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3EF" w:rsidRDefault="00FC53EF" w:rsidP="00497982">
      <w:r>
        <w:t>Hi All,</w:t>
      </w:r>
    </w:p>
    <w:p w:rsidR="00FC53EF" w:rsidRDefault="00FC53EF" w:rsidP="00497982">
      <w:r>
        <w:t xml:space="preserve">Unfortunately, the webinar wasn’t recorded as promised (my fault). But – I was able to pull </w:t>
      </w:r>
      <w:proofErr w:type="gramStart"/>
      <w:r>
        <w:t>all of</w:t>
      </w:r>
      <w:proofErr w:type="gramEnd"/>
      <w:r>
        <w:t xml:space="preserve"> the questions from the chat box and added the answers below. I also uploaded the webinar ppt. </w:t>
      </w:r>
    </w:p>
    <w:p w:rsidR="00FC53EF" w:rsidRDefault="00FC53EF" w:rsidP="00497982">
      <w:r>
        <w:t>Thank You,</w:t>
      </w:r>
    </w:p>
    <w:p w:rsidR="00FC53EF" w:rsidRPr="00FC53EF" w:rsidRDefault="00FC53EF" w:rsidP="00497982">
      <w:r>
        <w:t>Monica</w:t>
      </w:r>
      <w:bookmarkStart w:id="0" w:name="_GoBack"/>
      <w:bookmarkEnd w:id="0"/>
    </w:p>
    <w:p w:rsidR="00FC53EF" w:rsidRDefault="00FC53EF" w:rsidP="00497982">
      <w:pPr>
        <w:rPr>
          <w:b/>
        </w:rPr>
      </w:pPr>
    </w:p>
    <w:p w:rsidR="00497982" w:rsidRDefault="00497982" w:rsidP="00497982">
      <w:pPr>
        <w:rPr>
          <w:b/>
        </w:rPr>
      </w:pPr>
      <w:r w:rsidRPr="00602023">
        <w:rPr>
          <w:b/>
        </w:rPr>
        <w:t>Can they exit for CPC without having the virus?</w:t>
      </w:r>
    </w:p>
    <w:p w:rsidR="00602023" w:rsidRPr="00602023" w:rsidRDefault="00602023" w:rsidP="00497982">
      <w:pPr>
        <w:rPr>
          <w:b/>
        </w:rPr>
      </w:pPr>
      <w:r>
        <w:rPr>
          <w:b/>
        </w:rPr>
        <w:t xml:space="preserve">Answer: </w:t>
      </w:r>
      <w:r w:rsidR="004D28C1" w:rsidRPr="00B917A5">
        <w:t xml:space="preserve">A member can be exited for CPC </w:t>
      </w:r>
      <w:proofErr w:type="gramStart"/>
      <w:r w:rsidR="004D28C1" w:rsidRPr="00B917A5">
        <w:t>as long as</w:t>
      </w:r>
      <w:proofErr w:type="gramEnd"/>
      <w:r w:rsidR="004D28C1" w:rsidRPr="00B917A5">
        <w:t xml:space="preserve"> COVID-19 is documented as the reason – be it contracting the virus, a family member contracting a virus, or being unable to complete hours due to closures, caused by the virus.</w:t>
      </w:r>
      <w:r w:rsidR="00B917A5">
        <w:rPr>
          <w:b/>
        </w:rPr>
        <w:t xml:space="preserve"> </w:t>
      </w:r>
      <w:r w:rsidR="00B917A5" w:rsidRPr="00B917A5">
        <w:t xml:space="preserve">Remember that two key elements of any CPC exit reason should be 1. </w:t>
      </w:r>
      <w:r w:rsidR="00B917A5" w:rsidRPr="00B917A5">
        <w:t xml:space="preserve">beyond the member's control and </w:t>
      </w:r>
      <w:r w:rsidR="00B917A5" w:rsidRPr="00B917A5">
        <w:t xml:space="preserve">2. </w:t>
      </w:r>
      <w:r w:rsidR="00B917A5" w:rsidRPr="00B917A5">
        <w:t>prevents them from completing hours</w:t>
      </w:r>
      <w:r w:rsidR="00B917A5" w:rsidRPr="00B917A5">
        <w:t>. Programs should fully document any CPC exit.</w:t>
      </w:r>
    </w:p>
    <w:p w:rsidR="00497982" w:rsidRPr="00B917A5" w:rsidRDefault="00497982" w:rsidP="00497982">
      <w:pPr>
        <w:rPr>
          <w:b/>
        </w:rPr>
      </w:pPr>
      <w:r w:rsidRPr="00B917A5">
        <w:rPr>
          <w:b/>
        </w:rPr>
        <w:t>If the member is exited per compelling circumstances per COVID-19, can they re-enroll into a new term (new grant cycle) without disruption?</w:t>
      </w:r>
    </w:p>
    <w:p w:rsidR="00B917A5" w:rsidRDefault="00B917A5" w:rsidP="00497982">
      <w:r w:rsidRPr="00B917A5">
        <w:rPr>
          <w:b/>
        </w:rPr>
        <w:t>Answer:</w:t>
      </w:r>
      <w:r>
        <w:t xml:space="preserve"> Yes, as with any other exit for Compelling Personal Circumstances, the member would be eligible for another term.</w:t>
      </w:r>
    </w:p>
    <w:p w:rsidR="00497982" w:rsidRPr="00B917A5" w:rsidRDefault="00497982" w:rsidP="00497982">
      <w:pPr>
        <w:rPr>
          <w:b/>
        </w:rPr>
      </w:pPr>
      <w:r w:rsidRPr="00B917A5">
        <w:rPr>
          <w:b/>
        </w:rPr>
        <w:t xml:space="preserve">All of my placement sites are </w:t>
      </w:r>
      <w:proofErr w:type="gramStart"/>
      <w:r w:rsidRPr="00B917A5">
        <w:rPr>
          <w:b/>
        </w:rPr>
        <w:t>closed</w:t>
      </w:r>
      <w:proofErr w:type="gramEnd"/>
      <w:r w:rsidRPr="00B917A5">
        <w:rPr>
          <w:b/>
        </w:rPr>
        <w:t xml:space="preserve"> and teachers and members will be providing online support, would this be tele-service direct support?</w:t>
      </w:r>
    </w:p>
    <w:p w:rsidR="00B917A5" w:rsidRDefault="00B917A5" w:rsidP="00497982">
      <w:r w:rsidRPr="00B917A5">
        <w:rPr>
          <w:b/>
        </w:rPr>
        <w:t>Answer:</w:t>
      </w:r>
      <w:r>
        <w:t xml:space="preserve"> Yes, online teaching or support would be teleservice, and would also be considered direct service.</w:t>
      </w:r>
    </w:p>
    <w:p w:rsidR="00497982" w:rsidRPr="00496B03" w:rsidRDefault="00497982" w:rsidP="00497982">
      <w:pPr>
        <w:rPr>
          <w:b/>
        </w:rPr>
      </w:pPr>
      <w:r w:rsidRPr="00496B03">
        <w:rPr>
          <w:b/>
        </w:rPr>
        <w:t xml:space="preserve">If a member has a physical </w:t>
      </w:r>
      <w:proofErr w:type="gramStart"/>
      <w:r w:rsidRPr="00496B03">
        <w:rPr>
          <w:b/>
        </w:rPr>
        <w:t>condition</w:t>
      </w:r>
      <w:proofErr w:type="gramEnd"/>
      <w:r w:rsidRPr="00496B03">
        <w:rPr>
          <w:b/>
        </w:rPr>
        <w:t xml:space="preserve"> they are concerned about related to COVID 19 can they be exited for compelling circumstance without a </w:t>
      </w:r>
      <w:proofErr w:type="spellStart"/>
      <w:r w:rsidRPr="00496B03">
        <w:rPr>
          <w:b/>
        </w:rPr>
        <w:t>doctors</w:t>
      </w:r>
      <w:proofErr w:type="spellEnd"/>
      <w:r w:rsidRPr="00496B03">
        <w:rPr>
          <w:b/>
        </w:rPr>
        <w:t xml:space="preserve"> note?</w:t>
      </w:r>
    </w:p>
    <w:p w:rsidR="00B917A5" w:rsidRDefault="00B917A5" w:rsidP="00497982">
      <w:r w:rsidRPr="00496B03">
        <w:rPr>
          <w:b/>
        </w:rPr>
        <w:t>Answer</w:t>
      </w:r>
      <w:r>
        <w:t xml:space="preserve">: Neither CNCS nor Volunteer Tennessee has a requirement for a Dr. note relating to CPC exits. If a program has an existing </w:t>
      </w:r>
      <w:r w:rsidR="00496B03">
        <w:t xml:space="preserve">policy requiring a Dr. note, they may choose to waive it </w:t>
      </w:r>
      <w:proofErr w:type="gramStart"/>
      <w:r w:rsidR="00496B03">
        <w:t>in regard to</w:t>
      </w:r>
      <w:proofErr w:type="gramEnd"/>
      <w:r w:rsidR="00496B03">
        <w:t xml:space="preserve"> COVID-19, but this should be done uniformly and documented (i.e. memo).</w:t>
      </w:r>
    </w:p>
    <w:p w:rsidR="00497982" w:rsidRPr="00496B03" w:rsidRDefault="00497982" w:rsidP="00497982">
      <w:pPr>
        <w:rPr>
          <w:b/>
        </w:rPr>
      </w:pPr>
      <w:r w:rsidRPr="00496B03">
        <w:rPr>
          <w:b/>
        </w:rPr>
        <w:t>Should we update time-sheets to indicate tele-service?</w:t>
      </w:r>
    </w:p>
    <w:p w:rsidR="00497982" w:rsidRDefault="00496B03" w:rsidP="00497982">
      <w:r w:rsidRPr="00496B03">
        <w:rPr>
          <w:b/>
        </w:rPr>
        <w:t>Answer:</w:t>
      </w:r>
      <w:r>
        <w:t xml:space="preserve"> Yes, timesheets should indicate teleservice.</w:t>
      </w:r>
    </w:p>
    <w:p w:rsidR="00497982" w:rsidRPr="00496B03" w:rsidRDefault="00497982" w:rsidP="00497982">
      <w:pPr>
        <w:rPr>
          <w:b/>
        </w:rPr>
      </w:pPr>
      <w:r w:rsidRPr="00496B03">
        <w:rPr>
          <w:b/>
        </w:rPr>
        <w:t>Dates for the June Program Directors Retreat?</w:t>
      </w:r>
    </w:p>
    <w:p w:rsidR="00497982" w:rsidRDefault="00496B03" w:rsidP="00497982">
      <w:r w:rsidRPr="00496B03">
        <w:rPr>
          <w:b/>
        </w:rPr>
        <w:t>Answer:</w:t>
      </w:r>
      <w:r>
        <w:t xml:space="preserve"> </w:t>
      </w:r>
      <w:r w:rsidR="00497982">
        <w:t>The dates for the June Program Directors Retreat has not been solidified. We are currently looking at the week of June 15 or 22</w:t>
      </w:r>
    </w:p>
    <w:p w:rsidR="00497982" w:rsidRPr="00496B03" w:rsidRDefault="00497982" w:rsidP="00497982">
      <w:pPr>
        <w:rPr>
          <w:b/>
        </w:rPr>
      </w:pPr>
      <w:r w:rsidRPr="00496B03">
        <w:rPr>
          <w:b/>
        </w:rPr>
        <w:t>If we currently use an ATS, would that still apply for teleservice hours?</w:t>
      </w:r>
    </w:p>
    <w:p w:rsidR="00496B03" w:rsidRDefault="00496B03" w:rsidP="00497982">
      <w:r w:rsidRPr="00496B03">
        <w:rPr>
          <w:b/>
        </w:rPr>
        <w:lastRenderedPageBreak/>
        <w:t>Answer:</w:t>
      </w:r>
      <w:r>
        <w:t xml:space="preserve"> Yes.</w:t>
      </w:r>
    </w:p>
    <w:p w:rsidR="00496B03" w:rsidRPr="00FC53EF" w:rsidRDefault="00496B03" w:rsidP="00497982">
      <w:pPr>
        <w:rPr>
          <w:b/>
        </w:rPr>
      </w:pPr>
      <w:r w:rsidRPr="00FC53EF">
        <w:rPr>
          <w:b/>
        </w:rPr>
        <w:t>Will consideration be made regarding programs not meeting performance measures due to site closures and retention issues caused by coVID-19?</w:t>
      </w:r>
    </w:p>
    <w:p w:rsidR="00496B03" w:rsidRDefault="00496B03" w:rsidP="00497982">
      <w:r w:rsidRPr="00FC53EF">
        <w:rPr>
          <w:b/>
        </w:rPr>
        <w:t>Answer:</w:t>
      </w:r>
      <w:r>
        <w:t xml:space="preserve"> Yes. Volunteer Tennessee fully expects that COVID-19 is likely to </w:t>
      </w:r>
      <w:r w:rsidR="00FC53EF">
        <w:t>influence</w:t>
      </w:r>
      <w:r>
        <w:t xml:space="preserve"> performance </w:t>
      </w:r>
      <w:proofErr w:type="gramStart"/>
      <w:r>
        <w:t>pretty uniformly</w:t>
      </w:r>
      <w:proofErr w:type="gramEnd"/>
      <w:r>
        <w:t xml:space="preserve"> across the portfolio. At this point, the only instruction is to document everything thoroughly and when reporting time comes around, explain </w:t>
      </w:r>
      <w:r w:rsidR="00FC53EF">
        <w:t>very clearly the effect that COVID-19 had on performance.</w:t>
      </w:r>
    </w:p>
    <w:p w:rsidR="00497982" w:rsidRPr="00FC53EF" w:rsidRDefault="00497982" w:rsidP="00497982">
      <w:pPr>
        <w:rPr>
          <w:b/>
        </w:rPr>
      </w:pPr>
      <w:r w:rsidRPr="00FC53EF">
        <w:rPr>
          <w:b/>
        </w:rPr>
        <w:t>Will that consideration apply to next program year recruitment and retention?</w:t>
      </w:r>
    </w:p>
    <w:p w:rsidR="00FC53EF" w:rsidRDefault="00FC53EF" w:rsidP="00497982">
      <w:r w:rsidRPr="00FC53EF">
        <w:rPr>
          <w:b/>
        </w:rPr>
        <w:t>Answer:</w:t>
      </w:r>
      <w:r>
        <w:t xml:space="preserve"> Yes – as with performance, any difficulties with recruitment and retention should be documented and reported.</w:t>
      </w:r>
    </w:p>
    <w:p w:rsidR="00497982" w:rsidRPr="00FC53EF" w:rsidRDefault="00497982" w:rsidP="00497982">
      <w:pPr>
        <w:rPr>
          <w:b/>
        </w:rPr>
      </w:pPr>
      <w:r w:rsidRPr="00FC53EF">
        <w:rPr>
          <w:b/>
        </w:rPr>
        <w:t>On the Teleservice authorization form, do we fill out an individual form for each member or can we put all member names in the same part of the chart?</w:t>
      </w:r>
    </w:p>
    <w:p w:rsidR="00FC53EF" w:rsidRDefault="00FC53EF" w:rsidP="00497982">
      <w:r w:rsidRPr="00FC53EF">
        <w:rPr>
          <w:b/>
        </w:rPr>
        <w:t>Answer:</w:t>
      </w:r>
      <w:r>
        <w:t xml:space="preserve"> Individual is the preference, but programs can submit proposals for a grouped form to be considered. </w:t>
      </w:r>
    </w:p>
    <w:p w:rsidR="005903AB" w:rsidRDefault="005903AB" w:rsidP="00497982"/>
    <w:sectPr w:rsidR="00590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7982"/>
    <w:rsid w:val="00496B03"/>
    <w:rsid w:val="00497982"/>
    <w:rsid w:val="004D28C1"/>
    <w:rsid w:val="005903AB"/>
    <w:rsid w:val="00602023"/>
    <w:rsid w:val="007D1B7B"/>
    <w:rsid w:val="00AA0265"/>
    <w:rsid w:val="00B917A5"/>
    <w:rsid w:val="00F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D94C"/>
  <w15:chartTrackingRefBased/>
  <w15:docId w15:val="{12B919E0-C840-4F11-B470-CCD1E465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Hodges</dc:creator>
  <cp:keywords/>
  <dc:description/>
  <cp:lastModifiedBy>Monica Hodges</cp:lastModifiedBy>
  <cp:revision>2</cp:revision>
  <dcterms:created xsi:type="dcterms:W3CDTF">2020-03-23T20:02:00Z</dcterms:created>
  <dcterms:modified xsi:type="dcterms:W3CDTF">2020-03-23T20:02:00Z</dcterms:modified>
</cp:coreProperties>
</file>