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49CC" w14:textId="3D5EEC60" w:rsidR="0083327A" w:rsidRDefault="0083327A" w:rsidP="0083327A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  <w:color w:val="FF0000"/>
          <w:u w:val="single"/>
        </w:rPr>
        <w:t>Newest</w:t>
      </w:r>
      <w:r w:rsidRPr="00EC134B">
        <w:rPr>
          <w:rFonts w:ascii="Myriad Pro" w:hAnsi="Myriad Pro"/>
          <w:b/>
          <w:bCs/>
          <w:color w:val="FF0000"/>
          <w:u w:val="single"/>
        </w:rPr>
        <w:t xml:space="preserve"> Version:</w:t>
      </w:r>
      <w:r>
        <w:rPr>
          <w:rFonts w:ascii="Myriad Pro" w:hAnsi="Myriad Pro"/>
          <w:b/>
          <w:bCs/>
          <w:color w:val="FF0000"/>
          <w:u w:val="single"/>
        </w:rPr>
        <w:t xml:space="preserve"> </w:t>
      </w:r>
      <w:r w:rsidRPr="001C05CD">
        <w:rPr>
          <w:rFonts w:ascii="Myriad Pro" w:hAnsi="Myriad Pro"/>
          <w:b/>
          <w:bCs/>
        </w:rPr>
        <w:t xml:space="preserve">TDOT PDN </w:t>
      </w:r>
      <w:r>
        <w:rPr>
          <w:rFonts w:ascii="Myriad Pro" w:hAnsi="Myriad Pro"/>
          <w:b/>
          <w:bCs/>
        </w:rPr>
        <w:t>Summary of Changes</w:t>
      </w:r>
      <w:r>
        <w:rPr>
          <w:rFonts w:ascii="Myriad Pro" w:hAnsi="Myriad Pro"/>
          <w:b/>
          <w:bCs/>
        </w:rPr>
        <w:br/>
        <w:t>from Version 3</w:t>
      </w:r>
      <w:r>
        <w:rPr>
          <w:rFonts w:ascii="Myriad Pro" w:hAnsi="Myriad Pro"/>
          <w:b/>
          <w:bCs/>
        </w:rPr>
        <w:t>.0</w:t>
      </w:r>
      <w:r>
        <w:rPr>
          <w:rFonts w:ascii="Myriad Pro" w:hAnsi="Myriad Pro"/>
          <w:b/>
          <w:bCs/>
        </w:rPr>
        <w:t xml:space="preserve"> to </w:t>
      </w:r>
      <w:r>
        <w:rPr>
          <w:rFonts w:ascii="Myriad Pro" w:hAnsi="Myriad Pro"/>
          <w:b/>
          <w:bCs/>
        </w:rPr>
        <w:t>4</w:t>
      </w:r>
      <w:r>
        <w:rPr>
          <w:rFonts w:ascii="Myriad Pro" w:hAnsi="Myriad Pro"/>
          <w:b/>
          <w:bCs/>
        </w:rPr>
        <w:t>.0 (</w:t>
      </w:r>
      <w:r>
        <w:rPr>
          <w:rFonts w:ascii="Myriad Pro" w:hAnsi="Myriad Pro"/>
          <w:b/>
          <w:bCs/>
        </w:rPr>
        <w:t>June 2025</w:t>
      </w:r>
      <w:r>
        <w:rPr>
          <w:rFonts w:ascii="Myriad Pro" w:hAnsi="Myriad Pro"/>
          <w:b/>
          <w:bCs/>
        </w:rPr>
        <w:t>)</w:t>
      </w:r>
      <w:r>
        <w:rPr>
          <w:rFonts w:ascii="Myriad Pro" w:hAnsi="Myriad Pro"/>
          <w:b/>
          <w:bCs/>
        </w:rPr>
        <w:br/>
        <w:t>(See redline file for changes)</w:t>
      </w:r>
    </w:p>
    <w:p w14:paraId="5A5C0EB0" w14:textId="1009FC9A" w:rsidR="00835E04" w:rsidRPr="00835E04" w:rsidRDefault="00835E04" w:rsidP="00EA2FA8">
      <w:pPr>
        <w:pStyle w:val="BodyTextAvenue"/>
        <w:spacing w:after="40"/>
        <w:rPr>
          <w:b/>
          <w:bCs/>
        </w:rPr>
      </w:pPr>
      <w:r w:rsidRPr="00835E04">
        <w:rPr>
          <w:b/>
          <w:bCs/>
        </w:rPr>
        <w:t>Engineering Concepts</w:t>
      </w:r>
    </w:p>
    <w:p w14:paraId="440D7458" w14:textId="04EE72F3" w:rsidR="00835E04" w:rsidRDefault="00835E04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Replaced </w:t>
      </w:r>
      <w:r w:rsidR="009051B1">
        <w:t xml:space="preserve">all </w:t>
      </w:r>
      <w:r>
        <w:t>STID</w:t>
      </w:r>
      <w:r w:rsidR="009051B1">
        <w:t xml:space="preserve"> (and related Stage 0) references</w:t>
      </w:r>
      <w:r>
        <w:t xml:space="preserve"> with </w:t>
      </w:r>
      <w:r w:rsidR="00E67EDF">
        <w:t xml:space="preserve">equivalent </w:t>
      </w:r>
      <w:r w:rsidR="00B0269D">
        <w:t>Engineering Concepts</w:t>
      </w:r>
      <w:r w:rsidR="009051B1">
        <w:t xml:space="preserve"> activities</w:t>
      </w:r>
      <w:r w:rsidR="000B0FF2">
        <w:t xml:space="preserve"> and tasks</w:t>
      </w:r>
      <w:r w:rsidR="00B0269D">
        <w:t xml:space="preserve"> (see </w:t>
      </w:r>
      <w:r w:rsidR="00F2797D">
        <w:t xml:space="preserve">the new EC activity graphic and </w:t>
      </w:r>
      <w:r w:rsidR="00B0269D">
        <w:t>1EC1 through 1EC4)</w:t>
      </w:r>
      <w:r w:rsidR="009051B1">
        <w:t>.</w:t>
      </w:r>
    </w:p>
    <w:p w14:paraId="04CFD05C" w14:textId="7D24F12F" w:rsidR="00B0269D" w:rsidRDefault="00B0269D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Incorporated Engineering Concepts </w:t>
      </w:r>
      <w:r w:rsidR="00F2797D">
        <w:t xml:space="preserve">workflows into the beginning of Stage </w:t>
      </w:r>
      <w:r w:rsidR="009F4B41">
        <w:t xml:space="preserve">1 (when TDOT elects to </w:t>
      </w:r>
      <w:r w:rsidR="00402D01">
        <w:t>obtain federal reimbursement for concept development)</w:t>
      </w:r>
      <w:r w:rsidR="009F4B41">
        <w:t>.</w:t>
      </w:r>
    </w:p>
    <w:p w14:paraId="231E3715" w14:textId="527628AC" w:rsidR="009F4B41" w:rsidRDefault="009F4B41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Incorporated </w:t>
      </w:r>
      <w:r w:rsidR="00402D01">
        <w:t xml:space="preserve">various other </w:t>
      </w:r>
      <w:r>
        <w:t>discipline</w:t>
      </w:r>
      <w:r w:rsidR="00402D01">
        <w:t>s’</w:t>
      </w:r>
      <w:r>
        <w:t xml:space="preserve"> </w:t>
      </w:r>
      <w:r w:rsidR="00241433">
        <w:t xml:space="preserve">previous </w:t>
      </w:r>
      <w:r>
        <w:t>Stage 0 activities into Stage 1</w:t>
      </w:r>
      <w:r w:rsidR="000B0FF2">
        <w:t xml:space="preserve"> to support development of the conceptual layout(s)</w:t>
      </w:r>
      <w:r w:rsidR="00241433">
        <w:t>.</w:t>
      </w:r>
    </w:p>
    <w:p w14:paraId="58077C75" w14:textId="6097F202" w:rsidR="00C32D48" w:rsidRDefault="00C32D48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Updated the Concept Report template (now an EXCEL file) </w:t>
      </w:r>
      <w:r w:rsidR="00D22A0E">
        <w:t xml:space="preserve">to ease </w:t>
      </w:r>
      <w:r>
        <w:t xml:space="preserve">use and </w:t>
      </w:r>
      <w:r w:rsidR="00D22A0E">
        <w:t xml:space="preserve">ensure </w:t>
      </w:r>
      <w:r>
        <w:t xml:space="preserve">consistency with the new EC </w:t>
      </w:r>
      <w:r w:rsidR="00D22A0E">
        <w:t>activities</w:t>
      </w:r>
      <w:r>
        <w:t xml:space="preserve">. </w:t>
      </w:r>
    </w:p>
    <w:p w14:paraId="3385ED08" w14:textId="250C8616" w:rsidR="00835E04" w:rsidRPr="00A42961" w:rsidRDefault="00835E04" w:rsidP="004F39DE">
      <w:pPr>
        <w:pStyle w:val="BodyTextAvenue"/>
        <w:spacing w:after="40"/>
        <w:rPr>
          <w:b/>
          <w:bCs/>
        </w:rPr>
      </w:pPr>
      <w:r w:rsidRPr="00A42961">
        <w:rPr>
          <w:b/>
          <w:bCs/>
        </w:rPr>
        <w:t>Traffic Design Division</w:t>
      </w:r>
    </w:p>
    <w:p w14:paraId="69F41112" w14:textId="2813DDCA" w:rsidR="003F2C27" w:rsidRDefault="00A42961" w:rsidP="00A42961">
      <w:pPr>
        <w:pStyle w:val="BodyTextAvenue"/>
        <w:numPr>
          <w:ilvl w:val="0"/>
          <w:numId w:val="36"/>
        </w:numPr>
        <w:spacing w:before="40" w:after="40"/>
      </w:pPr>
      <w:r>
        <w:t xml:space="preserve">Renamed </w:t>
      </w:r>
      <w:r w:rsidR="00D22A0E">
        <w:t>“</w:t>
      </w:r>
      <w:r>
        <w:t>Traffic Operations</w:t>
      </w:r>
      <w:r w:rsidR="00D22A0E">
        <w:t>”</w:t>
      </w:r>
      <w:r>
        <w:t xml:space="preserve"> </w:t>
      </w:r>
      <w:r w:rsidR="00D22A0E">
        <w:t>to “</w:t>
      </w:r>
      <w:r w:rsidR="003F2C27">
        <w:t>Traffic Design</w:t>
      </w:r>
      <w:r w:rsidR="00D22A0E">
        <w:t>”</w:t>
      </w:r>
      <w:r w:rsidR="003F2C27">
        <w:t>.</w:t>
      </w:r>
    </w:p>
    <w:p w14:paraId="6D8F455D" w14:textId="7465A1CA" w:rsidR="00A42961" w:rsidRDefault="003F2C27" w:rsidP="00A42961">
      <w:pPr>
        <w:pStyle w:val="BodyTextAvenue"/>
        <w:numPr>
          <w:ilvl w:val="0"/>
          <w:numId w:val="36"/>
        </w:numPr>
        <w:spacing w:before="40" w:after="40"/>
      </w:pPr>
      <w:r>
        <w:t xml:space="preserve">Adjusted the Traffic Design </w:t>
      </w:r>
      <w:r w:rsidR="00A65699">
        <w:t>activities and task</w:t>
      </w:r>
      <w:r>
        <w:t xml:space="preserve"> (see 1TD1 and 1TD2) to support Engineering Concepts’ work to kick</w:t>
      </w:r>
      <w:r w:rsidR="00007FF0">
        <w:t xml:space="preserve"> </w:t>
      </w:r>
      <w:r>
        <w:t>off Stage 1.</w:t>
      </w:r>
      <w:r w:rsidR="00835E04">
        <w:tab/>
      </w:r>
    </w:p>
    <w:p w14:paraId="426CF350" w14:textId="62CCC93F" w:rsidR="00A65699" w:rsidRDefault="00A65699" w:rsidP="00A42961">
      <w:pPr>
        <w:pStyle w:val="BodyTextAvenue"/>
        <w:numPr>
          <w:ilvl w:val="0"/>
          <w:numId w:val="36"/>
        </w:numPr>
        <w:spacing w:before="40" w:after="40"/>
      </w:pPr>
      <w:r>
        <w:t>Included other (minor) updates to the balance of the TD tasks.</w:t>
      </w:r>
    </w:p>
    <w:p w14:paraId="735D3A3C" w14:textId="16597597" w:rsidR="00835E04" w:rsidRPr="003F2C27" w:rsidRDefault="00835E04" w:rsidP="004F39DE">
      <w:pPr>
        <w:pStyle w:val="BodyTextAvenue"/>
        <w:spacing w:after="40"/>
        <w:rPr>
          <w:b/>
          <w:bCs/>
        </w:rPr>
      </w:pPr>
      <w:r w:rsidRPr="003F2C27">
        <w:rPr>
          <w:b/>
          <w:bCs/>
        </w:rPr>
        <w:t>Environmental</w:t>
      </w:r>
    </w:p>
    <w:p w14:paraId="35F97A07" w14:textId="2360BD09" w:rsidR="003F2C27" w:rsidRDefault="003F2C27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Added </w:t>
      </w:r>
      <w:r w:rsidR="007902F9">
        <w:t>a Conceptual Stage Relocation Plan (</w:t>
      </w:r>
      <w:r w:rsidR="00835E04">
        <w:t>CSRP</w:t>
      </w:r>
      <w:r w:rsidR="007902F9">
        <w:t>)</w:t>
      </w:r>
      <w:r w:rsidR="00835E04">
        <w:t xml:space="preserve"> analysis </w:t>
      </w:r>
      <w:r w:rsidR="007902F9">
        <w:t xml:space="preserve">task </w:t>
      </w:r>
      <w:r w:rsidR="00835E04">
        <w:t>and class of action determination</w:t>
      </w:r>
      <w:r>
        <w:t xml:space="preserve"> </w:t>
      </w:r>
      <w:r w:rsidR="007902F9">
        <w:t xml:space="preserve">task </w:t>
      </w:r>
      <w:r>
        <w:t xml:space="preserve">(in coordination with </w:t>
      </w:r>
      <w:r w:rsidR="007902F9">
        <w:t>ROW’s development of the CSRP; see 2RW1</w:t>
      </w:r>
      <w:r>
        <w:t>)</w:t>
      </w:r>
      <w:r w:rsidR="006F558E">
        <w:t>.</w:t>
      </w:r>
    </w:p>
    <w:p w14:paraId="787F3702" w14:textId="0664A7AD" w:rsidR="00835E04" w:rsidRDefault="003F2C27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Added </w:t>
      </w:r>
      <w:r w:rsidR="00835E04">
        <w:t>considerations</w:t>
      </w:r>
      <w:r>
        <w:t xml:space="preserve"> </w:t>
      </w:r>
      <w:r w:rsidR="006F558E">
        <w:t xml:space="preserve">for </w:t>
      </w:r>
      <w:r w:rsidR="00421DD7">
        <w:t xml:space="preserve">how to </w:t>
      </w:r>
      <w:r w:rsidR="006F558E">
        <w:t>manag</w:t>
      </w:r>
      <w:r w:rsidR="00421DD7">
        <w:t>e and coordinate on</w:t>
      </w:r>
      <w:r w:rsidR="006F558E">
        <w:t xml:space="preserve"> an Environmental Assessment.</w:t>
      </w:r>
      <w:r w:rsidR="00835E04">
        <w:t xml:space="preserve"> </w:t>
      </w:r>
    </w:p>
    <w:p w14:paraId="18FE7466" w14:textId="67F71AFB" w:rsidR="004F39DE" w:rsidRDefault="004F39DE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Revised workflows for noise and air quality. </w:t>
      </w:r>
    </w:p>
    <w:p w14:paraId="493CFA43" w14:textId="35F7C4A8" w:rsidR="006F558E" w:rsidRDefault="00A00A78" w:rsidP="004F39DE">
      <w:pPr>
        <w:pStyle w:val="BodyTextAvenue"/>
        <w:spacing w:after="40"/>
        <w:rPr>
          <w:b/>
          <w:bCs/>
        </w:rPr>
      </w:pPr>
      <w:r>
        <w:rPr>
          <w:b/>
          <w:bCs/>
        </w:rPr>
        <w:t xml:space="preserve">Other </w:t>
      </w:r>
      <w:proofErr w:type="gramStart"/>
      <w:r>
        <w:rPr>
          <w:b/>
          <w:bCs/>
        </w:rPr>
        <w:t>t</w:t>
      </w:r>
      <w:r w:rsidR="006F558E" w:rsidRPr="006F558E">
        <w:rPr>
          <w:b/>
          <w:bCs/>
        </w:rPr>
        <w:t>ool</w:t>
      </w:r>
      <w:proofErr w:type="gramEnd"/>
      <w:r w:rsidR="006F558E" w:rsidRPr="006F558E">
        <w:rPr>
          <w:b/>
          <w:bCs/>
        </w:rPr>
        <w:t xml:space="preserve">, </w:t>
      </w:r>
      <w:proofErr w:type="gramStart"/>
      <w:r w:rsidR="006F558E" w:rsidRPr="006F558E">
        <w:rPr>
          <w:b/>
          <w:bCs/>
        </w:rPr>
        <w:t>template</w:t>
      </w:r>
      <w:proofErr w:type="gramEnd"/>
      <w:r w:rsidR="006F558E" w:rsidRPr="006F558E">
        <w:rPr>
          <w:b/>
          <w:bCs/>
        </w:rPr>
        <w:t>, and document updates</w:t>
      </w:r>
    </w:p>
    <w:p w14:paraId="7E7FB4DD" w14:textId="3E145D32" w:rsidR="00A00A78" w:rsidRDefault="00A00A78" w:rsidP="00A00A78">
      <w:pPr>
        <w:pStyle w:val="BodyTextAvenue"/>
        <w:numPr>
          <w:ilvl w:val="0"/>
          <w:numId w:val="36"/>
        </w:numPr>
        <w:spacing w:before="40" w:after="40"/>
      </w:pPr>
      <w:r>
        <w:t>Updated the Form 44 process for ROW, Utilities, and Railroad</w:t>
      </w:r>
      <w:r>
        <w:t>.</w:t>
      </w:r>
      <w:r>
        <w:tab/>
      </w:r>
    </w:p>
    <w:p w14:paraId="0DD3A542" w14:textId="42FC105F" w:rsidR="006B1156" w:rsidRDefault="006B1156" w:rsidP="00A00A78">
      <w:pPr>
        <w:pStyle w:val="BodyTextAvenue"/>
        <w:numPr>
          <w:ilvl w:val="0"/>
          <w:numId w:val="36"/>
        </w:numPr>
        <w:spacing w:before="40" w:after="40"/>
      </w:pPr>
      <w:r>
        <w:t xml:space="preserve">Split our Railroad (RR) activities from the Utility (UT) activities. </w:t>
      </w:r>
    </w:p>
    <w:p w14:paraId="22564340" w14:textId="5E814CD2" w:rsidR="00A00A78" w:rsidRDefault="00A00A78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Updated the Quality Manual and related QC checklists to match </w:t>
      </w:r>
      <w:r w:rsidR="008C28CE">
        <w:t>PDN version 4.0 revisions</w:t>
      </w:r>
      <w:r w:rsidR="00BE744F">
        <w:t>.</w:t>
      </w:r>
    </w:p>
    <w:p w14:paraId="5E3AD00C" w14:textId="57311C6F" w:rsidR="006F558E" w:rsidRDefault="006F558E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Updated the </w:t>
      </w:r>
      <w:r w:rsidR="00835E04" w:rsidRPr="006F558E">
        <w:t xml:space="preserve">Line and Grade Estimating </w:t>
      </w:r>
      <w:r>
        <w:t>form</w:t>
      </w:r>
      <w:r w:rsidR="008C28CE">
        <w:t xml:space="preserve"> based on feedback from the regions</w:t>
      </w:r>
      <w:r w:rsidR="007640A5">
        <w:t>.</w:t>
      </w:r>
    </w:p>
    <w:p w14:paraId="681EA1DB" w14:textId="698638B0" w:rsidR="006F558E" w:rsidRDefault="006F558E" w:rsidP="00835E04">
      <w:pPr>
        <w:pStyle w:val="BodyTextAvenue"/>
        <w:numPr>
          <w:ilvl w:val="0"/>
          <w:numId w:val="36"/>
        </w:numPr>
        <w:spacing w:before="40" w:after="40"/>
      </w:pPr>
      <w:r>
        <w:t xml:space="preserve">Updated the </w:t>
      </w:r>
      <w:r w:rsidR="00835E04">
        <w:t xml:space="preserve">MS Project </w:t>
      </w:r>
      <w:r w:rsidR="00421DD7">
        <w:t xml:space="preserve">schedule </w:t>
      </w:r>
      <w:r w:rsidR="00835E04">
        <w:t>template (</w:t>
      </w:r>
      <w:r w:rsidR="00421DD7">
        <w:t>with a focus on</w:t>
      </w:r>
      <w:r>
        <w:t xml:space="preserve"> </w:t>
      </w:r>
      <w:r w:rsidR="008C28CE">
        <w:t>revising</w:t>
      </w:r>
      <w:r>
        <w:t xml:space="preserve"> </w:t>
      </w:r>
      <w:r w:rsidR="00766489">
        <w:t xml:space="preserve">activity and task </w:t>
      </w:r>
      <w:r w:rsidR="00835E04">
        <w:t>nam</w:t>
      </w:r>
      <w:r>
        <w:t>ing</w:t>
      </w:r>
      <w:r w:rsidR="00835E04">
        <w:t>, logic, and durations)</w:t>
      </w:r>
      <w:r w:rsidR="007640A5">
        <w:t>.</w:t>
      </w:r>
    </w:p>
    <w:p w14:paraId="6AD0536C" w14:textId="59BA494E" w:rsidR="007640A5" w:rsidRDefault="009613A3" w:rsidP="00835E04">
      <w:pPr>
        <w:pStyle w:val="BodyTextAvenue"/>
        <w:numPr>
          <w:ilvl w:val="0"/>
          <w:numId w:val="36"/>
        </w:numPr>
        <w:spacing w:before="40" w:after="40"/>
      </w:pPr>
      <w:r>
        <w:t>Developed</w:t>
      </w:r>
      <w:r w:rsidR="007640A5">
        <w:t xml:space="preserve"> a </w:t>
      </w:r>
      <w:r>
        <w:t>master</w:t>
      </w:r>
      <w:r w:rsidR="008C28CE">
        <w:t xml:space="preserve"> “</w:t>
      </w:r>
      <w:r w:rsidR="007640A5">
        <w:t>scope</w:t>
      </w:r>
      <w:r>
        <w:t>s</w:t>
      </w:r>
      <w:r w:rsidR="007640A5">
        <w:t xml:space="preserve"> of work</w:t>
      </w:r>
      <w:r w:rsidR="008C28CE">
        <w:t>”</w:t>
      </w:r>
      <w:r w:rsidR="007640A5">
        <w:t xml:space="preserve"> document (WORD file) that </w:t>
      </w:r>
      <w:r>
        <w:t xml:space="preserve">includes </w:t>
      </w:r>
      <w:r w:rsidR="007640A5">
        <w:t>all potential PDN scopes</w:t>
      </w:r>
      <w:r w:rsidR="008C28CE">
        <w:t xml:space="preserve"> </w:t>
      </w:r>
      <w:r>
        <w:t xml:space="preserve">of work </w:t>
      </w:r>
      <w:r w:rsidR="008C28CE">
        <w:t xml:space="preserve">in one </w:t>
      </w:r>
      <w:r w:rsidR="00766489">
        <w:t>location</w:t>
      </w:r>
      <w:r w:rsidR="007640A5">
        <w:t>.</w:t>
      </w:r>
      <w:r w:rsidR="00766489">
        <w:t xml:space="preserve"> This </w:t>
      </w:r>
      <w:r w:rsidR="00007FF0">
        <w:t xml:space="preserve">document </w:t>
      </w:r>
      <w:r w:rsidR="00766489">
        <w:t xml:space="preserve">is replacing the </w:t>
      </w:r>
      <w:r w:rsidR="00007FF0">
        <w:t>old “</w:t>
      </w:r>
      <w:r w:rsidR="00007FF0" w:rsidRPr="00007FF0">
        <w:t>TDOT PDN_SOW Front End Doc</w:t>
      </w:r>
      <w:r w:rsidR="00007FF0">
        <w:t xml:space="preserve">” document. </w:t>
      </w:r>
    </w:p>
    <w:p w14:paraId="65D63D7D" w14:textId="0A66DB17" w:rsidR="00230FFF" w:rsidRDefault="007640A5" w:rsidP="00835E04">
      <w:pPr>
        <w:pStyle w:val="BodyTextAvenue"/>
        <w:numPr>
          <w:ilvl w:val="0"/>
          <w:numId w:val="36"/>
        </w:numPr>
        <w:spacing w:before="40" w:after="40"/>
      </w:pPr>
      <w:r>
        <w:t>Reconstructed the S</w:t>
      </w:r>
      <w:r w:rsidR="00835E04">
        <w:t>cope and Schedule Generator</w:t>
      </w:r>
      <w:r>
        <w:t xml:space="preserve"> (EXCEL file) to </w:t>
      </w:r>
      <w:r w:rsidR="008C28CE">
        <w:t xml:space="preserve">generate </w:t>
      </w:r>
      <w:r w:rsidR="00186689">
        <w:t xml:space="preserve">a scope and schedule in </w:t>
      </w:r>
      <w:r>
        <w:t>“</w:t>
      </w:r>
      <w:r w:rsidR="009613A3">
        <w:t>reverse</w:t>
      </w:r>
      <w:r>
        <w:t>” (</w:t>
      </w:r>
      <w:r w:rsidR="009613A3">
        <w:t xml:space="preserve">i.e., </w:t>
      </w:r>
      <w:r w:rsidR="00186689">
        <w:t xml:space="preserve">where non-selected activities are </w:t>
      </w:r>
      <w:r>
        <w:t>deactivat</w:t>
      </w:r>
      <w:r w:rsidR="00186689">
        <w:t>ed</w:t>
      </w:r>
      <w:r>
        <w:t xml:space="preserve"> </w:t>
      </w:r>
      <w:r w:rsidR="001A188D">
        <w:t xml:space="preserve">in the schedule </w:t>
      </w:r>
      <w:r w:rsidR="001A188D" w:rsidRPr="00186689">
        <w:rPr>
          <w:b/>
          <w:bCs/>
          <w:i/>
          <w:iCs/>
          <w:u w:val="single"/>
        </w:rPr>
        <w:t>and</w:t>
      </w:r>
      <w:r w:rsidR="001A188D">
        <w:t xml:space="preserve"> </w:t>
      </w:r>
      <w:r w:rsidR="00186689">
        <w:t>where non</w:t>
      </w:r>
      <w:r w:rsidR="001A188D">
        <w:t xml:space="preserve">-selected activities </w:t>
      </w:r>
      <w:r w:rsidR="00186689">
        <w:t>are deleted</w:t>
      </w:r>
      <w:r w:rsidR="001A188D">
        <w:t xml:space="preserve"> </w:t>
      </w:r>
      <w:r w:rsidR="00186689">
        <w:t xml:space="preserve">in </w:t>
      </w:r>
      <w:r w:rsidR="001A188D">
        <w:t xml:space="preserve">the </w:t>
      </w:r>
      <w:r w:rsidR="009613A3">
        <w:t xml:space="preserve">master </w:t>
      </w:r>
      <w:r w:rsidR="001A188D">
        <w:t xml:space="preserve">scope of work document). </w:t>
      </w:r>
      <w:r w:rsidR="00186689" w:rsidRPr="00423D99">
        <w:rPr>
          <w:b/>
          <w:bCs/>
        </w:rPr>
        <w:t>Note:</w:t>
      </w:r>
      <w:r w:rsidR="00186689">
        <w:t xml:space="preserve"> t</w:t>
      </w:r>
      <w:r w:rsidR="00BE744F">
        <w:t xml:space="preserve">his approach will </w:t>
      </w:r>
      <w:r w:rsidR="00186689">
        <w:t xml:space="preserve">reduce generator </w:t>
      </w:r>
      <w:r w:rsidR="00230FFF">
        <w:t xml:space="preserve">time from </w:t>
      </w:r>
      <w:r w:rsidR="00186689">
        <w:t xml:space="preserve">about </w:t>
      </w:r>
      <w:r w:rsidR="00230FFF">
        <w:t xml:space="preserve">30 mins. to </w:t>
      </w:r>
      <w:r w:rsidR="00186689">
        <w:t xml:space="preserve">roughly </w:t>
      </w:r>
      <w:r w:rsidR="00230FFF">
        <w:t>1 min.</w:t>
      </w:r>
      <w:r w:rsidR="00423D99">
        <w:t xml:space="preserve"> to build a customized scope of work.</w:t>
      </w:r>
      <w:r w:rsidR="00230FFF">
        <w:t xml:space="preserve"> </w:t>
      </w:r>
      <w:r w:rsidR="001A188D">
        <w:t xml:space="preserve"> </w:t>
      </w:r>
    </w:p>
    <w:p w14:paraId="204CD65B" w14:textId="14812969" w:rsidR="001C4C16" w:rsidRDefault="00915D65" w:rsidP="00003FE8">
      <w:pPr>
        <w:pStyle w:val="BodyTextAvenue"/>
        <w:numPr>
          <w:ilvl w:val="0"/>
          <w:numId w:val="36"/>
        </w:numPr>
        <w:spacing w:before="40" w:after="40"/>
      </w:pPr>
      <w:r>
        <w:t>Incorporated</w:t>
      </w:r>
      <w:r w:rsidR="00835E04">
        <w:t xml:space="preserve"> minor </w:t>
      </w:r>
      <w:r>
        <w:t>edits to the PM Quick Start Guide</w:t>
      </w:r>
      <w:r w:rsidR="00186689">
        <w:t>s</w:t>
      </w:r>
      <w:r>
        <w:t xml:space="preserve">, Risk Management Guide, Risk Register template, and other PM/PDN tools </w:t>
      </w:r>
      <w:r w:rsidR="003514F6">
        <w:t xml:space="preserve">and templates </w:t>
      </w:r>
      <w:r w:rsidR="00E858CE">
        <w:t xml:space="preserve">included in the PDN </w:t>
      </w:r>
      <w:r w:rsidR="00003FE8">
        <w:t xml:space="preserve">appendices </w:t>
      </w:r>
      <w:r w:rsidR="00E858CE">
        <w:t>and on the PDN website</w:t>
      </w:r>
      <w:r w:rsidR="00003FE8">
        <w:t>.</w:t>
      </w:r>
    </w:p>
    <w:p w14:paraId="5282522F" w14:textId="3A1E5FC9" w:rsidR="0083327A" w:rsidRDefault="001C4C16" w:rsidP="00003FE8">
      <w:pPr>
        <w:pStyle w:val="BodyTextAvenue"/>
        <w:numPr>
          <w:ilvl w:val="0"/>
          <w:numId w:val="36"/>
        </w:numPr>
        <w:spacing w:before="40" w:after="40"/>
      </w:pPr>
      <w:r>
        <w:t xml:space="preserve">Confirmed </w:t>
      </w:r>
      <w:r w:rsidR="000B7001">
        <w:t xml:space="preserve">that all </w:t>
      </w:r>
      <w:r>
        <w:t xml:space="preserve">staff titles </w:t>
      </w:r>
      <w:r w:rsidR="000B7001">
        <w:t xml:space="preserve">(for the various tools, templates, and documents) </w:t>
      </w:r>
      <w:r>
        <w:t xml:space="preserve">match </w:t>
      </w:r>
      <w:r w:rsidR="000B7001">
        <w:t xml:space="preserve">the newest </w:t>
      </w:r>
      <w:r>
        <w:t xml:space="preserve">EPIC </w:t>
      </w:r>
      <w:r w:rsidR="004F39DE">
        <w:t>titles.</w:t>
      </w:r>
      <w:r w:rsidR="0083327A">
        <w:t xml:space="preserve"> </w:t>
      </w:r>
    </w:p>
    <w:p w14:paraId="6CD672B9" w14:textId="77777777" w:rsidR="0083327A" w:rsidRDefault="0083327A" w:rsidP="003E2E2C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  <w:color w:val="FF0000"/>
          <w:u w:val="single"/>
        </w:rPr>
        <w:sectPr w:rsidR="0083327A" w:rsidSect="000C2CCF">
          <w:footerReference w:type="default" r:id="rId12"/>
          <w:pgSz w:w="12240" w:h="15840"/>
          <w:pgMar w:top="1440" w:right="1080" w:bottom="432" w:left="1080" w:header="720" w:footer="432" w:gutter="0"/>
          <w:cols w:space="720"/>
          <w:docGrid w:linePitch="360"/>
        </w:sectPr>
      </w:pPr>
    </w:p>
    <w:p w14:paraId="67362590" w14:textId="6EB3710B" w:rsidR="003E2E2C" w:rsidRDefault="0083327A" w:rsidP="003E2E2C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 w:rsidRPr="00EC134B">
        <w:rPr>
          <w:rFonts w:ascii="Myriad Pro" w:hAnsi="Myriad Pro"/>
          <w:b/>
          <w:bCs/>
          <w:color w:val="FF0000"/>
          <w:u w:val="single"/>
        </w:rPr>
        <w:lastRenderedPageBreak/>
        <w:t>Old Version:</w:t>
      </w:r>
      <w:r>
        <w:rPr>
          <w:rFonts w:ascii="Myriad Pro" w:hAnsi="Myriad Pro"/>
          <w:b/>
          <w:bCs/>
          <w:color w:val="FF0000"/>
          <w:u w:val="single"/>
        </w:rPr>
        <w:t xml:space="preserve"> </w:t>
      </w:r>
      <w:r w:rsidR="003E2E2C" w:rsidRPr="001C05CD">
        <w:rPr>
          <w:rFonts w:ascii="Myriad Pro" w:hAnsi="Myriad Pro"/>
          <w:b/>
          <w:bCs/>
        </w:rPr>
        <w:t xml:space="preserve">TDOT PDN </w:t>
      </w:r>
      <w:r w:rsidR="003E2E2C">
        <w:rPr>
          <w:rFonts w:ascii="Myriad Pro" w:hAnsi="Myriad Pro"/>
          <w:b/>
          <w:bCs/>
        </w:rPr>
        <w:t>Summary of Changes</w:t>
      </w:r>
      <w:r w:rsidR="003E2E2C">
        <w:rPr>
          <w:rFonts w:ascii="Myriad Pro" w:hAnsi="Myriad Pro"/>
          <w:b/>
          <w:bCs/>
        </w:rPr>
        <w:br/>
        <w:t xml:space="preserve">from Version 2.3 to 3.0 </w:t>
      </w:r>
      <w:r w:rsidR="004666A4">
        <w:rPr>
          <w:rFonts w:ascii="Myriad Pro" w:hAnsi="Myriad Pro"/>
          <w:b/>
          <w:bCs/>
        </w:rPr>
        <w:t>(March</w:t>
      </w:r>
      <w:r w:rsidR="003E2E2C">
        <w:rPr>
          <w:rFonts w:ascii="Myriad Pro" w:hAnsi="Myriad Pro"/>
          <w:b/>
          <w:bCs/>
        </w:rPr>
        <w:t xml:space="preserve"> 2024)</w:t>
      </w:r>
      <w:r w:rsidR="003E2E2C">
        <w:rPr>
          <w:rFonts w:ascii="Myriad Pro" w:hAnsi="Myriad Pro"/>
          <w:b/>
          <w:bCs/>
        </w:rPr>
        <w:br/>
        <w:t>(See redline file for changes)</w:t>
      </w:r>
    </w:p>
    <w:p w14:paraId="64F010C0" w14:textId="0AA842C3" w:rsidR="00E37B9D" w:rsidRDefault="00E37B9D" w:rsidP="00E37B9D">
      <w:pPr>
        <w:pStyle w:val="BodyTextAvenue"/>
        <w:spacing w:before="40" w:after="40"/>
        <w:rPr>
          <w:b/>
          <w:bCs/>
        </w:rPr>
      </w:pPr>
      <w:r w:rsidRPr="00E37B9D">
        <w:rPr>
          <w:b/>
          <w:bCs/>
          <w:strike/>
          <w:color w:val="FF0000"/>
        </w:rPr>
        <w:t>Preface:</w:t>
      </w:r>
      <w:r w:rsidRPr="00E37B9D">
        <w:rPr>
          <w:b/>
          <w:bCs/>
          <w:color w:val="FF0000"/>
        </w:rPr>
        <w:t xml:space="preserve"> </w:t>
      </w:r>
      <w:r>
        <w:rPr>
          <w:b/>
          <w:bCs/>
        </w:rPr>
        <w:t>Read First</w:t>
      </w:r>
    </w:p>
    <w:p w14:paraId="05825680" w14:textId="4CAEC70C" w:rsidR="00E37B9D" w:rsidRDefault="00E37B9D" w:rsidP="00E37B9D">
      <w:pPr>
        <w:pStyle w:val="BodyTextAvenue"/>
        <w:numPr>
          <w:ilvl w:val="0"/>
          <w:numId w:val="36"/>
        </w:numPr>
        <w:spacing w:before="40" w:after="40"/>
      </w:pPr>
      <w:r>
        <w:t>Renamed the section and added a footer to better highlight the importance of reading this section before you read anything else.</w:t>
      </w:r>
    </w:p>
    <w:p w14:paraId="68BF80BF" w14:textId="7415DB13" w:rsidR="00E37B9D" w:rsidRDefault="00E37B9D" w:rsidP="00E37B9D">
      <w:pPr>
        <w:pStyle w:val="BodyTextAvenue"/>
        <w:numPr>
          <w:ilvl w:val="0"/>
          <w:numId w:val="36"/>
        </w:numPr>
        <w:spacing w:before="40" w:after="40"/>
      </w:pPr>
      <w:r>
        <w:t xml:space="preserve">Moved </w:t>
      </w:r>
      <w:r w:rsidRPr="00C41BA0">
        <w:t>the location of the “navigating the links” callout</w:t>
      </w:r>
      <w:r>
        <w:t xml:space="preserve"> box to page 1.</w:t>
      </w:r>
    </w:p>
    <w:p w14:paraId="15BB07EA" w14:textId="77777777" w:rsidR="00E37B9D" w:rsidRDefault="00E37B9D" w:rsidP="00E37B9D">
      <w:pPr>
        <w:pStyle w:val="BodyTextAvenue"/>
        <w:numPr>
          <w:ilvl w:val="0"/>
          <w:numId w:val="36"/>
        </w:numPr>
        <w:spacing w:before="40" w:after="40"/>
      </w:pPr>
      <w:r>
        <w:t xml:space="preserve">Added a section on how PDB updates are being communicated. </w:t>
      </w:r>
    </w:p>
    <w:p w14:paraId="522D4ED6" w14:textId="21C898D7" w:rsidR="00E37B9D" w:rsidRDefault="00E37B9D" w:rsidP="00E37B9D">
      <w:pPr>
        <w:pStyle w:val="BodyTextAvenue"/>
        <w:numPr>
          <w:ilvl w:val="0"/>
          <w:numId w:val="36"/>
        </w:numPr>
        <w:spacing w:before="40" w:after="40"/>
      </w:pPr>
      <w:r>
        <w:t xml:space="preserve">Added goals for new Stage 5 – Construction Letter (CN). </w:t>
      </w:r>
    </w:p>
    <w:p w14:paraId="61E12DE5" w14:textId="1BA8063B" w:rsidR="00C7071A" w:rsidRDefault="00C7071A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STID</w:t>
      </w:r>
    </w:p>
    <w:p w14:paraId="16AA88D4" w14:textId="3A595D6F" w:rsidR="00C7071A" w:rsidRDefault="00C7071A" w:rsidP="00C7071A">
      <w:pPr>
        <w:pStyle w:val="BodyTextAvenue"/>
        <w:numPr>
          <w:ilvl w:val="0"/>
          <w:numId w:val="34"/>
        </w:numPr>
        <w:spacing w:before="40" w:after="40"/>
      </w:pPr>
      <w:r>
        <w:t xml:space="preserve">Divided </w:t>
      </w:r>
      <w:r w:rsidR="005E367B">
        <w:t xml:space="preserve">tasks within </w:t>
      </w:r>
      <w:r>
        <w:t>0SD2 and 0SD3 to focus on the conceptual layout and completing the site visit (under 0SD2) and</w:t>
      </w:r>
      <w:r w:rsidR="005E367B">
        <w:t xml:space="preserve"> then</w:t>
      </w:r>
      <w:r>
        <w:t xml:space="preserve"> drafting the concept report</w:t>
      </w:r>
      <w:r w:rsidR="005E367B">
        <w:t xml:space="preserve"> </w:t>
      </w:r>
      <w:r>
        <w:t>(under 0SD3).</w:t>
      </w:r>
    </w:p>
    <w:p w14:paraId="274FF04E" w14:textId="3859FABD" w:rsidR="00C7071A" w:rsidRDefault="00C7071A" w:rsidP="00C7071A">
      <w:pPr>
        <w:pStyle w:val="BodyTextAvenue"/>
        <w:numPr>
          <w:ilvl w:val="0"/>
          <w:numId w:val="34"/>
        </w:numPr>
        <w:spacing w:before="40" w:after="40"/>
      </w:pPr>
      <w:r>
        <w:t>Moved up the initial development of the ETSA task to align with 0SD3 and the draft concept report.</w:t>
      </w:r>
    </w:p>
    <w:p w14:paraId="40C29828" w14:textId="5DD58B90" w:rsidR="00C7071A" w:rsidRDefault="00C7071A" w:rsidP="00C7071A">
      <w:pPr>
        <w:pStyle w:val="BodyTextAvenue"/>
        <w:numPr>
          <w:ilvl w:val="0"/>
          <w:numId w:val="34"/>
        </w:numPr>
        <w:spacing w:before="40" w:after="40"/>
      </w:pPr>
      <w:r>
        <w:t xml:space="preserve">Add refences to </w:t>
      </w:r>
      <w:r w:rsidR="005E367B">
        <w:t xml:space="preserve">how and when to </w:t>
      </w:r>
      <w:r>
        <w:t>use the new STID Comment Resolution form.</w:t>
      </w:r>
    </w:p>
    <w:p w14:paraId="04541CBD" w14:textId="7CD82F92" w:rsidR="00C7071A" w:rsidRDefault="00C7071A" w:rsidP="00C7071A">
      <w:pPr>
        <w:pStyle w:val="BodyTextAvenue"/>
        <w:numPr>
          <w:ilvl w:val="0"/>
          <w:numId w:val="34"/>
        </w:numPr>
        <w:spacing w:before="40" w:after="40"/>
      </w:pPr>
      <w:r>
        <w:t xml:space="preserve">Updated the Concept Report template to align with all </w:t>
      </w:r>
      <w:r w:rsidR="005E367B">
        <w:t xml:space="preserve">related </w:t>
      </w:r>
      <w:r>
        <w:t>SD changes.</w:t>
      </w:r>
    </w:p>
    <w:p w14:paraId="234BE7C5" w14:textId="76E8F7AD" w:rsidR="003E2E2C" w:rsidRDefault="003E2E2C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 xml:space="preserve">All relevant </w:t>
      </w:r>
      <w:r w:rsidR="00EC134B">
        <w:rPr>
          <w:b/>
          <w:bCs/>
        </w:rPr>
        <w:t xml:space="preserve">Stage 0 </w:t>
      </w:r>
      <w:r>
        <w:rPr>
          <w:b/>
          <w:bCs/>
        </w:rPr>
        <w:t>sections</w:t>
      </w:r>
      <w:r w:rsidR="005E367B">
        <w:rPr>
          <w:b/>
          <w:bCs/>
        </w:rPr>
        <w:t xml:space="preserve"> by discipline</w:t>
      </w:r>
    </w:p>
    <w:p w14:paraId="639DB9F9" w14:textId="5C024611" w:rsidR="003E2E2C" w:rsidRPr="004645BF" w:rsidRDefault="003E2E2C" w:rsidP="00EC134B">
      <w:pPr>
        <w:pStyle w:val="BodyTextAvenue"/>
        <w:numPr>
          <w:ilvl w:val="0"/>
          <w:numId w:val="34"/>
        </w:numPr>
        <w:spacing w:before="40" w:after="40"/>
      </w:pPr>
      <w:r>
        <w:t>Added</w:t>
      </w:r>
      <w:r w:rsidR="00EC134B">
        <w:t xml:space="preserve"> reference to the new STID Comment Resolution form </w:t>
      </w:r>
      <w:r w:rsidR="00C7071A">
        <w:t xml:space="preserve">to be used in </w:t>
      </w:r>
      <w:r w:rsidR="00EC134B">
        <w:t xml:space="preserve">preparation for the site review and to provide comments on the draft Concept Report. </w:t>
      </w:r>
    </w:p>
    <w:p w14:paraId="122C9352" w14:textId="13D7C266" w:rsidR="003E2E2C" w:rsidRPr="003E2E2C" w:rsidRDefault="003E2E2C" w:rsidP="001F782B">
      <w:pPr>
        <w:pStyle w:val="BodyTextAvenue"/>
        <w:spacing w:after="40"/>
        <w:rPr>
          <w:b/>
          <w:bCs/>
        </w:rPr>
      </w:pPr>
      <w:r w:rsidRPr="003E2E2C">
        <w:rPr>
          <w:b/>
          <w:bCs/>
        </w:rPr>
        <w:t>Project Management</w:t>
      </w:r>
    </w:p>
    <w:p w14:paraId="339132C3" w14:textId="20D52547" w:rsidR="003E2E2C" w:rsidRDefault="00B537D2" w:rsidP="003E2E2C">
      <w:pPr>
        <w:pStyle w:val="BodyTextAvenue"/>
        <w:numPr>
          <w:ilvl w:val="0"/>
          <w:numId w:val="34"/>
        </w:numPr>
        <w:spacing w:before="40" w:after="40"/>
      </w:pPr>
      <w:r>
        <w:t xml:space="preserve">4PM2: </w:t>
      </w:r>
      <w:proofErr w:type="gramStart"/>
      <w:r w:rsidR="003E2E2C">
        <w:t>Added</w:t>
      </w:r>
      <w:proofErr w:type="gramEnd"/>
      <w:r w:rsidR="003E2E2C">
        <w:t xml:space="preserve"> </w:t>
      </w:r>
      <w:r w:rsidR="003A3FEF">
        <w:t xml:space="preserve">a series of questions the PM should confirm before Construction Document turn-in and then be prepared to answer during the </w:t>
      </w:r>
      <w:proofErr w:type="gramStart"/>
      <w:r w:rsidR="003A3FEF">
        <w:t>first letting</w:t>
      </w:r>
      <w:proofErr w:type="gramEnd"/>
      <w:r w:rsidR="003A3FEF">
        <w:t xml:space="preserve"> meeting.</w:t>
      </w:r>
    </w:p>
    <w:p w14:paraId="1FEAC3FF" w14:textId="08D8593C" w:rsidR="003E2E2C" w:rsidRPr="00F36328" w:rsidRDefault="00B537D2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Utilities</w:t>
      </w:r>
    </w:p>
    <w:p w14:paraId="603D383C" w14:textId="77777777" w:rsidR="00C7071A" w:rsidRDefault="00B537D2" w:rsidP="003E2E2C">
      <w:pPr>
        <w:pStyle w:val="BodyTextAvenue"/>
        <w:numPr>
          <w:ilvl w:val="0"/>
          <w:numId w:val="34"/>
        </w:numPr>
        <w:spacing w:before="40" w:after="40"/>
      </w:pPr>
      <w:r>
        <w:t>3UT</w:t>
      </w:r>
      <w:r w:rsidR="003E2E2C">
        <w:t xml:space="preserve">1: </w:t>
      </w:r>
    </w:p>
    <w:p w14:paraId="0C6DD4BF" w14:textId="33F74FDC" w:rsidR="003E2E2C" w:rsidRDefault="00B537D2" w:rsidP="00C7071A">
      <w:pPr>
        <w:pStyle w:val="BodyTextAvenue"/>
        <w:numPr>
          <w:ilvl w:val="1"/>
          <w:numId w:val="34"/>
        </w:numPr>
        <w:spacing w:before="40" w:after="40"/>
      </w:pPr>
      <w:r>
        <w:t xml:space="preserve">Added lessons learned on what plans can be used as the Utility Coordination Plans and what to include on the plans (identified streams and wetlands) to </w:t>
      </w:r>
      <w:r w:rsidR="00C7071A">
        <w:t>reduce</w:t>
      </w:r>
      <w:r>
        <w:t xml:space="preserve"> </w:t>
      </w:r>
      <w:proofErr w:type="gramStart"/>
      <w:r w:rsidR="005E367B">
        <w:t>likelihood</w:t>
      </w:r>
      <w:proofErr w:type="gramEnd"/>
      <w:r w:rsidR="005E367B">
        <w:t xml:space="preserve"> of major </w:t>
      </w:r>
      <w:r w:rsidR="00C7071A">
        <w:t>modifications to</w:t>
      </w:r>
      <w:r>
        <w:t xml:space="preserve"> the water quality permit </w:t>
      </w:r>
      <w:r w:rsidR="005E367B">
        <w:t xml:space="preserve">application </w:t>
      </w:r>
      <w:r w:rsidR="00C7071A">
        <w:t xml:space="preserve">after </w:t>
      </w:r>
      <w:r>
        <w:t xml:space="preserve">the A-date packages are received. </w:t>
      </w:r>
    </w:p>
    <w:p w14:paraId="71314E78" w14:textId="6DA465FB" w:rsidR="00B537D2" w:rsidRDefault="00B537D2" w:rsidP="00C7071A">
      <w:pPr>
        <w:pStyle w:val="BodyTextAvenue"/>
        <w:numPr>
          <w:ilvl w:val="1"/>
          <w:numId w:val="34"/>
        </w:numPr>
        <w:spacing w:before="40" w:after="40"/>
      </w:pPr>
      <w:r>
        <w:t xml:space="preserve">Clarified what is used for </w:t>
      </w:r>
      <w:r w:rsidR="00C7071A">
        <w:t>development of the</w:t>
      </w:r>
      <w:r>
        <w:t xml:space="preserve"> U-sheets. </w:t>
      </w:r>
    </w:p>
    <w:p w14:paraId="3021818D" w14:textId="71D7D7E5" w:rsidR="00B537D2" w:rsidRPr="004A684A" w:rsidRDefault="00B537D2" w:rsidP="001F782B">
      <w:pPr>
        <w:pStyle w:val="BodyTextAvenue"/>
        <w:spacing w:after="40"/>
        <w:rPr>
          <w:b/>
          <w:bCs/>
        </w:rPr>
      </w:pPr>
      <w:r w:rsidRPr="004A684A">
        <w:rPr>
          <w:b/>
          <w:bCs/>
        </w:rPr>
        <w:t>Construction</w:t>
      </w:r>
      <w:r w:rsidR="000A1F35">
        <w:rPr>
          <w:b/>
          <w:bCs/>
        </w:rPr>
        <w:t xml:space="preserve"> Letting</w:t>
      </w:r>
      <w:r w:rsidR="00C7071A">
        <w:rPr>
          <w:b/>
          <w:bCs/>
        </w:rPr>
        <w:t xml:space="preserve"> (CN)</w:t>
      </w:r>
    </w:p>
    <w:p w14:paraId="1E852731" w14:textId="4F0FA104" w:rsidR="00B537D2" w:rsidRDefault="00B537D2" w:rsidP="00B537D2">
      <w:pPr>
        <w:pStyle w:val="BodyTextAvenue"/>
        <w:numPr>
          <w:ilvl w:val="0"/>
          <w:numId w:val="34"/>
        </w:numPr>
        <w:spacing w:before="40" w:after="40"/>
      </w:pPr>
      <w:r>
        <w:t>Adde</w:t>
      </w:r>
      <w:r w:rsidR="00E70A7B">
        <w:t>d</w:t>
      </w:r>
      <w:r>
        <w:t xml:space="preserve"> </w:t>
      </w:r>
      <w:r w:rsidR="00E70A7B">
        <w:t xml:space="preserve">activities (5CN1 through 5CN3) to detail the project advertisement, letting, and </w:t>
      </w:r>
      <w:r w:rsidR="008734E9">
        <w:t xml:space="preserve">construction </w:t>
      </w:r>
      <w:r w:rsidR="00E70A7B">
        <w:t xml:space="preserve">contract execution process.  </w:t>
      </w:r>
      <w:r w:rsidR="00862AF3">
        <w:t xml:space="preserve">This included updates to the preface to add a brief description of Stage 5 and reference to the first CN activity (5NC1) in the </w:t>
      </w:r>
      <w:r w:rsidR="008734E9">
        <w:t xml:space="preserve">PDN </w:t>
      </w:r>
      <w:r w:rsidR="008734E9">
        <w:rPr>
          <w:caps/>
        </w:rPr>
        <w:t>A</w:t>
      </w:r>
      <w:r w:rsidR="00862AF3">
        <w:t xml:space="preserve">ctivity </w:t>
      </w:r>
      <w:r w:rsidR="008734E9">
        <w:t>D</w:t>
      </w:r>
      <w:r w:rsidR="00862AF3">
        <w:t xml:space="preserve">iagram. </w:t>
      </w:r>
    </w:p>
    <w:p w14:paraId="79C731C4" w14:textId="77777777" w:rsidR="00862AF3" w:rsidRDefault="00862AF3" w:rsidP="00862AF3">
      <w:pPr>
        <w:pStyle w:val="BodyTextAvenue"/>
        <w:spacing w:before="40" w:after="40"/>
        <w:ind w:left="360"/>
      </w:pPr>
    </w:p>
    <w:p w14:paraId="7F9A9E9C" w14:textId="24AF8C90" w:rsidR="00862AF3" w:rsidRPr="00E0522E" w:rsidRDefault="00862AF3" w:rsidP="00862AF3">
      <w:pPr>
        <w:pStyle w:val="BodyTextAvenue"/>
        <w:spacing w:before="40" w:after="40"/>
        <w:ind w:left="360"/>
      </w:pPr>
      <w:r w:rsidRPr="00862AF3">
        <w:rPr>
          <w:noProof/>
        </w:rPr>
        <w:lastRenderedPageBreak/>
        <w:drawing>
          <wp:inline distT="0" distB="0" distL="0" distR="0" wp14:anchorId="7DB0329F" wp14:editId="0A854FEA">
            <wp:extent cx="3996588" cy="2167890"/>
            <wp:effectExtent l="0" t="0" r="4445" b="3810"/>
            <wp:docPr id="2089745024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45024" name="Picture 1" descr="A diagram of a company&#10;&#10;Description automatically generated"/>
                    <pic:cNvPicPr/>
                  </pic:nvPicPr>
                  <pic:blipFill rotWithShape="1">
                    <a:blip r:embed="rId13"/>
                    <a:srcRect l="16099" t="21052" b="1579"/>
                    <a:stretch/>
                  </pic:blipFill>
                  <pic:spPr bwMode="auto">
                    <a:xfrm>
                      <a:off x="0" y="0"/>
                      <a:ext cx="4004146" cy="217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E9C0F" w14:textId="77777777" w:rsidR="00E37B9D" w:rsidRDefault="00E37B9D" w:rsidP="00E37B9D">
      <w:pPr>
        <w:pStyle w:val="BodyTextAvenue"/>
        <w:spacing w:before="40" w:after="40"/>
        <w:rPr>
          <w:b/>
          <w:bCs/>
        </w:rPr>
      </w:pPr>
    </w:p>
    <w:p w14:paraId="1F5FA2AF" w14:textId="0AF49EF5" w:rsidR="00E37B9D" w:rsidRPr="00C41BA0" w:rsidRDefault="00E37B9D" w:rsidP="00E37B9D">
      <w:pPr>
        <w:pStyle w:val="BodyTextAvenue"/>
        <w:spacing w:before="40" w:after="40"/>
        <w:rPr>
          <w:b/>
          <w:bCs/>
        </w:rPr>
      </w:pPr>
      <w:r w:rsidRPr="00C41BA0">
        <w:rPr>
          <w:b/>
          <w:bCs/>
        </w:rPr>
        <w:t xml:space="preserve">Appendix </w:t>
      </w:r>
      <w:r w:rsidR="000F510D">
        <w:rPr>
          <w:b/>
          <w:bCs/>
        </w:rPr>
        <w:t>G</w:t>
      </w:r>
    </w:p>
    <w:p w14:paraId="32F0DDD4" w14:textId="77777777" w:rsidR="00E37B9D" w:rsidRDefault="00E37B9D" w:rsidP="00E37B9D">
      <w:pPr>
        <w:pStyle w:val="BodyTextAvenue"/>
        <w:numPr>
          <w:ilvl w:val="0"/>
          <w:numId w:val="36"/>
        </w:numPr>
        <w:spacing w:before="40" w:after="40"/>
      </w:pPr>
      <w:r>
        <w:t>Added an inflation factor to the spreadsheet.</w:t>
      </w:r>
    </w:p>
    <w:p w14:paraId="5045DF88" w14:textId="77777777" w:rsidR="00E37B9D" w:rsidRDefault="00E37B9D" w:rsidP="001F782B">
      <w:pPr>
        <w:pStyle w:val="BodyTextAvenue"/>
        <w:spacing w:after="40"/>
        <w:rPr>
          <w:b/>
          <w:bCs/>
        </w:rPr>
      </w:pPr>
      <w:r w:rsidRPr="00C41BA0">
        <w:rPr>
          <w:b/>
          <w:bCs/>
        </w:rPr>
        <w:t>Other sections</w:t>
      </w:r>
    </w:p>
    <w:p w14:paraId="239D4165" w14:textId="77777777" w:rsidR="00E37B9D" w:rsidRPr="00C41BA0" w:rsidRDefault="00E37B9D" w:rsidP="00E37B9D">
      <w:pPr>
        <w:pStyle w:val="BodyTextAvenue"/>
        <w:numPr>
          <w:ilvl w:val="0"/>
          <w:numId w:val="36"/>
        </w:numPr>
        <w:spacing w:before="40" w:after="40"/>
      </w:pPr>
      <w:r w:rsidRPr="00C41BA0">
        <w:rPr>
          <w:b/>
          <w:bCs/>
        </w:rPr>
        <w:t xml:space="preserve"> </w:t>
      </w:r>
      <w:r>
        <w:t xml:space="preserve">Added newest reference links and updated dates throughout on the figures and cover page. </w:t>
      </w:r>
      <w:r w:rsidRPr="00C41BA0">
        <w:t xml:space="preserve"> </w:t>
      </w:r>
    </w:p>
    <w:p w14:paraId="43D11842" w14:textId="0C219551" w:rsidR="003E2E2C" w:rsidRDefault="003E2E2C" w:rsidP="003E2E2C">
      <w:pPr>
        <w:tabs>
          <w:tab w:val="left" w:pos="4815"/>
          <w:tab w:val="right" w:pos="9540"/>
        </w:tabs>
        <w:rPr>
          <w:rFonts w:ascii="Myriad Pro" w:hAnsi="Myriad Pro"/>
          <w:b/>
          <w:bCs/>
          <w:color w:val="FF0000"/>
          <w:u w:val="single"/>
        </w:rPr>
      </w:pPr>
      <w:r>
        <w:rPr>
          <w:rFonts w:ascii="Myriad Pro" w:hAnsi="Myriad Pro"/>
          <w:b/>
          <w:bCs/>
          <w:color w:val="FF0000"/>
          <w:u w:val="single"/>
        </w:rPr>
        <w:br w:type="page"/>
      </w:r>
    </w:p>
    <w:p w14:paraId="28B03F52" w14:textId="3DC2F8DD" w:rsidR="004645BF" w:rsidRDefault="00EC134B" w:rsidP="004645BF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 w:rsidRPr="00EC134B">
        <w:rPr>
          <w:rFonts w:ascii="Myriad Pro" w:hAnsi="Myriad Pro"/>
          <w:b/>
          <w:bCs/>
          <w:color w:val="FF0000"/>
          <w:u w:val="single"/>
        </w:rPr>
        <w:lastRenderedPageBreak/>
        <w:t>Old Version:</w:t>
      </w:r>
      <w:r w:rsidRPr="00EC134B">
        <w:rPr>
          <w:rFonts w:ascii="Myriad Pro" w:hAnsi="Myriad Pro"/>
          <w:b/>
          <w:bCs/>
          <w:color w:val="FF0000"/>
        </w:rPr>
        <w:t xml:space="preserve"> </w:t>
      </w:r>
      <w:r w:rsidR="004645BF" w:rsidRPr="001C05CD">
        <w:rPr>
          <w:rFonts w:ascii="Myriad Pro" w:hAnsi="Myriad Pro"/>
          <w:b/>
          <w:bCs/>
        </w:rPr>
        <w:t xml:space="preserve">TDOT PDN </w:t>
      </w:r>
      <w:r w:rsidR="004645BF">
        <w:rPr>
          <w:rFonts w:ascii="Myriad Pro" w:hAnsi="Myriad Pro"/>
          <w:b/>
          <w:bCs/>
        </w:rPr>
        <w:t>Summary of Changes</w:t>
      </w:r>
      <w:r w:rsidR="004645BF">
        <w:rPr>
          <w:rFonts w:ascii="Myriad Pro" w:hAnsi="Myriad Pro"/>
          <w:b/>
          <w:bCs/>
        </w:rPr>
        <w:br/>
        <w:t>from Version 2.2 to 2.3 (October 2023)</w:t>
      </w:r>
      <w:r w:rsidR="00F9014D">
        <w:rPr>
          <w:rFonts w:ascii="Myriad Pro" w:hAnsi="Myriad Pro"/>
          <w:b/>
          <w:bCs/>
        </w:rPr>
        <w:br/>
        <w:t>(See redline file for changes)</w:t>
      </w:r>
    </w:p>
    <w:p w14:paraId="0CEC9948" w14:textId="50265ED5" w:rsidR="004645BF" w:rsidRDefault="004645BF" w:rsidP="004645BF">
      <w:pPr>
        <w:pStyle w:val="BodyTextAvenue"/>
        <w:spacing w:before="240" w:after="40"/>
        <w:rPr>
          <w:b/>
          <w:bCs/>
        </w:rPr>
      </w:pPr>
      <w:r>
        <w:rPr>
          <w:b/>
          <w:bCs/>
        </w:rPr>
        <w:t>Environmental</w:t>
      </w:r>
    </w:p>
    <w:p w14:paraId="021420EB" w14:textId="660C8A29" w:rsidR="004645BF" w:rsidRDefault="004645BF" w:rsidP="004645BF">
      <w:pPr>
        <w:pStyle w:val="BodyTextAvenue"/>
        <w:numPr>
          <w:ilvl w:val="0"/>
          <w:numId w:val="34"/>
        </w:numPr>
        <w:spacing w:before="40" w:after="40"/>
      </w:pPr>
      <w:r w:rsidRPr="004645BF">
        <w:t>Changed the activity identifier for “Complete and Obtain Stormwater Permit” from 3EN3 to 4EN1</w:t>
      </w:r>
      <w:r w:rsidR="00B52518">
        <w:t xml:space="preserve"> (</w:t>
      </w:r>
      <w:r w:rsidR="002F3DA8">
        <w:t xml:space="preserve">also </w:t>
      </w:r>
      <w:r w:rsidR="00B52518">
        <w:t>see the PDN Activity diagram)</w:t>
      </w:r>
      <w:r>
        <w:t>.</w:t>
      </w:r>
    </w:p>
    <w:p w14:paraId="5A1A50B0" w14:textId="4D4820BC" w:rsidR="004645BF" w:rsidRDefault="004645BF" w:rsidP="004645BF">
      <w:pPr>
        <w:pStyle w:val="BodyTextAvenue"/>
        <w:numPr>
          <w:ilvl w:val="0"/>
          <w:numId w:val="34"/>
        </w:numPr>
        <w:spacing w:before="40" w:after="40"/>
      </w:pPr>
      <w:r>
        <w:t xml:space="preserve">Revised </w:t>
      </w:r>
      <w:r w:rsidR="00B52518">
        <w:t xml:space="preserve">permit </w:t>
      </w:r>
      <w:r>
        <w:t xml:space="preserve">staff </w:t>
      </w:r>
      <w:r w:rsidR="00B52518">
        <w:t xml:space="preserve">responsibilities </w:t>
      </w:r>
      <w:r>
        <w:t xml:space="preserve">and </w:t>
      </w:r>
      <w:r w:rsidR="00B52518">
        <w:t xml:space="preserve">the </w:t>
      </w:r>
      <w:r>
        <w:t xml:space="preserve">timing </w:t>
      </w:r>
      <w:r w:rsidR="00B52518">
        <w:t>for</w:t>
      </w:r>
      <w:r>
        <w:t xml:space="preserve"> procuring a SWPPP consultant for review of the Functional Design</w:t>
      </w:r>
      <w:r w:rsidR="00B52518">
        <w:t xml:space="preserve"> and Plan-in-Hand</w:t>
      </w:r>
      <w:r>
        <w:t xml:space="preserve"> Plans.</w:t>
      </w:r>
    </w:p>
    <w:p w14:paraId="5AAB1330" w14:textId="11B3EB3C" w:rsidR="004645BF" w:rsidRPr="004645BF" w:rsidRDefault="004645BF" w:rsidP="004645BF">
      <w:pPr>
        <w:pStyle w:val="BodyTextAvenue"/>
        <w:numPr>
          <w:ilvl w:val="0"/>
          <w:numId w:val="34"/>
        </w:numPr>
        <w:spacing w:before="40" w:after="40"/>
      </w:pPr>
      <w:r>
        <w:t xml:space="preserve">Clarified the role of the SWPPP </w:t>
      </w:r>
      <w:r w:rsidR="00B52518">
        <w:t>consultant</w:t>
      </w:r>
      <w:r>
        <w:t xml:space="preserve"> </w:t>
      </w:r>
      <w:r w:rsidR="00B52518">
        <w:t xml:space="preserve">and when </w:t>
      </w:r>
      <w:r w:rsidR="002F3DA8">
        <w:t xml:space="preserve">review </w:t>
      </w:r>
      <w:r w:rsidR="00B52518">
        <w:t xml:space="preserve">comments and the stormwater application are due. </w:t>
      </w:r>
    </w:p>
    <w:p w14:paraId="6B7379D0" w14:textId="31F130DF" w:rsidR="004645BF" w:rsidRDefault="004645BF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Project Management</w:t>
      </w:r>
    </w:p>
    <w:p w14:paraId="0B9BC03B" w14:textId="33C7DBF7" w:rsidR="004645BF" w:rsidRDefault="004645BF" w:rsidP="004645BF">
      <w:pPr>
        <w:pStyle w:val="BodyTextAvenue"/>
        <w:numPr>
          <w:ilvl w:val="0"/>
          <w:numId w:val="34"/>
        </w:numPr>
        <w:spacing w:before="40" w:after="40"/>
      </w:pPr>
      <w:r>
        <w:t xml:space="preserve">Changed all references from Assistant Director of Project Management to Regional Director of Project Management </w:t>
      </w:r>
      <w:r w:rsidR="00B52518">
        <w:t xml:space="preserve">(Note: no update was made to the footer </w:t>
      </w:r>
      <w:r w:rsidR="002F3DA8">
        <w:t xml:space="preserve">date </w:t>
      </w:r>
      <w:r w:rsidR="00B52518">
        <w:t xml:space="preserve">because of the limited nature of the change). </w:t>
      </w:r>
    </w:p>
    <w:p w14:paraId="68165671" w14:textId="77777777" w:rsidR="00B52518" w:rsidRDefault="004645BF" w:rsidP="004645BF">
      <w:pPr>
        <w:pStyle w:val="BodyTextAvenue"/>
        <w:numPr>
          <w:ilvl w:val="0"/>
          <w:numId w:val="34"/>
        </w:numPr>
        <w:spacing w:before="40" w:after="40"/>
      </w:pPr>
      <w:r>
        <w:t>4PM</w:t>
      </w:r>
      <w:r w:rsidR="00B52518">
        <w:t>2</w:t>
      </w:r>
      <w:r>
        <w:t xml:space="preserve">:  </w:t>
      </w:r>
    </w:p>
    <w:p w14:paraId="2C252515" w14:textId="0E04C4D5" w:rsidR="00B52518" w:rsidRDefault="002F3DA8" w:rsidP="00B52518">
      <w:pPr>
        <w:pStyle w:val="BodyTextAvenue"/>
        <w:numPr>
          <w:ilvl w:val="1"/>
          <w:numId w:val="34"/>
        </w:numPr>
        <w:spacing w:before="40" w:after="40"/>
      </w:pPr>
      <w:r>
        <w:t>Clarified</w:t>
      </w:r>
      <w:r w:rsidR="00B52518">
        <w:t xml:space="preserve"> timing of the PS&amp;E review meeting in relationship to when the ROW, utility, railroad, and permit agreements/certifications need to be completed</w:t>
      </w:r>
      <w:r w:rsidR="004645BF">
        <w:t>.</w:t>
      </w:r>
    </w:p>
    <w:p w14:paraId="481507BD" w14:textId="1385E729" w:rsidR="004645BF" w:rsidRDefault="00B52518" w:rsidP="00B52518">
      <w:pPr>
        <w:pStyle w:val="BodyTextAvenue"/>
        <w:numPr>
          <w:ilvl w:val="1"/>
          <w:numId w:val="34"/>
        </w:numPr>
        <w:spacing w:before="40" w:after="40"/>
      </w:pPr>
      <w:r>
        <w:t xml:space="preserve">Clarified intent of the PS&amp;E review period and meeting as </w:t>
      </w:r>
      <w:r w:rsidR="00501E5F">
        <w:t>a</w:t>
      </w:r>
      <w:r w:rsidR="002F3DA8">
        <w:t xml:space="preserve">n opportunity to </w:t>
      </w:r>
      <w:r>
        <w:t>confirm all comments from the Plan-in-Hand field review have been resolved (not as a time to bring up new comments on a final design).</w:t>
      </w:r>
    </w:p>
    <w:p w14:paraId="31B63DBF" w14:textId="77777777" w:rsidR="004645BF" w:rsidRPr="00F36328" w:rsidRDefault="004645BF" w:rsidP="001F782B">
      <w:pPr>
        <w:pStyle w:val="BodyTextAvenue"/>
        <w:spacing w:after="40"/>
        <w:rPr>
          <w:b/>
          <w:bCs/>
        </w:rPr>
      </w:pPr>
      <w:r w:rsidRPr="00F36328">
        <w:rPr>
          <w:b/>
          <w:bCs/>
        </w:rPr>
        <w:t>Roadway</w:t>
      </w:r>
    </w:p>
    <w:p w14:paraId="3CBB9EFE" w14:textId="1DEE807B" w:rsidR="004645BF" w:rsidRPr="00E0522E" w:rsidRDefault="004645BF" w:rsidP="004645BF">
      <w:pPr>
        <w:pStyle w:val="BodyTextAvenue"/>
        <w:numPr>
          <w:ilvl w:val="0"/>
          <w:numId w:val="34"/>
        </w:numPr>
        <w:spacing w:before="40" w:after="40"/>
      </w:pPr>
      <w:r>
        <w:t>4RD1:</w:t>
      </w:r>
      <w:r w:rsidR="00B52518">
        <w:t xml:space="preserve"> Clarified intent of the PS&amp;E review period and potential timing for sealing the Construction Documents</w:t>
      </w:r>
      <w:r>
        <w:t xml:space="preserve">. </w:t>
      </w:r>
    </w:p>
    <w:p w14:paraId="03D501E1" w14:textId="77777777" w:rsidR="004645BF" w:rsidRDefault="004645BF">
      <w:pPr>
        <w:rPr>
          <w:rFonts w:ascii="Myriad Pro" w:hAnsi="Myriad Pro"/>
          <w:b/>
          <w:bCs/>
          <w:color w:val="FF0000"/>
          <w:u w:val="single"/>
        </w:rPr>
      </w:pPr>
      <w:r>
        <w:rPr>
          <w:rFonts w:ascii="Myriad Pro" w:hAnsi="Myriad Pro"/>
          <w:b/>
          <w:bCs/>
          <w:color w:val="FF0000"/>
          <w:u w:val="single"/>
        </w:rPr>
        <w:br w:type="page"/>
      </w:r>
    </w:p>
    <w:p w14:paraId="1BB8B954" w14:textId="780B28DE" w:rsidR="00E0522E" w:rsidRDefault="00B52518" w:rsidP="00E0522E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  <w:color w:val="FF0000"/>
          <w:u w:val="single"/>
        </w:rPr>
        <w:lastRenderedPageBreak/>
        <w:t>Old</w:t>
      </w:r>
      <w:r w:rsidR="00E0522E" w:rsidRPr="007922B1">
        <w:rPr>
          <w:rFonts w:ascii="Myriad Pro" w:hAnsi="Myriad Pro"/>
          <w:b/>
          <w:bCs/>
          <w:color w:val="FF0000"/>
          <w:u w:val="single"/>
        </w:rPr>
        <w:t xml:space="preserve"> Version:</w:t>
      </w:r>
      <w:r w:rsidR="00EC134B">
        <w:rPr>
          <w:rFonts w:ascii="Myriad Pro" w:hAnsi="Myriad Pro"/>
          <w:b/>
          <w:bCs/>
          <w:color w:val="FF0000"/>
        </w:rPr>
        <w:t xml:space="preserve"> </w:t>
      </w:r>
      <w:r w:rsidR="00E0522E" w:rsidRPr="001C05CD">
        <w:rPr>
          <w:rFonts w:ascii="Myriad Pro" w:hAnsi="Myriad Pro"/>
          <w:b/>
          <w:bCs/>
        </w:rPr>
        <w:t xml:space="preserve">TDOT PDN </w:t>
      </w:r>
      <w:r w:rsidR="00E0522E">
        <w:rPr>
          <w:rFonts w:ascii="Myriad Pro" w:hAnsi="Myriad Pro"/>
          <w:b/>
          <w:bCs/>
        </w:rPr>
        <w:t>Summary of Changes</w:t>
      </w:r>
      <w:r w:rsidR="00E0522E">
        <w:rPr>
          <w:rFonts w:ascii="Myriad Pro" w:hAnsi="Myriad Pro"/>
          <w:b/>
          <w:bCs/>
        </w:rPr>
        <w:br/>
        <w:t xml:space="preserve">from Version </w:t>
      </w:r>
      <w:r w:rsidR="00AE7006">
        <w:rPr>
          <w:rFonts w:ascii="Myriad Pro" w:hAnsi="Myriad Pro"/>
          <w:b/>
          <w:bCs/>
        </w:rPr>
        <w:t xml:space="preserve">2.1 to </w:t>
      </w:r>
      <w:r w:rsidR="0070245A">
        <w:rPr>
          <w:rFonts w:ascii="Myriad Pro" w:hAnsi="Myriad Pro"/>
          <w:b/>
          <w:bCs/>
        </w:rPr>
        <w:t>2</w:t>
      </w:r>
      <w:r w:rsidR="00E0522E">
        <w:rPr>
          <w:rFonts w:ascii="Myriad Pro" w:hAnsi="Myriad Pro"/>
          <w:b/>
          <w:bCs/>
        </w:rPr>
        <w:t>.</w:t>
      </w:r>
      <w:r w:rsidR="0070245A">
        <w:rPr>
          <w:rFonts w:ascii="Myriad Pro" w:hAnsi="Myriad Pro"/>
          <w:b/>
          <w:bCs/>
        </w:rPr>
        <w:t>2</w:t>
      </w:r>
      <w:r w:rsidR="00E0522E">
        <w:rPr>
          <w:rFonts w:ascii="Myriad Pro" w:hAnsi="Myriad Pro"/>
          <w:b/>
          <w:bCs/>
        </w:rPr>
        <w:t xml:space="preserve"> (July 2023)</w:t>
      </w:r>
    </w:p>
    <w:p w14:paraId="18AA8A3C" w14:textId="30B49D93" w:rsidR="00E0522E" w:rsidRPr="001C05CD" w:rsidRDefault="00E0522E" w:rsidP="00E0522E">
      <w:pPr>
        <w:tabs>
          <w:tab w:val="left" w:pos="4815"/>
          <w:tab w:val="right" w:pos="9540"/>
        </w:tabs>
        <w:spacing w:after="120"/>
        <w:jc w:val="center"/>
        <w:rPr>
          <w:rFonts w:ascii="Myriad Pro" w:hAnsi="Myriad Pro"/>
          <w:b/>
          <w:bCs/>
          <w:color w:val="808080"/>
          <w:sz w:val="22"/>
          <w:szCs w:val="22"/>
        </w:rPr>
      </w:pPr>
    </w:p>
    <w:p w14:paraId="6637D3E7" w14:textId="049A4A56" w:rsidR="00E0522E" w:rsidRDefault="00E0522E" w:rsidP="00E0522E">
      <w:pPr>
        <w:pStyle w:val="BodyTextAvenue"/>
        <w:spacing w:before="40" w:after="40"/>
        <w:rPr>
          <w:b/>
          <w:bCs/>
        </w:rPr>
      </w:pPr>
      <w:r>
        <w:rPr>
          <w:b/>
          <w:bCs/>
        </w:rPr>
        <w:t xml:space="preserve">Quality </w:t>
      </w:r>
      <w:r w:rsidR="00667709">
        <w:rPr>
          <w:b/>
          <w:bCs/>
        </w:rPr>
        <w:t xml:space="preserve">Manual </w:t>
      </w:r>
      <w:r>
        <w:rPr>
          <w:b/>
          <w:bCs/>
        </w:rPr>
        <w:t>Update</w:t>
      </w:r>
    </w:p>
    <w:p w14:paraId="06C924FB" w14:textId="41954F49" w:rsidR="00E0522E" w:rsidRDefault="00E0522E" w:rsidP="00E0522E">
      <w:pPr>
        <w:pStyle w:val="BodyTextAvenue"/>
        <w:numPr>
          <w:ilvl w:val="0"/>
          <w:numId w:val="34"/>
        </w:numPr>
        <w:spacing w:before="40" w:after="40"/>
      </w:pPr>
      <w:r>
        <w:t xml:space="preserve">Added references to TDOT Quality Manual </w:t>
      </w:r>
      <w:r w:rsidR="00667709">
        <w:t xml:space="preserve">(throughout) to relevant Activity’s </w:t>
      </w:r>
      <w:r>
        <w:t>reference list</w:t>
      </w:r>
      <w:r w:rsidR="00667709">
        <w:t>s</w:t>
      </w:r>
      <w:r>
        <w:t>.</w:t>
      </w:r>
    </w:p>
    <w:p w14:paraId="6D9C5F69" w14:textId="5F2B81E4" w:rsidR="00E0522E" w:rsidRDefault="00E0522E" w:rsidP="00E0522E">
      <w:pPr>
        <w:pStyle w:val="BodyTextAvenue"/>
        <w:numPr>
          <w:ilvl w:val="0"/>
          <w:numId w:val="34"/>
        </w:numPr>
        <w:spacing w:before="40" w:after="40"/>
      </w:pPr>
      <w:r>
        <w:t xml:space="preserve">Revised language (throughout) to </w:t>
      </w:r>
      <w:r w:rsidR="00667709">
        <w:t xml:space="preserve">update the </w:t>
      </w:r>
      <w:r>
        <w:t xml:space="preserve">TDOT </w:t>
      </w:r>
      <w:r w:rsidR="00667709">
        <w:t>quality process</w:t>
      </w:r>
      <w:r>
        <w:t xml:space="preserve">. </w:t>
      </w:r>
    </w:p>
    <w:p w14:paraId="254C4CB6" w14:textId="107559E4" w:rsidR="00E0522E" w:rsidRPr="00F36328" w:rsidRDefault="00E0522E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Reference list update</w:t>
      </w:r>
    </w:p>
    <w:p w14:paraId="4202A1F0" w14:textId="37F4C683" w:rsidR="00E0522E" w:rsidRDefault="00667709" w:rsidP="00E0522E">
      <w:pPr>
        <w:pStyle w:val="BodyTextAvenue"/>
        <w:numPr>
          <w:ilvl w:val="0"/>
          <w:numId w:val="34"/>
        </w:numPr>
        <w:spacing w:before="40" w:after="40"/>
      </w:pPr>
      <w:r>
        <w:t xml:space="preserve">Verified </w:t>
      </w:r>
      <w:r w:rsidR="00E0522E">
        <w:t xml:space="preserve">and updated </w:t>
      </w:r>
      <w:r>
        <w:t xml:space="preserve">(as needed) </w:t>
      </w:r>
      <w:r w:rsidR="00E0522E">
        <w:t xml:space="preserve">reference links to </w:t>
      </w:r>
      <w:r>
        <w:t xml:space="preserve">ensure </w:t>
      </w:r>
      <w:proofErr w:type="gramStart"/>
      <w:r>
        <w:t>correct</w:t>
      </w:r>
      <w:proofErr w:type="gramEnd"/>
      <w:r>
        <w:t xml:space="preserve"> </w:t>
      </w:r>
      <w:r w:rsidR="00E0522E">
        <w:t xml:space="preserve">landing page. </w:t>
      </w:r>
    </w:p>
    <w:p w14:paraId="7A0B4DA6" w14:textId="1EACD7C8" w:rsidR="00E0522E" w:rsidRDefault="00E0522E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Internal link page orientation</w:t>
      </w:r>
    </w:p>
    <w:p w14:paraId="70E47ACD" w14:textId="29D34D74" w:rsidR="00E0522E" w:rsidRPr="00E0522E" w:rsidRDefault="00E0522E" w:rsidP="00E0522E">
      <w:pPr>
        <w:pStyle w:val="BodyTextAvenue"/>
        <w:numPr>
          <w:ilvl w:val="0"/>
          <w:numId w:val="34"/>
        </w:numPr>
        <w:spacing w:before="40" w:after="40"/>
      </w:pPr>
      <w:r w:rsidRPr="00E0522E">
        <w:t xml:space="preserve">Updated all internal links </w:t>
      </w:r>
      <w:r w:rsidR="00667709">
        <w:t xml:space="preserve">to make the zoom level </w:t>
      </w:r>
      <w:r w:rsidRPr="00E0522E">
        <w:t>consistent</w:t>
      </w:r>
      <w:r w:rsidR="00667709">
        <w:t xml:space="preserve"> throughout the document</w:t>
      </w:r>
      <w:r>
        <w:t>.</w:t>
      </w:r>
    </w:p>
    <w:p w14:paraId="3EA4404F" w14:textId="591C9039" w:rsidR="00E0522E" w:rsidRDefault="00E0522E">
      <w:pPr>
        <w:rPr>
          <w:rFonts w:ascii="Myriad Pro" w:hAnsi="Myriad Pro"/>
          <w:b/>
          <w:bCs/>
          <w:color w:val="FF0000"/>
          <w:u w:val="single"/>
        </w:rPr>
      </w:pPr>
      <w:r>
        <w:rPr>
          <w:rFonts w:ascii="Myriad Pro" w:hAnsi="Myriad Pro"/>
          <w:b/>
          <w:bCs/>
          <w:color w:val="FF0000"/>
          <w:u w:val="single"/>
        </w:rPr>
        <w:br w:type="page"/>
      </w:r>
    </w:p>
    <w:p w14:paraId="49AB2BBF" w14:textId="2CE32A04" w:rsidR="00C22A25" w:rsidRDefault="00AE7006" w:rsidP="00C22A25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 w:rsidRPr="007922B1">
        <w:rPr>
          <w:rFonts w:ascii="Myriad Pro" w:hAnsi="Myriad Pro"/>
          <w:b/>
          <w:bCs/>
          <w:color w:val="FF0000"/>
          <w:u w:val="single"/>
        </w:rPr>
        <w:lastRenderedPageBreak/>
        <w:t>Old Version:</w:t>
      </w:r>
      <w:r w:rsidR="00EC134B">
        <w:rPr>
          <w:rFonts w:ascii="Myriad Pro" w:hAnsi="Myriad Pro"/>
          <w:b/>
          <w:bCs/>
          <w:color w:val="FF0000"/>
        </w:rPr>
        <w:t xml:space="preserve"> </w:t>
      </w:r>
      <w:r w:rsidR="001C05CD" w:rsidRPr="001C05CD">
        <w:rPr>
          <w:rFonts w:ascii="Myriad Pro" w:hAnsi="Myriad Pro"/>
          <w:b/>
          <w:bCs/>
        </w:rPr>
        <w:t xml:space="preserve">TDOT PDN </w:t>
      </w:r>
      <w:r w:rsidR="00D13508">
        <w:rPr>
          <w:rFonts w:ascii="Myriad Pro" w:hAnsi="Myriad Pro"/>
          <w:b/>
          <w:bCs/>
        </w:rPr>
        <w:t>Summary of Changes</w:t>
      </w:r>
      <w:r w:rsidR="000B76DB">
        <w:rPr>
          <w:rFonts w:ascii="Myriad Pro" w:hAnsi="Myriad Pro"/>
          <w:b/>
          <w:bCs/>
        </w:rPr>
        <w:br/>
      </w:r>
      <w:r w:rsidR="00C22A25">
        <w:rPr>
          <w:rFonts w:ascii="Myriad Pro" w:hAnsi="Myriad Pro"/>
          <w:b/>
          <w:bCs/>
        </w:rPr>
        <w:t>from Version 2.0 to 2.1</w:t>
      </w:r>
    </w:p>
    <w:p w14:paraId="46BA1707" w14:textId="77777777" w:rsidR="00C22A25" w:rsidRPr="001C05CD" w:rsidRDefault="00C22A25" w:rsidP="00C22A25">
      <w:pPr>
        <w:tabs>
          <w:tab w:val="left" w:pos="4815"/>
          <w:tab w:val="right" w:pos="9540"/>
        </w:tabs>
        <w:spacing w:after="120"/>
        <w:jc w:val="center"/>
        <w:rPr>
          <w:rFonts w:ascii="Myriad Pro" w:hAnsi="Myriad Pro"/>
          <w:b/>
          <w:bCs/>
          <w:color w:val="808080"/>
          <w:sz w:val="22"/>
          <w:szCs w:val="22"/>
        </w:rPr>
      </w:pPr>
      <w:r>
        <w:rPr>
          <w:rFonts w:ascii="Myriad Pro" w:hAnsi="Myriad Pro"/>
          <w:b/>
          <w:bCs/>
        </w:rPr>
        <w:t>(</w:t>
      </w:r>
      <w:proofErr w:type="gramStart"/>
      <w:r>
        <w:rPr>
          <w:rFonts w:ascii="Myriad Pro" w:hAnsi="Myriad Pro"/>
          <w:b/>
          <w:bCs/>
        </w:rPr>
        <w:t>See</w:t>
      </w:r>
      <w:proofErr w:type="gramEnd"/>
      <w:r>
        <w:rPr>
          <w:rFonts w:ascii="Myriad Pro" w:hAnsi="Myriad Pro"/>
          <w:b/>
          <w:bCs/>
        </w:rPr>
        <w:t xml:space="preserve"> redline file for major changes)</w:t>
      </w:r>
    </w:p>
    <w:p w14:paraId="65E5D3B1" w14:textId="6C123CCF" w:rsidR="00C22A25" w:rsidRDefault="00C22A25" w:rsidP="00C22A25">
      <w:pPr>
        <w:tabs>
          <w:tab w:val="left" w:pos="4815"/>
          <w:tab w:val="right" w:pos="9540"/>
        </w:tabs>
        <w:rPr>
          <w:rFonts w:ascii="Myriad Pro" w:hAnsi="Myriad Pro"/>
          <w:b/>
          <w:bCs/>
        </w:rPr>
      </w:pPr>
    </w:p>
    <w:p w14:paraId="2830BB2A" w14:textId="77777777" w:rsidR="00C22A25" w:rsidRDefault="00C22A25" w:rsidP="00C22A25">
      <w:pPr>
        <w:pStyle w:val="BodyTextAvenue"/>
        <w:spacing w:before="40" w:after="40"/>
        <w:rPr>
          <w:b/>
          <w:bCs/>
        </w:rPr>
      </w:pPr>
      <w:r>
        <w:rPr>
          <w:b/>
          <w:bCs/>
        </w:rPr>
        <w:t>Project Management</w:t>
      </w:r>
    </w:p>
    <w:p w14:paraId="54C0E12B" w14:textId="2B044C96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1PM1:  Revised </w:t>
      </w:r>
      <w:r w:rsidR="00B065D7">
        <w:t xml:space="preserve">to </w:t>
      </w:r>
      <w:r>
        <w:t>“validat</w:t>
      </w:r>
      <w:r w:rsidR="00B065D7">
        <w:t>ion</w:t>
      </w:r>
      <w:r>
        <w:t xml:space="preserve">” </w:t>
      </w:r>
      <w:r w:rsidR="00B065D7">
        <w:t xml:space="preserve">of </w:t>
      </w:r>
      <w:r>
        <w:t xml:space="preserve">the Concept Report estimate; minor revisions to the estimate validation process. </w:t>
      </w:r>
    </w:p>
    <w:p w14:paraId="6F2FD677" w14:textId="53DB7AE7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1PM4: Adjusted </w:t>
      </w:r>
      <w:r w:rsidR="00B065D7">
        <w:t xml:space="preserve">the </w:t>
      </w:r>
      <w:r>
        <w:t xml:space="preserve">risk workshop overview to clarify timing and process for risk </w:t>
      </w:r>
      <w:r w:rsidR="00B065D7">
        <w:t>development</w:t>
      </w:r>
      <w:r>
        <w:t xml:space="preserve">. </w:t>
      </w:r>
    </w:p>
    <w:p w14:paraId="2981A917" w14:textId="0B6445CB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1PM5: Added an estimate process using the Line and Grade Package. </w:t>
      </w:r>
    </w:p>
    <w:p w14:paraId="0F34D114" w14:textId="7EB42C82" w:rsidR="00C22A25" w:rsidRPr="00C94FEF" w:rsidRDefault="00C22A25" w:rsidP="00F81F31">
      <w:pPr>
        <w:pStyle w:val="BodyTextAvenue"/>
        <w:numPr>
          <w:ilvl w:val="0"/>
          <w:numId w:val="34"/>
        </w:numPr>
        <w:spacing w:before="40" w:after="40"/>
      </w:pPr>
      <w:r>
        <w:t>2PM2: Added reference to the PCD.</w:t>
      </w:r>
    </w:p>
    <w:p w14:paraId="3CA55BF8" w14:textId="77777777" w:rsidR="00C22A25" w:rsidRPr="00F36328" w:rsidRDefault="00C22A25" w:rsidP="001F782B">
      <w:pPr>
        <w:pStyle w:val="BodyTextAvenue"/>
        <w:spacing w:after="40"/>
        <w:rPr>
          <w:b/>
          <w:bCs/>
        </w:rPr>
      </w:pPr>
      <w:r w:rsidRPr="00F36328">
        <w:rPr>
          <w:b/>
          <w:bCs/>
        </w:rPr>
        <w:t>Roadway</w:t>
      </w:r>
    </w:p>
    <w:p w14:paraId="7E13A08A" w14:textId="0D8F6A28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1RD1: Added reference to submitting a completed ROW acquisition table with the Line and Grade Package. </w:t>
      </w:r>
    </w:p>
    <w:p w14:paraId="5202C079" w14:textId="38F10AA5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1RD1: Added instructions to quantity major roadway items </w:t>
      </w:r>
      <w:r w:rsidR="00B065D7">
        <w:t>using</w:t>
      </w:r>
      <w:r>
        <w:t xml:space="preserve"> the Line and Grade Package </w:t>
      </w:r>
      <w:r w:rsidR="00B065D7">
        <w:t>to develop</w:t>
      </w:r>
      <w:r>
        <w:t xml:space="preserve"> the initial project estimate. </w:t>
      </w:r>
    </w:p>
    <w:p w14:paraId="1C8B1016" w14:textId="305DD37E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3RD1: Added references to Construction Special Provisions </w:t>
      </w:r>
      <w:r w:rsidR="00B065D7">
        <w:t>links</w:t>
      </w:r>
      <w:r>
        <w:t xml:space="preserve">; added a coordination point with the Construction Engineer to develop the project-specific SP108B. </w:t>
      </w:r>
    </w:p>
    <w:p w14:paraId="70E7DBC1" w14:textId="77777777" w:rsidR="00C22A25" w:rsidRDefault="00C22A25" w:rsidP="001F782B">
      <w:pPr>
        <w:pStyle w:val="BodyTextAvenue"/>
        <w:spacing w:after="40"/>
        <w:rPr>
          <w:b/>
          <w:bCs/>
        </w:rPr>
      </w:pPr>
      <w:r w:rsidRPr="00ED6A09">
        <w:rPr>
          <w:b/>
          <w:bCs/>
        </w:rPr>
        <w:t>Appendices</w:t>
      </w:r>
    </w:p>
    <w:p w14:paraId="09E66358" w14:textId="1343F4B0" w:rsidR="00C22A25" w:rsidRDefault="00C22A25" w:rsidP="00C22A25">
      <w:pPr>
        <w:pStyle w:val="BodyTextAvenue"/>
        <w:numPr>
          <w:ilvl w:val="0"/>
          <w:numId w:val="34"/>
        </w:numPr>
        <w:spacing w:before="40" w:after="40"/>
      </w:pPr>
      <w:r>
        <w:t xml:space="preserve">Appendix G: Updated cost assumptions and contingency factors for the Line and Grade Package column; updated some other minor assumptions regarding estimates for the Plan-in-Hand and PS&amp;E plans. </w:t>
      </w:r>
    </w:p>
    <w:p w14:paraId="2B7F5FC4" w14:textId="77777777" w:rsidR="00C22A25" w:rsidRDefault="00C22A25" w:rsidP="00C22A25">
      <w:pPr>
        <w:tabs>
          <w:tab w:val="left" w:pos="4815"/>
          <w:tab w:val="right" w:pos="9540"/>
        </w:tabs>
        <w:rPr>
          <w:rFonts w:ascii="Myriad Pro" w:hAnsi="Myriad Pro"/>
          <w:b/>
          <w:bCs/>
        </w:rPr>
      </w:pPr>
    </w:p>
    <w:p w14:paraId="4D3C77F9" w14:textId="77777777" w:rsidR="00C22A25" w:rsidRDefault="00C22A25" w:rsidP="007E3382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</w:p>
    <w:p w14:paraId="29C2BBF8" w14:textId="77777777" w:rsidR="00C22A25" w:rsidRDefault="00C22A25" w:rsidP="007E3382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br w:type="page"/>
      </w:r>
    </w:p>
    <w:p w14:paraId="4554B209" w14:textId="34AD9AFC" w:rsidR="001C05CD" w:rsidRDefault="007922B1" w:rsidP="007E3382">
      <w:pPr>
        <w:tabs>
          <w:tab w:val="left" w:pos="4815"/>
          <w:tab w:val="right" w:pos="9540"/>
        </w:tabs>
        <w:jc w:val="center"/>
        <w:rPr>
          <w:rFonts w:ascii="Myriad Pro" w:hAnsi="Myriad Pro"/>
          <w:b/>
          <w:bCs/>
        </w:rPr>
      </w:pPr>
      <w:r w:rsidRPr="007922B1">
        <w:rPr>
          <w:rFonts w:ascii="Myriad Pro" w:hAnsi="Myriad Pro"/>
          <w:b/>
          <w:bCs/>
          <w:color w:val="FF0000"/>
          <w:u w:val="single"/>
        </w:rPr>
        <w:lastRenderedPageBreak/>
        <w:t>Old Version:</w:t>
      </w:r>
      <w:r w:rsidR="00EC134B">
        <w:rPr>
          <w:rFonts w:ascii="Myriad Pro" w:hAnsi="Myriad Pro"/>
          <w:b/>
          <w:bCs/>
          <w:color w:val="FF0000"/>
        </w:rPr>
        <w:t xml:space="preserve"> </w:t>
      </w:r>
      <w:r w:rsidR="00C22A25">
        <w:rPr>
          <w:rFonts w:ascii="Myriad Pro" w:hAnsi="Myriad Pro"/>
          <w:b/>
          <w:bCs/>
        </w:rPr>
        <w:t>F</w:t>
      </w:r>
      <w:r w:rsidR="00044D97">
        <w:rPr>
          <w:rFonts w:ascii="Myriad Pro" w:hAnsi="Myriad Pro"/>
          <w:b/>
          <w:bCs/>
        </w:rPr>
        <w:t xml:space="preserve">rom </w:t>
      </w:r>
      <w:r w:rsidR="00D13508">
        <w:rPr>
          <w:rFonts w:ascii="Myriad Pro" w:hAnsi="Myriad Pro"/>
          <w:b/>
          <w:bCs/>
        </w:rPr>
        <w:t>Version 1.0 to 2.0</w:t>
      </w:r>
    </w:p>
    <w:p w14:paraId="05D341B0" w14:textId="337E1D9F" w:rsidR="00AC75DD" w:rsidRPr="001C05CD" w:rsidRDefault="00AC75DD" w:rsidP="007E3382">
      <w:pPr>
        <w:tabs>
          <w:tab w:val="left" w:pos="4815"/>
          <w:tab w:val="right" w:pos="9540"/>
        </w:tabs>
        <w:spacing w:after="120"/>
        <w:jc w:val="center"/>
        <w:rPr>
          <w:rFonts w:ascii="Myriad Pro" w:hAnsi="Myriad Pro"/>
          <w:b/>
          <w:bCs/>
          <w:color w:val="808080"/>
          <w:sz w:val="22"/>
          <w:szCs w:val="22"/>
        </w:rPr>
      </w:pPr>
      <w:r>
        <w:rPr>
          <w:rFonts w:ascii="Myriad Pro" w:hAnsi="Myriad Pro"/>
          <w:b/>
          <w:bCs/>
        </w:rPr>
        <w:t>(</w:t>
      </w:r>
      <w:proofErr w:type="gramStart"/>
      <w:r>
        <w:rPr>
          <w:rFonts w:ascii="Myriad Pro" w:hAnsi="Myriad Pro"/>
          <w:b/>
          <w:bCs/>
        </w:rPr>
        <w:t>See</w:t>
      </w:r>
      <w:proofErr w:type="gramEnd"/>
      <w:r>
        <w:rPr>
          <w:rFonts w:ascii="Myriad Pro" w:hAnsi="Myriad Pro"/>
          <w:b/>
          <w:bCs/>
        </w:rPr>
        <w:t xml:space="preserve"> redline file for major changes)</w:t>
      </w:r>
    </w:p>
    <w:p w14:paraId="7A5AEACF" w14:textId="3B7B154E" w:rsidR="009D36B0" w:rsidRPr="006A3D11" w:rsidRDefault="009D36B0" w:rsidP="007E3382">
      <w:pPr>
        <w:pStyle w:val="BodyTextAvenue"/>
        <w:spacing w:before="40" w:after="40"/>
        <w:rPr>
          <w:b/>
          <w:bCs/>
        </w:rPr>
      </w:pPr>
      <w:r w:rsidRPr="006A3D11">
        <w:rPr>
          <w:b/>
          <w:bCs/>
        </w:rPr>
        <w:t>Environmental</w:t>
      </w:r>
      <w:r w:rsidR="00403067">
        <w:rPr>
          <w:b/>
          <w:bCs/>
        </w:rPr>
        <w:t xml:space="preserve"> </w:t>
      </w:r>
    </w:p>
    <w:p w14:paraId="2727D4AB" w14:textId="169F115C" w:rsidR="0012256D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1EN1: </w:t>
      </w:r>
      <w:r w:rsidR="00C94FEF">
        <w:t xml:space="preserve">Focused </w:t>
      </w:r>
      <w:r>
        <w:t xml:space="preserve">technical studies’ </w:t>
      </w:r>
      <w:r w:rsidR="00C94FEF">
        <w:t xml:space="preserve">work in Stage 1 </w:t>
      </w:r>
      <w:r>
        <w:t xml:space="preserve">on </w:t>
      </w:r>
      <w:r w:rsidR="007E3382">
        <w:t xml:space="preserve">resource </w:t>
      </w:r>
      <w:r>
        <w:t xml:space="preserve">identification </w:t>
      </w:r>
      <w:r w:rsidR="007E3382">
        <w:t>with</w:t>
      </w:r>
      <w:r>
        <w:t>in the ETSA</w:t>
      </w:r>
      <w:r w:rsidR="00ED6A09">
        <w:t xml:space="preserve"> </w:t>
      </w:r>
      <w:r>
        <w:t>(as opposed to evaluating impacts under 2EN1)</w:t>
      </w:r>
      <w:r w:rsidR="00C94FEF">
        <w:t>.</w:t>
      </w:r>
    </w:p>
    <w:p w14:paraId="33F9DA8B" w14:textId="77777777" w:rsidR="00C94FEF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2EN1: </w:t>
      </w:r>
    </w:p>
    <w:p w14:paraId="1C9F5A62" w14:textId="17EDDB69" w:rsidR="00C94FEF" w:rsidRDefault="00C94FEF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Clarified technical studies’ Stage 2 </w:t>
      </w:r>
      <w:r w:rsidR="007E3382">
        <w:t xml:space="preserve">work </w:t>
      </w:r>
      <w:r>
        <w:t xml:space="preserve">to </w:t>
      </w:r>
      <w:proofErr w:type="gramStart"/>
      <w:r>
        <w:t xml:space="preserve">be </w:t>
      </w:r>
      <w:r w:rsidR="007E3382">
        <w:t>evaluating</w:t>
      </w:r>
      <w:proofErr w:type="gramEnd"/>
      <w:r w:rsidR="007E3382">
        <w:t xml:space="preserve"> </w:t>
      </w:r>
      <w:r>
        <w:t xml:space="preserve">impacts </w:t>
      </w:r>
      <w:r w:rsidR="0031106D">
        <w:t xml:space="preserve">using the </w:t>
      </w:r>
      <w:r w:rsidR="007E3382">
        <w:t>current design plans</w:t>
      </w:r>
      <w:r>
        <w:t xml:space="preserve">. </w:t>
      </w:r>
    </w:p>
    <w:p w14:paraId="4582EF0B" w14:textId="2D2C63E5" w:rsidR="00D13508" w:rsidRDefault="00D13508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Added a </w:t>
      </w:r>
      <w:r w:rsidR="0031106D">
        <w:t>“</w:t>
      </w:r>
      <w:r>
        <w:t xml:space="preserve">Hazardous Material Impact </w:t>
      </w:r>
      <w:r w:rsidR="0031106D">
        <w:t>S</w:t>
      </w:r>
      <w:r>
        <w:t>tudy</w:t>
      </w:r>
      <w:r w:rsidR="0031106D">
        <w:t>”</w:t>
      </w:r>
      <w:r>
        <w:t xml:space="preserve"> task to </w:t>
      </w:r>
      <w:r w:rsidR="004664BD">
        <w:t>complement</w:t>
      </w:r>
      <w:r>
        <w:t xml:space="preserve"> the resource identification task in 1EN1.</w:t>
      </w:r>
    </w:p>
    <w:p w14:paraId="65CC1E80" w14:textId="77777777" w:rsidR="00C94FEF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2EN2: </w:t>
      </w:r>
    </w:p>
    <w:p w14:paraId="18C4014B" w14:textId="40923965" w:rsidR="00C94FEF" w:rsidRDefault="00D13508" w:rsidP="007E3382">
      <w:pPr>
        <w:pStyle w:val="BodyTextAvenue"/>
        <w:numPr>
          <w:ilvl w:val="1"/>
          <w:numId w:val="34"/>
        </w:numPr>
        <w:spacing w:before="40" w:after="40"/>
      </w:pPr>
      <w:r>
        <w:t>Clarified timing</w:t>
      </w:r>
      <w:r w:rsidR="00ED6A09">
        <w:t xml:space="preserve"> and </w:t>
      </w:r>
      <w:proofErr w:type="spellStart"/>
      <w:r w:rsidR="00ED6A09">
        <w:t>planset</w:t>
      </w:r>
      <w:proofErr w:type="spellEnd"/>
      <w:r w:rsidR="00ED6A09">
        <w:t xml:space="preserve"> </w:t>
      </w:r>
      <w:r w:rsidR="00AC75DD">
        <w:t xml:space="preserve">options that </w:t>
      </w:r>
      <w:r w:rsidR="007E3382">
        <w:t xml:space="preserve">could </w:t>
      </w:r>
      <w:r w:rsidR="00AC75DD">
        <w:t xml:space="preserve">be </w:t>
      </w:r>
      <w:r>
        <w:t xml:space="preserve">used </w:t>
      </w:r>
      <w:proofErr w:type="gramStart"/>
      <w:r>
        <w:t xml:space="preserve">to </w:t>
      </w:r>
      <w:r w:rsidR="00C94FEF">
        <w:t>environmentally</w:t>
      </w:r>
      <w:proofErr w:type="gramEnd"/>
      <w:r w:rsidR="00C94FEF">
        <w:t xml:space="preserve"> </w:t>
      </w:r>
      <w:proofErr w:type="gramStart"/>
      <w:r>
        <w:t>clear</w:t>
      </w:r>
      <w:proofErr w:type="gramEnd"/>
      <w:r>
        <w:t xml:space="preserve"> </w:t>
      </w:r>
      <w:r w:rsidR="00AC75DD">
        <w:t xml:space="preserve">a </w:t>
      </w:r>
      <w:r>
        <w:t>project</w:t>
      </w:r>
      <w:r w:rsidR="00C94FEF">
        <w:t xml:space="preserve">. </w:t>
      </w:r>
    </w:p>
    <w:p w14:paraId="7E00B9FA" w14:textId="02AF43AD" w:rsidR="00D13508" w:rsidRDefault="00C94FEF" w:rsidP="007E3382">
      <w:pPr>
        <w:pStyle w:val="BodyTextAvenue"/>
        <w:numPr>
          <w:ilvl w:val="1"/>
          <w:numId w:val="34"/>
        </w:numPr>
        <w:spacing w:before="40" w:after="40"/>
      </w:pPr>
      <w:r>
        <w:t>A</w:t>
      </w:r>
      <w:r w:rsidR="00D13508">
        <w:t>dded a “receive agency approval” task to close out 2EN2.</w:t>
      </w:r>
    </w:p>
    <w:p w14:paraId="03522872" w14:textId="0A856D90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2EN3: </w:t>
      </w:r>
      <w:r w:rsidR="00C94FEF">
        <w:t xml:space="preserve">Split up </w:t>
      </w:r>
      <w:r>
        <w:t xml:space="preserve">the </w:t>
      </w:r>
      <w:r w:rsidR="004664BD">
        <w:t>“</w:t>
      </w:r>
      <w:r>
        <w:t>permit assessment</w:t>
      </w:r>
      <w:r w:rsidR="004664BD">
        <w:t>”</w:t>
      </w:r>
      <w:r>
        <w:t xml:space="preserve"> and </w:t>
      </w:r>
      <w:r w:rsidR="004664BD">
        <w:t>“</w:t>
      </w:r>
      <w:r>
        <w:t>finalize plans/sketch review</w:t>
      </w:r>
      <w:r w:rsidR="004664BD">
        <w:t>”</w:t>
      </w:r>
      <w:r>
        <w:t xml:space="preserve"> </w:t>
      </w:r>
      <w:r w:rsidR="004664BD">
        <w:t>steps</w:t>
      </w:r>
      <w:r>
        <w:t xml:space="preserve"> </w:t>
      </w:r>
      <w:r w:rsidR="00ED6A09">
        <w:t>to be</w:t>
      </w:r>
      <w:r>
        <w:t xml:space="preserve"> </w:t>
      </w:r>
      <w:r w:rsidR="004664BD">
        <w:t xml:space="preserve">two </w:t>
      </w:r>
      <w:r>
        <w:t>tasks (</w:t>
      </w:r>
      <w:r w:rsidR="004664BD">
        <w:t xml:space="preserve">since some </w:t>
      </w:r>
      <w:r>
        <w:t xml:space="preserve">project will </w:t>
      </w:r>
      <w:r w:rsidR="004664BD" w:rsidRPr="0031106D">
        <w:rPr>
          <w:b/>
          <w:bCs/>
        </w:rPr>
        <w:t>not</w:t>
      </w:r>
      <w:r w:rsidR="004664BD">
        <w:t xml:space="preserve"> need an aquatic </w:t>
      </w:r>
      <w:r>
        <w:t>permit</w:t>
      </w:r>
      <w:r w:rsidR="007E3382">
        <w:t>[s]</w:t>
      </w:r>
      <w:r>
        <w:t>).</w:t>
      </w:r>
    </w:p>
    <w:p w14:paraId="5B23BCA4" w14:textId="4878715B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3EN2: </w:t>
      </w:r>
      <w:r w:rsidR="00C94FEF">
        <w:t xml:space="preserve">Detailed </w:t>
      </w:r>
      <w:r w:rsidR="007E3382">
        <w:t xml:space="preserve">a path when </w:t>
      </w:r>
      <w:r w:rsidR="00C94FEF">
        <w:t>no aquatic permits are required and a</w:t>
      </w:r>
      <w:r>
        <w:t xml:space="preserve">dded a task </w:t>
      </w:r>
      <w:r w:rsidR="00ED6A09">
        <w:t>for</w:t>
      </w:r>
      <w:r>
        <w:t xml:space="preserve"> modifying</w:t>
      </w:r>
      <w:r w:rsidR="00C94FEF">
        <w:t xml:space="preserve">, </w:t>
      </w:r>
      <w:r>
        <w:t>completing</w:t>
      </w:r>
      <w:r w:rsidR="00C94FEF">
        <w:t>,</w:t>
      </w:r>
      <w:r>
        <w:t xml:space="preserve"> and</w:t>
      </w:r>
      <w:r w:rsidR="00C94FEF">
        <w:t>/or</w:t>
      </w:r>
      <w:r>
        <w:t xml:space="preserve"> </w:t>
      </w:r>
      <w:r w:rsidR="00C94FEF">
        <w:t>submitting</w:t>
      </w:r>
      <w:r>
        <w:t xml:space="preserve"> </w:t>
      </w:r>
      <w:r w:rsidR="00C94FEF">
        <w:t xml:space="preserve">an </w:t>
      </w:r>
      <w:r>
        <w:t>aquatic permit application for utility relocations (</w:t>
      </w:r>
      <w:r w:rsidR="007E3382">
        <w:t xml:space="preserve">if </w:t>
      </w:r>
      <w:r>
        <w:t>needed).</w:t>
      </w:r>
    </w:p>
    <w:p w14:paraId="6501CDDA" w14:textId="24A6E19A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3EN3: Separated </w:t>
      </w:r>
      <w:r w:rsidR="00ED6A09">
        <w:t xml:space="preserve">the </w:t>
      </w:r>
      <w:r>
        <w:t xml:space="preserve">stormwater permit application process </w:t>
      </w:r>
      <w:r w:rsidR="00ED6A09">
        <w:t xml:space="preserve">from the aquatic permits because the permit process occurs </w:t>
      </w:r>
      <w:r>
        <w:t xml:space="preserve">later in Stage 3. </w:t>
      </w:r>
    </w:p>
    <w:p w14:paraId="058EE04F" w14:textId="77777777" w:rsidR="00D13508" w:rsidRDefault="00D13508" w:rsidP="001F782B">
      <w:pPr>
        <w:pStyle w:val="BodyTextAvenue"/>
        <w:spacing w:after="40"/>
        <w:rPr>
          <w:b/>
          <w:bCs/>
        </w:rPr>
      </w:pPr>
      <w:r w:rsidRPr="00F36328">
        <w:rPr>
          <w:b/>
          <w:bCs/>
        </w:rPr>
        <w:t>Geotechnical</w:t>
      </w:r>
    </w:p>
    <w:p w14:paraId="0E0AC8EA" w14:textId="288C636F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2GT1: Added </w:t>
      </w:r>
      <w:r w:rsidR="004664BD">
        <w:t xml:space="preserve">geotechnical </w:t>
      </w:r>
      <w:r>
        <w:t>quantit</w:t>
      </w:r>
      <w:r w:rsidR="007E3382">
        <w:t>y submittal for the Functional Design Plans</w:t>
      </w:r>
      <w:r w:rsidR="00ED6A09">
        <w:t xml:space="preserve"> and </w:t>
      </w:r>
      <w:r w:rsidR="00C94FEF">
        <w:t>modified (</w:t>
      </w:r>
      <w:r w:rsidR="00ED6A09">
        <w:t>minor changes</w:t>
      </w:r>
      <w:r w:rsidR="00C94FEF">
        <w:t>)</w:t>
      </w:r>
      <w:r w:rsidR="00ED6A09">
        <w:t xml:space="preserve"> </w:t>
      </w:r>
      <w:r w:rsidR="00C94FEF">
        <w:t>headings</w:t>
      </w:r>
      <w:r w:rsidR="007E3382">
        <w:t xml:space="preserve"> and references</w:t>
      </w:r>
      <w:r w:rsidR="00C94FEF">
        <w:t xml:space="preserve"> </w:t>
      </w:r>
      <w:r>
        <w:t xml:space="preserve">to better align </w:t>
      </w:r>
      <w:r w:rsidR="00C94FEF">
        <w:t xml:space="preserve">the narrative with the </w:t>
      </w:r>
      <w:r w:rsidR="00ED6A09">
        <w:t xml:space="preserve">overall </w:t>
      </w:r>
      <w:r>
        <w:t>PDN stage</w:t>
      </w:r>
      <w:r w:rsidR="007E3382">
        <w:t>s</w:t>
      </w:r>
      <w:r>
        <w:t>.</w:t>
      </w:r>
    </w:p>
    <w:p w14:paraId="3C93866A" w14:textId="1745380A" w:rsidR="00D13508" w:rsidRPr="006A3D11" w:rsidRDefault="00D13508" w:rsidP="001F782B">
      <w:pPr>
        <w:pStyle w:val="BodyTextAvenue"/>
        <w:spacing w:after="40"/>
        <w:rPr>
          <w:b/>
          <w:bCs/>
        </w:rPr>
      </w:pPr>
      <w:r w:rsidRPr="006A3D11">
        <w:rPr>
          <w:b/>
          <w:bCs/>
        </w:rPr>
        <w:t>Multimodal</w:t>
      </w:r>
      <w:r w:rsidR="00AC75DD">
        <w:rPr>
          <w:b/>
          <w:bCs/>
        </w:rPr>
        <w:t xml:space="preserve"> and Pavement Design</w:t>
      </w:r>
    </w:p>
    <w:p w14:paraId="3EB4E3CA" w14:textId="0AF0FD66" w:rsidR="00D13508" w:rsidRP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>No changes.</w:t>
      </w:r>
    </w:p>
    <w:p w14:paraId="37A069AF" w14:textId="77777777" w:rsidR="00C94FEF" w:rsidRDefault="00C94FEF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Project Management</w:t>
      </w:r>
    </w:p>
    <w:p w14:paraId="20033BB6" w14:textId="69C7BC73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All PM sections: </w:t>
      </w:r>
      <w:r w:rsidRPr="00C94FEF">
        <w:t>Revised reference</w:t>
      </w:r>
      <w:r w:rsidR="007E3382">
        <w:t xml:space="preserve"> links</w:t>
      </w:r>
      <w:r w:rsidRPr="00C94FEF">
        <w:t xml:space="preserve"> throughout to </w:t>
      </w:r>
      <w:r w:rsidR="007E3382">
        <w:t xml:space="preserve">tie in </w:t>
      </w:r>
      <w:r w:rsidRPr="00C94FEF">
        <w:t>new material</w:t>
      </w:r>
      <w:r>
        <w:t>s for PM tools and FHWA/TDOT coordination points (</w:t>
      </w:r>
      <w:r w:rsidR="0031106D">
        <w:t xml:space="preserve">also see the </w:t>
      </w:r>
      <w:r w:rsidR="007E3382">
        <w:t xml:space="preserve">new </w:t>
      </w:r>
      <w:r>
        <w:t>Appendix I)</w:t>
      </w:r>
      <w:r w:rsidRPr="00C94FEF">
        <w:t xml:space="preserve">. </w:t>
      </w:r>
    </w:p>
    <w:p w14:paraId="3716867D" w14:textId="77777777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1PM1: </w:t>
      </w:r>
    </w:p>
    <w:p w14:paraId="76324D49" w14:textId="77777777" w:rsidR="00C94FEF" w:rsidRDefault="00C94FEF" w:rsidP="007E3382">
      <w:pPr>
        <w:pStyle w:val="BodyTextAvenue"/>
        <w:numPr>
          <w:ilvl w:val="1"/>
          <w:numId w:val="34"/>
        </w:numPr>
        <w:spacing w:before="40" w:after="40"/>
      </w:pPr>
      <w:r>
        <w:t>Added callouts for how to use the scope and schedule generator, development of a project schedule, quality and risk considerations, and FHWA engagement/coordination points (further detailed in the new Appendix I).</w:t>
      </w:r>
    </w:p>
    <w:p w14:paraId="02CBEE99" w14:textId="005E03E7" w:rsidR="00C94FEF" w:rsidRDefault="00C94FEF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Clarified </w:t>
      </w:r>
      <w:r w:rsidR="007E3382">
        <w:t xml:space="preserve">the </w:t>
      </w:r>
      <w:r>
        <w:t xml:space="preserve">funding request process </w:t>
      </w:r>
      <w:r w:rsidR="007E3382">
        <w:t xml:space="preserve">to reference the </w:t>
      </w:r>
      <w:r>
        <w:t xml:space="preserve">new Funding Request Forms (located on </w:t>
      </w:r>
      <w:r w:rsidR="007E3382">
        <w:t xml:space="preserve">the </w:t>
      </w:r>
      <w:r>
        <w:t xml:space="preserve">Project Management Site).  </w:t>
      </w:r>
    </w:p>
    <w:p w14:paraId="648D0779" w14:textId="36D3F948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1PM2: Added </w:t>
      </w:r>
      <w:r w:rsidR="0031106D">
        <w:t xml:space="preserve">a </w:t>
      </w:r>
      <w:r>
        <w:t>callout for timing and process to obtain consultants.</w:t>
      </w:r>
    </w:p>
    <w:p w14:paraId="11648707" w14:textId="47C5DA3B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1PM3: Added </w:t>
      </w:r>
      <w:r w:rsidR="0031106D">
        <w:t xml:space="preserve">a </w:t>
      </w:r>
      <w:r>
        <w:t xml:space="preserve">callout for preparing </w:t>
      </w:r>
      <w:r w:rsidR="007E3382">
        <w:t xml:space="preserve">an </w:t>
      </w:r>
      <w:r>
        <w:t>agenda and validat</w:t>
      </w:r>
      <w:r w:rsidR="007E3382">
        <w:t>ing</w:t>
      </w:r>
      <w:r>
        <w:t xml:space="preserve"> steps for Measures of Effectiveness (MOEs) and ETSA limits.</w:t>
      </w:r>
    </w:p>
    <w:p w14:paraId="589CC865" w14:textId="55BF6B89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1PM5: Clarified </w:t>
      </w:r>
      <w:r w:rsidR="007E3382">
        <w:t xml:space="preserve">meeting </w:t>
      </w:r>
      <w:r>
        <w:t xml:space="preserve">agenda items and </w:t>
      </w:r>
      <w:r w:rsidR="0031106D">
        <w:t xml:space="preserve">revised </w:t>
      </w:r>
      <w:r>
        <w:t>headings to match the master schedule template.</w:t>
      </w:r>
    </w:p>
    <w:p w14:paraId="11C0B505" w14:textId="521DD5B2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>2PM1</w:t>
      </w:r>
      <w:r w:rsidR="007E3382">
        <w:t>, 3PM1, etc.</w:t>
      </w:r>
      <w:r>
        <w:t xml:space="preserve">: </w:t>
      </w:r>
      <w:r w:rsidR="007E3382">
        <w:t xml:space="preserve">Added considerations when maintaining a project </w:t>
      </w:r>
      <w:r>
        <w:t xml:space="preserve">schedule, </w:t>
      </w:r>
      <w:r w:rsidR="007E3382">
        <w:t xml:space="preserve">accounting for </w:t>
      </w:r>
      <w:r>
        <w:t>ROW and utility funding, and status reporting.</w:t>
      </w:r>
    </w:p>
    <w:p w14:paraId="28ED2AA1" w14:textId="77777777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2PM2: Added timing for when to complete (generally) the PCD document. </w:t>
      </w:r>
    </w:p>
    <w:p w14:paraId="6EFB3EAD" w14:textId="088ED9B4" w:rsidR="00C94FEF" w:rsidRP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lastRenderedPageBreak/>
        <w:t xml:space="preserve">2PM5, 3PM2, and 4PM2: Added FHWA as a participant in the field reviews and </w:t>
      </w:r>
      <w:r w:rsidR="0031106D">
        <w:t>revised</w:t>
      </w:r>
      <w:r>
        <w:t xml:space="preserve"> headings to match the master schedule template.  </w:t>
      </w:r>
      <w:r>
        <w:tab/>
      </w:r>
    </w:p>
    <w:p w14:paraId="55875B0B" w14:textId="438C0DD3" w:rsidR="006A3D11" w:rsidRPr="006A3D11" w:rsidRDefault="001C05CD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Right-of-Way (</w:t>
      </w:r>
      <w:r w:rsidR="006A3D11" w:rsidRPr="006A3D11">
        <w:rPr>
          <w:b/>
          <w:bCs/>
        </w:rPr>
        <w:t>ROW</w:t>
      </w:r>
      <w:r>
        <w:rPr>
          <w:b/>
          <w:bCs/>
        </w:rPr>
        <w:t>)</w:t>
      </w:r>
    </w:p>
    <w:p w14:paraId="686DCDFD" w14:textId="68D889B1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0RW1: Deleted </w:t>
      </w:r>
      <w:r w:rsidR="00AC75DD">
        <w:t xml:space="preserve">the </w:t>
      </w:r>
      <w:r>
        <w:t xml:space="preserve">Stage 0 estimate </w:t>
      </w:r>
      <w:r w:rsidR="00AC75DD">
        <w:t xml:space="preserve">and related </w:t>
      </w:r>
      <w:r>
        <w:t xml:space="preserve">activity </w:t>
      </w:r>
      <w:r w:rsidR="00AC75DD">
        <w:t xml:space="preserve">references </w:t>
      </w:r>
      <w:r>
        <w:t xml:space="preserve">throughout </w:t>
      </w:r>
      <w:r w:rsidR="00AC75DD">
        <w:t>the PDN.</w:t>
      </w:r>
    </w:p>
    <w:p w14:paraId="738FD298" w14:textId="248A8068" w:rsidR="001C05CD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2RW1: Reordered </w:t>
      </w:r>
      <w:r w:rsidR="007E3382">
        <w:t xml:space="preserve">the </w:t>
      </w:r>
      <w:r>
        <w:t xml:space="preserve">section to better align with the </w:t>
      </w:r>
      <w:r w:rsidR="00AC75DD">
        <w:t xml:space="preserve">ROW </w:t>
      </w:r>
      <w:r>
        <w:t xml:space="preserve">process and moved up the </w:t>
      </w:r>
      <w:r w:rsidR="00AC75DD">
        <w:t>“</w:t>
      </w:r>
      <w:r>
        <w:t>initiation of private property owner utility adjustments</w:t>
      </w:r>
      <w:r w:rsidR="00AC75DD">
        <w:t>”</w:t>
      </w:r>
      <w:r>
        <w:t xml:space="preserve"> into Stage 2</w:t>
      </w:r>
      <w:r w:rsidR="00AC75DD">
        <w:t xml:space="preserve"> as this can be done earlier</w:t>
      </w:r>
      <w:r w:rsidR="007E3382">
        <w:t xml:space="preserve"> in the process</w:t>
      </w:r>
      <w:r>
        <w:t>.</w:t>
      </w:r>
    </w:p>
    <w:p w14:paraId="456C73E1" w14:textId="72B92517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3RW2: Added </w:t>
      </w:r>
      <w:r w:rsidR="0031106D">
        <w:t xml:space="preserve">a </w:t>
      </w:r>
      <w:r w:rsidR="007E3382">
        <w:t>step to</w:t>
      </w:r>
      <w:r>
        <w:t xml:space="preserve"> complet</w:t>
      </w:r>
      <w:r w:rsidR="007E3382">
        <w:t>e</w:t>
      </w:r>
      <w:r>
        <w:t xml:space="preserve"> the ASRP in Stage 3.  </w:t>
      </w:r>
    </w:p>
    <w:p w14:paraId="0BA04FE6" w14:textId="77777777" w:rsidR="00C94FEF" w:rsidRPr="00F36328" w:rsidRDefault="00C94FEF" w:rsidP="001F782B">
      <w:pPr>
        <w:pStyle w:val="BodyTextAvenue"/>
        <w:spacing w:after="40"/>
        <w:rPr>
          <w:b/>
          <w:bCs/>
        </w:rPr>
      </w:pPr>
      <w:r w:rsidRPr="00F36328">
        <w:rPr>
          <w:b/>
          <w:bCs/>
        </w:rPr>
        <w:t>Roadway</w:t>
      </w:r>
    </w:p>
    <w:p w14:paraId="4F81E744" w14:textId="4AB4EB50" w:rsidR="007E3382" w:rsidRDefault="007E3382" w:rsidP="007E3382">
      <w:pPr>
        <w:pStyle w:val="BodyTextAvenue"/>
        <w:numPr>
          <w:ilvl w:val="0"/>
          <w:numId w:val="34"/>
        </w:numPr>
        <w:spacing w:before="40" w:after="40"/>
      </w:pPr>
      <w:r>
        <w:t>All RD sections: Revised reference links.</w:t>
      </w:r>
    </w:p>
    <w:p w14:paraId="2025CF6C" w14:textId="787A80FE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2RD1: Added </w:t>
      </w:r>
      <w:r w:rsidR="007E3382">
        <w:t xml:space="preserve">a task </w:t>
      </w:r>
      <w:r>
        <w:t>to revise and resubmit</w:t>
      </w:r>
      <w:r w:rsidR="007E3382">
        <w:t xml:space="preserve"> the</w:t>
      </w:r>
      <w:r>
        <w:t xml:space="preserve"> Functional Design Plans after </w:t>
      </w:r>
      <w:r w:rsidR="007E3382">
        <w:t xml:space="preserve">the </w:t>
      </w:r>
      <w:r>
        <w:t xml:space="preserve">field review (revised </w:t>
      </w:r>
      <w:r w:rsidR="0031106D">
        <w:t xml:space="preserve">the master </w:t>
      </w:r>
      <w:r>
        <w:t>schedule template and scope</w:t>
      </w:r>
      <w:r w:rsidR="0031106D">
        <w:t>/schedule</w:t>
      </w:r>
      <w:r>
        <w:t xml:space="preserve"> generator).</w:t>
      </w:r>
    </w:p>
    <w:p w14:paraId="659323CB" w14:textId="7BA2C108" w:rsidR="00C94FEF" w:rsidRDefault="00C94FEF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2RD1: Clarified </w:t>
      </w:r>
      <w:r w:rsidR="0031106D">
        <w:t xml:space="preserve">the </w:t>
      </w:r>
      <w:r>
        <w:t xml:space="preserve">order of deliverables to better match </w:t>
      </w:r>
      <w:r w:rsidR="0031106D">
        <w:t xml:space="preserve">the </w:t>
      </w:r>
      <w:r>
        <w:t xml:space="preserve">order of </w:t>
      </w:r>
      <w:r w:rsidR="0031106D">
        <w:t xml:space="preserve">the </w:t>
      </w:r>
      <w:r>
        <w:t>tasks.</w:t>
      </w:r>
    </w:p>
    <w:p w14:paraId="4B4E6C6F" w14:textId="270BAEE4" w:rsidR="00D13508" w:rsidRDefault="00D13508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STID</w:t>
      </w:r>
    </w:p>
    <w:p w14:paraId="4B8153C5" w14:textId="6FA0C325" w:rsidR="00AC75DD" w:rsidRDefault="00AC75DD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0SD1 and 0SD2: Added references to the new FHWA/TDOT IAR SOP and MOEs </w:t>
      </w:r>
      <w:r w:rsidR="007E3382">
        <w:t xml:space="preserve">during </w:t>
      </w:r>
      <w:r>
        <w:t xml:space="preserve">the planning process. </w:t>
      </w:r>
    </w:p>
    <w:p w14:paraId="7BF78261" w14:textId="6C875BD8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0SD2: Added </w:t>
      </w:r>
      <w:r w:rsidR="007E3382">
        <w:t xml:space="preserve">a </w:t>
      </w:r>
      <w:r>
        <w:t xml:space="preserve">callout for early coordination </w:t>
      </w:r>
      <w:r w:rsidR="007E3382">
        <w:t xml:space="preserve">on local agency </w:t>
      </w:r>
      <w:r>
        <w:t>maintenance agreements.</w:t>
      </w:r>
    </w:p>
    <w:p w14:paraId="109EAEA9" w14:textId="3E013CFF" w:rsidR="00D13508" w:rsidRPr="000C5451" w:rsidRDefault="00D13508" w:rsidP="001F782B">
      <w:pPr>
        <w:pStyle w:val="BodyTextAvenue"/>
        <w:spacing w:after="40"/>
        <w:rPr>
          <w:b/>
          <w:bCs/>
        </w:rPr>
      </w:pPr>
      <w:r w:rsidRPr="000C5451">
        <w:rPr>
          <w:b/>
          <w:bCs/>
        </w:rPr>
        <w:t>Structures</w:t>
      </w:r>
      <w:r>
        <w:rPr>
          <w:b/>
          <w:bCs/>
        </w:rPr>
        <w:t xml:space="preserve"> </w:t>
      </w:r>
    </w:p>
    <w:p w14:paraId="329F403E" w14:textId="1D31FBC3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2ST1/3ST1: Added </w:t>
      </w:r>
      <w:r w:rsidR="0031106D">
        <w:t xml:space="preserve">a </w:t>
      </w:r>
      <w:r w:rsidR="00AC75DD">
        <w:t xml:space="preserve">structure (hydraulic and bridge) </w:t>
      </w:r>
      <w:r>
        <w:t>quantit</w:t>
      </w:r>
      <w:r w:rsidR="007E3382">
        <w:t>y submittal</w:t>
      </w:r>
      <w:r>
        <w:t xml:space="preserve"> in Stage 2 and confirmed the team will receive structure quantities in Stage 3.</w:t>
      </w:r>
    </w:p>
    <w:p w14:paraId="17952312" w14:textId="77777777" w:rsidR="00D13508" w:rsidRPr="00AE7378" w:rsidRDefault="00D13508" w:rsidP="001F782B">
      <w:pPr>
        <w:pStyle w:val="BodyTextAvenue"/>
        <w:spacing w:after="40"/>
        <w:rPr>
          <w:b/>
          <w:bCs/>
        </w:rPr>
      </w:pPr>
      <w:r w:rsidRPr="00AE7378">
        <w:rPr>
          <w:b/>
          <w:bCs/>
        </w:rPr>
        <w:t>Survey</w:t>
      </w:r>
      <w:r>
        <w:rPr>
          <w:b/>
          <w:bCs/>
        </w:rPr>
        <w:t xml:space="preserve"> </w:t>
      </w:r>
    </w:p>
    <w:p w14:paraId="4F6F1991" w14:textId="77777777" w:rsidR="00D13508" w:rsidRPr="007E7BA5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>No major changes.</w:t>
      </w:r>
    </w:p>
    <w:p w14:paraId="227062DE" w14:textId="58D96480" w:rsidR="00D13508" w:rsidRDefault="00D13508" w:rsidP="001F782B">
      <w:pPr>
        <w:pStyle w:val="BodyTextAvenue"/>
        <w:spacing w:after="40"/>
        <w:rPr>
          <w:b/>
          <w:bCs/>
        </w:rPr>
      </w:pPr>
      <w:r>
        <w:rPr>
          <w:b/>
          <w:bCs/>
        </w:rPr>
        <w:t>Traffic Operations:</w:t>
      </w:r>
    </w:p>
    <w:p w14:paraId="44E350E0" w14:textId="77777777" w:rsidR="00AC75DD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1TO1: </w:t>
      </w:r>
    </w:p>
    <w:p w14:paraId="4C8D980B" w14:textId="139F9788" w:rsidR="00D13508" w:rsidRDefault="00D13508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Clarified </w:t>
      </w:r>
      <w:r w:rsidR="007E3382">
        <w:t xml:space="preserve">the </w:t>
      </w:r>
      <w:r>
        <w:t>process for creating</w:t>
      </w:r>
      <w:r w:rsidR="007E3382">
        <w:t>/</w:t>
      </w:r>
      <w:r>
        <w:t>validating the traffic model</w:t>
      </w:r>
      <w:r w:rsidR="007E3382">
        <w:t xml:space="preserve"> and </w:t>
      </w:r>
      <w:r>
        <w:t xml:space="preserve">analysis (changes are still </w:t>
      </w:r>
      <w:r w:rsidR="00AC75DD">
        <w:t>needed</w:t>
      </w:r>
      <w:r>
        <w:t xml:space="preserve"> based on the </w:t>
      </w:r>
      <w:r w:rsidR="007E3382">
        <w:t xml:space="preserve">EPIC </w:t>
      </w:r>
      <w:r>
        <w:t>rollout).</w:t>
      </w:r>
    </w:p>
    <w:p w14:paraId="6F0EBD14" w14:textId="21943624" w:rsidR="00D13508" w:rsidRDefault="00AC75DD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Simplified </w:t>
      </w:r>
      <w:r w:rsidR="00D13508">
        <w:t>reference</w:t>
      </w:r>
      <w:r w:rsidR="0031106D">
        <w:t>s</w:t>
      </w:r>
      <w:r w:rsidR="00D13508">
        <w:t xml:space="preserve"> to </w:t>
      </w:r>
      <w:r w:rsidR="007E3382">
        <w:t xml:space="preserve">the </w:t>
      </w:r>
      <w:r w:rsidR="00D13508">
        <w:t>Incident Management Application</w:t>
      </w:r>
      <w:r>
        <w:t xml:space="preserve"> and system reliability</w:t>
      </w:r>
      <w:r w:rsidR="007E3382">
        <w:t xml:space="preserve"> functions</w:t>
      </w:r>
      <w:r w:rsidR="00D13508">
        <w:t xml:space="preserve">. </w:t>
      </w:r>
    </w:p>
    <w:p w14:paraId="2378955D" w14:textId="15B0FA74" w:rsidR="00D13508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2TO1/3TO1: Clarified </w:t>
      </w:r>
      <w:r w:rsidR="007E3382">
        <w:t xml:space="preserve">the </w:t>
      </w:r>
      <w:r>
        <w:t>signal</w:t>
      </w:r>
      <w:r w:rsidR="00AC75DD">
        <w:t xml:space="preserve">, </w:t>
      </w:r>
      <w:r>
        <w:t>lighting</w:t>
      </w:r>
      <w:r w:rsidR="00AC75DD">
        <w:t>, and ITS/TSMO</w:t>
      </w:r>
      <w:r>
        <w:t xml:space="preserve"> design </w:t>
      </w:r>
      <w:r w:rsidR="007E3382">
        <w:t xml:space="preserve">requirements </w:t>
      </w:r>
      <w:r>
        <w:t xml:space="preserve">for the Functional Design Plans and Plan-in-Hand Plans, respectively.  </w:t>
      </w:r>
    </w:p>
    <w:p w14:paraId="58DD1754" w14:textId="60502ADD" w:rsidR="00BC6BC7" w:rsidRPr="000C5451" w:rsidRDefault="00C51343" w:rsidP="001F782B">
      <w:pPr>
        <w:pStyle w:val="BodyTextAvenue"/>
        <w:spacing w:after="40"/>
        <w:rPr>
          <w:b/>
          <w:bCs/>
        </w:rPr>
      </w:pPr>
      <w:r w:rsidRPr="00143AF7">
        <w:rPr>
          <w:b/>
          <w:bCs/>
        </w:rPr>
        <w:t>Utilities</w:t>
      </w:r>
      <w:r w:rsidR="00BC6BC7">
        <w:rPr>
          <w:b/>
          <w:bCs/>
        </w:rPr>
        <w:t xml:space="preserve">  </w:t>
      </w:r>
    </w:p>
    <w:p w14:paraId="30F9721F" w14:textId="77777777" w:rsidR="00AC75DD" w:rsidRDefault="00D13508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3TO1: </w:t>
      </w:r>
    </w:p>
    <w:p w14:paraId="3261A81A" w14:textId="5FC292DE" w:rsidR="00AC75DD" w:rsidRDefault="00D13508" w:rsidP="007E3382">
      <w:pPr>
        <w:pStyle w:val="BodyTextAvenue"/>
        <w:numPr>
          <w:ilvl w:val="1"/>
          <w:numId w:val="34"/>
        </w:numPr>
        <w:spacing w:before="40" w:after="40"/>
      </w:pPr>
      <w:r>
        <w:t>Corrected the process for confirming a Utility</w:t>
      </w:r>
      <w:r w:rsidR="007E3382">
        <w:t xml:space="preserve"> Owner</w:t>
      </w:r>
      <w:r>
        <w:t>’s A-Date package</w:t>
      </w:r>
      <w:r w:rsidR="00AC75DD">
        <w:t xml:space="preserve"> and clarified the start of the 120-day coordination timing with </w:t>
      </w:r>
      <w:r w:rsidR="007E3382">
        <w:t xml:space="preserve">each </w:t>
      </w:r>
      <w:r w:rsidR="00AC75DD">
        <w:t>Utilit</w:t>
      </w:r>
      <w:r w:rsidR="007E3382">
        <w:t>y Owner</w:t>
      </w:r>
      <w:r w:rsidR="00ED6A09">
        <w:t>.</w:t>
      </w:r>
    </w:p>
    <w:p w14:paraId="7FF70DF3" w14:textId="7FA0F396" w:rsidR="00D13508" w:rsidRDefault="00D13508" w:rsidP="007E3382">
      <w:pPr>
        <w:pStyle w:val="BodyTextAvenue"/>
        <w:numPr>
          <w:ilvl w:val="1"/>
          <w:numId w:val="34"/>
        </w:numPr>
        <w:spacing w:before="40" w:after="40"/>
      </w:pPr>
      <w:r>
        <w:t xml:space="preserve">Clarified the process for submittal of the “Rainbows” to environmental (including </w:t>
      </w:r>
      <w:r w:rsidR="007E3382">
        <w:t xml:space="preserve">adding </w:t>
      </w:r>
      <w:r>
        <w:t xml:space="preserve">ties to permitting </w:t>
      </w:r>
      <w:r w:rsidR="0031106D">
        <w:t xml:space="preserve">of utility relocations </w:t>
      </w:r>
      <w:r w:rsidR="007E3382">
        <w:t>in</w:t>
      </w:r>
      <w:r>
        <w:t xml:space="preserve"> 3EN2).</w:t>
      </w:r>
    </w:p>
    <w:p w14:paraId="396875FA" w14:textId="59D0347E" w:rsidR="00ED6A09" w:rsidRDefault="00ED6A09" w:rsidP="001F782B">
      <w:pPr>
        <w:pStyle w:val="BodyTextAvenue"/>
        <w:spacing w:after="40"/>
        <w:rPr>
          <w:b/>
          <w:bCs/>
        </w:rPr>
      </w:pPr>
      <w:r w:rsidRPr="00ED6A09">
        <w:rPr>
          <w:b/>
          <w:bCs/>
        </w:rPr>
        <w:t>Appendices</w:t>
      </w:r>
    </w:p>
    <w:p w14:paraId="7C06A19B" w14:textId="0CFAAE52" w:rsidR="00AC75DD" w:rsidRDefault="00AC75DD" w:rsidP="007E3382">
      <w:pPr>
        <w:pStyle w:val="BodyTextAvenue"/>
        <w:numPr>
          <w:ilvl w:val="0"/>
          <w:numId w:val="34"/>
        </w:numPr>
        <w:spacing w:before="40" w:after="40"/>
      </w:pPr>
      <w:r>
        <w:t xml:space="preserve">Appendix F: Deleted reference to 0RW1 in </w:t>
      </w:r>
      <w:r w:rsidR="007E3382">
        <w:t>both</w:t>
      </w:r>
      <w:r>
        <w:t xml:space="preserve"> Concept Report forms.</w:t>
      </w:r>
    </w:p>
    <w:p w14:paraId="35697D59" w14:textId="41474552" w:rsidR="00C51343" w:rsidRPr="00F36328" w:rsidRDefault="00ED6A09" w:rsidP="00792C23">
      <w:pPr>
        <w:pStyle w:val="BodyTextAvenue"/>
        <w:numPr>
          <w:ilvl w:val="0"/>
          <w:numId w:val="34"/>
        </w:numPr>
        <w:spacing w:before="40" w:after="40"/>
      </w:pPr>
      <w:r>
        <w:t xml:space="preserve">Appendix I: Added TDOT/FHWA coordination </w:t>
      </w:r>
      <w:r w:rsidR="007E3382">
        <w:t>points</w:t>
      </w:r>
      <w:r>
        <w:t xml:space="preserve"> (including references to Appendix I throughout</w:t>
      </w:r>
      <w:r w:rsidR="007E3382">
        <w:t xml:space="preserve"> the PDN</w:t>
      </w:r>
      <w:r>
        <w:t>).</w:t>
      </w:r>
    </w:p>
    <w:sectPr w:rsidR="00C51343" w:rsidRPr="00F36328" w:rsidSect="000C2CCF">
      <w:pgSz w:w="12240" w:h="15840"/>
      <w:pgMar w:top="1440" w:right="1080" w:bottom="43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1CC4" w14:textId="77777777" w:rsidR="000C2CCF" w:rsidRDefault="000C2CCF">
      <w:r>
        <w:separator/>
      </w:r>
    </w:p>
  </w:endnote>
  <w:endnote w:type="continuationSeparator" w:id="0">
    <w:p w14:paraId="43BE8E7E" w14:textId="77777777" w:rsidR="000C2CCF" w:rsidRDefault="000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9664" w14:textId="799BB1BA" w:rsidR="001C05CD" w:rsidRPr="00D13764" w:rsidRDefault="001C05CD" w:rsidP="001C05CD">
    <w:pPr>
      <w:tabs>
        <w:tab w:val="left" w:pos="0"/>
        <w:tab w:val="right" w:pos="10080"/>
      </w:tabs>
      <w:spacing w:before="240" w:after="120"/>
    </w:pPr>
    <w:r w:rsidRPr="001C05CD">
      <w:rPr>
        <w:rFonts w:ascii="Calibri" w:hAnsi="Calibri"/>
        <w:b/>
        <w:noProof/>
        <w:color w:val="FF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29CCC3E9" wp14:editId="0653C4A1">
          <wp:simplePos x="0" y="0"/>
          <wp:positionH relativeFrom="margin">
            <wp:align>left</wp:align>
          </wp:positionH>
          <wp:positionV relativeFrom="paragraph">
            <wp:posOffset>117475</wp:posOffset>
          </wp:positionV>
          <wp:extent cx="960755" cy="552450"/>
          <wp:effectExtent l="0" t="0" r="0" b="0"/>
          <wp:wrapThrough wrapText="bothSides">
            <wp:wrapPolygon edited="0">
              <wp:start x="0" y="1490"/>
              <wp:lineTo x="0" y="17876"/>
              <wp:lineTo x="12420" y="19366"/>
              <wp:lineTo x="14134" y="19366"/>
              <wp:lineTo x="19701" y="17876"/>
              <wp:lineTo x="20986" y="17131"/>
              <wp:lineTo x="20986" y="10428"/>
              <wp:lineTo x="15418" y="5214"/>
              <wp:lineTo x="8566" y="1490"/>
              <wp:lineTo x="0" y="1490"/>
            </wp:wrapPolygon>
          </wp:wrapThrough>
          <wp:docPr id="13664060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6075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FE41F7" wp14:editId="075A0740">
          <wp:simplePos x="0" y="0"/>
          <wp:positionH relativeFrom="rightMargin">
            <wp:posOffset>0</wp:posOffset>
          </wp:positionH>
          <wp:positionV relativeFrom="paragraph">
            <wp:posOffset>240665</wp:posOffset>
          </wp:positionV>
          <wp:extent cx="233045" cy="320040"/>
          <wp:effectExtent l="0" t="0" r="0" b="3810"/>
          <wp:wrapNone/>
          <wp:docPr id="607997593" name="Picture 607997593" descr="page number chev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ge number chev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B82">
      <w:rPr>
        <w:rFonts w:ascii="Calibri" w:hAnsi="Calibri"/>
        <w:b/>
        <w:color w:val="FF0000"/>
        <w:sz w:val="20"/>
        <w:szCs w:val="20"/>
      </w:rPr>
      <w:t xml:space="preserve"> </w:t>
    </w:r>
    <w:r>
      <w:rPr>
        <w:rFonts w:ascii="Calibri" w:hAnsi="Calibri"/>
        <w:b/>
        <w:color w:val="808080"/>
        <w:sz w:val="20"/>
        <w:szCs w:val="20"/>
      </w:rPr>
      <w:br/>
    </w:r>
    <w:r>
      <w:rPr>
        <w:rFonts w:ascii="Calibri" w:hAnsi="Calibri"/>
        <w:b/>
        <w:color w:val="808080"/>
        <w:sz w:val="20"/>
        <w:szCs w:val="20"/>
      </w:rPr>
      <w:tab/>
      <w:t xml:space="preserve">Page </w:t>
    </w:r>
    <w:r w:rsidRPr="00A92D12">
      <w:rPr>
        <w:rFonts w:ascii="Calibri" w:hAnsi="Calibri"/>
        <w:b/>
        <w:color w:val="808080"/>
        <w:sz w:val="20"/>
        <w:szCs w:val="20"/>
      </w:rPr>
      <w:fldChar w:fldCharType="begin"/>
    </w:r>
    <w:r w:rsidRPr="00A92D12">
      <w:rPr>
        <w:rFonts w:ascii="Calibri" w:hAnsi="Calibri"/>
        <w:b/>
        <w:color w:val="808080"/>
        <w:sz w:val="20"/>
        <w:szCs w:val="20"/>
      </w:rPr>
      <w:instrText xml:space="preserve"> PAGE   \* MERGEFORMAT </w:instrText>
    </w:r>
    <w:r w:rsidRPr="00A92D12">
      <w:rPr>
        <w:rFonts w:ascii="Calibri" w:hAnsi="Calibri"/>
        <w:b/>
        <w:color w:val="808080"/>
        <w:sz w:val="20"/>
        <w:szCs w:val="20"/>
      </w:rPr>
      <w:fldChar w:fldCharType="separate"/>
    </w:r>
    <w:r>
      <w:rPr>
        <w:rFonts w:ascii="Calibri" w:hAnsi="Calibri"/>
        <w:b/>
        <w:color w:val="808080"/>
        <w:sz w:val="20"/>
        <w:szCs w:val="20"/>
      </w:rPr>
      <w:t>1</w:t>
    </w:r>
    <w:r w:rsidRPr="00A92D12">
      <w:rPr>
        <w:rFonts w:ascii="Calibri" w:hAnsi="Calibri"/>
        <w:b/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D039" w14:textId="77777777" w:rsidR="000C2CCF" w:rsidRDefault="000C2CCF">
      <w:r>
        <w:separator/>
      </w:r>
    </w:p>
  </w:footnote>
  <w:footnote w:type="continuationSeparator" w:id="0">
    <w:p w14:paraId="75251FB7" w14:textId="77777777" w:rsidR="000C2CCF" w:rsidRDefault="000C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A86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7EC7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AC851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882F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8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DA8FD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583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9E0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3E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24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CE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D856B6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551467"/>
    <w:multiLevelType w:val="hybridMultilevel"/>
    <w:tmpl w:val="CE4CC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09D9"/>
    <w:multiLevelType w:val="hybridMultilevel"/>
    <w:tmpl w:val="3C8C3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2E4A14"/>
    <w:multiLevelType w:val="hybridMultilevel"/>
    <w:tmpl w:val="AE6E6128"/>
    <w:lvl w:ilvl="0" w:tplc="6BEE0E3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CF2968"/>
    <w:multiLevelType w:val="hybridMultilevel"/>
    <w:tmpl w:val="613CAF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C293D"/>
    <w:multiLevelType w:val="hybridMultilevel"/>
    <w:tmpl w:val="9A76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072A56"/>
    <w:multiLevelType w:val="hybridMultilevel"/>
    <w:tmpl w:val="76EA5060"/>
    <w:lvl w:ilvl="0" w:tplc="A8DA54D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C27FCB"/>
    <w:multiLevelType w:val="hybridMultilevel"/>
    <w:tmpl w:val="2892F034"/>
    <w:lvl w:ilvl="0" w:tplc="7124CAB0">
      <w:start w:val="1"/>
      <w:numFmt w:val="bullet"/>
      <w:lvlText w:val="§"/>
      <w:lvlJc w:val="left"/>
      <w:pPr>
        <w:ind w:left="4050" w:hanging="360"/>
      </w:pPr>
      <w:rPr>
        <w:rFonts w:ascii="Wingdings" w:hAnsi="Wingdings" w:hint="default"/>
        <w:sz w:val="16"/>
        <w:szCs w:val="16"/>
      </w:rPr>
    </w:lvl>
    <w:lvl w:ilvl="1" w:tplc="50C2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48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E0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6E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2C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E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1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A5781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AE7F0D"/>
    <w:multiLevelType w:val="hybridMultilevel"/>
    <w:tmpl w:val="592E9EF0"/>
    <w:lvl w:ilvl="0" w:tplc="C9D46F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28614F37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5C7533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3C1F2E"/>
    <w:multiLevelType w:val="hybridMultilevel"/>
    <w:tmpl w:val="9C6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260CB"/>
    <w:multiLevelType w:val="hybridMultilevel"/>
    <w:tmpl w:val="07EE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22227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4112B"/>
    <w:multiLevelType w:val="hybridMultilevel"/>
    <w:tmpl w:val="375C40BE"/>
    <w:lvl w:ilvl="0" w:tplc="91FE3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C63B6"/>
    <w:multiLevelType w:val="multilevel"/>
    <w:tmpl w:val="A4BAE3F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DC40E80"/>
    <w:multiLevelType w:val="hybridMultilevel"/>
    <w:tmpl w:val="71984B94"/>
    <w:lvl w:ilvl="0" w:tplc="EEBC61E4">
      <w:start w:val="1"/>
      <w:numFmt w:val="bullet"/>
      <w:pStyle w:val="BulletLevel1Avenu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6AB4AE">
      <w:start w:val="1"/>
      <w:numFmt w:val="bullet"/>
      <w:pStyle w:val="BulletLevel2Avenu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D0C24"/>
    <w:multiLevelType w:val="hybridMultilevel"/>
    <w:tmpl w:val="E27E7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9473F"/>
    <w:multiLevelType w:val="hybridMultilevel"/>
    <w:tmpl w:val="1C7895D0"/>
    <w:lvl w:ilvl="0" w:tplc="0E40F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28A"/>
    <w:multiLevelType w:val="hybridMultilevel"/>
    <w:tmpl w:val="D520C770"/>
    <w:lvl w:ilvl="0" w:tplc="5CB85E4A">
      <w:start w:val="1"/>
      <w:numFmt w:val="decimal"/>
      <w:pStyle w:val="TableBullets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02324"/>
    <w:multiLevelType w:val="hybridMultilevel"/>
    <w:tmpl w:val="D4789178"/>
    <w:lvl w:ilvl="0" w:tplc="264A6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D60DF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772D3"/>
    <w:multiLevelType w:val="hybridMultilevel"/>
    <w:tmpl w:val="44EA2F48"/>
    <w:lvl w:ilvl="0" w:tplc="534AABA6">
      <w:start w:val="1"/>
      <w:numFmt w:val="decimal"/>
      <w:pStyle w:val="NumberedListAvenue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47408"/>
    <w:multiLevelType w:val="hybridMultilevel"/>
    <w:tmpl w:val="D520C770"/>
    <w:lvl w:ilvl="0" w:tplc="5CB85E4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505003">
    <w:abstractNumId w:val="15"/>
  </w:num>
  <w:num w:numId="2" w16cid:durableId="911543447">
    <w:abstractNumId w:val="23"/>
  </w:num>
  <w:num w:numId="3" w16cid:durableId="119999032">
    <w:abstractNumId w:val="20"/>
  </w:num>
  <w:num w:numId="4" w16cid:durableId="1841850979">
    <w:abstractNumId w:val="30"/>
  </w:num>
  <w:num w:numId="5" w16cid:durableId="753164053">
    <w:abstractNumId w:val="26"/>
  </w:num>
  <w:num w:numId="6" w16cid:durableId="1588032268">
    <w:abstractNumId w:val="13"/>
  </w:num>
  <w:num w:numId="7" w16cid:durableId="1518496861">
    <w:abstractNumId w:val="32"/>
  </w:num>
  <w:num w:numId="8" w16cid:durableId="1171487353">
    <w:abstractNumId w:val="16"/>
  </w:num>
  <w:num w:numId="9" w16cid:durableId="1001160560">
    <w:abstractNumId w:val="14"/>
  </w:num>
  <w:num w:numId="10" w16cid:durableId="550767934">
    <w:abstractNumId w:val="11"/>
  </w:num>
  <w:num w:numId="11" w16cid:durableId="328140581">
    <w:abstractNumId w:val="24"/>
  </w:num>
  <w:num w:numId="12" w16cid:durableId="930313836">
    <w:abstractNumId w:val="22"/>
  </w:num>
  <w:num w:numId="13" w16cid:durableId="2086758657">
    <w:abstractNumId w:val="35"/>
  </w:num>
  <w:num w:numId="14" w16cid:durableId="808547849">
    <w:abstractNumId w:val="25"/>
  </w:num>
  <w:num w:numId="15" w16cid:durableId="731193300">
    <w:abstractNumId w:val="31"/>
  </w:num>
  <w:num w:numId="16" w16cid:durableId="473105399">
    <w:abstractNumId w:val="33"/>
  </w:num>
  <w:num w:numId="17" w16cid:durableId="207374789">
    <w:abstractNumId w:val="21"/>
  </w:num>
  <w:num w:numId="18" w16cid:durableId="2057926276">
    <w:abstractNumId w:val="19"/>
  </w:num>
  <w:num w:numId="19" w16cid:durableId="2094349181">
    <w:abstractNumId w:val="27"/>
  </w:num>
  <w:num w:numId="20" w16cid:durableId="1367019593">
    <w:abstractNumId w:val="10"/>
  </w:num>
  <w:num w:numId="21" w16cid:durableId="1096025602">
    <w:abstractNumId w:val="8"/>
  </w:num>
  <w:num w:numId="22" w16cid:durableId="1800956247">
    <w:abstractNumId w:val="7"/>
  </w:num>
  <w:num w:numId="23" w16cid:durableId="714156909">
    <w:abstractNumId w:val="6"/>
  </w:num>
  <w:num w:numId="24" w16cid:durableId="580068269">
    <w:abstractNumId w:val="5"/>
  </w:num>
  <w:num w:numId="25" w16cid:durableId="230435116">
    <w:abstractNumId w:val="9"/>
  </w:num>
  <w:num w:numId="26" w16cid:durableId="1429083136">
    <w:abstractNumId w:val="4"/>
  </w:num>
  <w:num w:numId="27" w16cid:durableId="965961980">
    <w:abstractNumId w:val="3"/>
  </w:num>
  <w:num w:numId="28" w16cid:durableId="1156217071">
    <w:abstractNumId w:val="2"/>
  </w:num>
  <w:num w:numId="29" w16cid:durableId="198393480">
    <w:abstractNumId w:val="1"/>
  </w:num>
  <w:num w:numId="30" w16cid:durableId="590699756">
    <w:abstractNumId w:val="28"/>
  </w:num>
  <w:num w:numId="31" w16cid:durableId="1403793578">
    <w:abstractNumId w:val="34"/>
  </w:num>
  <w:num w:numId="32" w16cid:durableId="155612388">
    <w:abstractNumId w:val="0"/>
  </w:num>
  <w:num w:numId="33" w16cid:durableId="1249539084">
    <w:abstractNumId w:val="18"/>
  </w:num>
  <w:num w:numId="34" w16cid:durableId="434639528">
    <w:abstractNumId w:val="12"/>
  </w:num>
  <w:num w:numId="35" w16cid:durableId="640769959">
    <w:abstractNumId w:val="17"/>
  </w:num>
  <w:num w:numId="36" w16cid:durableId="7710512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D"/>
    <w:rsid w:val="000008C1"/>
    <w:rsid w:val="00002AAD"/>
    <w:rsid w:val="00003693"/>
    <w:rsid w:val="00003B70"/>
    <w:rsid w:val="00003FE8"/>
    <w:rsid w:val="00004301"/>
    <w:rsid w:val="000047C8"/>
    <w:rsid w:val="00004A3F"/>
    <w:rsid w:val="000051FB"/>
    <w:rsid w:val="0000589B"/>
    <w:rsid w:val="00006E2F"/>
    <w:rsid w:val="00007FF0"/>
    <w:rsid w:val="00010254"/>
    <w:rsid w:val="00010C5D"/>
    <w:rsid w:val="00010D40"/>
    <w:rsid w:val="00012363"/>
    <w:rsid w:val="00013B45"/>
    <w:rsid w:val="000151E0"/>
    <w:rsid w:val="000152DD"/>
    <w:rsid w:val="00015E27"/>
    <w:rsid w:val="00015F44"/>
    <w:rsid w:val="0001695A"/>
    <w:rsid w:val="00016A8E"/>
    <w:rsid w:val="00016F4B"/>
    <w:rsid w:val="00017652"/>
    <w:rsid w:val="000207D6"/>
    <w:rsid w:val="000217CD"/>
    <w:rsid w:val="00021A40"/>
    <w:rsid w:val="0002268D"/>
    <w:rsid w:val="00022E72"/>
    <w:rsid w:val="000230CC"/>
    <w:rsid w:val="00023EE5"/>
    <w:rsid w:val="00024B55"/>
    <w:rsid w:val="00024D47"/>
    <w:rsid w:val="0002531D"/>
    <w:rsid w:val="0002572D"/>
    <w:rsid w:val="00025978"/>
    <w:rsid w:val="00027D70"/>
    <w:rsid w:val="00031E4A"/>
    <w:rsid w:val="000321CA"/>
    <w:rsid w:val="0003665C"/>
    <w:rsid w:val="00037D68"/>
    <w:rsid w:val="00040F6D"/>
    <w:rsid w:val="00041D9D"/>
    <w:rsid w:val="000424C6"/>
    <w:rsid w:val="000424D9"/>
    <w:rsid w:val="000428E7"/>
    <w:rsid w:val="00043001"/>
    <w:rsid w:val="0004398A"/>
    <w:rsid w:val="0004440B"/>
    <w:rsid w:val="00044AD9"/>
    <w:rsid w:val="00044D97"/>
    <w:rsid w:val="000460E1"/>
    <w:rsid w:val="00046D3C"/>
    <w:rsid w:val="00047B87"/>
    <w:rsid w:val="000508A7"/>
    <w:rsid w:val="00050ADD"/>
    <w:rsid w:val="0005104C"/>
    <w:rsid w:val="000514B0"/>
    <w:rsid w:val="00052D1D"/>
    <w:rsid w:val="000533A4"/>
    <w:rsid w:val="00053E18"/>
    <w:rsid w:val="00054537"/>
    <w:rsid w:val="00054E0A"/>
    <w:rsid w:val="000555C1"/>
    <w:rsid w:val="000565F6"/>
    <w:rsid w:val="00057D36"/>
    <w:rsid w:val="00060918"/>
    <w:rsid w:val="00060F1B"/>
    <w:rsid w:val="00061183"/>
    <w:rsid w:val="00061851"/>
    <w:rsid w:val="00061A9C"/>
    <w:rsid w:val="00061B93"/>
    <w:rsid w:val="000622C7"/>
    <w:rsid w:val="000634BC"/>
    <w:rsid w:val="00063DDF"/>
    <w:rsid w:val="000644DB"/>
    <w:rsid w:val="000646E4"/>
    <w:rsid w:val="00064951"/>
    <w:rsid w:val="00066370"/>
    <w:rsid w:val="00066B92"/>
    <w:rsid w:val="000678D4"/>
    <w:rsid w:val="00070778"/>
    <w:rsid w:val="00070F71"/>
    <w:rsid w:val="000712A1"/>
    <w:rsid w:val="000713F8"/>
    <w:rsid w:val="0007176F"/>
    <w:rsid w:val="0007185A"/>
    <w:rsid w:val="00071ED5"/>
    <w:rsid w:val="00074510"/>
    <w:rsid w:val="0007493C"/>
    <w:rsid w:val="00074B1D"/>
    <w:rsid w:val="00074F79"/>
    <w:rsid w:val="00075660"/>
    <w:rsid w:val="0007629F"/>
    <w:rsid w:val="00077FAC"/>
    <w:rsid w:val="0008077A"/>
    <w:rsid w:val="00080DDE"/>
    <w:rsid w:val="00081666"/>
    <w:rsid w:val="00081D05"/>
    <w:rsid w:val="00084088"/>
    <w:rsid w:val="00084B54"/>
    <w:rsid w:val="00085B1C"/>
    <w:rsid w:val="00086B64"/>
    <w:rsid w:val="00086CA2"/>
    <w:rsid w:val="0008737F"/>
    <w:rsid w:val="0009006F"/>
    <w:rsid w:val="00090A96"/>
    <w:rsid w:val="000911BC"/>
    <w:rsid w:val="00091EB4"/>
    <w:rsid w:val="00093043"/>
    <w:rsid w:val="00095F76"/>
    <w:rsid w:val="00096022"/>
    <w:rsid w:val="00096206"/>
    <w:rsid w:val="00096A94"/>
    <w:rsid w:val="00096EFB"/>
    <w:rsid w:val="000976C9"/>
    <w:rsid w:val="0009796F"/>
    <w:rsid w:val="00097B5A"/>
    <w:rsid w:val="000A0528"/>
    <w:rsid w:val="000A1D8E"/>
    <w:rsid w:val="000A1DA1"/>
    <w:rsid w:val="000A1F35"/>
    <w:rsid w:val="000A25DF"/>
    <w:rsid w:val="000A2853"/>
    <w:rsid w:val="000A3DAE"/>
    <w:rsid w:val="000A4BEA"/>
    <w:rsid w:val="000A4C09"/>
    <w:rsid w:val="000A7E7C"/>
    <w:rsid w:val="000A7E84"/>
    <w:rsid w:val="000B0609"/>
    <w:rsid w:val="000B09A7"/>
    <w:rsid w:val="000B0FF2"/>
    <w:rsid w:val="000B2ED0"/>
    <w:rsid w:val="000B3A93"/>
    <w:rsid w:val="000B5A76"/>
    <w:rsid w:val="000B63E4"/>
    <w:rsid w:val="000B6AA4"/>
    <w:rsid w:val="000B7001"/>
    <w:rsid w:val="000B76DB"/>
    <w:rsid w:val="000B775F"/>
    <w:rsid w:val="000C123C"/>
    <w:rsid w:val="000C2267"/>
    <w:rsid w:val="000C2C09"/>
    <w:rsid w:val="000C2CCF"/>
    <w:rsid w:val="000C447E"/>
    <w:rsid w:val="000C50D2"/>
    <w:rsid w:val="000C5451"/>
    <w:rsid w:val="000C5DD6"/>
    <w:rsid w:val="000C664B"/>
    <w:rsid w:val="000C756A"/>
    <w:rsid w:val="000D04B0"/>
    <w:rsid w:val="000D0B56"/>
    <w:rsid w:val="000D16B7"/>
    <w:rsid w:val="000D1807"/>
    <w:rsid w:val="000D1A65"/>
    <w:rsid w:val="000D3309"/>
    <w:rsid w:val="000D36C4"/>
    <w:rsid w:val="000D4D61"/>
    <w:rsid w:val="000D4FEB"/>
    <w:rsid w:val="000D586C"/>
    <w:rsid w:val="000D5EF1"/>
    <w:rsid w:val="000D6020"/>
    <w:rsid w:val="000D6804"/>
    <w:rsid w:val="000E1637"/>
    <w:rsid w:val="000E230A"/>
    <w:rsid w:val="000E244D"/>
    <w:rsid w:val="000E3623"/>
    <w:rsid w:val="000E39AA"/>
    <w:rsid w:val="000E47E2"/>
    <w:rsid w:val="000E597E"/>
    <w:rsid w:val="000E5DE9"/>
    <w:rsid w:val="000E658F"/>
    <w:rsid w:val="000E6754"/>
    <w:rsid w:val="000E7D69"/>
    <w:rsid w:val="000F0D21"/>
    <w:rsid w:val="000F1119"/>
    <w:rsid w:val="000F32D9"/>
    <w:rsid w:val="000F47A8"/>
    <w:rsid w:val="000F510D"/>
    <w:rsid w:val="000F5825"/>
    <w:rsid w:val="000F5C5D"/>
    <w:rsid w:val="000F61C3"/>
    <w:rsid w:val="000F6ADA"/>
    <w:rsid w:val="00104F7B"/>
    <w:rsid w:val="00106CB5"/>
    <w:rsid w:val="001076EF"/>
    <w:rsid w:val="00110E7A"/>
    <w:rsid w:val="00112E38"/>
    <w:rsid w:val="001144C5"/>
    <w:rsid w:val="00115A3D"/>
    <w:rsid w:val="00115D5D"/>
    <w:rsid w:val="00120227"/>
    <w:rsid w:val="0012256D"/>
    <w:rsid w:val="001245E9"/>
    <w:rsid w:val="001262CE"/>
    <w:rsid w:val="00126583"/>
    <w:rsid w:val="00126A42"/>
    <w:rsid w:val="00130E73"/>
    <w:rsid w:val="0013296B"/>
    <w:rsid w:val="00133E61"/>
    <w:rsid w:val="00133FDA"/>
    <w:rsid w:val="00137052"/>
    <w:rsid w:val="00137561"/>
    <w:rsid w:val="00137EA7"/>
    <w:rsid w:val="00141CEA"/>
    <w:rsid w:val="00142E76"/>
    <w:rsid w:val="00143606"/>
    <w:rsid w:val="00143AF7"/>
    <w:rsid w:val="00143B3E"/>
    <w:rsid w:val="0014473D"/>
    <w:rsid w:val="00144CF1"/>
    <w:rsid w:val="001463F9"/>
    <w:rsid w:val="00147108"/>
    <w:rsid w:val="00152E6D"/>
    <w:rsid w:val="00153223"/>
    <w:rsid w:val="0015363E"/>
    <w:rsid w:val="001549D4"/>
    <w:rsid w:val="00155E5D"/>
    <w:rsid w:val="0015642A"/>
    <w:rsid w:val="0015680C"/>
    <w:rsid w:val="00160725"/>
    <w:rsid w:val="00160E0C"/>
    <w:rsid w:val="00161CF7"/>
    <w:rsid w:val="001624DA"/>
    <w:rsid w:val="00162FCA"/>
    <w:rsid w:val="00163574"/>
    <w:rsid w:val="001636BA"/>
    <w:rsid w:val="0016389D"/>
    <w:rsid w:val="00163AB9"/>
    <w:rsid w:val="001649EB"/>
    <w:rsid w:val="00164ED3"/>
    <w:rsid w:val="0016500E"/>
    <w:rsid w:val="0016579D"/>
    <w:rsid w:val="00165E63"/>
    <w:rsid w:val="00167A25"/>
    <w:rsid w:val="00167CBE"/>
    <w:rsid w:val="00167E9E"/>
    <w:rsid w:val="001706AB"/>
    <w:rsid w:val="00170795"/>
    <w:rsid w:val="00171DFD"/>
    <w:rsid w:val="00172C7F"/>
    <w:rsid w:val="00173441"/>
    <w:rsid w:val="001741A5"/>
    <w:rsid w:val="0017466D"/>
    <w:rsid w:val="00176613"/>
    <w:rsid w:val="00176733"/>
    <w:rsid w:val="00176B18"/>
    <w:rsid w:val="00176FAA"/>
    <w:rsid w:val="00177C6B"/>
    <w:rsid w:val="00177DE6"/>
    <w:rsid w:val="00180219"/>
    <w:rsid w:val="00181C53"/>
    <w:rsid w:val="001824D1"/>
    <w:rsid w:val="00182880"/>
    <w:rsid w:val="00182BAB"/>
    <w:rsid w:val="00183DF6"/>
    <w:rsid w:val="001843AD"/>
    <w:rsid w:val="00185600"/>
    <w:rsid w:val="00185ABC"/>
    <w:rsid w:val="00186689"/>
    <w:rsid w:val="00190142"/>
    <w:rsid w:val="00190CD0"/>
    <w:rsid w:val="00190E25"/>
    <w:rsid w:val="00192BB7"/>
    <w:rsid w:val="001963BD"/>
    <w:rsid w:val="00196F1D"/>
    <w:rsid w:val="00197326"/>
    <w:rsid w:val="0019733B"/>
    <w:rsid w:val="00197483"/>
    <w:rsid w:val="001A0323"/>
    <w:rsid w:val="001A0564"/>
    <w:rsid w:val="001A0AC4"/>
    <w:rsid w:val="001A0FD6"/>
    <w:rsid w:val="001A188D"/>
    <w:rsid w:val="001A1C25"/>
    <w:rsid w:val="001A20AF"/>
    <w:rsid w:val="001A2A32"/>
    <w:rsid w:val="001A3E0A"/>
    <w:rsid w:val="001A452A"/>
    <w:rsid w:val="001A4E70"/>
    <w:rsid w:val="001A63DD"/>
    <w:rsid w:val="001A6898"/>
    <w:rsid w:val="001A7111"/>
    <w:rsid w:val="001A7D1E"/>
    <w:rsid w:val="001B16FD"/>
    <w:rsid w:val="001B2C04"/>
    <w:rsid w:val="001B2DE2"/>
    <w:rsid w:val="001B3501"/>
    <w:rsid w:val="001B51CF"/>
    <w:rsid w:val="001B5C6F"/>
    <w:rsid w:val="001B693C"/>
    <w:rsid w:val="001B6C74"/>
    <w:rsid w:val="001B73E0"/>
    <w:rsid w:val="001C05CD"/>
    <w:rsid w:val="001C123E"/>
    <w:rsid w:val="001C2B37"/>
    <w:rsid w:val="001C4C16"/>
    <w:rsid w:val="001C4DBB"/>
    <w:rsid w:val="001C5456"/>
    <w:rsid w:val="001C6784"/>
    <w:rsid w:val="001D0410"/>
    <w:rsid w:val="001D103F"/>
    <w:rsid w:val="001D11CA"/>
    <w:rsid w:val="001D514A"/>
    <w:rsid w:val="001D51A7"/>
    <w:rsid w:val="001D6F32"/>
    <w:rsid w:val="001D7F09"/>
    <w:rsid w:val="001E025A"/>
    <w:rsid w:val="001E0D52"/>
    <w:rsid w:val="001E1ECB"/>
    <w:rsid w:val="001E252A"/>
    <w:rsid w:val="001E2FB3"/>
    <w:rsid w:val="001E4781"/>
    <w:rsid w:val="001E70C7"/>
    <w:rsid w:val="001E7652"/>
    <w:rsid w:val="001F1248"/>
    <w:rsid w:val="001F18BB"/>
    <w:rsid w:val="001F1F81"/>
    <w:rsid w:val="001F2174"/>
    <w:rsid w:val="001F280D"/>
    <w:rsid w:val="001F2CDC"/>
    <w:rsid w:val="001F2E9F"/>
    <w:rsid w:val="001F317C"/>
    <w:rsid w:val="001F69C4"/>
    <w:rsid w:val="001F6B53"/>
    <w:rsid w:val="001F7123"/>
    <w:rsid w:val="001F72F8"/>
    <w:rsid w:val="001F7530"/>
    <w:rsid w:val="001F782B"/>
    <w:rsid w:val="0020001D"/>
    <w:rsid w:val="00200148"/>
    <w:rsid w:val="002013D5"/>
    <w:rsid w:val="002016D6"/>
    <w:rsid w:val="002024B6"/>
    <w:rsid w:val="00203CC1"/>
    <w:rsid w:val="0020438A"/>
    <w:rsid w:val="0020494D"/>
    <w:rsid w:val="0020503B"/>
    <w:rsid w:val="00205880"/>
    <w:rsid w:val="00206A1C"/>
    <w:rsid w:val="00207931"/>
    <w:rsid w:val="00210527"/>
    <w:rsid w:val="00210A9C"/>
    <w:rsid w:val="0021120B"/>
    <w:rsid w:val="00211467"/>
    <w:rsid w:val="0021223E"/>
    <w:rsid w:val="00212A2D"/>
    <w:rsid w:val="002137B8"/>
    <w:rsid w:val="002153DB"/>
    <w:rsid w:val="002159DF"/>
    <w:rsid w:val="00215EA6"/>
    <w:rsid w:val="00216B49"/>
    <w:rsid w:val="00216E0F"/>
    <w:rsid w:val="00220A4E"/>
    <w:rsid w:val="00221261"/>
    <w:rsid w:val="0022300E"/>
    <w:rsid w:val="00223DBD"/>
    <w:rsid w:val="00223EE3"/>
    <w:rsid w:val="00225CDF"/>
    <w:rsid w:val="00225E63"/>
    <w:rsid w:val="0022613F"/>
    <w:rsid w:val="00227932"/>
    <w:rsid w:val="00230829"/>
    <w:rsid w:val="00230A09"/>
    <w:rsid w:val="00230FFF"/>
    <w:rsid w:val="00231E62"/>
    <w:rsid w:val="00232A3C"/>
    <w:rsid w:val="00233496"/>
    <w:rsid w:val="0023359E"/>
    <w:rsid w:val="00233752"/>
    <w:rsid w:val="00234167"/>
    <w:rsid w:val="00234D71"/>
    <w:rsid w:val="00234F1D"/>
    <w:rsid w:val="00236089"/>
    <w:rsid w:val="002377C4"/>
    <w:rsid w:val="002400E2"/>
    <w:rsid w:val="00241108"/>
    <w:rsid w:val="00241433"/>
    <w:rsid w:val="00241FBA"/>
    <w:rsid w:val="00244B15"/>
    <w:rsid w:val="00245156"/>
    <w:rsid w:val="0024540F"/>
    <w:rsid w:val="00246305"/>
    <w:rsid w:val="00247955"/>
    <w:rsid w:val="00247D49"/>
    <w:rsid w:val="002509C4"/>
    <w:rsid w:val="00252135"/>
    <w:rsid w:val="00252D0D"/>
    <w:rsid w:val="002556E0"/>
    <w:rsid w:val="00260ECB"/>
    <w:rsid w:val="00261072"/>
    <w:rsid w:val="002625EF"/>
    <w:rsid w:val="00264AC8"/>
    <w:rsid w:val="002656AF"/>
    <w:rsid w:val="00265A20"/>
    <w:rsid w:val="00265A29"/>
    <w:rsid w:val="002675CB"/>
    <w:rsid w:val="00267AF1"/>
    <w:rsid w:val="00267DED"/>
    <w:rsid w:val="00267FBC"/>
    <w:rsid w:val="002711BD"/>
    <w:rsid w:val="0027123B"/>
    <w:rsid w:val="002713D9"/>
    <w:rsid w:val="00272975"/>
    <w:rsid w:val="0027346D"/>
    <w:rsid w:val="00274AE8"/>
    <w:rsid w:val="00274DFA"/>
    <w:rsid w:val="00275A37"/>
    <w:rsid w:val="002768F7"/>
    <w:rsid w:val="0028080B"/>
    <w:rsid w:val="00280B37"/>
    <w:rsid w:val="00280BA8"/>
    <w:rsid w:val="002833B3"/>
    <w:rsid w:val="00284152"/>
    <w:rsid w:val="00284D1C"/>
    <w:rsid w:val="002856FE"/>
    <w:rsid w:val="00290D95"/>
    <w:rsid w:val="0029141E"/>
    <w:rsid w:val="002949E0"/>
    <w:rsid w:val="00297CB1"/>
    <w:rsid w:val="00297F43"/>
    <w:rsid w:val="002A0BDE"/>
    <w:rsid w:val="002A17E0"/>
    <w:rsid w:val="002A23DC"/>
    <w:rsid w:val="002A2953"/>
    <w:rsid w:val="002A331B"/>
    <w:rsid w:val="002A4834"/>
    <w:rsid w:val="002A5507"/>
    <w:rsid w:val="002A6FB2"/>
    <w:rsid w:val="002B018D"/>
    <w:rsid w:val="002B2049"/>
    <w:rsid w:val="002B2D3B"/>
    <w:rsid w:val="002B308D"/>
    <w:rsid w:val="002B33DE"/>
    <w:rsid w:val="002B4178"/>
    <w:rsid w:val="002B5498"/>
    <w:rsid w:val="002B57C0"/>
    <w:rsid w:val="002B7EC3"/>
    <w:rsid w:val="002C0642"/>
    <w:rsid w:val="002C0A54"/>
    <w:rsid w:val="002C0F00"/>
    <w:rsid w:val="002C229B"/>
    <w:rsid w:val="002C2DBB"/>
    <w:rsid w:val="002C2DC0"/>
    <w:rsid w:val="002C2F42"/>
    <w:rsid w:val="002C2FD7"/>
    <w:rsid w:val="002C45E0"/>
    <w:rsid w:val="002C4D3A"/>
    <w:rsid w:val="002C5510"/>
    <w:rsid w:val="002C59A8"/>
    <w:rsid w:val="002C5E4E"/>
    <w:rsid w:val="002C5F91"/>
    <w:rsid w:val="002C6319"/>
    <w:rsid w:val="002C6537"/>
    <w:rsid w:val="002C6937"/>
    <w:rsid w:val="002C6B78"/>
    <w:rsid w:val="002C7396"/>
    <w:rsid w:val="002D0744"/>
    <w:rsid w:val="002D0A6E"/>
    <w:rsid w:val="002D173D"/>
    <w:rsid w:val="002D3F43"/>
    <w:rsid w:val="002D4A4D"/>
    <w:rsid w:val="002D5AD6"/>
    <w:rsid w:val="002D616C"/>
    <w:rsid w:val="002D7515"/>
    <w:rsid w:val="002D76E0"/>
    <w:rsid w:val="002E0558"/>
    <w:rsid w:val="002E2AE4"/>
    <w:rsid w:val="002E4AE4"/>
    <w:rsid w:val="002E7A73"/>
    <w:rsid w:val="002F04A1"/>
    <w:rsid w:val="002F0733"/>
    <w:rsid w:val="002F0C76"/>
    <w:rsid w:val="002F0DAB"/>
    <w:rsid w:val="002F10C6"/>
    <w:rsid w:val="002F23B2"/>
    <w:rsid w:val="002F2491"/>
    <w:rsid w:val="002F3552"/>
    <w:rsid w:val="002F3DA8"/>
    <w:rsid w:val="002F47F3"/>
    <w:rsid w:val="002F647B"/>
    <w:rsid w:val="002F7DC6"/>
    <w:rsid w:val="00301B84"/>
    <w:rsid w:val="00301D4B"/>
    <w:rsid w:val="0030273D"/>
    <w:rsid w:val="00303437"/>
    <w:rsid w:val="00304108"/>
    <w:rsid w:val="003065F3"/>
    <w:rsid w:val="0030690B"/>
    <w:rsid w:val="0030704D"/>
    <w:rsid w:val="00310DE8"/>
    <w:rsid w:val="0031106D"/>
    <w:rsid w:val="00311597"/>
    <w:rsid w:val="003149DB"/>
    <w:rsid w:val="00314C84"/>
    <w:rsid w:val="003150A7"/>
    <w:rsid w:val="00315EB3"/>
    <w:rsid w:val="003161B8"/>
    <w:rsid w:val="00317EBA"/>
    <w:rsid w:val="00320A1F"/>
    <w:rsid w:val="00323538"/>
    <w:rsid w:val="00323566"/>
    <w:rsid w:val="003239CA"/>
    <w:rsid w:val="003245BC"/>
    <w:rsid w:val="00324EEB"/>
    <w:rsid w:val="003254C9"/>
    <w:rsid w:val="003259ED"/>
    <w:rsid w:val="00326450"/>
    <w:rsid w:val="00327525"/>
    <w:rsid w:val="00330B35"/>
    <w:rsid w:val="0033148D"/>
    <w:rsid w:val="003332F9"/>
    <w:rsid w:val="003332FA"/>
    <w:rsid w:val="00333C8D"/>
    <w:rsid w:val="00334725"/>
    <w:rsid w:val="00335538"/>
    <w:rsid w:val="0033572F"/>
    <w:rsid w:val="00335A35"/>
    <w:rsid w:val="0033606E"/>
    <w:rsid w:val="00336AF6"/>
    <w:rsid w:val="003400B3"/>
    <w:rsid w:val="00340E7E"/>
    <w:rsid w:val="003418F2"/>
    <w:rsid w:val="00343A87"/>
    <w:rsid w:val="003447FC"/>
    <w:rsid w:val="00344FFB"/>
    <w:rsid w:val="00345653"/>
    <w:rsid w:val="00346FF9"/>
    <w:rsid w:val="0034701A"/>
    <w:rsid w:val="003514F6"/>
    <w:rsid w:val="00353102"/>
    <w:rsid w:val="003576E0"/>
    <w:rsid w:val="003579AC"/>
    <w:rsid w:val="003605BD"/>
    <w:rsid w:val="00360B5B"/>
    <w:rsid w:val="00362F1E"/>
    <w:rsid w:val="00363A84"/>
    <w:rsid w:val="00365868"/>
    <w:rsid w:val="00366168"/>
    <w:rsid w:val="0036768A"/>
    <w:rsid w:val="00367F5E"/>
    <w:rsid w:val="00370833"/>
    <w:rsid w:val="0037128A"/>
    <w:rsid w:val="003736AA"/>
    <w:rsid w:val="003746CD"/>
    <w:rsid w:val="00375033"/>
    <w:rsid w:val="00377424"/>
    <w:rsid w:val="0037778F"/>
    <w:rsid w:val="00380734"/>
    <w:rsid w:val="00382C98"/>
    <w:rsid w:val="0038363D"/>
    <w:rsid w:val="00383932"/>
    <w:rsid w:val="0038582A"/>
    <w:rsid w:val="00385C16"/>
    <w:rsid w:val="00387559"/>
    <w:rsid w:val="00390BF2"/>
    <w:rsid w:val="00390E05"/>
    <w:rsid w:val="00390E30"/>
    <w:rsid w:val="00392F85"/>
    <w:rsid w:val="00393695"/>
    <w:rsid w:val="00394072"/>
    <w:rsid w:val="00396C7A"/>
    <w:rsid w:val="00397E13"/>
    <w:rsid w:val="003A05C8"/>
    <w:rsid w:val="003A076F"/>
    <w:rsid w:val="003A1CAC"/>
    <w:rsid w:val="003A2252"/>
    <w:rsid w:val="003A239F"/>
    <w:rsid w:val="003A2CCC"/>
    <w:rsid w:val="003A3846"/>
    <w:rsid w:val="003A3FEF"/>
    <w:rsid w:val="003A517B"/>
    <w:rsid w:val="003A605A"/>
    <w:rsid w:val="003A6334"/>
    <w:rsid w:val="003B08A6"/>
    <w:rsid w:val="003B251C"/>
    <w:rsid w:val="003B39C3"/>
    <w:rsid w:val="003B39E1"/>
    <w:rsid w:val="003B477C"/>
    <w:rsid w:val="003B4C92"/>
    <w:rsid w:val="003B5C03"/>
    <w:rsid w:val="003B5D0C"/>
    <w:rsid w:val="003B6083"/>
    <w:rsid w:val="003B675F"/>
    <w:rsid w:val="003B6CE5"/>
    <w:rsid w:val="003C0550"/>
    <w:rsid w:val="003C35BE"/>
    <w:rsid w:val="003C420B"/>
    <w:rsid w:val="003C54A0"/>
    <w:rsid w:val="003C6938"/>
    <w:rsid w:val="003C792F"/>
    <w:rsid w:val="003D0ECF"/>
    <w:rsid w:val="003D1AC7"/>
    <w:rsid w:val="003D24CF"/>
    <w:rsid w:val="003D2924"/>
    <w:rsid w:val="003D30D9"/>
    <w:rsid w:val="003D433D"/>
    <w:rsid w:val="003D54AA"/>
    <w:rsid w:val="003D57EB"/>
    <w:rsid w:val="003D6BD0"/>
    <w:rsid w:val="003D7F83"/>
    <w:rsid w:val="003E07B0"/>
    <w:rsid w:val="003E2E19"/>
    <w:rsid w:val="003E2E2C"/>
    <w:rsid w:val="003E32B5"/>
    <w:rsid w:val="003E3EC6"/>
    <w:rsid w:val="003E4197"/>
    <w:rsid w:val="003E53BF"/>
    <w:rsid w:val="003E5BF4"/>
    <w:rsid w:val="003E5C35"/>
    <w:rsid w:val="003E71FF"/>
    <w:rsid w:val="003E7E11"/>
    <w:rsid w:val="003F0340"/>
    <w:rsid w:val="003F0B88"/>
    <w:rsid w:val="003F24F8"/>
    <w:rsid w:val="003F29C1"/>
    <w:rsid w:val="003F2C27"/>
    <w:rsid w:val="003F407A"/>
    <w:rsid w:val="003F5D6F"/>
    <w:rsid w:val="003F78E8"/>
    <w:rsid w:val="00401A1E"/>
    <w:rsid w:val="00401EAC"/>
    <w:rsid w:val="00401F52"/>
    <w:rsid w:val="00402D01"/>
    <w:rsid w:val="00403067"/>
    <w:rsid w:val="004034FC"/>
    <w:rsid w:val="00403B1E"/>
    <w:rsid w:val="00404306"/>
    <w:rsid w:val="00406042"/>
    <w:rsid w:val="0040695A"/>
    <w:rsid w:val="0040738F"/>
    <w:rsid w:val="00407CD8"/>
    <w:rsid w:val="00410791"/>
    <w:rsid w:val="00411457"/>
    <w:rsid w:val="0041245F"/>
    <w:rsid w:val="00412DA9"/>
    <w:rsid w:val="00413D8C"/>
    <w:rsid w:val="00414B29"/>
    <w:rsid w:val="00414CFC"/>
    <w:rsid w:val="004154EF"/>
    <w:rsid w:val="00416A7C"/>
    <w:rsid w:val="00417225"/>
    <w:rsid w:val="0042113B"/>
    <w:rsid w:val="00421DD7"/>
    <w:rsid w:val="00422921"/>
    <w:rsid w:val="00423506"/>
    <w:rsid w:val="00423A9A"/>
    <w:rsid w:val="00423D99"/>
    <w:rsid w:val="004242AA"/>
    <w:rsid w:val="00424EB8"/>
    <w:rsid w:val="0042513B"/>
    <w:rsid w:val="00425415"/>
    <w:rsid w:val="00425982"/>
    <w:rsid w:val="0042617C"/>
    <w:rsid w:val="004262EC"/>
    <w:rsid w:val="00427185"/>
    <w:rsid w:val="004300AD"/>
    <w:rsid w:val="00430DC2"/>
    <w:rsid w:val="00431472"/>
    <w:rsid w:val="00431E1A"/>
    <w:rsid w:val="00432A5F"/>
    <w:rsid w:val="00433053"/>
    <w:rsid w:val="0043396B"/>
    <w:rsid w:val="004345B5"/>
    <w:rsid w:val="004349EB"/>
    <w:rsid w:val="00434BC9"/>
    <w:rsid w:val="00436186"/>
    <w:rsid w:val="0044070C"/>
    <w:rsid w:val="004410B0"/>
    <w:rsid w:val="0044179D"/>
    <w:rsid w:val="00441DD9"/>
    <w:rsid w:val="00442573"/>
    <w:rsid w:val="00443110"/>
    <w:rsid w:val="004438B1"/>
    <w:rsid w:val="004441AC"/>
    <w:rsid w:val="004458FF"/>
    <w:rsid w:val="00446566"/>
    <w:rsid w:val="00446DE8"/>
    <w:rsid w:val="004470CC"/>
    <w:rsid w:val="00447396"/>
    <w:rsid w:val="00447AE6"/>
    <w:rsid w:val="004516AD"/>
    <w:rsid w:val="004538DC"/>
    <w:rsid w:val="00453B02"/>
    <w:rsid w:val="00453C8F"/>
    <w:rsid w:val="0045531A"/>
    <w:rsid w:val="00456AC2"/>
    <w:rsid w:val="00457BC0"/>
    <w:rsid w:val="004602D8"/>
    <w:rsid w:val="004645BF"/>
    <w:rsid w:val="00464694"/>
    <w:rsid w:val="00465738"/>
    <w:rsid w:val="004664BD"/>
    <w:rsid w:val="004666A4"/>
    <w:rsid w:val="00466952"/>
    <w:rsid w:val="00466CD1"/>
    <w:rsid w:val="00470773"/>
    <w:rsid w:val="00470774"/>
    <w:rsid w:val="00470DC7"/>
    <w:rsid w:val="00472BDF"/>
    <w:rsid w:val="004732C6"/>
    <w:rsid w:val="00474034"/>
    <w:rsid w:val="0047689F"/>
    <w:rsid w:val="00477D45"/>
    <w:rsid w:val="00480181"/>
    <w:rsid w:val="00480183"/>
    <w:rsid w:val="004801A1"/>
    <w:rsid w:val="00480553"/>
    <w:rsid w:val="00481138"/>
    <w:rsid w:val="00481D79"/>
    <w:rsid w:val="00481F03"/>
    <w:rsid w:val="004837E4"/>
    <w:rsid w:val="00484AEA"/>
    <w:rsid w:val="00491E46"/>
    <w:rsid w:val="00491F91"/>
    <w:rsid w:val="00492699"/>
    <w:rsid w:val="00492DFF"/>
    <w:rsid w:val="0049373D"/>
    <w:rsid w:val="0049403B"/>
    <w:rsid w:val="004964A4"/>
    <w:rsid w:val="00497A84"/>
    <w:rsid w:val="00497E04"/>
    <w:rsid w:val="004A282E"/>
    <w:rsid w:val="004A2D99"/>
    <w:rsid w:val="004A3238"/>
    <w:rsid w:val="004A4045"/>
    <w:rsid w:val="004A49C1"/>
    <w:rsid w:val="004A52DD"/>
    <w:rsid w:val="004A55E4"/>
    <w:rsid w:val="004A5B3D"/>
    <w:rsid w:val="004A684A"/>
    <w:rsid w:val="004A6B7C"/>
    <w:rsid w:val="004A6F63"/>
    <w:rsid w:val="004A74F0"/>
    <w:rsid w:val="004A7533"/>
    <w:rsid w:val="004B2894"/>
    <w:rsid w:val="004B2EDA"/>
    <w:rsid w:val="004B39B0"/>
    <w:rsid w:val="004B3F3F"/>
    <w:rsid w:val="004B4C46"/>
    <w:rsid w:val="004B74B8"/>
    <w:rsid w:val="004B780A"/>
    <w:rsid w:val="004C06B5"/>
    <w:rsid w:val="004C07D9"/>
    <w:rsid w:val="004C0B10"/>
    <w:rsid w:val="004C0B81"/>
    <w:rsid w:val="004C1CDB"/>
    <w:rsid w:val="004C312B"/>
    <w:rsid w:val="004C32E4"/>
    <w:rsid w:val="004C3676"/>
    <w:rsid w:val="004C4BD5"/>
    <w:rsid w:val="004C5981"/>
    <w:rsid w:val="004C6200"/>
    <w:rsid w:val="004C792B"/>
    <w:rsid w:val="004D02BE"/>
    <w:rsid w:val="004D2715"/>
    <w:rsid w:val="004D2C4A"/>
    <w:rsid w:val="004D3977"/>
    <w:rsid w:val="004D645C"/>
    <w:rsid w:val="004D76FA"/>
    <w:rsid w:val="004E101A"/>
    <w:rsid w:val="004E153B"/>
    <w:rsid w:val="004E1F60"/>
    <w:rsid w:val="004E2124"/>
    <w:rsid w:val="004E2197"/>
    <w:rsid w:val="004E2416"/>
    <w:rsid w:val="004E263E"/>
    <w:rsid w:val="004E2C9F"/>
    <w:rsid w:val="004E3772"/>
    <w:rsid w:val="004E3E56"/>
    <w:rsid w:val="004E41CE"/>
    <w:rsid w:val="004E5006"/>
    <w:rsid w:val="004E517E"/>
    <w:rsid w:val="004F0308"/>
    <w:rsid w:val="004F3295"/>
    <w:rsid w:val="004F39DE"/>
    <w:rsid w:val="004F511E"/>
    <w:rsid w:val="004F64BC"/>
    <w:rsid w:val="004F76FC"/>
    <w:rsid w:val="004F7ECA"/>
    <w:rsid w:val="00500551"/>
    <w:rsid w:val="00500682"/>
    <w:rsid w:val="0050174C"/>
    <w:rsid w:val="00501E5F"/>
    <w:rsid w:val="00502105"/>
    <w:rsid w:val="005024B3"/>
    <w:rsid w:val="005027A8"/>
    <w:rsid w:val="00505168"/>
    <w:rsid w:val="005066F1"/>
    <w:rsid w:val="00506CC8"/>
    <w:rsid w:val="00507867"/>
    <w:rsid w:val="00507E73"/>
    <w:rsid w:val="005109EE"/>
    <w:rsid w:val="00510F72"/>
    <w:rsid w:val="005115ED"/>
    <w:rsid w:val="00511A5E"/>
    <w:rsid w:val="00513DF9"/>
    <w:rsid w:val="005162F4"/>
    <w:rsid w:val="005171CD"/>
    <w:rsid w:val="00517895"/>
    <w:rsid w:val="00517AF2"/>
    <w:rsid w:val="0052045E"/>
    <w:rsid w:val="005204D5"/>
    <w:rsid w:val="00520B40"/>
    <w:rsid w:val="00521159"/>
    <w:rsid w:val="005213D4"/>
    <w:rsid w:val="0052153F"/>
    <w:rsid w:val="00521F94"/>
    <w:rsid w:val="00522A48"/>
    <w:rsid w:val="00522A53"/>
    <w:rsid w:val="00522B20"/>
    <w:rsid w:val="00523600"/>
    <w:rsid w:val="005237B1"/>
    <w:rsid w:val="00524043"/>
    <w:rsid w:val="00524493"/>
    <w:rsid w:val="005249DB"/>
    <w:rsid w:val="00524DC4"/>
    <w:rsid w:val="00524E33"/>
    <w:rsid w:val="00525565"/>
    <w:rsid w:val="00527019"/>
    <w:rsid w:val="00527E2E"/>
    <w:rsid w:val="005300F4"/>
    <w:rsid w:val="005305A3"/>
    <w:rsid w:val="005312A0"/>
    <w:rsid w:val="00531B57"/>
    <w:rsid w:val="00532F49"/>
    <w:rsid w:val="005359F1"/>
    <w:rsid w:val="00535F78"/>
    <w:rsid w:val="00535F79"/>
    <w:rsid w:val="00536874"/>
    <w:rsid w:val="00537E95"/>
    <w:rsid w:val="005406CF"/>
    <w:rsid w:val="0054087F"/>
    <w:rsid w:val="00540C0E"/>
    <w:rsid w:val="00540DE0"/>
    <w:rsid w:val="00541581"/>
    <w:rsid w:val="0054382A"/>
    <w:rsid w:val="00544A2D"/>
    <w:rsid w:val="00545061"/>
    <w:rsid w:val="00545160"/>
    <w:rsid w:val="00545F4C"/>
    <w:rsid w:val="0054732F"/>
    <w:rsid w:val="00547862"/>
    <w:rsid w:val="005518D5"/>
    <w:rsid w:val="00552919"/>
    <w:rsid w:val="00554D6D"/>
    <w:rsid w:val="00555811"/>
    <w:rsid w:val="0055645C"/>
    <w:rsid w:val="00556FB3"/>
    <w:rsid w:val="00556FFB"/>
    <w:rsid w:val="00557057"/>
    <w:rsid w:val="00557512"/>
    <w:rsid w:val="00557F64"/>
    <w:rsid w:val="0056091F"/>
    <w:rsid w:val="00560E48"/>
    <w:rsid w:val="00563585"/>
    <w:rsid w:val="0056492C"/>
    <w:rsid w:val="00564C21"/>
    <w:rsid w:val="005668E5"/>
    <w:rsid w:val="00566CB1"/>
    <w:rsid w:val="005702F8"/>
    <w:rsid w:val="00570DD5"/>
    <w:rsid w:val="00572C51"/>
    <w:rsid w:val="00573702"/>
    <w:rsid w:val="00573B6D"/>
    <w:rsid w:val="00573CBD"/>
    <w:rsid w:val="00573FA7"/>
    <w:rsid w:val="00575D6F"/>
    <w:rsid w:val="00577044"/>
    <w:rsid w:val="00580583"/>
    <w:rsid w:val="0058191A"/>
    <w:rsid w:val="00581D7A"/>
    <w:rsid w:val="00581DD9"/>
    <w:rsid w:val="00582AD8"/>
    <w:rsid w:val="005842DC"/>
    <w:rsid w:val="00586389"/>
    <w:rsid w:val="00591EBF"/>
    <w:rsid w:val="00592ADE"/>
    <w:rsid w:val="00592DEE"/>
    <w:rsid w:val="005930A0"/>
    <w:rsid w:val="005945FD"/>
    <w:rsid w:val="00594DE2"/>
    <w:rsid w:val="005963A2"/>
    <w:rsid w:val="005A1F74"/>
    <w:rsid w:val="005A21B1"/>
    <w:rsid w:val="005A34D0"/>
    <w:rsid w:val="005A524A"/>
    <w:rsid w:val="005A5551"/>
    <w:rsid w:val="005A61F8"/>
    <w:rsid w:val="005A676D"/>
    <w:rsid w:val="005A6C62"/>
    <w:rsid w:val="005A6FFF"/>
    <w:rsid w:val="005B08EA"/>
    <w:rsid w:val="005B0AF6"/>
    <w:rsid w:val="005B13DB"/>
    <w:rsid w:val="005B184B"/>
    <w:rsid w:val="005B1881"/>
    <w:rsid w:val="005B3693"/>
    <w:rsid w:val="005B42C4"/>
    <w:rsid w:val="005B57D9"/>
    <w:rsid w:val="005B5D82"/>
    <w:rsid w:val="005B7C73"/>
    <w:rsid w:val="005B7F7F"/>
    <w:rsid w:val="005C1065"/>
    <w:rsid w:val="005C18CB"/>
    <w:rsid w:val="005C279C"/>
    <w:rsid w:val="005C3FD0"/>
    <w:rsid w:val="005C422E"/>
    <w:rsid w:val="005C44A6"/>
    <w:rsid w:val="005C4919"/>
    <w:rsid w:val="005C5A58"/>
    <w:rsid w:val="005C5C47"/>
    <w:rsid w:val="005C67E5"/>
    <w:rsid w:val="005C7853"/>
    <w:rsid w:val="005C7B04"/>
    <w:rsid w:val="005C7C37"/>
    <w:rsid w:val="005D025D"/>
    <w:rsid w:val="005D1334"/>
    <w:rsid w:val="005D204A"/>
    <w:rsid w:val="005D219E"/>
    <w:rsid w:val="005D2917"/>
    <w:rsid w:val="005D3116"/>
    <w:rsid w:val="005D3D06"/>
    <w:rsid w:val="005D46AD"/>
    <w:rsid w:val="005D48D8"/>
    <w:rsid w:val="005D4D7D"/>
    <w:rsid w:val="005D6EA9"/>
    <w:rsid w:val="005E0A92"/>
    <w:rsid w:val="005E0A9B"/>
    <w:rsid w:val="005E1094"/>
    <w:rsid w:val="005E18FD"/>
    <w:rsid w:val="005E22A5"/>
    <w:rsid w:val="005E367B"/>
    <w:rsid w:val="005E488D"/>
    <w:rsid w:val="005E4AA9"/>
    <w:rsid w:val="005E4ADD"/>
    <w:rsid w:val="005E4C6E"/>
    <w:rsid w:val="005E75B2"/>
    <w:rsid w:val="005E7DD1"/>
    <w:rsid w:val="005F0659"/>
    <w:rsid w:val="005F07D4"/>
    <w:rsid w:val="005F101C"/>
    <w:rsid w:val="005F31CD"/>
    <w:rsid w:val="005F3471"/>
    <w:rsid w:val="005F471B"/>
    <w:rsid w:val="005F48A4"/>
    <w:rsid w:val="005F501E"/>
    <w:rsid w:val="005F556A"/>
    <w:rsid w:val="005F573A"/>
    <w:rsid w:val="005F5ABF"/>
    <w:rsid w:val="005F5F53"/>
    <w:rsid w:val="00600303"/>
    <w:rsid w:val="006018D5"/>
    <w:rsid w:val="00601E7E"/>
    <w:rsid w:val="0060350F"/>
    <w:rsid w:val="00603D47"/>
    <w:rsid w:val="00604B28"/>
    <w:rsid w:val="00604B74"/>
    <w:rsid w:val="00605030"/>
    <w:rsid w:val="00605564"/>
    <w:rsid w:val="00605678"/>
    <w:rsid w:val="00605D6D"/>
    <w:rsid w:val="00605DFC"/>
    <w:rsid w:val="0061070B"/>
    <w:rsid w:val="00610E83"/>
    <w:rsid w:val="006118F1"/>
    <w:rsid w:val="00613227"/>
    <w:rsid w:val="00615F89"/>
    <w:rsid w:val="006160B5"/>
    <w:rsid w:val="00617D48"/>
    <w:rsid w:val="00617E41"/>
    <w:rsid w:val="006211F1"/>
    <w:rsid w:val="006213C1"/>
    <w:rsid w:val="00621D62"/>
    <w:rsid w:val="00622509"/>
    <w:rsid w:val="00622998"/>
    <w:rsid w:val="00622C3D"/>
    <w:rsid w:val="00622CDB"/>
    <w:rsid w:val="00623DDC"/>
    <w:rsid w:val="00624BFB"/>
    <w:rsid w:val="00625544"/>
    <w:rsid w:val="00626F1C"/>
    <w:rsid w:val="0062756D"/>
    <w:rsid w:val="00630F75"/>
    <w:rsid w:val="00631CE2"/>
    <w:rsid w:val="00632451"/>
    <w:rsid w:val="006349C2"/>
    <w:rsid w:val="00635A73"/>
    <w:rsid w:val="00635E11"/>
    <w:rsid w:val="00636269"/>
    <w:rsid w:val="006375EF"/>
    <w:rsid w:val="006402C5"/>
    <w:rsid w:val="0064139A"/>
    <w:rsid w:val="006417AA"/>
    <w:rsid w:val="0064230D"/>
    <w:rsid w:val="0064292C"/>
    <w:rsid w:val="00643C9C"/>
    <w:rsid w:val="00644197"/>
    <w:rsid w:val="0064486A"/>
    <w:rsid w:val="00645B97"/>
    <w:rsid w:val="00645DF1"/>
    <w:rsid w:val="0064696A"/>
    <w:rsid w:val="00646B2C"/>
    <w:rsid w:val="00650276"/>
    <w:rsid w:val="00650C65"/>
    <w:rsid w:val="00651B10"/>
    <w:rsid w:val="00651DBE"/>
    <w:rsid w:val="0065251C"/>
    <w:rsid w:val="00652D4B"/>
    <w:rsid w:val="00653C8F"/>
    <w:rsid w:val="006540C8"/>
    <w:rsid w:val="006540CB"/>
    <w:rsid w:val="00655089"/>
    <w:rsid w:val="0065739A"/>
    <w:rsid w:val="00657623"/>
    <w:rsid w:val="00660AD4"/>
    <w:rsid w:val="006620F4"/>
    <w:rsid w:val="00662397"/>
    <w:rsid w:val="0066567E"/>
    <w:rsid w:val="00667709"/>
    <w:rsid w:val="006679F4"/>
    <w:rsid w:val="00667CED"/>
    <w:rsid w:val="00670B90"/>
    <w:rsid w:val="00670E21"/>
    <w:rsid w:val="006719A5"/>
    <w:rsid w:val="0067258C"/>
    <w:rsid w:val="00672B8A"/>
    <w:rsid w:val="006743A5"/>
    <w:rsid w:val="00674A4A"/>
    <w:rsid w:val="0067625C"/>
    <w:rsid w:val="00676394"/>
    <w:rsid w:val="0067663E"/>
    <w:rsid w:val="00676D05"/>
    <w:rsid w:val="00677797"/>
    <w:rsid w:val="00680C32"/>
    <w:rsid w:val="00683B12"/>
    <w:rsid w:val="00684F66"/>
    <w:rsid w:val="00686AED"/>
    <w:rsid w:val="00686F57"/>
    <w:rsid w:val="006871AD"/>
    <w:rsid w:val="006900CC"/>
    <w:rsid w:val="00690212"/>
    <w:rsid w:val="00690A92"/>
    <w:rsid w:val="0069203B"/>
    <w:rsid w:val="0069436E"/>
    <w:rsid w:val="00694648"/>
    <w:rsid w:val="00695D46"/>
    <w:rsid w:val="0069703E"/>
    <w:rsid w:val="00697A3B"/>
    <w:rsid w:val="00697B7A"/>
    <w:rsid w:val="006A0139"/>
    <w:rsid w:val="006A14FE"/>
    <w:rsid w:val="006A160E"/>
    <w:rsid w:val="006A260B"/>
    <w:rsid w:val="006A3D11"/>
    <w:rsid w:val="006A4DC2"/>
    <w:rsid w:val="006A5B6D"/>
    <w:rsid w:val="006A5D30"/>
    <w:rsid w:val="006A787F"/>
    <w:rsid w:val="006A7CCF"/>
    <w:rsid w:val="006B1156"/>
    <w:rsid w:val="006B3925"/>
    <w:rsid w:val="006B45DC"/>
    <w:rsid w:val="006B5E65"/>
    <w:rsid w:val="006B5F09"/>
    <w:rsid w:val="006B71B1"/>
    <w:rsid w:val="006C046A"/>
    <w:rsid w:val="006C06A6"/>
    <w:rsid w:val="006C0E1C"/>
    <w:rsid w:val="006C0E9A"/>
    <w:rsid w:val="006C2FD3"/>
    <w:rsid w:val="006C5CA5"/>
    <w:rsid w:val="006C6150"/>
    <w:rsid w:val="006C64AA"/>
    <w:rsid w:val="006D19BF"/>
    <w:rsid w:val="006D234C"/>
    <w:rsid w:val="006D2A11"/>
    <w:rsid w:val="006D3427"/>
    <w:rsid w:val="006D34EC"/>
    <w:rsid w:val="006D3A3A"/>
    <w:rsid w:val="006D43C8"/>
    <w:rsid w:val="006D5042"/>
    <w:rsid w:val="006D5917"/>
    <w:rsid w:val="006E2119"/>
    <w:rsid w:val="006E2C31"/>
    <w:rsid w:val="006E2E3D"/>
    <w:rsid w:val="006E383C"/>
    <w:rsid w:val="006E3A57"/>
    <w:rsid w:val="006E41C1"/>
    <w:rsid w:val="006E45CC"/>
    <w:rsid w:val="006E5D74"/>
    <w:rsid w:val="006E6046"/>
    <w:rsid w:val="006E7D93"/>
    <w:rsid w:val="006F0A53"/>
    <w:rsid w:val="006F0C06"/>
    <w:rsid w:val="006F2755"/>
    <w:rsid w:val="006F3F19"/>
    <w:rsid w:val="006F558E"/>
    <w:rsid w:val="006F6478"/>
    <w:rsid w:val="006F76AA"/>
    <w:rsid w:val="006F7EE6"/>
    <w:rsid w:val="0070245A"/>
    <w:rsid w:val="00703A0C"/>
    <w:rsid w:val="00704FAF"/>
    <w:rsid w:val="00706493"/>
    <w:rsid w:val="007064CC"/>
    <w:rsid w:val="00706E92"/>
    <w:rsid w:val="007070A3"/>
    <w:rsid w:val="0070796E"/>
    <w:rsid w:val="00707EC3"/>
    <w:rsid w:val="007111E6"/>
    <w:rsid w:val="00712315"/>
    <w:rsid w:val="0071252A"/>
    <w:rsid w:val="00712D65"/>
    <w:rsid w:val="007134F9"/>
    <w:rsid w:val="00713987"/>
    <w:rsid w:val="00714988"/>
    <w:rsid w:val="007149E3"/>
    <w:rsid w:val="00715329"/>
    <w:rsid w:val="00715DAB"/>
    <w:rsid w:val="00716C71"/>
    <w:rsid w:val="00717652"/>
    <w:rsid w:val="007176E0"/>
    <w:rsid w:val="00717957"/>
    <w:rsid w:val="00717BEE"/>
    <w:rsid w:val="00720BBB"/>
    <w:rsid w:val="00721BF2"/>
    <w:rsid w:val="00722C23"/>
    <w:rsid w:val="007233F9"/>
    <w:rsid w:val="00723942"/>
    <w:rsid w:val="00726E21"/>
    <w:rsid w:val="00726E64"/>
    <w:rsid w:val="00727745"/>
    <w:rsid w:val="00727BB2"/>
    <w:rsid w:val="00730DAF"/>
    <w:rsid w:val="00730F32"/>
    <w:rsid w:val="00731816"/>
    <w:rsid w:val="00732A77"/>
    <w:rsid w:val="00734740"/>
    <w:rsid w:val="00734C55"/>
    <w:rsid w:val="00735AD9"/>
    <w:rsid w:val="00735EE8"/>
    <w:rsid w:val="007360A2"/>
    <w:rsid w:val="00736540"/>
    <w:rsid w:val="0074009C"/>
    <w:rsid w:val="00742F89"/>
    <w:rsid w:val="00743AB8"/>
    <w:rsid w:val="00743EC2"/>
    <w:rsid w:val="007457F7"/>
    <w:rsid w:val="00746BF8"/>
    <w:rsid w:val="00747C82"/>
    <w:rsid w:val="0075173D"/>
    <w:rsid w:val="00751BD9"/>
    <w:rsid w:val="00753C2A"/>
    <w:rsid w:val="00753E6F"/>
    <w:rsid w:val="007559F4"/>
    <w:rsid w:val="00756738"/>
    <w:rsid w:val="007571EB"/>
    <w:rsid w:val="00757A75"/>
    <w:rsid w:val="007608D0"/>
    <w:rsid w:val="00760AE2"/>
    <w:rsid w:val="00760D83"/>
    <w:rsid w:val="00761153"/>
    <w:rsid w:val="00762349"/>
    <w:rsid w:val="007630F6"/>
    <w:rsid w:val="00763F9B"/>
    <w:rsid w:val="007640A5"/>
    <w:rsid w:val="0076422C"/>
    <w:rsid w:val="007643BD"/>
    <w:rsid w:val="00764E97"/>
    <w:rsid w:val="0076578B"/>
    <w:rsid w:val="00765911"/>
    <w:rsid w:val="00766489"/>
    <w:rsid w:val="007666BB"/>
    <w:rsid w:val="007721BF"/>
    <w:rsid w:val="00772C14"/>
    <w:rsid w:val="00772DE8"/>
    <w:rsid w:val="00773C53"/>
    <w:rsid w:val="00775229"/>
    <w:rsid w:val="0077524B"/>
    <w:rsid w:val="007755CD"/>
    <w:rsid w:val="0077599A"/>
    <w:rsid w:val="00775D5D"/>
    <w:rsid w:val="00775E60"/>
    <w:rsid w:val="007779AC"/>
    <w:rsid w:val="00783987"/>
    <w:rsid w:val="00784AA0"/>
    <w:rsid w:val="00785A49"/>
    <w:rsid w:val="00785F7F"/>
    <w:rsid w:val="00786E1F"/>
    <w:rsid w:val="007877C0"/>
    <w:rsid w:val="007878DA"/>
    <w:rsid w:val="00787E6A"/>
    <w:rsid w:val="00790246"/>
    <w:rsid w:val="007902F9"/>
    <w:rsid w:val="00790648"/>
    <w:rsid w:val="007906AE"/>
    <w:rsid w:val="00790863"/>
    <w:rsid w:val="00791A7F"/>
    <w:rsid w:val="007922B1"/>
    <w:rsid w:val="00794831"/>
    <w:rsid w:val="007957A8"/>
    <w:rsid w:val="00795F6F"/>
    <w:rsid w:val="0079749D"/>
    <w:rsid w:val="007A0537"/>
    <w:rsid w:val="007A253B"/>
    <w:rsid w:val="007A3B61"/>
    <w:rsid w:val="007A459B"/>
    <w:rsid w:val="007A46E3"/>
    <w:rsid w:val="007A5D5F"/>
    <w:rsid w:val="007A6802"/>
    <w:rsid w:val="007A70C4"/>
    <w:rsid w:val="007A7299"/>
    <w:rsid w:val="007B025D"/>
    <w:rsid w:val="007B07AC"/>
    <w:rsid w:val="007B0E14"/>
    <w:rsid w:val="007B32A2"/>
    <w:rsid w:val="007B4A0D"/>
    <w:rsid w:val="007B4A67"/>
    <w:rsid w:val="007B5D86"/>
    <w:rsid w:val="007B62D0"/>
    <w:rsid w:val="007C25B7"/>
    <w:rsid w:val="007C2B21"/>
    <w:rsid w:val="007C34F6"/>
    <w:rsid w:val="007C470F"/>
    <w:rsid w:val="007C48B2"/>
    <w:rsid w:val="007C4AB3"/>
    <w:rsid w:val="007C51B7"/>
    <w:rsid w:val="007C57F6"/>
    <w:rsid w:val="007C655C"/>
    <w:rsid w:val="007C6A99"/>
    <w:rsid w:val="007C6B45"/>
    <w:rsid w:val="007D018D"/>
    <w:rsid w:val="007D0385"/>
    <w:rsid w:val="007D0A22"/>
    <w:rsid w:val="007D17B4"/>
    <w:rsid w:val="007D1AFE"/>
    <w:rsid w:val="007D2366"/>
    <w:rsid w:val="007D25D3"/>
    <w:rsid w:val="007D2735"/>
    <w:rsid w:val="007D4627"/>
    <w:rsid w:val="007D48A9"/>
    <w:rsid w:val="007D48C2"/>
    <w:rsid w:val="007D4AB1"/>
    <w:rsid w:val="007D54DF"/>
    <w:rsid w:val="007D5E15"/>
    <w:rsid w:val="007D616C"/>
    <w:rsid w:val="007D619A"/>
    <w:rsid w:val="007D6A22"/>
    <w:rsid w:val="007E1B66"/>
    <w:rsid w:val="007E3382"/>
    <w:rsid w:val="007E3E12"/>
    <w:rsid w:val="007E449E"/>
    <w:rsid w:val="007E5E29"/>
    <w:rsid w:val="007E63AB"/>
    <w:rsid w:val="007E7985"/>
    <w:rsid w:val="007E7BA5"/>
    <w:rsid w:val="007F01D4"/>
    <w:rsid w:val="007F04C4"/>
    <w:rsid w:val="007F1FC6"/>
    <w:rsid w:val="007F2180"/>
    <w:rsid w:val="007F2EAE"/>
    <w:rsid w:val="007F3031"/>
    <w:rsid w:val="007F3725"/>
    <w:rsid w:val="007F3D0C"/>
    <w:rsid w:val="007F75C0"/>
    <w:rsid w:val="007F7604"/>
    <w:rsid w:val="007F7D59"/>
    <w:rsid w:val="007F7F05"/>
    <w:rsid w:val="008003CC"/>
    <w:rsid w:val="0080167A"/>
    <w:rsid w:val="00802991"/>
    <w:rsid w:val="00802F4F"/>
    <w:rsid w:val="00806123"/>
    <w:rsid w:val="0080721C"/>
    <w:rsid w:val="0080753E"/>
    <w:rsid w:val="00807FE6"/>
    <w:rsid w:val="008102B7"/>
    <w:rsid w:val="00810AAE"/>
    <w:rsid w:val="0081179F"/>
    <w:rsid w:val="00811C26"/>
    <w:rsid w:val="00812180"/>
    <w:rsid w:val="00812A17"/>
    <w:rsid w:val="00812DD9"/>
    <w:rsid w:val="0081356F"/>
    <w:rsid w:val="008135EB"/>
    <w:rsid w:val="00813B98"/>
    <w:rsid w:val="008145AE"/>
    <w:rsid w:val="00815194"/>
    <w:rsid w:val="008159A0"/>
    <w:rsid w:val="00816244"/>
    <w:rsid w:val="008200FF"/>
    <w:rsid w:val="00821190"/>
    <w:rsid w:val="00823015"/>
    <w:rsid w:val="00823434"/>
    <w:rsid w:val="00823FC2"/>
    <w:rsid w:val="008246A6"/>
    <w:rsid w:val="0082481D"/>
    <w:rsid w:val="00825CB1"/>
    <w:rsid w:val="008271AD"/>
    <w:rsid w:val="00827E23"/>
    <w:rsid w:val="008328AD"/>
    <w:rsid w:val="008331A3"/>
    <w:rsid w:val="0083327A"/>
    <w:rsid w:val="008338E5"/>
    <w:rsid w:val="0083399B"/>
    <w:rsid w:val="0083554B"/>
    <w:rsid w:val="00835E04"/>
    <w:rsid w:val="00836D4D"/>
    <w:rsid w:val="00837249"/>
    <w:rsid w:val="0083747A"/>
    <w:rsid w:val="008375B2"/>
    <w:rsid w:val="0084014F"/>
    <w:rsid w:val="008403AD"/>
    <w:rsid w:val="00841E89"/>
    <w:rsid w:val="00842654"/>
    <w:rsid w:val="00842F92"/>
    <w:rsid w:val="00843031"/>
    <w:rsid w:val="008501D4"/>
    <w:rsid w:val="00850B4D"/>
    <w:rsid w:val="00850FD0"/>
    <w:rsid w:val="00851A81"/>
    <w:rsid w:val="008529CE"/>
    <w:rsid w:val="0085313D"/>
    <w:rsid w:val="008531ED"/>
    <w:rsid w:val="008542D0"/>
    <w:rsid w:val="008559C0"/>
    <w:rsid w:val="00855FDF"/>
    <w:rsid w:val="00857142"/>
    <w:rsid w:val="008573BB"/>
    <w:rsid w:val="00860B58"/>
    <w:rsid w:val="00861C52"/>
    <w:rsid w:val="008623EB"/>
    <w:rsid w:val="00862932"/>
    <w:rsid w:val="00862AF3"/>
    <w:rsid w:val="00862E0F"/>
    <w:rsid w:val="00863FBD"/>
    <w:rsid w:val="0086440F"/>
    <w:rsid w:val="00864ABB"/>
    <w:rsid w:val="00865780"/>
    <w:rsid w:val="00866076"/>
    <w:rsid w:val="00866AA6"/>
    <w:rsid w:val="00867848"/>
    <w:rsid w:val="00867A35"/>
    <w:rsid w:val="00870A1B"/>
    <w:rsid w:val="00870C27"/>
    <w:rsid w:val="008717C1"/>
    <w:rsid w:val="00871BEC"/>
    <w:rsid w:val="00872F2D"/>
    <w:rsid w:val="008734E9"/>
    <w:rsid w:val="00874590"/>
    <w:rsid w:val="00875C5A"/>
    <w:rsid w:val="00875E22"/>
    <w:rsid w:val="008760D8"/>
    <w:rsid w:val="008775C2"/>
    <w:rsid w:val="00877FD9"/>
    <w:rsid w:val="008803EB"/>
    <w:rsid w:val="00880BF3"/>
    <w:rsid w:val="00880D94"/>
    <w:rsid w:val="00884EFC"/>
    <w:rsid w:val="00885A43"/>
    <w:rsid w:val="008911A1"/>
    <w:rsid w:val="008912C5"/>
    <w:rsid w:val="00893A08"/>
    <w:rsid w:val="00896345"/>
    <w:rsid w:val="00896880"/>
    <w:rsid w:val="008A060A"/>
    <w:rsid w:val="008A1387"/>
    <w:rsid w:val="008A19EF"/>
    <w:rsid w:val="008A2B3A"/>
    <w:rsid w:val="008A3881"/>
    <w:rsid w:val="008A48BF"/>
    <w:rsid w:val="008A4CAB"/>
    <w:rsid w:val="008A51B9"/>
    <w:rsid w:val="008A588C"/>
    <w:rsid w:val="008A5B38"/>
    <w:rsid w:val="008A5CE5"/>
    <w:rsid w:val="008A6ED4"/>
    <w:rsid w:val="008A6FB8"/>
    <w:rsid w:val="008A7485"/>
    <w:rsid w:val="008A777F"/>
    <w:rsid w:val="008B218C"/>
    <w:rsid w:val="008B3F5F"/>
    <w:rsid w:val="008B6166"/>
    <w:rsid w:val="008B621F"/>
    <w:rsid w:val="008B6426"/>
    <w:rsid w:val="008B64C2"/>
    <w:rsid w:val="008B70A9"/>
    <w:rsid w:val="008B7C2C"/>
    <w:rsid w:val="008C026B"/>
    <w:rsid w:val="008C24D3"/>
    <w:rsid w:val="008C28CE"/>
    <w:rsid w:val="008C2D2C"/>
    <w:rsid w:val="008C360B"/>
    <w:rsid w:val="008C3A5A"/>
    <w:rsid w:val="008C3D36"/>
    <w:rsid w:val="008C4BC2"/>
    <w:rsid w:val="008C725C"/>
    <w:rsid w:val="008C73E3"/>
    <w:rsid w:val="008D0576"/>
    <w:rsid w:val="008D0C47"/>
    <w:rsid w:val="008D0FDC"/>
    <w:rsid w:val="008D144C"/>
    <w:rsid w:val="008D18C1"/>
    <w:rsid w:val="008D1A97"/>
    <w:rsid w:val="008D1E17"/>
    <w:rsid w:val="008D3239"/>
    <w:rsid w:val="008D3F58"/>
    <w:rsid w:val="008D46B0"/>
    <w:rsid w:val="008D4C00"/>
    <w:rsid w:val="008D5D61"/>
    <w:rsid w:val="008D605E"/>
    <w:rsid w:val="008D6DB9"/>
    <w:rsid w:val="008D70BA"/>
    <w:rsid w:val="008E096C"/>
    <w:rsid w:val="008E0B2B"/>
    <w:rsid w:val="008E4685"/>
    <w:rsid w:val="008E5250"/>
    <w:rsid w:val="008E77E3"/>
    <w:rsid w:val="008E7B36"/>
    <w:rsid w:val="008F1653"/>
    <w:rsid w:val="008F24B2"/>
    <w:rsid w:val="008F2B80"/>
    <w:rsid w:val="008F2D75"/>
    <w:rsid w:val="008F4836"/>
    <w:rsid w:val="008F4C6C"/>
    <w:rsid w:val="008F602B"/>
    <w:rsid w:val="008F7493"/>
    <w:rsid w:val="00902FB7"/>
    <w:rsid w:val="00903441"/>
    <w:rsid w:val="009051B1"/>
    <w:rsid w:val="009053C8"/>
    <w:rsid w:val="00905E27"/>
    <w:rsid w:val="00907247"/>
    <w:rsid w:val="00911089"/>
    <w:rsid w:val="00911613"/>
    <w:rsid w:val="0091188B"/>
    <w:rsid w:val="00911995"/>
    <w:rsid w:val="00911EC1"/>
    <w:rsid w:val="00911FD4"/>
    <w:rsid w:val="0091280A"/>
    <w:rsid w:val="00912878"/>
    <w:rsid w:val="00912EFC"/>
    <w:rsid w:val="00914F31"/>
    <w:rsid w:val="00915A1F"/>
    <w:rsid w:val="00915D65"/>
    <w:rsid w:val="00915FD6"/>
    <w:rsid w:val="00917A64"/>
    <w:rsid w:val="00917AB1"/>
    <w:rsid w:val="00921226"/>
    <w:rsid w:val="0092215E"/>
    <w:rsid w:val="00922E16"/>
    <w:rsid w:val="00924EA7"/>
    <w:rsid w:val="00930BC3"/>
    <w:rsid w:val="00931E40"/>
    <w:rsid w:val="009327FC"/>
    <w:rsid w:val="00932B83"/>
    <w:rsid w:val="009331B9"/>
    <w:rsid w:val="00933752"/>
    <w:rsid w:val="009353A0"/>
    <w:rsid w:val="00935599"/>
    <w:rsid w:val="00935815"/>
    <w:rsid w:val="009403D0"/>
    <w:rsid w:val="009407B8"/>
    <w:rsid w:val="009408A2"/>
    <w:rsid w:val="00940C6C"/>
    <w:rsid w:val="00941067"/>
    <w:rsid w:val="00941161"/>
    <w:rsid w:val="00941DC2"/>
    <w:rsid w:val="00942E38"/>
    <w:rsid w:val="00943873"/>
    <w:rsid w:val="009441BF"/>
    <w:rsid w:val="009443FD"/>
    <w:rsid w:val="00944AB2"/>
    <w:rsid w:val="00944BA2"/>
    <w:rsid w:val="00944DCF"/>
    <w:rsid w:val="00947578"/>
    <w:rsid w:val="00947B19"/>
    <w:rsid w:val="0095262B"/>
    <w:rsid w:val="009527C5"/>
    <w:rsid w:val="009531F5"/>
    <w:rsid w:val="00953C59"/>
    <w:rsid w:val="00953F56"/>
    <w:rsid w:val="00954115"/>
    <w:rsid w:val="00955162"/>
    <w:rsid w:val="00956ECE"/>
    <w:rsid w:val="009608A6"/>
    <w:rsid w:val="0096100C"/>
    <w:rsid w:val="00961221"/>
    <w:rsid w:val="009612EC"/>
    <w:rsid w:val="009613A3"/>
    <w:rsid w:val="0096165B"/>
    <w:rsid w:val="00962DDA"/>
    <w:rsid w:val="00965CCD"/>
    <w:rsid w:val="00966DDE"/>
    <w:rsid w:val="00973157"/>
    <w:rsid w:val="009731A4"/>
    <w:rsid w:val="0097371A"/>
    <w:rsid w:val="00973D54"/>
    <w:rsid w:val="00976EA6"/>
    <w:rsid w:val="00977620"/>
    <w:rsid w:val="00980504"/>
    <w:rsid w:val="00980BEA"/>
    <w:rsid w:val="00980CC1"/>
    <w:rsid w:val="00981429"/>
    <w:rsid w:val="00981514"/>
    <w:rsid w:val="00982639"/>
    <w:rsid w:val="0098282A"/>
    <w:rsid w:val="00986679"/>
    <w:rsid w:val="009879E0"/>
    <w:rsid w:val="009904D9"/>
    <w:rsid w:val="0099078B"/>
    <w:rsid w:val="009918E0"/>
    <w:rsid w:val="00991BDF"/>
    <w:rsid w:val="00994E99"/>
    <w:rsid w:val="009955B6"/>
    <w:rsid w:val="00996CEB"/>
    <w:rsid w:val="00996E16"/>
    <w:rsid w:val="00997143"/>
    <w:rsid w:val="0099799C"/>
    <w:rsid w:val="009A1102"/>
    <w:rsid w:val="009A2A66"/>
    <w:rsid w:val="009A2E95"/>
    <w:rsid w:val="009A4816"/>
    <w:rsid w:val="009A49B1"/>
    <w:rsid w:val="009A5801"/>
    <w:rsid w:val="009A5968"/>
    <w:rsid w:val="009A6447"/>
    <w:rsid w:val="009A6720"/>
    <w:rsid w:val="009A67BF"/>
    <w:rsid w:val="009A7FB3"/>
    <w:rsid w:val="009B01AA"/>
    <w:rsid w:val="009B0462"/>
    <w:rsid w:val="009B0C15"/>
    <w:rsid w:val="009B0D07"/>
    <w:rsid w:val="009B163B"/>
    <w:rsid w:val="009B1A91"/>
    <w:rsid w:val="009B1E92"/>
    <w:rsid w:val="009B2A5D"/>
    <w:rsid w:val="009B32D2"/>
    <w:rsid w:val="009B332F"/>
    <w:rsid w:val="009B38FA"/>
    <w:rsid w:val="009B417C"/>
    <w:rsid w:val="009B4296"/>
    <w:rsid w:val="009B4631"/>
    <w:rsid w:val="009B63F3"/>
    <w:rsid w:val="009B65FB"/>
    <w:rsid w:val="009B6F07"/>
    <w:rsid w:val="009B7367"/>
    <w:rsid w:val="009B77F4"/>
    <w:rsid w:val="009C009B"/>
    <w:rsid w:val="009C0AB0"/>
    <w:rsid w:val="009C573E"/>
    <w:rsid w:val="009C5CAD"/>
    <w:rsid w:val="009C60CE"/>
    <w:rsid w:val="009D01CB"/>
    <w:rsid w:val="009D0C6A"/>
    <w:rsid w:val="009D13A1"/>
    <w:rsid w:val="009D2386"/>
    <w:rsid w:val="009D2F61"/>
    <w:rsid w:val="009D36B0"/>
    <w:rsid w:val="009D3864"/>
    <w:rsid w:val="009D5704"/>
    <w:rsid w:val="009D6077"/>
    <w:rsid w:val="009D7D8E"/>
    <w:rsid w:val="009E0490"/>
    <w:rsid w:val="009E08F7"/>
    <w:rsid w:val="009E1153"/>
    <w:rsid w:val="009E2AD4"/>
    <w:rsid w:val="009E43D5"/>
    <w:rsid w:val="009E4419"/>
    <w:rsid w:val="009E4609"/>
    <w:rsid w:val="009E6269"/>
    <w:rsid w:val="009E6635"/>
    <w:rsid w:val="009F25E4"/>
    <w:rsid w:val="009F4301"/>
    <w:rsid w:val="009F47D9"/>
    <w:rsid w:val="009F4B41"/>
    <w:rsid w:val="009F6B9B"/>
    <w:rsid w:val="009F7352"/>
    <w:rsid w:val="00A00A78"/>
    <w:rsid w:val="00A012F6"/>
    <w:rsid w:val="00A01AD4"/>
    <w:rsid w:val="00A01F5A"/>
    <w:rsid w:val="00A03538"/>
    <w:rsid w:val="00A036D3"/>
    <w:rsid w:val="00A043A7"/>
    <w:rsid w:val="00A10CB8"/>
    <w:rsid w:val="00A11BE7"/>
    <w:rsid w:val="00A12064"/>
    <w:rsid w:val="00A12726"/>
    <w:rsid w:val="00A13623"/>
    <w:rsid w:val="00A14A35"/>
    <w:rsid w:val="00A15C94"/>
    <w:rsid w:val="00A17784"/>
    <w:rsid w:val="00A20E83"/>
    <w:rsid w:val="00A20EC7"/>
    <w:rsid w:val="00A2182A"/>
    <w:rsid w:val="00A221FD"/>
    <w:rsid w:val="00A222BB"/>
    <w:rsid w:val="00A23AC7"/>
    <w:rsid w:val="00A24CB6"/>
    <w:rsid w:val="00A2644D"/>
    <w:rsid w:val="00A30B51"/>
    <w:rsid w:val="00A316D6"/>
    <w:rsid w:val="00A31F58"/>
    <w:rsid w:val="00A367BD"/>
    <w:rsid w:val="00A37B0E"/>
    <w:rsid w:val="00A4205E"/>
    <w:rsid w:val="00A42961"/>
    <w:rsid w:val="00A464BE"/>
    <w:rsid w:val="00A465EE"/>
    <w:rsid w:val="00A46F3E"/>
    <w:rsid w:val="00A476F5"/>
    <w:rsid w:val="00A5092F"/>
    <w:rsid w:val="00A51147"/>
    <w:rsid w:val="00A515B9"/>
    <w:rsid w:val="00A524A6"/>
    <w:rsid w:val="00A52670"/>
    <w:rsid w:val="00A53231"/>
    <w:rsid w:val="00A53530"/>
    <w:rsid w:val="00A541AC"/>
    <w:rsid w:val="00A56CFD"/>
    <w:rsid w:val="00A60454"/>
    <w:rsid w:val="00A613F4"/>
    <w:rsid w:val="00A618A6"/>
    <w:rsid w:val="00A619A9"/>
    <w:rsid w:val="00A62B79"/>
    <w:rsid w:val="00A63816"/>
    <w:rsid w:val="00A63B9B"/>
    <w:rsid w:val="00A64797"/>
    <w:rsid w:val="00A6533F"/>
    <w:rsid w:val="00A65699"/>
    <w:rsid w:val="00A66278"/>
    <w:rsid w:val="00A66BC9"/>
    <w:rsid w:val="00A67D8D"/>
    <w:rsid w:val="00A67EBE"/>
    <w:rsid w:val="00A67F2C"/>
    <w:rsid w:val="00A709ED"/>
    <w:rsid w:val="00A71015"/>
    <w:rsid w:val="00A7206A"/>
    <w:rsid w:val="00A73CFC"/>
    <w:rsid w:val="00A75E07"/>
    <w:rsid w:val="00A75E8C"/>
    <w:rsid w:val="00A7712A"/>
    <w:rsid w:val="00A772BF"/>
    <w:rsid w:val="00A777BD"/>
    <w:rsid w:val="00A7785D"/>
    <w:rsid w:val="00A817E3"/>
    <w:rsid w:val="00A8325B"/>
    <w:rsid w:val="00A834BB"/>
    <w:rsid w:val="00A83749"/>
    <w:rsid w:val="00A838EE"/>
    <w:rsid w:val="00A83B93"/>
    <w:rsid w:val="00A85A19"/>
    <w:rsid w:val="00A8683C"/>
    <w:rsid w:val="00A87390"/>
    <w:rsid w:val="00A90D68"/>
    <w:rsid w:val="00A91C40"/>
    <w:rsid w:val="00A91DEA"/>
    <w:rsid w:val="00A92538"/>
    <w:rsid w:val="00A92CC2"/>
    <w:rsid w:val="00A92D12"/>
    <w:rsid w:val="00A931AD"/>
    <w:rsid w:val="00A9445D"/>
    <w:rsid w:val="00A950D9"/>
    <w:rsid w:val="00A95A5F"/>
    <w:rsid w:val="00A970F9"/>
    <w:rsid w:val="00A97F0E"/>
    <w:rsid w:val="00AA0394"/>
    <w:rsid w:val="00AA10C6"/>
    <w:rsid w:val="00AA1753"/>
    <w:rsid w:val="00AA1B32"/>
    <w:rsid w:val="00AA1CA4"/>
    <w:rsid w:val="00AA2994"/>
    <w:rsid w:val="00AA2AAE"/>
    <w:rsid w:val="00AA4FFC"/>
    <w:rsid w:val="00AA5254"/>
    <w:rsid w:val="00AA574F"/>
    <w:rsid w:val="00AA75A1"/>
    <w:rsid w:val="00AB0478"/>
    <w:rsid w:val="00AB217C"/>
    <w:rsid w:val="00AB2D87"/>
    <w:rsid w:val="00AB2F7C"/>
    <w:rsid w:val="00AB3DA4"/>
    <w:rsid w:val="00AB65D4"/>
    <w:rsid w:val="00AB6633"/>
    <w:rsid w:val="00AC1144"/>
    <w:rsid w:val="00AC18D6"/>
    <w:rsid w:val="00AC3C4D"/>
    <w:rsid w:val="00AC463E"/>
    <w:rsid w:val="00AC484E"/>
    <w:rsid w:val="00AC4ACC"/>
    <w:rsid w:val="00AC4EBE"/>
    <w:rsid w:val="00AC4F94"/>
    <w:rsid w:val="00AC75DD"/>
    <w:rsid w:val="00AC7626"/>
    <w:rsid w:val="00AC769F"/>
    <w:rsid w:val="00AD0FBB"/>
    <w:rsid w:val="00AD146A"/>
    <w:rsid w:val="00AD226F"/>
    <w:rsid w:val="00AD2553"/>
    <w:rsid w:val="00AD3485"/>
    <w:rsid w:val="00AD3FF8"/>
    <w:rsid w:val="00AD423D"/>
    <w:rsid w:val="00AD4D17"/>
    <w:rsid w:val="00AD52F9"/>
    <w:rsid w:val="00AD5D29"/>
    <w:rsid w:val="00AD7180"/>
    <w:rsid w:val="00AD7445"/>
    <w:rsid w:val="00AE09FB"/>
    <w:rsid w:val="00AE14B0"/>
    <w:rsid w:val="00AE2745"/>
    <w:rsid w:val="00AE290C"/>
    <w:rsid w:val="00AE2D77"/>
    <w:rsid w:val="00AE3C7A"/>
    <w:rsid w:val="00AE3EDC"/>
    <w:rsid w:val="00AE3FED"/>
    <w:rsid w:val="00AE53EC"/>
    <w:rsid w:val="00AE5E99"/>
    <w:rsid w:val="00AE7006"/>
    <w:rsid w:val="00AE7378"/>
    <w:rsid w:val="00AE7380"/>
    <w:rsid w:val="00AE7B87"/>
    <w:rsid w:val="00AF1207"/>
    <w:rsid w:val="00AF1C8D"/>
    <w:rsid w:val="00AF263A"/>
    <w:rsid w:val="00AF4F69"/>
    <w:rsid w:val="00AF5F59"/>
    <w:rsid w:val="00AF6F6C"/>
    <w:rsid w:val="00AF7AA1"/>
    <w:rsid w:val="00B00CB2"/>
    <w:rsid w:val="00B023E4"/>
    <w:rsid w:val="00B0269D"/>
    <w:rsid w:val="00B04449"/>
    <w:rsid w:val="00B05B65"/>
    <w:rsid w:val="00B065D7"/>
    <w:rsid w:val="00B06BA2"/>
    <w:rsid w:val="00B06F65"/>
    <w:rsid w:val="00B07412"/>
    <w:rsid w:val="00B0758A"/>
    <w:rsid w:val="00B10845"/>
    <w:rsid w:val="00B1260B"/>
    <w:rsid w:val="00B13303"/>
    <w:rsid w:val="00B13E06"/>
    <w:rsid w:val="00B14397"/>
    <w:rsid w:val="00B14C62"/>
    <w:rsid w:val="00B14E22"/>
    <w:rsid w:val="00B15273"/>
    <w:rsid w:val="00B1607D"/>
    <w:rsid w:val="00B16957"/>
    <w:rsid w:val="00B16B04"/>
    <w:rsid w:val="00B17389"/>
    <w:rsid w:val="00B17837"/>
    <w:rsid w:val="00B21806"/>
    <w:rsid w:val="00B220FA"/>
    <w:rsid w:val="00B22E1F"/>
    <w:rsid w:val="00B23213"/>
    <w:rsid w:val="00B24446"/>
    <w:rsid w:val="00B263B9"/>
    <w:rsid w:val="00B26CB8"/>
    <w:rsid w:val="00B279CF"/>
    <w:rsid w:val="00B3068D"/>
    <w:rsid w:val="00B30DF5"/>
    <w:rsid w:val="00B315C5"/>
    <w:rsid w:val="00B3167C"/>
    <w:rsid w:val="00B319BF"/>
    <w:rsid w:val="00B3208A"/>
    <w:rsid w:val="00B35139"/>
    <w:rsid w:val="00B354D9"/>
    <w:rsid w:val="00B35CD6"/>
    <w:rsid w:val="00B35D24"/>
    <w:rsid w:val="00B36606"/>
    <w:rsid w:val="00B3743F"/>
    <w:rsid w:val="00B3750C"/>
    <w:rsid w:val="00B40415"/>
    <w:rsid w:val="00B40B2A"/>
    <w:rsid w:val="00B416A9"/>
    <w:rsid w:val="00B41F55"/>
    <w:rsid w:val="00B42887"/>
    <w:rsid w:val="00B42C90"/>
    <w:rsid w:val="00B43A54"/>
    <w:rsid w:val="00B44917"/>
    <w:rsid w:val="00B44EA6"/>
    <w:rsid w:val="00B46BCF"/>
    <w:rsid w:val="00B47A6A"/>
    <w:rsid w:val="00B513A1"/>
    <w:rsid w:val="00B524AF"/>
    <w:rsid w:val="00B52518"/>
    <w:rsid w:val="00B52BE2"/>
    <w:rsid w:val="00B52F5F"/>
    <w:rsid w:val="00B53407"/>
    <w:rsid w:val="00B537D2"/>
    <w:rsid w:val="00B54FE4"/>
    <w:rsid w:val="00B5510A"/>
    <w:rsid w:val="00B55E8D"/>
    <w:rsid w:val="00B55FBE"/>
    <w:rsid w:val="00B602C6"/>
    <w:rsid w:val="00B60549"/>
    <w:rsid w:val="00B62827"/>
    <w:rsid w:val="00B629E9"/>
    <w:rsid w:val="00B63C27"/>
    <w:rsid w:val="00B64197"/>
    <w:rsid w:val="00B6577F"/>
    <w:rsid w:val="00B65B86"/>
    <w:rsid w:val="00B67006"/>
    <w:rsid w:val="00B67577"/>
    <w:rsid w:val="00B67F44"/>
    <w:rsid w:val="00B710DC"/>
    <w:rsid w:val="00B713AD"/>
    <w:rsid w:val="00B723DC"/>
    <w:rsid w:val="00B72507"/>
    <w:rsid w:val="00B7291C"/>
    <w:rsid w:val="00B7296A"/>
    <w:rsid w:val="00B72EFD"/>
    <w:rsid w:val="00B733BD"/>
    <w:rsid w:val="00B749E4"/>
    <w:rsid w:val="00B74A70"/>
    <w:rsid w:val="00B776D2"/>
    <w:rsid w:val="00B8015C"/>
    <w:rsid w:val="00B803E3"/>
    <w:rsid w:val="00B80462"/>
    <w:rsid w:val="00B81360"/>
    <w:rsid w:val="00B8180D"/>
    <w:rsid w:val="00B81BA2"/>
    <w:rsid w:val="00B83201"/>
    <w:rsid w:val="00B832E6"/>
    <w:rsid w:val="00B85E17"/>
    <w:rsid w:val="00B8600F"/>
    <w:rsid w:val="00B87314"/>
    <w:rsid w:val="00B87D45"/>
    <w:rsid w:val="00B90A6C"/>
    <w:rsid w:val="00B90A71"/>
    <w:rsid w:val="00B9180A"/>
    <w:rsid w:val="00B9215D"/>
    <w:rsid w:val="00B92B39"/>
    <w:rsid w:val="00B92D59"/>
    <w:rsid w:val="00B94753"/>
    <w:rsid w:val="00B94D68"/>
    <w:rsid w:val="00B95A0D"/>
    <w:rsid w:val="00B95BE4"/>
    <w:rsid w:val="00BA1DAE"/>
    <w:rsid w:val="00BA1DD6"/>
    <w:rsid w:val="00BA21D5"/>
    <w:rsid w:val="00BA256B"/>
    <w:rsid w:val="00BA308D"/>
    <w:rsid w:val="00BA3E29"/>
    <w:rsid w:val="00BA3EEC"/>
    <w:rsid w:val="00BA502B"/>
    <w:rsid w:val="00BA5687"/>
    <w:rsid w:val="00BA723D"/>
    <w:rsid w:val="00BA7444"/>
    <w:rsid w:val="00BA74DF"/>
    <w:rsid w:val="00BA7BBC"/>
    <w:rsid w:val="00BB00A1"/>
    <w:rsid w:val="00BB0375"/>
    <w:rsid w:val="00BB1A75"/>
    <w:rsid w:val="00BB1E85"/>
    <w:rsid w:val="00BB2722"/>
    <w:rsid w:val="00BB3951"/>
    <w:rsid w:val="00BB3DDB"/>
    <w:rsid w:val="00BB432C"/>
    <w:rsid w:val="00BB4A0E"/>
    <w:rsid w:val="00BB606D"/>
    <w:rsid w:val="00BB7939"/>
    <w:rsid w:val="00BC14AD"/>
    <w:rsid w:val="00BC3A03"/>
    <w:rsid w:val="00BC3C4E"/>
    <w:rsid w:val="00BC3ECB"/>
    <w:rsid w:val="00BC4067"/>
    <w:rsid w:val="00BC4072"/>
    <w:rsid w:val="00BC51FD"/>
    <w:rsid w:val="00BC605D"/>
    <w:rsid w:val="00BC64CA"/>
    <w:rsid w:val="00BC6BC7"/>
    <w:rsid w:val="00BC6E99"/>
    <w:rsid w:val="00BD136E"/>
    <w:rsid w:val="00BD14E0"/>
    <w:rsid w:val="00BD27CD"/>
    <w:rsid w:val="00BD2977"/>
    <w:rsid w:val="00BD2CDE"/>
    <w:rsid w:val="00BD5A48"/>
    <w:rsid w:val="00BD7E79"/>
    <w:rsid w:val="00BE043F"/>
    <w:rsid w:val="00BE2613"/>
    <w:rsid w:val="00BE2C03"/>
    <w:rsid w:val="00BE2D25"/>
    <w:rsid w:val="00BE337C"/>
    <w:rsid w:val="00BE3441"/>
    <w:rsid w:val="00BE38C1"/>
    <w:rsid w:val="00BE43D5"/>
    <w:rsid w:val="00BE744F"/>
    <w:rsid w:val="00BE769B"/>
    <w:rsid w:val="00BF03AC"/>
    <w:rsid w:val="00BF0647"/>
    <w:rsid w:val="00BF1BB0"/>
    <w:rsid w:val="00BF23D3"/>
    <w:rsid w:val="00BF2424"/>
    <w:rsid w:val="00BF2BB1"/>
    <w:rsid w:val="00BF5A63"/>
    <w:rsid w:val="00BF6A00"/>
    <w:rsid w:val="00BF7B37"/>
    <w:rsid w:val="00C00353"/>
    <w:rsid w:val="00C00A72"/>
    <w:rsid w:val="00C00D6E"/>
    <w:rsid w:val="00C0231C"/>
    <w:rsid w:val="00C02DC8"/>
    <w:rsid w:val="00C03059"/>
    <w:rsid w:val="00C042B5"/>
    <w:rsid w:val="00C0602B"/>
    <w:rsid w:val="00C065D9"/>
    <w:rsid w:val="00C06CB3"/>
    <w:rsid w:val="00C0754F"/>
    <w:rsid w:val="00C1065A"/>
    <w:rsid w:val="00C11569"/>
    <w:rsid w:val="00C11BD1"/>
    <w:rsid w:val="00C12FB5"/>
    <w:rsid w:val="00C132D2"/>
    <w:rsid w:val="00C15B39"/>
    <w:rsid w:val="00C17A49"/>
    <w:rsid w:val="00C20744"/>
    <w:rsid w:val="00C22A25"/>
    <w:rsid w:val="00C2479C"/>
    <w:rsid w:val="00C26793"/>
    <w:rsid w:val="00C26DB2"/>
    <w:rsid w:val="00C275FE"/>
    <w:rsid w:val="00C27DC4"/>
    <w:rsid w:val="00C27E85"/>
    <w:rsid w:val="00C301B3"/>
    <w:rsid w:val="00C303DA"/>
    <w:rsid w:val="00C3190E"/>
    <w:rsid w:val="00C31B1E"/>
    <w:rsid w:val="00C32D48"/>
    <w:rsid w:val="00C33B1F"/>
    <w:rsid w:val="00C357E8"/>
    <w:rsid w:val="00C41BA0"/>
    <w:rsid w:val="00C41D8C"/>
    <w:rsid w:val="00C42417"/>
    <w:rsid w:val="00C42513"/>
    <w:rsid w:val="00C42800"/>
    <w:rsid w:val="00C44748"/>
    <w:rsid w:val="00C44D77"/>
    <w:rsid w:val="00C45D43"/>
    <w:rsid w:val="00C465E4"/>
    <w:rsid w:val="00C46AAD"/>
    <w:rsid w:val="00C46F2B"/>
    <w:rsid w:val="00C4732A"/>
    <w:rsid w:val="00C51343"/>
    <w:rsid w:val="00C5205C"/>
    <w:rsid w:val="00C52346"/>
    <w:rsid w:val="00C53254"/>
    <w:rsid w:val="00C541A4"/>
    <w:rsid w:val="00C60BD3"/>
    <w:rsid w:val="00C60C64"/>
    <w:rsid w:val="00C61F51"/>
    <w:rsid w:val="00C62FF6"/>
    <w:rsid w:val="00C655B0"/>
    <w:rsid w:val="00C65961"/>
    <w:rsid w:val="00C6640E"/>
    <w:rsid w:val="00C67FEE"/>
    <w:rsid w:val="00C7071A"/>
    <w:rsid w:val="00C71999"/>
    <w:rsid w:val="00C7220F"/>
    <w:rsid w:val="00C7240C"/>
    <w:rsid w:val="00C746DE"/>
    <w:rsid w:val="00C74C76"/>
    <w:rsid w:val="00C75002"/>
    <w:rsid w:val="00C75D1A"/>
    <w:rsid w:val="00C75FC2"/>
    <w:rsid w:val="00C75FF7"/>
    <w:rsid w:val="00C76B75"/>
    <w:rsid w:val="00C76CEE"/>
    <w:rsid w:val="00C77277"/>
    <w:rsid w:val="00C77341"/>
    <w:rsid w:val="00C778EC"/>
    <w:rsid w:val="00C77CF8"/>
    <w:rsid w:val="00C8037C"/>
    <w:rsid w:val="00C80AF0"/>
    <w:rsid w:val="00C81E5D"/>
    <w:rsid w:val="00C8310A"/>
    <w:rsid w:val="00C84102"/>
    <w:rsid w:val="00C845B6"/>
    <w:rsid w:val="00C84A73"/>
    <w:rsid w:val="00C85CC8"/>
    <w:rsid w:val="00C85F75"/>
    <w:rsid w:val="00C86946"/>
    <w:rsid w:val="00C91706"/>
    <w:rsid w:val="00C9268E"/>
    <w:rsid w:val="00C94210"/>
    <w:rsid w:val="00C94FEF"/>
    <w:rsid w:val="00C951F7"/>
    <w:rsid w:val="00C9546E"/>
    <w:rsid w:val="00C96C67"/>
    <w:rsid w:val="00C972AB"/>
    <w:rsid w:val="00C9757E"/>
    <w:rsid w:val="00CA14ED"/>
    <w:rsid w:val="00CA26E0"/>
    <w:rsid w:val="00CA3070"/>
    <w:rsid w:val="00CA56B3"/>
    <w:rsid w:val="00CA5A12"/>
    <w:rsid w:val="00CA7345"/>
    <w:rsid w:val="00CB034A"/>
    <w:rsid w:val="00CB0BD1"/>
    <w:rsid w:val="00CB1822"/>
    <w:rsid w:val="00CB2E9E"/>
    <w:rsid w:val="00CB378E"/>
    <w:rsid w:val="00CB462C"/>
    <w:rsid w:val="00CB4B4B"/>
    <w:rsid w:val="00CB571D"/>
    <w:rsid w:val="00CB58D5"/>
    <w:rsid w:val="00CC0259"/>
    <w:rsid w:val="00CC1E95"/>
    <w:rsid w:val="00CC3145"/>
    <w:rsid w:val="00CC41C8"/>
    <w:rsid w:val="00CC43EB"/>
    <w:rsid w:val="00CC4750"/>
    <w:rsid w:val="00CC4937"/>
    <w:rsid w:val="00CC72D8"/>
    <w:rsid w:val="00CC7A8E"/>
    <w:rsid w:val="00CC7C97"/>
    <w:rsid w:val="00CD1F0B"/>
    <w:rsid w:val="00CD3A80"/>
    <w:rsid w:val="00CD3D06"/>
    <w:rsid w:val="00CD456C"/>
    <w:rsid w:val="00CD595E"/>
    <w:rsid w:val="00CD6156"/>
    <w:rsid w:val="00CD7429"/>
    <w:rsid w:val="00CE0CFF"/>
    <w:rsid w:val="00CE0FD9"/>
    <w:rsid w:val="00CE1B77"/>
    <w:rsid w:val="00CE2A5C"/>
    <w:rsid w:val="00CE3200"/>
    <w:rsid w:val="00CE33C1"/>
    <w:rsid w:val="00CE3A1D"/>
    <w:rsid w:val="00CE3FE5"/>
    <w:rsid w:val="00CE5361"/>
    <w:rsid w:val="00CE5A3E"/>
    <w:rsid w:val="00CE5CD6"/>
    <w:rsid w:val="00CE7165"/>
    <w:rsid w:val="00CF0835"/>
    <w:rsid w:val="00CF111F"/>
    <w:rsid w:val="00CF1794"/>
    <w:rsid w:val="00CF1AA0"/>
    <w:rsid w:val="00CF2656"/>
    <w:rsid w:val="00CF2B3B"/>
    <w:rsid w:val="00CF5EF7"/>
    <w:rsid w:val="00CF612E"/>
    <w:rsid w:val="00CF619A"/>
    <w:rsid w:val="00CF6CA9"/>
    <w:rsid w:val="00CF6EEA"/>
    <w:rsid w:val="00CF700A"/>
    <w:rsid w:val="00D00E47"/>
    <w:rsid w:val="00D01CA8"/>
    <w:rsid w:val="00D02492"/>
    <w:rsid w:val="00D038ED"/>
    <w:rsid w:val="00D04319"/>
    <w:rsid w:val="00D04ACE"/>
    <w:rsid w:val="00D061FB"/>
    <w:rsid w:val="00D0698F"/>
    <w:rsid w:val="00D06EFE"/>
    <w:rsid w:val="00D078EF"/>
    <w:rsid w:val="00D103DF"/>
    <w:rsid w:val="00D11523"/>
    <w:rsid w:val="00D13508"/>
    <w:rsid w:val="00D13764"/>
    <w:rsid w:val="00D15334"/>
    <w:rsid w:val="00D166F2"/>
    <w:rsid w:val="00D20563"/>
    <w:rsid w:val="00D21E60"/>
    <w:rsid w:val="00D229A7"/>
    <w:rsid w:val="00D22A0E"/>
    <w:rsid w:val="00D234A2"/>
    <w:rsid w:val="00D24217"/>
    <w:rsid w:val="00D245F2"/>
    <w:rsid w:val="00D24AA7"/>
    <w:rsid w:val="00D25260"/>
    <w:rsid w:val="00D2736D"/>
    <w:rsid w:val="00D27C0A"/>
    <w:rsid w:val="00D27FC8"/>
    <w:rsid w:val="00D316C8"/>
    <w:rsid w:val="00D324AF"/>
    <w:rsid w:val="00D3267A"/>
    <w:rsid w:val="00D3327B"/>
    <w:rsid w:val="00D3349E"/>
    <w:rsid w:val="00D34067"/>
    <w:rsid w:val="00D34137"/>
    <w:rsid w:val="00D34E12"/>
    <w:rsid w:val="00D37465"/>
    <w:rsid w:val="00D401DD"/>
    <w:rsid w:val="00D408FF"/>
    <w:rsid w:val="00D414D4"/>
    <w:rsid w:val="00D4227C"/>
    <w:rsid w:val="00D4243C"/>
    <w:rsid w:val="00D4306F"/>
    <w:rsid w:val="00D44768"/>
    <w:rsid w:val="00D44F08"/>
    <w:rsid w:val="00D470D1"/>
    <w:rsid w:val="00D4718C"/>
    <w:rsid w:val="00D47477"/>
    <w:rsid w:val="00D51BC6"/>
    <w:rsid w:val="00D54404"/>
    <w:rsid w:val="00D55FBB"/>
    <w:rsid w:val="00D56C71"/>
    <w:rsid w:val="00D57467"/>
    <w:rsid w:val="00D57AF3"/>
    <w:rsid w:val="00D6155F"/>
    <w:rsid w:val="00D61732"/>
    <w:rsid w:val="00D61C77"/>
    <w:rsid w:val="00D62BD9"/>
    <w:rsid w:val="00D63881"/>
    <w:rsid w:val="00D64817"/>
    <w:rsid w:val="00D64AFF"/>
    <w:rsid w:val="00D66953"/>
    <w:rsid w:val="00D67715"/>
    <w:rsid w:val="00D702EA"/>
    <w:rsid w:val="00D708D0"/>
    <w:rsid w:val="00D70C42"/>
    <w:rsid w:val="00D71803"/>
    <w:rsid w:val="00D71B13"/>
    <w:rsid w:val="00D7335B"/>
    <w:rsid w:val="00D73CD4"/>
    <w:rsid w:val="00D73CDC"/>
    <w:rsid w:val="00D74B53"/>
    <w:rsid w:val="00D770B1"/>
    <w:rsid w:val="00D77973"/>
    <w:rsid w:val="00D80034"/>
    <w:rsid w:val="00D80C3C"/>
    <w:rsid w:val="00D818E5"/>
    <w:rsid w:val="00D834DA"/>
    <w:rsid w:val="00D8352F"/>
    <w:rsid w:val="00D83F26"/>
    <w:rsid w:val="00D857D2"/>
    <w:rsid w:val="00D865CC"/>
    <w:rsid w:val="00D87119"/>
    <w:rsid w:val="00D875CD"/>
    <w:rsid w:val="00D91172"/>
    <w:rsid w:val="00D9122F"/>
    <w:rsid w:val="00D9141B"/>
    <w:rsid w:val="00D916CA"/>
    <w:rsid w:val="00D92223"/>
    <w:rsid w:val="00D92A72"/>
    <w:rsid w:val="00D94586"/>
    <w:rsid w:val="00D947C6"/>
    <w:rsid w:val="00D9481B"/>
    <w:rsid w:val="00D9489B"/>
    <w:rsid w:val="00D96496"/>
    <w:rsid w:val="00D96CC2"/>
    <w:rsid w:val="00D96D4E"/>
    <w:rsid w:val="00D96E22"/>
    <w:rsid w:val="00D971A5"/>
    <w:rsid w:val="00DA0129"/>
    <w:rsid w:val="00DA0D51"/>
    <w:rsid w:val="00DA28A1"/>
    <w:rsid w:val="00DA3CA9"/>
    <w:rsid w:val="00DA3D56"/>
    <w:rsid w:val="00DA402A"/>
    <w:rsid w:val="00DA5B53"/>
    <w:rsid w:val="00DA5CA4"/>
    <w:rsid w:val="00DA77DF"/>
    <w:rsid w:val="00DB1003"/>
    <w:rsid w:val="00DB3130"/>
    <w:rsid w:val="00DB4522"/>
    <w:rsid w:val="00DB472D"/>
    <w:rsid w:val="00DB4DC8"/>
    <w:rsid w:val="00DB66B0"/>
    <w:rsid w:val="00DB6F23"/>
    <w:rsid w:val="00DC02B3"/>
    <w:rsid w:val="00DC091A"/>
    <w:rsid w:val="00DC0986"/>
    <w:rsid w:val="00DC165B"/>
    <w:rsid w:val="00DC2D08"/>
    <w:rsid w:val="00DC2D1E"/>
    <w:rsid w:val="00DC3DDE"/>
    <w:rsid w:val="00DC5EF4"/>
    <w:rsid w:val="00DD025D"/>
    <w:rsid w:val="00DD0700"/>
    <w:rsid w:val="00DD2A3F"/>
    <w:rsid w:val="00DD2C3B"/>
    <w:rsid w:val="00DD35C3"/>
    <w:rsid w:val="00DD3B3C"/>
    <w:rsid w:val="00DD7162"/>
    <w:rsid w:val="00DD7442"/>
    <w:rsid w:val="00DE369A"/>
    <w:rsid w:val="00DE38DE"/>
    <w:rsid w:val="00DE4F3F"/>
    <w:rsid w:val="00DE591A"/>
    <w:rsid w:val="00DE6A54"/>
    <w:rsid w:val="00DE6E2C"/>
    <w:rsid w:val="00DE6FD6"/>
    <w:rsid w:val="00DF09C7"/>
    <w:rsid w:val="00DF2E7F"/>
    <w:rsid w:val="00DF43C3"/>
    <w:rsid w:val="00DF4AFD"/>
    <w:rsid w:val="00DF4EA8"/>
    <w:rsid w:val="00DF528D"/>
    <w:rsid w:val="00DF62AB"/>
    <w:rsid w:val="00DF6442"/>
    <w:rsid w:val="00DF677B"/>
    <w:rsid w:val="00DF72F0"/>
    <w:rsid w:val="00DF76C6"/>
    <w:rsid w:val="00DF783D"/>
    <w:rsid w:val="00E003DE"/>
    <w:rsid w:val="00E02177"/>
    <w:rsid w:val="00E02527"/>
    <w:rsid w:val="00E028FA"/>
    <w:rsid w:val="00E038A8"/>
    <w:rsid w:val="00E0425D"/>
    <w:rsid w:val="00E046CA"/>
    <w:rsid w:val="00E0522E"/>
    <w:rsid w:val="00E05BB8"/>
    <w:rsid w:val="00E05F0A"/>
    <w:rsid w:val="00E06B22"/>
    <w:rsid w:val="00E0795C"/>
    <w:rsid w:val="00E1106C"/>
    <w:rsid w:val="00E119F7"/>
    <w:rsid w:val="00E1200F"/>
    <w:rsid w:val="00E13704"/>
    <w:rsid w:val="00E155BD"/>
    <w:rsid w:val="00E1607A"/>
    <w:rsid w:val="00E16792"/>
    <w:rsid w:val="00E16BFD"/>
    <w:rsid w:val="00E16C74"/>
    <w:rsid w:val="00E16D6B"/>
    <w:rsid w:val="00E2030D"/>
    <w:rsid w:val="00E213E7"/>
    <w:rsid w:val="00E21530"/>
    <w:rsid w:val="00E22E83"/>
    <w:rsid w:val="00E231C2"/>
    <w:rsid w:val="00E237C1"/>
    <w:rsid w:val="00E254D6"/>
    <w:rsid w:val="00E25637"/>
    <w:rsid w:val="00E26561"/>
    <w:rsid w:val="00E26BA7"/>
    <w:rsid w:val="00E26BF3"/>
    <w:rsid w:val="00E271C5"/>
    <w:rsid w:val="00E279E4"/>
    <w:rsid w:val="00E27C23"/>
    <w:rsid w:val="00E30C9F"/>
    <w:rsid w:val="00E335B9"/>
    <w:rsid w:val="00E36293"/>
    <w:rsid w:val="00E36686"/>
    <w:rsid w:val="00E376B9"/>
    <w:rsid w:val="00E37B9D"/>
    <w:rsid w:val="00E40F78"/>
    <w:rsid w:val="00E41264"/>
    <w:rsid w:val="00E4217C"/>
    <w:rsid w:val="00E425B5"/>
    <w:rsid w:val="00E43E94"/>
    <w:rsid w:val="00E43FDE"/>
    <w:rsid w:val="00E44116"/>
    <w:rsid w:val="00E44B16"/>
    <w:rsid w:val="00E45785"/>
    <w:rsid w:val="00E47E60"/>
    <w:rsid w:val="00E503FF"/>
    <w:rsid w:val="00E52AF4"/>
    <w:rsid w:val="00E52D1A"/>
    <w:rsid w:val="00E534C2"/>
    <w:rsid w:val="00E53636"/>
    <w:rsid w:val="00E53C92"/>
    <w:rsid w:val="00E54A26"/>
    <w:rsid w:val="00E55720"/>
    <w:rsid w:val="00E5592F"/>
    <w:rsid w:val="00E57994"/>
    <w:rsid w:val="00E57D4F"/>
    <w:rsid w:val="00E57EF9"/>
    <w:rsid w:val="00E57FD2"/>
    <w:rsid w:val="00E61170"/>
    <w:rsid w:val="00E6118D"/>
    <w:rsid w:val="00E61E2A"/>
    <w:rsid w:val="00E621FE"/>
    <w:rsid w:val="00E62B1A"/>
    <w:rsid w:val="00E63199"/>
    <w:rsid w:val="00E65834"/>
    <w:rsid w:val="00E6599D"/>
    <w:rsid w:val="00E659E5"/>
    <w:rsid w:val="00E67EDF"/>
    <w:rsid w:val="00E70A7B"/>
    <w:rsid w:val="00E71E53"/>
    <w:rsid w:val="00E71F1B"/>
    <w:rsid w:val="00E72084"/>
    <w:rsid w:val="00E724D8"/>
    <w:rsid w:val="00E735D3"/>
    <w:rsid w:val="00E74284"/>
    <w:rsid w:val="00E757A6"/>
    <w:rsid w:val="00E75F84"/>
    <w:rsid w:val="00E764CB"/>
    <w:rsid w:val="00E776C7"/>
    <w:rsid w:val="00E7795C"/>
    <w:rsid w:val="00E8160B"/>
    <w:rsid w:val="00E817B2"/>
    <w:rsid w:val="00E818E3"/>
    <w:rsid w:val="00E81916"/>
    <w:rsid w:val="00E82367"/>
    <w:rsid w:val="00E8281A"/>
    <w:rsid w:val="00E82F40"/>
    <w:rsid w:val="00E8330C"/>
    <w:rsid w:val="00E83CD2"/>
    <w:rsid w:val="00E84839"/>
    <w:rsid w:val="00E858CE"/>
    <w:rsid w:val="00E906A9"/>
    <w:rsid w:val="00E90945"/>
    <w:rsid w:val="00E92916"/>
    <w:rsid w:val="00E932A2"/>
    <w:rsid w:val="00E934CD"/>
    <w:rsid w:val="00E93C21"/>
    <w:rsid w:val="00E93E6E"/>
    <w:rsid w:val="00E95F3B"/>
    <w:rsid w:val="00E96E48"/>
    <w:rsid w:val="00E97ED4"/>
    <w:rsid w:val="00EA0E29"/>
    <w:rsid w:val="00EA1351"/>
    <w:rsid w:val="00EA189E"/>
    <w:rsid w:val="00EA1AC4"/>
    <w:rsid w:val="00EA2941"/>
    <w:rsid w:val="00EA2F4F"/>
    <w:rsid w:val="00EA2FA8"/>
    <w:rsid w:val="00EA3D23"/>
    <w:rsid w:val="00EA5184"/>
    <w:rsid w:val="00EA640B"/>
    <w:rsid w:val="00EB05C3"/>
    <w:rsid w:val="00EB201C"/>
    <w:rsid w:val="00EB2B41"/>
    <w:rsid w:val="00EB2D25"/>
    <w:rsid w:val="00EB5182"/>
    <w:rsid w:val="00EB5A47"/>
    <w:rsid w:val="00EB610F"/>
    <w:rsid w:val="00EB66E2"/>
    <w:rsid w:val="00EB7568"/>
    <w:rsid w:val="00EC134B"/>
    <w:rsid w:val="00EC185C"/>
    <w:rsid w:val="00EC23FA"/>
    <w:rsid w:val="00EC2722"/>
    <w:rsid w:val="00EC2CD9"/>
    <w:rsid w:val="00EC2D53"/>
    <w:rsid w:val="00EC36BC"/>
    <w:rsid w:val="00EC44C5"/>
    <w:rsid w:val="00EC49F5"/>
    <w:rsid w:val="00EC5EB8"/>
    <w:rsid w:val="00EC5ED2"/>
    <w:rsid w:val="00ED0626"/>
    <w:rsid w:val="00ED1626"/>
    <w:rsid w:val="00ED2290"/>
    <w:rsid w:val="00ED336C"/>
    <w:rsid w:val="00ED636A"/>
    <w:rsid w:val="00ED6A09"/>
    <w:rsid w:val="00ED6B11"/>
    <w:rsid w:val="00ED72AD"/>
    <w:rsid w:val="00EE0643"/>
    <w:rsid w:val="00EE2D4E"/>
    <w:rsid w:val="00EE32CC"/>
    <w:rsid w:val="00EE361D"/>
    <w:rsid w:val="00EE3A4C"/>
    <w:rsid w:val="00EE417E"/>
    <w:rsid w:val="00EE4BF0"/>
    <w:rsid w:val="00EE4E18"/>
    <w:rsid w:val="00EE4F16"/>
    <w:rsid w:val="00EE5080"/>
    <w:rsid w:val="00EE59CB"/>
    <w:rsid w:val="00EE61FD"/>
    <w:rsid w:val="00EF00CE"/>
    <w:rsid w:val="00EF018D"/>
    <w:rsid w:val="00EF09BE"/>
    <w:rsid w:val="00EF1C29"/>
    <w:rsid w:val="00EF22CA"/>
    <w:rsid w:val="00EF285D"/>
    <w:rsid w:val="00EF42BC"/>
    <w:rsid w:val="00EF45B9"/>
    <w:rsid w:val="00EF4634"/>
    <w:rsid w:val="00EF5A54"/>
    <w:rsid w:val="00EF7B79"/>
    <w:rsid w:val="00EF7BC9"/>
    <w:rsid w:val="00EF7BDD"/>
    <w:rsid w:val="00F0034B"/>
    <w:rsid w:val="00F00C9D"/>
    <w:rsid w:val="00F04837"/>
    <w:rsid w:val="00F067C3"/>
    <w:rsid w:val="00F06BD3"/>
    <w:rsid w:val="00F0733E"/>
    <w:rsid w:val="00F07423"/>
    <w:rsid w:val="00F07F8D"/>
    <w:rsid w:val="00F11A88"/>
    <w:rsid w:val="00F12029"/>
    <w:rsid w:val="00F132EC"/>
    <w:rsid w:val="00F137AE"/>
    <w:rsid w:val="00F14F05"/>
    <w:rsid w:val="00F15893"/>
    <w:rsid w:val="00F16747"/>
    <w:rsid w:val="00F174BC"/>
    <w:rsid w:val="00F177AC"/>
    <w:rsid w:val="00F22777"/>
    <w:rsid w:val="00F23A19"/>
    <w:rsid w:val="00F23AC8"/>
    <w:rsid w:val="00F242ED"/>
    <w:rsid w:val="00F260BC"/>
    <w:rsid w:val="00F270EA"/>
    <w:rsid w:val="00F2733B"/>
    <w:rsid w:val="00F2797D"/>
    <w:rsid w:val="00F30371"/>
    <w:rsid w:val="00F32128"/>
    <w:rsid w:val="00F32197"/>
    <w:rsid w:val="00F321EB"/>
    <w:rsid w:val="00F32B99"/>
    <w:rsid w:val="00F3448D"/>
    <w:rsid w:val="00F3566E"/>
    <w:rsid w:val="00F35CB3"/>
    <w:rsid w:val="00F35D1D"/>
    <w:rsid w:val="00F36328"/>
    <w:rsid w:val="00F40B98"/>
    <w:rsid w:val="00F40F28"/>
    <w:rsid w:val="00F428CE"/>
    <w:rsid w:val="00F44566"/>
    <w:rsid w:val="00F445EF"/>
    <w:rsid w:val="00F473D6"/>
    <w:rsid w:val="00F53289"/>
    <w:rsid w:val="00F534C6"/>
    <w:rsid w:val="00F535D0"/>
    <w:rsid w:val="00F53B52"/>
    <w:rsid w:val="00F540F5"/>
    <w:rsid w:val="00F542D9"/>
    <w:rsid w:val="00F56626"/>
    <w:rsid w:val="00F56981"/>
    <w:rsid w:val="00F56FCD"/>
    <w:rsid w:val="00F57CB8"/>
    <w:rsid w:val="00F6052B"/>
    <w:rsid w:val="00F607E8"/>
    <w:rsid w:val="00F61DF8"/>
    <w:rsid w:val="00F6261C"/>
    <w:rsid w:val="00F62965"/>
    <w:rsid w:val="00F648C9"/>
    <w:rsid w:val="00F64FC4"/>
    <w:rsid w:val="00F65884"/>
    <w:rsid w:val="00F66540"/>
    <w:rsid w:val="00F66BAD"/>
    <w:rsid w:val="00F66CFA"/>
    <w:rsid w:val="00F6796F"/>
    <w:rsid w:val="00F67F55"/>
    <w:rsid w:val="00F706FB"/>
    <w:rsid w:val="00F71ECC"/>
    <w:rsid w:val="00F72383"/>
    <w:rsid w:val="00F72C79"/>
    <w:rsid w:val="00F734FC"/>
    <w:rsid w:val="00F738E8"/>
    <w:rsid w:val="00F754A1"/>
    <w:rsid w:val="00F76318"/>
    <w:rsid w:val="00F76FB3"/>
    <w:rsid w:val="00F771F4"/>
    <w:rsid w:val="00F7724C"/>
    <w:rsid w:val="00F80900"/>
    <w:rsid w:val="00F80CBA"/>
    <w:rsid w:val="00F825AE"/>
    <w:rsid w:val="00F83011"/>
    <w:rsid w:val="00F83921"/>
    <w:rsid w:val="00F84A12"/>
    <w:rsid w:val="00F84F17"/>
    <w:rsid w:val="00F858FF"/>
    <w:rsid w:val="00F859B9"/>
    <w:rsid w:val="00F85C70"/>
    <w:rsid w:val="00F8611B"/>
    <w:rsid w:val="00F8625B"/>
    <w:rsid w:val="00F86C38"/>
    <w:rsid w:val="00F9014D"/>
    <w:rsid w:val="00F914F7"/>
    <w:rsid w:val="00F9163D"/>
    <w:rsid w:val="00F93380"/>
    <w:rsid w:val="00F93D70"/>
    <w:rsid w:val="00F94239"/>
    <w:rsid w:val="00F94BC9"/>
    <w:rsid w:val="00F97EF2"/>
    <w:rsid w:val="00FA023D"/>
    <w:rsid w:val="00FA19F0"/>
    <w:rsid w:val="00FA2DDC"/>
    <w:rsid w:val="00FA3408"/>
    <w:rsid w:val="00FA3634"/>
    <w:rsid w:val="00FA6FCB"/>
    <w:rsid w:val="00FA7086"/>
    <w:rsid w:val="00FA7BBF"/>
    <w:rsid w:val="00FB0501"/>
    <w:rsid w:val="00FB24AD"/>
    <w:rsid w:val="00FB3BC3"/>
    <w:rsid w:val="00FB4F18"/>
    <w:rsid w:val="00FB66C3"/>
    <w:rsid w:val="00FB66F0"/>
    <w:rsid w:val="00FB6CB5"/>
    <w:rsid w:val="00FB7826"/>
    <w:rsid w:val="00FC0445"/>
    <w:rsid w:val="00FC11CA"/>
    <w:rsid w:val="00FC16A2"/>
    <w:rsid w:val="00FC21FF"/>
    <w:rsid w:val="00FC4B3C"/>
    <w:rsid w:val="00FC4FA6"/>
    <w:rsid w:val="00FC5735"/>
    <w:rsid w:val="00FC5C35"/>
    <w:rsid w:val="00FC62D9"/>
    <w:rsid w:val="00FD032F"/>
    <w:rsid w:val="00FD17E2"/>
    <w:rsid w:val="00FD1EF2"/>
    <w:rsid w:val="00FD23E4"/>
    <w:rsid w:val="00FD287D"/>
    <w:rsid w:val="00FD3D35"/>
    <w:rsid w:val="00FD3DF4"/>
    <w:rsid w:val="00FD40FC"/>
    <w:rsid w:val="00FD560B"/>
    <w:rsid w:val="00FD5B66"/>
    <w:rsid w:val="00FD6A37"/>
    <w:rsid w:val="00FD79B9"/>
    <w:rsid w:val="00FE1536"/>
    <w:rsid w:val="00FE15B8"/>
    <w:rsid w:val="00FE26A9"/>
    <w:rsid w:val="00FE2D3D"/>
    <w:rsid w:val="00FE2F9A"/>
    <w:rsid w:val="00FE396E"/>
    <w:rsid w:val="00FE3D26"/>
    <w:rsid w:val="00FE511F"/>
    <w:rsid w:val="00FE5AE9"/>
    <w:rsid w:val="00FE5FE3"/>
    <w:rsid w:val="00FE6814"/>
    <w:rsid w:val="00FF1639"/>
    <w:rsid w:val="00FF1A68"/>
    <w:rsid w:val="00FF26A8"/>
    <w:rsid w:val="00FF27B9"/>
    <w:rsid w:val="00FF2DA6"/>
    <w:rsid w:val="00FF3D8C"/>
    <w:rsid w:val="00FF41F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30B22"/>
  <w15:chartTrackingRefBased/>
  <w15:docId w15:val="{04140D72-72C4-4062-9EC5-CFA35A6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able of figures" w:uiPriority="99"/>
    <w:lsdException w:name="Hyperlink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2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108"/>
    <w:pPr>
      <w:keepNext/>
      <w:numPr>
        <w:numId w:val="19"/>
      </w:numPr>
      <w:spacing w:before="240"/>
      <w:outlineLvl w:val="0"/>
    </w:pPr>
    <w:rPr>
      <w:rFonts w:ascii="Myriad Pro" w:eastAsiaTheme="majorEastAsia" w:hAnsi="Myriad Pro" w:cstheme="majorBidi"/>
      <w:b/>
      <w:bCs/>
      <w:caps/>
      <w:color w:val="346094"/>
      <w:kern w:val="32"/>
      <w:sz w:val="28"/>
      <w:szCs w:val="28"/>
    </w:rPr>
  </w:style>
  <w:style w:type="paragraph" w:styleId="Heading2">
    <w:name w:val="heading 2"/>
    <w:basedOn w:val="Normal"/>
    <w:next w:val="BodyTextAvenue"/>
    <w:link w:val="Heading2Char"/>
    <w:qFormat/>
    <w:rsid w:val="00304108"/>
    <w:pPr>
      <w:numPr>
        <w:ilvl w:val="1"/>
        <w:numId w:val="19"/>
      </w:numPr>
      <w:spacing w:before="120" w:after="60"/>
      <w:outlineLvl w:val="1"/>
    </w:pPr>
    <w:rPr>
      <w:rFonts w:ascii="Myriad Pro" w:eastAsiaTheme="majorEastAsia" w:hAnsi="Myriad Pro" w:cstheme="majorBidi"/>
      <w:b/>
      <w:bCs/>
      <w:iCs/>
      <w:color w:val="346094"/>
      <w:sz w:val="28"/>
      <w:szCs w:val="28"/>
    </w:rPr>
  </w:style>
  <w:style w:type="paragraph" w:styleId="Heading3">
    <w:name w:val="heading 3"/>
    <w:basedOn w:val="Normal"/>
    <w:next w:val="BodyTextAvenue"/>
    <w:link w:val="Heading3Char"/>
    <w:qFormat/>
    <w:rsid w:val="00304108"/>
    <w:pPr>
      <w:numPr>
        <w:ilvl w:val="2"/>
        <w:numId w:val="19"/>
      </w:numPr>
      <w:spacing w:before="120" w:after="60"/>
      <w:outlineLvl w:val="2"/>
    </w:pPr>
    <w:rPr>
      <w:rFonts w:ascii="Myriad Pro" w:eastAsiaTheme="majorEastAsia" w:hAnsi="Myriad Pro" w:cstheme="majorBidi"/>
      <w:b/>
      <w:bCs/>
      <w:color w:val="346094"/>
    </w:rPr>
  </w:style>
  <w:style w:type="paragraph" w:styleId="Heading4">
    <w:name w:val="heading 4"/>
    <w:basedOn w:val="Heading1"/>
    <w:next w:val="BodyTextAvenue"/>
    <w:link w:val="Heading4Char"/>
    <w:qFormat/>
    <w:rsid w:val="008E5250"/>
    <w:pPr>
      <w:numPr>
        <w:numId w:val="0"/>
      </w:numPr>
      <w:spacing w:before="120" w:after="120"/>
      <w:outlineLvl w:val="3"/>
    </w:pPr>
    <w:rPr>
      <w:bCs w:val="0"/>
      <w:caps w:val="0"/>
      <w:smallCap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qFormat/>
    <w:rsid w:val="008E5250"/>
    <w:pPr>
      <w:spacing w:before="120" w:after="120"/>
      <w:outlineLvl w:val="4"/>
    </w:pPr>
    <w:rPr>
      <w:rFonts w:ascii="Myriad Pro" w:eastAsiaTheme="minorEastAsia" w:hAnsi="Myriad Pro" w:cstheme="minorBidi"/>
      <w:b/>
      <w:bCs/>
      <w:i/>
      <w:iCs/>
      <w:smallCaps/>
      <w:sz w:val="20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1806"/>
    <w:pPr>
      <w:numPr>
        <w:ilvl w:val="5"/>
        <w:numId w:val="1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1806"/>
    <w:pPr>
      <w:numPr>
        <w:ilvl w:val="6"/>
        <w:numId w:val="1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1806"/>
    <w:pPr>
      <w:numPr>
        <w:ilvl w:val="7"/>
        <w:numId w:val="1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1806"/>
    <w:pPr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venueBlue">
    <w:name w:val="Avenue Blue"/>
    <w:basedOn w:val="TableGrid"/>
    <w:uiPriority w:val="99"/>
    <w:rsid w:val="00304108"/>
    <w:pPr>
      <w:spacing w:before="20" w:after="20"/>
    </w:pPr>
    <w:rPr>
      <w:rFonts w:ascii="Myriad Pro" w:eastAsiaTheme="minorEastAsia" w:hAnsi="Myriad Pro" w:cstheme="minorBidi"/>
      <w:szCs w:val="24"/>
    </w:rPr>
    <w:tblPr>
      <w:tblStyleRowBandSize w:val="1"/>
      <w:tblStyleColBandSize w:val="1"/>
      <w:tblInd w:w="85" w:type="dxa"/>
    </w:tbl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color w:val="F2F2F2" w:themeColor="background1" w:themeShade="F2"/>
        <w:sz w:val="18"/>
      </w:rPr>
      <w:tblPr/>
      <w:tcPr>
        <w:shd w:val="clear" w:color="auto" w:fill="346094"/>
      </w:tcPr>
    </w:tblStylePr>
    <w:tblStylePr w:type="lastRow">
      <w:rPr>
        <w:b/>
      </w:rPr>
      <w:tblPr/>
      <w:tcPr>
        <w:tcBorders>
          <w:top w:val="single" w:sz="12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CFCAC7"/>
      </w:tcPr>
    </w:tblStylePr>
    <w:tblStylePr w:type="firstCol">
      <w:tblPr/>
      <w:tcPr>
        <w:shd w:val="clear" w:color="auto" w:fill="E6E5E3"/>
      </w:tcPr>
    </w:tblStylePr>
    <w:tblStylePr w:type="lastCol">
      <w:tblPr/>
      <w:tcPr>
        <w:tcBorders>
          <w:top w:val="single" w:sz="4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FCAC7"/>
      </w:tcPr>
    </w:tblStylePr>
    <w:tblStylePr w:type="band2Vert">
      <w:tblPr/>
      <w:tcPr>
        <w:shd w:val="clear" w:color="auto" w:fill="E6E5E3"/>
      </w:tcPr>
    </w:tblStylePr>
    <w:tblStylePr w:type="band2Horz">
      <w:tblPr/>
      <w:tcPr>
        <w:shd w:val="clear" w:color="auto" w:fill="CED4E3"/>
      </w:tcPr>
    </w:tblStylePr>
    <w:tblStylePr w:type="neCell">
      <w:rPr>
        <w:b/>
      </w:rPr>
    </w:tblStylePr>
    <w:tblStylePr w:type="seCell">
      <w:tblPr/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swCell">
      <w:rPr>
        <w:b/>
      </w:rPr>
    </w:tblStylePr>
  </w:style>
  <w:style w:type="paragraph" w:customStyle="1" w:styleId="TableHeadingAvenue">
    <w:name w:val="Table Heading_Avenue"/>
    <w:basedOn w:val="Normal"/>
    <w:link w:val="TableHeadingAvenueChar"/>
    <w:rsid w:val="005A524A"/>
    <w:pPr>
      <w:spacing w:before="80" w:after="80"/>
      <w:jc w:val="center"/>
    </w:pPr>
    <w:rPr>
      <w:rFonts w:ascii="Myriad Pro" w:eastAsiaTheme="minorEastAsia" w:hAnsi="Myriad Pro" w:cstheme="minorBidi"/>
      <w:b/>
      <w:color w:val="FFFFFF" w:themeColor="background1"/>
      <w:sz w:val="20"/>
      <w:szCs w:val="19"/>
    </w:rPr>
  </w:style>
  <w:style w:type="paragraph" w:customStyle="1" w:styleId="TableTextAvenue">
    <w:name w:val="Table Text_Avenue"/>
    <w:basedOn w:val="Normal"/>
    <w:rsid w:val="00EA189E"/>
    <w:pPr>
      <w:spacing w:before="40" w:after="40"/>
    </w:pPr>
    <w:rPr>
      <w:rFonts w:ascii="Myriad Pro" w:eastAsiaTheme="minorEastAsia" w:hAnsi="Myriad Pro" w:cstheme="minorBidi"/>
      <w:sz w:val="20"/>
      <w:szCs w:val="19"/>
    </w:rPr>
  </w:style>
  <w:style w:type="character" w:customStyle="1" w:styleId="Heading4Char">
    <w:name w:val="Heading 4 Char"/>
    <w:link w:val="Heading4"/>
    <w:rsid w:val="008E5250"/>
    <w:rPr>
      <w:rFonts w:ascii="Myriad Pro" w:eastAsiaTheme="majorEastAsia" w:hAnsi="Myriad Pro" w:cstheme="majorBidi"/>
      <w:b/>
      <w:smallCaps/>
      <w:color w:val="000000" w:themeColor="text1"/>
      <w:kern w:val="32"/>
      <w:sz w:val="19"/>
      <w:szCs w:val="28"/>
    </w:rPr>
  </w:style>
  <w:style w:type="paragraph" w:customStyle="1" w:styleId="TableTitleAvenue">
    <w:name w:val="Table Title_Avenue"/>
    <w:basedOn w:val="Normal"/>
    <w:link w:val="TableTitleAvenueChar"/>
    <w:qFormat/>
    <w:rsid w:val="00304108"/>
    <w:pPr>
      <w:spacing w:before="80" w:after="80"/>
    </w:pPr>
    <w:rPr>
      <w:rFonts w:ascii="Myriad Pro" w:eastAsiaTheme="minorEastAsia" w:hAnsi="Myriad Pro" w:cstheme="minorBidi"/>
      <w:b/>
      <w:color w:val="646569"/>
      <w:sz w:val="20"/>
      <w:szCs w:val="19"/>
    </w:rPr>
  </w:style>
  <w:style w:type="table" w:styleId="TableGrid">
    <w:name w:val="Table Grid"/>
    <w:basedOn w:val="TableNormal"/>
    <w:rsid w:val="001C5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C465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25E63"/>
    <w:rPr>
      <w:sz w:val="24"/>
      <w:szCs w:val="24"/>
    </w:rPr>
  </w:style>
  <w:style w:type="paragraph" w:customStyle="1" w:styleId="BodyTextAvenue">
    <w:name w:val="Body Text_Avenue"/>
    <w:basedOn w:val="Normal"/>
    <w:link w:val="BodyTextAvenueChar"/>
    <w:qFormat/>
    <w:rsid w:val="00827E23"/>
    <w:pPr>
      <w:spacing w:before="120" w:after="120" w:line="264" w:lineRule="auto"/>
      <w:jc w:val="both"/>
    </w:pPr>
    <w:rPr>
      <w:rFonts w:ascii="Myriad Pro" w:hAnsi="Myriad Pro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304108"/>
    <w:rPr>
      <w:rFonts w:ascii="Myriad Pro" w:eastAsiaTheme="majorEastAsia" w:hAnsi="Myriad Pro" w:cstheme="majorBidi"/>
      <w:b/>
      <w:bCs/>
      <w:caps/>
      <w:color w:val="346094"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04108"/>
    <w:rPr>
      <w:rFonts w:ascii="Myriad Pro" w:eastAsiaTheme="majorEastAsia" w:hAnsi="Myriad Pro" w:cstheme="majorBidi"/>
      <w:b/>
      <w:bCs/>
      <w:iCs/>
      <w:color w:val="34609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4108"/>
    <w:rPr>
      <w:rFonts w:ascii="Myriad Pro" w:eastAsiaTheme="majorEastAsia" w:hAnsi="Myriad Pro" w:cstheme="majorBidi"/>
      <w:b/>
      <w:bCs/>
      <w:color w:val="34609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E5250"/>
    <w:rPr>
      <w:rFonts w:ascii="Myriad Pro" w:eastAsiaTheme="minorEastAsia" w:hAnsi="Myriad Pro" w:cstheme="minorBidi"/>
      <w:b/>
      <w:bCs/>
      <w:i/>
      <w:iCs/>
      <w:smallCaps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B2180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2180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218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21806"/>
    <w:rPr>
      <w:rFonts w:asciiTheme="majorHAnsi" w:eastAsiaTheme="majorEastAsia" w:hAnsiTheme="majorHAnsi" w:cstheme="majorBidi"/>
      <w:sz w:val="22"/>
      <w:szCs w:val="22"/>
    </w:rPr>
  </w:style>
  <w:style w:type="paragraph" w:customStyle="1" w:styleId="FigureTitleAvenue">
    <w:name w:val="Figure Title_Avenue"/>
    <w:basedOn w:val="Normal"/>
    <w:next w:val="BodyTextAvenue"/>
    <w:qFormat/>
    <w:rsid w:val="00044AD9"/>
    <w:pPr>
      <w:spacing w:before="60" w:after="60" w:line="264" w:lineRule="auto"/>
    </w:pPr>
    <w:rPr>
      <w:rFonts w:ascii="Myriad Pro" w:hAnsi="Myriad Pro"/>
      <w:b/>
      <w:color w:val="646569"/>
      <w:sz w:val="20"/>
      <w:szCs w:val="20"/>
    </w:rPr>
  </w:style>
  <w:style w:type="paragraph" w:customStyle="1" w:styleId="AppendixTitleAvenue">
    <w:name w:val="Appendix Title_Avenue"/>
    <w:basedOn w:val="TitleAvenue"/>
    <w:rsid w:val="00E659E5"/>
    <w:pPr>
      <w:spacing w:before="0"/>
      <w:jc w:val="right"/>
    </w:pPr>
    <w:rPr>
      <w:sz w:val="32"/>
      <w:szCs w:val="32"/>
    </w:rPr>
  </w:style>
  <w:style w:type="paragraph" w:customStyle="1" w:styleId="TitleAvenue">
    <w:name w:val="Title_Avenue"/>
    <w:basedOn w:val="Normal"/>
    <w:rsid w:val="008E5250"/>
    <w:pPr>
      <w:spacing w:before="360" w:line="360" w:lineRule="auto"/>
      <w:outlineLvl w:val="0"/>
    </w:pPr>
    <w:rPr>
      <w:rFonts w:ascii="Myriad Pro" w:hAnsi="Myriad Pro"/>
      <w:b/>
      <w:sz w:val="28"/>
      <w:szCs w:val="28"/>
    </w:rPr>
  </w:style>
  <w:style w:type="table" w:styleId="TableGridLight">
    <w:name w:val="Grid Table Light"/>
    <w:basedOn w:val="TableNormal"/>
    <w:uiPriority w:val="40"/>
    <w:rsid w:val="00EA18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NotesAvenue">
    <w:name w:val="Table Notes_Avenue"/>
    <w:basedOn w:val="BodyTextAvenue"/>
    <w:rsid w:val="00795F6F"/>
    <w:pPr>
      <w:spacing w:before="60" w:after="0"/>
      <w:ind w:left="180"/>
    </w:pPr>
    <w:rPr>
      <w:sz w:val="19"/>
      <w:szCs w:val="19"/>
    </w:rPr>
  </w:style>
  <w:style w:type="paragraph" w:customStyle="1" w:styleId="FootnoteAvenue">
    <w:name w:val="Footnote_Avenue"/>
    <w:basedOn w:val="TableNotesAvenue"/>
    <w:qFormat/>
    <w:rsid w:val="00AB65D4"/>
    <w:pPr>
      <w:spacing w:after="60"/>
    </w:pPr>
  </w:style>
  <w:style w:type="paragraph" w:styleId="Caption">
    <w:name w:val="caption"/>
    <w:basedOn w:val="FigureTitleAvenue"/>
    <w:next w:val="Normal"/>
    <w:semiHidden/>
    <w:rsid w:val="00BC51FD"/>
  </w:style>
  <w:style w:type="character" w:customStyle="1" w:styleId="SubjectAvenue">
    <w:name w:val="Subject_Avenue"/>
    <w:basedOn w:val="DefaultParagraphFont"/>
    <w:uiPriority w:val="1"/>
    <w:rsid w:val="008E5250"/>
    <w:rPr>
      <w:rFonts w:ascii="Myriad Pro" w:hAnsi="Myriad Pro"/>
      <w:sz w:val="22"/>
      <w:szCs w:val="22"/>
    </w:rPr>
  </w:style>
  <w:style w:type="character" w:customStyle="1" w:styleId="BodyTextAvenueChar">
    <w:name w:val="Body Text_Avenue Char"/>
    <w:basedOn w:val="DefaultParagraphFont"/>
    <w:link w:val="BodyTextAvenue"/>
    <w:rsid w:val="00827E23"/>
    <w:rPr>
      <w:rFonts w:ascii="Myriad Pro" w:hAnsi="Myriad Pro"/>
      <w:sz w:val="22"/>
    </w:rPr>
  </w:style>
  <w:style w:type="character" w:customStyle="1" w:styleId="DateAvenue">
    <w:name w:val="Date_Avenue"/>
    <w:basedOn w:val="DefaultParagraphFont"/>
    <w:uiPriority w:val="1"/>
    <w:rsid w:val="008E5250"/>
  </w:style>
  <w:style w:type="paragraph" w:customStyle="1" w:styleId="BulletLevel1Avenue">
    <w:name w:val="Bullet Level 1_Avenue"/>
    <w:basedOn w:val="BodyTextAvenue"/>
    <w:rsid w:val="008E5250"/>
    <w:pPr>
      <w:numPr>
        <w:numId w:val="30"/>
      </w:numPr>
      <w:spacing w:before="60" w:after="60"/>
    </w:pPr>
  </w:style>
  <w:style w:type="paragraph" w:customStyle="1" w:styleId="BulletLevel2Avenue">
    <w:name w:val="Bullet Level 2_Avenue"/>
    <w:basedOn w:val="BodyTextAvenue"/>
    <w:rsid w:val="008E5250"/>
    <w:pPr>
      <w:numPr>
        <w:ilvl w:val="1"/>
        <w:numId w:val="30"/>
      </w:numPr>
      <w:spacing w:before="60"/>
      <w:ind w:left="1080"/>
    </w:pPr>
  </w:style>
  <w:style w:type="paragraph" w:customStyle="1" w:styleId="NumberedListAvenue">
    <w:name w:val="Numbered List_Avenue"/>
    <w:basedOn w:val="BodyTextAvenue"/>
    <w:rsid w:val="008E5250"/>
    <w:pPr>
      <w:numPr>
        <w:numId w:val="31"/>
      </w:numPr>
      <w:spacing w:after="60"/>
    </w:pPr>
  </w:style>
  <w:style w:type="character" w:customStyle="1" w:styleId="TableHeadingAvenueChar">
    <w:name w:val="Table Heading_Avenue Char"/>
    <w:basedOn w:val="DefaultParagraphFont"/>
    <w:link w:val="TableHeadingAvenue"/>
    <w:rsid w:val="00E659E5"/>
    <w:rPr>
      <w:rFonts w:ascii="Myriad Pro" w:eastAsiaTheme="minorEastAsia" w:hAnsi="Myriad Pro" w:cstheme="minorBidi"/>
      <w:b/>
      <w:color w:val="FFFFFF" w:themeColor="background1"/>
      <w:szCs w:val="19"/>
    </w:rPr>
  </w:style>
  <w:style w:type="character" w:customStyle="1" w:styleId="TableTitleAvenueChar">
    <w:name w:val="Table Title_Avenue Char"/>
    <w:basedOn w:val="DefaultParagraphFont"/>
    <w:link w:val="TableTitleAvenue"/>
    <w:rsid w:val="00304108"/>
    <w:rPr>
      <w:rFonts w:ascii="Myriad Pro" w:eastAsiaTheme="minorEastAsia" w:hAnsi="Myriad Pro" w:cstheme="minorBidi"/>
      <w:b/>
      <w:color w:val="646569"/>
      <w:szCs w:val="19"/>
    </w:rPr>
  </w:style>
  <w:style w:type="paragraph" w:styleId="Header">
    <w:name w:val="header"/>
    <w:basedOn w:val="Normal"/>
    <w:link w:val="HeaderChar"/>
    <w:rsid w:val="00C52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2346"/>
    <w:rPr>
      <w:sz w:val="24"/>
      <w:szCs w:val="24"/>
    </w:rPr>
  </w:style>
  <w:style w:type="paragraph" w:customStyle="1" w:styleId="CitationAvenue">
    <w:name w:val="Citation_Avenue"/>
    <w:basedOn w:val="BodyTextAvenue"/>
    <w:rsid w:val="00090A96"/>
    <w:pPr>
      <w:ind w:left="720" w:hanging="720"/>
    </w:pPr>
  </w:style>
  <w:style w:type="character" w:styleId="EndnoteReference">
    <w:name w:val="endnote reference"/>
    <w:basedOn w:val="DefaultParagraphFont"/>
    <w:rsid w:val="00090A96"/>
    <w:rPr>
      <w:vertAlign w:val="superscript"/>
    </w:rPr>
  </w:style>
  <w:style w:type="character" w:styleId="FootnoteReference">
    <w:name w:val="footnote reference"/>
    <w:basedOn w:val="DefaultParagraphFont"/>
    <w:rsid w:val="00090A96"/>
    <w:rPr>
      <w:vertAlign w:val="superscript"/>
    </w:rPr>
  </w:style>
  <w:style w:type="paragraph" w:styleId="Footer">
    <w:name w:val="footer"/>
    <w:basedOn w:val="Normal"/>
    <w:link w:val="FooterChar"/>
    <w:rsid w:val="0001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D40"/>
    <w:rPr>
      <w:sz w:val="24"/>
      <w:szCs w:val="24"/>
    </w:rPr>
  </w:style>
  <w:style w:type="paragraph" w:customStyle="1" w:styleId="TableBullets">
    <w:name w:val="Table Bullets"/>
    <w:basedOn w:val="Normal"/>
    <w:link w:val="TableBulletsChar"/>
    <w:qFormat/>
    <w:rsid w:val="002C6937"/>
    <w:pPr>
      <w:numPr>
        <w:numId w:val="15"/>
      </w:numPr>
      <w:ind w:left="4050"/>
    </w:pPr>
    <w:rPr>
      <w:rFonts w:ascii="Arial" w:eastAsia="Calibri" w:hAnsi="Arial"/>
      <w:sz w:val="18"/>
      <w:szCs w:val="20"/>
      <w:lang w:val="x-none" w:eastAsia="x-none"/>
    </w:rPr>
  </w:style>
  <w:style w:type="character" w:customStyle="1" w:styleId="TableBulletsChar">
    <w:name w:val="Table Bullets Char"/>
    <w:link w:val="TableBullets"/>
    <w:rsid w:val="002C6937"/>
    <w:rPr>
      <w:rFonts w:ascii="Arial" w:eastAsia="Calibri" w:hAnsi="Arial"/>
      <w:sz w:val="18"/>
      <w:lang w:val="x-none" w:eastAsia="x-none"/>
    </w:rPr>
  </w:style>
  <w:style w:type="character" w:styleId="CommentReference">
    <w:name w:val="annotation reference"/>
    <w:basedOn w:val="DefaultParagraphFont"/>
    <w:rsid w:val="00B35C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CD6"/>
  </w:style>
  <w:style w:type="paragraph" w:styleId="CommentSubject">
    <w:name w:val="annotation subject"/>
    <w:basedOn w:val="CommentText"/>
    <w:next w:val="CommentText"/>
    <w:link w:val="CommentSubjectChar"/>
    <w:rsid w:val="00B35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1f6584-faae-4aaf-880c-15aef53fc0a4">JKYHHSHKMASW-1308515772-611</_dlc_DocId>
    <_dlc_DocIdUrl xmlns="c31f6584-faae-4aaf-880c-15aef53fc0a4">
      <Url>https://tennessee.sharepoint.com/sites/TDOT_BOE_IPDPM/_layouts/15/DocIdRedir.aspx?ID=JKYHHSHKMASW-1308515772-611</Url>
      <Description>JKYHHSHKMASW-1308515772-611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C24FF5ED0D140A8630D634DCE3030" ma:contentTypeVersion="10" ma:contentTypeDescription="Create a new document." ma:contentTypeScope="" ma:versionID="7bb9f26613058b406d69f1b6e5a7518d">
  <xsd:schema xmlns:xsd="http://www.w3.org/2001/XMLSchema" xmlns:xs="http://www.w3.org/2001/XMLSchema" xmlns:p="http://schemas.microsoft.com/office/2006/metadata/properties" xmlns:ns2="c31f6584-faae-4aaf-880c-15aef53fc0a4" xmlns:ns3="3fdfca77-9adf-4bc5-a74b-59098e049a33" targetNamespace="http://schemas.microsoft.com/office/2006/metadata/properties" ma:root="true" ma:fieldsID="ac0a35a906ee9f6721156e287d37ef7d" ns2:_="" ns3:_="">
    <xsd:import namespace="c31f6584-faae-4aaf-880c-15aef53fc0a4"/>
    <xsd:import namespace="3fdfca77-9adf-4bc5-a74b-59098e049a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6584-faae-4aaf-880c-15aef53fc0a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fca77-9adf-4bc5-a74b-59098e04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E9D1-A625-4CC8-9F40-177E6DAC92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1B11A-4653-48DF-85C3-5A2DB0EB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E9EE3-D2C0-49A7-B37B-A4CF5BBBC11C}">
  <ds:schemaRefs>
    <ds:schemaRef ds:uri="http://schemas.microsoft.com/office/2006/metadata/properties"/>
    <ds:schemaRef ds:uri="http://schemas.microsoft.com/office/infopath/2007/PartnerControls"/>
    <ds:schemaRef ds:uri="c31f6584-faae-4aaf-880c-15aef53fc0a4"/>
  </ds:schemaRefs>
</ds:datastoreItem>
</file>

<file path=customXml/itemProps4.xml><?xml version="1.0" encoding="utf-8"?>
<ds:datastoreItem xmlns:ds="http://schemas.openxmlformats.org/officeDocument/2006/customXml" ds:itemID="{432ADF66-4BC6-4CF7-AF60-46ACC4879D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DD2A3F-AAC7-4794-8FC6-4666FFF5C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1898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MEMORADUM</vt:lpstr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MEMORADUM</dc:title>
  <dc:subject/>
  <dc:creator>Jeremiah Johnston</dc:creator>
  <cp:keywords/>
  <dc:description/>
  <cp:lastModifiedBy>Jeremiah Johnston</cp:lastModifiedBy>
  <cp:revision>46</cp:revision>
  <cp:lastPrinted>2017-02-02T20:53:00Z</cp:lastPrinted>
  <dcterms:created xsi:type="dcterms:W3CDTF">2024-03-21T22:22:00Z</dcterms:created>
  <dcterms:modified xsi:type="dcterms:W3CDTF">2025-05-31T01:38:00Z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0x01010012EC24FF5ED0D140A8630D634DCE3030</vt:lpwstr>
  </property>
  <property fmtid="{D5CDD505-2E9C-101B-9397-08002B2CF9AE}" pid="3" name="_dlc_DocIdItemGuid">
    <vt:lpwstr>71d29a97-2c5e-4d44-8642-447cd33dbd9e</vt:lpwstr>
  </property>
</Properties>
</file>