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02444A71" w:rsidR="00792227" w:rsidRPr="009D47EC" w:rsidRDefault="000A1879" w:rsidP="00744ECF">
      <w:pPr>
        <w:spacing w:after="0"/>
        <w:jc w:val="center"/>
        <w:rPr>
          <w:b/>
          <w:bCs/>
          <w:sz w:val="36"/>
          <w:szCs w:val="36"/>
        </w:rPr>
      </w:pPr>
      <w:r w:rsidRPr="009D47EC">
        <w:rPr>
          <w:b/>
          <w:bCs/>
          <w:sz w:val="36"/>
          <w:szCs w:val="36"/>
        </w:rPr>
        <w:t>Procurement</w:t>
      </w:r>
      <w:r w:rsidR="00B708BD" w:rsidRPr="009D47EC">
        <w:rPr>
          <w:b/>
          <w:bCs/>
          <w:sz w:val="36"/>
          <w:szCs w:val="36"/>
        </w:rPr>
        <w:t xml:space="preserve"> </w:t>
      </w:r>
      <w:r w:rsidR="00B920AB" w:rsidRPr="009D47EC">
        <w:rPr>
          <w:b/>
          <w:bCs/>
          <w:sz w:val="36"/>
          <w:szCs w:val="36"/>
        </w:rPr>
        <w:t xml:space="preserve">– </w:t>
      </w:r>
      <w:r w:rsidR="00C12BC5">
        <w:rPr>
          <w:b/>
          <w:bCs/>
          <w:sz w:val="36"/>
          <w:szCs w:val="36"/>
        </w:rPr>
        <w:t>Construction</w:t>
      </w:r>
      <w:r w:rsidR="00B920AB" w:rsidRPr="009D47EC">
        <w:rPr>
          <w:b/>
          <w:bCs/>
          <w:sz w:val="36"/>
          <w:szCs w:val="36"/>
        </w:rPr>
        <w:t xml:space="preserve">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E82262" w:rsidRPr="000968CA" w14:paraId="62C21980" w14:textId="77777777" w:rsidTr="005F19FF">
        <w:tc>
          <w:tcPr>
            <w:tcW w:w="2065" w:type="dxa"/>
          </w:tcPr>
          <w:p w14:paraId="6CFF3559" w14:textId="1F3F7C24" w:rsidR="00E82262" w:rsidRPr="00D8631A" w:rsidRDefault="00E82262" w:rsidP="005F19FF">
            <w:pPr>
              <w:rPr>
                <w:b/>
                <w:bCs/>
                <w:sz w:val="20"/>
                <w:szCs w:val="20"/>
              </w:rPr>
            </w:pPr>
            <w:r>
              <w:rPr>
                <w:b/>
                <w:bCs/>
                <w:sz w:val="20"/>
                <w:szCs w:val="20"/>
              </w:rPr>
              <w:t>Completed by</w:t>
            </w:r>
            <w:r w:rsidRPr="00D8631A">
              <w:rPr>
                <w:b/>
                <w:bCs/>
                <w:sz w:val="20"/>
                <w:szCs w:val="20"/>
              </w:rPr>
              <w:t>:</w:t>
            </w:r>
          </w:p>
        </w:tc>
        <w:sdt>
          <w:sdtPr>
            <w:rPr>
              <w:sz w:val="20"/>
              <w:szCs w:val="20"/>
            </w:rPr>
            <w:id w:val="2077784617"/>
            <w:placeholder>
              <w:docPart w:val="7DD09FC38F3043AC8BE4B278895AE4F6"/>
            </w:placeholder>
            <w:showingPlcHdr/>
            <w:text/>
          </w:sdtPr>
          <w:sdtContent>
            <w:tc>
              <w:tcPr>
                <w:tcW w:w="7285" w:type="dxa"/>
                <w:shd w:val="clear" w:color="auto" w:fill="DDD9C3" w:themeFill="background2" w:themeFillShade="E6"/>
              </w:tcPr>
              <w:p w14:paraId="15AE821C" w14:textId="77777777" w:rsidR="00E82262" w:rsidRPr="000968CA" w:rsidRDefault="00E82262" w:rsidP="005F19FF">
                <w:pPr>
                  <w:rPr>
                    <w:sz w:val="20"/>
                    <w:szCs w:val="20"/>
                  </w:rPr>
                </w:pPr>
                <w:r w:rsidRPr="000968CA">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DefaultPlaceholder_-1854013440"/>
            </w:placeholder>
            <w:showingPlcHdr/>
            <w:text/>
          </w:sdt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0968CA">
                  <w:rPr>
                    <w:rStyle w:val="PlaceholderText"/>
                    <w:sz w:val="20"/>
                    <w:szCs w:val="20"/>
                  </w:rPr>
                  <w:t>Click or tap here to enter text.</w:t>
                </w:r>
              </w:p>
            </w:tc>
          </w:sdtContent>
        </w:sdt>
      </w:tr>
      <w:tr w:rsidR="00CC1CCB" w14:paraId="6504460D" w14:textId="77777777" w:rsidTr="00CC1CCB">
        <w:tc>
          <w:tcPr>
            <w:tcW w:w="2065" w:type="dxa"/>
          </w:tcPr>
          <w:p w14:paraId="17C67D1B" w14:textId="6FE6B53B" w:rsidR="00CC1CCB" w:rsidRPr="00D8631A" w:rsidRDefault="00CC1CCB" w:rsidP="00D27B73">
            <w:pPr>
              <w:rPr>
                <w:b/>
                <w:bCs/>
                <w:sz w:val="20"/>
                <w:szCs w:val="20"/>
              </w:rPr>
            </w:pPr>
            <w:r>
              <w:rPr>
                <w:b/>
                <w:bCs/>
                <w:sz w:val="20"/>
                <w:szCs w:val="20"/>
              </w:rPr>
              <w:t>Date</w:t>
            </w:r>
            <w:r w:rsidR="00E82262">
              <w:rPr>
                <w:b/>
                <w:bCs/>
                <w:sz w:val="20"/>
                <w:szCs w:val="20"/>
              </w:rPr>
              <w:t xml:space="preserve"> Completed</w:t>
            </w:r>
            <w:r>
              <w:rPr>
                <w:b/>
                <w:bCs/>
                <w:sz w:val="20"/>
                <w:szCs w:val="20"/>
              </w:rPr>
              <w:t>:</w:t>
            </w:r>
          </w:p>
        </w:tc>
        <w:sdt>
          <w:sdtPr>
            <w:rPr>
              <w:sz w:val="20"/>
              <w:szCs w:val="20"/>
            </w:rPr>
            <w:id w:val="-1588994940"/>
            <w:placeholder>
              <w:docPart w:val="5195B7E9F8044613AF1FB06A57E7B3C3"/>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34BA2AAF" w14:textId="77777777" w:rsidR="00CC1CCB" w:rsidRDefault="00CC1CCB" w:rsidP="00D27B73">
                <w:pPr>
                  <w:rPr>
                    <w:sz w:val="20"/>
                    <w:szCs w:val="20"/>
                  </w:rPr>
                </w:pPr>
                <w:r w:rsidRPr="00B920AB">
                  <w:rPr>
                    <w:rStyle w:val="PlaceholderText"/>
                    <w:sz w:val="20"/>
                    <w:szCs w:val="20"/>
                  </w:rPr>
                  <w:t>Click or tap to enter a date.</w:t>
                </w:r>
              </w:p>
            </w:tc>
          </w:sdtContent>
        </w:sdt>
      </w:tr>
    </w:tbl>
    <w:p w14:paraId="07AC07A6" w14:textId="1D9A4D19"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3E2C95" w:rsidRPr="00D8631A" w14:paraId="00E40B98" w14:textId="77777777" w:rsidTr="00586AB2">
        <w:trPr>
          <w:trHeight w:val="485"/>
        </w:trPr>
        <w:tc>
          <w:tcPr>
            <w:tcW w:w="9350" w:type="dxa"/>
            <w:shd w:val="clear" w:color="auto" w:fill="E5B8B7" w:themeFill="accent2" w:themeFillTint="66"/>
          </w:tcPr>
          <w:p w14:paraId="55641EAA" w14:textId="078DB0E5" w:rsidR="003E2C95" w:rsidRDefault="003E2C95" w:rsidP="00586AB2">
            <w:pPr>
              <w:jc w:val="center"/>
              <w:rPr>
                <w:b/>
                <w:bCs/>
                <w:sz w:val="36"/>
                <w:szCs w:val="36"/>
              </w:rPr>
            </w:pPr>
            <w:r>
              <w:rPr>
                <w:b/>
                <w:bCs/>
                <w:sz w:val="36"/>
                <w:szCs w:val="36"/>
              </w:rPr>
              <w:t>Construction</w:t>
            </w:r>
            <w:r w:rsidR="00ED714E">
              <w:rPr>
                <w:b/>
                <w:bCs/>
                <w:sz w:val="36"/>
                <w:szCs w:val="36"/>
              </w:rPr>
              <w:t xml:space="preserve"> Worksheet</w:t>
            </w:r>
            <w:r w:rsidRPr="00D24BA0">
              <w:rPr>
                <w:b/>
                <w:bCs/>
                <w:sz w:val="36"/>
                <w:szCs w:val="36"/>
              </w:rPr>
              <w:t xml:space="preserve"> – Part 1</w:t>
            </w:r>
          </w:p>
          <w:p w14:paraId="7CF93E9D" w14:textId="6FD2402C" w:rsidR="003E2C95" w:rsidRPr="003E2C95" w:rsidRDefault="00ED714E" w:rsidP="00586AB2">
            <w:pPr>
              <w:jc w:val="center"/>
              <w:rPr>
                <w:sz w:val="28"/>
                <w:szCs w:val="28"/>
              </w:rPr>
            </w:pPr>
            <w:r>
              <w:rPr>
                <w:i/>
                <w:iCs/>
                <w:sz w:val="20"/>
                <w:szCs w:val="20"/>
              </w:rPr>
              <w:t>Completed and submitted</w:t>
            </w:r>
            <w:r w:rsidRPr="00833C9A">
              <w:rPr>
                <w:i/>
                <w:iCs/>
                <w:sz w:val="20"/>
                <w:szCs w:val="20"/>
              </w:rPr>
              <w:t xml:space="preserve"> prior to requesting quotes or launching publicity plan</w:t>
            </w:r>
          </w:p>
        </w:tc>
      </w:tr>
    </w:tbl>
    <w:p w14:paraId="6B3D59C2" w14:textId="77777777" w:rsidR="00254DD1" w:rsidRDefault="00254DD1" w:rsidP="00615540">
      <w:pPr>
        <w:spacing w:after="0" w:line="240" w:lineRule="auto"/>
        <w:rPr>
          <w:sz w:val="20"/>
          <w:szCs w:val="20"/>
        </w:rPr>
      </w:pPr>
    </w:p>
    <w:tbl>
      <w:tblPr>
        <w:tblStyle w:val="TableGrid"/>
        <w:tblW w:w="0" w:type="auto"/>
        <w:tblLook w:val="04A0" w:firstRow="1" w:lastRow="0" w:firstColumn="1" w:lastColumn="0" w:noHBand="0" w:noVBand="1"/>
      </w:tblPr>
      <w:tblGrid>
        <w:gridCol w:w="7735"/>
        <w:gridCol w:w="810"/>
        <w:gridCol w:w="805"/>
      </w:tblGrid>
      <w:tr w:rsidR="00BC49AD" w:rsidRPr="008F0F8B" w14:paraId="10ED46CF" w14:textId="77777777" w:rsidTr="00BC49AD">
        <w:tc>
          <w:tcPr>
            <w:tcW w:w="9350" w:type="dxa"/>
            <w:gridSpan w:val="3"/>
            <w:shd w:val="clear" w:color="auto" w:fill="B8CCE4" w:themeFill="accent1" w:themeFillTint="66"/>
          </w:tcPr>
          <w:p w14:paraId="40E80522" w14:textId="4C3741AE" w:rsidR="00BC49AD" w:rsidRPr="003E2C95" w:rsidRDefault="003E2C95" w:rsidP="00BC49AD">
            <w:pPr>
              <w:rPr>
                <w:b/>
                <w:bCs/>
                <w:sz w:val="20"/>
                <w:szCs w:val="20"/>
              </w:rPr>
            </w:pPr>
            <w:r>
              <w:rPr>
                <w:b/>
                <w:bCs/>
                <w:sz w:val="20"/>
                <w:szCs w:val="20"/>
              </w:rPr>
              <w:t xml:space="preserve">Construction - </w:t>
            </w:r>
            <w:r w:rsidR="00BC49AD" w:rsidRPr="00CC1CCB">
              <w:rPr>
                <w:b/>
                <w:bCs/>
                <w:sz w:val="20"/>
                <w:szCs w:val="20"/>
              </w:rPr>
              <w:t>Bonding requirements</w:t>
            </w:r>
            <w:r w:rsidR="00BC49AD">
              <w:rPr>
                <w:b/>
                <w:bCs/>
                <w:sz w:val="20"/>
                <w:szCs w:val="20"/>
              </w:rPr>
              <w:t xml:space="preserve"> </w:t>
            </w:r>
          </w:p>
          <w:p w14:paraId="2019B3AF" w14:textId="77777777" w:rsidR="00BC49AD" w:rsidRDefault="00BC49AD" w:rsidP="00BC49AD">
            <w:pPr>
              <w:rPr>
                <w:sz w:val="20"/>
                <w:szCs w:val="20"/>
              </w:rPr>
            </w:pPr>
            <w:r w:rsidRPr="00CC1CCB">
              <w:rPr>
                <w:sz w:val="20"/>
                <w:szCs w:val="20"/>
              </w:rPr>
              <w:t xml:space="preserve">For construction or facility improvement contracts or subcontracts </w:t>
            </w:r>
            <w:r w:rsidRPr="00CC1CCB">
              <w:rPr>
                <w:sz w:val="20"/>
                <w:szCs w:val="20"/>
                <w:u w:val="single"/>
              </w:rPr>
              <w:t>exceeding the Simplified Acquisition Threshold</w:t>
            </w:r>
            <w:r w:rsidRPr="00CC1CCB">
              <w:rPr>
                <w:sz w:val="20"/>
                <w:szCs w:val="20"/>
              </w:rPr>
              <w:t>,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w:t>
            </w:r>
            <w:r>
              <w:rPr>
                <w:sz w:val="20"/>
                <w:szCs w:val="20"/>
              </w:rPr>
              <w:t>.</w:t>
            </w:r>
          </w:p>
          <w:p w14:paraId="150EFB3F" w14:textId="77777777" w:rsidR="00BC49AD" w:rsidRDefault="00BC49AD" w:rsidP="00BC49AD">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w:t>
            </w:r>
            <w:r w:rsidRPr="00B920AB">
              <w:rPr>
                <w:sz w:val="16"/>
                <w:szCs w:val="16"/>
              </w:rPr>
              <w:t>)</w:t>
            </w:r>
          </w:p>
          <w:p w14:paraId="7CE8FADF" w14:textId="77777777" w:rsidR="00BC49AD" w:rsidRPr="008F0F8B" w:rsidRDefault="00BC49AD" w:rsidP="00D27B73">
            <w:pPr>
              <w:jc w:val="center"/>
              <w:rPr>
                <w:b/>
                <w:bCs/>
                <w:sz w:val="20"/>
                <w:szCs w:val="20"/>
              </w:rPr>
            </w:pPr>
          </w:p>
        </w:tc>
      </w:tr>
      <w:tr w:rsidR="009D47EC" w:rsidRPr="008F0F8B" w14:paraId="7CF7FFF4" w14:textId="77777777" w:rsidTr="00EA2FFF">
        <w:tc>
          <w:tcPr>
            <w:tcW w:w="7735" w:type="dxa"/>
          </w:tcPr>
          <w:p w14:paraId="0789605B" w14:textId="77777777" w:rsidR="009D47EC" w:rsidRPr="008F0F8B" w:rsidRDefault="009D47EC" w:rsidP="00D27B73">
            <w:pPr>
              <w:rPr>
                <w:sz w:val="20"/>
                <w:szCs w:val="20"/>
              </w:rPr>
            </w:pPr>
          </w:p>
        </w:tc>
        <w:tc>
          <w:tcPr>
            <w:tcW w:w="810" w:type="dxa"/>
          </w:tcPr>
          <w:p w14:paraId="3C4234D0" w14:textId="77777777" w:rsidR="009D47EC" w:rsidRPr="008F0F8B" w:rsidRDefault="009D47EC" w:rsidP="00D27B73">
            <w:pPr>
              <w:jc w:val="center"/>
              <w:rPr>
                <w:b/>
                <w:bCs/>
                <w:sz w:val="20"/>
                <w:szCs w:val="20"/>
              </w:rPr>
            </w:pPr>
            <w:r w:rsidRPr="008F0F8B">
              <w:rPr>
                <w:b/>
                <w:bCs/>
                <w:sz w:val="20"/>
                <w:szCs w:val="20"/>
              </w:rPr>
              <w:t>True</w:t>
            </w:r>
          </w:p>
        </w:tc>
        <w:tc>
          <w:tcPr>
            <w:tcW w:w="805" w:type="dxa"/>
          </w:tcPr>
          <w:p w14:paraId="52F0DA6A" w14:textId="77777777" w:rsidR="009D47EC" w:rsidRPr="008F0F8B" w:rsidRDefault="009D47EC" w:rsidP="00D27B73">
            <w:pPr>
              <w:jc w:val="center"/>
              <w:rPr>
                <w:b/>
                <w:bCs/>
                <w:sz w:val="20"/>
                <w:szCs w:val="20"/>
              </w:rPr>
            </w:pPr>
            <w:r w:rsidRPr="008F0F8B">
              <w:rPr>
                <w:b/>
                <w:bCs/>
                <w:sz w:val="20"/>
                <w:szCs w:val="20"/>
              </w:rPr>
              <w:t>False</w:t>
            </w:r>
          </w:p>
        </w:tc>
      </w:tr>
      <w:tr w:rsidR="00CC1CCB" w:rsidRPr="008F0F8B" w14:paraId="61652516" w14:textId="77777777" w:rsidTr="00EA2FFF">
        <w:tc>
          <w:tcPr>
            <w:tcW w:w="7735" w:type="dxa"/>
          </w:tcPr>
          <w:p w14:paraId="0B54D09B" w14:textId="4A09837A" w:rsidR="00CC1CCB" w:rsidRPr="00CC1CCB" w:rsidRDefault="00CC1CCB" w:rsidP="00CC1CCB">
            <w:pPr>
              <w:rPr>
                <w:b/>
                <w:bCs/>
                <w:sz w:val="20"/>
                <w:szCs w:val="20"/>
              </w:rPr>
            </w:pPr>
            <w:r w:rsidRPr="00CC1CCB">
              <w:rPr>
                <w:b/>
                <w:bCs/>
                <w:sz w:val="20"/>
                <w:szCs w:val="20"/>
              </w:rPr>
              <w:t>Bid Guarantee</w:t>
            </w:r>
          </w:p>
          <w:p w14:paraId="10B824DA" w14:textId="046E838C" w:rsidR="00CC1CCB" w:rsidRDefault="00CC1CCB" w:rsidP="00CC1CCB">
            <w:pPr>
              <w:rPr>
                <w:sz w:val="20"/>
                <w:szCs w:val="20"/>
              </w:rPr>
            </w:pPr>
            <w:r w:rsidRPr="00CC1CCB">
              <w:rPr>
                <w:sz w:val="20"/>
                <w:szCs w:val="20"/>
              </w:rPr>
              <w:t>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w:t>
            </w:r>
            <w:r w:rsidRPr="00B920AB">
              <w:rPr>
                <w:sz w:val="20"/>
                <w:szCs w:val="20"/>
              </w:rPr>
              <w:t>.</w:t>
            </w:r>
          </w:p>
          <w:p w14:paraId="7D9DC017" w14:textId="5C5C35E3" w:rsidR="00CC1CCB" w:rsidRDefault="00CC1CCB" w:rsidP="00CC1CCB">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200.326(a)</w:t>
            </w:r>
            <w:r w:rsidRPr="00B920AB">
              <w:rPr>
                <w:sz w:val="16"/>
                <w:szCs w:val="16"/>
              </w:rPr>
              <w:t>)</w:t>
            </w:r>
          </w:p>
          <w:p w14:paraId="036A6B55" w14:textId="42BA3C07" w:rsidR="00CC1CCB" w:rsidRPr="008F0F8B" w:rsidRDefault="00CC1CCB" w:rsidP="00CC1CCB">
            <w:pPr>
              <w:rPr>
                <w:sz w:val="20"/>
                <w:szCs w:val="20"/>
              </w:rPr>
            </w:pPr>
          </w:p>
        </w:tc>
        <w:sdt>
          <w:sdtPr>
            <w:rPr>
              <w:b/>
              <w:bCs/>
              <w:sz w:val="20"/>
              <w:szCs w:val="20"/>
            </w:rPr>
            <w:id w:val="111294633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4A44ED5" w14:textId="61E3C738" w:rsidR="00CC1CCB" w:rsidRPr="008F0F8B" w:rsidRDefault="00CC1CCB" w:rsidP="00CC1CC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0009068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E7108A3" w14:textId="1B763712" w:rsidR="00CC1CCB" w:rsidRPr="008F0F8B" w:rsidRDefault="00CC1CCB" w:rsidP="00CC1CCB">
                <w:pPr>
                  <w:jc w:val="center"/>
                  <w:rPr>
                    <w:b/>
                    <w:bCs/>
                    <w:sz w:val="20"/>
                    <w:szCs w:val="20"/>
                  </w:rPr>
                </w:pPr>
                <w:r w:rsidRPr="008F0F8B">
                  <w:rPr>
                    <w:rFonts w:ascii="MS Gothic" w:eastAsia="MS Gothic" w:hAnsi="MS Gothic" w:hint="eastAsia"/>
                    <w:b/>
                    <w:bCs/>
                    <w:sz w:val="20"/>
                    <w:szCs w:val="20"/>
                  </w:rPr>
                  <w:t>☐</w:t>
                </w:r>
              </w:p>
            </w:tc>
          </w:sdtContent>
        </w:sdt>
      </w:tr>
      <w:tr w:rsidR="00CC1CCB" w:rsidRPr="008F0F8B" w14:paraId="3D73E034" w14:textId="77777777" w:rsidTr="00EA2FFF">
        <w:tc>
          <w:tcPr>
            <w:tcW w:w="7735" w:type="dxa"/>
          </w:tcPr>
          <w:p w14:paraId="3EDA4423" w14:textId="2F2AEDA1" w:rsidR="00CC1CCB" w:rsidRPr="00CC1CCB" w:rsidRDefault="00CC1CCB" w:rsidP="00CC1CCB">
            <w:pPr>
              <w:rPr>
                <w:b/>
                <w:bCs/>
                <w:sz w:val="20"/>
                <w:szCs w:val="20"/>
              </w:rPr>
            </w:pPr>
            <w:r>
              <w:rPr>
                <w:b/>
                <w:bCs/>
                <w:sz w:val="20"/>
                <w:szCs w:val="20"/>
              </w:rPr>
              <w:t>Performance Bond</w:t>
            </w:r>
          </w:p>
          <w:p w14:paraId="03AD6FA2" w14:textId="05CDAFB4" w:rsidR="00CC1CCB" w:rsidRPr="00DA42C2" w:rsidRDefault="00CC1CCB" w:rsidP="00CC1CCB">
            <w:pPr>
              <w:rPr>
                <w:sz w:val="20"/>
                <w:szCs w:val="20"/>
              </w:rPr>
            </w:pPr>
            <w:r w:rsidRPr="00DA42C2">
              <w:rPr>
                <w:sz w:val="20"/>
                <w:szCs w:val="20"/>
              </w:rPr>
              <w:t>A performance bond on the part of the contractor for 100 percent of the contract price. A “performance bond” is one executed in connection with a contract to secure fulfillment of all the contractor's requirements under such contract.</w:t>
            </w:r>
          </w:p>
          <w:p w14:paraId="55080D01" w14:textId="0F3D5AE9" w:rsidR="00CC1CCB" w:rsidRDefault="00CC1CCB" w:rsidP="00CC1CCB">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200.326(b)</w:t>
            </w:r>
            <w:r w:rsidRPr="00B920AB">
              <w:rPr>
                <w:sz w:val="16"/>
                <w:szCs w:val="16"/>
              </w:rPr>
              <w:t>)</w:t>
            </w:r>
          </w:p>
          <w:p w14:paraId="25CE1877" w14:textId="7EEFEA9A" w:rsidR="00CC1CCB" w:rsidRPr="009D47EC" w:rsidRDefault="00CC1CCB" w:rsidP="00CC1CCB">
            <w:pPr>
              <w:rPr>
                <w:sz w:val="20"/>
                <w:szCs w:val="20"/>
              </w:rPr>
            </w:pPr>
          </w:p>
        </w:tc>
        <w:sdt>
          <w:sdtPr>
            <w:rPr>
              <w:b/>
              <w:bCs/>
              <w:sz w:val="20"/>
              <w:szCs w:val="20"/>
            </w:rPr>
            <w:id w:val="113113513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E8D4367" w14:textId="5918ED21" w:rsidR="00CC1CCB" w:rsidRDefault="00CC1CCB" w:rsidP="00CC1CC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4620654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C5FACC5" w14:textId="1D24A40B" w:rsidR="00CC1CCB" w:rsidRDefault="00CC1CCB" w:rsidP="00CC1CCB">
                <w:pPr>
                  <w:jc w:val="center"/>
                  <w:rPr>
                    <w:b/>
                    <w:bCs/>
                    <w:sz w:val="20"/>
                    <w:szCs w:val="20"/>
                  </w:rPr>
                </w:pPr>
                <w:r w:rsidRPr="008F0F8B">
                  <w:rPr>
                    <w:rFonts w:ascii="MS Gothic" w:eastAsia="MS Gothic" w:hAnsi="MS Gothic" w:hint="eastAsia"/>
                    <w:b/>
                    <w:bCs/>
                    <w:sz w:val="20"/>
                    <w:szCs w:val="20"/>
                  </w:rPr>
                  <w:t>☐</w:t>
                </w:r>
              </w:p>
            </w:tc>
          </w:sdtContent>
        </w:sdt>
      </w:tr>
      <w:tr w:rsidR="00CC1CCB" w:rsidRPr="008F0F8B" w14:paraId="77167B09" w14:textId="77777777" w:rsidTr="00EA2FFF">
        <w:tc>
          <w:tcPr>
            <w:tcW w:w="7735" w:type="dxa"/>
          </w:tcPr>
          <w:p w14:paraId="0BD7DA45" w14:textId="12ECBC6A" w:rsidR="00CC1CCB" w:rsidRDefault="00CC1CCB" w:rsidP="00CC1CCB">
            <w:pPr>
              <w:rPr>
                <w:sz w:val="20"/>
                <w:szCs w:val="20"/>
              </w:rPr>
            </w:pPr>
            <w:r>
              <w:rPr>
                <w:b/>
                <w:bCs/>
                <w:sz w:val="20"/>
                <w:szCs w:val="20"/>
              </w:rPr>
              <w:t>Payment Bond</w:t>
            </w:r>
          </w:p>
          <w:p w14:paraId="382A972B" w14:textId="64C7D5A2" w:rsidR="00CC1CCB" w:rsidRDefault="00CC1CCB" w:rsidP="00CC1CCB">
            <w:pPr>
              <w:rPr>
                <w:sz w:val="20"/>
                <w:szCs w:val="20"/>
              </w:rPr>
            </w:pPr>
            <w:r>
              <w:rPr>
                <w:sz w:val="20"/>
                <w:szCs w:val="20"/>
              </w:rPr>
              <w:t xml:space="preserve">A </w:t>
            </w:r>
            <w:r w:rsidRPr="00CC1CCB">
              <w:rPr>
                <w:sz w:val="20"/>
                <w:szCs w:val="20"/>
              </w:rPr>
              <w:t>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r w:rsidRPr="00696401">
              <w:rPr>
                <w:sz w:val="20"/>
                <w:szCs w:val="20"/>
              </w:rPr>
              <w:t>.</w:t>
            </w:r>
          </w:p>
          <w:p w14:paraId="615B95B2" w14:textId="7D9806B8" w:rsidR="00CC1CCB" w:rsidRPr="00696401" w:rsidRDefault="00CC1CCB" w:rsidP="00CC1CCB">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200.326(c)</w:t>
            </w:r>
            <w:r w:rsidRPr="00B920AB">
              <w:rPr>
                <w:sz w:val="16"/>
                <w:szCs w:val="16"/>
              </w:rPr>
              <w:t>)</w:t>
            </w:r>
          </w:p>
          <w:p w14:paraId="78FACB91" w14:textId="3D2DF7AF" w:rsidR="00CC1CCB" w:rsidRPr="009D47EC" w:rsidRDefault="00CC1CCB" w:rsidP="00CC1CCB">
            <w:pPr>
              <w:rPr>
                <w:sz w:val="20"/>
                <w:szCs w:val="20"/>
              </w:rPr>
            </w:pPr>
          </w:p>
        </w:tc>
        <w:sdt>
          <w:sdtPr>
            <w:rPr>
              <w:b/>
              <w:bCs/>
              <w:sz w:val="20"/>
              <w:szCs w:val="20"/>
            </w:rPr>
            <w:id w:val="167946602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860602D" w14:textId="4D4B0F05" w:rsidR="00CC1CCB" w:rsidRDefault="00CC1CCB" w:rsidP="00CC1CC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2307917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4568AC5" w14:textId="67047BC8" w:rsidR="00CC1CCB" w:rsidRDefault="00CC1CCB" w:rsidP="00CC1CCB">
                <w:pPr>
                  <w:jc w:val="center"/>
                  <w:rPr>
                    <w:b/>
                    <w:bCs/>
                    <w:sz w:val="20"/>
                    <w:szCs w:val="20"/>
                  </w:rPr>
                </w:pPr>
                <w:r w:rsidRPr="008F0F8B">
                  <w:rPr>
                    <w:rFonts w:ascii="MS Gothic" w:eastAsia="MS Gothic" w:hAnsi="MS Gothic" w:hint="eastAsia"/>
                    <w:b/>
                    <w:bCs/>
                    <w:sz w:val="20"/>
                    <w:szCs w:val="20"/>
                  </w:rPr>
                  <w:t>☐</w:t>
                </w:r>
              </w:p>
            </w:tc>
          </w:sdtContent>
        </w:sdt>
      </w:tr>
      <w:tr w:rsidR="00B2188C" w14:paraId="03E84333" w14:textId="77777777" w:rsidTr="00EA2FFF">
        <w:tc>
          <w:tcPr>
            <w:tcW w:w="7735" w:type="dxa"/>
          </w:tcPr>
          <w:p w14:paraId="04169E1D" w14:textId="688D896B" w:rsidR="00B2188C" w:rsidRDefault="00B2188C" w:rsidP="00D27B73">
            <w:pPr>
              <w:rPr>
                <w:sz w:val="20"/>
                <w:szCs w:val="20"/>
              </w:rPr>
            </w:pPr>
            <w:r>
              <w:rPr>
                <w:b/>
                <w:bCs/>
                <w:sz w:val="20"/>
                <w:szCs w:val="20"/>
              </w:rPr>
              <w:t>Excessive Bonding Requirements</w:t>
            </w:r>
          </w:p>
          <w:p w14:paraId="72BC6EA3" w14:textId="71DC5C5E" w:rsidR="00B2188C" w:rsidRDefault="00B2188C" w:rsidP="00B2188C">
            <w:pPr>
              <w:rPr>
                <w:sz w:val="20"/>
                <w:szCs w:val="20"/>
              </w:rPr>
            </w:pPr>
            <w:r w:rsidRPr="00B2188C">
              <w:rPr>
                <w:sz w:val="20"/>
                <w:szCs w:val="20"/>
              </w:rPr>
              <w:t xml:space="preserve">Compliance with State and local bonding policies that are greater than FTA’s bonding requirements do not require FTA approval.  FTA recognizes that in some situations bond requirements can be useful if the recipient has a material risk of loss because of a failure of the prospective contractor.  This is particularly so if the risk results from the likelihood of the contractor’s bankruptcy or financial failure when the work is partially completed.  </w:t>
            </w:r>
            <w:r w:rsidRPr="00B2188C">
              <w:rPr>
                <w:sz w:val="20"/>
                <w:szCs w:val="20"/>
              </w:rPr>
              <w:lastRenderedPageBreak/>
              <w:t xml:space="preserve">Nevertheless, if the recipient’s “excessive bonding” requirements would violate </w:t>
            </w:r>
            <w:r w:rsidR="00206B43">
              <w:rPr>
                <w:sz w:val="20"/>
                <w:szCs w:val="20"/>
              </w:rPr>
              <w:t xml:space="preserve">Regulations </w:t>
            </w:r>
            <w:r w:rsidRPr="00B2188C">
              <w:rPr>
                <w:sz w:val="20"/>
                <w:szCs w:val="20"/>
              </w:rPr>
              <w:t xml:space="preserve">as restrictive of competition, FTA will not provide Federal assistance for procurements encumbered by those requirements.  Consequently, if the recipient’s bonding policies far exceed those described in </w:t>
            </w:r>
            <w:r w:rsidR="00DB2125" w:rsidRPr="00DB2125">
              <w:rPr>
                <w:sz w:val="20"/>
                <w:szCs w:val="20"/>
              </w:rPr>
              <w:t>4220.1F.IV.2.i.(1)(f)</w:t>
            </w:r>
            <w:r w:rsidRPr="00B2188C">
              <w:rPr>
                <w:sz w:val="20"/>
                <w:szCs w:val="20"/>
              </w:rPr>
              <w:t>; FTA reminds the recipient that it may find it useful to submit its policy and rationale to the Regional Administrator for the region administering the project</w:t>
            </w:r>
            <w:r w:rsidRPr="00696401">
              <w:rPr>
                <w:sz w:val="20"/>
                <w:szCs w:val="20"/>
              </w:rPr>
              <w:t>.</w:t>
            </w:r>
          </w:p>
          <w:p w14:paraId="0CAE0951" w14:textId="0BA8153D" w:rsidR="00B2188C" w:rsidRDefault="00B2188C" w:rsidP="00B2188C">
            <w:pPr>
              <w:rPr>
                <w:sz w:val="20"/>
                <w:szCs w:val="20"/>
              </w:rPr>
            </w:pPr>
          </w:p>
          <w:p w14:paraId="4A436A19" w14:textId="697DB304" w:rsidR="00B2188C" w:rsidRDefault="00B2188C" w:rsidP="00B2188C">
            <w:pPr>
              <w:rPr>
                <w:sz w:val="20"/>
                <w:szCs w:val="20"/>
              </w:rPr>
            </w:pPr>
            <w:r>
              <w:rPr>
                <w:sz w:val="20"/>
                <w:szCs w:val="20"/>
              </w:rPr>
              <w:t xml:space="preserve">The solicitation does not </w:t>
            </w:r>
            <w:r w:rsidR="00254DD1">
              <w:rPr>
                <w:sz w:val="20"/>
                <w:szCs w:val="20"/>
              </w:rPr>
              <w:t xml:space="preserve">appear to </w:t>
            </w:r>
            <w:r>
              <w:rPr>
                <w:sz w:val="20"/>
                <w:szCs w:val="20"/>
              </w:rPr>
              <w:t>have excessive bonding requirements?</w:t>
            </w:r>
          </w:p>
          <w:p w14:paraId="2BE70511" w14:textId="274FCB2A" w:rsidR="00B2188C" w:rsidRDefault="00B2188C" w:rsidP="00B2188C">
            <w:pPr>
              <w:rPr>
                <w:sz w:val="20"/>
                <w:szCs w:val="20"/>
              </w:rPr>
            </w:pPr>
            <w:r w:rsidRPr="00B920AB">
              <w:rPr>
                <w:sz w:val="16"/>
                <w:szCs w:val="16"/>
              </w:rPr>
              <w:t>(4220.1F.IV.2.</w:t>
            </w:r>
            <w:r>
              <w:rPr>
                <w:sz w:val="16"/>
                <w:szCs w:val="16"/>
              </w:rPr>
              <w:t>i.(1)(f)</w:t>
            </w:r>
            <w:r w:rsidRPr="00B920AB">
              <w:rPr>
                <w:sz w:val="16"/>
                <w:szCs w:val="16"/>
              </w:rPr>
              <w:t>)</w:t>
            </w:r>
          </w:p>
          <w:p w14:paraId="48D2AB39" w14:textId="77777777" w:rsidR="00B2188C" w:rsidRPr="009D47EC" w:rsidRDefault="00B2188C" w:rsidP="00D27B73">
            <w:pPr>
              <w:rPr>
                <w:sz w:val="20"/>
                <w:szCs w:val="20"/>
              </w:rPr>
            </w:pPr>
          </w:p>
        </w:tc>
        <w:sdt>
          <w:sdtPr>
            <w:rPr>
              <w:b/>
              <w:bCs/>
              <w:sz w:val="20"/>
              <w:szCs w:val="20"/>
            </w:rPr>
            <w:id w:val="203869713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4FF9467" w14:textId="4E2BA262" w:rsidR="00B2188C" w:rsidRDefault="00B2188C" w:rsidP="00B2188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0745109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BED266E" w14:textId="77777777" w:rsidR="00B2188C" w:rsidRDefault="00B2188C" w:rsidP="00B2188C">
                <w:pPr>
                  <w:jc w:val="center"/>
                  <w:rPr>
                    <w:b/>
                    <w:bCs/>
                    <w:sz w:val="20"/>
                    <w:szCs w:val="20"/>
                  </w:rPr>
                </w:pPr>
                <w:r w:rsidRPr="008F0F8B">
                  <w:rPr>
                    <w:rFonts w:ascii="MS Gothic" w:eastAsia="MS Gothic" w:hAnsi="MS Gothic" w:hint="eastAsia"/>
                    <w:b/>
                    <w:bCs/>
                    <w:sz w:val="20"/>
                    <w:szCs w:val="20"/>
                  </w:rPr>
                  <w:t>☐</w:t>
                </w:r>
              </w:p>
            </w:tc>
          </w:sdtContent>
        </w:sdt>
      </w:tr>
    </w:tbl>
    <w:p w14:paraId="4856ECE6" w14:textId="35225034" w:rsidR="009D47EC" w:rsidRDefault="009D47EC" w:rsidP="00615540">
      <w:pPr>
        <w:spacing w:after="0" w:line="240" w:lineRule="auto"/>
        <w:rPr>
          <w:sz w:val="20"/>
          <w:szCs w:val="20"/>
        </w:rPr>
      </w:pPr>
    </w:p>
    <w:tbl>
      <w:tblPr>
        <w:tblStyle w:val="TableGrid"/>
        <w:tblW w:w="0" w:type="auto"/>
        <w:tblLook w:val="04A0" w:firstRow="1" w:lastRow="0" w:firstColumn="1" w:lastColumn="0" w:noHBand="0" w:noVBand="1"/>
      </w:tblPr>
      <w:tblGrid>
        <w:gridCol w:w="7195"/>
        <w:gridCol w:w="708"/>
        <w:gridCol w:w="732"/>
        <w:gridCol w:w="715"/>
      </w:tblGrid>
      <w:tr w:rsidR="006705EA" w:rsidRPr="008F0F8B" w14:paraId="15759947" w14:textId="77777777" w:rsidTr="004E4D0A">
        <w:tc>
          <w:tcPr>
            <w:tcW w:w="9350" w:type="dxa"/>
            <w:gridSpan w:val="4"/>
            <w:shd w:val="clear" w:color="auto" w:fill="B8CCE4" w:themeFill="accent1" w:themeFillTint="66"/>
          </w:tcPr>
          <w:p w14:paraId="78DBED38" w14:textId="77777777" w:rsidR="006705EA" w:rsidRPr="003E2C95" w:rsidRDefault="006705EA" w:rsidP="004E4D0A">
            <w:pPr>
              <w:rPr>
                <w:b/>
                <w:bCs/>
                <w:sz w:val="20"/>
                <w:szCs w:val="20"/>
              </w:rPr>
            </w:pPr>
            <w:r>
              <w:rPr>
                <w:b/>
                <w:bCs/>
                <w:sz w:val="20"/>
                <w:szCs w:val="20"/>
              </w:rPr>
              <w:t xml:space="preserve">Construction – Value Engineering </w:t>
            </w:r>
          </w:p>
          <w:p w14:paraId="2828742F" w14:textId="77777777" w:rsidR="006705EA" w:rsidRPr="001D1BAD" w:rsidRDefault="006705EA" w:rsidP="004E4D0A">
            <w:pPr>
              <w:rPr>
                <w:sz w:val="20"/>
                <w:szCs w:val="20"/>
              </w:rPr>
            </w:pPr>
            <w:r>
              <w:rPr>
                <w:sz w:val="20"/>
                <w:szCs w:val="20"/>
              </w:rPr>
              <w:t>T</w:t>
            </w:r>
            <w:r w:rsidRPr="001D1BAD">
              <w:rPr>
                <w:sz w:val="20"/>
                <w:szCs w:val="20"/>
              </w:rPr>
              <w:t>he Common Grant Rule for governmental recipients</w:t>
            </w:r>
            <w:r>
              <w:rPr>
                <w:sz w:val="20"/>
                <w:szCs w:val="20"/>
              </w:rPr>
              <w:t xml:space="preserve"> </w:t>
            </w:r>
            <w:r w:rsidRPr="001D1BAD">
              <w:rPr>
                <w:sz w:val="20"/>
                <w:szCs w:val="20"/>
              </w:rPr>
              <w:t>encourages them to use value engineering provisions in contracts for construction</w:t>
            </w:r>
            <w:r>
              <w:rPr>
                <w:sz w:val="20"/>
                <w:szCs w:val="20"/>
              </w:rPr>
              <w:t xml:space="preserve"> </w:t>
            </w:r>
            <w:r w:rsidRPr="001D1BAD">
              <w:rPr>
                <w:sz w:val="20"/>
                <w:szCs w:val="20"/>
              </w:rPr>
              <w:t>projects, and cautions that value engineering can be a pre-requisite for some</w:t>
            </w:r>
          </w:p>
          <w:p w14:paraId="32FDE5D9" w14:textId="77777777" w:rsidR="006705EA" w:rsidRDefault="006705EA" w:rsidP="004E4D0A">
            <w:pPr>
              <w:rPr>
                <w:sz w:val="20"/>
                <w:szCs w:val="20"/>
              </w:rPr>
            </w:pPr>
            <w:r w:rsidRPr="001D1BAD">
              <w:rPr>
                <w:sz w:val="20"/>
                <w:szCs w:val="20"/>
              </w:rPr>
              <w:t>Federal assistance awards. FTA generally will not approve a New Starts grant</w:t>
            </w:r>
            <w:r>
              <w:rPr>
                <w:sz w:val="20"/>
                <w:szCs w:val="20"/>
              </w:rPr>
              <w:t xml:space="preserve"> </w:t>
            </w:r>
            <w:r w:rsidRPr="001D1BAD">
              <w:rPr>
                <w:sz w:val="20"/>
                <w:szCs w:val="20"/>
              </w:rPr>
              <w:t>application for final design funding or a full funding grant agreement until value</w:t>
            </w:r>
            <w:r>
              <w:rPr>
                <w:sz w:val="20"/>
                <w:szCs w:val="20"/>
              </w:rPr>
              <w:t xml:space="preserve"> </w:t>
            </w:r>
            <w:r w:rsidRPr="001D1BAD">
              <w:rPr>
                <w:sz w:val="20"/>
                <w:szCs w:val="20"/>
              </w:rPr>
              <w:t>engineering is complete. It is important to note that some contractual</w:t>
            </w:r>
            <w:r>
              <w:rPr>
                <w:sz w:val="20"/>
                <w:szCs w:val="20"/>
              </w:rPr>
              <w:t xml:space="preserve"> </w:t>
            </w:r>
            <w:r w:rsidRPr="001D1BAD">
              <w:rPr>
                <w:sz w:val="20"/>
                <w:szCs w:val="20"/>
              </w:rPr>
              <w:t>arrangements (for example, design-build contracts) may inherently include value</w:t>
            </w:r>
            <w:r>
              <w:rPr>
                <w:sz w:val="20"/>
                <w:szCs w:val="20"/>
              </w:rPr>
              <w:t xml:space="preserve"> </w:t>
            </w:r>
            <w:r w:rsidRPr="001D1BAD">
              <w:rPr>
                <w:sz w:val="20"/>
                <w:szCs w:val="20"/>
              </w:rPr>
              <w:t>engineering. When this is the case, FTA does not require separate value</w:t>
            </w:r>
            <w:r>
              <w:rPr>
                <w:sz w:val="20"/>
                <w:szCs w:val="20"/>
              </w:rPr>
              <w:t xml:space="preserve"> </w:t>
            </w:r>
            <w:r w:rsidRPr="001D1BAD">
              <w:rPr>
                <w:sz w:val="20"/>
                <w:szCs w:val="20"/>
              </w:rPr>
              <w:t>engineering proposals, contract changes, or other processes.</w:t>
            </w:r>
            <w:r>
              <w:rPr>
                <w:sz w:val="20"/>
                <w:szCs w:val="20"/>
              </w:rPr>
              <w:t>…  (Also see clauses and certifications checklist.)</w:t>
            </w:r>
          </w:p>
          <w:p w14:paraId="51678734" w14:textId="77777777" w:rsidR="006705EA" w:rsidRDefault="006705EA" w:rsidP="004E4D0A">
            <w:pPr>
              <w:rPr>
                <w:sz w:val="20"/>
                <w:szCs w:val="20"/>
              </w:rPr>
            </w:pPr>
            <w:r w:rsidRPr="00B920AB">
              <w:rPr>
                <w:sz w:val="16"/>
                <w:szCs w:val="16"/>
              </w:rPr>
              <w:t>(4220.1F.IV.2.</w:t>
            </w:r>
            <w:r>
              <w:rPr>
                <w:sz w:val="16"/>
                <w:szCs w:val="16"/>
              </w:rPr>
              <w:t>i.(3)</w:t>
            </w:r>
            <w:r w:rsidRPr="00B920AB">
              <w:rPr>
                <w:sz w:val="16"/>
                <w:szCs w:val="16"/>
              </w:rPr>
              <w:t>)</w:t>
            </w:r>
          </w:p>
          <w:p w14:paraId="0BBAB9C6" w14:textId="77777777" w:rsidR="006705EA" w:rsidRPr="008F0F8B" w:rsidRDefault="006705EA" w:rsidP="004E4D0A">
            <w:pPr>
              <w:jc w:val="center"/>
              <w:rPr>
                <w:b/>
                <w:bCs/>
                <w:sz w:val="20"/>
                <w:szCs w:val="20"/>
              </w:rPr>
            </w:pPr>
          </w:p>
        </w:tc>
      </w:tr>
      <w:tr w:rsidR="006705EA" w:rsidRPr="008F0F8B" w14:paraId="3CD9B634" w14:textId="77777777" w:rsidTr="004E4D0A">
        <w:tc>
          <w:tcPr>
            <w:tcW w:w="7195" w:type="dxa"/>
          </w:tcPr>
          <w:p w14:paraId="5B86030C" w14:textId="77777777" w:rsidR="006705EA" w:rsidRPr="008F0F8B" w:rsidRDefault="006705EA" w:rsidP="004E4D0A">
            <w:pPr>
              <w:rPr>
                <w:sz w:val="20"/>
                <w:szCs w:val="20"/>
              </w:rPr>
            </w:pPr>
          </w:p>
        </w:tc>
        <w:tc>
          <w:tcPr>
            <w:tcW w:w="708" w:type="dxa"/>
          </w:tcPr>
          <w:p w14:paraId="3F2FBD6C" w14:textId="77777777" w:rsidR="006705EA" w:rsidRPr="008F0F8B" w:rsidRDefault="006705EA" w:rsidP="004E4D0A">
            <w:pPr>
              <w:jc w:val="center"/>
              <w:rPr>
                <w:b/>
                <w:bCs/>
                <w:sz w:val="20"/>
                <w:szCs w:val="20"/>
              </w:rPr>
            </w:pPr>
            <w:r>
              <w:rPr>
                <w:b/>
                <w:bCs/>
                <w:sz w:val="20"/>
                <w:szCs w:val="20"/>
              </w:rPr>
              <w:t>N/A</w:t>
            </w:r>
          </w:p>
        </w:tc>
        <w:tc>
          <w:tcPr>
            <w:tcW w:w="732" w:type="dxa"/>
          </w:tcPr>
          <w:p w14:paraId="2582BED0" w14:textId="77777777" w:rsidR="006705EA" w:rsidRPr="008F0F8B" w:rsidRDefault="006705EA" w:rsidP="004E4D0A">
            <w:pPr>
              <w:jc w:val="center"/>
              <w:rPr>
                <w:b/>
                <w:bCs/>
                <w:sz w:val="20"/>
                <w:szCs w:val="20"/>
              </w:rPr>
            </w:pPr>
            <w:r w:rsidRPr="008F0F8B">
              <w:rPr>
                <w:b/>
                <w:bCs/>
                <w:sz w:val="20"/>
                <w:szCs w:val="20"/>
              </w:rPr>
              <w:t>True</w:t>
            </w:r>
          </w:p>
        </w:tc>
        <w:tc>
          <w:tcPr>
            <w:tcW w:w="715" w:type="dxa"/>
          </w:tcPr>
          <w:p w14:paraId="23DEFE97" w14:textId="77777777" w:rsidR="006705EA" w:rsidRPr="008F0F8B" w:rsidRDefault="006705EA" w:rsidP="004E4D0A">
            <w:pPr>
              <w:jc w:val="center"/>
              <w:rPr>
                <w:b/>
                <w:bCs/>
                <w:sz w:val="20"/>
                <w:szCs w:val="20"/>
              </w:rPr>
            </w:pPr>
            <w:r w:rsidRPr="008F0F8B">
              <w:rPr>
                <w:b/>
                <w:bCs/>
                <w:sz w:val="20"/>
                <w:szCs w:val="20"/>
              </w:rPr>
              <w:t>False</w:t>
            </w:r>
          </w:p>
        </w:tc>
      </w:tr>
      <w:tr w:rsidR="006705EA" w:rsidRPr="00855D6D" w14:paraId="6518751B" w14:textId="77777777" w:rsidTr="004E4D0A">
        <w:tc>
          <w:tcPr>
            <w:tcW w:w="7195" w:type="dxa"/>
          </w:tcPr>
          <w:p w14:paraId="072FD072" w14:textId="77777777" w:rsidR="006705EA" w:rsidRPr="003E2C95" w:rsidRDefault="006705EA" w:rsidP="004E4D0A">
            <w:pPr>
              <w:rPr>
                <w:b/>
                <w:bCs/>
                <w:sz w:val="20"/>
                <w:szCs w:val="20"/>
              </w:rPr>
            </w:pPr>
            <w:r>
              <w:rPr>
                <w:b/>
                <w:bCs/>
                <w:sz w:val="20"/>
                <w:szCs w:val="20"/>
              </w:rPr>
              <w:t xml:space="preserve">Construction – Value Engineering </w:t>
            </w:r>
          </w:p>
          <w:p w14:paraId="505C59F0" w14:textId="77777777" w:rsidR="006705EA" w:rsidRDefault="006705EA" w:rsidP="004E4D0A">
            <w:pPr>
              <w:rPr>
                <w:sz w:val="20"/>
                <w:szCs w:val="20"/>
              </w:rPr>
            </w:pPr>
            <w:r>
              <w:rPr>
                <w:sz w:val="20"/>
                <w:szCs w:val="20"/>
              </w:rPr>
              <w:t>Value engineering provisions will be used in the agreement for design activities?</w:t>
            </w:r>
          </w:p>
          <w:p w14:paraId="01F332B2" w14:textId="77777777" w:rsidR="006705EA" w:rsidRDefault="006705EA" w:rsidP="004E4D0A">
            <w:pPr>
              <w:rPr>
                <w:sz w:val="20"/>
                <w:szCs w:val="20"/>
              </w:rPr>
            </w:pPr>
            <w:r w:rsidRPr="00B920AB">
              <w:rPr>
                <w:sz w:val="16"/>
                <w:szCs w:val="16"/>
              </w:rPr>
              <w:t>(4220.1F.IV.2.</w:t>
            </w:r>
            <w:r>
              <w:rPr>
                <w:sz w:val="16"/>
                <w:szCs w:val="16"/>
              </w:rPr>
              <w:t>i.(3)</w:t>
            </w:r>
            <w:r w:rsidRPr="00B920AB">
              <w:rPr>
                <w:sz w:val="16"/>
                <w:szCs w:val="16"/>
              </w:rPr>
              <w:t>)</w:t>
            </w:r>
          </w:p>
          <w:p w14:paraId="69EC765B" w14:textId="77777777" w:rsidR="006705EA" w:rsidRDefault="006705EA" w:rsidP="004E4D0A">
            <w:pPr>
              <w:ind w:left="337" w:hanging="337"/>
              <w:rPr>
                <w:sz w:val="20"/>
                <w:szCs w:val="20"/>
              </w:rPr>
            </w:pPr>
          </w:p>
        </w:tc>
        <w:sdt>
          <w:sdtPr>
            <w:rPr>
              <w:b/>
              <w:bCs/>
              <w:sz w:val="20"/>
              <w:szCs w:val="20"/>
            </w:rPr>
            <w:id w:val="92829442"/>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2F857AE5" w14:textId="77777777" w:rsidR="006705EA" w:rsidRPr="00855D6D" w:rsidRDefault="006705EA"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703172699"/>
            <w14:checkbox>
              <w14:checked w14:val="0"/>
              <w14:checkedState w14:val="2612" w14:font="MS Gothic"/>
              <w14:uncheckedState w14:val="2610" w14:font="MS Gothic"/>
            </w14:checkbox>
          </w:sdtPr>
          <w:sdtContent>
            <w:tc>
              <w:tcPr>
                <w:tcW w:w="732" w:type="dxa"/>
                <w:shd w:val="clear" w:color="auto" w:fill="DDD9C3" w:themeFill="background2" w:themeFillShade="E6"/>
                <w:vAlign w:val="center"/>
              </w:tcPr>
              <w:p w14:paraId="2EC87B02" w14:textId="77777777" w:rsidR="006705EA" w:rsidRPr="00855D6D" w:rsidRDefault="006705EA"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2315616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C23D112" w14:textId="77777777" w:rsidR="006705EA" w:rsidRPr="00855D6D" w:rsidRDefault="006705EA" w:rsidP="004E4D0A">
                <w:pPr>
                  <w:jc w:val="center"/>
                  <w:rPr>
                    <w:b/>
                    <w:bCs/>
                    <w:sz w:val="20"/>
                    <w:szCs w:val="20"/>
                  </w:rPr>
                </w:pPr>
                <w:r w:rsidRPr="00855D6D">
                  <w:rPr>
                    <w:rFonts w:ascii="Segoe UI Symbol" w:hAnsi="Segoe UI Symbol" w:cs="Segoe UI Symbol"/>
                    <w:b/>
                    <w:bCs/>
                    <w:sz w:val="20"/>
                    <w:szCs w:val="20"/>
                  </w:rPr>
                  <w:t>☐</w:t>
                </w:r>
              </w:p>
            </w:tc>
          </w:sdtContent>
        </w:sdt>
      </w:tr>
    </w:tbl>
    <w:p w14:paraId="006BA5C0" w14:textId="77777777" w:rsidR="00B2188C" w:rsidRDefault="00B2188C" w:rsidP="00615540">
      <w:pPr>
        <w:spacing w:after="0" w:line="240" w:lineRule="auto"/>
        <w:rPr>
          <w:sz w:val="20"/>
          <w:szCs w:val="20"/>
        </w:rPr>
      </w:pPr>
    </w:p>
    <w:tbl>
      <w:tblPr>
        <w:tblStyle w:val="TableGrid"/>
        <w:tblW w:w="0" w:type="auto"/>
        <w:tblLook w:val="04A0" w:firstRow="1" w:lastRow="0" w:firstColumn="1" w:lastColumn="0" w:noHBand="0" w:noVBand="1"/>
      </w:tblPr>
      <w:tblGrid>
        <w:gridCol w:w="7195"/>
        <w:gridCol w:w="720"/>
        <w:gridCol w:w="720"/>
        <w:gridCol w:w="715"/>
      </w:tblGrid>
      <w:tr w:rsidR="00891AB0" w:rsidRPr="008F0F8B" w14:paraId="4720368F" w14:textId="77777777" w:rsidTr="004E4D0A">
        <w:tc>
          <w:tcPr>
            <w:tcW w:w="9350" w:type="dxa"/>
            <w:gridSpan w:val="4"/>
            <w:shd w:val="clear" w:color="auto" w:fill="B8CCE4" w:themeFill="accent1" w:themeFillTint="66"/>
          </w:tcPr>
          <w:p w14:paraId="3980994E" w14:textId="77777777" w:rsidR="00891AB0" w:rsidRPr="003E2C95" w:rsidRDefault="00891AB0" w:rsidP="004E4D0A">
            <w:pPr>
              <w:rPr>
                <w:b/>
                <w:bCs/>
                <w:sz w:val="20"/>
                <w:szCs w:val="20"/>
              </w:rPr>
            </w:pPr>
            <w:r>
              <w:rPr>
                <w:b/>
                <w:bCs/>
                <w:sz w:val="20"/>
                <w:szCs w:val="20"/>
              </w:rPr>
              <w:t>Construction – Davis-Bacon Act &amp; Copeland Anti-Kickback Act</w:t>
            </w:r>
          </w:p>
          <w:p w14:paraId="15861BE2" w14:textId="77777777" w:rsidR="00891AB0" w:rsidRDefault="00891AB0" w:rsidP="004E4D0A">
            <w:pPr>
              <w:rPr>
                <w:sz w:val="20"/>
                <w:szCs w:val="20"/>
              </w:rPr>
            </w:pPr>
            <w:r>
              <w:rPr>
                <w:sz w:val="20"/>
                <w:szCs w:val="20"/>
              </w:rPr>
              <w:t xml:space="preserve">… </w:t>
            </w:r>
            <w:r w:rsidRPr="00CE11DC">
              <w:rPr>
                <w:sz w:val="20"/>
                <w:szCs w:val="20"/>
              </w:rPr>
              <w:t>all prime construction contracts in excess of $2,000 awarded by non-Federal entities must include a provision for compliance with the Davis-Bacon Act</w:t>
            </w:r>
            <w:r>
              <w:rPr>
                <w:sz w:val="20"/>
                <w:szCs w:val="20"/>
              </w:rPr>
              <w:t xml:space="preserve"> </w:t>
            </w:r>
            <w:r w:rsidRPr="00CE11DC">
              <w:rPr>
                <w:sz w:val="20"/>
                <w:szCs w:val="20"/>
              </w:rPr>
              <w:t>as supplemented by Department of Labor regulations</w:t>
            </w:r>
            <w:r>
              <w:rPr>
                <w:sz w:val="20"/>
                <w:szCs w:val="20"/>
              </w:rPr>
              <w:t xml:space="preserve">.  </w:t>
            </w:r>
            <w:r w:rsidRPr="00CE11DC">
              <w:rPr>
                <w:sz w:val="20"/>
                <w:szCs w:val="20"/>
              </w:rPr>
              <w:t>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w:t>
            </w:r>
            <w:r>
              <w:rPr>
                <w:sz w:val="20"/>
                <w:szCs w:val="20"/>
              </w:rPr>
              <w:t xml:space="preserve">  </w:t>
            </w:r>
            <w:r w:rsidRPr="00CE11DC">
              <w:rPr>
                <w:sz w:val="20"/>
                <w:szCs w:val="20"/>
              </w:rPr>
              <w:t xml:space="preserve">The non-Federal entity must report all suspected or reported violations to the Federal awarding agency. </w:t>
            </w:r>
            <w:r>
              <w:rPr>
                <w:sz w:val="20"/>
                <w:szCs w:val="20"/>
              </w:rPr>
              <w:t xml:space="preserve"> </w:t>
            </w:r>
            <w:r w:rsidRPr="00CE11DC">
              <w:rPr>
                <w:sz w:val="20"/>
                <w:szCs w:val="20"/>
              </w:rPr>
              <w:t>The contracts must also include a provision for compliance with the Copeland “Anti-Kickback” Act</w:t>
            </w:r>
            <w:r>
              <w:rPr>
                <w:sz w:val="20"/>
                <w:szCs w:val="20"/>
              </w:rPr>
              <w:t xml:space="preserve"> </w:t>
            </w:r>
            <w:r w:rsidRPr="00CE11DC">
              <w:rPr>
                <w:sz w:val="20"/>
                <w:szCs w:val="20"/>
              </w:rPr>
              <w:t>as supplemented by Department of Labor regulations</w:t>
            </w:r>
            <w:r>
              <w:rPr>
                <w:sz w:val="20"/>
                <w:szCs w:val="20"/>
              </w:rPr>
              <w:t xml:space="preserve">.  </w:t>
            </w:r>
            <w:r w:rsidRPr="00CE11DC">
              <w:rPr>
                <w:sz w:val="20"/>
                <w:szCs w:val="20"/>
              </w:rPr>
              <w:t>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4E858B5" w14:textId="77777777" w:rsidR="00891AB0" w:rsidRDefault="00891AB0" w:rsidP="004E4D0A">
            <w:pPr>
              <w:rPr>
                <w:sz w:val="20"/>
                <w:szCs w:val="20"/>
              </w:rPr>
            </w:pPr>
            <w:r w:rsidRPr="00B920AB">
              <w:rPr>
                <w:sz w:val="16"/>
                <w:szCs w:val="16"/>
              </w:rPr>
              <w:t>(4220.1F.IV.2.</w:t>
            </w:r>
            <w:r>
              <w:rPr>
                <w:sz w:val="16"/>
                <w:szCs w:val="16"/>
              </w:rPr>
              <w:t>i.(5)</w:t>
            </w:r>
            <w:r w:rsidRPr="00B920AB">
              <w:rPr>
                <w:sz w:val="16"/>
                <w:szCs w:val="16"/>
              </w:rPr>
              <w:t xml:space="preserve">) </w:t>
            </w:r>
            <w:r>
              <w:rPr>
                <w:sz w:val="16"/>
                <w:szCs w:val="16"/>
              </w:rPr>
              <w:t xml:space="preserve"> </w:t>
            </w:r>
            <w:r w:rsidRPr="00B920AB">
              <w:rPr>
                <w:sz w:val="16"/>
                <w:szCs w:val="16"/>
              </w:rPr>
              <w:t>(4220.1F.IV.2.</w:t>
            </w:r>
            <w:r>
              <w:rPr>
                <w:sz w:val="16"/>
                <w:szCs w:val="16"/>
              </w:rPr>
              <w:t>i.(6)</w:t>
            </w:r>
            <w:r w:rsidRPr="00B920AB">
              <w:rPr>
                <w:sz w:val="16"/>
                <w:szCs w:val="16"/>
              </w:rPr>
              <w:t xml:space="preserve">) </w:t>
            </w:r>
            <w:r>
              <w:rPr>
                <w:sz w:val="16"/>
                <w:szCs w:val="16"/>
              </w:rPr>
              <w:t xml:space="preserve"> </w:t>
            </w:r>
            <w:r w:rsidRPr="00B920AB">
              <w:rPr>
                <w:sz w:val="16"/>
                <w:szCs w:val="16"/>
              </w:rPr>
              <w:t>(</w:t>
            </w:r>
            <w:r>
              <w:rPr>
                <w:sz w:val="16"/>
                <w:szCs w:val="16"/>
              </w:rPr>
              <w:t>2</w:t>
            </w:r>
            <w:r w:rsidRPr="00B920AB">
              <w:rPr>
                <w:sz w:val="16"/>
                <w:szCs w:val="16"/>
              </w:rPr>
              <w:t xml:space="preserve"> CFR </w:t>
            </w:r>
            <w:r>
              <w:rPr>
                <w:sz w:val="16"/>
                <w:szCs w:val="16"/>
              </w:rPr>
              <w:t>200 Appendix II (D)</w:t>
            </w:r>
            <w:r w:rsidRPr="00B920AB">
              <w:rPr>
                <w:sz w:val="16"/>
                <w:szCs w:val="16"/>
              </w:rPr>
              <w:t>)</w:t>
            </w:r>
          </w:p>
          <w:p w14:paraId="70A00D04" w14:textId="77777777" w:rsidR="00891AB0" w:rsidRPr="008F0F8B" w:rsidRDefault="00891AB0" w:rsidP="004E4D0A">
            <w:pPr>
              <w:jc w:val="center"/>
              <w:rPr>
                <w:b/>
                <w:bCs/>
                <w:sz w:val="20"/>
                <w:szCs w:val="20"/>
              </w:rPr>
            </w:pPr>
          </w:p>
        </w:tc>
      </w:tr>
      <w:tr w:rsidR="00891AB0" w:rsidRPr="008F0F8B" w14:paraId="665DE68E" w14:textId="77777777" w:rsidTr="004E4D0A">
        <w:tc>
          <w:tcPr>
            <w:tcW w:w="7915" w:type="dxa"/>
            <w:gridSpan w:val="2"/>
          </w:tcPr>
          <w:p w14:paraId="39D9D933" w14:textId="77777777" w:rsidR="00891AB0" w:rsidRPr="008F0F8B" w:rsidRDefault="00891AB0" w:rsidP="004E4D0A">
            <w:pPr>
              <w:rPr>
                <w:sz w:val="20"/>
                <w:szCs w:val="20"/>
              </w:rPr>
            </w:pPr>
          </w:p>
        </w:tc>
        <w:tc>
          <w:tcPr>
            <w:tcW w:w="720" w:type="dxa"/>
          </w:tcPr>
          <w:p w14:paraId="756E5DC7" w14:textId="77777777" w:rsidR="00891AB0" w:rsidRPr="008F0F8B" w:rsidRDefault="00891AB0" w:rsidP="004E4D0A">
            <w:pPr>
              <w:jc w:val="center"/>
              <w:rPr>
                <w:b/>
                <w:bCs/>
                <w:sz w:val="20"/>
                <w:szCs w:val="20"/>
              </w:rPr>
            </w:pPr>
            <w:r w:rsidRPr="008F0F8B">
              <w:rPr>
                <w:b/>
                <w:bCs/>
                <w:sz w:val="20"/>
                <w:szCs w:val="20"/>
              </w:rPr>
              <w:t>True</w:t>
            </w:r>
          </w:p>
        </w:tc>
        <w:tc>
          <w:tcPr>
            <w:tcW w:w="715" w:type="dxa"/>
          </w:tcPr>
          <w:p w14:paraId="26109CD9" w14:textId="77777777" w:rsidR="00891AB0" w:rsidRPr="008F0F8B" w:rsidRDefault="00891AB0" w:rsidP="004E4D0A">
            <w:pPr>
              <w:jc w:val="center"/>
              <w:rPr>
                <w:b/>
                <w:bCs/>
                <w:sz w:val="20"/>
                <w:szCs w:val="20"/>
              </w:rPr>
            </w:pPr>
            <w:r w:rsidRPr="008F0F8B">
              <w:rPr>
                <w:b/>
                <w:bCs/>
                <w:sz w:val="20"/>
                <w:szCs w:val="20"/>
              </w:rPr>
              <w:t>False</w:t>
            </w:r>
          </w:p>
        </w:tc>
      </w:tr>
      <w:tr w:rsidR="00891AB0" w:rsidRPr="008F0F8B" w14:paraId="71FAE876" w14:textId="77777777" w:rsidTr="004E4D0A">
        <w:tc>
          <w:tcPr>
            <w:tcW w:w="7915" w:type="dxa"/>
            <w:gridSpan w:val="2"/>
          </w:tcPr>
          <w:p w14:paraId="3B62B87E" w14:textId="77777777" w:rsidR="00891AB0" w:rsidRDefault="00891AB0" w:rsidP="004E4D0A">
            <w:pPr>
              <w:rPr>
                <w:b/>
                <w:bCs/>
                <w:sz w:val="20"/>
                <w:szCs w:val="20"/>
              </w:rPr>
            </w:pPr>
            <w:r>
              <w:rPr>
                <w:b/>
                <w:bCs/>
                <w:sz w:val="20"/>
                <w:szCs w:val="20"/>
              </w:rPr>
              <w:t>Construction – Award Amount</w:t>
            </w:r>
          </w:p>
          <w:p w14:paraId="554C8A9F" w14:textId="77777777" w:rsidR="00891AB0" w:rsidRDefault="00891AB0" w:rsidP="004E4D0A">
            <w:pPr>
              <w:rPr>
                <w:sz w:val="20"/>
                <w:szCs w:val="20"/>
              </w:rPr>
            </w:pPr>
            <w:r>
              <w:rPr>
                <w:sz w:val="20"/>
                <w:szCs w:val="20"/>
              </w:rPr>
              <w:t>Will the construction award exceed $2000?</w:t>
            </w:r>
          </w:p>
          <w:p w14:paraId="746ECF39" w14:textId="77777777" w:rsidR="00891AB0" w:rsidRPr="008F0F8B" w:rsidRDefault="00891AB0" w:rsidP="004E4D0A">
            <w:pPr>
              <w:rPr>
                <w:sz w:val="20"/>
                <w:szCs w:val="20"/>
              </w:rPr>
            </w:pPr>
          </w:p>
        </w:tc>
        <w:sdt>
          <w:sdtPr>
            <w:rPr>
              <w:b/>
              <w:bCs/>
              <w:sz w:val="20"/>
              <w:szCs w:val="20"/>
            </w:rPr>
            <w:id w:val="-179450671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A10B943" w14:textId="77777777" w:rsidR="00891AB0" w:rsidRPr="008F0F8B" w:rsidRDefault="00891AB0" w:rsidP="004E4D0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9224863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EA02D69" w14:textId="77777777" w:rsidR="00891AB0" w:rsidRPr="008F0F8B" w:rsidRDefault="00891AB0" w:rsidP="004E4D0A">
                <w:pPr>
                  <w:jc w:val="center"/>
                  <w:rPr>
                    <w:b/>
                    <w:bCs/>
                    <w:sz w:val="20"/>
                    <w:szCs w:val="20"/>
                  </w:rPr>
                </w:pPr>
                <w:r w:rsidRPr="008F0F8B">
                  <w:rPr>
                    <w:rFonts w:ascii="MS Gothic" w:eastAsia="MS Gothic" w:hAnsi="MS Gothic" w:hint="eastAsia"/>
                    <w:b/>
                    <w:bCs/>
                    <w:sz w:val="20"/>
                    <w:szCs w:val="20"/>
                  </w:rPr>
                  <w:t>☐</w:t>
                </w:r>
              </w:p>
            </w:tc>
          </w:sdtContent>
        </w:sdt>
      </w:tr>
      <w:tr w:rsidR="00891AB0" w:rsidRPr="008F0F8B" w14:paraId="7DFFD7A4" w14:textId="77777777" w:rsidTr="004E4D0A">
        <w:tc>
          <w:tcPr>
            <w:tcW w:w="7195" w:type="dxa"/>
          </w:tcPr>
          <w:p w14:paraId="41B4F678" w14:textId="77777777" w:rsidR="00891AB0" w:rsidRPr="008F0F8B" w:rsidRDefault="00891AB0" w:rsidP="004E4D0A">
            <w:pPr>
              <w:rPr>
                <w:sz w:val="20"/>
                <w:szCs w:val="20"/>
              </w:rPr>
            </w:pPr>
          </w:p>
        </w:tc>
        <w:tc>
          <w:tcPr>
            <w:tcW w:w="720" w:type="dxa"/>
          </w:tcPr>
          <w:p w14:paraId="56604052" w14:textId="77777777" w:rsidR="00891AB0" w:rsidRPr="008F0F8B" w:rsidRDefault="00891AB0" w:rsidP="004E4D0A">
            <w:pPr>
              <w:jc w:val="center"/>
              <w:rPr>
                <w:b/>
                <w:bCs/>
                <w:sz w:val="20"/>
                <w:szCs w:val="20"/>
              </w:rPr>
            </w:pPr>
            <w:r>
              <w:rPr>
                <w:b/>
                <w:bCs/>
                <w:sz w:val="20"/>
                <w:szCs w:val="20"/>
              </w:rPr>
              <w:t>N/A</w:t>
            </w:r>
          </w:p>
        </w:tc>
        <w:tc>
          <w:tcPr>
            <w:tcW w:w="720" w:type="dxa"/>
          </w:tcPr>
          <w:p w14:paraId="459064C1" w14:textId="77777777" w:rsidR="00891AB0" w:rsidRPr="008F0F8B" w:rsidRDefault="00891AB0" w:rsidP="004E4D0A">
            <w:pPr>
              <w:jc w:val="center"/>
              <w:rPr>
                <w:b/>
                <w:bCs/>
                <w:sz w:val="20"/>
                <w:szCs w:val="20"/>
              </w:rPr>
            </w:pPr>
            <w:r w:rsidRPr="008F0F8B">
              <w:rPr>
                <w:b/>
                <w:bCs/>
                <w:sz w:val="20"/>
                <w:szCs w:val="20"/>
              </w:rPr>
              <w:t>True</w:t>
            </w:r>
          </w:p>
        </w:tc>
        <w:tc>
          <w:tcPr>
            <w:tcW w:w="715" w:type="dxa"/>
          </w:tcPr>
          <w:p w14:paraId="4F760738" w14:textId="77777777" w:rsidR="00891AB0" w:rsidRPr="008F0F8B" w:rsidRDefault="00891AB0" w:rsidP="004E4D0A">
            <w:pPr>
              <w:jc w:val="center"/>
              <w:rPr>
                <w:b/>
                <w:bCs/>
                <w:sz w:val="20"/>
                <w:szCs w:val="20"/>
              </w:rPr>
            </w:pPr>
            <w:r w:rsidRPr="008F0F8B">
              <w:rPr>
                <w:b/>
                <w:bCs/>
                <w:sz w:val="20"/>
                <w:szCs w:val="20"/>
              </w:rPr>
              <w:t>False</w:t>
            </w:r>
          </w:p>
        </w:tc>
      </w:tr>
      <w:tr w:rsidR="00891AB0" w:rsidRPr="00855D6D" w14:paraId="791CF21D" w14:textId="77777777" w:rsidTr="004E4D0A">
        <w:tc>
          <w:tcPr>
            <w:tcW w:w="7195" w:type="dxa"/>
          </w:tcPr>
          <w:p w14:paraId="5B00A8C9" w14:textId="77777777" w:rsidR="00891AB0" w:rsidRPr="00CC1CCB" w:rsidRDefault="00891AB0" w:rsidP="004E4D0A">
            <w:pPr>
              <w:rPr>
                <w:b/>
                <w:bCs/>
                <w:sz w:val="20"/>
                <w:szCs w:val="20"/>
              </w:rPr>
            </w:pPr>
            <w:r>
              <w:rPr>
                <w:b/>
                <w:bCs/>
                <w:sz w:val="20"/>
                <w:szCs w:val="20"/>
              </w:rPr>
              <w:lastRenderedPageBreak/>
              <w:t xml:space="preserve">Construction – </w:t>
            </w:r>
            <w:r w:rsidRPr="00CE11DC">
              <w:rPr>
                <w:b/>
                <w:bCs/>
                <w:sz w:val="20"/>
                <w:szCs w:val="20"/>
              </w:rPr>
              <w:t>Davis-Bacon Act &amp; Copeland Anti-Kickback Act</w:t>
            </w:r>
            <w:r>
              <w:rPr>
                <w:b/>
                <w:bCs/>
                <w:sz w:val="20"/>
                <w:szCs w:val="20"/>
              </w:rPr>
              <w:t xml:space="preserve"> Clause</w:t>
            </w:r>
          </w:p>
          <w:p w14:paraId="43580AC0" w14:textId="77777777" w:rsidR="00891AB0" w:rsidRDefault="00891AB0" w:rsidP="004E4D0A">
            <w:pPr>
              <w:rPr>
                <w:sz w:val="20"/>
                <w:szCs w:val="20"/>
              </w:rPr>
            </w:pPr>
            <w:r>
              <w:rPr>
                <w:sz w:val="20"/>
                <w:szCs w:val="20"/>
              </w:rPr>
              <w:t>If the construction award is expected to exceed $2,000, will the Davis-Bacon Act &amp; Copeland Anti-Kickback Act clause be included in the vendor agreement?</w:t>
            </w:r>
          </w:p>
          <w:p w14:paraId="23A13886" w14:textId="77777777" w:rsidR="00891AB0" w:rsidRDefault="00891AB0" w:rsidP="004E4D0A">
            <w:pPr>
              <w:ind w:left="337" w:hanging="337"/>
              <w:rPr>
                <w:sz w:val="16"/>
                <w:szCs w:val="16"/>
              </w:rPr>
            </w:pPr>
            <w:r w:rsidRPr="000E6212">
              <w:rPr>
                <w:sz w:val="16"/>
                <w:szCs w:val="16"/>
              </w:rPr>
              <w:t>(2 CFR 200 Appendix II (D))</w:t>
            </w:r>
          </w:p>
          <w:p w14:paraId="7B023F2C" w14:textId="77777777" w:rsidR="00891AB0" w:rsidRDefault="00891AB0" w:rsidP="004E4D0A">
            <w:pPr>
              <w:ind w:left="337" w:hanging="337"/>
              <w:rPr>
                <w:sz w:val="20"/>
                <w:szCs w:val="20"/>
              </w:rPr>
            </w:pPr>
          </w:p>
        </w:tc>
        <w:sdt>
          <w:sdtPr>
            <w:rPr>
              <w:b/>
              <w:bCs/>
              <w:sz w:val="20"/>
              <w:szCs w:val="20"/>
            </w:rPr>
            <w:id w:val="-119854635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03E7AAA"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33553468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7F49304"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37526630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CB8D054"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tr>
      <w:tr w:rsidR="00891AB0" w:rsidRPr="00855D6D" w14:paraId="2649547C" w14:textId="77777777" w:rsidTr="004E4D0A">
        <w:tc>
          <w:tcPr>
            <w:tcW w:w="7195" w:type="dxa"/>
          </w:tcPr>
          <w:p w14:paraId="66814D4D" w14:textId="77777777" w:rsidR="00891AB0" w:rsidRPr="00CC1CCB" w:rsidRDefault="00891AB0" w:rsidP="004E4D0A">
            <w:pPr>
              <w:rPr>
                <w:b/>
                <w:bCs/>
                <w:sz w:val="20"/>
                <w:szCs w:val="20"/>
              </w:rPr>
            </w:pPr>
            <w:r>
              <w:rPr>
                <w:b/>
                <w:bCs/>
                <w:sz w:val="20"/>
                <w:szCs w:val="20"/>
              </w:rPr>
              <w:t>Construction – Wage Determination Acceptance</w:t>
            </w:r>
          </w:p>
          <w:p w14:paraId="097F6C1A" w14:textId="77777777" w:rsidR="00891AB0" w:rsidRDefault="00891AB0" w:rsidP="004E4D0A">
            <w:pPr>
              <w:rPr>
                <w:sz w:val="20"/>
                <w:szCs w:val="20"/>
              </w:rPr>
            </w:pPr>
            <w:r>
              <w:rPr>
                <w:sz w:val="20"/>
                <w:szCs w:val="20"/>
              </w:rPr>
              <w:t xml:space="preserve">If the construction award is expected to exceed $2,000, will a copy of the current </w:t>
            </w:r>
            <w:r w:rsidRPr="008F0F8B">
              <w:rPr>
                <w:sz w:val="20"/>
                <w:szCs w:val="20"/>
              </w:rPr>
              <w:t xml:space="preserve">required </w:t>
            </w:r>
            <w:r>
              <w:rPr>
                <w:sz w:val="20"/>
                <w:szCs w:val="20"/>
              </w:rPr>
              <w:t xml:space="preserve">prevailing wage determination issued by the Department of Labor </w:t>
            </w:r>
            <w:r w:rsidRPr="008F0F8B">
              <w:rPr>
                <w:sz w:val="20"/>
                <w:szCs w:val="20"/>
              </w:rPr>
              <w:t>(see https://sam.gov/)</w:t>
            </w:r>
            <w:r>
              <w:rPr>
                <w:sz w:val="20"/>
                <w:szCs w:val="20"/>
              </w:rPr>
              <w:t xml:space="preserve"> be included in the solicitation and the decision to award the contract conditioned upon the acceptance of the wage determination?</w:t>
            </w:r>
          </w:p>
          <w:p w14:paraId="7862CED9" w14:textId="77777777" w:rsidR="00891AB0" w:rsidRDefault="00891AB0" w:rsidP="004E4D0A">
            <w:pPr>
              <w:ind w:left="337" w:hanging="337"/>
              <w:rPr>
                <w:sz w:val="16"/>
                <w:szCs w:val="16"/>
              </w:rPr>
            </w:pPr>
            <w:r w:rsidRPr="000E6212">
              <w:rPr>
                <w:sz w:val="16"/>
                <w:szCs w:val="16"/>
              </w:rPr>
              <w:t>(2 CFR 200 Appendix II (D))</w:t>
            </w:r>
          </w:p>
          <w:p w14:paraId="01A65DE3" w14:textId="77777777" w:rsidR="00891AB0" w:rsidRDefault="00891AB0" w:rsidP="004E4D0A">
            <w:pPr>
              <w:ind w:left="337" w:hanging="337"/>
              <w:rPr>
                <w:sz w:val="20"/>
                <w:szCs w:val="20"/>
              </w:rPr>
            </w:pPr>
          </w:p>
        </w:tc>
        <w:sdt>
          <w:sdtPr>
            <w:rPr>
              <w:b/>
              <w:bCs/>
              <w:sz w:val="20"/>
              <w:szCs w:val="20"/>
            </w:rPr>
            <w:id w:val="-151876912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66C751A"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76190750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9D543A8"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7195110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59167D6"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tr>
    </w:tbl>
    <w:p w14:paraId="5B4D2490" w14:textId="77777777" w:rsidR="00891AB0" w:rsidRDefault="00891AB0" w:rsidP="00615540">
      <w:pPr>
        <w:spacing w:after="0" w:line="240" w:lineRule="auto"/>
        <w:rPr>
          <w:sz w:val="20"/>
          <w:szCs w:val="20"/>
        </w:rPr>
      </w:pPr>
    </w:p>
    <w:tbl>
      <w:tblPr>
        <w:tblStyle w:val="TableGrid"/>
        <w:tblW w:w="0" w:type="auto"/>
        <w:tblLook w:val="04A0" w:firstRow="1" w:lastRow="0" w:firstColumn="1" w:lastColumn="0" w:noHBand="0" w:noVBand="1"/>
      </w:tblPr>
      <w:tblGrid>
        <w:gridCol w:w="7735"/>
        <w:gridCol w:w="810"/>
        <w:gridCol w:w="805"/>
      </w:tblGrid>
      <w:tr w:rsidR="00BC49AD" w:rsidRPr="008F0F8B" w14:paraId="01FDA47D" w14:textId="77777777" w:rsidTr="00BC49AD">
        <w:tc>
          <w:tcPr>
            <w:tcW w:w="9350" w:type="dxa"/>
            <w:gridSpan w:val="3"/>
            <w:shd w:val="clear" w:color="auto" w:fill="B8CCE4" w:themeFill="accent1" w:themeFillTint="66"/>
          </w:tcPr>
          <w:p w14:paraId="78582B6C" w14:textId="77777777" w:rsidR="00BC49AD" w:rsidRPr="00B2188C" w:rsidRDefault="00BC49AD" w:rsidP="00BC49AD">
            <w:pPr>
              <w:rPr>
                <w:b/>
                <w:bCs/>
                <w:sz w:val="20"/>
                <w:szCs w:val="20"/>
              </w:rPr>
            </w:pPr>
            <w:r w:rsidRPr="00B2188C">
              <w:rPr>
                <w:b/>
                <w:bCs/>
                <w:sz w:val="20"/>
                <w:szCs w:val="20"/>
              </w:rPr>
              <w:t>Certifications &amp; Clauses</w:t>
            </w:r>
          </w:p>
          <w:p w14:paraId="6986C72B" w14:textId="77777777" w:rsidR="00BC49AD" w:rsidRDefault="00BC49AD" w:rsidP="00BC49AD">
            <w:pPr>
              <w:rPr>
                <w:sz w:val="20"/>
                <w:szCs w:val="20"/>
              </w:rPr>
            </w:pPr>
            <w:r>
              <w:rPr>
                <w:sz w:val="20"/>
                <w:szCs w:val="20"/>
              </w:rPr>
              <w:t>Review the Clause and Certification check list for Construction items to be addressed in solicitation and award.</w:t>
            </w:r>
          </w:p>
          <w:p w14:paraId="72939D0D" w14:textId="77777777" w:rsidR="00BC49AD" w:rsidRDefault="00BC49AD" w:rsidP="00BC49AD">
            <w:pPr>
              <w:rPr>
                <w:sz w:val="20"/>
                <w:szCs w:val="20"/>
              </w:rPr>
            </w:pPr>
            <w:r w:rsidRPr="00B920AB">
              <w:rPr>
                <w:sz w:val="16"/>
                <w:szCs w:val="16"/>
              </w:rPr>
              <w:t>(4220.1F.IV.2.</w:t>
            </w:r>
            <w:r>
              <w:rPr>
                <w:sz w:val="16"/>
                <w:szCs w:val="16"/>
              </w:rPr>
              <w:t>i.</w:t>
            </w:r>
            <w:r w:rsidRPr="00B920AB">
              <w:rPr>
                <w:sz w:val="16"/>
                <w:szCs w:val="16"/>
              </w:rPr>
              <w:t>)</w:t>
            </w:r>
          </w:p>
          <w:p w14:paraId="6276C8AE" w14:textId="77777777" w:rsidR="00BC49AD" w:rsidRPr="008F0F8B" w:rsidRDefault="00BC49AD" w:rsidP="00D27B73">
            <w:pPr>
              <w:jc w:val="center"/>
              <w:rPr>
                <w:b/>
                <w:bCs/>
                <w:sz w:val="20"/>
                <w:szCs w:val="20"/>
              </w:rPr>
            </w:pPr>
          </w:p>
        </w:tc>
      </w:tr>
      <w:tr w:rsidR="00B2188C" w:rsidRPr="008F0F8B" w14:paraId="224497F8" w14:textId="77777777" w:rsidTr="00EA2FFF">
        <w:tc>
          <w:tcPr>
            <w:tcW w:w="7735" w:type="dxa"/>
          </w:tcPr>
          <w:p w14:paraId="1F97BE26" w14:textId="77777777" w:rsidR="00B2188C" w:rsidRPr="008F0F8B" w:rsidRDefault="00B2188C" w:rsidP="00D27B73">
            <w:pPr>
              <w:rPr>
                <w:sz w:val="20"/>
                <w:szCs w:val="20"/>
              </w:rPr>
            </w:pPr>
          </w:p>
        </w:tc>
        <w:tc>
          <w:tcPr>
            <w:tcW w:w="810" w:type="dxa"/>
          </w:tcPr>
          <w:p w14:paraId="1B666B95" w14:textId="77777777" w:rsidR="00B2188C" w:rsidRPr="008F0F8B" w:rsidRDefault="00B2188C" w:rsidP="00D27B73">
            <w:pPr>
              <w:jc w:val="center"/>
              <w:rPr>
                <w:b/>
                <w:bCs/>
                <w:sz w:val="20"/>
                <w:szCs w:val="20"/>
              </w:rPr>
            </w:pPr>
            <w:r w:rsidRPr="008F0F8B">
              <w:rPr>
                <w:b/>
                <w:bCs/>
                <w:sz w:val="20"/>
                <w:szCs w:val="20"/>
              </w:rPr>
              <w:t>True</w:t>
            </w:r>
          </w:p>
        </w:tc>
        <w:tc>
          <w:tcPr>
            <w:tcW w:w="805" w:type="dxa"/>
          </w:tcPr>
          <w:p w14:paraId="4339FA50" w14:textId="77777777" w:rsidR="00B2188C" w:rsidRPr="008F0F8B" w:rsidRDefault="00B2188C" w:rsidP="00D27B73">
            <w:pPr>
              <w:jc w:val="center"/>
              <w:rPr>
                <w:b/>
                <w:bCs/>
                <w:sz w:val="20"/>
                <w:szCs w:val="20"/>
              </w:rPr>
            </w:pPr>
            <w:r w:rsidRPr="008F0F8B">
              <w:rPr>
                <w:b/>
                <w:bCs/>
                <w:sz w:val="20"/>
                <w:szCs w:val="20"/>
              </w:rPr>
              <w:t>False</w:t>
            </w:r>
          </w:p>
        </w:tc>
      </w:tr>
      <w:tr w:rsidR="00B2188C" w:rsidRPr="008F0F8B" w14:paraId="242DE5CD" w14:textId="77777777" w:rsidTr="00EA2FFF">
        <w:tc>
          <w:tcPr>
            <w:tcW w:w="7735" w:type="dxa"/>
          </w:tcPr>
          <w:p w14:paraId="797493E5" w14:textId="32C4D8CB" w:rsidR="00B2188C" w:rsidRPr="00CC1CCB" w:rsidRDefault="00B2188C" w:rsidP="00D27B73">
            <w:pPr>
              <w:rPr>
                <w:b/>
                <w:bCs/>
                <w:sz w:val="20"/>
                <w:szCs w:val="20"/>
              </w:rPr>
            </w:pPr>
            <w:r>
              <w:rPr>
                <w:b/>
                <w:bCs/>
                <w:sz w:val="20"/>
                <w:szCs w:val="20"/>
              </w:rPr>
              <w:t>Certifications &amp; Clauses</w:t>
            </w:r>
          </w:p>
          <w:p w14:paraId="085AA8BD" w14:textId="7EDF8F24" w:rsidR="00B2188C" w:rsidRDefault="00B2188C" w:rsidP="00D27B73">
            <w:pPr>
              <w:rPr>
                <w:sz w:val="20"/>
                <w:szCs w:val="20"/>
              </w:rPr>
            </w:pPr>
            <w:r>
              <w:rPr>
                <w:sz w:val="20"/>
                <w:szCs w:val="20"/>
              </w:rPr>
              <w:t>Construction Clauses and Certifications are addressed in the Solicitation?</w:t>
            </w:r>
          </w:p>
          <w:p w14:paraId="641631C4" w14:textId="77777777" w:rsidR="00B2188C" w:rsidRPr="008F0F8B" w:rsidRDefault="00B2188C" w:rsidP="003E2C95">
            <w:pPr>
              <w:rPr>
                <w:sz w:val="20"/>
                <w:szCs w:val="20"/>
              </w:rPr>
            </w:pPr>
          </w:p>
        </w:tc>
        <w:sdt>
          <w:sdtPr>
            <w:rPr>
              <w:b/>
              <w:bCs/>
              <w:sz w:val="20"/>
              <w:szCs w:val="20"/>
            </w:rPr>
            <w:id w:val="44897184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28016FA" w14:textId="77777777" w:rsidR="00B2188C" w:rsidRPr="008F0F8B" w:rsidRDefault="00B2188C" w:rsidP="00D27B7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2270212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6FE4871" w14:textId="77777777" w:rsidR="00B2188C" w:rsidRPr="008F0F8B" w:rsidRDefault="00B2188C" w:rsidP="00D27B73">
                <w:pPr>
                  <w:jc w:val="center"/>
                  <w:rPr>
                    <w:b/>
                    <w:bCs/>
                    <w:sz w:val="20"/>
                    <w:szCs w:val="20"/>
                  </w:rPr>
                </w:pPr>
                <w:r w:rsidRPr="008F0F8B">
                  <w:rPr>
                    <w:rFonts w:ascii="MS Gothic" w:eastAsia="MS Gothic" w:hAnsi="MS Gothic" w:hint="eastAsia"/>
                    <w:b/>
                    <w:bCs/>
                    <w:sz w:val="20"/>
                    <w:szCs w:val="20"/>
                  </w:rPr>
                  <w:t>☐</w:t>
                </w:r>
              </w:p>
            </w:tc>
          </w:sdtContent>
        </w:sdt>
      </w:tr>
    </w:tbl>
    <w:p w14:paraId="7EC6BDED" w14:textId="00094D82" w:rsidR="00BE7158" w:rsidRDefault="00BE7158"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ED714E" w:rsidRPr="008F0F8B" w14:paraId="1A2EB308" w14:textId="77777777" w:rsidTr="004E4D0A">
        <w:tc>
          <w:tcPr>
            <w:tcW w:w="9350" w:type="dxa"/>
            <w:gridSpan w:val="3"/>
            <w:tcBorders>
              <w:bottom w:val="single" w:sz="4" w:space="0" w:color="auto"/>
            </w:tcBorders>
            <w:shd w:val="clear" w:color="auto" w:fill="E5B8B7" w:themeFill="accent2" w:themeFillTint="66"/>
          </w:tcPr>
          <w:p w14:paraId="6CCC67B5" w14:textId="77777777" w:rsidR="00ED714E" w:rsidRDefault="00ED714E" w:rsidP="004E4D0A">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78B38628" w14:textId="77777777" w:rsidR="00ED714E" w:rsidRPr="008A5E97" w:rsidRDefault="00ED714E" w:rsidP="004E4D0A">
            <w:pPr>
              <w:jc w:val="center"/>
              <w:rPr>
                <w:sz w:val="20"/>
                <w:szCs w:val="20"/>
              </w:rPr>
            </w:pPr>
            <w:r>
              <w:rPr>
                <w:i/>
                <w:iCs/>
                <w:sz w:val="20"/>
                <w:szCs w:val="20"/>
              </w:rPr>
              <w:t>Completed and submitted</w:t>
            </w:r>
            <w:r w:rsidRPr="004E4D0A">
              <w:rPr>
                <w:i/>
                <w:iCs/>
                <w:sz w:val="20"/>
                <w:szCs w:val="20"/>
              </w:rPr>
              <w:t xml:space="preserve"> prior to requesting quotes or launching publicity plan</w:t>
            </w:r>
          </w:p>
        </w:tc>
      </w:tr>
      <w:tr w:rsidR="00ED714E" w:rsidRPr="008F0F8B" w14:paraId="1562972C" w14:textId="77777777" w:rsidTr="004E4D0A">
        <w:tc>
          <w:tcPr>
            <w:tcW w:w="9350" w:type="dxa"/>
            <w:gridSpan w:val="3"/>
            <w:tcBorders>
              <w:top w:val="single" w:sz="4" w:space="0" w:color="auto"/>
              <w:left w:val="nil"/>
              <w:bottom w:val="single" w:sz="4" w:space="0" w:color="auto"/>
              <w:right w:val="nil"/>
            </w:tcBorders>
          </w:tcPr>
          <w:p w14:paraId="0C96EF2F" w14:textId="77777777" w:rsidR="00ED714E" w:rsidRPr="008F0F8B" w:rsidRDefault="00ED714E" w:rsidP="004E4D0A">
            <w:pPr>
              <w:jc w:val="center"/>
              <w:rPr>
                <w:b/>
                <w:bCs/>
                <w:sz w:val="20"/>
                <w:szCs w:val="20"/>
              </w:rPr>
            </w:pPr>
          </w:p>
        </w:tc>
      </w:tr>
      <w:tr w:rsidR="00ED714E" w:rsidRPr="008F0F8B" w14:paraId="4D62BA90" w14:textId="77777777" w:rsidTr="004E4D0A">
        <w:tc>
          <w:tcPr>
            <w:tcW w:w="9350" w:type="dxa"/>
            <w:gridSpan w:val="3"/>
            <w:tcBorders>
              <w:top w:val="single" w:sz="4" w:space="0" w:color="auto"/>
            </w:tcBorders>
            <w:shd w:val="clear" w:color="auto" w:fill="B8CCE4" w:themeFill="accent1" w:themeFillTint="66"/>
          </w:tcPr>
          <w:p w14:paraId="024E3633" w14:textId="77777777" w:rsidR="00ED714E" w:rsidRDefault="00ED714E" w:rsidP="004E4D0A">
            <w:pPr>
              <w:rPr>
                <w:sz w:val="20"/>
                <w:szCs w:val="20"/>
              </w:rPr>
            </w:pPr>
            <w:r>
              <w:rPr>
                <w:sz w:val="20"/>
                <w:szCs w:val="20"/>
              </w:rPr>
              <w:t>Before requesting price or rate quotations or advertising the procurement, submit the planning and solicitation documents to TDOT for review and to receive the letter to proceed with request for price quotes or publicity.  After receiving letter to proceed, request price or rate quotations or start solicitation publicity plan.  Prior to making an award, see Part 2 for next steps.</w:t>
            </w:r>
          </w:p>
          <w:p w14:paraId="0D81F362" w14:textId="77777777" w:rsidR="00ED714E" w:rsidRPr="008F0F8B" w:rsidRDefault="00ED714E" w:rsidP="004E4D0A">
            <w:pPr>
              <w:jc w:val="center"/>
              <w:rPr>
                <w:b/>
                <w:bCs/>
                <w:sz w:val="20"/>
                <w:szCs w:val="20"/>
              </w:rPr>
            </w:pPr>
          </w:p>
        </w:tc>
      </w:tr>
      <w:tr w:rsidR="00ED714E" w:rsidRPr="008F0F8B" w14:paraId="538C7874" w14:textId="77777777" w:rsidTr="004E4D0A">
        <w:tc>
          <w:tcPr>
            <w:tcW w:w="7285" w:type="dxa"/>
          </w:tcPr>
          <w:p w14:paraId="5F9C0D7D" w14:textId="77777777" w:rsidR="00ED714E" w:rsidRPr="008F0F8B" w:rsidRDefault="00ED714E" w:rsidP="004E4D0A">
            <w:pPr>
              <w:rPr>
                <w:sz w:val="20"/>
                <w:szCs w:val="20"/>
              </w:rPr>
            </w:pPr>
          </w:p>
        </w:tc>
        <w:tc>
          <w:tcPr>
            <w:tcW w:w="1032" w:type="dxa"/>
          </w:tcPr>
          <w:p w14:paraId="00BE52D3" w14:textId="77777777" w:rsidR="00ED714E" w:rsidRPr="008F0F8B" w:rsidRDefault="00ED714E" w:rsidP="004E4D0A">
            <w:pPr>
              <w:jc w:val="center"/>
              <w:rPr>
                <w:b/>
                <w:bCs/>
                <w:sz w:val="20"/>
                <w:szCs w:val="20"/>
              </w:rPr>
            </w:pPr>
            <w:r w:rsidRPr="008F0F8B">
              <w:rPr>
                <w:b/>
                <w:bCs/>
                <w:sz w:val="20"/>
                <w:szCs w:val="20"/>
              </w:rPr>
              <w:t>True</w:t>
            </w:r>
          </w:p>
        </w:tc>
        <w:tc>
          <w:tcPr>
            <w:tcW w:w="1033" w:type="dxa"/>
          </w:tcPr>
          <w:p w14:paraId="207C1709" w14:textId="77777777" w:rsidR="00ED714E" w:rsidRPr="008F0F8B" w:rsidRDefault="00ED714E" w:rsidP="004E4D0A">
            <w:pPr>
              <w:jc w:val="center"/>
              <w:rPr>
                <w:b/>
                <w:bCs/>
                <w:sz w:val="20"/>
                <w:szCs w:val="20"/>
              </w:rPr>
            </w:pPr>
            <w:r w:rsidRPr="008F0F8B">
              <w:rPr>
                <w:b/>
                <w:bCs/>
                <w:sz w:val="20"/>
                <w:szCs w:val="20"/>
              </w:rPr>
              <w:t>False</w:t>
            </w:r>
          </w:p>
        </w:tc>
      </w:tr>
      <w:tr w:rsidR="00ED714E" w:rsidRPr="008F0F8B" w14:paraId="2185D836" w14:textId="77777777" w:rsidTr="004E4D0A">
        <w:tc>
          <w:tcPr>
            <w:tcW w:w="7285" w:type="dxa"/>
            <w:vAlign w:val="center"/>
          </w:tcPr>
          <w:p w14:paraId="4EF5EAB8" w14:textId="2D5B56DD" w:rsidR="00ED714E" w:rsidRDefault="00ED714E" w:rsidP="004E4D0A">
            <w:pPr>
              <w:rPr>
                <w:sz w:val="20"/>
                <w:szCs w:val="20"/>
              </w:rPr>
            </w:pPr>
            <w:r>
              <w:rPr>
                <w:sz w:val="20"/>
                <w:szCs w:val="20"/>
              </w:rPr>
              <w:t xml:space="preserve">Before requesting price or rate quotations or advertising the procurement, will the </w:t>
            </w:r>
            <w:proofErr w:type="spellStart"/>
            <w:r>
              <w:rPr>
                <w:sz w:val="20"/>
                <w:szCs w:val="20"/>
              </w:rPr>
              <w:t>Cosntruction</w:t>
            </w:r>
            <w:proofErr w:type="spellEnd"/>
            <w:r>
              <w:rPr>
                <w:sz w:val="20"/>
                <w:szCs w:val="20"/>
              </w:rPr>
              <w:t xml:space="preserve"> Worksheet planning documents be submitted to TDOT for review and to issue a letter to proceed with the price quotes or publicity</w:t>
            </w:r>
            <w:r w:rsidRPr="0091763E">
              <w:rPr>
                <w:sz w:val="20"/>
                <w:szCs w:val="20"/>
              </w:rPr>
              <w:t>?</w:t>
            </w:r>
            <w:r>
              <w:rPr>
                <w:sz w:val="20"/>
                <w:szCs w:val="20"/>
              </w:rPr>
              <w:t xml:space="preserve"> </w:t>
            </w:r>
          </w:p>
          <w:p w14:paraId="4B3A7EA4" w14:textId="77777777" w:rsidR="00ED714E" w:rsidRPr="008F0F8B" w:rsidRDefault="00ED714E" w:rsidP="004E4D0A">
            <w:pPr>
              <w:ind w:left="337" w:hanging="337"/>
              <w:rPr>
                <w:sz w:val="20"/>
                <w:szCs w:val="20"/>
              </w:rPr>
            </w:pPr>
          </w:p>
        </w:tc>
        <w:sdt>
          <w:sdtPr>
            <w:rPr>
              <w:b/>
              <w:bCs/>
              <w:sz w:val="20"/>
              <w:szCs w:val="20"/>
            </w:rPr>
            <w:id w:val="-1295823723"/>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1E1945B4" w14:textId="77777777" w:rsidR="00ED714E" w:rsidRPr="008F0F8B" w:rsidRDefault="00ED714E" w:rsidP="004E4D0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29605747"/>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A93C1FD" w14:textId="77777777" w:rsidR="00ED714E" w:rsidRPr="008F0F8B" w:rsidRDefault="00ED714E" w:rsidP="004E4D0A">
                <w:pPr>
                  <w:jc w:val="center"/>
                  <w:rPr>
                    <w:b/>
                    <w:bCs/>
                    <w:sz w:val="20"/>
                    <w:szCs w:val="20"/>
                  </w:rPr>
                </w:pPr>
                <w:r w:rsidRPr="008F0F8B">
                  <w:rPr>
                    <w:rFonts w:ascii="MS Gothic" w:eastAsia="MS Gothic" w:hAnsi="MS Gothic" w:hint="eastAsia"/>
                    <w:b/>
                    <w:bCs/>
                    <w:sz w:val="20"/>
                    <w:szCs w:val="20"/>
                  </w:rPr>
                  <w:t>☐</w:t>
                </w:r>
              </w:p>
            </w:tc>
          </w:sdtContent>
        </w:sdt>
      </w:tr>
    </w:tbl>
    <w:p w14:paraId="7FEF192A" w14:textId="77777777" w:rsidR="00BE7158" w:rsidRDefault="00BE7158">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3E2C95" w:rsidRPr="00D8631A" w14:paraId="3D458312" w14:textId="77777777" w:rsidTr="00586AB2">
        <w:trPr>
          <w:trHeight w:val="485"/>
        </w:trPr>
        <w:tc>
          <w:tcPr>
            <w:tcW w:w="9350" w:type="dxa"/>
            <w:shd w:val="clear" w:color="auto" w:fill="E5B8B7" w:themeFill="accent2" w:themeFillTint="66"/>
          </w:tcPr>
          <w:p w14:paraId="1D43CD40" w14:textId="76561588" w:rsidR="003E2C95" w:rsidRDefault="003E2C95" w:rsidP="00586AB2">
            <w:pPr>
              <w:jc w:val="center"/>
              <w:rPr>
                <w:b/>
                <w:bCs/>
                <w:sz w:val="36"/>
                <w:szCs w:val="36"/>
              </w:rPr>
            </w:pPr>
            <w:r>
              <w:rPr>
                <w:b/>
                <w:bCs/>
                <w:sz w:val="36"/>
                <w:szCs w:val="36"/>
              </w:rPr>
              <w:lastRenderedPageBreak/>
              <w:t>Construction</w:t>
            </w:r>
            <w:r w:rsidRPr="00D24BA0">
              <w:rPr>
                <w:b/>
                <w:bCs/>
                <w:sz w:val="36"/>
                <w:szCs w:val="36"/>
              </w:rPr>
              <w:t xml:space="preserve"> – Part </w:t>
            </w:r>
            <w:r>
              <w:rPr>
                <w:b/>
                <w:bCs/>
                <w:sz w:val="36"/>
                <w:szCs w:val="36"/>
              </w:rPr>
              <w:t>2</w:t>
            </w:r>
          </w:p>
          <w:p w14:paraId="4D25C6B9" w14:textId="600FF7B8" w:rsidR="003E2C95" w:rsidRPr="003E2C95" w:rsidRDefault="00ED714E" w:rsidP="00586AB2">
            <w:pPr>
              <w:jc w:val="center"/>
              <w:rPr>
                <w:sz w:val="28"/>
                <w:szCs w:val="28"/>
              </w:rPr>
            </w:pPr>
            <w:r w:rsidRPr="007D79D2">
              <w:rPr>
                <w:i/>
                <w:iCs/>
                <w:sz w:val="20"/>
                <w:szCs w:val="20"/>
              </w:rPr>
              <w:t>Completed and submitted prior to issuing purchase order or executing contract</w:t>
            </w:r>
          </w:p>
        </w:tc>
      </w:tr>
    </w:tbl>
    <w:p w14:paraId="00DE0DA3" w14:textId="77777777" w:rsidR="003E2C95" w:rsidRDefault="003E2C95" w:rsidP="003E2C95">
      <w:pPr>
        <w:spacing w:after="0" w:line="240" w:lineRule="auto"/>
        <w:rPr>
          <w:sz w:val="20"/>
          <w:szCs w:val="20"/>
        </w:rPr>
      </w:pPr>
    </w:p>
    <w:p w14:paraId="61BDCBC1" w14:textId="77777777" w:rsidR="003E2C95" w:rsidRDefault="003E2C95" w:rsidP="003E2C95">
      <w:pPr>
        <w:spacing w:after="0" w:line="240" w:lineRule="auto"/>
        <w:rPr>
          <w:sz w:val="20"/>
          <w:szCs w:val="20"/>
        </w:rPr>
      </w:pPr>
    </w:p>
    <w:tbl>
      <w:tblPr>
        <w:tblStyle w:val="TableGrid"/>
        <w:tblW w:w="0" w:type="auto"/>
        <w:tblLook w:val="04A0" w:firstRow="1" w:lastRow="0" w:firstColumn="1" w:lastColumn="0" w:noHBand="0" w:noVBand="1"/>
      </w:tblPr>
      <w:tblGrid>
        <w:gridCol w:w="7735"/>
        <w:gridCol w:w="810"/>
        <w:gridCol w:w="805"/>
      </w:tblGrid>
      <w:tr w:rsidR="003E2C95" w:rsidRPr="008F0F8B" w14:paraId="0B9CAC2B" w14:textId="77777777" w:rsidTr="00586AB2">
        <w:tc>
          <w:tcPr>
            <w:tcW w:w="9350" w:type="dxa"/>
            <w:gridSpan w:val="3"/>
            <w:shd w:val="clear" w:color="auto" w:fill="B8CCE4" w:themeFill="accent1" w:themeFillTint="66"/>
          </w:tcPr>
          <w:p w14:paraId="493E8507" w14:textId="4D71BC20" w:rsidR="003E2C95" w:rsidRDefault="003E2C95" w:rsidP="00586AB2">
            <w:pPr>
              <w:rPr>
                <w:sz w:val="20"/>
                <w:szCs w:val="20"/>
              </w:rPr>
            </w:pPr>
            <w:r>
              <w:rPr>
                <w:b/>
                <w:bCs/>
                <w:sz w:val="20"/>
                <w:szCs w:val="20"/>
              </w:rPr>
              <w:t xml:space="preserve">Construction </w:t>
            </w:r>
            <w:r w:rsidRPr="00CC1CCB">
              <w:rPr>
                <w:b/>
                <w:bCs/>
                <w:sz w:val="20"/>
                <w:szCs w:val="20"/>
              </w:rPr>
              <w:t>Bonding requirements</w:t>
            </w:r>
            <w:r>
              <w:rPr>
                <w:b/>
                <w:bCs/>
                <w:sz w:val="20"/>
                <w:szCs w:val="20"/>
              </w:rPr>
              <w:t xml:space="preserve">  </w:t>
            </w:r>
          </w:p>
          <w:p w14:paraId="7E8241A5" w14:textId="77777777" w:rsidR="003E2C95" w:rsidRDefault="003E2C95" w:rsidP="00586AB2">
            <w:pPr>
              <w:rPr>
                <w:sz w:val="20"/>
                <w:szCs w:val="20"/>
              </w:rPr>
            </w:pPr>
            <w:r w:rsidRPr="00CC1CCB">
              <w:rPr>
                <w:sz w:val="20"/>
                <w:szCs w:val="20"/>
              </w:rPr>
              <w:t xml:space="preserve">For construction or facility improvement contracts or subcontracts </w:t>
            </w:r>
            <w:r w:rsidRPr="00CC1CCB">
              <w:rPr>
                <w:sz w:val="20"/>
                <w:szCs w:val="20"/>
                <w:u w:val="single"/>
              </w:rPr>
              <w:t>exceeding the Simplified Acquisition Threshold</w:t>
            </w:r>
            <w:r w:rsidRPr="00CC1CCB">
              <w:rPr>
                <w:sz w:val="20"/>
                <w:szCs w:val="20"/>
              </w:rPr>
              <w:t>,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w:t>
            </w:r>
            <w:r>
              <w:rPr>
                <w:sz w:val="20"/>
                <w:szCs w:val="20"/>
              </w:rPr>
              <w:t>.</w:t>
            </w:r>
          </w:p>
          <w:p w14:paraId="661D4A8E" w14:textId="77777777" w:rsidR="003E2C95" w:rsidRDefault="003E2C95" w:rsidP="00586AB2">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w:t>
            </w:r>
            <w:r w:rsidRPr="00B920AB">
              <w:rPr>
                <w:sz w:val="16"/>
                <w:szCs w:val="16"/>
              </w:rPr>
              <w:t>)</w:t>
            </w:r>
          </w:p>
          <w:p w14:paraId="0CC20DEB" w14:textId="77777777" w:rsidR="003E2C95" w:rsidRPr="008F0F8B" w:rsidRDefault="003E2C95" w:rsidP="00586AB2">
            <w:pPr>
              <w:jc w:val="center"/>
              <w:rPr>
                <w:b/>
                <w:bCs/>
                <w:sz w:val="20"/>
                <w:szCs w:val="20"/>
              </w:rPr>
            </w:pPr>
          </w:p>
        </w:tc>
      </w:tr>
      <w:tr w:rsidR="003E2C95" w:rsidRPr="008F0F8B" w14:paraId="407FC3D1" w14:textId="77777777" w:rsidTr="00D21165">
        <w:tc>
          <w:tcPr>
            <w:tcW w:w="7735" w:type="dxa"/>
          </w:tcPr>
          <w:p w14:paraId="14859F27" w14:textId="77777777" w:rsidR="003E2C95" w:rsidRPr="008F0F8B" w:rsidRDefault="003E2C95" w:rsidP="00586AB2">
            <w:pPr>
              <w:rPr>
                <w:sz w:val="20"/>
                <w:szCs w:val="20"/>
              </w:rPr>
            </w:pPr>
          </w:p>
        </w:tc>
        <w:tc>
          <w:tcPr>
            <w:tcW w:w="810" w:type="dxa"/>
          </w:tcPr>
          <w:p w14:paraId="6537511D" w14:textId="77777777" w:rsidR="003E2C95" w:rsidRPr="008F0F8B" w:rsidRDefault="003E2C95" w:rsidP="00586AB2">
            <w:pPr>
              <w:jc w:val="center"/>
              <w:rPr>
                <w:b/>
                <w:bCs/>
                <w:sz w:val="20"/>
                <w:szCs w:val="20"/>
              </w:rPr>
            </w:pPr>
            <w:r w:rsidRPr="008F0F8B">
              <w:rPr>
                <w:b/>
                <w:bCs/>
                <w:sz w:val="20"/>
                <w:szCs w:val="20"/>
              </w:rPr>
              <w:t>True</w:t>
            </w:r>
          </w:p>
        </w:tc>
        <w:tc>
          <w:tcPr>
            <w:tcW w:w="805" w:type="dxa"/>
          </w:tcPr>
          <w:p w14:paraId="162FBD59" w14:textId="77777777" w:rsidR="003E2C95" w:rsidRPr="008F0F8B" w:rsidRDefault="003E2C95" w:rsidP="00586AB2">
            <w:pPr>
              <w:jc w:val="center"/>
              <w:rPr>
                <w:b/>
                <w:bCs/>
                <w:sz w:val="20"/>
                <w:szCs w:val="20"/>
              </w:rPr>
            </w:pPr>
            <w:r w:rsidRPr="008F0F8B">
              <w:rPr>
                <w:b/>
                <w:bCs/>
                <w:sz w:val="20"/>
                <w:szCs w:val="20"/>
              </w:rPr>
              <w:t>False</w:t>
            </w:r>
          </w:p>
        </w:tc>
      </w:tr>
      <w:tr w:rsidR="003E2C95" w:rsidRPr="008F0F8B" w14:paraId="29329E5C" w14:textId="77777777" w:rsidTr="00D21165">
        <w:tc>
          <w:tcPr>
            <w:tcW w:w="7735" w:type="dxa"/>
          </w:tcPr>
          <w:p w14:paraId="00880385" w14:textId="77777777" w:rsidR="003E2C95" w:rsidRPr="00CC1CCB" w:rsidRDefault="003E2C95" w:rsidP="00586AB2">
            <w:pPr>
              <w:rPr>
                <w:b/>
                <w:bCs/>
                <w:sz w:val="20"/>
                <w:szCs w:val="20"/>
              </w:rPr>
            </w:pPr>
            <w:r w:rsidRPr="00CC1CCB">
              <w:rPr>
                <w:b/>
                <w:bCs/>
                <w:sz w:val="20"/>
                <w:szCs w:val="20"/>
              </w:rPr>
              <w:t>Bid Guarantee</w:t>
            </w:r>
          </w:p>
          <w:p w14:paraId="7CFBA994" w14:textId="77777777" w:rsidR="003E2C95" w:rsidRDefault="003E2C95" w:rsidP="00586AB2">
            <w:pPr>
              <w:rPr>
                <w:sz w:val="20"/>
                <w:szCs w:val="20"/>
              </w:rPr>
            </w:pPr>
            <w:r w:rsidRPr="00CC1CCB">
              <w:rPr>
                <w:sz w:val="20"/>
                <w:szCs w:val="20"/>
              </w:rPr>
              <w:t>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w:t>
            </w:r>
            <w:r w:rsidRPr="00B920AB">
              <w:rPr>
                <w:sz w:val="20"/>
                <w:szCs w:val="20"/>
              </w:rPr>
              <w:t>.</w:t>
            </w:r>
          </w:p>
          <w:p w14:paraId="5DA58FAC" w14:textId="77777777" w:rsidR="003E2C95" w:rsidRDefault="003E2C95" w:rsidP="00586AB2">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200.326(a)</w:t>
            </w:r>
            <w:r w:rsidRPr="00B920AB">
              <w:rPr>
                <w:sz w:val="16"/>
                <w:szCs w:val="16"/>
              </w:rPr>
              <w:t>)</w:t>
            </w:r>
          </w:p>
          <w:p w14:paraId="33859712" w14:textId="77777777" w:rsidR="003E2C95" w:rsidRPr="008F0F8B" w:rsidRDefault="003E2C95" w:rsidP="00586AB2">
            <w:pPr>
              <w:rPr>
                <w:sz w:val="20"/>
                <w:szCs w:val="20"/>
              </w:rPr>
            </w:pPr>
          </w:p>
        </w:tc>
        <w:sdt>
          <w:sdtPr>
            <w:rPr>
              <w:b/>
              <w:bCs/>
              <w:sz w:val="20"/>
              <w:szCs w:val="20"/>
            </w:rPr>
            <w:id w:val="27806780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701625C" w14:textId="77777777" w:rsidR="003E2C95" w:rsidRPr="008F0F8B" w:rsidRDefault="003E2C95" w:rsidP="00586AB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32748739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B272E92" w14:textId="77777777" w:rsidR="003E2C95" w:rsidRPr="008F0F8B" w:rsidRDefault="003E2C95" w:rsidP="00586AB2">
                <w:pPr>
                  <w:jc w:val="center"/>
                  <w:rPr>
                    <w:b/>
                    <w:bCs/>
                    <w:sz w:val="20"/>
                    <w:szCs w:val="20"/>
                  </w:rPr>
                </w:pPr>
                <w:r w:rsidRPr="008F0F8B">
                  <w:rPr>
                    <w:rFonts w:ascii="MS Gothic" w:eastAsia="MS Gothic" w:hAnsi="MS Gothic" w:hint="eastAsia"/>
                    <w:b/>
                    <w:bCs/>
                    <w:sz w:val="20"/>
                    <w:szCs w:val="20"/>
                  </w:rPr>
                  <w:t>☐</w:t>
                </w:r>
              </w:p>
            </w:tc>
          </w:sdtContent>
        </w:sdt>
      </w:tr>
      <w:tr w:rsidR="003E2C95" w:rsidRPr="008F0F8B" w14:paraId="1DD2ACC5" w14:textId="77777777" w:rsidTr="00D21165">
        <w:tc>
          <w:tcPr>
            <w:tcW w:w="7735" w:type="dxa"/>
          </w:tcPr>
          <w:p w14:paraId="15F20B10" w14:textId="77777777" w:rsidR="003E2C95" w:rsidRPr="00CC1CCB" w:rsidRDefault="003E2C95" w:rsidP="00586AB2">
            <w:pPr>
              <w:rPr>
                <w:b/>
                <w:bCs/>
                <w:sz w:val="20"/>
                <w:szCs w:val="20"/>
              </w:rPr>
            </w:pPr>
            <w:r>
              <w:rPr>
                <w:b/>
                <w:bCs/>
                <w:sz w:val="20"/>
                <w:szCs w:val="20"/>
              </w:rPr>
              <w:t>Performance Bond</w:t>
            </w:r>
          </w:p>
          <w:p w14:paraId="019F1DE9" w14:textId="77777777" w:rsidR="003E2C95" w:rsidRDefault="003E2C95" w:rsidP="00586AB2">
            <w:pPr>
              <w:rPr>
                <w:sz w:val="20"/>
                <w:szCs w:val="20"/>
              </w:rPr>
            </w:pPr>
            <w:r>
              <w:t>A performance bond on the part of the contractor for 100 percent of the contract price. A “performance bond” is one executed in connection with a contract to secure fulfillment of all the contractor's requirements under such contract</w:t>
            </w:r>
            <w:r>
              <w:rPr>
                <w:sz w:val="20"/>
                <w:szCs w:val="20"/>
              </w:rPr>
              <w:t>.</w:t>
            </w:r>
          </w:p>
          <w:p w14:paraId="504B36DB" w14:textId="77777777" w:rsidR="003E2C95" w:rsidRDefault="003E2C95" w:rsidP="00586AB2">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200.326(b)</w:t>
            </w:r>
            <w:r w:rsidRPr="00B920AB">
              <w:rPr>
                <w:sz w:val="16"/>
                <w:szCs w:val="16"/>
              </w:rPr>
              <w:t>)</w:t>
            </w:r>
          </w:p>
          <w:p w14:paraId="708446C6" w14:textId="77777777" w:rsidR="003E2C95" w:rsidRPr="009D47EC" w:rsidRDefault="003E2C95" w:rsidP="00586AB2">
            <w:pPr>
              <w:rPr>
                <w:sz w:val="20"/>
                <w:szCs w:val="20"/>
              </w:rPr>
            </w:pPr>
          </w:p>
        </w:tc>
        <w:sdt>
          <w:sdtPr>
            <w:rPr>
              <w:b/>
              <w:bCs/>
              <w:sz w:val="20"/>
              <w:szCs w:val="20"/>
            </w:rPr>
            <w:id w:val="-197727963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D9C0FB8" w14:textId="77777777" w:rsidR="003E2C95" w:rsidRDefault="003E2C95" w:rsidP="00586AB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7114080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713CE01" w14:textId="77777777" w:rsidR="003E2C95" w:rsidRDefault="003E2C95" w:rsidP="00586AB2">
                <w:pPr>
                  <w:jc w:val="center"/>
                  <w:rPr>
                    <w:b/>
                    <w:bCs/>
                    <w:sz w:val="20"/>
                    <w:szCs w:val="20"/>
                  </w:rPr>
                </w:pPr>
                <w:r w:rsidRPr="008F0F8B">
                  <w:rPr>
                    <w:rFonts w:ascii="MS Gothic" w:eastAsia="MS Gothic" w:hAnsi="MS Gothic" w:hint="eastAsia"/>
                    <w:b/>
                    <w:bCs/>
                    <w:sz w:val="20"/>
                    <w:szCs w:val="20"/>
                  </w:rPr>
                  <w:t>☐</w:t>
                </w:r>
              </w:p>
            </w:tc>
          </w:sdtContent>
        </w:sdt>
      </w:tr>
      <w:tr w:rsidR="003E2C95" w:rsidRPr="008F0F8B" w14:paraId="020614FB" w14:textId="77777777" w:rsidTr="00D21165">
        <w:tc>
          <w:tcPr>
            <w:tcW w:w="7735" w:type="dxa"/>
          </w:tcPr>
          <w:p w14:paraId="363AC215" w14:textId="77777777" w:rsidR="003E2C95" w:rsidRDefault="003E2C95" w:rsidP="00586AB2">
            <w:pPr>
              <w:rPr>
                <w:sz w:val="20"/>
                <w:szCs w:val="20"/>
              </w:rPr>
            </w:pPr>
            <w:r>
              <w:rPr>
                <w:b/>
                <w:bCs/>
                <w:sz w:val="20"/>
                <w:szCs w:val="20"/>
              </w:rPr>
              <w:t>Payment Bond</w:t>
            </w:r>
          </w:p>
          <w:p w14:paraId="0734622B" w14:textId="77777777" w:rsidR="003E2C95" w:rsidRDefault="003E2C95" w:rsidP="00586AB2">
            <w:pPr>
              <w:rPr>
                <w:sz w:val="20"/>
                <w:szCs w:val="20"/>
              </w:rPr>
            </w:pPr>
            <w:r>
              <w:rPr>
                <w:sz w:val="20"/>
                <w:szCs w:val="20"/>
              </w:rPr>
              <w:t xml:space="preserve">A </w:t>
            </w:r>
            <w:r w:rsidRPr="00CC1CCB">
              <w:rPr>
                <w:sz w:val="20"/>
                <w:szCs w:val="20"/>
              </w:rPr>
              <w:t>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r w:rsidRPr="00696401">
              <w:rPr>
                <w:sz w:val="20"/>
                <w:szCs w:val="20"/>
              </w:rPr>
              <w:t>.</w:t>
            </w:r>
          </w:p>
          <w:p w14:paraId="7FA6CA7B" w14:textId="77777777" w:rsidR="003E2C95" w:rsidRPr="00696401" w:rsidRDefault="003E2C95" w:rsidP="00586AB2">
            <w:pPr>
              <w:rPr>
                <w:sz w:val="20"/>
                <w:szCs w:val="20"/>
              </w:rPr>
            </w:pPr>
            <w:r w:rsidRPr="00B920AB">
              <w:rPr>
                <w:sz w:val="16"/>
                <w:szCs w:val="16"/>
              </w:rPr>
              <w:t>(</w:t>
            </w:r>
            <w:r>
              <w:rPr>
                <w:sz w:val="16"/>
                <w:szCs w:val="16"/>
              </w:rPr>
              <w:t>2</w:t>
            </w:r>
            <w:r w:rsidRPr="00B920AB">
              <w:rPr>
                <w:sz w:val="16"/>
                <w:szCs w:val="16"/>
              </w:rPr>
              <w:t xml:space="preserve"> CFR §</w:t>
            </w:r>
            <w:r>
              <w:rPr>
                <w:sz w:val="16"/>
                <w:szCs w:val="16"/>
              </w:rPr>
              <w:t>200.326(c)</w:t>
            </w:r>
            <w:r w:rsidRPr="00B920AB">
              <w:rPr>
                <w:sz w:val="16"/>
                <w:szCs w:val="16"/>
              </w:rPr>
              <w:t>)</w:t>
            </w:r>
          </w:p>
          <w:p w14:paraId="3CB2E019" w14:textId="77777777" w:rsidR="003E2C95" w:rsidRPr="009D47EC" w:rsidRDefault="003E2C95" w:rsidP="00586AB2">
            <w:pPr>
              <w:rPr>
                <w:sz w:val="20"/>
                <w:szCs w:val="20"/>
              </w:rPr>
            </w:pPr>
          </w:p>
        </w:tc>
        <w:sdt>
          <w:sdtPr>
            <w:rPr>
              <w:b/>
              <w:bCs/>
              <w:sz w:val="20"/>
              <w:szCs w:val="20"/>
            </w:rPr>
            <w:id w:val="-93782889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54BEC09" w14:textId="77777777" w:rsidR="003E2C95" w:rsidRDefault="003E2C95" w:rsidP="00586AB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328646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CAADDA7" w14:textId="77777777" w:rsidR="003E2C95" w:rsidRDefault="003E2C95" w:rsidP="00586AB2">
                <w:pPr>
                  <w:jc w:val="center"/>
                  <w:rPr>
                    <w:b/>
                    <w:bCs/>
                    <w:sz w:val="20"/>
                    <w:szCs w:val="20"/>
                  </w:rPr>
                </w:pPr>
                <w:r w:rsidRPr="008F0F8B">
                  <w:rPr>
                    <w:rFonts w:ascii="MS Gothic" w:eastAsia="MS Gothic" w:hAnsi="MS Gothic" w:hint="eastAsia"/>
                    <w:b/>
                    <w:bCs/>
                    <w:sz w:val="20"/>
                    <w:szCs w:val="20"/>
                  </w:rPr>
                  <w:t>☐</w:t>
                </w:r>
              </w:p>
            </w:tc>
          </w:sdtContent>
        </w:sdt>
      </w:tr>
      <w:tr w:rsidR="003E2C95" w14:paraId="37847896" w14:textId="77777777" w:rsidTr="00D21165">
        <w:tc>
          <w:tcPr>
            <w:tcW w:w="7735" w:type="dxa"/>
          </w:tcPr>
          <w:p w14:paraId="3E5F9556" w14:textId="77777777" w:rsidR="003E2C95" w:rsidRDefault="003E2C95" w:rsidP="00586AB2">
            <w:pPr>
              <w:rPr>
                <w:sz w:val="20"/>
                <w:szCs w:val="20"/>
              </w:rPr>
            </w:pPr>
            <w:r>
              <w:rPr>
                <w:b/>
                <w:bCs/>
                <w:sz w:val="20"/>
                <w:szCs w:val="20"/>
              </w:rPr>
              <w:t>Excessive Bonding Requirements</w:t>
            </w:r>
          </w:p>
          <w:p w14:paraId="73F0C7E7" w14:textId="7E12FD02" w:rsidR="003E2C95" w:rsidRDefault="003E2C95" w:rsidP="00586AB2">
            <w:pPr>
              <w:rPr>
                <w:sz w:val="20"/>
                <w:szCs w:val="20"/>
              </w:rPr>
            </w:pPr>
            <w:r w:rsidRPr="00B2188C">
              <w:rPr>
                <w:sz w:val="20"/>
                <w:szCs w:val="20"/>
              </w:rPr>
              <w:t xml:space="preserve">Compliance with State and local bonding policies that are greater than FTA’s bonding requirements do not require FTA approval.  FTA recognizes that in some situations bond requirements can be useful if the recipient has a material risk of loss because of a failure of the prospective contractor.  This is particularly so if the risk results from the likelihood of the contractor’s bankruptcy or financial failure when the work is partially completed.  Nevertheless, if the recipient’s “excessive bonding” requirements would violate </w:t>
            </w:r>
            <w:r>
              <w:rPr>
                <w:sz w:val="20"/>
                <w:szCs w:val="20"/>
              </w:rPr>
              <w:t xml:space="preserve">Regulations </w:t>
            </w:r>
            <w:r w:rsidRPr="00B2188C">
              <w:rPr>
                <w:sz w:val="20"/>
                <w:szCs w:val="20"/>
              </w:rPr>
              <w:t xml:space="preserve">as restrictive of competition, FTA will not provide Federal assistance for procurements encumbered by those requirements.  Consequently, if the recipient’s bonding policies far exceed those described in </w:t>
            </w:r>
            <w:r w:rsidR="005E111D" w:rsidRPr="005E111D">
              <w:rPr>
                <w:sz w:val="20"/>
                <w:szCs w:val="20"/>
              </w:rPr>
              <w:t>4220.1F.IV.2.i.(1)(f)</w:t>
            </w:r>
            <w:r w:rsidRPr="00B2188C">
              <w:rPr>
                <w:sz w:val="20"/>
                <w:szCs w:val="20"/>
              </w:rPr>
              <w:t>; FTA reminds the recipient that it may find it useful to submit its policy and rationale to the Regional Administrator for the region administering the project</w:t>
            </w:r>
            <w:r w:rsidRPr="00696401">
              <w:rPr>
                <w:sz w:val="20"/>
                <w:szCs w:val="20"/>
              </w:rPr>
              <w:t>.</w:t>
            </w:r>
          </w:p>
          <w:p w14:paraId="7731DA95" w14:textId="77777777" w:rsidR="003E2C95" w:rsidRDefault="003E2C95" w:rsidP="00586AB2">
            <w:pPr>
              <w:rPr>
                <w:sz w:val="20"/>
                <w:szCs w:val="20"/>
              </w:rPr>
            </w:pPr>
          </w:p>
          <w:p w14:paraId="4E9B7519" w14:textId="77777777" w:rsidR="003E2C95" w:rsidRDefault="003E2C95" w:rsidP="00586AB2">
            <w:pPr>
              <w:rPr>
                <w:sz w:val="20"/>
                <w:szCs w:val="20"/>
              </w:rPr>
            </w:pPr>
            <w:r>
              <w:rPr>
                <w:sz w:val="20"/>
                <w:szCs w:val="20"/>
              </w:rPr>
              <w:lastRenderedPageBreak/>
              <w:t>The solicitation does not appear to have excessive bonding requirements?</w:t>
            </w:r>
          </w:p>
          <w:p w14:paraId="3CE81A5F" w14:textId="77777777" w:rsidR="003E2C95" w:rsidRDefault="003E2C95" w:rsidP="00586AB2">
            <w:pPr>
              <w:rPr>
                <w:sz w:val="20"/>
                <w:szCs w:val="20"/>
              </w:rPr>
            </w:pPr>
            <w:r w:rsidRPr="00B920AB">
              <w:rPr>
                <w:sz w:val="16"/>
                <w:szCs w:val="16"/>
              </w:rPr>
              <w:t>(4220.1F.IV.2.</w:t>
            </w:r>
            <w:r>
              <w:rPr>
                <w:sz w:val="16"/>
                <w:szCs w:val="16"/>
              </w:rPr>
              <w:t>i.(1)(f)</w:t>
            </w:r>
            <w:r w:rsidRPr="00B920AB">
              <w:rPr>
                <w:sz w:val="16"/>
                <w:szCs w:val="16"/>
              </w:rPr>
              <w:t>)</w:t>
            </w:r>
          </w:p>
          <w:p w14:paraId="2F4883A2" w14:textId="77777777" w:rsidR="003E2C95" w:rsidRPr="009D47EC" w:rsidRDefault="003E2C95" w:rsidP="00586AB2">
            <w:pPr>
              <w:rPr>
                <w:sz w:val="20"/>
                <w:szCs w:val="20"/>
              </w:rPr>
            </w:pPr>
          </w:p>
        </w:tc>
        <w:sdt>
          <w:sdtPr>
            <w:rPr>
              <w:b/>
              <w:bCs/>
              <w:sz w:val="20"/>
              <w:szCs w:val="20"/>
            </w:rPr>
            <w:id w:val="-149525711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BEE9E85" w14:textId="77777777" w:rsidR="003E2C95" w:rsidRDefault="003E2C95" w:rsidP="00586AB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2360951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C43FE6D" w14:textId="77777777" w:rsidR="003E2C95" w:rsidRDefault="003E2C95" w:rsidP="00586AB2">
                <w:pPr>
                  <w:jc w:val="center"/>
                  <w:rPr>
                    <w:b/>
                    <w:bCs/>
                    <w:sz w:val="20"/>
                    <w:szCs w:val="20"/>
                  </w:rPr>
                </w:pPr>
                <w:r w:rsidRPr="008F0F8B">
                  <w:rPr>
                    <w:rFonts w:ascii="MS Gothic" w:eastAsia="MS Gothic" w:hAnsi="MS Gothic" w:hint="eastAsia"/>
                    <w:b/>
                    <w:bCs/>
                    <w:sz w:val="20"/>
                    <w:szCs w:val="20"/>
                  </w:rPr>
                  <w:t>☐</w:t>
                </w:r>
              </w:p>
            </w:tc>
          </w:sdtContent>
        </w:sdt>
      </w:tr>
    </w:tbl>
    <w:p w14:paraId="7012D5ED" w14:textId="77777777" w:rsidR="003E2C95" w:rsidRDefault="003E2C95" w:rsidP="003E2C95">
      <w:pPr>
        <w:spacing w:after="0" w:line="240" w:lineRule="auto"/>
        <w:rPr>
          <w:sz w:val="20"/>
          <w:szCs w:val="20"/>
        </w:rPr>
      </w:pPr>
    </w:p>
    <w:tbl>
      <w:tblPr>
        <w:tblStyle w:val="TableGrid"/>
        <w:tblW w:w="0" w:type="auto"/>
        <w:tblLook w:val="04A0" w:firstRow="1" w:lastRow="0" w:firstColumn="1" w:lastColumn="0" w:noHBand="0" w:noVBand="1"/>
      </w:tblPr>
      <w:tblGrid>
        <w:gridCol w:w="7195"/>
        <w:gridCol w:w="708"/>
        <w:gridCol w:w="732"/>
        <w:gridCol w:w="715"/>
      </w:tblGrid>
      <w:tr w:rsidR="006705EA" w:rsidRPr="008F0F8B" w14:paraId="720777ED" w14:textId="77777777" w:rsidTr="004E4D0A">
        <w:tc>
          <w:tcPr>
            <w:tcW w:w="9350" w:type="dxa"/>
            <w:gridSpan w:val="4"/>
            <w:shd w:val="clear" w:color="auto" w:fill="B8CCE4" w:themeFill="accent1" w:themeFillTint="66"/>
          </w:tcPr>
          <w:p w14:paraId="5C1BBD2C" w14:textId="77777777" w:rsidR="006705EA" w:rsidRPr="003E2C95" w:rsidRDefault="006705EA" w:rsidP="004E4D0A">
            <w:pPr>
              <w:rPr>
                <w:b/>
                <w:bCs/>
                <w:sz w:val="20"/>
                <w:szCs w:val="20"/>
              </w:rPr>
            </w:pPr>
            <w:r>
              <w:rPr>
                <w:b/>
                <w:bCs/>
                <w:sz w:val="20"/>
                <w:szCs w:val="20"/>
              </w:rPr>
              <w:t xml:space="preserve">Construction – Value Engineering </w:t>
            </w:r>
          </w:p>
          <w:p w14:paraId="2F352491" w14:textId="77777777" w:rsidR="006705EA" w:rsidRPr="001D1BAD" w:rsidRDefault="006705EA" w:rsidP="004E4D0A">
            <w:pPr>
              <w:rPr>
                <w:sz w:val="20"/>
                <w:szCs w:val="20"/>
              </w:rPr>
            </w:pPr>
            <w:r>
              <w:rPr>
                <w:sz w:val="20"/>
                <w:szCs w:val="20"/>
              </w:rPr>
              <w:t>T</w:t>
            </w:r>
            <w:r w:rsidRPr="001D1BAD">
              <w:rPr>
                <w:sz w:val="20"/>
                <w:szCs w:val="20"/>
              </w:rPr>
              <w:t>he Common Grant Rule for governmental recipients</w:t>
            </w:r>
            <w:r>
              <w:rPr>
                <w:sz w:val="20"/>
                <w:szCs w:val="20"/>
              </w:rPr>
              <w:t xml:space="preserve"> </w:t>
            </w:r>
            <w:r w:rsidRPr="001D1BAD">
              <w:rPr>
                <w:sz w:val="20"/>
                <w:szCs w:val="20"/>
              </w:rPr>
              <w:t>encourages them to use value engineering provisions in contracts for construction</w:t>
            </w:r>
            <w:r>
              <w:rPr>
                <w:sz w:val="20"/>
                <w:szCs w:val="20"/>
              </w:rPr>
              <w:t xml:space="preserve"> </w:t>
            </w:r>
            <w:r w:rsidRPr="001D1BAD">
              <w:rPr>
                <w:sz w:val="20"/>
                <w:szCs w:val="20"/>
              </w:rPr>
              <w:t>projects, and cautions that value engineering can be a pre-requisite for some</w:t>
            </w:r>
          </w:p>
          <w:p w14:paraId="24C89184" w14:textId="77777777" w:rsidR="006705EA" w:rsidRDefault="006705EA" w:rsidP="004E4D0A">
            <w:pPr>
              <w:rPr>
                <w:sz w:val="20"/>
                <w:szCs w:val="20"/>
              </w:rPr>
            </w:pPr>
            <w:r w:rsidRPr="001D1BAD">
              <w:rPr>
                <w:sz w:val="20"/>
                <w:szCs w:val="20"/>
              </w:rPr>
              <w:t>Federal assistance awards. FTA generally will not approve a New Starts grant</w:t>
            </w:r>
            <w:r>
              <w:rPr>
                <w:sz w:val="20"/>
                <w:szCs w:val="20"/>
              </w:rPr>
              <w:t xml:space="preserve"> </w:t>
            </w:r>
            <w:r w:rsidRPr="001D1BAD">
              <w:rPr>
                <w:sz w:val="20"/>
                <w:szCs w:val="20"/>
              </w:rPr>
              <w:t>application for final design funding or a full funding grant agreement until value</w:t>
            </w:r>
            <w:r>
              <w:rPr>
                <w:sz w:val="20"/>
                <w:szCs w:val="20"/>
              </w:rPr>
              <w:t xml:space="preserve"> </w:t>
            </w:r>
            <w:r w:rsidRPr="001D1BAD">
              <w:rPr>
                <w:sz w:val="20"/>
                <w:szCs w:val="20"/>
              </w:rPr>
              <w:t>engineering is complete. It is important to note that some contractual</w:t>
            </w:r>
            <w:r>
              <w:rPr>
                <w:sz w:val="20"/>
                <w:szCs w:val="20"/>
              </w:rPr>
              <w:t xml:space="preserve"> </w:t>
            </w:r>
            <w:r w:rsidRPr="001D1BAD">
              <w:rPr>
                <w:sz w:val="20"/>
                <w:szCs w:val="20"/>
              </w:rPr>
              <w:t>arrangements (for example, design-build contracts) may inherently include value</w:t>
            </w:r>
            <w:r>
              <w:rPr>
                <w:sz w:val="20"/>
                <w:szCs w:val="20"/>
              </w:rPr>
              <w:t xml:space="preserve"> </w:t>
            </w:r>
            <w:r w:rsidRPr="001D1BAD">
              <w:rPr>
                <w:sz w:val="20"/>
                <w:szCs w:val="20"/>
              </w:rPr>
              <w:t>engineering. When this is the case, FTA does not require separate value</w:t>
            </w:r>
            <w:r>
              <w:rPr>
                <w:sz w:val="20"/>
                <w:szCs w:val="20"/>
              </w:rPr>
              <w:t xml:space="preserve"> </w:t>
            </w:r>
            <w:r w:rsidRPr="001D1BAD">
              <w:rPr>
                <w:sz w:val="20"/>
                <w:szCs w:val="20"/>
              </w:rPr>
              <w:t>engineering proposals, contract changes, or other processes.</w:t>
            </w:r>
            <w:r>
              <w:rPr>
                <w:sz w:val="20"/>
                <w:szCs w:val="20"/>
              </w:rPr>
              <w:t>…  (Also see clauses and certifications checklist.)</w:t>
            </w:r>
          </w:p>
          <w:p w14:paraId="3D832954" w14:textId="77777777" w:rsidR="006705EA" w:rsidRDefault="006705EA" w:rsidP="004E4D0A">
            <w:pPr>
              <w:rPr>
                <w:sz w:val="20"/>
                <w:szCs w:val="20"/>
              </w:rPr>
            </w:pPr>
            <w:r w:rsidRPr="00B920AB">
              <w:rPr>
                <w:sz w:val="16"/>
                <w:szCs w:val="16"/>
              </w:rPr>
              <w:t>(4220.1F.IV.2.</w:t>
            </w:r>
            <w:r>
              <w:rPr>
                <w:sz w:val="16"/>
                <w:szCs w:val="16"/>
              </w:rPr>
              <w:t>i.(3)</w:t>
            </w:r>
            <w:r w:rsidRPr="00B920AB">
              <w:rPr>
                <w:sz w:val="16"/>
                <w:szCs w:val="16"/>
              </w:rPr>
              <w:t>)</w:t>
            </w:r>
          </w:p>
          <w:p w14:paraId="6BD55414" w14:textId="77777777" w:rsidR="006705EA" w:rsidRPr="008F0F8B" w:rsidRDefault="006705EA" w:rsidP="004E4D0A">
            <w:pPr>
              <w:jc w:val="center"/>
              <w:rPr>
                <w:b/>
                <w:bCs/>
                <w:sz w:val="20"/>
                <w:szCs w:val="20"/>
              </w:rPr>
            </w:pPr>
          </w:p>
        </w:tc>
      </w:tr>
      <w:tr w:rsidR="006705EA" w:rsidRPr="008F0F8B" w14:paraId="42D5CA15" w14:textId="77777777" w:rsidTr="004E4D0A">
        <w:tc>
          <w:tcPr>
            <w:tcW w:w="7195" w:type="dxa"/>
          </w:tcPr>
          <w:p w14:paraId="2390B842" w14:textId="77777777" w:rsidR="006705EA" w:rsidRPr="008F0F8B" w:rsidRDefault="006705EA" w:rsidP="004E4D0A">
            <w:pPr>
              <w:rPr>
                <w:sz w:val="20"/>
                <w:szCs w:val="20"/>
              </w:rPr>
            </w:pPr>
          </w:p>
        </w:tc>
        <w:tc>
          <w:tcPr>
            <w:tcW w:w="708" w:type="dxa"/>
          </w:tcPr>
          <w:p w14:paraId="01F98AE1" w14:textId="77777777" w:rsidR="006705EA" w:rsidRPr="008F0F8B" w:rsidRDefault="006705EA" w:rsidP="004E4D0A">
            <w:pPr>
              <w:jc w:val="center"/>
              <w:rPr>
                <w:b/>
                <w:bCs/>
                <w:sz w:val="20"/>
                <w:szCs w:val="20"/>
              </w:rPr>
            </w:pPr>
            <w:r>
              <w:rPr>
                <w:b/>
                <w:bCs/>
                <w:sz w:val="20"/>
                <w:szCs w:val="20"/>
              </w:rPr>
              <w:t>N/A</w:t>
            </w:r>
          </w:p>
        </w:tc>
        <w:tc>
          <w:tcPr>
            <w:tcW w:w="732" w:type="dxa"/>
          </w:tcPr>
          <w:p w14:paraId="5D51977A" w14:textId="77777777" w:rsidR="006705EA" w:rsidRPr="008F0F8B" w:rsidRDefault="006705EA" w:rsidP="004E4D0A">
            <w:pPr>
              <w:jc w:val="center"/>
              <w:rPr>
                <w:b/>
                <w:bCs/>
                <w:sz w:val="20"/>
                <w:szCs w:val="20"/>
              </w:rPr>
            </w:pPr>
            <w:r w:rsidRPr="008F0F8B">
              <w:rPr>
                <w:b/>
                <w:bCs/>
                <w:sz w:val="20"/>
                <w:szCs w:val="20"/>
              </w:rPr>
              <w:t>True</w:t>
            </w:r>
          </w:p>
        </w:tc>
        <w:tc>
          <w:tcPr>
            <w:tcW w:w="715" w:type="dxa"/>
          </w:tcPr>
          <w:p w14:paraId="1E2D16F0" w14:textId="77777777" w:rsidR="006705EA" w:rsidRPr="008F0F8B" w:rsidRDefault="006705EA" w:rsidP="004E4D0A">
            <w:pPr>
              <w:jc w:val="center"/>
              <w:rPr>
                <w:b/>
                <w:bCs/>
                <w:sz w:val="20"/>
                <w:szCs w:val="20"/>
              </w:rPr>
            </w:pPr>
            <w:r w:rsidRPr="008F0F8B">
              <w:rPr>
                <w:b/>
                <w:bCs/>
                <w:sz w:val="20"/>
                <w:szCs w:val="20"/>
              </w:rPr>
              <w:t>False</w:t>
            </w:r>
          </w:p>
        </w:tc>
      </w:tr>
      <w:tr w:rsidR="006705EA" w:rsidRPr="00855D6D" w14:paraId="67ABA12B" w14:textId="77777777" w:rsidTr="004E4D0A">
        <w:tc>
          <w:tcPr>
            <w:tcW w:w="7195" w:type="dxa"/>
          </w:tcPr>
          <w:p w14:paraId="1EB659C1" w14:textId="77777777" w:rsidR="006705EA" w:rsidRPr="003E2C95" w:rsidRDefault="006705EA" w:rsidP="004E4D0A">
            <w:pPr>
              <w:rPr>
                <w:b/>
                <w:bCs/>
                <w:sz w:val="20"/>
                <w:szCs w:val="20"/>
              </w:rPr>
            </w:pPr>
            <w:r>
              <w:rPr>
                <w:b/>
                <w:bCs/>
                <w:sz w:val="20"/>
                <w:szCs w:val="20"/>
              </w:rPr>
              <w:t xml:space="preserve">Construction – Value Engineering </w:t>
            </w:r>
          </w:p>
          <w:p w14:paraId="549DF796" w14:textId="7BBD734E" w:rsidR="006705EA" w:rsidRDefault="006705EA" w:rsidP="004E4D0A">
            <w:pPr>
              <w:rPr>
                <w:sz w:val="20"/>
                <w:szCs w:val="20"/>
              </w:rPr>
            </w:pPr>
            <w:r>
              <w:rPr>
                <w:sz w:val="20"/>
                <w:szCs w:val="20"/>
              </w:rPr>
              <w:t xml:space="preserve">Value engineering provisions </w:t>
            </w:r>
            <w:r>
              <w:rPr>
                <w:sz w:val="20"/>
                <w:szCs w:val="20"/>
              </w:rPr>
              <w:t>are included</w:t>
            </w:r>
            <w:r>
              <w:rPr>
                <w:sz w:val="20"/>
                <w:szCs w:val="20"/>
              </w:rPr>
              <w:t xml:space="preserve"> in the agreement for design activities?</w:t>
            </w:r>
          </w:p>
          <w:p w14:paraId="4B30115B" w14:textId="77777777" w:rsidR="006705EA" w:rsidRDefault="006705EA" w:rsidP="004E4D0A">
            <w:pPr>
              <w:rPr>
                <w:sz w:val="20"/>
                <w:szCs w:val="20"/>
              </w:rPr>
            </w:pPr>
            <w:r w:rsidRPr="00B920AB">
              <w:rPr>
                <w:sz w:val="16"/>
                <w:szCs w:val="16"/>
              </w:rPr>
              <w:t>(4220.1F.IV.2.</w:t>
            </w:r>
            <w:r>
              <w:rPr>
                <w:sz w:val="16"/>
                <w:szCs w:val="16"/>
              </w:rPr>
              <w:t>i.(3)</w:t>
            </w:r>
            <w:r w:rsidRPr="00B920AB">
              <w:rPr>
                <w:sz w:val="16"/>
                <w:szCs w:val="16"/>
              </w:rPr>
              <w:t>)</w:t>
            </w:r>
          </w:p>
          <w:p w14:paraId="0E169E10" w14:textId="77777777" w:rsidR="006705EA" w:rsidRDefault="006705EA" w:rsidP="004E4D0A">
            <w:pPr>
              <w:ind w:left="337" w:hanging="337"/>
              <w:rPr>
                <w:sz w:val="20"/>
                <w:szCs w:val="20"/>
              </w:rPr>
            </w:pPr>
          </w:p>
        </w:tc>
        <w:sdt>
          <w:sdtPr>
            <w:rPr>
              <w:b/>
              <w:bCs/>
              <w:sz w:val="20"/>
              <w:szCs w:val="20"/>
            </w:rPr>
            <w:id w:val="1723485829"/>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14BA82AA" w14:textId="77777777" w:rsidR="006705EA" w:rsidRPr="00855D6D" w:rsidRDefault="006705EA"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554690528"/>
            <w14:checkbox>
              <w14:checked w14:val="0"/>
              <w14:checkedState w14:val="2612" w14:font="MS Gothic"/>
              <w14:uncheckedState w14:val="2610" w14:font="MS Gothic"/>
            </w14:checkbox>
          </w:sdtPr>
          <w:sdtContent>
            <w:tc>
              <w:tcPr>
                <w:tcW w:w="732" w:type="dxa"/>
                <w:shd w:val="clear" w:color="auto" w:fill="DDD9C3" w:themeFill="background2" w:themeFillShade="E6"/>
                <w:vAlign w:val="center"/>
              </w:tcPr>
              <w:p w14:paraId="523365BC" w14:textId="77777777" w:rsidR="006705EA" w:rsidRPr="00855D6D" w:rsidRDefault="006705EA"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7031442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8D2BD0F" w14:textId="77777777" w:rsidR="006705EA" w:rsidRPr="00855D6D" w:rsidRDefault="006705EA" w:rsidP="004E4D0A">
                <w:pPr>
                  <w:jc w:val="center"/>
                  <w:rPr>
                    <w:b/>
                    <w:bCs/>
                    <w:sz w:val="20"/>
                    <w:szCs w:val="20"/>
                  </w:rPr>
                </w:pPr>
                <w:r w:rsidRPr="00855D6D">
                  <w:rPr>
                    <w:rFonts w:ascii="Segoe UI Symbol" w:hAnsi="Segoe UI Symbol" w:cs="Segoe UI Symbol"/>
                    <w:b/>
                    <w:bCs/>
                    <w:sz w:val="20"/>
                    <w:szCs w:val="20"/>
                  </w:rPr>
                  <w:t>☐</w:t>
                </w:r>
              </w:p>
            </w:tc>
          </w:sdtContent>
        </w:sdt>
      </w:tr>
    </w:tbl>
    <w:p w14:paraId="1DA5D139" w14:textId="77777777" w:rsidR="003E2C95" w:rsidRDefault="003E2C95" w:rsidP="003E2C95">
      <w:pPr>
        <w:spacing w:after="0" w:line="240" w:lineRule="auto"/>
        <w:rPr>
          <w:sz w:val="20"/>
          <w:szCs w:val="20"/>
        </w:rPr>
      </w:pPr>
    </w:p>
    <w:tbl>
      <w:tblPr>
        <w:tblStyle w:val="TableGrid"/>
        <w:tblW w:w="0" w:type="auto"/>
        <w:tblLook w:val="04A0" w:firstRow="1" w:lastRow="0" w:firstColumn="1" w:lastColumn="0" w:noHBand="0" w:noVBand="1"/>
      </w:tblPr>
      <w:tblGrid>
        <w:gridCol w:w="7195"/>
        <w:gridCol w:w="720"/>
        <w:gridCol w:w="720"/>
        <w:gridCol w:w="715"/>
      </w:tblGrid>
      <w:tr w:rsidR="00891AB0" w:rsidRPr="008F0F8B" w14:paraId="14DF4D90" w14:textId="77777777" w:rsidTr="004E4D0A">
        <w:tc>
          <w:tcPr>
            <w:tcW w:w="9350" w:type="dxa"/>
            <w:gridSpan w:val="4"/>
            <w:shd w:val="clear" w:color="auto" w:fill="B8CCE4" w:themeFill="accent1" w:themeFillTint="66"/>
          </w:tcPr>
          <w:p w14:paraId="5C9F022C" w14:textId="77777777" w:rsidR="00891AB0" w:rsidRPr="003E2C95" w:rsidRDefault="00891AB0" w:rsidP="004E4D0A">
            <w:pPr>
              <w:rPr>
                <w:b/>
                <w:bCs/>
                <w:sz w:val="20"/>
                <w:szCs w:val="20"/>
              </w:rPr>
            </w:pPr>
            <w:r>
              <w:rPr>
                <w:b/>
                <w:bCs/>
                <w:sz w:val="20"/>
                <w:szCs w:val="20"/>
              </w:rPr>
              <w:t>Construction – Davis-Bacon Act &amp; Copeland Anti-Kickback Act</w:t>
            </w:r>
          </w:p>
          <w:p w14:paraId="5B233D21" w14:textId="77777777" w:rsidR="00891AB0" w:rsidRDefault="00891AB0" w:rsidP="004E4D0A">
            <w:pPr>
              <w:rPr>
                <w:sz w:val="20"/>
                <w:szCs w:val="20"/>
              </w:rPr>
            </w:pPr>
            <w:r>
              <w:rPr>
                <w:sz w:val="20"/>
                <w:szCs w:val="20"/>
              </w:rPr>
              <w:t xml:space="preserve">… </w:t>
            </w:r>
            <w:r w:rsidRPr="00CE11DC">
              <w:rPr>
                <w:sz w:val="20"/>
                <w:szCs w:val="20"/>
              </w:rPr>
              <w:t>all prime construction contracts in excess of $2,000 awarded by non-Federal entities must include a provision for compliance with the Davis-Bacon Act</w:t>
            </w:r>
            <w:r>
              <w:rPr>
                <w:sz w:val="20"/>
                <w:szCs w:val="20"/>
              </w:rPr>
              <w:t xml:space="preserve"> </w:t>
            </w:r>
            <w:r w:rsidRPr="00CE11DC">
              <w:rPr>
                <w:sz w:val="20"/>
                <w:szCs w:val="20"/>
              </w:rPr>
              <w:t>as supplemented by Department of Labor regulations</w:t>
            </w:r>
            <w:r>
              <w:rPr>
                <w:sz w:val="20"/>
                <w:szCs w:val="20"/>
              </w:rPr>
              <w:t xml:space="preserve">.  </w:t>
            </w:r>
            <w:r w:rsidRPr="00CE11DC">
              <w:rPr>
                <w:sz w:val="20"/>
                <w:szCs w:val="20"/>
              </w:rPr>
              <w:t>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w:t>
            </w:r>
            <w:r>
              <w:rPr>
                <w:sz w:val="20"/>
                <w:szCs w:val="20"/>
              </w:rPr>
              <w:t xml:space="preserve">  </w:t>
            </w:r>
            <w:r w:rsidRPr="00CE11DC">
              <w:rPr>
                <w:sz w:val="20"/>
                <w:szCs w:val="20"/>
              </w:rPr>
              <w:t xml:space="preserve">The non-Federal entity must report all suspected or reported violations to the Federal awarding agency. </w:t>
            </w:r>
            <w:r>
              <w:rPr>
                <w:sz w:val="20"/>
                <w:szCs w:val="20"/>
              </w:rPr>
              <w:t xml:space="preserve"> </w:t>
            </w:r>
            <w:r w:rsidRPr="00CE11DC">
              <w:rPr>
                <w:sz w:val="20"/>
                <w:szCs w:val="20"/>
              </w:rPr>
              <w:t>The contracts must also include a provision for compliance with the Copeland “Anti-Kickback” Act</w:t>
            </w:r>
            <w:r>
              <w:rPr>
                <w:sz w:val="20"/>
                <w:szCs w:val="20"/>
              </w:rPr>
              <w:t xml:space="preserve"> </w:t>
            </w:r>
            <w:r w:rsidRPr="00CE11DC">
              <w:rPr>
                <w:sz w:val="20"/>
                <w:szCs w:val="20"/>
              </w:rPr>
              <w:t>as supplemented by Department of Labor regulations</w:t>
            </w:r>
            <w:r>
              <w:rPr>
                <w:sz w:val="20"/>
                <w:szCs w:val="20"/>
              </w:rPr>
              <w:t xml:space="preserve">.  </w:t>
            </w:r>
            <w:r w:rsidRPr="00CE11DC">
              <w:rPr>
                <w:sz w:val="20"/>
                <w:szCs w:val="20"/>
              </w:rPr>
              <w:t>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71ED1172" w14:textId="77777777" w:rsidR="00891AB0" w:rsidRDefault="00891AB0" w:rsidP="004E4D0A">
            <w:pPr>
              <w:rPr>
                <w:sz w:val="20"/>
                <w:szCs w:val="20"/>
              </w:rPr>
            </w:pPr>
            <w:r w:rsidRPr="00B920AB">
              <w:rPr>
                <w:sz w:val="16"/>
                <w:szCs w:val="16"/>
              </w:rPr>
              <w:t>(4220.1F.IV.2.</w:t>
            </w:r>
            <w:r>
              <w:rPr>
                <w:sz w:val="16"/>
                <w:szCs w:val="16"/>
              </w:rPr>
              <w:t>i.(5)</w:t>
            </w:r>
            <w:r w:rsidRPr="00B920AB">
              <w:rPr>
                <w:sz w:val="16"/>
                <w:szCs w:val="16"/>
              </w:rPr>
              <w:t xml:space="preserve">) </w:t>
            </w:r>
            <w:r>
              <w:rPr>
                <w:sz w:val="16"/>
                <w:szCs w:val="16"/>
              </w:rPr>
              <w:t xml:space="preserve"> </w:t>
            </w:r>
            <w:r w:rsidRPr="00B920AB">
              <w:rPr>
                <w:sz w:val="16"/>
                <w:szCs w:val="16"/>
              </w:rPr>
              <w:t>(4220.1F.IV.2.</w:t>
            </w:r>
            <w:r>
              <w:rPr>
                <w:sz w:val="16"/>
                <w:szCs w:val="16"/>
              </w:rPr>
              <w:t>i.(6)</w:t>
            </w:r>
            <w:r w:rsidRPr="00B920AB">
              <w:rPr>
                <w:sz w:val="16"/>
                <w:szCs w:val="16"/>
              </w:rPr>
              <w:t xml:space="preserve">) </w:t>
            </w:r>
            <w:r>
              <w:rPr>
                <w:sz w:val="16"/>
                <w:szCs w:val="16"/>
              </w:rPr>
              <w:t xml:space="preserve"> </w:t>
            </w:r>
            <w:r w:rsidRPr="00B920AB">
              <w:rPr>
                <w:sz w:val="16"/>
                <w:szCs w:val="16"/>
              </w:rPr>
              <w:t>(</w:t>
            </w:r>
            <w:r>
              <w:rPr>
                <w:sz w:val="16"/>
                <w:szCs w:val="16"/>
              </w:rPr>
              <w:t>2</w:t>
            </w:r>
            <w:r w:rsidRPr="00B920AB">
              <w:rPr>
                <w:sz w:val="16"/>
                <w:szCs w:val="16"/>
              </w:rPr>
              <w:t xml:space="preserve"> CFR </w:t>
            </w:r>
            <w:r>
              <w:rPr>
                <w:sz w:val="16"/>
                <w:szCs w:val="16"/>
              </w:rPr>
              <w:t>200 Appendix II (D)</w:t>
            </w:r>
            <w:r w:rsidRPr="00B920AB">
              <w:rPr>
                <w:sz w:val="16"/>
                <w:szCs w:val="16"/>
              </w:rPr>
              <w:t>)</w:t>
            </w:r>
          </w:p>
          <w:p w14:paraId="2EC34949" w14:textId="77777777" w:rsidR="00891AB0" w:rsidRPr="008F0F8B" w:rsidRDefault="00891AB0" w:rsidP="004E4D0A">
            <w:pPr>
              <w:jc w:val="center"/>
              <w:rPr>
                <w:b/>
                <w:bCs/>
                <w:sz w:val="20"/>
                <w:szCs w:val="20"/>
              </w:rPr>
            </w:pPr>
          </w:p>
        </w:tc>
      </w:tr>
      <w:tr w:rsidR="00891AB0" w:rsidRPr="008F0F8B" w14:paraId="1DFDEBF4" w14:textId="77777777" w:rsidTr="004E4D0A">
        <w:tc>
          <w:tcPr>
            <w:tcW w:w="7915" w:type="dxa"/>
            <w:gridSpan w:val="2"/>
          </w:tcPr>
          <w:p w14:paraId="55AF5132" w14:textId="77777777" w:rsidR="00891AB0" w:rsidRPr="008F0F8B" w:rsidRDefault="00891AB0" w:rsidP="004E4D0A">
            <w:pPr>
              <w:rPr>
                <w:sz w:val="20"/>
                <w:szCs w:val="20"/>
              </w:rPr>
            </w:pPr>
          </w:p>
        </w:tc>
        <w:tc>
          <w:tcPr>
            <w:tcW w:w="720" w:type="dxa"/>
          </w:tcPr>
          <w:p w14:paraId="41CADABC" w14:textId="77777777" w:rsidR="00891AB0" w:rsidRPr="008F0F8B" w:rsidRDefault="00891AB0" w:rsidP="004E4D0A">
            <w:pPr>
              <w:jc w:val="center"/>
              <w:rPr>
                <w:b/>
                <w:bCs/>
                <w:sz w:val="20"/>
                <w:szCs w:val="20"/>
              </w:rPr>
            </w:pPr>
            <w:r w:rsidRPr="008F0F8B">
              <w:rPr>
                <w:b/>
                <w:bCs/>
                <w:sz w:val="20"/>
                <w:szCs w:val="20"/>
              </w:rPr>
              <w:t>True</w:t>
            </w:r>
          </w:p>
        </w:tc>
        <w:tc>
          <w:tcPr>
            <w:tcW w:w="715" w:type="dxa"/>
          </w:tcPr>
          <w:p w14:paraId="1E362388" w14:textId="77777777" w:rsidR="00891AB0" w:rsidRPr="008F0F8B" w:rsidRDefault="00891AB0" w:rsidP="004E4D0A">
            <w:pPr>
              <w:jc w:val="center"/>
              <w:rPr>
                <w:b/>
                <w:bCs/>
                <w:sz w:val="20"/>
                <w:szCs w:val="20"/>
              </w:rPr>
            </w:pPr>
            <w:r w:rsidRPr="008F0F8B">
              <w:rPr>
                <w:b/>
                <w:bCs/>
                <w:sz w:val="20"/>
                <w:szCs w:val="20"/>
              </w:rPr>
              <w:t>False</w:t>
            </w:r>
          </w:p>
        </w:tc>
      </w:tr>
      <w:tr w:rsidR="00891AB0" w:rsidRPr="008F0F8B" w14:paraId="1A5ED393" w14:textId="77777777" w:rsidTr="004E4D0A">
        <w:tc>
          <w:tcPr>
            <w:tcW w:w="7915" w:type="dxa"/>
            <w:gridSpan w:val="2"/>
          </w:tcPr>
          <w:p w14:paraId="3151B76C" w14:textId="77777777" w:rsidR="00891AB0" w:rsidRDefault="00891AB0" w:rsidP="004E4D0A">
            <w:pPr>
              <w:rPr>
                <w:b/>
                <w:bCs/>
                <w:sz w:val="20"/>
                <w:szCs w:val="20"/>
              </w:rPr>
            </w:pPr>
            <w:r>
              <w:rPr>
                <w:b/>
                <w:bCs/>
                <w:sz w:val="20"/>
                <w:szCs w:val="20"/>
              </w:rPr>
              <w:t>Construction – Award Amount</w:t>
            </w:r>
          </w:p>
          <w:p w14:paraId="26F68486" w14:textId="77777777" w:rsidR="00891AB0" w:rsidRDefault="00891AB0" w:rsidP="004E4D0A">
            <w:pPr>
              <w:rPr>
                <w:sz w:val="20"/>
                <w:szCs w:val="20"/>
              </w:rPr>
            </w:pPr>
            <w:r>
              <w:rPr>
                <w:sz w:val="20"/>
                <w:szCs w:val="20"/>
              </w:rPr>
              <w:t>Will the construction award exceed $2000?</w:t>
            </w:r>
          </w:p>
          <w:p w14:paraId="5A46DDCC" w14:textId="77777777" w:rsidR="00891AB0" w:rsidRPr="008F0F8B" w:rsidRDefault="00891AB0" w:rsidP="004E4D0A">
            <w:pPr>
              <w:rPr>
                <w:sz w:val="20"/>
                <w:szCs w:val="20"/>
              </w:rPr>
            </w:pPr>
          </w:p>
        </w:tc>
        <w:sdt>
          <w:sdtPr>
            <w:rPr>
              <w:b/>
              <w:bCs/>
              <w:sz w:val="20"/>
              <w:szCs w:val="20"/>
            </w:rPr>
            <w:id w:val="19151190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BB7C222" w14:textId="77777777" w:rsidR="00891AB0" w:rsidRPr="008F0F8B" w:rsidRDefault="00891AB0" w:rsidP="004E4D0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6578728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039F8931" w14:textId="77777777" w:rsidR="00891AB0" w:rsidRPr="008F0F8B" w:rsidRDefault="00891AB0" w:rsidP="004E4D0A">
                <w:pPr>
                  <w:jc w:val="center"/>
                  <w:rPr>
                    <w:b/>
                    <w:bCs/>
                    <w:sz w:val="20"/>
                    <w:szCs w:val="20"/>
                  </w:rPr>
                </w:pPr>
                <w:r w:rsidRPr="008F0F8B">
                  <w:rPr>
                    <w:rFonts w:ascii="MS Gothic" w:eastAsia="MS Gothic" w:hAnsi="MS Gothic" w:hint="eastAsia"/>
                    <w:b/>
                    <w:bCs/>
                    <w:sz w:val="20"/>
                    <w:szCs w:val="20"/>
                  </w:rPr>
                  <w:t>☐</w:t>
                </w:r>
              </w:p>
            </w:tc>
          </w:sdtContent>
        </w:sdt>
      </w:tr>
      <w:tr w:rsidR="00891AB0" w:rsidRPr="008F0F8B" w14:paraId="70EC6AB1" w14:textId="77777777" w:rsidTr="004E4D0A">
        <w:tc>
          <w:tcPr>
            <w:tcW w:w="7195" w:type="dxa"/>
          </w:tcPr>
          <w:p w14:paraId="42E77FC6" w14:textId="77777777" w:rsidR="00891AB0" w:rsidRPr="008F0F8B" w:rsidRDefault="00891AB0" w:rsidP="004E4D0A">
            <w:pPr>
              <w:rPr>
                <w:sz w:val="20"/>
                <w:szCs w:val="20"/>
              </w:rPr>
            </w:pPr>
          </w:p>
        </w:tc>
        <w:tc>
          <w:tcPr>
            <w:tcW w:w="720" w:type="dxa"/>
          </w:tcPr>
          <w:p w14:paraId="461DB2CF" w14:textId="77777777" w:rsidR="00891AB0" w:rsidRPr="008F0F8B" w:rsidRDefault="00891AB0" w:rsidP="004E4D0A">
            <w:pPr>
              <w:jc w:val="center"/>
              <w:rPr>
                <w:b/>
                <w:bCs/>
                <w:sz w:val="20"/>
                <w:szCs w:val="20"/>
              </w:rPr>
            </w:pPr>
            <w:r>
              <w:rPr>
                <w:b/>
                <w:bCs/>
                <w:sz w:val="20"/>
                <w:szCs w:val="20"/>
              </w:rPr>
              <w:t>N/A</w:t>
            </w:r>
          </w:p>
        </w:tc>
        <w:tc>
          <w:tcPr>
            <w:tcW w:w="720" w:type="dxa"/>
          </w:tcPr>
          <w:p w14:paraId="7C618DE8" w14:textId="77777777" w:rsidR="00891AB0" w:rsidRPr="008F0F8B" w:rsidRDefault="00891AB0" w:rsidP="004E4D0A">
            <w:pPr>
              <w:jc w:val="center"/>
              <w:rPr>
                <w:b/>
                <w:bCs/>
                <w:sz w:val="20"/>
                <w:szCs w:val="20"/>
              </w:rPr>
            </w:pPr>
            <w:r w:rsidRPr="008F0F8B">
              <w:rPr>
                <w:b/>
                <w:bCs/>
                <w:sz w:val="20"/>
                <w:szCs w:val="20"/>
              </w:rPr>
              <w:t>True</w:t>
            </w:r>
          </w:p>
        </w:tc>
        <w:tc>
          <w:tcPr>
            <w:tcW w:w="715" w:type="dxa"/>
          </w:tcPr>
          <w:p w14:paraId="458DEDE6" w14:textId="77777777" w:rsidR="00891AB0" w:rsidRPr="008F0F8B" w:rsidRDefault="00891AB0" w:rsidP="004E4D0A">
            <w:pPr>
              <w:jc w:val="center"/>
              <w:rPr>
                <w:b/>
                <w:bCs/>
                <w:sz w:val="20"/>
                <w:szCs w:val="20"/>
              </w:rPr>
            </w:pPr>
            <w:r w:rsidRPr="008F0F8B">
              <w:rPr>
                <w:b/>
                <w:bCs/>
                <w:sz w:val="20"/>
                <w:szCs w:val="20"/>
              </w:rPr>
              <w:t>False</w:t>
            </w:r>
          </w:p>
        </w:tc>
      </w:tr>
      <w:tr w:rsidR="00891AB0" w:rsidRPr="00855D6D" w14:paraId="7C38FD71" w14:textId="77777777" w:rsidTr="004E4D0A">
        <w:tc>
          <w:tcPr>
            <w:tcW w:w="7195" w:type="dxa"/>
          </w:tcPr>
          <w:p w14:paraId="38C5F5D9" w14:textId="77777777" w:rsidR="00891AB0" w:rsidRPr="00CC1CCB" w:rsidRDefault="00891AB0" w:rsidP="004E4D0A">
            <w:pPr>
              <w:rPr>
                <w:b/>
                <w:bCs/>
                <w:sz w:val="20"/>
                <w:szCs w:val="20"/>
              </w:rPr>
            </w:pPr>
            <w:r>
              <w:rPr>
                <w:b/>
                <w:bCs/>
                <w:sz w:val="20"/>
                <w:szCs w:val="20"/>
              </w:rPr>
              <w:t xml:space="preserve">Construction – </w:t>
            </w:r>
            <w:r w:rsidRPr="00CE11DC">
              <w:rPr>
                <w:b/>
                <w:bCs/>
                <w:sz w:val="20"/>
                <w:szCs w:val="20"/>
              </w:rPr>
              <w:t>Davis-Bacon Act &amp; Copeland Anti-Kickback Act</w:t>
            </w:r>
            <w:r>
              <w:rPr>
                <w:b/>
                <w:bCs/>
                <w:sz w:val="20"/>
                <w:szCs w:val="20"/>
              </w:rPr>
              <w:t xml:space="preserve"> Clause</w:t>
            </w:r>
          </w:p>
          <w:p w14:paraId="1D754EE4" w14:textId="77777777" w:rsidR="00891AB0" w:rsidRDefault="00891AB0" w:rsidP="004E4D0A">
            <w:pPr>
              <w:rPr>
                <w:sz w:val="20"/>
                <w:szCs w:val="20"/>
              </w:rPr>
            </w:pPr>
            <w:r>
              <w:rPr>
                <w:sz w:val="20"/>
                <w:szCs w:val="20"/>
              </w:rPr>
              <w:t>If the construction award is expected to exceed $2,000, will the Davis-Bacon Act &amp; Copeland Anti-Kickback Act clause be included in the vendor agreement?</w:t>
            </w:r>
          </w:p>
          <w:p w14:paraId="38603820" w14:textId="77777777" w:rsidR="00891AB0" w:rsidRDefault="00891AB0" w:rsidP="004E4D0A">
            <w:pPr>
              <w:ind w:left="337" w:hanging="337"/>
              <w:rPr>
                <w:sz w:val="16"/>
                <w:szCs w:val="16"/>
              </w:rPr>
            </w:pPr>
            <w:r w:rsidRPr="000E6212">
              <w:rPr>
                <w:sz w:val="16"/>
                <w:szCs w:val="16"/>
              </w:rPr>
              <w:t>(2 CFR 200 Appendix II (D))</w:t>
            </w:r>
          </w:p>
          <w:p w14:paraId="5E55FF69" w14:textId="77777777" w:rsidR="00891AB0" w:rsidRDefault="00891AB0" w:rsidP="004E4D0A">
            <w:pPr>
              <w:ind w:left="337" w:hanging="337"/>
              <w:rPr>
                <w:sz w:val="20"/>
                <w:szCs w:val="20"/>
              </w:rPr>
            </w:pPr>
          </w:p>
        </w:tc>
        <w:sdt>
          <w:sdtPr>
            <w:rPr>
              <w:b/>
              <w:bCs/>
              <w:sz w:val="20"/>
              <w:szCs w:val="20"/>
            </w:rPr>
            <w:id w:val="-166601298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4344C8B"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41370110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5692B78"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23599916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EB54C33"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tr>
      <w:tr w:rsidR="00891AB0" w:rsidRPr="00855D6D" w14:paraId="0CD20B74" w14:textId="77777777" w:rsidTr="004E4D0A">
        <w:tc>
          <w:tcPr>
            <w:tcW w:w="7195" w:type="dxa"/>
          </w:tcPr>
          <w:p w14:paraId="315FCBBE" w14:textId="77777777" w:rsidR="00891AB0" w:rsidRPr="00CC1CCB" w:rsidRDefault="00891AB0" w:rsidP="004E4D0A">
            <w:pPr>
              <w:rPr>
                <w:b/>
                <w:bCs/>
                <w:sz w:val="20"/>
                <w:szCs w:val="20"/>
              </w:rPr>
            </w:pPr>
            <w:r>
              <w:rPr>
                <w:b/>
                <w:bCs/>
                <w:sz w:val="20"/>
                <w:szCs w:val="20"/>
              </w:rPr>
              <w:t>Construction – Wage Determination Acceptance</w:t>
            </w:r>
          </w:p>
          <w:p w14:paraId="4317FCE2" w14:textId="77777777" w:rsidR="00891AB0" w:rsidRDefault="00891AB0" w:rsidP="004E4D0A">
            <w:pPr>
              <w:rPr>
                <w:sz w:val="20"/>
                <w:szCs w:val="20"/>
              </w:rPr>
            </w:pPr>
            <w:r>
              <w:rPr>
                <w:sz w:val="20"/>
                <w:szCs w:val="20"/>
              </w:rPr>
              <w:lastRenderedPageBreak/>
              <w:t xml:space="preserve">If the construction award is expected to exceed $2,000, will a copy of the current </w:t>
            </w:r>
            <w:r w:rsidRPr="008F0F8B">
              <w:rPr>
                <w:sz w:val="20"/>
                <w:szCs w:val="20"/>
              </w:rPr>
              <w:t xml:space="preserve">required </w:t>
            </w:r>
            <w:r>
              <w:rPr>
                <w:sz w:val="20"/>
                <w:szCs w:val="20"/>
              </w:rPr>
              <w:t xml:space="preserve">prevailing wage determination issued by the Department of Labor </w:t>
            </w:r>
            <w:r w:rsidRPr="008F0F8B">
              <w:rPr>
                <w:sz w:val="20"/>
                <w:szCs w:val="20"/>
              </w:rPr>
              <w:t>(see https://sam.gov/)</w:t>
            </w:r>
            <w:r>
              <w:rPr>
                <w:sz w:val="20"/>
                <w:szCs w:val="20"/>
              </w:rPr>
              <w:t xml:space="preserve"> be included in the solicitation and the decision to award the contract conditioned upon the acceptance of the wage determination?</w:t>
            </w:r>
          </w:p>
          <w:p w14:paraId="0A4D412C" w14:textId="77777777" w:rsidR="00891AB0" w:rsidRDefault="00891AB0" w:rsidP="004E4D0A">
            <w:pPr>
              <w:ind w:left="337" w:hanging="337"/>
              <w:rPr>
                <w:sz w:val="16"/>
                <w:szCs w:val="16"/>
              </w:rPr>
            </w:pPr>
            <w:r w:rsidRPr="000E6212">
              <w:rPr>
                <w:sz w:val="16"/>
                <w:szCs w:val="16"/>
              </w:rPr>
              <w:t>(2 CFR 200 Appendix II (D))</w:t>
            </w:r>
          </w:p>
          <w:p w14:paraId="50C9EB02" w14:textId="77777777" w:rsidR="00891AB0" w:rsidRDefault="00891AB0" w:rsidP="004E4D0A">
            <w:pPr>
              <w:ind w:left="337" w:hanging="337"/>
              <w:rPr>
                <w:sz w:val="20"/>
                <w:szCs w:val="20"/>
              </w:rPr>
            </w:pPr>
          </w:p>
        </w:tc>
        <w:sdt>
          <w:sdtPr>
            <w:rPr>
              <w:b/>
              <w:bCs/>
              <w:sz w:val="20"/>
              <w:szCs w:val="20"/>
            </w:rPr>
            <w:id w:val="-31788841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D498424"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58133962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85F3FCE"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99491998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91F9CE0" w14:textId="77777777" w:rsidR="00891AB0" w:rsidRPr="00855D6D" w:rsidRDefault="00891AB0" w:rsidP="004E4D0A">
                <w:pPr>
                  <w:jc w:val="center"/>
                  <w:rPr>
                    <w:b/>
                    <w:bCs/>
                    <w:sz w:val="20"/>
                    <w:szCs w:val="20"/>
                  </w:rPr>
                </w:pPr>
                <w:r w:rsidRPr="00855D6D">
                  <w:rPr>
                    <w:rFonts w:ascii="Segoe UI Symbol" w:hAnsi="Segoe UI Symbol" w:cs="Segoe UI Symbol"/>
                    <w:b/>
                    <w:bCs/>
                    <w:sz w:val="20"/>
                    <w:szCs w:val="20"/>
                  </w:rPr>
                  <w:t>☐</w:t>
                </w:r>
              </w:p>
            </w:tc>
          </w:sdtContent>
        </w:sdt>
      </w:tr>
    </w:tbl>
    <w:p w14:paraId="6FF0D8AE" w14:textId="77777777" w:rsidR="00891AB0" w:rsidRDefault="00891AB0" w:rsidP="003E2C95">
      <w:pPr>
        <w:spacing w:after="0" w:line="240" w:lineRule="auto"/>
        <w:rPr>
          <w:sz w:val="20"/>
          <w:szCs w:val="20"/>
        </w:rPr>
      </w:pPr>
    </w:p>
    <w:tbl>
      <w:tblPr>
        <w:tblStyle w:val="TableGrid"/>
        <w:tblW w:w="0" w:type="auto"/>
        <w:tblLook w:val="04A0" w:firstRow="1" w:lastRow="0" w:firstColumn="1" w:lastColumn="0" w:noHBand="0" w:noVBand="1"/>
      </w:tblPr>
      <w:tblGrid>
        <w:gridCol w:w="7735"/>
        <w:gridCol w:w="810"/>
        <w:gridCol w:w="805"/>
      </w:tblGrid>
      <w:tr w:rsidR="003E2C95" w:rsidRPr="008F0F8B" w14:paraId="23CB6984" w14:textId="77777777" w:rsidTr="00586AB2">
        <w:tc>
          <w:tcPr>
            <w:tcW w:w="9350" w:type="dxa"/>
            <w:gridSpan w:val="3"/>
            <w:shd w:val="clear" w:color="auto" w:fill="B8CCE4" w:themeFill="accent1" w:themeFillTint="66"/>
          </w:tcPr>
          <w:p w14:paraId="7D582F60" w14:textId="77777777" w:rsidR="003E2C95" w:rsidRPr="00B2188C" w:rsidRDefault="003E2C95" w:rsidP="00586AB2">
            <w:pPr>
              <w:rPr>
                <w:b/>
                <w:bCs/>
                <w:sz w:val="20"/>
                <w:szCs w:val="20"/>
              </w:rPr>
            </w:pPr>
            <w:r w:rsidRPr="00B2188C">
              <w:rPr>
                <w:b/>
                <w:bCs/>
                <w:sz w:val="20"/>
                <w:szCs w:val="20"/>
              </w:rPr>
              <w:t>Certifications &amp; Clauses</w:t>
            </w:r>
          </w:p>
          <w:p w14:paraId="3B1E7481" w14:textId="77777777" w:rsidR="003E2C95" w:rsidRDefault="003E2C95" w:rsidP="00586AB2">
            <w:pPr>
              <w:rPr>
                <w:sz w:val="20"/>
                <w:szCs w:val="20"/>
              </w:rPr>
            </w:pPr>
            <w:r>
              <w:rPr>
                <w:sz w:val="20"/>
                <w:szCs w:val="20"/>
              </w:rPr>
              <w:t>Review the Clause and Certification check list for Construction items to be addressed in solicitation and award.</w:t>
            </w:r>
          </w:p>
          <w:p w14:paraId="1A6851CE" w14:textId="77777777" w:rsidR="003E2C95" w:rsidRDefault="003E2C95" w:rsidP="00586AB2">
            <w:pPr>
              <w:rPr>
                <w:sz w:val="20"/>
                <w:szCs w:val="20"/>
              </w:rPr>
            </w:pPr>
            <w:r w:rsidRPr="00B920AB">
              <w:rPr>
                <w:sz w:val="16"/>
                <w:szCs w:val="16"/>
              </w:rPr>
              <w:t>(4220.1F.IV.2.</w:t>
            </w:r>
            <w:r>
              <w:rPr>
                <w:sz w:val="16"/>
                <w:szCs w:val="16"/>
              </w:rPr>
              <w:t>i.</w:t>
            </w:r>
            <w:r w:rsidRPr="00B920AB">
              <w:rPr>
                <w:sz w:val="16"/>
                <w:szCs w:val="16"/>
              </w:rPr>
              <w:t>)</w:t>
            </w:r>
          </w:p>
          <w:p w14:paraId="2F17169E" w14:textId="77777777" w:rsidR="003E2C95" w:rsidRPr="008F0F8B" w:rsidRDefault="003E2C95" w:rsidP="00586AB2">
            <w:pPr>
              <w:jc w:val="center"/>
              <w:rPr>
                <w:b/>
                <w:bCs/>
                <w:sz w:val="20"/>
                <w:szCs w:val="20"/>
              </w:rPr>
            </w:pPr>
          </w:p>
        </w:tc>
      </w:tr>
      <w:tr w:rsidR="003E2C95" w:rsidRPr="008F0F8B" w14:paraId="25C059F9" w14:textId="77777777" w:rsidTr="00D21165">
        <w:tc>
          <w:tcPr>
            <w:tcW w:w="7735" w:type="dxa"/>
          </w:tcPr>
          <w:p w14:paraId="4D9BB6AF" w14:textId="77777777" w:rsidR="003E2C95" w:rsidRPr="008F0F8B" w:rsidRDefault="003E2C95" w:rsidP="00586AB2">
            <w:pPr>
              <w:rPr>
                <w:sz w:val="20"/>
                <w:szCs w:val="20"/>
              </w:rPr>
            </w:pPr>
          </w:p>
        </w:tc>
        <w:tc>
          <w:tcPr>
            <w:tcW w:w="810" w:type="dxa"/>
          </w:tcPr>
          <w:p w14:paraId="69BC2739" w14:textId="77777777" w:rsidR="003E2C95" w:rsidRPr="008F0F8B" w:rsidRDefault="003E2C95" w:rsidP="00586AB2">
            <w:pPr>
              <w:jc w:val="center"/>
              <w:rPr>
                <w:b/>
                <w:bCs/>
                <w:sz w:val="20"/>
                <w:szCs w:val="20"/>
              </w:rPr>
            </w:pPr>
            <w:r w:rsidRPr="008F0F8B">
              <w:rPr>
                <w:b/>
                <w:bCs/>
                <w:sz w:val="20"/>
                <w:szCs w:val="20"/>
              </w:rPr>
              <w:t>True</w:t>
            </w:r>
          </w:p>
        </w:tc>
        <w:tc>
          <w:tcPr>
            <w:tcW w:w="805" w:type="dxa"/>
          </w:tcPr>
          <w:p w14:paraId="723992C4" w14:textId="77777777" w:rsidR="003E2C95" w:rsidRPr="008F0F8B" w:rsidRDefault="003E2C95" w:rsidP="00586AB2">
            <w:pPr>
              <w:jc w:val="center"/>
              <w:rPr>
                <w:b/>
                <w:bCs/>
                <w:sz w:val="20"/>
                <w:szCs w:val="20"/>
              </w:rPr>
            </w:pPr>
            <w:r w:rsidRPr="008F0F8B">
              <w:rPr>
                <w:b/>
                <w:bCs/>
                <w:sz w:val="20"/>
                <w:szCs w:val="20"/>
              </w:rPr>
              <w:t>False</w:t>
            </w:r>
          </w:p>
        </w:tc>
      </w:tr>
      <w:tr w:rsidR="003E2C95" w:rsidRPr="008F0F8B" w14:paraId="7C6678B6" w14:textId="77777777" w:rsidTr="00D21165">
        <w:tc>
          <w:tcPr>
            <w:tcW w:w="7735" w:type="dxa"/>
          </w:tcPr>
          <w:p w14:paraId="5F48672B" w14:textId="77777777" w:rsidR="003E2C95" w:rsidRPr="00CC1CCB" w:rsidRDefault="003E2C95" w:rsidP="00586AB2">
            <w:pPr>
              <w:rPr>
                <w:b/>
                <w:bCs/>
                <w:sz w:val="20"/>
                <w:szCs w:val="20"/>
              </w:rPr>
            </w:pPr>
            <w:r>
              <w:rPr>
                <w:b/>
                <w:bCs/>
                <w:sz w:val="20"/>
                <w:szCs w:val="20"/>
              </w:rPr>
              <w:t>Certifications &amp; Clauses</w:t>
            </w:r>
          </w:p>
          <w:p w14:paraId="2BB236DF" w14:textId="1F4AFC1B" w:rsidR="003E2C95" w:rsidRDefault="003E2C95" w:rsidP="00586AB2">
            <w:pPr>
              <w:rPr>
                <w:sz w:val="20"/>
                <w:szCs w:val="20"/>
              </w:rPr>
            </w:pPr>
            <w:r>
              <w:rPr>
                <w:sz w:val="20"/>
                <w:szCs w:val="20"/>
              </w:rPr>
              <w:t>Construction Clauses and Certifications are received in offers and included in proposed award contract?</w:t>
            </w:r>
          </w:p>
          <w:p w14:paraId="6EEFCADF" w14:textId="77777777" w:rsidR="003E2C95" w:rsidRPr="008F0F8B" w:rsidRDefault="003E2C95" w:rsidP="00586AB2">
            <w:pPr>
              <w:rPr>
                <w:sz w:val="20"/>
                <w:szCs w:val="20"/>
              </w:rPr>
            </w:pPr>
          </w:p>
        </w:tc>
        <w:sdt>
          <w:sdtPr>
            <w:rPr>
              <w:b/>
              <w:bCs/>
              <w:sz w:val="20"/>
              <w:szCs w:val="20"/>
            </w:rPr>
            <w:id w:val="72025884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046C041" w14:textId="77777777" w:rsidR="003E2C95" w:rsidRPr="008F0F8B" w:rsidRDefault="003E2C95" w:rsidP="00586AB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31970543"/>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54A3F2D" w14:textId="77777777" w:rsidR="003E2C95" w:rsidRPr="008F0F8B" w:rsidRDefault="003E2C95" w:rsidP="00586AB2">
                <w:pPr>
                  <w:jc w:val="center"/>
                  <w:rPr>
                    <w:b/>
                    <w:bCs/>
                    <w:sz w:val="20"/>
                    <w:szCs w:val="20"/>
                  </w:rPr>
                </w:pPr>
                <w:r w:rsidRPr="008F0F8B">
                  <w:rPr>
                    <w:rFonts w:ascii="MS Gothic" w:eastAsia="MS Gothic" w:hAnsi="MS Gothic" w:hint="eastAsia"/>
                    <w:b/>
                    <w:bCs/>
                    <w:sz w:val="20"/>
                    <w:szCs w:val="20"/>
                  </w:rPr>
                  <w:t>☐</w:t>
                </w:r>
              </w:p>
            </w:tc>
          </w:sdtContent>
        </w:sdt>
      </w:tr>
    </w:tbl>
    <w:p w14:paraId="0231E4C4" w14:textId="77777777" w:rsidR="003E2C95" w:rsidRDefault="003E2C95" w:rsidP="003E2C95">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D97DA6" w:rsidRPr="00322029" w14:paraId="661A0EFB" w14:textId="77777777" w:rsidTr="00785EC2">
        <w:tc>
          <w:tcPr>
            <w:tcW w:w="9350" w:type="dxa"/>
            <w:shd w:val="clear" w:color="auto" w:fill="E5B8B7" w:themeFill="accent2" w:themeFillTint="66"/>
          </w:tcPr>
          <w:p w14:paraId="37C16CDB" w14:textId="1648A834" w:rsidR="00D97DA6" w:rsidRDefault="00D97DA6" w:rsidP="00785EC2">
            <w:pPr>
              <w:jc w:val="center"/>
              <w:rPr>
                <w:b/>
                <w:bCs/>
                <w:sz w:val="36"/>
                <w:szCs w:val="36"/>
              </w:rPr>
            </w:pPr>
            <w:r>
              <w:rPr>
                <w:b/>
                <w:bCs/>
                <w:sz w:val="36"/>
                <w:szCs w:val="36"/>
              </w:rPr>
              <w:t>Construction - End of Part 2</w:t>
            </w:r>
          </w:p>
          <w:p w14:paraId="1279CF80" w14:textId="5F8689C0" w:rsidR="00D97DA6" w:rsidRPr="00322029" w:rsidRDefault="00ED714E" w:rsidP="00785EC2">
            <w:pPr>
              <w:jc w:val="center"/>
              <w:rPr>
                <w:i/>
                <w:iCs/>
                <w:sz w:val="16"/>
                <w:szCs w:val="16"/>
              </w:rPr>
            </w:pPr>
            <w:r w:rsidRPr="007D79D2">
              <w:rPr>
                <w:i/>
                <w:iCs/>
                <w:sz w:val="20"/>
                <w:szCs w:val="20"/>
              </w:rPr>
              <w:t>Completed and submitted prior to issuing purchase order or executing contract</w:t>
            </w:r>
          </w:p>
        </w:tc>
      </w:tr>
      <w:tr w:rsidR="00D97DA6" w14:paraId="2F47E443" w14:textId="77777777" w:rsidTr="00785EC2">
        <w:tc>
          <w:tcPr>
            <w:tcW w:w="9350" w:type="dxa"/>
          </w:tcPr>
          <w:p w14:paraId="10BD96D7" w14:textId="144C451D" w:rsidR="00D97DA6" w:rsidRDefault="00D97DA6" w:rsidP="00785EC2">
            <w:pPr>
              <w:rPr>
                <w:sz w:val="20"/>
                <w:szCs w:val="20"/>
              </w:rPr>
            </w:pPr>
            <w:r>
              <w:rPr>
                <w:sz w:val="20"/>
                <w:szCs w:val="20"/>
              </w:rPr>
              <w:t>After completing Part 2 of the Construction Worksheet, stop here to request letter to proceed with award.  After completing the Construction Worksheet Part 2, include it and attachments with other pre-award documents and send for TDOT review and to send a letter to proceed with award.  Once the letter to proceed with award is received by the grantee a contract can be signed and/or a purchase order can be issued or contract executed and the commencement of the construction project.  Upon completion of the construction project complete Part 3 of the Construction Worksheet and forward documentation to TDOT.</w:t>
            </w:r>
          </w:p>
          <w:p w14:paraId="54507FE9" w14:textId="77777777" w:rsidR="00D97DA6" w:rsidRDefault="00D97DA6" w:rsidP="00785EC2">
            <w:pPr>
              <w:rPr>
                <w:b/>
                <w:bCs/>
                <w:sz w:val="20"/>
                <w:szCs w:val="20"/>
              </w:rPr>
            </w:pPr>
          </w:p>
        </w:tc>
      </w:tr>
    </w:tbl>
    <w:p w14:paraId="4F21F66A" w14:textId="6180AC1E" w:rsidR="00B345A4" w:rsidRDefault="00B345A4" w:rsidP="003E2C95">
      <w:pPr>
        <w:spacing w:after="0" w:line="240" w:lineRule="auto"/>
        <w:rPr>
          <w:sz w:val="20"/>
          <w:szCs w:val="20"/>
        </w:rPr>
      </w:pPr>
    </w:p>
    <w:p w14:paraId="2057E8D2" w14:textId="77777777" w:rsidR="00B345A4" w:rsidRDefault="00B345A4">
      <w:pPr>
        <w:rPr>
          <w:sz w:val="20"/>
          <w:szCs w:val="20"/>
        </w:rPr>
      </w:pPr>
      <w:r>
        <w:rPr>
          <w:sz w:val="20"/>
          <w:szCs w:val="20"/>
        </w:rPr>
        <w:br w:type="page"/>
      </w:r>
    </w:p>
    <w:tbl>
      <w:tblPr>
        <w:tblStyle w:val="TableGrid"/>
        <w:tblW w:w="9360" w:type="dxa"/>
        <w:tblInd w:w="-5" w:type="dxa"/>
        <w:tblLook w:val="04A0" w:firstRow="1" w:lastRow="0" w:firstColumn="1" w:lastColumn="0" w:noHBand="0" w:noVBand="1"/>
      </w:tblPr>
      <w:tblGrid>
        <w:gridCol w:w="2065"/>
        <w:gridCol w:w="5585"/>
        <w:gridCol w:w="852"/>
        <w:gridCol w:w="858"/>
      </w:tblGrid>
      <w:tr w:rsidR="00D97DA6" w14:paraId="70F2831A" w14:textId="77777777" w:rsidTr="00EA2FFF">
        <w:tc>
          <w:tcPr>
            <w:tcW w:w="9360" w:type="dxa"/>
            <w:gridSpan w:val="4"/>
            <w:shd w:val="clear" w:color="auto" w:fill="E5B8B7" w:themeFill="accent2" w:themeFillTint="66"/>
          </w:tcPr>
          <w:p w14:paraId="47ED4E4D" w14:textId="2436B5AC" w:rsidR="00D97DA6" w:rsidRDefault="00D97DA6" w:rsidP="00785EC2">
            <w:pPr>
              <w:jc w:val="center"/>
              <w:rPr>
                <w:b/>
                <w:bCs/>
                <w:sz w:val="36"/>
                <w:szCs w:val="36"/>
              </w:rPr>
            </w:pPr>
            <w:r>
              <w:rPr>
                <w:b/>
                <w:bCs/>
                <w:sz w:val="36"/>
                <w:szCs w:val="36"/>
              </w:rPr>
              <w:lastRenderedPageBreak/>
              <w:t>Construction Worksheet Part 3</w:t>
            </w:r>
          </w:p>
          <w:p w14:paraId="75E1C293" w14:textId="04F681E3" w:rsidR="00D97DA6" w:rsidRPr="00522BA0" w:rsidRDefault="00D97DA6" w:rsidP="00785EC2">
            <w:pPr>
              <w:jc w:val="center"/>
            </w:pPr>
            <w:r>
              <w:t>Completed after the close out of the construction project</w:t>
            </w:r>
          </w:p>
        </w:tc>
      </w:tr>
      <w:tr w:rsidR="00D97DA6" w:rsidRPr="000968CA" w14:paraId="472B6972" w14:textId="77777777" w:rsidTr="00EA2FFF">
        <w:tc>
          <w:tcPr>
            <w:tcW w:w="2065" w:type="dxa"/>
          </w:tcPr>
          <w:p w14:paraId="229C6679" w14:textId="77777777" w:rsidR="00D97DA6" w:rsidRPr="00D8631A" w:rsidRDefault="00D97DA6" w:rsidP="00785EC2">
            <w:pPr>
              <w:rPr>
                <w:b/>
                <w:bCs/>
                <w:sz w:val="20"/>
                <w:szCs w:val="20"/>
              </w:rPr>
            </w:pPr>
            <w:r w:rsidRPr="00D8631A">
              <w:rPr>
                <w:b/>
                <w:bCs/>
                <w:sz w:val="20"/>
                <w:szCs w:val="20"/>
              </w:rPr>
              <w:t>Completed by:</w:t>
            </w:r>
          </w:p>
        </w:tc>
        <w:sdt>
          <w:sdtPr>
            <w:rPr>
              <w:sz w:val="20"/>
              <w:szCs w:val="20"/>
            </w:rPr>
            <w:id w:val="-1146737017"/>
            <w:placeholder>
              <w:docPart w:val="196B30ACE7DD46D8A8FA2DDFDF0E6998"/>
            </w:placeholder>
            <w:showingPlcHdr/>
            <w:text/>
          </w:sdtPr>
          <w:sdtContent>
            <w:tc>
              <w:tcPr>
                <w:tcW w:w="7295" w:type="dxa"/>
                <w:gridSpan w:val="3"/>
                <w:shd w:val="clear" w:color="auto" w:fill="DDD9C3" w:themeFill="background2" w:themeFillShade="E6"/>
              </w:tcPr>
              <w:p w14:paraId="6513E454" w14:textId="77777777" w:rsidR="00D97DA6" w:rsidRPr="000968CA" w:rsidRDefault="00D97DA6" w:rsidP="00785EC2">
                <w:pPr>
                  <w:rPr>
                    <w:sz w:val="20"/>
                    <w:szCs w:val="20"/>
                  </w:rPr>
                </w:pPr>
                <w:r w:rsidRPr="000968CA">
                  <w:rPr>
                    <w:rStyle w:val="PlaceholderText"/>
                    <w:sz w:val="20"/>
                    <w:szCs w:val="20"/>
                  </w:rPr>
                  <w:t>Click or tap here to enter text.</w:t>
                </w:r>
              </w:p>
            </w:tc>
          </w:sdtContent>
        </w:sdt>
      </w:tr>
      <w:tr w:rsidR="00D97DA6" w:rsidRPr="000968CA" w14:paraId="02FCBDC0" w14:textId="77777777" w:rsidTr="00EA2FFF">
        <w:tc>
          <w:tcPr>
            <w:tcW w:w="2065" w:type="dxa"/>
          </w:tcPr>
          <w:p w14:paraId="677908B6" w14:textId="77777777" w:rsidR="00D97DA6" w:rsidRPr="00D8631A" w:rsidRDefault="00D97DA6" w:rsidP="00785EC2">
            <w:pPr>
              <w:rPr>
                <w:b/>
                <w:bCs/>
                <w:sz w:val="20"/>
                <w:szCs w:val="20"/>
              </w:rPr>
            </w:pPr>
            <w:r>
              <w:rPr>
                <w:b/>
                <w:bCs/>
                <w:sz w:val="20"/>
                <w:szCs w:val="20"/>
              </w:rPr>
              <w:t>Date:</w:t>
            </w:r>
          </w:p>
        </w:tc>
        <w:sdt>
          <w:sdtPr>
            <w:rPr>
              <w:sz w:val="20"/>
              <w:szCs w:val="20"/>
            </w:rPr>
            <w:id w:val="1099364974"/>
            <w:placeholder>
              <w:docPart w:val="8F7B2CF578B6425584D4AD899955EA80"/>
            </w:placeholder>
            <w:showingPlcHdr/>
            <w:date>
              <w:dateFormat w:val="M/d/yyyy"/>
              <w:lid w:val="en-US"/>
              <w:storeMappedDataAs w:val="dateTime"/>
              <w:calendar w:val="gregorian"/>
            </w:date>
          </w:sdtPr>
          <w:sdtContent>
            <w:tc>
              <w:tcPr>
                <w:tcW w:w="7295" w:type="dxa"/>
                <w:gridSpan w:val="3"/>
                <w:shd w:val="clear" w:color="auto" w:fill="DDD9C3" w:themeFill="background2" w:themeFillShade="E6"/>
              </w:tcPr>
              <w:p w14:paraId="29502734" w14:textId="77777777" w:rsidR="00D97DA6" w:rsidRDefault="00D97DA6" w:rsidP="00785EC2">
                <w:pPr>
                  <w:rPr>
                    <w:sz w:val="20"/>
                    <w:szCs w:val="20"/>
                  </w:rPr>
                </w:pPr>
                <w:r w:rsidRPr="00B920AB">
                  <w:rPr>
                    <w:rStyle w:val="PlaceholderText"/>
                    <w:sz w:val="20"/>
                    <w:szCs w:val="20"/>
                  </w:rPr>
                  <w:t>Click or tap to enter a date.</w:t>
                </w:r>
              </w:p>
            </w:tc>
          </w:sdtContent>
        </w:sdt>
      </w:tr>
      <w:tr w:rsidR="00D97DA6" w14:paraId="652367B8" w14:textId="77777777" w:rsidTr="00EA2FFF">
        <w:tc>
          <w:tcPr>
            <w:tcW w:w="9360" w:type="dxa"/>
            <w:gridSpan w:val="4"/>
          </w:tcPr>
          <w:p w14:paraId="350829A5" w14:textId="50E37F47" w:rsidR="00D97DA6" w:rsidRDefault="00D97DA6" w:rsidP="00785EC2">
            <w:pPr>
              <w:rPr>
                <w:b/>
                <w:bCs/>
                <w:sz w:val="20"/>
                <w:szCs w:val="20"/>
              </w:rPr>
            </w:pPr>
            <w:r>
              <w:rPr>
                <w:b/>
                <w:bCs/>
                <w:sz w:val="20"/>
                <w:szCs w:val="20"/>
              </w:rPr>
              <w:t>Part 3 – Construction and Construction Administration phase, is to be completed</w:t>
            </w:r>
            <w:r w:rsidR="00D21165">
              <w:rPr>
                <w:b/>
                <w:bCs/>
                <w:sz w:val="20"/>
                <w:szCs w:val="20"/>
              </w:rPr>
              <w:t>,</w:t>
            </w:r>
          </w:p>
          <w:p w14:paraId="15326FF2" w14:textId="77777777" w:rsidR="00D97DA6" w:rsidRDefault="00D97DA6" w:rsidP="00D97DA6">
            <w:pPr>
              <w:pStyle w:val="ListParagraph"/>
              <w:numPr>
                <w:ilvl w:val="0"/>
                <w:numId w:val="11"/>
              </w:numPr>
              <w:rPr>
                <w:b/>
                <w:bCs/>
                <w:sz w:val="20"/>
                <w:szCs w:val="20"/>
              </w:rPr>
            </w:pPr>
            <w:r w:rsidRPr="00DE5D38">
              <w:rPr>
                <w:b/>
                <w:bCs/>
                <w:sz w:val="20"/>
                <w:szCs w:val="20"/>
              </w:rPr>
              <w:t xml:space="preserve">after receiving TDOT’s letter to proceed with award, </w:t>
            </w:r>
          </w:p>
          <w:p w14:paraId="2825B260" w14:textId="21CD053B" w:rsidR="00D97DA6" w:rsidRDefault="00D97DA6" w:rsidP="00D97DA6">
            <w:pPr>
              <w:pStyle w:val="ListParagraph"/>
              <w:numPr>
                <w:ilvl w:val="0"/>
                <w:numId w:val="11"/>
              </w:numPr>
              <w:rPr>
                <w:b/>
                <w:bCs/>
                <w:sz w:val="20"/>
                <w:szCs w:val="20"/>
              </w:rPr>
            </w:pPr>
            <w:r>
              <w:rPr>
                <w:b/>
                <w:bCs/>
                <w:sz w:val="20"/>
                <w:szCs w:val="20"/>
              </w:rPr>
              <w:t>issuing purchase order or executing contract with construction contractor,</w:t>
            </w:r>
          </w:p>
          <w:p w14:paraId="4AFD4897" w14:textId="4DB83478" w:rsidR="00D97DA6" w:rsidRDefault="00D97DA6" w:rsidP="00D97DA6">
            <w:pPr>
              <w:pStyle w:val="ListParagraph"/>
              <w:numPr>
                <w:ilvl w:val="0"/>
                <w:numId w:val="11"/>
              </w:numPr>
              <w:rPr>
                <w:b/>
                <w:bCs/>
                <w:sz w:val="20"/>
                <w:szCs w:val="20"/>
              </w:rPr>
            </w:pPr>
            <w:r w:rsidRPr="00DE5D38">
              <w:rPr>
                <w:b/>
                <w:bCs/>
                <w:sz w:val="20"/>
                <w:szCs w:val="20"/>
              </w:rPr>
              <w:t xml:space="preserve">upon </w:t>
            </w:r>
            <w:r>
              <w:rPr>
                <w:b/>
                <w:bCs/>
                <w:sz w:val="20"/>
                <w:szCs w:val="20"/>
              </w:rPr>
              <w:t>completion and close out of the construction project</w:t>
            </w:r>
            <w:r w:rsidRPr="00DE5D38">
              <w:rPr>
                <w:b/>
                <w:bCs/>
                <w:sz w:val="20"/>
                <w:szCs w:val="20"/>
              </w:rPr>
              <w:t xml:space="preserve">, </w:t>
            </w:r>
          </w:p>
          <w:p w14:paraId="71D6B31A" w14:textId="071FF7E9" w:rsidR="00D97DA6" w:rsidRDefault="00D97DA6" w:rsidP="00D97DA6">
            <w:pPr>
              <w:pStyle w:val="ListParagraph"/>
              <w:numPr>
                <w:ilvl w:val="0"/>
                <w:numId w:val="11"/>
              </w:numPr>
              <w:rPr>
                <w:b/>
                <w:bCs/>
                <w:sz w:val="20"/>
                <w:szCs w:val="20"/>
              </w:rPr>
            </w:pPr>
            <w:r>
              <w:rPr>
                <w:b/>
                <w:bCs/>
                <w:sz w:val="20"/>
                <w:szCs w:val="20"/>
              </w:rPr>
              <w:t xml:space="preserve">after </w:t>
            </w:r>
            <w:r w:rsidR="00D21165">
              <w:rPr>
                <w:b/>
                <w:bCs/>
                <w:sz w:val="20"/>
                <w:szCs w:val="20"/>
              </w:rPr>
              <w:t>contractor preparation of</w:t>
            </w:r>
            <w:r>
              <w:rPr>
                <w:b/>
                <w:bCs/>
                <w:sz w:val="20"/>
                <w:szCs w:val="20"/>
              </w:rPr>
              <w:t xml:space="preserve"> </w:t>
            </w:r>
            <w:r w:rsidR="00D21165">
              <w:rPr>
                <w:b/>
                <w:bCs/>
                <w:sz w:val="20"/>
                <w:szCs w:val="20"/>
              </w:rPr>
              <w:t>all construction close out certifications</w:t>
            </w:r>
            <w:r>
              <w:rPr>
                <w:b/>
                <w:bCs/>
                <w:sz w:val="20"/>
                <w:szCs w:val="20"/>
              </w:rPr>
              <w:t>,</w:t>
            </w:r>
          </w:p>
          <w:p w14:paraId="54A1DC03" w14:textId="4EDFE033" w:rsidR="00D97DA6" w:rsidRDefault="00D21165" w:rsidP="00D97DA6">
            <w:pPr>
              <w:pStyle w:val="ListParagraph"/>
              <w:numPr>
                <w:ilvl w:val="0"/>
                <w:numId w:val="11"/>
              </w:numPr>
              <w:rPr>
                <w:b/>
                <w:bCs/>
                <w:sz w:val="20"/>
                <w:szCs w:val="20"/>
              </w:rPr>
            </w:pPr>
            <w:r>
              <w:rPr>
                <w:b/>
                <w:bCs/>
                <w:sz w:val="20"/>
                <w:szCs w:val="20"/>
              </w:rPr>
              <w:t>prior to requesting reimbursement</w:t>
            </w:r>
            <w:r w:rsidR="00D97DA6" w:rsidRPr="00DE5D38">
              <w:rPr>
                <w:b/>
                <w:bCs/>
                <w:sz w:val="20"/>
                <w:szCs w:val="20"/>
              </w:rPr>
              <w:t xml:space="preserve">, </w:t>
            </w:r>
          </w:p>
          <w:p w14:paraId="60824AC3" w14:textId="6DDB49BA" w:rsidR="00D97DA6" w:rsidRDefault="00D21165" w:rsidP="00785EC2">
            <w:pPr>
              <w:rPr>
                <w:b/>
                <w:bCs/>
                <w:sz w:val="20"/>
                <w:szCs w:val="20"/>
              </w:rPr>
            </w:pPr>
            <w:r>
              <w:rPr>
                <w:b/>
                <w:bCs/>
                <w:sz w:val="20"/>
                <w:szCs w:val="20"/>
              </w:rPr>
              <w:t>all documentation</w:t>
            </w:r>
            <w:r w:rsidR="00D97DA6" w:rsidRPr="00870089">
              <w:rPr>
                <w:b/>
                <w:bCs/>
                <w:sz w:val="20"/>
                <w:szCs w:val="20"/>
              </w:rPr>
              <w:t xml:space="preserve"> </w:t>
            </w:r>
            <w:r w:rsidR="00D97DA6">
              <w:rPr>
                <w:b/>
                <w:bCs/>
                <w:sz w:val="20"/>
                <w:szCs w:val="20"/>
              </w:rPr>
              <w:t xml:space="preserve">is then </w:t>
            </w:r>
            <w:r w:rsidR="00D97DA6" w:rsidRPr="00870089">
              <w:rPr>
                <w:b/>
                <w:bCs/>
                <w:sz w:val="20"/>
                <w:szCs w:val="20"/>
              </w:rPr>
              <w:t>submitted to TDOT</w:t>
            </w:r>
            <w:r w:rsidR="00D97DA6">
              <w:rPr>
                <w:b/>
                <w:bCs/>
                <w:sz w:val="20"/>
                <w:szCs w:val="20"/>
              </w:rPr>
              <w:t xml:space="preserve">.  This part is </w:t>
            </w:r>
            <w:r>
              <w:rPr>
                <w:b/>
                <w:bCs/>
                <w:sz w:val="20"/>
                <w:szCs w:val="20"/>
              </w:rPr>
              <w:t>to confirm construction contractor close out certifications of the construction project</w:t>
            </w:r>
            <w:r w:rsidR="00D97DA6">
              <w:rPr>
                <w:b/>
                <w:bCs/>
                <w:sz w:val="20"/>
                <w:szCs w:val="20"/>
              </w:rPr>
              <w:t xml:space="preserve">.  Once Part 3 has been reviewed and approved by TDOT the </w:t>
            </w:r>
            <w:r>
              <w:rPr>
                <w:b/>
                <w:bCs/>
                <w:sz w:val="20"/>
                <w:szCs w:val="20"/>
              </w:rPr>
              <w:t xml:space="preserve">grantee is approved to request reimbursement through their program contract with TDOT.  Upon construction closeout and delivery the </w:t>
            </w:r>
            <w:r w:rsidR="00D97DA6">
              <w:rPr>
                <w:b/>
                <w:bCs/>
                <w:sz w:val="20"/>
                <w:szCs w:val="20"/>
              </w:rPr>
              <w:t>asset management documentation process commenc</w:t>
            </w:r>
            <w:r>
              <w:rPr>
                <w:b/>
                <w:bCs/>
                <w:sz w:val="20"/>
                <w:szCs w:val="20"/>
              </w:rPr>
              <w:t>es</w:t>
            </w:r>
            <w:r w:rsidR="00D97DA6">
              <w:rPr>
                <w:b/>
                <w:bCs/>
                <w:sz w:val="20"/>
                <w:szCs w:val="20"/>
              </w:rPr>
              <w:t>.</w:t>
            </w:r>
          </w:p>
          <w:p w14:paraId="017AF55B" w14:textId="77777777" w:rsidR="00D97DA6" w:rsidRPr="007D3CF8" w:rsidRDefault="00D97DA6" w:rsidP="00785EC2">
            <w:pPr>
              <w:rPr>
                <w:sz w:val="20"/>
                <w:szCs w:val="20"/>
              </w:rPr>
            </w:pPr>
          </w:p>
        </w:tc>
      </w:tr>
      <w:tr w:rsidR="00D21165" w:rsidRPr="008F0F8B" w14:paraId="1EE8F3B2" w14:textId="77777777" w:rsidTr="00EA2FFF">
        <w:tc>
          <w:tcPr>
            <w:tcW w:w="7650" w:type="dxa"/>
            <w:gridSpan w:val="2"/>
          </w:tcPr>
          <w:p w14:paraId="4F272DDF" w14:textId="09E9FB35" w:rsidR="00D21165" w:rsidRPr="008F0F8B" w:rsidRDefault="00D21165" w:rsidP="00D21165">
            <w:pPr>
              <w:rPr>
                <w:b/>
                <w:bCs/>
                <w:sz w:val="20"/>
                <w:szCs w:val="20"/>
              </w:rPr>
            </w:pPr>
          </w:p>
        </w:tc>
        <w:tc>
          <w:tcPr>
            <w:tcW w:w="852" w:type="dxa"/>
          </w:tcPr>
          <w:p w14:paraId="2D179D67" w14:textId="77777777" w:rsidR="00D21165" w:rsidRPr="008F0F8B" w:rsidRDefault="00D21165" w:rsidP="00785EC2">
            <w:pPr>
              <w:jc w:val="center"/>
              <w:rPr>
                <w:b/>
                <w:bCs/>
                <w:sz w:val="20"/>
                <w:szCs w:val="20"/>
              </w:rPr>
            </w:pPr>
            <w:r w:rsidRPr="008F0F8B">
              <w:rPr>
                <w:b/>
                <w:bCs/>
                <w:sz w:val="20"/>
                <w:szCs w:val="20"/>
              </w:rPr>
              <w:t>True</w:t>
            </w:r>
          </w:p>
        </w:tc>
        <w:tc>
          <w:tcPr>
            <w:tcW w:w="858" w:type="dxa"/>
          </w:tcPr>
          <w:p w14:paraId="7DFE46A4" w14:textId="77777777" w:rsidR="00D21165" w:rsidRPr="008F0F8B" w:rsidRDefault="00D21165" w:rsidP="00785EC2">
            <w:pPr>
              <w:jc w:val="center"/>
              <w:rPr>
                <w:b/>
                <w:bCs/>
                <w:sz w:val="20"/>
                <w:szCs w:val="20"/>
              </w:rPr>
            </w:pPr>
            <w:r w:rsidRPr="008F0F8B">
              <w:rPr>
                <w:b/>
                <w:bCs/>
                <w:sz w:val="20"/>
                <w:szCs w:val="20"/>
              </w:rPr>
              <w:t>False</w:t>
            </w:r>
          </w:p>
        </w:tc>
      </w:tr>
      <w:tr w:rsidR="00D21165" w:rsidRPr="00C7295F" w14:paraId="0664CEA0" w14:textId="77777777" w:rsidTr="00EA2FFF">
        <w:trPr>
          <w:trHeight w:val="89"/>
        </w:trPr>
        <w:tc>
          <w:tcPr>
            <w:tcW w:w="7650" w:type="dxa"/>
            <w:gridSpan w:val="2"/>
          </w:tcPr>
          <w:p w14:paraId="0EB8698E" w14:textId="52E6133C" w:rsidR="00D21165" w:rsidRPr="00871EE0" w:rsidRDefault="00D21165" w:rsidP="00785EC2">
            <w:pPr>
              <w:rPr>
                <w:sz w:val="20"/>
                <w:szCs w:val="20"/>
              </w:rPr>
            </w:pPr>
            <w:r>
              <w:rPr>
                <w:sz w:val="20"/>
                <w:szCs w:val="20"/>
              </w:rPr>
              <w:t xml:space="preserve">All </w:t>
            </w:r>
            <w:r w:rsidR="00A133C9">
              <w:rPr>
                <w:sz w:val="20"/>
                <w:szCs w:val="20"/>
              </w:rPr>
              <w:t xml:space="preserve">contractor </w:t>
            </w:r>
            <w:r>
              <w:rPr>
                <w:sz w:val="20"/>
                <w:szCs w:val="20"/>
              </w:rPr>
              <w:t xml:space="preserve">construction </w:t>
            </w:r>
            <w:r w:rsidR="00A133C9">
              <w:rPr>
                <w:sz w:val="20"/>
                <w:szCs w:val="20"/>
              </w:rPr>
              <w:t>close out</w:t>
            </w:r>
            <w:r>
              <w:rPr>
                <w:sz w:val="20"/>
                <w:szCs w:val="20"/>
              </w:rPr>
              <w:t xml:space="preserve"> certifications are completed</w:t>
            </w:r>
            <w:r w:rsidRPr="00A025BA">
              <w:rPr>
                <w:sz w:val="20"/>
                <w:szCs w:val="20"/>
              </w:rPr>
              <w:t>?</w:t>
            </w:r>
          </w:p>
          <w:p w14:paraId="2F82FE1C" w14:textId="4A30413C" w:rsidR="00D21165" w:rsidRPr="00AB6252" w:rsidRDefault="00D21165" w:rsidP="00D21165">
            <w:pPr>
              <w:jc w:val="center"/>
              <w:rPr>
                <w:b/>
                <w:bCs/>
                <w:sz w:val="20"/>
                <w:szCs w:val="20"/>
              </w:rPr>
            </w:pPr>
          </w:p>
        </w:tc>
        <w:sdt>
          <w:sdtPr>
            <w:rPr>
              <w:b/>
              <w:bCs/>
              <w:sz w:val="20"/>
              <w:szCs w:val="20"/>
            </w:rPr>
            <w:id w:val="5416151"/>
            <w14:checkbox>
              <w14:checked w14:val="0"/>
              <w14:checkedState w14:val="2612" w14:font="MS Gothic"/>
              <w14:uncheckedState w14:val="2610" w14:font="MS Gothic"/>
            </w14:checkbox>
          </w:sdtPr>
          <w:sdtContent>
            <w:tc>
              <w:tcPr>
                <w:tcW w:w="852" w:type="dxa"/>
                <w:shd w:val="clear" w:color="auto" w:fill="DDD9C3" w:themeFill="background2" w:themeFillShade="E6"/>
                <w:vAlign w:val="center"/>
              </w:tcPr>
              <w:p w14:paraId="4F5B547C" w14:textId="77777777" w:rsidR="00D21165" w:rsidRPr="008F0F8B" w:rsidRDefault="00D21165" w:rsidP="00D21165">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93758869"/>
            <w14:checkbox>
              <w14:checked w14:val="0"/>
              <w14:checkedState w14:val="2612" w14:font="MS Gothic"/>
              <w14:uncheckedState w14:val="2610" w14:font="MS Gothic"/>
            </w14:checkbox>
          </w:sdtPr>
          <w:sdtContent>
            <w:tc>
              <w:tcPr>
                <w:tcW w:w="858" w:type="dxa"/>
                <w:shd w:val="clear" w:color="auto" w:fill="DDD9C3" w:themeFill="background2" w:themeFillShade="E6"/>
                <w:vAlign w:val="center"/>
              </w:tcPr>
              <w:p w14:paraId="7DC4EA7E" w14:textId="77777777" w:rsidR="00D21165" w:rsidRPr="00C7295F" w:rsidRDefault="00D21165" w:rsidP="00D21165">
                <w:pPr>
                  <w:jc w:val="center"/>
                  <w:rPr>
                    <w:sz w:val="20"/>
                    <w:szCs w:val="20"/>
                  </w:rPr>
                </w:pPr>
                <w:r w:rsidRPr="00C7295F">
                  <w:rPr>
                    <w:rFonts w:ascii="MS Gothic" w:eastAsia="MS Gothic" w:hAnsi="MS Gothic" w:hint="eastAsia"/>
                    <w:b/>
                    <w:bCs/>
                    <w:sz w:val="20"/>
                    <w:szCs w:val="20"/>
                  </w:rPr>
                  <w:t>☐</w:t>
                </w:r>
              </w:p>
            </w:tc>
          </w:sdtContent>
        </w:sdt>
      </w:tr>
      <w:tr w:rsidR="00EA2FFF" w:rsidRPr="008F0F8B" w14:paraId="341C53A4" w14:textId="77777777" w:rsidTr="00EA2FFF">
        <w:tc>
          <w:tcPr>
            <w:tcW w:w="7650" w:type="dxa"/>
            <w:gridSpan w:val="2"/>
          </w:tcPr>
          <w:p w14:paraId="5B35F642" w14:textId="77777777" w:rsidR="00EA2FFF" w:rsidRDefault="00EA2FFF" w:rsidP="00785EC2">
            <w:pPr>
              <w:rPr>
                <w:sz w:val="20"/>
                <w:szCs w:val="20"/>
              </w:rPr>
            </w:pPr>
            <w:r>
              <w:rPr>
                <w:sz w:val="20"/>
                <w:szCs w:val="20"/>
              </w:rPr>
              <w:t>The recipient has prepared and will send to the TDOT Procurement Office all post award documentation; vendor invoice, payment documentation, and issued purchase order or executed contract with attached or included clauses</w:t>
            </w:r>
            <w:r w:rsidRPr="0091763E">
              <w:rPr>
                <w:sz w:val="20"/>
                <w:szCs w:val="20"/>
              </w:rPr>
              <w:t>?</w:t>
            </w:r>
            <w:r>
              <w:rPr>
                <w:sz w:val="20"/>
                <w:szCs w:val="20"/>
              </w:rPr>
              <w:t xml:space="preserve"> </w:t>
            </w:r>
          </w:p>
          <w:p w14:paraId="40353B36" w14:textId="77777777" w:rsidR="00EA2FFF" w:rsidRPr="008F0F8B" w:rsidRDefault="00EA2FFF" w:rsidP="00785EC2">
            <w:pPr>
              <w:ind w:left="337" w:hanging="337"/>
              <w:rPr>
                <w:sz w:val="20"/>
                <w:szCs w:val="20"/>
              </w:rPr>
            </w:pPr>
          </w:p>
        </w:tc>
        <w:sdt>
          <w:sdtPr>
            <w:rPr>
              <w:b/>
              <w:bCs/>
              <w:sz w:val="20"/>
              <w:szCs w:val="20"/>
            </w:rPr>
            <w:id w:val="1535001475"/>
            <w14:checkbox>
              <w14:checked w14:val="0"/>
              <w14:checkedState w14:val="2612" w14:font="MS Gothic"/>
              <w14:uncheckedState w14:val="2610" w14:font="MS Gothic"/>
            </w14:checkbox>
          </w:sdtPr>
          <w:sdtContent>
            <w:tc>
              <w:tcPr>
                <w:tcW w:w="852" w:type="dxa"/>
                <w:shd w:val="clear" w:color="auto" w:fill="DDD9C3" w:themeFill="background2" w:themeFillShade="E6"/>
                <w:vAlign w:val="center"/>
              </w:tcPr>
              <w:p w14:paraId="552D5C69" w14:textId="2BC9DF60" w:rsidR="00EA2FFF" w:rsidRPr="008F0F8B" w:rsidRDefault="00EA2FFF" w:rsidP="00EA2FF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52615687"/>
            <w14:checkbox>
              <w14:checked w14:val="0"/>
              <w14:checkedState w14:val="2612" w14:font="MS Gothic"/>
              <w14:uncheckedState w14:val="2610" w14:font="MS Gothic"/>
            </w14:checkbox>
          </w:sdtPr>
          <w:sdtContent>
            <w:tc>
              <w:tcPr>
                <w:tcW w:w="858" w:type="dxa"/>
                <w:shd w:val="clear" w:color="auto" w:fill="DDD9C3" w:themeFill="background2" w:themeFillShade="E6"/>
                <w:vAlign w:val="center"/>
              </w:tcPr>
              <w:p w14:paraId="483F0129" w14:textId="77777777" w:rsidR="00EA2FFF" w:rsidRPr="008F0F8B" w:rsidRDefault="00EA2FFF" w:rsidP="00EA2FFF">
                <w:pPr>
                  <w:jc w:val="center"/>
                  <w:rPr>
                    <w:b/>
                    <w:bCs/>
                    <w:sz w:val="20"/>
                    <w:szCs w:val="20"/>
                  </w:rPr>
                </w:pPr>
                <w:r w:rsidRPr="008F0F8B">
                  <w:rPr>
                    <w:rFonts w:ascii="MS Gothic" w:eastAsia="MS Gothic" w:hAnsi="MS Gothic" w:hint="eastAsia"/>
                    <w:b/>
                    <w:bCs/>
                    <w:sz w:val="20"/>
                    <w:szCs w:val="20"/>
                  </w:rPr>
                  <w:t>☐</w:t>
                </w:r>
              </w:p>
            </w:tc>
          </w:sdtContent>
        </w:sdt>
      </w:tr>
      <w:tr w:rsidR="00EA2FFF" w:rsidRPr="008F0F8B" w14:paraId="799EB827" w14:textId="77777777" w:rsidTr="00EA2FFF">
        <w:tc>
          <w:tcPr>
            <w:tcW w:w="7650" w:type="dxa"/>
            <w:gridSpan w:val="2"/>
          </w:tcPr>
          <w:p w14:paraId="3DC19AF0" w14:textId="77777777" w:rsidR="00EA2FFF" w:rsidRDefault="00EA2FFF" w:rsidP="00785EC2">
            <w:pPr>
              <w:rPr>
                <w:sz w:val="20"/>
                <w:szCs w:val="20"/>
              </w:rPr>
            </w:pPr>
            <w:r>
              <w:rPr>
                <w:sz w:val="20"/>
                <w:szCs w:val="20"/>
              </w:rPr>
              <w:t>The recipient has prepared and will send to the TDOT Administration Office all post award documentation; vendor invoice, payment documentation, and issued purchase order, included with the Schedule of Expenditures (SOE) for program reimbursement</w:t>
            </w:r>
            <w:r w:rsidRPr="0091763E">
              <w:rPr>
                <w:sz w:val="20"/>
                <w:szCs w:val="20"/>
              </w:rPr>
              <w:t>?</w:t>
            </w:r>
            <w:r>
              <w:rPr>
                <w:sz w:val="20"/>
                <w:szCs w:val="20"/>
              </w:rPr>
              <w:t xml:space="preserve"> </w:t>
            </w:r>
          </w:p>
          <w:p w14:paraId="4761B34B" w14:textId="77777777" w:rsidR="00EA2FFF" w:rsidRPr="008F0F8B" w:rsidRDefault="00EA2FFF" w:rsidP="00785EC2">
            <w:pPr>
              <w:ind w:left="337" w:hanging="337"/>
              <w:rPr>
                <w:sz w:val="20"/>
                <w:szCs w:val="20"/>
              </w:rPr>
            </w:pPr>
          </w:p>
        </w:tc>
        <w:sdt>
          <w:sdtPr>
            <w:rPr>
              <w:b/>
              <w:bCs/>
              <w:sz w:val="20"/>
              <w:szCs w:val="20"/>
            </w:rPr>
            <w:id w:val="1281307608"/>
            <w14:checkbox>
              <w14:checked w14:val="0"/>
              <w14:checkedState w14:val="2612" w14:font="MS Gothic"/>
              <w14:uncheckedState w14:val="2610" w14:font="MS Gothic"/>
            </w14:checkbox>
          </w:sdtPr>
          <w:sdtContent>
            <w:tc>
              <w:tcPr>
                <w:tcW w:w="852" w:type="dxa"/>
                <w:shd w:val="clear" w:color="auto" w:fill="DDD9C3" w:themeFill="background2" w:themeFillShade="E6"/>
                <w:vAlign w:val="center"/>
              </w:tcPr>
              <w:p w14:paraId="0A281060" w14:textId="77777777" w:rsidR="00EA2FFF" w:rsidRPr="008F0F8B" w:rsidRDefault="00EA2FFF" w:rsidP="00EA2F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81708475"/>
            <w14:checkbox>
              <w14:checked w14:val="0"/>
              <w14:checkedState w14:val="2612" w14:font="MS Gothic"/>
              <w14:uncheckedState w14:val="2610" w14:font="MS Gothic"/>
            </w14:checkbox>
          </w:sdtPr>
          <w:sdtContent>
            <w:tc>
              <w:tcPr>
                <w:tcW w:w="858" w:type="dxa"/>
                <w:shd w:val="clear" w:color="auto" w:fill="DDD9C3" w:themeFill="background2" w:themeFillShade="E6"/>
                <w:vAlign w:val="center"/>
              </w:tcPr>
              <w:p w14:paraId="3E08FB55" w14:textId="77777777" w:rsidR="00EA2FFF" w:rsidRPr="008F0F8B" w:rsidRDefault="00EA2FFF" w:rsidP="00EA2FFF">
                <w:pPr>
                  <w:jc w:val="center"/>
                  <w:rPr>
                    <w:b/>
                    <w:bCs/>
                    <w:sz w:val="20"/>
                    <w:szCs w:val="20"/>
                  </w:rPr>
                </w:pPr>
                <w:r w:rsidRPr="008F0F8B">
                  <w:rPr>
                    <w:rFonts w:ascii="MS Gothic" w:eastAsia="MS Gothic" w:hAnsi="MS Gothic" w:hint="eastAsia"/>
                    <w:b/>
                    <w:bCs/>
                    <w:sz w:val="20"/>
                    <w:szCs w:val="20"/>
                  </w:rPr>
                  <w:t>☐</w:t>
                </w:r>
              </w:p>
            </w:tc>
          </w:sdtContent>
        </w:sdt>
      </w:tr>
    </w:tbl>
    <w:p w14:paraId="76BE2AE3" w14:textId="77777777" w:rsidR="00B2188C" w:rsidRDefault="00B2188C" w:rsidP="00615540">
      <w:pPr>
        <w:spacing w:after="0" w:line="240" w:lineRule="auto"/>
        <w:rPr>
          <w:sz w:val="20"/>
          <w:szCs w:val="20"/>
        </w:rPr>
      </w:pPr>
    </w:p>
    <w:p w14:paraId="41483313" w14:textId="77777777" w:rsidR="00D97DA6" w:rsidRDefault="00D97DA6" w:rsidP="00615540">
      <w:pPr>
        <w:spacing w:after="0" w:line="240" w:lineRule="auto"/>
        <w:rPr>
          <w:sz w:val="20"/>
          <w:szCs w:val="20"/>
        </w:rPr>
      </w:pPr>
    </w:p>
    <w:p w14:paraId="601605E7" w14:textId="77777777" w:rsidR="00D97DA6" w:rsidRDefault="00D97DA6" w:rsidP="00615540">
      <w:pPr>
        <w:spacing w:after="0" w:line="240" w:lineRule="auto"/>
        <w:rPr>
          <w:sz w:val="20"/>
          <w:szCs w:val="20"/>
        </w:rPr>
      </w:pPr>
    </w:p>
    <w:sectPr w:rsidR="00D97D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6F5D" w14:textId="77777777" w:rsidR="00F316DA" w:rsidRDefault="00F316DA" w:rsidP="00744ECF">
      <w:pPr>
        <w:spacing w:after="0" w:line="240" w:lineRule="auto"/>
      </w:pPr>
      <w:r>
        <w:separator/>
      </w:r>
    </w:p>
  </w:endnote>
  <w:endnote w:type="continuationSeparator" w:id="0">
    <w:p w14:paraId="20E9995E" w14:textId="77777777" w:rsidR="00F316DA" w:rsidRDefault="00F316DA"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446BE0" w:rsidRDefault="00446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446BE0" w:rsidRDefault="0044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038A" w14:textId="77777777" w:rsidR="00F316DA" w:rsidRDefault="00F316DA" w:rsidP="00744ECF">
      <w:pPr>
        <w:spacing w:after="0" w:line="240" w:lineRule="auto"/>
      </w:pPr>
      <w:r>
        <w:separator/>
      </w:r>
    </w:p>
  </w:footnote>
  <w:footnote w:type="continuationSeparator" w:id="0">
    <w:p w14:paraId="3403C682" w14:textId="77777777" w:rsidR="00F316DA" w:rsidRDefault="00F316DA"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744ECF" w:rsidRDefault="00744ECF" w:rsidP="00744ECF">
    <w:pPr>
      <w:spacing w:after="0" w:line="240" w:lineRule="auto"/>
      <w:jc w:val="right"/>
    </w:pPr>
    <w:r>
      <w:t>Transit Oversight Office</w:t>
    </w:r>
  </w:p>
  <w:p w14:paraId="77BFB154" w14:textId="77777777" w:rsidR="00744ECF" w:rsidRDefault="00744EC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744ECF" w:rsidRDefault="00744ECF" w:rsidP="00744ECF">
    <w:pPr>
      <w:spacing w:after="0" w:line="240" w:lineRule="auto"/>
      <w:jc w:val="right"/>
    </w:pPr>
    <w:r>
      <w:t xml:space="preserve">505 </w:t>
    </w:r>
    <w:proofErr w:type="spellStart"/>
    <w:r>
      <w:t>Deaderick</w:t>
    </w:r>
    <w:proofErr w:type="spellEnd"/>
    <w:r>
      <w:t xml:space="preserve"> Street, Suite 900</w:t>
    </w:r>
  </w:p>
  <w:p w14:paraId="5A9ED350" w14:textId="77777777" w:rsidR="00744ECF" w:rsidRDefault="00744ECF" w:rsidP="00744ECF">
    <w:pPr>
      <w:spacing w:after="0" w:line="240" w:lineRule="auto"/>
      <w:jc w:val="right"/>
    </w:pPr>
    <w:r>
      <w:t>Nashville, TN 37243</w:t>
    </w:r>
  </w:p>
  <w:p w14:paraId="1A1D8938" w14:textId="77777777" w:rsidR="00744ECF" w:rsidRPr="00472A1B" w:rsidRDefault="00000000" w:rsidP="00744ECF">
    <w:pPr>
      <w:spacing w:after="0" w:line="240" w:lineRule="auto"/>
      <w:jc w:val="right"/>
    </w:pPr>
    <w:hyperlink r:id="rId2" w:history="1">
      <w:r w:rsidR="00744ECF" w:rsidRPr="001465DB">
        <w:rPr>
          <w:rStyle w:val="Hyperlink"/>
        </w:rPr>
        <w:t>TDOT.MultimodalAdmin@tn.gov</w:t>
      </w:r>
    </w:hyperlink>
    <w:r w:rsidR="00744ECF">
      <w:t xml:space="preserve"> </w:t>
    </w:r>
  </w:p>
  <w:p w14:paraId="7A25E50F" w14:textId="77777777" w:rsidR="00744ECF"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744ECF" w:rsidRDefault="0074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9751C"/>
    <w:multiLevelType w:val="hybridMultilevel"/>
    <w:tmpl w:val="0CE4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492379">
    <w:abstractNumId w:val="8"/>
  </w:num>
  <w:num w:numId="2" w16cid:durableId="283686">
    <w:abstractNumId w:val="2"/>
  </w:num>
  <w:num w:numId="3" w16cid:durableId="1706057429">
    <w:abstractNumId w:val="6"/>
  </w:num>
  <w:num w:numId="4" w16cid:durableId="1926571144">
    <w:abstractNumId w:val="1"/>
  </w:num>
  <w:num w:numId="5" w16cid:durableId="1613973282">
    <w:abstractNumId w:val="4"/>
  </w:num>
  <w:num w:numId="6" w16cid:durableId="1119226754">
    <w:abstractNumId w:val="7"/>
  </w:num>
  <w:num w:numId="7" w16cid:durableId="1764303548">
    <w:abstractNumId w:val="10"/>
  </w:num>
  <w:num w:numId="8" w16cid:durableId="1782605332">
    <w:abstractNumId w:val="3"/>
  </w:num>
  <w:num w:numId="9" w16cid:durableId="900287936">
    <w:abstractNumId w:val="0"/>
  </w:num>
  <w:num w:numId="10" w16cid:durableId="728111652">
    <w:abstractNumId w:val="5"/>
  </w:num>
  <w:num w:numId="11" w16cid:durableId="1636567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574D9"/>
    <w:rsid w:val="00066618"/>
    <w:rsid w:val="0006767C"/>
    <w:rsid w:val="00094823"/>
    <w:rsid w:val="000968CA"/>
    <w:rsid w:val="000A1879"/>
    <w:rsid w:val="000B757E"/>
    <w:rsid w:val="000D03CA"/>
    <w:rsid w:val="000D0846"/>
    <w:rsid w:val="0013265C"/>
    <w:rsid w:val="00141CAE"/>
    <w:rsid w:val="001473DF"/>
    <w:rsid w:val="00163F7C"/>
    <w:rsid w:val="00167A90"/>
    <w:rsid w:val="00173EF8"/>
    <w:rsid w:val="00187C05"/>
    <w:rsid w:val="001A3411"/>
    <w:rsid w:val="001A4632"/>
    <w:rsid w:val="001B2534"/>
    <w:rsid w:val="001C7467"/>
    <w:rsid w:val="001E0CCB"/>
    <w:rsid w:val="00206B43"/>
    <w:rsid w:val="0023445C"/>
    <w:rsid w:val="002451E5"/>
    <w:rsid w:val="00251294"/>
    <w:rsid w:val="002529C8"/>
    <w:rsid w:val="00254DD1"/>
    <w:rsid w:val="00295C47"/>
    <w:rsid w:val="002B0FCB"/>
    <w:rsid w:val="002B2727"/>
    <w:rsid w:val="002B2838"/>
    <w:rsid w:val="002B7D74"/>
    <w:rsid w:val="00316AFE"/>
    <w:rsid w:val="0032188E"/>
    <w:rsid w:val="00332B93"/>
    <w:rsid w:val="003342EE"/>
    <w:rsid w:val="003547AC"/>
    <w:rsid w:val="00360D87"/>
    <w:rsid w:val="0036237F"/>
    <w:rsid w:val="003A4B3C"/>
    <w:rsid w:val="003C00ED"/>
    <w:rsid w:val="003C73EE"/>
    <w:rsid w:val="003D34B0"/>
    <w:rsid w:val="003E28D5"/>
    <w:rsid w:val="003E2C95"/>
    <w:rsid w:val="003E590A"/>
    <w:rsid w:val="00405AAB"/>
    <w:rsid w:val="00413A89"/>
    <w:rsid w:val="00415145"/>
    <w:rsid w:val="004205FA"/>
    <w:rsid w:val="0044557D"/>
    <w:rsid w:val="00446BE0"/>
    <w:rsid w:val="004E55A4"/>
    <w:rsid w:val="004F087A"/>
    <w:rsid w:val="004F4126"/>
    <w:rsid w:val="00505186"/>
    <w:rsid w:val="00537783"/>
    <w:rsid w:val="00546301"/>
    <w:rsid w:val="00560E8A"/>
    <w:rsid w:val="00577AB4"/>
    <w:rsid w:val="00591296"/>
    <w:rsid w:val="005D2970"/>
    <w:rsid w:val="005D7AA1"/>
    <w:rsid w:val="005E09CB"/>
    <w:rsid w:val="005E111D"/>
    <w:rsid w:val="005F06E9"/>
    <w:rsid w:val="0060426F"/>
    <w:rsid w:val="00615540"/>
    <w:rsid w:val="00623B11"/>
    <w:rsid w:val="00642ABF"/>
    <w:rsid w:val="00656FAF"/>
    <w:rsid w:val="006579D2"/>
    <w:rsid w:val="00666E6C"/>
    <w:rsid w:val="006705EA"/>
    <w:rsid w:val="00682AD7"/>
    <w:rsid w:val="006840DC"/>
    <w:rsid w:val="00686472"/>
    <w:rsid w:val="00696401"/>
    <w:rsid w:val="006D59CC"/>
    <w:rsid w:val="00706420"/>
    <w:rsid w:val="007443D5"/>
    <w:rsid w:val="00744ECF"/>
    <w:rsid w:val="00780CFE"/>
    <w:rsid w:val="007815E6"/>
    <w:rsid w:val="00792227"/>
    <w:rsid w:val="007A3DB7"/>
    <w:rsid w:val="007B2244"/>
    <w:rsid w:val="007B2B8D"/>
    <w:rsid w:val="007B4A50"/>
    <w:rsid w:val="007B5E22"/>
    <w:rsid w:val="007C3264"/>
    <w:rsid w:val="007D3CF8"/>
    <w:rsid w:val="007E0069"/>
    <w:rsid w:val="007E0C89"/>
    <w:rsid w:val="007E1C54"/>
    <w:rsid w:val="00806791"/>
    <w:rsid w:val="0081473B"/>
    <w:rsid w:val="00815088"/>
    <w:rsid w:val="00817E34"/>
    <w:rsid w:val="00874A03"/>
    <w:rsid w:val="00891AB0"/>
    <w:rsid w:val="008A083B"/>
    <w:rsid w:val="008A4A8A"/>
    <w:rsid w:val="008B2CEC"/>
    <w:rsid w:val="008B3F3A"/>
    <w:rsid w:val="008E4D9C"/>
    <w:rsid w:val="00921396"/>
    <w:rsid w:val="00924DE6"/>
    <w:rsid w:val="0092780E"/>
    <w:rsid w:val="009634D2"/>
    <w:rsid w:val="009A7CCF"/>
    <w:rsid w:val="009C39B5"/>
    <w:rsid w:val="009D47EC"/>
    <w:rsid w:val="009D4C24"/>
    <w:rsid w:val="00A133C9"/>
    <w:rsid w:val="00A17382"/>
    <w:rsid w:val="00A32C0A"/>
    <w:rsid w:val="00A41BB5"/>
    <w:rsid w:val="00A56364"/>
    <w:rsid w:val="00A63BE8"/>
    <w:rsid w:val="00A63CE0"/>
    <w:rsid w:val="00A83694"/>
    <w:rsid w:val="00AA5D2C"/>
    <w:rsid w:val="00AE1558"/>
    <w:rsid w:val="00AE56DF"/>
    <w:rsid w:val="00B105FB"/>
    <w:rsid w:val="00B2188C"/>
    <w:rsid w:val="00B345A4"/>
    <w:rsid w:val="00B34B3D"/>
    <w:rsid w:val="00B708BD"/>
    <w:rsid w:val="00B776A7"/>
    <w:rsid w:val="00B920AB"/>
    <w:rsid w:val="00BC2625"/>
    <w:rsid w:val="00BC49AD"/>
    <w:rsid w:val="00BE7158"/>
    <w:rsid w:val="00C12BC5"/>
    <w:rsid w:val="00C3704A"/>
    <w:rsid w:val="00CC1CCB"/>
    <w:rsid w:val="00CF42C9"/>
    <w:rsid w:val="00CF7A0A"/>
    <w:rsid w:val="00D147FF"/>
    <w:rsid w:val="00D17024"/>
    <w:rsid w:val="00D21165"/>
    <w:rsid w:val="00D8631A"/>
    <w:rsid w:val="00D9674D"/>
    <w:rsid w:val="00D97DA6"/>
    <w:rsid w:val="00DA42C2"/>
    <w:rsid w:val="00DB0311"/>
    <w:rsid w:val="00DB2125"/>
    <w:rsid w:val="00E706B3"/>
    <w:rsid w:val="00E7394A"/>
    <w:rsid w:val="00E82262"/>
    <w:rsid w:val="00EA2FFF"/>
    <w:rsid w:val="00EC19ED"/>
    <w:rsid w:val="00ED5C9D"/>
    <w:rsid w:val="00ED714E"/>
    <w:rsid w:val="00EE0ACE"/>
    <w:rsid w:val="00EF0833"/>
    <w:rsid w:val="00F316DA"/>
    <w:rsid w:val="00F70003"/>
    <w:rsid w:val="00F87A48"/>
    <w:rsid w:val="00FC0027"/>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character" w:styleId="UnresolvedMention">
    <w:name w:val="Unresolved Mention"/>
    <w:basedOn w:val="DefaultParagraphFont"/>
    <w:uiPriority w:val="99"/>
    <w:semiHidden/>
    <w:unhideWhenUsed/>
    <w:rsid w:val="00B9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5195B7E9F8044613AF1FB06A57E7B3C3"/>
        <w:category>
          <w:name w:val="General"/>
          <w:gallery w:val="placeholder"/>
        </w:category>
        <w:types>
          <w:type w:val="bbPlcHdr"/>
        </w:types>
        <w:behaviors>
          <w:behavior w:val="content"/>
        </w:behaviors>
        <w:guid w:val="{0C0B710B-3DDA-4AD1-960F-8E8D3B0FFA35}"/>
      </w:docPartPr>
      <w:docPartBody>
        <w:p w:rsidR="00FE255A" w:rsidRDefault="001C07D5" w:rsidP="001C07D5">
          <w:pPr>
            <w:pStyle w:val="5195B7E9F8044613AF1FB06A57E7B3C3"/>
          </w:pPr>
          <w:r w:rsidRPr="00962828">
            <w:rPr>
              <w:rStyle w:val="PlaceholderText"/>
            </w:rPr>
            <w:t>Click or tap to enter a date.</w:t>
          </w:r>
        </w:p>
      </w:docPartBody>
    </w:docPart>
    <w:docPart>
      <w:docPartPr>
        <w:name w:val="7DD09FC38F3043AC8BE4B278895AE4F6"/>
        <w:category>
          <w:name w:val="General"/>
          <w:gallery w:val="placeholder"/>
        </w:category>
        <w:types>
          <w:type w:val="bbPlcHdr"/>
        </w:types>
        <w:behaviors>
          <w:behavior w:val="content"/>
        </w:behaviors>
        <w:guid w:val="{98D0C791-ADA4-478F-A177-29A1087DB50B}"/>
      </w:docPartPr>
      <w:docPartBody>
        <w:p w:rsidR="00071DE6" w:rsidRDefault="00FE255A" w:rsidP="00FE255A">
          <w:pPr>
            <w:pStyle w:val="7DD09FC38F3043AC8BE4B278895AE4F6"/>
          </w:pPr>
          <w:r w:rsidRPr="006D41E1">
            <w:rPr>
              <w:rStyle w:val="PlaceholderText"/>
            </w:rPr>
            <w:t>Click or tap here to enter text.</w:t>
          </w:r>
        </w:p>
      </w:docPartBody>
    </w:docPart>
    <w:docPart>
      <w:docPartPr>
        <w:name w:val="196B30ACE7DD46D8A8FA2DDFDF0E6998"/>
        <w:category>
          <w:name w:val="General"/>
          <w:gallery w:val="placeholder"/>
        </w:category>
        <w:types>
          <w:type w:val="bbPlcHdr"/>
        </w:types>
        <w:behaviors>
          <w:behavior w:val="content"/>
        </w:behaviors>
        <w:guid w:val="{C262798F-9B61-459C-BF70-AE62383FB985}"/>
      </w:docPartPr>
      <w:docPartBody>
        <w:p w:rsidR="00F63DA1" w:rsidRDefault="00355DB3" w:rsidP="00355DB3">
          <w:pPr>
            <w:pStyle w:val="196B30ACE7DD46D8A8FA2DDFDF0E6998"/>
          </w:pPr>
          <w:r w:rsidRPr="006D41E1">
            <w:rPr>
              <w:rStyle w:val="PlaceholderText"/>
            </w:rPr>
            <w:t>Click or tap here to enter text.</w:t>
          </w:r>
        </w:p>
      </w:docPartBody>
    </w:docPart>
    <w:docPart>
      <w:docPartPr>
        <w:name w:val="8F7B2CF578B6425584D4AD899955EA80"/>
        <w:category>
          <w:name w:val="General"/>
          <w:gallery w:val="placeholder"/>
        </w:category>
        <w:types>
          <w:type w:val="bbPlcHdr"/>
        </w:types>
        <w:behaviors>
          <w:behavior w:val="content"/>
        </w:behaviors>
        <w:guid w:val="{91DDF338-BBCF-4539-B951-7020B90C45B4}"/>
      </w:docPartPr>
      <w:docPartBody>
        <w:p w:rsidR="00F63DA1" w:rsidRDefault="00355DB3" w:rsidP="00355DB3">
          <w:pPr>
            <w:pStyle w:val="8F7B2CF578B6425584D4AD899955EA80"/>
          </w:pPr>
          <w:r w:rsidRPr="009628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71DE6"/>
    <w:rsid w:val="001C07D5"/>
    <w:rsid w:val="00355DB3"/>
    <w:rsid w:val="00AC64AB"/>
    <w:rsid w:val="00BB4CB5"/>
    <w:rsid w:val="00E3142A"/>
    <w:rsid w:val="00EB545F"/>
    <w:rsid w:val="00F21605"/>
    <w:rsid w:val="00F22016"/>
    <w:rsid w:val="00F63DA1"/>
    <w:rsid w:val="00FE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DB3"/>
    <w:rPr>
      <w:color w:val="808080"/>
    </w:rPr>
  </w:style>
  <w:style w:type="paragraph" w:customStyle="1" w:styleId="5195B7E9F8044613AF1FB06A57E7B3C3">
    <w:name w:val="5195B7E9F8044613AF1FB06A57E7B3C3"/>
    <w:rsid w:val="001C07D5"/>
  </w:style>
  <w:style w:type="paragraph" w:customStyle="1" w:styleId="7DD09FC38F3043AC8BE4B278895AE4F6">
    <w:name w:val="7DD09FC38F3043AC8BE4B278895AE4F6"/>
    <w:rsid w:val="00FE255A"/>
  </w:style>
  <w:style w:type="paragraph" w:customStyle="1" w:styleId="196B30ACE7DD46D8A8FA2DDFDF0E6998">
    <w:name w:val="196B30ACE7DD46D8A8FA2DDFDF0E6998"/>
    <w:rsid w:val="00355DB3"/>
    <w:rPr>
      <w:kern w:val="2"/>
      <w14:ligatures w14:val="standardContextual"/>
    </w:rPr>
  </w:style>
  <w:style w:type="paragraph" w:customStyle="1" w:styleId="8F7B2CF578B6425584D4AD899955EA80">
    <w:name w:val="8F7B2CF578B6425584D4AD899955EA80"/>
    <w:rsid w:val="00355D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30</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10</cp:revision>
  <dcterms:created xsi:type="dcterms:W3CDTF">2024-08-18T22:03:00Z</dcterms:created>
  <dcterms:modified xsi:type="dcterms:W3CDTF">2024-08-20T21:49:00Z</dcterms:modified>
</cp:coreProperties>
</file>