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613B" w14:textId="5773A2FC" w:rsidR="00792227" w:rsidRPr="005062DE" w:rsidRDefault="000A1879" w:rsidP="00744ECF">
      <w:pPr>
        <w:spacing w:after="0"/>
        <w:jc w:val="center"/>
        <w:rPr>
          <w:b/>
          <w:bCs/>
          <w:sz w:val="36"/>
          <w:szCs w:val="36"/>
        </w:rPr>
      </w:pPr>
      <w:r w:rsidRPr="005062DE">
        <w:rPr>
          <w:b/>
          <w:bCs/>
          <w:sz w:val="36"/>
          <w:szCs w:val="36"/>
        </w:rPr>
        <w:t>Procurement</w:t>
      </w:r>
      <w:r w:rsidR="00B708BD" w:rsidRPr="005062DE">
        <w:rPr>
          <w:b/>
          <w:bCs/>
          <w:sz w:val="36"/>
          <w:szCs w:val="36"/>
        </w:rPr>
        <w:t xml:space="preserve"> </w:t>
      </w:r>
      <w:r w:rsidR="00AE34DD" w:rsidRPr="005062DE">
        <w:rPr>
          <w:b/>
          <w:bCs/>
          <w:sz w:val="36"/>
          <w:szCs w:val="36"/>
        </w:rPr>
        <w:t xml:space="preserve">– </w:t>
      </w:r>
      <w:r w:rsidR="00570E4E">
        <w:rPr>
          <w:b/>
          <w:bCs/>
          <w:sz w:val="36"/>
          <w:szCs w:val="36"/>
        </w:rPr>
        <w:t>Single Response Analysis</w:t>
      </w:r>
      <w:r w:rsidR="0092780E" w:rsidRPr="005062DE">
        <w:rPr>
          <w:b/>
          <w:bCs/>
          <w:sz w:val="36"/>
          <w:szCs w:val="36"/>
        </w:rPr>
        <w:t xml:space="preserve"> </w:t>
      </w:r>
      <w:r w:rsidR="00AE34DD" w:rsidRPr="005062DE">
        <w:rPr>
          <w:b/>
          <w:bCs/>
          <w:sz w:val="36"/>
          <w:szCs w:val="36"/>
        </w:rPr>
        <w:t>Worksheet</w:t>
      </w:r>
    </w:p>
    <w:p w14:paraId="70DF11A3" w14:textId="77777777" w:rsidR="00686472" w:rsidRPr="003A087D" w:rsidRDefault="00686472" w:rsidP="00744ECF">
      <w:pPr>
        <w:spacing w:after="0"/>
        <w:jc w:val="center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3A087D" w:rsidRPr="003A087D" w14:paraId="46B350DC" w14:textId="77777777" w:rsidTr="00706420">
        <w:tc>
          <w:tcPr>
            <w:tcW w:w="2065" w:type="dxa"/>
          </w:tcPr>
          <w:p w14:paraId="2F1C163A" w14:textId="23D61708" w:rsidR="000A1879" w:rsidRPr="003A087D" w:rsidRDefault="00BC2625" w:rsidP="000A1879">
            <w:pPr>
              <w:rPr>
                <w:b/>
                <w:bCs/>
                <w:sz w:val="20"/>
                <w:szCs w:val="20"/>
              </w:rPr>
            </w:pPr>
            <w:r w:rsidRPr="003A087D">
              <w:rPr>
                <w:b/>
                <w:bCs/>
                <w:sz w:val="20"/>
                <w:szCs w:val="20"/>
              </w:rPr>
              <w:t>Grantee:</w:t>
            </w:r>
          </w:p>
        </w:tc>
        <w:sdt>
          <w:sdtPr>
            <w:rPr>
              <w:sz w:val="20"/>
              <w:szCs w:val="20"/>
            </w:rPr>
            <w:id w:val="-1041279494"/>
            <w:placeholder>
              <w:docPart w:val="72C87A63BAFD4219B70A505B228BFA73"/>
            </w:placeholder>
            <w:showingPlcHdr/>
            <w:text/>
          </w:sdtPr>
          <w:sdtContent>
            <w:tc>
              <w:tcPr>
                <w:tcW w:w="7285" w:type="dxa"/>
                <w:shd w:val="clear" w:color="auto" w:fill="DDD9C3" w:themeFill="background2" w:themeFillShade="E6"/>
              </w:tcPr>
              <w:p w14:paraId="638D81A4" w14:textId="59843068" w:rsidR="000A1879" w:rsidRPr="003A087D" w:rsidRDefault="002529C8" w:rsidP="000A1879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A087D" w:rsidRPr="003A087D" w14:paraId="3343591F" w14:textId="77777777" w:rsidTr="003B0970">
        <w:tc>
          <w:tcPr>
            <w:tcW w:w="2065" w:type="dxa"/>
          </w:tcPr>
          <w:p w14:paraId="59561F59" w14:textId="77777777" w:rsidR="00DC2E82" w:rsidRPr="003A087D" w:rsidRDefault="00DC2E82" w:rsidP="003B0970">
            <w:pPr>
              <w:rPr>
                <w:b/>
                <w:bCs/>
                <w:sz w:val="20"/>
                <w:szCs w:val="20"/>
              </w:rPr>
            </w:pPr>
            <w:r w:rsidRPr="003A087D">
              <w:rPr>
                <w:b/>
                <w:bCs/>
                <w:sz w:val="20"/>
                <w:szCs w:val="20"/>
              </w:rPr>
              <w:t>Contracting Officer:</w:t>
            </w:r>
          </w:p>
        </w:tc>
        <w:sdt>
          <w:sdtPr>
            <w:rPr>
              <w:sz w:val="20"/>
              <w:szCs w:val="20"/>
            </w:rPr>
            <w:id w:val="-492648621"/>
            <w:placeholder>
              <w:docPart w:val="F5172F4C1FF24045A30A9FEA7DAE4E8B"/>
            </w:placeholder>
            <w:showingPlcHdr/>
            <w:text/>
          </w:sdtPr>
          <w:sdtContent>
            <w:tc>
              <w:tcPr>
                <w:tcW w:w="7285" w:type="dxa"/>
                <w:shd w:val="clear" w:color="auto" w:fill="DDD9C3" w:themeFill="background2" w:themeFillShade="E6"/>
              </w:tcPr>
              <w:p w14:paraId="57FD80CF" w14:textId="77777777" w:rsidR="00DC2E82" w:rsidRPr="003A087D" w:rsidRDefault="00DC2E82" w:rsidP="003B0970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A087D" w:rsidRPr="003A087D" w14:paraId="63586447" w14:textId="77777777" w:rsidTr="00706420">
        <w:tc>
          <w:tcPr>
            <w:tcW w:w="2065" w:type="dxa"/>
          </w:tcPr>
          <w:p w14:paraId="23A06A46" w14:textId="2565403B" w:rsidR="002B2727" w:rsidRPr="003A087D" w:rsidRDefault="002B2727" w:rsidP="000A1879">
            <w:pPr>
              <w:rPr>
                <w:b/>
                <w:bCs/>
                <w:sz w:val="20"/>
                <w:szCs w:val="20"/>
              </w:rPr>
            </w:pPr>
            <w:r w:rsidRPr="003A087D">
              <w:rPr>
                <w:b/>
                <w:bCs/>
                <w:sz w:val="20"/>
                <w:szCs w:val="20"/>
              </w:rPr>
              <w:t>Item to Procure:</w:t>
            </w:r>
          </w:p>
        </w:tc>
        <w:sdt>
          <w:sdtPr>
            <w:rPr>
              <w:sz w:val="20"/>
              <w:szCs w:val="20"/>
            </w:rPr>
            <w:id w:val="-210120460"/>
            <w:placeholder>
              <w:docPart w:val="E70494F92BBF46B0B2EB4381EFDF5563"/>
            </w:placeholder>
            <w:showingPlcHdr/>
            <w:text/>
          </w:sdtPr>
          <w:sdtContent>
            <w:tc>
              <w:tcPr>
                <w:tcW w:w="7285" w:type="dxa"/>
                <w:shd w:val="clear" w:color="auto" w:fill="DDD9C3" w:themeFill="background2" w:themeFillShade="E6"/>
              </w:tcPr>
              <w:p w14:paraId="5C19C2F0" w14:textId="49A34EC4" w:rsidR="002B2727" w:rsidRPr="003A087D" w:rsidRDefault="002529C8" w:rsidP="000A1879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A087D" w:rsidRPr="003A087D" w14:paraId="10A54B7F" w14:textId="77777777" w:rsidTr="00706420">
        <w:tc>
          <w:tcPr>
            <w:tcW w:w="2065" w:type="dxa"/>
          </w:tcPr>
          <w:p w14:paraId="027E18BF" w14:textId="01C60632" w:rsidR="00F5714B" w:rsidRPr="003A087D" w:rsidRDefault="00440BE1" w:rsidP="00F5714B">
            <w:pPr>
              <w:rPr>
                <w:b/>
                <w:bCs/>
                <w:sz w:val="20"/>
                <w:szCs w:val="20"/>
              </w:rPr>
            </w:pPr>
            <w:r w:rsidRPr="003A087D">
              <w:rPr>
                <w:b/>
                <w:bCs/>
                <w:sz w:val="20"/>
                <w:szCs w:val="20"/>
              </w:rPr>
              <w:t>Date</w:t>
            </w:r>
            <w:r w:rsidR="00B44012" w:rsidRPr="003A087D">
              <w:rPr>
                <w:b/>
                <w:bCs/>
                <w:sz w:val="20"/>
                <w:szCs w:val="20"/>
              </w:rPr>
              <w:t xml:space="preserve"> Completed</w:t>
            </w:r>
            <w:r w:rsidR="00F5714B" w:rsidRPr="003A087D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1385784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85" w:type="dxa"/>
                <w:shd w:val="clear" w:color="auto" w:fill="DDD9C3" w:themeFill="background2" w:themeFillShade="E6"/>
              </w:tcPr>
              <w:p w14:paraId="3A880E9C" w14:textId="27A6D494" w:rsidR="00F5714B" w:rsidRPr="003A087D" w:rsidRDefault="00440BE1" w:rsidP="00F5714B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110CE55" w14:textId="0A406F26" w:rsidR="00F5714B" w:rsidRDefault="00F5714B" w:rsidP="00F5714B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2610"/>
        <w:gridCol w:w="1032"/>
        <w:gridCol w:w="1033"/>
      </w:tblGrid>
      <w:tr w:rsidR="00570E4E" w14:paraId="11F9A79E" w14:textId="77777777" w:rsidTr="0052448A">
        <w:tc>
          <w:tcPr>
            <w:tcW w:w="9350" w:type="dxa"/>
            <w:gridSpan w:val="5"/>
            <w:shd w:val="clear" w:color="auto" w:fill="B8CCE4" w:themeFill="accent1" w:themeFillTint="66"/>
          </w:tcPr>
          <w:p w14:paraId="218CD9C8" w14:textId="77777777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Analysis</w:t>
            </w:r>
          </w:p>
          <w:p w14:paraId="338B982C" w14:textId="77777777" w:rsidR="00570E4E" w:rsidRDefault="00570E4E" w:rsidP="005F19FF">
            <w:pPr>
              <w:rPr>
                <w:sz w:val="20"/>
                <w:szCs w:val="20"/>
              </w:rPr>
            </w:pPr>
            <w:r w:rsidRPr="0006172C">
              <w:rPr>
                <w:sz w:val="20"/>
                <w:szCs w:val="20"/>
              </w:rPr>
              <w:t>Upon receiving a single bid or single proposal in response to a solicitation, the recipient should determine if competition was adequate.</w:t>
            </w:r>
            <w:r>
              <w:rPr>
                <w:sz w:val="20"/>
                <w:szCs w:val="20"/>
              </w:rPr>
              <w:t xml:space="preserve">  </w:t>
            </w:r>
            <w:r w:rsidRPr="0006172C">
              <w:rPr>
                <w:sz w:val="20"/>
                <w:szCs w:val="20"/>
              </w:rPr>
              <w:t>This should include a review of the specifications for undue restrictiveness and might include a survey of potential sources that chose not to submit a bid or proposal.</w:t>
            </w:r>
          </w:p>
          <w:p w14:paraId="0D59AF42" w14:textId="77777777" w:rsidR="00570E4E" w:rsidRPr="00056B58" w:rsidRDefault="00570E4E" w:rsidP="005F19FF">
            <w:pPr>
              <w:rPr>
                <w:sz w:val="16"/>
                <w:szCs w:val="16"/>
              </w:rPr>
            </w:pPr>
            <w:r w:rsidRPr="00056B58">
              <w:rPr>
                <w:sz w:val="16"/>
                <w:szCs w:val="16"/>
              </w:rPr>
              <w:t>(4220.1F.VI.</w:t>
            </w:r>
            <w:proofErr w:type="gramStart"/>
            <w:r w:rsidRPr="00056B58">
              <w:rPr>
                <w:sz w:val="16"/>
                <w:szCs w:val="16"/>
              </w:rPr>
              <w:t>3.i.</w:t>
            </w:r>
            <w:proofErr w:type="gramEnd"/>
            <w:r w:rsidRPr="00056B58">
              <w:rPr>
                <w:sz w:val="16"/>
                <w:szCs w:val="16"/>
              </w:rPr>
              <w:t>(1)(b)</w:t>
            </w:r>
            <w:r w:rsidRPr="008C0CD1">
              <w:rPr>
                <w:sz w:val="16"/>
                <w:szCs w:val="16"/>
                <w:u w:val="single"/>
              </w:rPr>
              <w:t>2</w:t>
            </w:r>
            <w:r w:rsidRPr="00056B58">
              <w:rPr>
                <w:sz w:val="16"/>
                <w:szCs w:val="16"/>
              </w:rPr>
              <w:t>)</w:t>
            </w:r>
          </w:p>
          <w:p w14:paraId="44A53BF3" w14:textId="77777777" w:rsidR="00570E4E" w:rsidRPr="0006172C" w:rsidRDefault="00570E4E" w:rsidP="005F19FF">
            <w:pPr>
              <w:rPr>
                <w:sz w:val="20"/>
                <w:szCs w:val="20"/>
              </w:rPr>
            </w:pPr>
          </w:p>
        </w:tc>
      </w:tr>
      <w:tr w:rsidR="00C01F9D" w:rsidRPr="00C47442" w14:paraId="78176D2B" w14:textId="77777777" w:rsidTr="0052448A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0AE0A5FC" w14:textId="6630374F" w:rsidR="00C01F9D" w:rsidRPr="00C87DA4" w:rsidRDefault="00C01F9D" w:rsidP="005F1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Offeror</w:t>
            </w:r>
          </w:p>
          <w:p w14:paraId="674C604E" w14:textId="0095EC0D" w:rsidR="00C01F9D" w:rsidRPr="00C47442" w:rsidRDefault="005D3585" w:rsidP="005F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Enter Single Response Offeror</w:t>
            </w:r>
          </w:p>
        </w:tc>
      </w:tr>
      <w:tr w:rsidR="00C01F9D" w:rsidRPr="00C47442" w14:paraId="1C9EBE55" w14:textId="77777777" w:rsidTr="0052448A">
        <w:trPr>
          <w:trHeight w:val="458"/>
        </w:trPr>
        <w:sdt>
          <w:sdtPr>
            <w:rPr>
              <w:b/>
              <w:bCs/>
              <w:sz w:val="20"/>
              <w:szCs w:val="20"/>
            </w:rPr>
            <w:id w:val="-316502249"/>
            <w:placeholder>
              <w:docPart w:val="8C5FA060E56A4916816582DAA7FC0AB8"/>
            </w:placeholder>
            <w:showingPlcHdr/>
          </w:sdtPr>
          <w:sdtContent>
            <w:tc>
              <w:tcPr>
                <w:tcW w:w="9350" w:type="dxa"/>
                <w:gridSpan w:val="5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14:paraId="3D2DAEFC" w14:textId="77777777" w:rsidR="00C01F9D" w:rsidRPr="00C01F9D" w:rsidRDefault="00C01F9D" w:rsidP="005F19FF">
                <w:pPr>
                  <w:rPr>
                    <w:b/>
                    <w:bCs/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448A" w:rsidRPr="008E7115" w14:paraId="5992999F" w14:textId="77777777" w:rsidTr="0052448A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1F3CB" w14:textId="77777777" w:rsidR="0052448A" w:rsidRDefault="0052448A" w:rsidP="005F19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0E4E" w:rsidRPr="008E7115" w14:paraId="4BE950F3" w14:textId="77777777" w:rsidTr="0052448A"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1A01B63" w14:textId="77777777" w:rsidR="00570E4E" w:rsidRDefault="00570E4E" w:rsidP="005F1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Analysis – Specification Review for Undue Restrictiveness</w:t>
            </w:r>
          </w:p>
          <w:p w14:paraId="66476746" w14:textId="1AADEBE4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the specifications for the item or service and the solicitation and discuss if specifications appear to be restrictive of competition.  Are specifications unduly restrictive of competition?</w:t>
            </w:r>
          </w:p>
          <w:p w14:paraId="5C51DF1D" w14:textId="77777777" w:rsidR="00570E4E" w:rsidRPr="00056B58" w:rsidRDefault="00570E4E" w:rsidP="005F19FF">
            <w:pPr>
              <w:rPr>
                <w:sz w:val="20"/>
                <w:szCs w:val="20"/>
              </w:rPr>
            </w:pPr>
          </w:p>
        </w:tc>
      </w:tr>
      <w:tr w:rsidR="00570E4E" w:rsidRPr="008E7115" w14:paraId="542F8D03" w14:textId="77777777" w:rsidTr="0052448A">
        <w:trPr>
          <w:trHeight w:val="1457"/>
        </w:trPr>
        <w:sdt>
          <w:sdtPr>
            <w:rPr>
              <w:sz w:val="20"/>
              <w:szCs w:val="20"/>
            </w:rPr>
            <w:id w:val="294185326"/>
            <w:placeholder>
              <w:docPart w:val="1C3166D365334D16AC47A1D9C10D6FAA"/>
            </w:placeholder>
            <w:showingPlcHdr/>
          </w:sdtPr>
          <w:sdtContent>
            <w:tc>
              <w:tcPr>
                <w:tcW w:w="9350" w:type="dxa"/>
                <w:gridSpan w:val="5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14:paraId="50D345F4" w14:textId="77777777" w:rsidR="00570E4E" w:rsidRPr="008E7115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448A" w:rsidRPr="008E7115" w14:paraId="2EE6B3C9" w14:textId="77777777" w:rsidTr="0052448A">
        <w:trPr>
          <w:trHeight w:val="350"/>
        </w:trPr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FE812" w14:textId="77777777" w:rsidR="0052448A" w:rsidRDefault="0052448A" w:rsidP="005F19FF">
            <w:pPr>
              <w:rPr>
                <w:sz w:val="20"/>
                <w:szCs w:val="20"/>
              </w:rPr>
            </w:pPr>
          </w:p>
        </w:tc>
      </w:tr>
      <w:tr w:rsidR="00570E4E" w:rsidRPr="005C634B" w14:paraId="39AB7776" w14:textId="77777777" w:rsidTr="0052448A"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F419118" w14:textId="77777777" w:rsidR="00570E4E" w:rsidRDefault="00570E4E" w:rsidP="005F1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Analysis – Survey of Potential Sources</w:t>
            </w:r>
          </w:p>
          <w:p w14:paraId="516819DD" w14:textId="77777777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potential sources that chose not to submit an offer.  Note below the source and reason for not submitting an offer.</w:t>
            </w:r>
          </w:p>
          <w:p w14:paraId="21B50C74" w14:textId="77777777" w:rsidR="00570E4E" w:rsidRPr="00056B58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70E4E" w:rsidRPr="005C634B" w14:paraId="07C4587A" w14:textId="77777777" w:rsidTr="005F19FF">
        <w:tc>
          <w:tcPr>
            <w:tcW w:w="4675" w:type="dxa"/>
            <w:gridSpan w:val="2"/>
          </w:tcPr>
          <w:p w14:paraId="0212C1FD" w14:textId="77777777" w:rsidR="00570E4E" w:rsidRPr="005C634B" w:rsidRDefault="00570E4E" w:rsidP="005F1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Source</w:t>
            </w:r>
          </w:p>
        </w:tc>
        <w:tc>
          <w:tcPr>
            <w:tcW w:w="4675" w:type="dxa"/>
            <w:gridSpan w:val="3"/>
          </w:tcPr>
          <w:p w14:paraId="24A8AB67" w14:textId="77777777" w:rsidR="00570E4E" w:rsidRDefault="00570E4E" w:rsidP="005F1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Not Submitting an Offer</w:t>
            </w:r>
          </w:p>
          <w:p w14:paraId="75C45380" w14:textId="77777777" w:rsidR="00570E4E" w:rsidRPr="005C634B" w:rsidRDefault="00570E4E" w:rsidP="005F1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(Attach email/correspondence documentation)</w:t>
            </w:r>
          </w:p>
        </w:tc>
      </w:tr>
      <w:tr w:rsidR="00570E4E" w14:paraId="6D5B1F9E" w14:textId="77777777" w:rsidTr="005F19FF">
        <w:trPr>
          <w:trHeight w:val="476"/>
        </w:trPr>
        <w:sdt>
          <w:sdtPr>
            <w:rPr>
              <w:sz w:val="20"/>
              <w:szCs w:val="20"/>
            </w:rPr>
            <w:id w:val="-483011380"/>
            <w:placeholder>
              <w:docPart w:val="D07194DD7CA0448D91728F9F50EC7256"/>
            </w:placeholder>
            <w:showingPlcHdr/>
          </w:sdtPr>
          <w:sdtContent>
            <w:tc>
              <w:tcPr>
                <w:tcW w:w="4675" w:type="dxa"/>
                <w:gridSpan w:val="2"/>
                <w:shd w:val="clear" w:color="auto" w:fill="DDD9C3" w:themeFill="background2" w:themeFillShade="E6"/>
              </w:tcPr>
              <w:p w14:paraId="12830748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5518932"/>
            <w:placeholder>
              <w:docPart w:val="D07194DD7CA0448D91728F9F50EC7256"/>
            </w:placeholder>
            <w:showingPlcHdr/>
          </w:sdtPr>
          <w:sdtContent>
            <w:tc>
              <w:tcPr>
                <w:tcW w:w="4675" w:type="dxa"/>
                <w:gridSpan w:val="3"/>
                <w:shd w:val="clear" w:color="auto" w:fill="DDD9C3" w:themeFill="background2" w:themeFillShade="E6"/>
              </w:tcPr>
              <w:p w14:paraId="47BB0928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70E4E" w14:paraId="34256C8A" w14:textId="77777777" w:rsidTr="005F19FF">
        <w:trPr>
          <w:trHeight w:val="440"/>
        </w:trPr>
        <w:sdt>
          <w:sdtPr>
            <w:rPr>
              <w:sz w:val="20"/>
              <w:szCs w:val="20"/>
            </w:rPr>
            <w:id w:val="1125815535"/>
            <w:placeholder>
              <w:docPart w:val="B355C9F7E7F849C981C35A84CF9D5FBF"/>
            </w:placeholder>
            <w:showingPlcHdr/>
          </w:sdtPr>
          <w:sdtContent>
            <w:tc>
              <w:tcPr>
                <w:tcW w:w="4675" w:type="dxa"/>
                <w:gridSpan w:val="2"/>
                <w:shd w:val="clear" w:color="auto" w:fill="DDD9C3" w:themeFill="background2" w:themeFillShade="E6"/>
              </w:tcPr>
              <w:p w14:paraId="5BD8D34D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38821"/>
            <w:placeholder>
              <w:docPart w:val="B355C9F7E7F849C981C35A84CF9D5FBF"/>
            </w:placeholder>
            <w:showingPlcHdr/>
          </w:sdtPr>
          <w:sdtContent>
            <w:tc>
              <w:tcPr>
                <w:tcW w:w="4675" w:type="dxa"/>
                <w:gridSpan w:val="3"/>
                <w:shd w:val="clear" w:color="auto" w:fill="DDD9C3" w:themeFill="background2" w:themeFillShade="E6"/>
              </w:tcPr>
              <w:p w14:paraId="282F282F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70E4E" w14:paraId="445F9B28" w14:textId="77777777" w:rsidTr="0052448A">
        <w:trPr>
          <w:trHeight w:val="440"/>
        </w:trPr>
        <w:sdt>
          <w:sdtPr>
            <w:rPr>
              <w:sz w:val="20"/>
              <w:szCs w:val="20"/>
            </w:rPr>
            <w:id w:val="7650355"/>
            <w:placeholder>
              <w:docPart w:val="84ABC1D4158C4B849B02F45830387579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14:paraId="1AC1BF54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742061"/>
            <w:placeholder>
              <w:docPart w:val="84ABC1D4158C4B849B02F45830387579"/>
            </w:placeholder>
            <w:showingPlcHdr/>
          </w:sdtPr>
          <w:sdtContent>
            <w:tc>
              <w:tcPr>
                <w:tcW w:w="4675" w:type="dxa"/>
                <w:gridSpan w:val="3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14:paraId="15D5C126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70E4E" w14:paraId="52230A53" w14:textId="77777777" w:rsidTr="0052448A">
        <w:trPr>
          <w:trHeight w:val="440"/>
        </w:trPr>
        <w:sdt>
          <w:sdtPr>
            <w:rPr>
              <w:sz w:val="20"/>
              <w:szCs w:val="20"/>
            </w:rPr>
            <w:id w:val="381529238"/>
            <w:placeholder>
              <w:docPart w:val="94F6F5F0EAD24720AE962B9C4788B92A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14:paraId="22D02AE5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7900619"/>
            <w:placeholder>
              <w:docPart w:val="D1E02A6C1380485DA009456B37ED6858"/>
            </w:placeholder>
            <w:showingPlcHdr/>
          </w:sdtPr>
          <w:sdtContent>
            <w:tc>
              <w:tcPr>
                <w:tcW w:w="4675" w:type="dxa"/>
                <w:gridSpan w:val="3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14:paraId="270A531B" w14:textId="77777777" w:rsidR="00570E4E" w:rsidRPr="003A087D" w:rsidRDefault="00570E4E" w:rsidP="005F19FF">
                <w:pPr>
                  <w:rPr>
                    <w:sz w:val="20"/>
                    <w:szCs w:val="20"/>
                  </w:rPr>
                </w:pPr>
                <w:r w:rsidRPr="003A087D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448A" w:rsidRPr="008F0F8B" w14:paraId="1F4C37A4" w14:textId="77777777" w:rsidTr="0052448A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67397" w14:textId="77777777" w:rsidR="0052448A" w:rsidRDefault="0052448A" w:rsidP="005F19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1048EA" w14:textId="77777777" w:rsidR="00C833C7" w:rsidRDefault="00C833C7" w:rsidP="005F19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CBAECA" w14:textId="77777777" w:rsidR="00C833C7" w:rsidRDefault="00C833C7" w:rsidP="005F19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6E6602" w14:textId="18CA1D1D" w:rsidR="00C833C7" w:rsidRPr="008F0F8B" w:rsidRDefault="00C833C7" w:rsidP="005F19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0E4E" w:rsidRPr="008F0F8B" w14:paraId="734E57C8" w14:textId="77777777" w:rsidTr="0052448A">
        <w:tc>
          <w:tcPr>
            <w:tcW w:w="7285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54FF1FD" w14:textId="77777777" w:rsidR="00570E4E" w:rsidRPr="008F0F8B" w:rsidRDefault="00570E4E" w:rsidP="005F19F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703369A" w14:textId="77777777" w:rsidR="00570E4E" w:rsidRPr="008F0F8B" w:rsidRDefault="00570E4E" w:rsidP="005F19F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8B">
              <w:rPr>
                <w:b/>
                <w:bCs/>
                <w:sz w:val="20"/>
                <w:szCs w:val="20"/>
              </w:rPr>
              <w:t>True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152748F" w14:textId="77777777" w:rsidR="00570E4E" w:rsidRPr="008F0F8B" w:rsidRDefault="00570E4E" w:rsidP="005F19F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8B">
              <w:rPr>
                <w:b/>
                <w:bCs/>
                <w:sz w:val="20"/>
                <w:szCs w:val="20"/>
              </w:rPr>
              <w:t>False</w:t>
            </w:r>
          </w:p>
        </w:tc>
      </w:tr>
      <w:tr w:rsidR="00570E4E" w:rsidRPr="008F0F8B" w14:paraId="45FE1D1A" w14:textId="77777777" w:rsidTr="0052448A">
        <w:tc>
          <w:tcPr>
            <w:tcW w:w="7285" w:type="dxa"/>
            <w:gridSpan w:val="3"/>
            <w:tcBorders>
              <w:bottom w:val="single" w:sz="4" w:space="0" w:color="auto"/>
            </w:tcBorders>
            <w:vAlign w:val="center"/>
          </w:tcPr>
          <w:p w14:paraId="1F8A7896" w14:textId="77777777" w:rsidR="00570E4E" w:rsidRDefault="00570E4E" w:rsidP="005F1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Analysis – Specification Review for Undue Restrictiveness</w:t>
            </w:r>
          </w:p>
          <w:p w14:paraId="1E40DFBF" w14:textId="77777777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discussion above appear to demonstrate that the specifications for the item/service and the solicitation were not unduly restrictive of competition</w:t>
            </w:r>
            <w:r w:rsidRPr="0091763E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14:paraId="39D46047" w14:textId="77777777" w:rsidR="00570E4E" w:rsidRPr="008F0F8B" w:rsidRDefault="00570E4E" w:rsidP="005F19FF">
            <w:pPr>
              <w:ind w:left="337" w:hanging="337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04390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bottom w:val="single" w:sz="4" w:space="0" w:color="auto"/>
                </w:tcBorders>
                <w:shd w:val="clear" w:color="auto" w:fill="DDD9C3" w:themeFill="background2" w:themeFillShade="E6"/>
                <w:vAlign w:val="center"/>
              </w:tcPr>
              <w:p w14:paraId="237E5EFC" w14:textId="77777777" w:rsidR="00570E4E" w:rsidRPr="008F0F8B" w:rsidRDefault="00570E4E" w:rsidP="005F19F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F0F8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1827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tcBorders>
                  <w:bottom w:val="single" w:sz="4" w:space="0" w:color="auto"/>
                </w:tcBorders>
                <w:shd w:val="clear" w:color="auto" w:fill="DDD9C3" w:themeFill="background2" w:themeFillShade="E6"/>
                <w:vAlign w:val="center"/>
              </w:tcPr>
              <w:p w14:paraId="420E9F32" w14:textId="77777777" w:rsidR="00570E4E" w:rsidRPr="008F0F8B" w:rsidRDefault="00570E4E" w:rsidP="005F19F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F0F8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0E4E" w:rsidRPr="008F0F8B" w14:paraId="415E7FAB" w14:textId="77777777" w:rsidTr="0052448A"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14:paraId="40AF436A" w14:textId="77777777" w:rsidR="00570E4E" w:rsidRDefault="00570E4E" w:rsidP="005F1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Analysis – Specification Review for Undue Restrictiveness</w:t>
            </w:r>
          </w:p>
          <w:p w14:paraId="1EBA129A" w14:textId="1CAB5049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survey responses of potential sources reveal that overly restrictive item/service or solicitation specifications were not the reason for their lack of a response</w:t>
            </w:r>
            <w:r w:rsidRPr="0091763E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14:paraId="6368504C" w14:textId="77777777" w:rsidR="00570E4E" w:rsidRPr="008F0F8B" w:rsidRDefault="00570E4E" w:rsidP="005F19FF">
            <w:pPr>
              <w:ind w:left="337" w:hanging="337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60784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bottom w:val="single" w:sz="4" w:space="0" w:color="auto"/>
                </w:tcBorders>
                <w:shd w:val="clear" w:color="auto" w:fill="DDD9C3" w:themeFill="background2" w:themeFillShade="E6"/>
                <w:vAlign w:val="center"/>
              </w:tcPr>
              <w:p w14:paraId="33DD4FD9" w14:textId="77777777" w:rsidR="00570E4E" w:rsidRPr="008F0F8B" w:rsidRDefault="00570E4E" w:rsidP="005F19F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F0F8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225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tcBorders>
                  <w:bottom w:val="single" w:sz="4" w:space="0" w:color="auto"/>
                </w:tcBorders>
                <w:shd w:val="clear" w:color="auto" w:fill="DDD9C3" w:themeFill="background2" w:themeFillShade="E6"/>
                <w:vAlign w:val="center"/>
              </w:tcPr>
              <w:p w14:paraId="4C4D024F" w14:textId="77777777" w:rsidR="00570E4E" w:rsidRPr="008F0F8B" w:rsidRDefault="00570E4E" w:rsidP="005F19F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F0F8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448A" w:rsidRPr="008F0F8B" w14:paraId="20BE5098" w14:textId="77777777" w:rsidTr="0052448A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3BE74" w14:textId="77777777" w:rsidR="0052448A" w:rsidRDefault="0052448A" w:rsidP="005F19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0E4E" w:rsidRPr="008F0F8B" w14:paraId="4EB40D6B" w14:textId="77777777" w:rsidTr="0052448A"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61549D55" w14:textId="77777777" w:rsidR="00570E4E" w:rsidRDefault="00570E4E" w:rsidP="005F1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Single Response Analysis:</w:t>
            </w:r>
          </w:p>
          <w:p w14:paraId="0624BA65" w14:textId="77777777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result of the prior two questions.</w:t>
            </w:r>
          </w:p>
          <w:p w14:paraId="4A0F797A" w14:textId="77777777" w:rsidR="00570E4E" w:rsidRDefault="00570E4E" w:rsidP="005F19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0E4E" w:rsidRPr="00E255CC" w14:paraId="654A575F" w14:textId="77777777" w:rsidTr="005F19FF">
        <w:sdt>
          <w:sdtPr>
            <w:rPr>
              <w:b/>
              <w:bCs/>
              <w:sz w:val="20"/>
              <w:szCs w:val="20"/>
            </w:rPr>
            <w:id w:val="37805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shd w:val="clear" w:color="auto" w:fill="DDD9C3" w:themeFill="background2" w:themeFillShade="E6"/>
                <w:vAlign w:val="center"/>
              </w:tcPr>
              <w:p w14:paraId="6C73A260" w14:textId="77777777" w:rsidR="00570E4E" w:rsidRPr="00874A03" w:rsidRDefault="00570E4E" w:rsidP="005F19F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915" w:type="dxa"/>
            <w:gridSpan w:val="4"/>
          </w:tcPr>
          <w:p w14:paraId="2B293B48" w14:textId="77777777" w:rsidR="00570E4E" w:rsidRPr="00E255CC" w:rsidRDefault="00570E4E" w:rsidP="005F19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Adequate Competition</w:t>
            </w:r>
            <w:r w:rsidRPr="00E255CC">
              <w:rPr>
                <w:b/>
                <w:bCs/>
                <w:sz w:val="20"/>
                <w:szCs w:val="20"/>
              </w:rPr>
              <w:t>.</w:t>
            </w:r>
          </w:p>
          <w:p w14:paraId="67D3FD1D" w14:textId="118DC952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responses to both questions above are true, then the reasons for </w:t>
            </w:r>
            <w:r w:rsidR="00A266BB">
              <w:rPr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response </w:t>
            </w:r>
            <w:r w:rsidR="00A266BB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beyond the recipient’s control and no sole source justification is required.  The procurement qualifies as a valid competitive award.  Continue with the procurement method process that was initiated.</w:t>
            </w:r>
          </w:p>
          <w:p w14:paraId="4AA23812" w14:textId="77777777" w:rsidR="00570E4E" w:rsidRPr="00056B58" w:rsidRDefault="00570E4E" w:rsidP="005F19FF">
            <w:pPr>
              <w:rPr>
                <w:sz w:val="16"/>
                <w:szCs w:val="16"/>
              </w:rPr>
            </w:pPr>
            <w:r w:rsidRPr="00056B58">
              <w:rPr>
                <w:sz w:val="16"/>
                <w:szCs w:val="16"/>
              </w:rPr>
              <w:t>(4220.1F.VI.</w:t>
            </w:r>
            <w:proofErr w:type="gramStart"/>
            <w:r w:rsidRPr="00056B58">
              <w:rPr>
                <w:sz w:val="16"/>
                <w:szCs w:val="16"/>
              </w:rPr>
              <w:t>3.i.</w:t>
            </w:r>
            <w:proofErr w:type="gramEnd"/>
            <w:r w:rsidRPr="00056B58">
              <w:rPr>
                <w:sz w:val="16"/>
                <w:szCs w:val="16"/>
              </w:rPr>
              <w:t>(1)(b)</w:t>
            </w:r>
            <w:r w:rsidRPr="008C0CD1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a</w:t>
            </w:r>
            <w:r w:rsidRPr="00056B58">
              <w:rPr>
                <w:sz w:val="16"/>
                <w:szCs w:val="16"/>
              </w:rPr>
              <w:t>)</w:t>
            </w:r>
          </w:p>
          <w:p w14:paraId="4C4DF204" w14:textId="77777777" w:rsidR="00570E4E" w:rsidRPr="00E255CC" w:rsidRDefault="00570E4E" w:rsidP="005F19FF">
            <w:pPr>
              <w:rPr>
                <w:sz w:val="20"/>
                <w:szCs w:val="20"/>
              </w:rPr>
            </w:pPr>
          </w:p>
        </w:tc>
      </w:tr>
      <w:tr w:rsidR="00570E4E" w:rsidRPr="00A7360A" w14:paraId="430B68C6" w14:textId="77777777" w:rsidTr="005F19FF">
        <w:sdt>
          <w:sdtPr>
            <w:rPr>
              <w:b/>
              <w:bCs/>
              <w:sz w:val="20"/>
              <w:szCs w:val="20"/>
            </w:rPr>
            <w:id w:val="-8978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5" w:type="dxa"/>
                <w:shd w:val="clear" w:color="auto" w:fill="DDD9C3" w:themeFill="background2" w:themeFillShade="E6"/>
                <w:vAlign w:val="center"/>
              </w:tcPr>
              <w:p w14:paraId="7006C222" w14:textId="77777777" w:rsidR="00570E4E" w:rsidRPr="00874A03" w:rsidRDefault="00570E4E" w:rsidP="005F19F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74A0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915" w:type="dxa"/>
            <w:gridSpan w:val="4"/>
          </w:tcPr>
          <w:p w14:paraId="4E527E66" w14:textId="77777777" w:rsidR="00570E4E" w:rsidRDefault="00570E4E" w:rsidP="005F19F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Inadequate Competition</w:t>
            </w:r>
            <w:r w:rsidRPr="00E255CC">
              <w:rPr>
                <w:b/>
                <w:bCs/>
                <w:sz w:val="20"/>
                <w:szCs w:val="20"/>
              </w:rPr>
              <w:t xml:space="preserve">.  </w:t>
            </w:r>
          </w:p>
          <w:p w14:paraId="4DC7E632" w14:textId="7FD98A1B" w:rsidR="00570E4E" w:rsidRPr="008C0CD1" w:rsidRDefault="00570E4E" w:rsidP="005F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responses to both questions above are not true, then the reasons for </w:t>
            </w:r>
            <w:r w:rsidR="00A266BB">
              <w:rPr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response </w:t>
            </w:r>
            <w:r w:rsidR="00A266BB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within the recipient’s control and a sole source justification is required.  Complete the sole source procurement method.  The recipient will have to provide a justification as to why the specifications as requested in the solicitation must be used.</w:t>
            </w:r>
          </w:p>
          <w:p w14:paraId="08D6EF86" w14:textId="77777777" w:rsidR="00570E4E" w:rsidRDefault="00570E4E" w:rsidP="005F19FF">
            <w:pPr>
              <w:rPr>
                <w:sz w:val="16"/>
                <w:szCs w:val="16"/>
              </w:rPr>
            </w:pPr>
            <w:r w:rsidRPr="00E255CC">
              <w:rPr>
                <w:sz w:val="16"/>
                <w:szCs w:val="16"/>
              </w:rPr>
              <w:t>(4220.1F.VI.</w:t>
            </w:r>
            <w:proofErr w:type="gramStart"/>
            <w:r w:rsidRPr="00E255CC">
              <w:rPr>
                <w:sz w:val="16"/>
                <w:szCs w:val="16"/>
              </w:rPr>
              <w:t>3.i.</w:t>
            </w:r>
            <w:proofErr w:type="gramEnd"/>
            <w:r w:rsidRPr="00E255CC">
              <w:rPr>
                <w:sz w:val="16"/>
                <w:szCs w:val="16"/>
              </w:rPr>
              <w:t>(1)(b)</w:t>
            </w:r>
            <w:r>
              <w:rPr>
                <w:sz w:val="16"/>
                <w:szCs w:val="16"/>
                <w:u w:val="single"/>
              </w:rPr>
              <w:t>2b</w:t>
            </w:r>
            <w:r w:rsidRPr="00E255CC">
              <w:rPr>
                <w:sz w:val="16"/>
                <w:szCs w:val="16"/>
              </w:rPr>
              <w:t>)</w:t>
            </w:r>
          </w:p>
          <w:p w14:paraId="38AF959D" w14:textId="77777777" w:rsidR="00570E4E" w:rsidRPr="00A7360A" w:rsidRDefault="00570E4E" w:rsidP="005F19FF">
            <w:pPr>
              <w:rPr>
                <w:sz w:val="20"/>
                <w:szCs w:val="20"/>
              </w:rPr>
            </w:pPr>
          </w:p>
        </w:tc>
      </w:tr>
    </w:tbl>
    <w:p w14:paraId="64F4B0DC" w14:textId="77777777" w:rsidR="00570E4E" w:rsidRDefault="00570E4E" w:rsidP="00F5714B">
      <w:pPr>
        <w:spacing w:after="0"/>
        <w:rPr>
          <w:sz w:val="20"/>
          <w:szCs w:val="20"/>
        </w:rPr>
      </w:pPr>
    </w:p>
    <w:p w14:paraId="3B709506" w14:textId="77777777" w:rsidR="00F5714B" w:rsidRDefault="00F5714B" w:rsidP="00F5714B">
      <w:pPr>
        <w:spacing w:after="0"/>
        <w:rPr>
          <w:sz w:val="20"/>
          <w:szCs w:val="20"/>
        </w:rPr>
      </w:pPr>
    </w:p>
    <w:sectPr w:rsidR="00F571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C57A" w14:textId="77777777" w:rsidR="005F0783" w:rsidRDefault="005F0783" w:rsidP="00744ECF">
      <w:pPr>
        <w:spacing w:after="0" w:line="240" w:lineRule="auto"/>
      </w:pPr>
      <w:r>
        <w:separator/>
      </w:r>
    </w:p>
  </w:endnote>
  <w:endnote w:type="continuationSeparator" w:id="0">
    <w:p w14:paraId="73376523" w14:textId="77777777" w:rsidR="005F0783" w:rsidRDefault="005F0783" w:rsidP="007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7319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4F1202" w14:textId="77777777" w:rsidR="00446BE0" w:rsidRDefault="00446B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729EE2" w14:textId="77777777" w:rsidR="00446BE0" w:rsidRDefault="00446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DCF0" w14:textId="77777777" w:rsidR="005F0783" w:rsidRDefault="005F0783" w:rsidP="00744ECF">
      <w:pPr>
        <w:spacing w:after="0" w:line="240" w:lineRule="auto"/>
      </w:pPr>
      <w:r>
        <w:separator/>
      </w:r>
    </w:p>
  </w:footnote>
  <w:footnote w:type="continuationSeparator" w:id="0">
    <w:p w14:paraId="509D480C" w14:textId="77777777" w:rsidR="005F0783" w:rsidRDefault="005F0783" w:rsidP="007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E225" w14:textId="77777777" w:rsidR="00744ECF" w:rsidRDefault="00744ECF" w:rsidP="00744ECF">
    <w:pPr>
      <w:spacing w:after="0" w:line="240" w:lineRule="auto"/>
      <w:jc w:val="right"/>
    </w:pPr>
    <w:r>
      <w:t>Transit Oversight Office</w:t>
    </w:r>
  </w:p>
  <w:p w14:paraId="77BFB154" w14:textId="77777777" w:rsidR="00744ECF" w:rsidRDefault="00744ECF" w:rsidP="00744EC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850694" wp14:editId="6A5A40FE">
          <wp:simplePos x="0" y="0"/>
          <wp:positionH relativeFrom="column">
            <wp:posOffset>-45720</wp:posOffset>
          </wp:positionH>
          <wp:positionV relativeFrom="paragraph">
            <wp:posOffset>66675</wp:posOffset>
          </wp:positionV>
          <wp:extent cx="1242060" cy="54483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ACC">
      <w:t xml:space="preserve"> </w:t>
    </w:r>
    <w:r>
      <w:t>Multimodal Transportation Resources Division</w:t>
    </w:r>
  </w:p>
  <w:p w14:paraId="1002E884" w14:textId="77777777" w:rsidR="00744ECF" w:rsidRDefault="00744ECF" w:rsidP="00744ECF">
    <w:pPr>
      <w:spacing w:after="0" w:line="240" w:lineRule="auto"/>
      <w:jc w:val="right"/>
    </w:pPr>
    <w:r>
      <w:t xml:space="preserve">505 </w:t>
    </w:r>
    <w:proofErr w:type="spellStart"/>
    <w:r>
      <w:t>Deaderick</w:t>
    </w:r>
    <w:proofErr w:type="spellEnd"/>
    <w:r>
      <w:t xml:space="preserve"> Street, Suite 900</w:t>
    </w:r>
  </w:p>
  <w:p w14:paraId="5A9ED350" w14:textId="77777777" w:rsidR="00744ECF" w:rsidRDefault="00744ECF" w:rsidP="00744ECF">
    <w:pPr>
      <w:spacing w:after="0" w:line="240" w:lineRule="auto"/>
      <w:jc w:val="right"/>
    </w:pPr>
    <w:r>
      <w:t>Nashville, TN 37243</w:t>
    </w:r>
  </w:p>
  <w:p w14:paraId="1A1D8938" w14:textId="77777777" w:rsidR="00744ECF" w:rsidRPr="00472A1B" w:rsidRDefault="00000000" w:rsidP="00744ECF">
    <w:pPr>
      <w:spacing w:after="0" w:line="240" w:lineRule="auto"/>
      <w:jc w:val="right"/>
    </w:pPr>
    <w:hyperlink r:id="rId2" w:history="1">
      <w:r w:rsidR="00744ECF" w:rsidRPr="001465DB">
        <w:rPr>
          <w:rStyle w:val="Hyperlink"/>
        </w:rPr>
        <w:t>TDOT.MultimodalAdmin@tn.gov</w:t>
      </w:r>
    </w:hyperlink>
    <w:r w:rsidR="00744ECF">
      <w:t xml:space="preserve"> </w:t>
    </w:r>
  </w:p>
  <w:p w14:paraId="7A25E50F" w14:textId="77777777" w:rsidR="00744ECF" w:rsidRDefault="00000000" w:rsidP="00744ECF">
    <w:pPr>
      <w:pStyle w:val="Header"/>
      <w:jc w:val="right"/>
      <w:rPr>
        <w:b/>
        <w:noProof/>
      </w:rPr>
    </w:pPr>
    <w:r>
      <w:rPr>
        <w:b/>
        <w:noProof/>
      </w:rPr>
      <w:pict w14:anchorId="237C3953">
        <v:rect id="_x0000_i1025" style="width:468pt;height:3pt" o:hralign="center" o:hrstd="t" o:hrnoshade="t" o:hr="t" fillcolor="#365f91 [2404]" stroked="f"/>
      </w:pict>
    </w:r>
  </w:p>
  <w:p w14:paraId="1AD167BD" w14:textId="77777777" w:rsidR="00744ECF" w:rsidRDefault="0074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612"/>
    <w:multiLevelType w:val="hybridMultilevel"/>
    <w:tmpl w:val="CDFE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7ADC"/>
    <w:multiLevelType w:val="hybridMultilevel"/>
    <w:tmpl w:val="638E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CEE"/>
    <w:multiLevelType w:val="hybridMultilevel"/>
    <w:tmpl w:val="2D74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6F3"/>
    <w:multiLevelType w:val="hybridMultilevel"/>
    <w:tmpl w:val="3958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1D9"/>
    <w:multiLevelType w:val="hybridMultilevel"/>
    <w:tmpl w:val="CDFE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1A02"/>
    <w:multiLevelType w:val="hybridMultilevel"/>
    <w:tmpl w:val="7A7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006F"/>
    <w:multiLevelType w:val="hybridMultilevel"/>
    <w:tmpl w:val="8916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4FC0"/>
    <w:multiLevelType w:val="hybridMultilevel"/>
    <w:tmpl w:val="8C16B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071B8"/>
    <w:multiLevelType w:val="hybridMultilevel"/>
    <w:tmpl w:val="1450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D614C"/>
    <w:multiLevelType w:val="hybridMultilevel"/>
    <w:tmpl w:val="BC68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D715C"/>
    <w:multiLevelType w:val="hybridMultilevel"/>
    <w:tmpl w:val="3FB8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15E99"/>
    <w:multiLevelType w:val="hybridMultilevel"/>
    <w:tmpl w:val="BC1A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B524B"/>
    <w:multiLevelType w:val="hybridMultilevel"/>
    <w:tmpl w:val="81F0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86694">
    <w:abstractNumId w:val="10"/>
  </w:num>
  <w:num w:numId="2" w16cid:durableId="305016333">
    <w:abstractNumId w:val="3"/>
  </w:num>
  <w:num w:numId="3" w16cid:durableId="472716624">
    <w:abstractNumId w:val="8"/>
  </w:num>
  <w:num w:numId="4" w16cid:durableId="788471023">
    <w:abstractNumId w:val="2"/>
  </w:num>
  <w:num w:numId="5" w16cid:durableId="1302883240">
    <w:abstractNumId w:val="6"/>
  </w:num>
  <w:num w:numId="6" w16cid:durableId="527109860">
    <w:abstractNumId w:val="9"/>
  </w:num>
  <w:num w:numId="7" w16cid:durableId="1242716201">
    <w:abstractNumId w:val="12"/>
  </w:num>
  <w:num w:numId="8" w16cid:durableId="188182503">
    <w:abstractNumId w:val="5"/>
  </w:num>
  <w:num w:numId="9" w16cid:durableId="2066372219">
    <w:abstractNumId w:val="1"/>
  </w:num>
  <w:num w:numId="10" w16cid:durableId="11995817">
    <w:abstractNumId w:val="7"/>
  </w:num>
  <w:num w:numId="11" w16cid:durableId="948010008">
    <w:abstractNumId w:val="11"/>
  </w:num>
  <w:num w:numId="12" w16cid:durableId="1798798943">
    <w:abstractNumId w:val="4"/>
  </w:num>
  <w:num w:numId="13" w16cid:durableId="4599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7"/>
    <w:rsid w:val="00021B2A"/>
    <w:rsid w:val="000574D9"/>
    <w:rsid w:val="00066618"/>
    <w:rsid w:val="0006767C"/>
    <w:rsid w:val="00094823"/>
    <w:rsid w:val="000968CA"/>
    <w:rsid w:val="000A1879"/>
    <w:rsid w:val="000D03CA"/>
    <w:rsid w:val="000D0846"/>
    <w:rsid w:val="0013265C"/>
    <w:rsid w:val="00141CAE"/>
    <w:rsid w:val="001473DF"/>
    <w:rsid w:val="00163F7C"/>
    <w:rsid w:val="00167A90"/>
    <w:rsid w:val="00173EF8"/>
    <w:rsid w:val="00187C05"/>
    <w:rsid w:val="001A3411"/>
    <w:rsid w:val="001A3D89"/>
    <w:rsid w:val="001A4632"/>
    <w:rsid w:val="001B2534"/>
    <w:rsid w:val="001C7467"/>
    <w:rsid w:val="001E0CCB"/>
    <w:rsid w:val="0023445C"/>
    <w:rsid w:val="002451E5"/>
    <w:rsid w:val="00251294"/>
    <w:rsid w:val="002529C8"/>
    <w:rsid w:val="00254F0E"/>
    <w:rsid w:val="00295C47"/>
    <w:rsid w:val="002B0FCB"/>
    <w:rsid w:val="002B2727"/>
    <w:rsid w:val="002B7D74"/>
    <w:rsid w:val="0030645D"/>
    <w:rsid w:val="00316AFE"/>
    <w:rsid w:val="0032188E"/>
    <w:rsid w:val="00332B93"/>
    <w:rsid w:val="003342EE"/>
    <w:rsid w:val="003547AC"/>
    <w:rsid w:val="00360D87"/>
    <w:rsid w:val="0036237F"/>
    <w:rsid w:val="003A087D"/>
    <w:rsid w:val="003A4B3C"/>
    <w:rsid w:val="003C00ED"/>
    <w:rsid w:val="003C73EE"/>
    <w:rsid w:val="003D34B0"/>
    <w:rsid w:val="003E28D5"/>
    <w:rsid w:val="003E590A"/>
    <w:rsid w:val="00405AAB"/>
    <w:rsid w:val="00413A89"/>
    <w:rsid w:val="004205FA"/>
    <w:rsid w:val="00436527"/>
    <w:rsid w:val="00440BE1"/>
    <w:rsid w:val="0044557D"/>
    <w:rsid w:val="00446BE0"/>
    <w:rsid w:val="004E55A4"/>
    <w:rsid w:val="004F087A"/>
    <w:rsid w:val="004F3381"/>
    <w:rsid w:val="00505186"/>
    <w:rsid w:val="005062DE"/>
    <w:rsid w:val="0052448A"/>
    <w:rsid w:val="00537783"/>
    <w:rsid w:val="00560E8A"/>
    <w:rsid w:val="00570E4E"/>
    <w:rsid w:val="00577AB4"/>
    <w:rsid w:val="00591296"/>
    <w:rsid w:val="005D2970"/>
    <w:rsid w:val="005D3585"/>
    <w:rsid w:val="005D7AA1"/>
    <w:rsid w:val="005E09CB"/>
    <w:rsid w:val="005E277F"/>
    <w:rsid w:val="005E4E91"/>
    <w:rsid w:val="005F06E9"/>
    <w:rsid w:val="005F0783"/>
    <w:rsid w:val="0060426F"/>
    <w:rsid w:val="00615540"/>
    <w:rsid w:val="00623B11"/>
    <w:rsid w:val="00642ABF"/>
    <w:rsid w:val="006579D2"/>
    <w:rsid w:val="00666E6C"/>
    <w:rsid w:val="00682AD7"/>
    <w:rsid w:val="006840DC"/>
    <w:rsid w:val="00686472"/>
    <w:rsid w:val="006D59CC"/>
    <w:rsid w:val="006D5C3D"/>
    <w:rsid w:val="006E3EC8"/>
    <w:rsid w:val="00706420"/>
    <w:rsid w:val="00726930"/>
    <w:rsid w:val="0072768B"/>
    <w:rsid w:val="007443D5"/>
    <w:rsid w:val="00744ECF"/>
    <w:rsid w:val="007500EF"/>
    <w:rsid w:val="00780CFE"/>
    <w:rsid w:val="007815E6"/>
    <w:rsid w:val="00792227"/>
    <w:rsid w:val="007A3DB7"/>
    <w:rsid w:val="007B2244"/>
    <w:rsid w:val="007B4A50"/>
    <w:rsid w:val="007B5E22"/>
    <w:rsid w:val="007C3264"/>
    <w:rsid w:val="007E0069"/>
    <w:rsid w:val="007E0C89"/>
    <w:rsid w:val="00806791"/>
    <w:rsid w:val="0081473B"/>
    <w:rsid w:val="00815088"/>
    <w:rsid w:val="00817E34"/>
    <w:rsid w:val="00874A03"/>
    <w:rsid w:val="008903D9"/>
    <w:rsid w:val="008A083B"/>
    <w:rsid w:val="008A4A8A"/>
    <w:rsid w:val="008B2CEC"/>
    <w:rsid w:val="008B3F3A"/>
    <w:rsid w:val="00921396"/>
    <w:rsid w:val="00924DE6"/>
    <w:rsid w:val="0092780E"/>
    <w:rsid w:val="009634D2"/>
    <w:rsid w:val="00985F60"/>
    <w:rsid w:val="009A3F58"/>
    <w:rsid w:val="009A7CCF"/>
    <w:rsid w:val="009C39B5"/>
    <w:rsid w:val="009E5D7C"/>
    <w:rsid w:val="00A06BD8"/>
    <w:rsid w:val="00A17382"/>
    <w:rsid w:val="00A266BB"/>
    <w:rsid w:val="00A32C0A"/>
    <w:rsid w:val="00A56364"/>
    <w:rsid w:val="00A63BE8"/>
    <w:rsid w:val="00A63CE0"/>
    <w:rsid w:val="00A83694"/>
    <w:rsid w:val="00AA5D2C"/>
    <w:rsid w:val="00AE34DD"/>
    <w:rsid w:val="00AE56DF"/>
    <w:rsid w:val="00B01E34"/>
    <w:rsid w:val="00B105FB"/>
    <w:rsid w:val="00B34B3D"/>
    <w:rsid w:val="00B44012"/>
    <w:rsid w:val="00B708BD"/>
    <w:rsid w:val="00B72FDE"/>
    <w:rsid w:val="00B776A7"/>
    <w:rsid w:val="00BC2625"/>
    <w:rsid w:val="00BC4205"/>
    <w:rsid w:val="00C01F9D"/>
    <w:rsid w:val="00C833C7"/>
    <w:rsid w:val="00C87DA4"/>
    <w:rsid w:val="00CF42C9"/>
    <w:rsid w:val="00CF7A0A"/>
    <w:rsid w:val="00D147FF"/>
    <w:rsid w:val="00D17024"/>
    <w:rsid w:val="00D26A43"/>
    <w:rsid w:val="00D56E18"/>
    <w:rsid w:val="00D8631A"/>
    <w:rsid w:val="00D909B9"/>
    <w:rsid w:val="00D9674D"/>
    <w:rsid w:val="00DB0311"/>
    <w:rsid w:val="00DC2E82"/>
    <w:rsid w:val="00E03F44"/>
    <w:rsid w:val="00E21893"/>
    <w:rsid w:val="00E21BAE"/>
    <w:rsid w:val="00E7394A"/>
    <w:rsid w:val="00EC19ED"/>
    <w:rsid w:val="00ED5C9D"/>
    <w:rsid w:val="00EE0ACE"/>
    <w:rsid w:val="00EF0833"/>
    <w:rsid w:val="00F5714B"/>
    <w:rsid w:val="00F70003"/>
    <w:rsid w:val="00F87A48"/>
    <w:rsid w:val="00FC0027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1FE73"/>
  <w15:chartTrackingRefBased/>
  <w15:docId w15:val="{7179AFAD-72BC-4084-B221-D1BA9ABB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CF"/>
  </w:style>
  <w:style w:type="paragraph" w:styleId="Footer">
    <w:name w:val="footer"/>
    <w:basedOn w:val="Normal"/>
    <w:link w:val="FooterChar"/>
    <w:uiPriority w:val="99"/>
    <w:unhideWhenUsed/>
    <w:rsid w:val="00744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CF"/>
  </w:style>
  <w:style w:type="character" w:styleId="Hyperlink">
    <w:name w:val="Hyperlink"/>
    <w:basedOn w:val="DefaultParagraphFont"/>
    <w:uiPriority w:val="99"/>
    <w:unhideWhenUsed/>
    <w:rsid w:val="00744EC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2227"/>
    <w:rPr>
      <w:color w:val="808080"/>
    </w:rPr>
  </w:style>
  <w:style w:type="table" w:styleId="TableGrid">
    <w:name w:val="Table Grid"/>
    <w:basedOn w:val="TableNormal"/>
    <w:uiPriority w:val="59"/>
    <w:rsid w:val="00D9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7AC"/>
    <w:pPr>
      <w:ind w:left="720"/>
      <w:contextualSpacing/>
    </w:pPr>
  </w:style>
  <w:style w:type="paragraph" w:styleId="Revision">
    <w:name w:val="Revision"/>
    <w:hidden/>
    <w:uiPriority w:val="99"/>
    <w:semiHidden/>
    <w:rsid w:val="00D9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OT.MultimodalAdmin@tn.go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ultiModal\WorkGroupTemplates\Consultant%20Task%20Order%20Quarterly%20Progress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87A63BAFD4219B70A505B228B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2185-24E1-4D62-A8BC-2184979AFDE3}"/>
      </w:docPartPr>
      <w:docPartBody>
        <w:p w:rsidR="00A23D92" w:rsidRDefault="009C06F7" w:rsidP="009C06F7">
          <w:pPr>
            <w:pStyle w:val="72C87A63BAFD4219B70A505B228BFA732"/>
          </w:pPr>
          <w:r w:rsidRPr="000968C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0494F92BBF46B0B2EB4381EFDF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0F0B-52B5-4BC1-9D6C-069A5DD822C8}"/>
      </w:docPartPr>
      <w:docPartBody>
        <w:p w:rsidR="00A23D92" w:rsidRDefault="009C06F7" w:rsidP="009C06F7">
          <w:pPr>
            <w:pStyle w:val="E70494F92BBF46B0B2EB4381EFDF55632"/>
          </w:pPr>
          <w:r w:rsidRPr="000968C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AE28-DD20-4224-A6FE-94C489204278}"/>
      </w:docPartPr>
      <w:docPartBody>
        <w:p w:rsidR="00A74201" w:rsidRDefault="005E0780">
          <w:r w:rsidRPr="002C77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3166D365334D16AC47A1D9C10D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5B64-8409-4FD5-8603-A4A5A8E8939A}"/>
      </w:docPartPr>
      <w:docPartBody>
        <w:p w:rsidR="002C44C7" w:rsidRDefault="00A74201" w:rsidP="00A74201">
          <w:pPr>
            <w:pStyle w:val="1C3166D365334D16AC47A1D9C10D6FAA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194DD7CA0448D91728F9F50EC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D752-9AD8-4B21-B05D-067E52F8F8DA}"/>
      </w:docPartPr>
      <w:docPartBody>
        <w:p w:rsidR="002C44C7" w:rsidRDefault="00A74201" w:rsidP="00A74201">
          <w:pPr>
            <w:pStyle w:val="D07194DD7CA0448D91728F9F50EC7256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5C9F7E7F849C981C35A84CF9D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2FDC-778D-419A-A188-B4D9D080C66B}"/>
      </w:docPartPr>
      <w:docPartBody>
        <w:p w:rsidR="002C44C7" w:rsidRDefault="00A74201" w:rsidP="00A74201">
          <w:pPr>
            <w:pStyle w:val="B355C9F7E7F849C981C35A84CF9D5FBF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BC1D4158C4B849B02F4583038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B1B0-F3BE-4983-A1A2-9A43701DC972}"/>
      </w:docPartPr>
      <w:docPartBody>
        <w:p w:rsidR="002C44C7" w:rsidRDefault="00A74201" w:rsidP="00A74201">
          <w:pPr>
            <w:pStyle w:val="84ABC1D4158C4B849B02F45830387579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6F5F0EAD24720AE962B9C4788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5D0F-CF76-4E4A-816F-2513EE772229}"/>
      </w:docPartPr>
      <w:docPartBody>
        <w:p w:rsidR="002C44C7" w:rsidRDefault="00A74201" w:rsidP="00A74201">
          <w:pPr>
            <w:pStyle w:val="94F6F5F0EAD24720AE962B9C4788B92A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02A6C1380485DA009456B37ED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2185-F584-4702-BE19-334BEDA6E0BA}"/>
      </w:docPartPr>
      <w:docPartBody>
        <w:p w:rsidR="002C44C7" w:rsidRDefault="00A74201" w:rsidP="00A74201">
          <w:pPr>
            <w:pStyle w:val="D1E02A6C1380485DA009456B37ED6858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FA060E56A4916816582DAA7FC0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57F8-595F-47A3-B193-5A3BDC3D3C0C}"/>
      </w:docPartPr>
      <w:docPartBody>
        <w:p w:rsidR="002C44C7" w:rsidRDefault="00A74201" w:rsidP="00A74201">
          <w:pPr>
            <w:pStyle w:val="8C5FA060E56A4916816582DAA7FC0AB8"/>
          </w:pPr>
          <w:r w:rsidRPr="006D4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72F4C1FF24045A30A9FEA7DAE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FC42-B535-4BD9-A119-256B25826581}"/>
      </w:docPartPr>
      <w:docPartBody>
        <w:p w:rsidR="002C44C7" w:rsidRDefault="00A74201" w:rsidP="00A74201">
          <w:pPr>
            <w:pStyle w:val="F5172F4C1FF24045A30A9FEA7DAE4E8B"/>
          </w:pPr>
          <w:r w:rsidRPr="000968C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5F"/>
    <w:rsid w:val="000669A0"/>
    <w:rsid w:val="002C44C7"/>
    <w:rsid w:val="002F5C44"/>
    <w:rsid w:val="005E0780"/>
    <w:rsid w:val="008226B5"/>
    <w:rsid w:val="008A30A4"/>
    <w:rsid w:val="009C06F7"/>
    <w:rsid w:val="00A23D92"/>
    <w:rsid w:val="00A74201"/>
    <w:rsid w:val="00EB545F"/>
    <w:rsid w:val="00F2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201"/>
    <w:rPr>
      <w:color w:val="808080"/>
    </w:rPr>
  </w:style>
  <w:style w:type="paragraph" w:customStyle="1" w:styleId="72C87A63BAFD4219B70A505B228BFA732">
    <w:name w:val="72C87A63BAFD4219B70A505B228BFA732"/>
    <w:rsid w:val="009C06F7"/>
    <w:pPr>
      <w:spacing w:after="200" w:line="276" w:lineRule="auto"/>
    </w:pPr>
    <w:rPr>
      <w:rFonts w:eastAsiaTheme="minorHAnsi"/>
    </w:rPr>
  </w:style>
  <w:style w:type="paragraph" w:customStyle="1" w:styleId="E70494F92BBF46B0B2EB4381EFDF55632">
    <w:name w:val="E70494F92BBF46B0B2EB4381EFDF55632"/>
    <w:rsid w:val="009C06F7"/>
    <w:pPr>
      <w:spacing w:after="200" w:line="276" w:lineRule="auto"/>
    </w:pPr>
    <w:rPr>
      <w:rFonts w:eastAsiaTheme="minorHAnsi"/>
    </w:rPr>
  </w:style>
  <w:style w:type="paragraph" w:customStyle="1" w:styleId="1C3166D365334D16AC47A1D9C10D6FAA">
    <w:name w:val="1C3166D365334D16AC47A1D9C10D6FAA"/>
    <w:rsid w:val="00A74201"/>
  </w:style>
  <w:style w:type="paragraph" w:customStyle="1" w:styleId="D07194DD7CA0448D91728F9F50EC7256">
    <w:name w:val="D07194DD7CA0448D91728F9F50EC7256"/>
    <w:rsid w:val="00A74201"/>
  </w:style>
  <w:style w:type="paragraph" w:customStyle="1" w:styleId="B355C9F7E7F849C981C35A84CF9D5FBF">
    <w:name w:val="B355C9F7E7F849C981C35A84CF9D5FBF"/>
    <w:rsid w:val="00A74201"/>
  </w:style>
  <w:style w:type="paragraph" w:customStyle="1" w:styleId="84ABC1D4158C4B849B02F45830387579">
    <w:name w:val="84ABC1D4158C4B849B02F45830387579"/>
    <w:rsid w:val="00A74201"/>
  </w:style>
  <w:style w:type="paragraph" w:customStyle="1" w:styleId="94F6F5F0EAD24720AE962B9C4788B92A">
    <w:name w:val="94F6F5F0EAD24720AE962B9C4788B92A"/>
    <w:rsid w:val="00A74201"/>
  </w:style>
  <w:style w:type="paragraph" w:customStyle="1" w:styleId="D1E02A6C1380485DA009456B37ED6858">
    <w:name w:val="D1E02A6C1380485DA009456B37ED6858"/>
    <w:rsid w:val="00A74201"/>
  </w:style>
  <w:style w:type="paragraph" w:customStyle="1" w:styleId="8C5FA060E56A4916816582DAA7FC0AB8">
    <w:name w:val="8C5FA060E56A4916816582DAA7FC0AB8"/>
    <w:rsid w:val="00A74201"/>
  </w:style>
  <w:style w:type="paragraph" w:customStyle="1" w:styleId="F5172F4C1FF24045A30A9FEA7DAE4E8B">
    <w:name w:val="F5172F4C1FF24045A30A9FEA7DAE4E8B"/>
    <w:rsid w:val="00A74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Consultant Task Order Quarterly Progress Report.dotx</Template>
  <TotalTime>894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Sanborn</dc:creator>
  <cp:keywords/>
  <dc:description/>
  <cp:lastModifiedBy>Larry Sanborn</cp:lastModifiedBy>
  <cp:revision>8</cp:revision>
  <dcterms:created xsi:type="dcterms:W3CDTF">2022-01-27T18:07:00Z</dcterms:created>
  <dcterms:modified xsi:type="dcterms:W3CDTF">2024-08-19T18:53:00Z</dcterms:modified>
</cp:coreProperties>
</file>