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B8CF" w14:textId="4B56C5BA" w:rsidR="00A74CF8" w:rsidRDefault="00A74CF8" w:rsidP="00902675">
      <w:pPr>
        <w:pStyle w:val="MemoHead"/>
        <w:spacing w:before="240"/>
        <w:rPr>
          <w:b/>
          <w:bCs w:val="0"/>
          <w:sz w:val="28"/>
          <w:szCs w:val="28"/>
        </w:rPr>
      </w:pPr>
      <w:bookmarkStart w:id="0" w:name="Project"/>
      <w:bookmarkStart w:id="1" w:name="ProjectDescription"/>
      <w:bookmarkStart w:id="2" w:name="MemoSubject"/>
      <w:bookmarkStart w:id="3" w:name="_Hlk177039482"/>
      <w:bookmarkEnd w:id="0"/>
      <w:bookmarkEnd w:id="1"/>
      <w:bookmarkEnd w:id="2"/>
      <w:r>
        <w:rPr>
          <w:b/>
          <w:sz w:val="28"/>
          <w:szCs w:val="28"/>
        </w:rPr>
        <w:t>Decision-Making Worksheet</w:t>
      </w:r>
    </w:p>
    <w:p w14:paraId="54AD8CED" w14:textId="710A4FE8" w:rsidR="009D4B5A" w:rsidRDefault="00902675" w:rsidP="00C228A3">
      <w:pPr>
        <w:pStyle w:val="MemoTop3"/>
        <w:numPr>
          <w:ilvl w:val="0"/>
          <w:numId w:val="0"/>
        </w:numPr>
        <w:pBdr>
          <w:bottom w:val="single" w:sz="4" w:space="1" w:color="auto"/>
        </w:pBdr>
        <w:ind w:left="144" w:hanging="14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PDN </w:t>
      </w:r>
      <w:r w:rsidR="00806CA9">
        <w:rPr>
          <w:b/>
          <w:bCs/>
          <w:sz w:val="28"/>
          <w:szCs w:val="28"/>
        </w:rPr>
        <w:t xml:space="preserve">Stage </w:t>
      </w:r>
      <w:r w:rsidR="008644AD">
        <w:rPr>
          <w:b/>
          <w:bCs/>
          <w:sz w:val="28"/>
          <w:szCs w:val="28"/>
        </w:rPr>
        <w:t>0</w:t>
      </w:r>
      <w:r w:rsidR="00806CA9">
        <w:rPr>
          <w:b/>
          <w:bCs/>
          <w:sz w:val="28"/>
          <w:szCs w:val="28"/>
        </w:rPr>
        <w:t xml:space="preserve">: Planning and </w:t>
      </w:r>
      <w:r w:rsidR="00806CA9" w:rsidRPr="00806CA9">
        <w:rPr>
          <w:b/>
          <w:bCs/>
          <w:sz w:val="28"/>
          <w:szCs w:val="28"/>
        </w:rPr>
        <w:t>Stage 1: Context/Scoping</w:t>
      </w:r>
      <w:bookmarkEnd w:id="3"/>
    </w:p>
    <w:p w14:paraId="794C4045" w14:textId="75EB44A9" w:rsidR="00236703" w:rsidRPr="00236703" w:rsidRDefault="00236703" w:rsidP="00C228A3">
      <w:pPr>
        <w:spacing w:after="120"/>
        <w:rPr>
          <w:b/>
          <w:bCs/>
        </w:rPr>
      </w:pPr>
      <w:bookmarkStart w:id="4" w:name="Begin"/>
      <w:bookmarkEnd w:id="4"/>
      <w:r w:rsidRPr="00236703">
        <w:rPr>
          <w:b/>
          <w:bCs/>
        </w:rPr>
        <w:t>Introduction:</w:t>
      </w:r>
    </w:p>
    <w:p w14:paraId="30644039" w14:textId="2AE39EB5" w:rsidR="00CB5460" w:rsidRDefault="001E55A1" w:rsidP="00C228A3">
      <w:pPr>
        <w:spacing w:after="120"/>
      </w:pPr>
      <w:r w:rsidRPr="00772603">
        <w:t>T</w:t>
      </w:r>
      <w:r w:rsidR="00D521E9" w:rsidRPr="00772603">
        <w:t xml:space="preserve">his </w:t>
      </w:r>
      <w:r w:rsidR="007F79F4">
        <w:t xml:space="preserve">worksheet </w:t>
      </w:r>
      <w:r w:rsidR="00806CA9">
        <w:t xml:space="preserve">is intended </w:t>
      </w:r>
      <w:r w:rsidR="007F79F4">
        <w:t xml:space="preserve">for </w:t>
      </w:r>
      <w:r w:rsidR="00B05ACB">
        <w:t>project teams</w:t>
      </w:r>
      <w:r w:rsidR="007F79F4">
        <w:t xml:space="preserve"> to use alongside the </w:t>
      </w:r>
      <w:r w:rsidR="007F79F4">
        <w:rPr>
          <w:i/>
          <w:iCs/>
        </w:rPr>
        <w:t>PSG</w:t>
      </w:r>
      <w:r w:rsidR="007F79F4">
        <w:t xml:space="preserve"> to document </w:t>
      </w:r>
      <w:r w:rsidR="007623E4">
        <w:t>this process</w:t>
      </w:r>
      <w:r w:rsidR="007F79F4">
        <w:t xml:space="preserve">. It is intended to complement the documentation in the Project Delivery Network (PDN). </w:t>
      </w:r>
      <w:r w:rsidR="00A842C4">
        <w:t>This</w:t>
      </w:r>
      <w:r w:rsidR="007F79F4">
        <w:t xml:space="preserve"> worksheet is expected to be </w:t>
      </w:r>
      <w:r w:rsidR="00A842C4">
        <w:t>started</w:t>
      </w:r>
      <w:r w:rsidR="007F79F4">
        <w:t xml:space="preserve"> in PDN Stage 0</w:t>
      </w:r>
      <w:r w:rsidR="006D644C">
        <w:t xml:space="preserve"> alongside the Concept Report</w:t>
      </w:r>
      <w:r w:rsidR="007F79F4">
        <w:t>, with</w:t>
      </w:r>
      <w:r w:rsidR="00A45A40">
        <w:t xml:space="preserve"> the first three steps </w:t>
      </w:r>
      <w:r w:rsidR="00521F97">
        <w:t>finalized</w:t>
      </w:r>
      <w:r w:rsidR="00A45A40">
        <w:t xml:space="preserve"> </w:t>
      </w:r>
      <w:r w:rsidR="006D644C">
        <w:t>as part of Stage</w:t>
      </w:r>
      <w:r w:rsidR="00772797">
        <w:t>s</w:t>
      </w:r>
      <w:r w:rsidR="006D644C">
        <w:t xml:space="preserve"> 1 </w:t>
      </w:r>
      <w:r w:rsidR="00772797">
        <w:t>and</w:t>
      </w:r>
      <w:r w:rsidR="006D644C">
        <w:t xml:space="preserve"> 2</w:t>
      </w:r>
      <w:r w:rsidR="00A45A40">
        <w:t xml:space="preserve"> and </w:t>
      </w:r>
      <w:r w:rsidR="00333B97">
        <w:t>completed as part of Stages 3 and 4.</w:t>
      </w:r>
      <w:r w:rsidR="00746792">
        <w:t xml:space="preserve"> </w:t>
      </w:r>
      <w:r w:rsidR="00363F8B">
        <w:t>Chapter 7</w:t>
      </w:r>
      <w:r w:rsidR="00563EB0">
        <w:t xml:space="preserve"> of the </w:t>
      </w:r>
      <w:r w:rsidR="00563EB0" w:rsidRPr="00563EB0">
        <w:rPr>
          <w:i/>
          <w:iCs/>
        </w:rPr>
        <w:t>PSG</w:t>
      </w:r>
      <w:r w:rsidR="00563EB0">
        <w:t xml:space="preserve"> provides two </w:t>
      </w:r>
      <w:r w:rsidR="0081394C">
        <w:t>examples of</w:t>
      </w:r>
      <w:r w:rsidR="00563EB0">
        <w:t xml:space="preserve"> </w:t>
      </w:r>
      <w:r w:rsidR="004B3712">
        <w:t>how to</w:t>
      </w:r>
      <w:r w:rsidR="00B5387B">
        <w:t xml:space="preserve"> apply </w:t>
      </w:r>
      <w:r w:rsidR="0081394C">
        <w:t xml:space="preserve">the </w:t>
      </w:r>
      <w:r w:rsidR="0081394C" w:rsidRPr="0081394C">
        <w:rPr>
          <w:i/>
          <w:iCs/>
        </w:rPr>
        <w:t>PSG</w:t>
      </w:r>
      <w:r w:rsidR="0081394C">
        <w:t xml:space="preserve"> to </w:t>
      </w:r>
      <w:r w:rsidR="00B5387B">
        <w:t>the overall process</w:t>
      </w:r>
      <w:r w:rsidR="006F6BE5">
        <w:t xml:space="preserve">, as described below: </w:t>
      </w:r>
    </w:p>
    <w:p w14:paraId="6AF68233" w14:textId="7AF2F6ED" w:rsidR="006F6BE5" w:rsidRDefault="006F6BE5" w:rsidP="006F6BE5">
      <w:pPr>
        <w:pStyle w:val="ListParagraph"/>
        <w:numPr>
          <w:ilvl w:val="0"/>
          <w:numId w:val="52"/>
        </w:numPr>
      </w:pPr>
      <w:r>
        <w:t>STEP 1: Project Goals and Performance Measures</w:t>
      </w:r>
    </w:p>
    <w:p w14:paraId="79F32710" w14:textId="77777777" w:rsidR="006F6BE5" w:rsidRDefault="006F6BE5" w:rsidP="006F6BE5">
      <w:pPr>
        <w:pStyle w:val="ListParagraph"/>
        <w:numPr>
          <w:ilvl w:val="0"/>
          <w:numId w:val="52"/>
        </w:numPr>
      </w:pPr>
      <w:r>
        <w:t>STEP 2: Project Development</w:t>
      </w:r>
    </w:p>
    <w:p w14:paraId="5D05A9E2" w14:textId="77777777" w:rsidR="006F6BE5" w:rsidRDefault="006F6BE5" w:rsidP="006F6BE5">
      <w:pPr>
        <w:pStyle w:val="ListParagraph"/>
        <w:numPr>
          <w:ilvl w:val="0"/>
          <w:numId w:val="52"/>
        </w:numPr>
      </w:pPr>
      <w:r>
        <w:t>STEP 3: Evaluation and Selection</w:t>
      </w:r>
    </w:p>
    <w:p w14:paraId="513EA127" w14:textId="6F9BDFDB" w:rsidR="006F6BE5" w:rsidRDefault="006F6BE5" w:rsidP="006F6BE5">
      <w:pPr>
        <w:pStyle w:val="ListParagraph"/>
        <w:numPr>
          <w:ilvl w:val="0"/>
          <w:numId w:val="52"/>
        </w:numPr>
      </w:pPr>
      <w:r>
        <w:t>STEP 4: Design Phase</w:t>
      </w:r>
      <w:r w:rsidR="00C228A3">
        <w:t xml:space="preserve"> - Verifying Goals and Performance Measures</w:t>
      </w:r>
    </w:p>
    <w:p w14:paraId="0FA4BA8E" w14:textId="34820A33" w:rsidR="00C74F3F" w:rsidRDefault="00C74F3F" w:rsidP="006F6BE5">
      <w:pPr>
        <w:pStyle w:val="ListParagraph"/>
        <w:numPr>
          <w:ilvl w:val="0"/>
          <w:numId w:val="52"/>
        </w:numPr>
      </w:pPr>
      <w:r>
        <w:t xml:space="preserve">STEP 5: </w:t>
      </w:r>
      <w:r w:rsidR="00C228A3">
        <w:t xml:space="preserve">Design Phase - </w:t>
      </w:r>
      <w:r>
        <w:t>Documenting Design Criteria</w:t>
      </w:r>
    </w:p>
    <w:p w14:paraId="0B1E2CC1" w14:textId="77777777" w:rsidR="004C318A" w:rsidRDefault="004C318A">
      <w:pPr>
        <w:spacing w:after="0" w:line="240" w:lineRule="auto"/>
        <w:jc w:val="left"/>
        <w:rPr>
          <w:rFonts w:ascii="Calibri" w:hAnsi="Calibri"/>
          <w:iCs/>
          <w:caps/>
          <w:smallCaps/>
          <w:color w:val="404040" w:themeColor="text1" w:themeTint="BF"/>
          <w:sz w:val="30"/>
          <w:szCs w:val="28"/>
        </w:rPr>
      </w:pPr>
      <w:r>
        <w:br w:type="page"/>
      </w:r>
    </w:p>
    <w:p w14:paraId="473A7122" w14:textId="2B523092" w:rsidR="00A74CF8" w:rsidRPr="005B433E" w:rsidRDefault="00A74CF8" w:rsidP="00C228A3">
      <w:pPr>
        <w:pStyle w:val="Heading2"/>
        <w:spacing w:before="120"/>
        <w:rPr>
          <w:b/>
          <w:bCs/>
        </w:rPr>
      </w:pPr>
      <w:r w:rsidRPr="005B433E">
        <w:rPr>
          <w:b/>
          <w:bCs/>
        </w:rPr>
        <w:lastRenderedPageBreak/>
        <w:t>Step 1: Project Goals and Performance Measures</w:t>
      </w:r>
    </w:p>
    <w:p w14:paraId="20B2C3C0" w14:textId="32935B09" w:rsidR="00A74CF8" w:rsidRPr="00236703" w:rsidRDefault="00236703" w:rsidP="00A74CF8">
      <w:pPr>
        <w:rPr>
          <w:color w:val="000000" w:themeColor="text1"/>
        </w:rPr>
      </w:pPr>
      <w:r w:rsidRPr="00236703">
        <w:rPr>
          <w:color w:val="000000" w:themeColor="text1"/>
        </w:rPr>
        <w:t>I</w:t>
      </w:r>
      <w:r w:rsidR="00A74CF8" w:rsidRPr="00236703">
        <w:rPr>
          <w:color w:val="000000" w:themeColor="text1"/>
        </w:rPr>
        <w:t>dentif</w:t>
      </w:r>
      <w:r w:rsidRPr="00236703">
        <w:rPr>
          <w:color w:val="000000" w:themeColor="text1"/>
        </w:rPr>
        <w:t>y</w:t>
      </w:r>
      <w:r w:rsidR="00A74CF8" w:rsidRPr="00236703">
        <w:rPr>
          <w:color w:val="000000" w:themeColor="text1"/>
        </w:rPr>
        <w:t xml:space="preserve"> and summar</w:t>
      </w:r>
      <w:r w:rsidRPr="00236703">
        <w:rPr>
          <w:color w:val="000000" w:themeColor="text1"/>
        </w:rPr>
        <w:t>ize</w:t>
      </w:r>
      <w:r w:rsidR="00A74CF8" w:rsidRPr="00236703">
        <w:rPr>
          <w:color w:val="000000" w:themeColor="text1"/>
        </w:rPr>
        <w:t xml:space="preserve"> the project background and context</w:t>
      </w:r>
      <w:r w:rsidR="00673115">
        <w:rPr>
          <w:color w:val="000000" w:themeColor="text1"/>
        </w:rPr>
        <w:t>. E</w:t>
      </w:r>
      <w:r w:rsidR="00A74CF8" w:rsidRPr="00236703">
        <w:rPr>
          <w:color w:val="000000" w:themeColor="text1"/>
        </w:rPr>
        <w:t xml:space="preserve">stablish project goals and performance measures. </w:t>
      </w:r>
    </w:p>
    <w:p w14:paraId="6AD9BEEB" w14:textId="0852E806" w:rsidR="00577AF6" w:rsidRPr="00A74CF8" w:rsidRDefault="00577AF6" w:rsidP="00A74CF8">
      <w:pPr>
        <w:pStyle w:val="Heading2"/>
        <w:spacing w:before="120"/>
        <w:rPr>
          <w:b/>
          <w:bCs/>
          <w:sz w:val="24"/>
          <w:szCs w:val="24"/>
        </w:rPr>
      </w:pPr>
      <w:r w:rsidRPr="00A74CF8">
        <w:rPr>
          <w:b/>
          <w:bCs/>
          <w:sz w:val="24"/>
          <w:szCs w:val="24"/>
        </w:rPr>
        <w:t>Project Background</w:t>
      </w:r>
      <w:r w:rsidR="004C318A">
        <w:rPr>
          <w:b/>
          <w:bCs/>
          <w:sz w:val="24"/>
          <w:szCs w:val="24"/>
        </w:rPr>
        <w:t>, Goals,</w:t>
      </w:r>
      <w:r w:rsidRPr="00A74CF8">
        <w:rPr>
          <w:b/>
          <w:bCs/>
          <w:sz w:val="24"/>
          <w:szCs w:val="24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098"/>
      </w:tblGrid>
      <w:tr w:rsidR="007F79F4" w14:paraId="2F711182" w14:textId="77777777" w:rsidTr="00A74CF8">
        <w:tc>
          <w:tcPr>
            <w:tcW w:w="2425" w:type="dxa"/>
            <w:shd w:val="clear" w:color="auto" w:fill="1F497D" w:themeFill="text2"/>
            <w:vAlign w:val="center"/>
          </w:tcPr>
          <w:p w14:paraId="72A750A0" w14:textId="65606654" w:rsidR="007F79F4" w:rsidRPr="00577AF6" w:rsidRDefault="007F79F4" w:rsidP="00964FB5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577AF6">
              <w:rPr>
                <w:b/>
                <w:bCs/>
                <w:color w:val="FFFFFF" w:themeColor="background1"/>
              </w:rPr>
              <w:t xml:space="preserve">Project Description </w:t>
            </w:r>
          </w:p>
        </w:tc>
        <w:tc>
          <w:tcPr>
            <w:tcW w:w="7098" w:type="dxa"/>
            <w:vAlign w:val="center"/>
          </w:tcPr>
          <w:p w14:paraId="17CD0622" w14:textId="5181AE4B" w:rsidR="00964FB5" w:rsidRPr="00964FB5" w:rsidRDefault="00964FB5" w:rsidP="00964FB5">
            <w:pPr>
              <w:pStyle w:val="TableText"/>
              <w:rPr>
                <w:i/>
                <w:iCs/>
                <w:color w:val="FF0000"/>
              </w:rPr>
            </w:pPr>
          </w:p>
        </w:tc>
      </w:tr>
      <w:tr w:rsidR="00A26792" w14:paraId="727EBCD0" w14:textId="77777777" w:rsidTr="00A74CF8">
        <w:trPr>
          <w:trHeight w:val="557"/>
        </w:trPr>
        <w:tc>
          <w:tcPr>
            <w:tcW w:w="2425" w:type="dxa"/>
            <w:shd w:val="clear" w:color="auto" w:fill="1F497D" w:themeFill="text2"/>
            <w:vAlign w:val="center"/>
          </w:tcPr>
          <w:p w14:paraId="1FB962D3" w14:textId="7F19B90E" w:rsidR="00A26792" w:rsidRPr="00577AF6" w:rsidRDefault="00A26792" w:rsidP="00964FB5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577AF6">
              <w:rPr>
                <w:b/>
                <w:bCs/>
                <w:color w:val="FFFFFF" w:themeColor="background1"/>
              </w:rPr>
              <w:t xml:space="preserve">Project </w:t>
            </w:r>
            <w:r>
              <w:rPr>
                <w:b/>
                <w:bCs/>
                <w:color w:val="FFFFFF" w:themeColor="background1"/>
              </w:rPr>
              <w:t>Goals</w:t>
            </w:r>
            <w:r w:rsidRPr="00577AF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7098" w:type="dxa"/>
            <w:vAlign w:val="center"/>
          </w:tcPr>
          <w:p w14:paraId="2610EDC7" w14:textId="770858B2" w:rsidR="00A26792" w:rsidRPr="00A74CF8" w:rsidRDefault="00A26792" w:rsidP="00A74CF8">
            <w:pPr>
              <w:pStyle w:val="TableText"/>
              <w:rPr>
                <w:i/>
                <w:iCs/>
                <w:color w:val="FF0000"/>
              </w:rPr>
            </w:pPr>
          </w:p>
        </w:tc>
      </w:tr>
      <w:tr w:rsidR="007F79F4" w14:paraId="419BBEA1" w14:textId="77777777" w:rsidTr="00A74CF8">
        <w:trPr>
          <w:trHeight w:val="1727"/>
        </w:trPr>
        <w:tc>
          <w:tcPr>
            <w:tcW w:w="2425" w:type="dxa"/>
            <w:shd w:val="clear" w:color="auto" w:fill="1F497D" w:themeFill="text2"/>
            <w:vAlign w:val="center"/>
          </w:tcPr>
          <w:p w14:paraId="031E6962" w14:textId="6439C7D4" w:rsidR="007F79F4" w:rsidRPr="00577AF6" w:rsidRDefault="007F79F4" w:rsidP="00BF529E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577AF6">
              <w:rPr>
                <w:b/>
                <w:bCs/>
                <w:color w:val="FFFFFF" w:themeColor="background1"/>
              </w:rPr>
              <w:t xml:space="preserve">Existing Site Characteristics </w:t>
            </w:r>
          </w:p>
        </w:tc>
        <w:tc>
          <w:tcPr>
            <w:tcW w:w="7098" w:type="dxa"/>
            <w:vAlign w:val="center"/>
          </w:tcPr>
          <w:p w14:paraId="40BD84C8" w14:textId="163FA29F" w:rsidR="00964FB5" w:rsidRPr="00964FB5" w:rsidRDefault="00964FB5" w:rsidP="00BF529E">
            <w:pPr>
              <w:pStyle w:val="TableText"/>
              <w:rPr>
                <w:i/>
                <w:iCs/>
                <w:color w:val="FF0000"/>
              </w:rPr>
            </w:pPr>
          </w:p>
        </w:tc>
      </w:tr>
      <w:tr w:rsidR="007F79F4" w14:paraId="441C6B39" w14:textId="77777777" w:rsidTr="00A74CF8">
        <w:tc>
          <w:tcPr>
            <w:tcW w:w="2425" w:type="dxa"/>
            <w:shd w:val="clear" w:color="auto" w:fill="1F497D" w:themeFill="text2"/>
            <w:vAlign w:val="center"/>
          </w:tcPr>
          <w:p w14:paraId="0EED0C65" w14:textId="5B0A258A" w:rsidR="007F79F4" w:rsidRPr="00577AF6" w:rsidRDefault="007F79F4" w:rsidP="00964FB5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577AF6">
              <w:rPr>
                <w:b/>
                <w:bCs/>
                <w:color w:val="FFFFFF" w:themeColor="background1"/>
              </w:rPr>
              <w:t xml:space="preserve">Design Year Site Characteristics </w:t>
            </w:r>
          </w:p>
        </w:tc>
        <w:tc>
          <w:tcPr>
            <w:tcW w:w="7098" w:type="dxa"/>
            <w:vAlign w:val="center"/>
          </w:tcPr>
          <w:p w14:paraId="3701335E" w14:textId="224E6E47" w:rsidR="00964FB5" w:rsidRPr="00964FB5" w:rsidRDefault="00964FB5" w:rsidP="00964FB5">
            <w:pPr>
              <w:pStyle w:val="TableText"/>
              <w:rPr>
                <w:i/>
                <w:iCs/>
                <w:color w:val="FF0000"/>
              </w:rPr>
            </w:pPr>
          </w:p>
        </w:tc>
      </w:tr>
      <w:tr w:rsidR="00BB553B" w14:paraId="5D4E8BFC" w14:textId="77777777" w:rsidTr="00A74CF8">
        <w:tc>
          <w:tcPr>
            <w:tcW w:w="2425" w:type="dxa"/>
            <w:shd w:val="clear" w:color="auto" w:fill="1F497D" w:themeFill="text2"/>
            <w:vAlign w:val="center"/>
          </w:tcPr>
          <w:p w14:paraId="4183C57E" w14:textId="480E6E0B" w:rsidR="00BB553B" w:rsidRPr="00577AF6" w:rsidRDefault="00527FE8" w:rsidP="00964FB5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577AF6">
              <w:rPr>
                <w:b/>
                <w:bCs/>
                <w:color w:val="FFFFFF" w:themeColor="background1"/>
              </w:rPr>
              <w:t xml:space="preserve">Selected </w:t>
            </w:r>
            <w:r w:rsidR="00BB553B" w:rsidRPr="00577AF6">
              <w:rPr>
                <w:b/>
                <w:bCs/>
                <w:color w:val="FFFFFF" w:themeColor="background1"/>
              </w:rPr>
              <w:t>Design Year Context</w:t>
            </w:r>
          </w:p>
        </w:tc>
        <w:tc>
          <w:tcPr>
            <w:tcW w:w="7098" w:type="dxa"/>
            <w:vAlign w:val="center"/>
          </w:tcPr>
          <w:p w14:paraId="773C3F1F" w14:textId="35E95C55" w:rsidR="00964FB5" w:rsidRPr="00964FB5" w:rsidRDefault="00964FB5" w:rsidP="00964FB5">
            <w:pPr>
              <w:pStyle w:val="TableText"/>
              <w:rPr>
                <w:i/>
                <w:iCs/>
                <w:color w:val="FF0000"/>
              </w:rPr>
            </w:pPr>
          </w:p>
        </w:tc>
      </w:tr>
    </w:tbl>
    <w:p w14:paraId="7DEBABCC" w14:textId="63EFC9C9" w:rsidR="004C318A" w:rsidRDefault="004C318A">
      <w:pPr>
        <w:spacing w:after="0" w:line="240" w:lineRule="auto"/>
        <w:jc w:val="left"/>
        <w:rPr>
          <w:rFonts w:ascii="Calibri" w:hAnsi="Calibri"/>
          <w:b/>
          <w:bCs/>
          <w:iCs/>
          <w:caps/>
          <w:smallCaps/>
          <w:color w:val="404040" w:themeColor="text1" w:themeTint="BF"/>
          <w:sz w:val="24"/>
          <w:szCs w:val="24"/>
        </w:rPr>
      </w:pPr>
    </w:p>
    <w:p w14:paraId="3427F4C7" w14:textId="1FA7A82E" w:rsidR="006B7A1D" w:rsidRPr="006B7A1D" w:rsidRDefault="006B7A1D" w:rsidP="006B7A1D">
      <w:pPr>
        <w:pStyle w:val="Heading2"/>
        <w:spacing w:before="120"/>
        <w:rPr>
          <w:b/>
          <w:bCs/>
          <w:sz w:val="24"/>
          <w:szCs w:val="24"/>
        </w:rPr>
      </w:pPr>
      <w:r w:rsidRPr="006B7A1D">
        <w:rPr>
          <w:b/>
          <w:bCs/>
          <w:sz w:val="24"/>
          <w:szCs w:val="24"/>
        </w:rPr>
        <w:t>Performance Mea</w:t>
      </w:r>
      <w:r>
        <w:rPr>
          <w:b/>
          <w:bCs/>
          <w:sz w:val="24"/>
          <w:szCs w:val="24"/>
        </w:rPr>
        <w:t>s</w:t>
      </w:r>
      <w:r w:rsidRPr="006B7A1D">
        <w:rPr>
          <w:b/>
          <w:bCs/>
          <w:sz w:val="24"/>
          <w:szCs w:val="24"/>
        </w:rPr>
        <w:t>ures</w:t>
      </w:r>
    </w:p>
    <w:p w14:paraId="316C0873" w14:textId="2121DD6F" w:rsidR="00C74F3F" w:rsidRPr="00236703" w:rsidRDefault="00236703" w:rsidP="00236703">
      <w:pPr>
        <w:rPr>
          <w:color w:val="FF0000"/>
        </w:rPr>
      </w:pPr>
      <w:r w:rsidRPr="00236703">
        <w:rPr>
          <w:color w:val="000000" w:themeColor="text1"/>
        </w:rPr>
        <w:t>D</w:t>
      </w:r>
      <w:r w:rsidR="00577AF6" w:rsidRPr="00236703">
        <w:rPr>
          <w:color w:val="000000" w:themeColor="text1"/>
        </w:rPr>
        <w:t>ocument the performance measures</w:t>
      </w:r>
      <w:r w:rsidR="00DB1F40" w:rsidRPr="00236703">
        <w:rPr>
          <w:color w:val="000000" w:themeColor="text1"/>
        </w:rPr>
        <w:t xml:space="preserve"> for each project goal</w:t>
      </w:r>
      <w:r w:rsidR="00577AF6" w:rsidRPr="00236703">
        <w:rPr>
          <w:color w:val="000000" w:themeColor="text1"/>
        </w:rPr>
        <w:t xml:space="preserve">. Goals and performance measures set the foundation for design decisions and can be used to evaluate project alternatives. </w:t>
      </w:r>
      <w:r w:rsidR="00673115">
        <w:rPr>
          <w:color w:val="000000" w:themeColor="text1"/>
        </w:rPr>
        <w:t>Each goal can have multiple performance measures.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378"/>
      </w:tblGrid>
      <w:tr w:rsidR="00577AF6" w:rsidRPr="00D45EDD" w14:paraId="78D57538" w14:textId="77777777" w:rsidTr="00577AF6">
        <w:tc>
          <w:tcPr>
            <w:tcW w:w="3145" w:type="dxa"/>
            <w:shd w:val="clear" w:color="auto" w:fill="1F497D" w:themeFill="text2"/>
            <w:vAlign w:val="bottom"/>
          </w:tcPr>
          <w:p w14:paraId="418D9B6E" w14:textId="77777777" w:rsidR="00577AF6" w:rsidRPr="00577AF6" w:rsidRDefault="00577AF6" w:rsidP="00AA6F8C">
            <w:pPr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 w:rsidRPr="00577AF6">
              <w:rPr>
                <w:b/>
                <w:bCs/>
                <w:color w:val="FFFFFF" w:themeColor="background1"/>
              </w:rPr>
              <w:t>Project Goal</w:t>
            </w:r>
          </w:p>
        </w:tc>
        <w:tc>
          <w:tcPr>
            <w:tcW w:w="6378" w:type="dxa"/>
            <w:shd w:val="clear" w:color="auto" w:fill="1F497D" w:themeFill="text2"/>
            <w:vAlign w:val="bottom"/>
          </w:tcPr>
          <w:p w14:paraId="7090A9F8" w14:textId="77777777" w:rsidR="00577AF6" w:rsidRPr="00577AF6" w:rsidRDefault="00577AF6" w:rsidP="00AA6F8C">
            <w:pPr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 w:rsidRPr="00577AF6">
              <w:rPr>
                <w:b/>
                <w:bCs/>
                <w:color w:val="FFFFFF" w:themeColor="background1"/>
              </w:rPr>
              <w:t>Performance Measures</w:t>
            </w:r>
          </w:p>
        </w:tc>
      </w:tr>
      <w:tr w:rsidR="00577AF6" w:rsidRPr="00964FB5" w14:paraId="7E69AB30" w14:textId="77777777" w:rsidTr="00AA6F8C">
        <w:tc>
          <w:tcPr>
            <w:tcW w:w="3145" w:type="dxa"/>
          </w:tcPr>
          <w:p w14:paraId="2FFED55D" w14:textId="17E8A43F" w:rsidR="00577AF6" w:rsidRPr="00964FB5" w:rsidRDefault="00577AF6" w:rsidP="00AA6F8C">
            <w:pPr>
              <w:pStyle w:val="TableText"/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6378" w:type="dxa"/>
          </w:tcPr>
          <w:p w14:paraId="60DFA27E" w14:textId="22BB4599" w:rsidR="00577AF6" w:rsidRPr="00964FB5" w:rsidRDefault="00577AF6" w:rsidP="00236703">
            <w:pPr>
              <w:pStyle w:val="TableTextBullet"/>
              <w:numPr>
                <w:ilvl w:val="0"/>
                <w:numId w:val="0"/>
              </w:numPr>
              <w:ind w:left="216"/>
              <w:rPr>
                <w:i/>
                <w:iCs/>
                <w:color w:val="FF0000"/>
              </w:rPr>
            </w:pPr>
          </w:p>
        </w:tc>
      </w:tr>
      <w:tr w:rsidR="00577AF6" w:rsidRPr="00D45EDD" w14:paraId="2D66C9CE" w14:textId="77777777" w:rsidTr="00AA6F8C">
        <w:tc>
          <w:tcPr>
            <w:tcW w:w="3145" w:type="dxa"/>
          </w:tcPr>
          <w:p w14:paraId="36D95476" w14:textId="77777777" w:rsidR="00577AF6" w:rsidRPr="00D45EDD" w:rsidRDefault="00577AF6" w:rsidP="00AA6F8C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14:paraId="4A8A0ECE" w14:textId="77777777" w:rsidR="00577AF6" w:rsidRPr="00D45EDD" w:rsidRDefault="00577AF6" w:rsidP="00236703">
            <w:pPr>
              <w:pStyle w:val="TableTextBullet"/>
              <w:numPr>
                <w:ilvl w:val="0"/>
                <w:numId w:val="0"/>
              </w:numPr>
              <w:ind w:left="216"/>
            </w:pPr>
          </w:p>
        </w:tc>
      </w:tr>
      <w:tr w:rsidR="00577AF6" w:rsidRPr="00D45EDD" w14:paraId="28DD0FCD" w14:textId="77777777" w:rsidTr="00AA6F8C">
        <w:tc>
          <w:tcPr>
            <w:tcW w:w="3145" w:type="dxa"/>
          </w:tcPr>
          <w:p w14:paraId="5B58BCED" w14:textId="77777777" w:rsidR="00577AF6" w:rsidRPr="00D45EDD" w:rsidRDefault="00577AF6" w:rsidP="00AA6F8C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14:paraId="7654A8CF" w14:textId="77777777" w:rsidR="00577AF6" w:rsidRPr="00D45EDD" w:rsidRDefault="00577AF6" w:rsidP="00236703">
            <w:pPr>
              <w:pStyle w:val="TableTextBullet"/>
              <w:numPr>
                <w:ilvl w:val="0"/>
                <w:numId w:val="0"/>
              </w:numPr>
              <w:ind w:left="216"/>
            </w:pPr>
          </w:p>
        </w:tc>
      </w:tr>
      <w:tr w:rsidR="00577AF6" w:rsidRPr="00D45EDD" w14:paraId="0CAC66FF" w14:textId="77777777" w:rsidTr="00AA6F8C">
        <w:tc>
          <w:tcPr>
            <w:tcW w:w="3145" w:type="dxa"/>
          </w:tcPr>
          <w:p w14:paraId="43B3F607" w14:textId="77777777" w:rsidR="00577AF6" w:rsidRPr="00D45EDD" w:rsidRDefault="00577AF6" w:rsidP="00AA6F8C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14:paraId="69F23A1D" w14:textId="77777777" w:rsidR="00577AF6" w:rsidRPr="00D45EDD" w:rsidRDefault="00577AF6" w:rsidP="00236703">
            <w:pPr>
              <w:pStyle w:val="TableTextBullet"/>
              <w:numPr>
                <w:ilvl w:val="0"/>
                <w:numId w:val="0"/>
              </w:numPr>
              <w:ind w:left="216"/>
            </w:pPr>
          </w:p>
        </w:tc>
      </w:tr>
      <w:tr w:rsidR="00577AF6" w:rsidRPr="00D45EDD" w14:paraId="79CE4F26" w14:textId="77777777" w:rsidTr="00AA6F8C">
        <w:tc>
          <w:tcPr>
            <w:tcW w:w="3145" w:type="dxa"/>
          </w:tcPr>
          <w:p w14:paraId="4CF7ECCC" w14:textId="77777777" w:rsidR="00577AF6" w:rsidRPr="00D45EDD" w:rsidRDefault="00577AF6" w:rsidP="00AA6F8C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14:paraId="5E4435BC" w14:textId="77777777" w:rsidR="00577AF6" w:rsidRPr="00D45EDD" w:rsidRDefault="00577AF6" w:rsidP="00236703">
            <w:pPr>
              <w:pStyle w:val="TableTextBullet"/>
              <w:numPr>
                <w:ilvl w:val="0"/>
                <w:numId w:val="0"/>
              </w:numPr>
              <w:ind w:left="216"/>
            </w:pPr>
          </w:p>
        </w:tc>
      </w:tr>
      <w:tr w:rsidR="00577AF6" w:rsidRPr="00D45EDD" w14:paraId="7F8CE2C3" w14:textId="77777777" w:rsidTr="00AA6F8C">
        <w:tc>
          <w:tcPr>
            <w:tcW w:w="3145" w:type="dxa"/>
          </w:tcPr>
          <w:p w14:paraId="01BEC585" w14:textId="77777777" w:rsidR="00577AF6" w:rsidRPr="00D45EDD" w:rsidRDefault="00577AF6" w:rsidP="00AA6F8C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14:paraId="0EAC357E" w14:textId="77777777" w:rsidR="00577AF6" w:rsidRPr="00D45EDD" w:rsidRDefault="00577AF6" w:rsidP="00236703">
            <w:pPr>
              <w:pStyle w:val="TableTextBullet"/>
              <w:numPr>
                <w:ilvl w:val="0"/>
                <w:numId w:val="0"/>
              </w:numPr>
              <w:ind w:left="216"/>
            </w:pPr>
          </w:p>
        </w:tc>
      </w:tr>
    </w:tbl>
    <w:p w14:paraId="3ACFCC59" w14:textId="77777777" w:rsidR="00577AF6" w:rsidRPr="0081351D" w:rsidRDefault="00577AF6" w:rsidP="0081351D"/>
    <w:p w14:paraId="16759C6E" w14:textId="2C7F7168" w:rsidR="00577AF6" w:rsidRPr="005B433E" w:rsidRDefault="00577AF6" w:rsidP="006B7A1D">
      <w:pPr>
        <w:pStyle w:val="Heading2"/>
        <w:rPr>
          <w:b/>
          <w:bCs/>
        </w:rPr>
      </w:pPr>
      <w:r>
        <w:br w:type="page"/>
      </w:r>
      <w:r w:rsidRPr="005B433E">
        <w:rPr>
          <w:b/>
          <w:bCs/>
        </w:rPr>
        <w:t xml:space="preserve">Step 2: </w:t>
      </w:r>
      <w:r w:rsidR="00F8370E" w:rsidRPr="005B433E">
        <w:rPr>
          <w:b/>
          <w:bCs/>
        </w:rPr>
        <w:t xml:space="preserve">Project </w:t>
      </w:r>
      <w:r w:rsidRPr="005B433E">
        <w:rPr>
          <w:b/>
          <w:bCs/>
        </w:rPr>
        <w:t>Development</w:t>
      </w:r>
    </w:p>
    <w:p w14:paraId="09FBCB87" w14:textId="7DC9321B" w:rsidR="00577AF6" w:rsidRPr="00236703" w:rsidRDefault="00236703" w:rsidP="00236703">
      <w:pPr>
        <w:rPr>
          <w:i/>
          <w:iCs/>
          <w:color w:val="000000" w:themeColor="text1"/>
        </w:rPr>
      </w:pPr>
      <w:r w:rsidRPr="00236703">
        <w:rPr>
          <w:color w:val="000000" w:themeColor="text1"/>
        </w:rPr>
        <w:t>D</w:t>
      </w:r>
      <w:r w:rsidR="00577AF6" w:rsidRPr="00236703">
        <w:rPr>
          <w:color w:val="000000" w:themeColor="text1"/>
        </w:rPr>
        <w:t xml:space="preserve">evelop alternative concepts, based on the project </w:t>
      </w:r>
      <w:r w:rsidR="00083BF7" w:rsidRPr="00236703">
        <w:rPr>
          <w:color w:val="000000" w:themeColor="text1"/>
        </w:rPr>
        <w:t>goals</w:t>
      </w:r>
      <w:r w:rsidR="00577AF6" w:rsidRPr="00236703">
        <w:rPr>
          <w:color w:val="000000" w:themeColor="text1"/>
        </w:rPr>
        <w:t>, users, and context. Use this section of the worksheet to describe the alternatives developed, attaching cross sections or figures as needed.</w:t>
      </w:r>
      <w:r w:rsidR="00145428" w:rsidRPr="00236703">
        <w:rPr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378"/>
      </w:tblGrid>
      <w:tr w:rsidR="00577AF6" w:rsidRPr="00D45EDD" w14:paraId="4AF747DE" w14:textId="77777777" w:rsidTr="00AA6F8C">
        <w:tc>
          <w:tcPr>
            <w:tcW w:w="3145" w:type="dxa"/>
            <w:shd w:val="clear" w:color="auto" w:fill="1F497D" w:themeFill="text2"/>
            <w:vAlign w:val="bottom"/>
          </w:tcPr>
          <w:p w14:paraId="1D6CDDA1" w14:textId="6E6863BE" w:rsidR="00577AF6" w:rsidRPr="00577AF6" w:rsidRDefault="00577AF6" w:rsidP="00AA6F8C">
            <w:pPr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Alternative</w:t>
            </w:r>
          </w:p>
        </w:tc>
        <w:tc>
          <w:tcPr>
            <w:tcW w:w="6378" w:type="dxa"/>
            <w:shd w:val="clear" w:color="auto" w:fill="1F497D" w:themeFill="text2"/>
            <w:vAlign w:val="bottom"/>
          </w:tcPr>
          <w:p w14:paraId="747F1937" w14:textId="55FFBFCA" w:rsidR="00577AF6" w:rsidRPr="00577AF6" w:rsidRDefault="00577AF6" w:rsidP="00AA6F8C">
            <w:pPr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</w:p>
        </w:tc>
      </w:tr>
      <w:tr w:rsidR="00577AF6" w:rsidRPr="00964FB5" w14:paraId="03BE0084" w14:textId="77777777" w:rsidTr="00577AF6">
        <w:trPr>
          <w:trHeight w:val="2304"/>
        </w:trPr>
        <w:tc>
          <w:tcPr>
            <w:tcW w:w="3145" w:type="dxa"/>
          </w:tcPr>
          <w:p w14:paraId="0B8CF747" w14:textId="36F0505E" w:rsidR="00577AF6" w:rsidRPr="00964FB5" w:rsidRDefault="00577AF6" w:rsidP="00577AF6">
            <w:pPr>
              <w:pStyle w:val="TableText"/>
            </w:pPr>
          </w:p>
        </w:tc>
        <w:tc>
          <w:tcPr>
            <w:tcW w:w="6378" w:type="dxa"/>
          </w:tcPr>
          <w:p w14:paraId="2A0B04A5" w14:textId="2C907C58" w:rsidR="007F4BFD" w:rsidRPr="00964FB5" w:rsidRDefault="007F4BFD" w:rsidP="00806CA9">
            <w:pPr>
              <w:pStyle w:val="Heading3"/>
              <w:spacing w:before="0" w:after="0"/>
            </w:pPr>
          </w:p>
        </w:tc>
      </w:tr>
      <w:tr w:rsidR="00577AF6" w:rsidRPr="00D45EDD" w14:paraId="68E53ED6" w14:textId="77777777" w:rsidTr="00577AF6">
        <w:trPr>
          <w:trHeight w:val="2304"/>
        </w:trPr>
        <w:tc>
          <w:tcPr>
            <w:tcW w:w="3145" w:type="dxa"/>
          </w:tcPr>
          <w:p w14:paraId="2B2681E0" w14:textId="77777777" w:rsidR="00577AF6" w:rsidRPr="00D45EDD" w:rsidRDefault="00577AF6" w:rsidP="00577AF6">
            <w:pPr>
              <w:pStyle w:val="TableText"/>
            </w:pPr>
          </w:p>
        </w:tc>
        <w:tc>
          <w:tcPr>
            <w:tcW w:w="6378" w:type="dxa"/>
          </w:tcPr>
          <w:p w14:paraId="7F513182" w14:textId="77777777" w:rsidR="00577AF6" w:rsidRPr="00D45EDD" w:rsidRDefault="00577AF6" w:rsidP="00577AF6">
            <w:pPr>
              <w:pStyle w:val="TableText"/>
            </w:pPr>
          </w:p>
        </w:tc>
      </w:tr>
      <w:tr w:rsidR="00577AF6" w:rsidRPr="00D45EDD" w14:paraId="2605E5B0" w14:textId="77777777" w:rsidTr="00577AF6">
        <w:trPr>
          <w:trHeight w:val="2304"/>
        </w:trPr>
        <w:tc>
          <w:tcPr>
            <w:tcW w:w="3145" w:type="dxa"/>
          </w:tcPr>
          <w:p w14:paraId="3DA88643" w14:textId="77777777" w:rsidR="00577AF6" w:rsidRPr="00D45EDD" w:rsidRDefault="00577AF6" w:rsidP="00577AF6">
            <w:pPr>
              <w:pStyle w:val="TableText"/>
            </w:pPr>
          </w:p>
        </w:tc>
        <w:tc>
          <w:tcPr>
            <w:tcW w:w="6378" w:type="dxa"/>
          </w:tcPr>
          <w:p w14:paraId="05338F1C" w14:textId="77777777" w:rsidR="00577AF6" w:rsidRPr="00D45EDD" w:rsidRDefault="00577AF6" w:rsidP="00577AF6">
            <w:pPr>
              <w:pStyle w:val="TableText"/>
            </w:pPr>
          </w:p>
        </w:tc>
      </w:tr>
    </w:tbl>
    <w:p w14:paraId="1E8D3711" w14:textId="77777777" w:rsidR="00577AF6" w:rsidRDefault="00577AF6" w:rsidP="00577AF6">
      <w:pPr>
        <w:rPr>
          <w:color w:val="FF0000"/>
        </w:rPr>
      </w:pPr>
    </w:p>
    <w:p w14:paraId="5A56510D" w14:textId="77777777" w:rsidR="00236703" w:rsidRDefault="00236703" w:rsidP="00577AF6">
      <w:pPr>
        <w:rPr>
          <w:color w:val="FF0000"/>
        </w:rPr>
      </w:pPr>
    </w:p>
    <w:p w14:paraId="3865BA99" w14:textId="77777777" w:rsidR="00236703" w:rsidRDefault="00236703" w:rsidP="00577AF6">
      <w:pPr>
        <w:rPr>
          <w:color w:val="FF0000"/>
        </w:rPr>
      </w:pPr>
    </w:p>
    <w:p w14:paraId="6CEBCC05" w14:textId="77777777" w:rsidR="00236703" w:rsidRDefault="00236703" w:rsidP="00577AF6">
      <w:pPr>
        <w:rPr>
          <w:color w:val="FF0000"/>
        </w:rPr>
      </w:pPr>
    </w:p>
    <w:p w14:paraId="4499C830" w14:textId="77777777" w:rsidR="00236703" w:rsidRDefault="00236703" w:rsidP="00577AF6">
      <w:pPr>
        <w:rPr>
          <w:color w:val="FF0000"/>
        </w:rPr>
      </w:pPr>
    </w:p>
    <w:p w14:paraId="06A430C6" w14:textId="77777777" w:rsidR="00236703" w:rsidRDefault="00236703" w:rsidP="00577AF6">
      <w:pPr>
        <w:rPr>
          <w:color w:val="FF0000"/>
        </w:rPr>
      </w:pPr>
    </w:p>
    <w:p w14:paraId="61190F49" w14:textId="77777777" w:rsidR="00577AF6" w:rsidRPr="005B433E" w:rsidRDefault="00577AF6" w:rsidP="00577AF6">
      <w:pPr>
        <w:pStyle w:val="Heading2"/>
        <w:rPr>
          <w:b/>
          <w:bCs/>
        </w:rPr>
      </w:pPr>
      <w:r w:rsidRPr="005B433E">
        <w:rPr>
          <w:b/>
          <w:bCs/>
        </w:rPr>
        <w:t>Step 3: Evaluation and Selection</w:t>
      </w:r>
    </w:p>
    <w:p w14:paraId="5518233E" w14:textId="5CF1E625" w:rsidR="00577AF6" w:rsidRDefault="00236703" w:rsidP="00577AF6">
      <w:pPr>
        <w:rPr>
          <w:color w:val="000000" w:themeColor="text1"/>
        </w:rPr>
      </w:pPr>
      <w:r w:rsidRPr="00C7178D">
        <w:rPr>
          <w:color w:val="000000" w:themeColor="text1"/>
        </w:rPr>
        <w:t>Evaluate alternative concept</w:t>
      </w:r>
      <w:r w:rsidR="00C7178D">
        <w:rPr>
          <w:color w:val="000000" w:themeColor="text1"/>
        </w:rPr>
        <w:t>s</w:t>
      </w:r>
      <w:r w:rsidRPr="00C7178D">
        <w:rPr>
          <w:color w:val="000000" w:themeColor="text1"/>
        </w:rPr>
        <w:t xml:space="preserve"> selected at Step 2</w:t>
      </w:r>
      <w:r w:rsidR="00C7178D" w:rsidRPr="00C7178D">
        <w:rPr>
          <w:color w:val="000000" w:themeColor="text1"/>
        </w:rPr>
        <w:t xml:space="preserve">. </w:t>
      </w:r>
      <w:r w:rsidR="00C7178D">
        <w:rPr>
          <w:color w:val="000000" w:themeColor="text1"/>
        </w:rPr>
        <w:t xml:space="preserve">Identify </w:t>
      </w:r>
      <w:r w:rsidR="00C7178D" w:rsidRPr="00C7178D">
        <w:rPr>
          <w:color w:val="000000" w:themeColor="text1"/>
        </w:rPr>
        <w:t>p</w:t>
      </w:r>
      <w:r w:rsidR="00577AF6" w:rsidRPr="00C7178D">
        <w:rPr>
          <w:color w:val="000000" w:themeColor="text1"/>
        </w:rPr>
        <w:t>erformance measures</w:t>
      </w:r>
      <w:r w:rsidR="00C7178D">
        <w:rPr>
          <w:color w:val="000000" w:themeColor="text1"/>
        </w:rPr>
        <w:t>,</w:t>
      </w:r>
      <w:r w:rsidR="00577AF6" w:rsidRPr="00C7178D">
        <w:rPr>
          <w:color w:val="000000" w:themeColor="text1"/>
        </w:rPr>
        <w:t xml:space="preserve"> and </w:t>
      </w:r>
      <w:r w:rsidR="00C7178D" w:rsidRPr="00C7178D">
        <w:rPr>
          <w:color w:val="000000" w:themeColor="text1"/>
        </w:rPr>
        <w:t>document</w:t>
      </w:r>
      <w:r w:rsidR="00577AF6" w:rsidRPr="00C7178D">
        <w:rPr>
          <w:color w:val="000000" w:themeColor="text1"/>
        </w:rPr>
        <w:t xml:space="preserve"> trade-offs</w:t>
      </w:r>
      <w:r w:rsidR="00C7178D">
        <w:rPr>
          <w:color w:val="000000" w:themeColor="text1"/>
        </w:rPr>
        <w:t xml:space="preserve"> to</w:t>
      </w:r>
      <w:r w:rsidR="00577AF6" w:rsidRPr="00C7178D">
        <w:rPr>
          <w:color w:val="000000" w:themeColor="text1"/>
        </w:rPr>
        <w:t xml:space="preserve"> </w:t>
      </w:r>
      <w:r w:rsidR="00C7178D" w:rsidRPr="00C7178D">
        <w:rPr>
          <w:color w:val="000000" w:themeColor="text1"/>
        </w:rPr>
        <w:t>evaluat</w:t>
      </w:r>
      <w:r w:rsidR="00C7178D">
        <w:rPr>
          <w:color w:val="000000" w:themeColor="text1"/>
        </w:rPr>
        <w:t>e alternative concepts.</w:t>
      </w:r>
      <w:r w:rsidR="00673115">
        <w:rPr>
          <w:color w:val="000000" w:themeColor="text1"/>
        </w:rPr>
        <w:t xml:space="preserve"> A separate table should be used for each alternative. The tables should be compared to evaluate and select the appropriate alternative.</w:t>
      </w:r>
    </w:p>
    <w:p w14:paraId="5E2B5368" w14:textId="795167DF" w:rsidR="00673115" w:rsidRPr="00673115" w:rsidRDefault="00673115" w:rsidP="00673115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Alternative: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7"/>
        <w:gridCol w:w="1138"/>
        <w:gridCol w:w="6108"/>
      </w:tblGrid>
      <w:tr w:rsidR="00F42BFB" w14:paraId="707CA862" w14:textId="77777777" w:rsidTr="00F42BFB">
        <w:trPr>
          <w:trHeight w:val="422"/>
        </w:trPr>
        <w:tc>
          <w:tcPr>
            <w:tcW w:w="2277" w:type="dxa"/>
            <w:shd w:val="clear" w:color="auto" w:fill="1F497D" w:themeFill="text2"/>
            <w:vAlign w:val="center"/>
          </w:tcPr>
          <w:p w14:paraId="6C2667CD" w14:textId="77777777" w:rsidR="00F42BFB" w:rsidRPr="00577AF6" w:rsidRDefault="00F42BFB" w:rsidP="00AA6F8C">
            <w:pPr>
              <w:spacing w:before="60" w:after="60"/>
              <w:jc w:val="left"/>
              <w:rPr>
                <w:b/>
                <w:bCs/>
                <w:color w:val="FFFFFF" w:themeColor="background1"/>
              </w:rPr>
            </w:pPr>
            <w:r w:rsidRPr="00577AF6">
              <w:rPr>
                <w:b/>
                <w:bCs/>
                <w:color w:val="FFFFFF" w:themeColor="background1"/>
              </w:rPr>
              <w:t>Overall Approach</w:t>
            </w:r>
          </w:p>
        </w:tc>
        <w:tc>
          <w:tcPr>
            <w:tcW w:w="7246" w:type="dxa"/>
            <w:gridSpan w:val="2"/>
          </w:tcPr>
          <w:p w14:paraId="365B87FC" w14:textId="1E0DCE34" w:rsidR="00F42BFB" w:rsidRPr="00C74F3F" w:rsidRDefault="00F42BFB" w:rsidP="00AA6F8C">
            <w:pPr>
              <w:spacing w:before="60" w:after="60"/>
              <w:jc w:val="left"/>
              <w:rPr>
                <w:color w:val="FF0000"/>
              </w:rPr>
            </w:pPr>
            <w:r w:rsidRPr="00C7178D">
              <w:rPr>
                <w:color w:val="000000" w:themeColor="text1"/>
              </w:rPr>
              <w:t>Assess performance measures</w:t>
            </w:r>
            <w:r w:rsidR="00673115">
              <w:rPr>
                <w:color w:val="000000" w:themeColor="text1"/>
              </w:rPr>
              <w:t xml:space="preserve"> for each alternative</w:t>
            </w:r>
            <w:r w:rsidRPr="00C7178D">
              <w:rPr>
                <w:color w:val="000000" w:themeColor="text1"/>
              </w:rPr>
              <w:t>, using “low”, “medium” and “high” improvement ratings.</w:t>
            </w:r>
          </w:p>
        </w:tc>
      </w:tr>
      <w:tr w:rsidR="00C7178D" w:rsidRPr="00BF529E" w14:paraId="59C89D59" w14:textId="77777777" w:rsidTr="00F42BFB">
        <w:trPr>
          <w:trHeight w:val="85"/>
        </w:trPr>
        <w:tc>
          <w:tcPr>
            <w:tcW w:w="2277" w:type="dxa"/>
            <w:shd w:val="clear" w:color="auto" w:fill="1F497D" w:themeFill="text2"/>
            <w:vAlign w:val="center"/>
          </w:tcPr>
          <w:p w14:paraId="7954AFA2" w14:textId="565685C1" w:rsidR="00C7178D" w:rsidRPr="00577AF6" w:rsidRDefault="00C7178D" w:rsidP="00AA6F8C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577AF6">
              <w:rPr>
                <w:rStyle w:val="CommentReference"/>
                <w:b/>
                <w:bCs/>
                <w:color w:val="FFFFFF" w:themeColor="background1"/>
                <w:sz w:val="22"/>
                <w:szCs w:val="20"/>
              </w:rPr>
              <w:t xml:space="preserve">Performance Measure </w:t>
            </w:r>
          </w:p>
        </w:tc>
        <w:tc>
          <w:tcPr>
            <w:tcW w:w="1138" w:type="dxa"/>
            <w:shd w:val="clear" w:color="auto" w:fill="1F497D" w:themeFill="text2"/>
          </w:tcPr>
          <w:p w14:paraId="1779E959" w14:textId="2F425435" w:rsidR="00C7178D" w:rsidRPr="00577AF6" w:rsidRDefault="00F42BFB" w:rsidP="00AA6F8C">
            <w:pPr>
              <w:pStyle w:val="TableText"/>
              <w:rPr>
                <w:rStyle w:val="CommentReference"/>
                <w:b/>
                <w:bCs/>
                <w:color w:val="FFFFFF" w:themeColor="background1"/>
                <w:sz w:val="22"/>
                <w:szCs w:val="20"/>
              </w:rPr>
            </w:pPr>
            <w:r>
              <w:rPr>
                <w:rStyle w:val="CommentReference"/>
                <w:b/>
                <w:bCs/>
                <w:color w:val="FFFFFF" w:themeColor="background1"/>
                <w:sz w:val="22"/>
              </w:rPr>
              <w:t>Rating</w:t>
            </w:r>
          </w:p>
        </w:tc>
        <w:tc>
          <w:tcPr>
            <w:tcW w:w="6108" w:type="dxa"/>
            <w:shd w:val="clear" w:color="auto" w:fill="1F497D" w:themeFill="text2"/>
            <w:vAlign w:val="center"/>
          </w:tcPr>
          <w:p w14:paraId="40E2D9C1" w14:textId="18DBDBC5" w:rsidR="00C7178D" w:rsidRPr="00577AF6" w:rsidRDefault="00C7178D" w:rsidP="00AA6F8C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577AF6">
              <w:rPr>
                <w:rStyle w:val="CommentReference"/>
                <w:b/>
                <w:bCs/>
                <w:color w:val="FFFFFF" w:themeColor="background1"/>
                <w:sz w:val="22"/>
                <w:szCs w:val="20"/>
              </w:rPr>
              <w:t>Evaluation Approach</w:t>
            </w:r>
            <w:r w:rsidR="00F42BFB">
              <w:rPr>
                <w:rStyle w:val="CommentReference"/>
                <w:b/>
                <w:bCs/>
                <w:color w:val="FFFFFF" w:themeColor="background1"/>
                <w:sz w:val="22"/>
                <w:szCs w:val="20"/>
              </w:rPr>
              <w:t xml:space="preserve"> / Trade-offs</w:t>
            </w:r>
          </w:p>
        </w:tc>
      </w:tr>
      <w:tr w:rsidR="00C7178D" w14:paraId="22A62520" w14:textId="77777777" w:rsidTr="00F42BFB">
        <w:tc>
          <w:tcPr>
            <w:tcW w:w="2277" w:type="dxa"/>
          </w:tcPr>
          <w:p w14:paraId="0049502E" w14:textId="7104BE60" w:rsidR="00C7178D" w:rsidRPr="00BF529E" w:rsidRDefault="00C7178D" w:rsidP="00B05ACB">
            <w:pPr>
              <w:jc w:val="left"/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1138" w:type="dxa"/>
          </w:tcPr>
          <w:p w14:paraId="1871C457" w14:textId="77777777" w:rsidR="00C7178D" w:rsidRPr="00BF529E" w:rsidRDefault="00C7178D" w:rsidP="00C7178D">
            <w:pPr>
              <w:pStyle w:val="TableTextBullet"/>
              <w:numPr>
                <w:ilvl w:val="0"/>
                <w:numId w:val="0"/>
              </w:numPr>
              <w:rPr>
                <w:i/>
                <w:iCs/>
                <w:color w:val="FF0000"/>
              </w:rPr>
            </w:pPr>
          </w:p>
        </w:tc>
        <w:tc>
          <w:tcPr>
            <w:tcW w:w="6108" w:type="dxa"/>
          </w:tcPr>
          <w:p w14:paraId="300DF614" w14:textId="3AF9B3C1" w:rsidR="00C7178D" w:rsidRPr="00BF529E" w:rsidRDefault="00C7178D" w:rsidP="00C7178D">
            <w:pPr>
              <w:pStyle w:val="TableTextBullet"/>
              <w:numPr>
                <w:ilvl w:val="0"/>
                <w:numId w:val="0"/>
              </w:numPr>
              <w:rPr>
                <w:i/>
                <w:iCs/>
                <w:color w:val="FF0000"/>
              </w:rPr>
            </w:pPr>
          </w:p>
        </w:tc>
      </w:tr>
      <w:tr w:rsidR="00C7178D" w14:paraId="762F3676" w14:textId="77777777" w:rsidTr="00F42BFB">
        <w:tc>
          <w:tcPr>
            <w:tcW w:w="2277" w:type="dxa"/>
          </w:tcPr>
          <w:p w14:paraId="5AEAF784" w14:textId="77777777" w:rsidR="00C7178D" w:rsidRPr="00D45EDD" w:rsidRDefault="00C7178D" w:rsidP="00C74F3F">
            <w:pPr>
              <w:rPr>
                <w:b/>
                <w:bCs/>
              </w:rPr>
            </w:pPr>
          </w:p>
        </w:tc>
        <w:tc>
          <w:tcPr>
            <w:tcW w:w="1138" w:type="dxa"/>
          </w:tcPr>
          <w:p w14:paraId="2FE90B07" w14:textId="77777777" w:rsidR="00C7178D" w:rsidRPr="00D45EDD" w:rsidRDefault="00C7178D" w:rsidP="00C74F3F">
            <w:pPr>
              <w:pStyle w:val="TableTextBullet"/>
              <w:numPr>
                <w:ilvl w:val="0"/>
                <w:numId w:val="0"/>
              </w:numPr>
            </w:pPr>
          </w:p>
        </w:tc>
        <w:tc>
          <w:tcPr>
            <w:tcW w:w="6108" w:type="dxa"/>
          </w:tcPr>
          <w:p w14:paraId="03267A51" w14:textId="5F85ED2F" w:rsidR="00C7178D" w:rsidRPr="00D45EDD" w:rsidRDefault="00C7178D" w:rsidP="00C74F3F">
            <w:pPr>
              <w:pStyle w:val="TableTextBullet"/>
              <w:numPr>
                <w:ilvl w:val="0"/>
                <w:numId w:val="0"/>
              </w:numPr>
            </w:pPr>
          </w:p>
        </w:tc>
      </w:tr>
      <w:tr w:rsidR="00C7178D" w14:paraId="5FD9AD1C" w14:textId="77777777" w:rsidTr="00F42BFB">
        <w:tc>
          <w:tcPr>
            <w:tcW w:w="2277" w:type="dxa"/>
          </w:tcPr>
          <w:p w14:paraId="0C494030" w14:textId="77777777" w:rsidR="00C7178D" w:rsidRPr="00D45EDD" w:rsidRDefault="00C7178D" w:rsidP="00C74F3F">
            <w:pPr>
              <w:rPr>
                <w:b/>
                <w:bCs/>
              </w:rPr>
            </w:pPr>
          </w:p>
        </w:tc>
        <w:tc>
          <w:tcPr>
            <w:tcW w:w="1138" w:type="dxa"/>
          </w:tcPr>
          <w:p w14:paraId="5CF20E77" w14:textId="77777777" w:rsidR="00C7178D" w:rsidRPr="00D45EDD" w:rsidRDefault="00C7178D" w:rsidP="00C74F3F">
            <w:pPr>
              <w:pStyle w:val="TableTextBullet"/>
              <w:numPr>
                <w:ilvl w:val="0"/>
                <w:numId w:val="0"/>
              </w:numPr>
            </w:pPr>
          </w:p>
        </w:tc>
        <w:tc>
          <w:tcPr>
            <w:tcW w:w="6108" w:type="dxa"/>
          </w:tcPr>
          <w:p w14:paraId="71302A75" w14:textId="1A58D50D" w:rsidR="00C7178D" w:rsidRPr="00D45EDD" w:rsidRDefault="00C7178D" w:rsidP="00C74F3F">
            <w:pPr>
              <w:pStyle w:val="TableTextBullet"/>
              <w:numPr>
                <w:ilvl w:val="0"/>
                <w:numId w:val="0"/>
              </w:numPr>
            </w:pPr>
          </w:p>
        </w:tc>
      </w:tr>
      <w:tr w:rsidR="00C7178D" w14:paraId="543AD90B" w14:textId="77777777" w:rsidTr="00F42BFB">
        <w:tc>
          <w:tcPr>
            <w:tcW w:w="2277" w:type="dxa"/>
          </w:tcPr>
          <w:p w14:paraId="3CD2E683" w14:textId="77777777" w:rsidR="00C7178D" w:rsidRPr="00D45EDD" w:rsidRDefault="00C7178D" w:rsidP="00C74F3F">
            <w:pPr>
              <w:rPr>
                <w:b/>
                <w:bCs/>
              </w:rPr>
            </w:pPr>
          </w:p>
        </w:tc>
        <w:tc>
          <w:tcPr>
            <w:tcW w:w="1138" w:type="dxa"/>
          </w:tcPr>
          <w:p w14:paraId="25E7FA50" w14:textId="77777777" w:rsidR="00C7178D" w:rsidRPr="00D45EDD" w:rsidRDefault="00C7178D" w:rsidP="00C74F3F">
            <w:pPr>
              <w:pStyle w:val="TableTextBullet"/>
              <w:numPr>
                <w:ilvl w:val="0"/>
                <w:numId w:val="0"/>
              </w:numPr>
            </w:pPr>
          </w:p>
        </w:tc>
        <w:tc>
          <w:tcPr>
            <w:tcW w:w="6108" w:type="dxa"/>
          </w:tcPr>
          <w:p w14:paraId="01E1F32E" w14:textId="4D21D4A7" w:rsidR="00C7178D" w:rsidRPr="00D45EDD" w:rsidRDefault="00C7178D" w:rsidP="00C74F3F">
            <w:pPr>
              <w:pStyle w:val="TableTextBullet"/>
              <w:numPr>
                <w:ilvl w:val="0"/>
                <w:numId w:val="0"/>
              </w:numPr>
            </w:pPr>
          </w:p>
        </w:tc>
      </w:tr>
      <w:tr w:rsidR="00C7178D" w14:paraId="2341DF5C" w14:textId="77777777" w:rsidTr="00F42BFB">
        <w:tc>
          <w:tcPr>
            <w:tcW w:w="2277" w:type="dxa"/>
          </w:tcPr>
          <w:p w14:paraId="70A550B7" w14:textId="77777777" w:rsidR="00C7178D" w:rsidRPr="00D45EDD" w:rsidRDefault="00C7178D" w:rsidP="00C74F3F">
            <w:pPr>
              <w:rPr>
                <w:b/>
                <w:bCs/>
              </w:rPr>
            </w:pPr>
          </w:p>
        </w:tc>
        <w:tc>
          <w:tcPr>
            <w:tcW w:w="1138" w:type="dxa"/>
          </w:tcPr>
          <w:p w14:paraId="2DA34F21" w14:textId="77777777" w:rsidR="00C7178D" w:rsidRPr="00D45EDD" w:rsidRDefault="00C7178D" w:rsidP="00C74F3F">
            <w:pPr>
              <w:pStyle w:val="TableTextBullet"/>
              <w:numPr>
                <w:ilvl w:val="0"/>
                <w:numId w:val="0"/>
              </w:numPr>
            </w:pPr>
          </w:p>
        </w:tc>
        <w:tc>
          <w:tcPr>
            <w:tcW w:w="6108" w:type="dxa"/>
          </w:tcPr>
          <w:p w14:paraId="11166588" w14:textId="4F7A9B44" w:rsidR="00C7178D" w:rsidRPr="00D45EDD" w:rsidRDefault="00C7178D" w:rsidP="00C74F3F">
            <w:pPr>
              <w:pStyle w:val="TableTextBullet"/>
              <w:numPr>
                <w:ilvl w:val="0"/>
                <w:numId w:val="0"/>
              </w:numPr>
            </w:pPr>
          </w:p>
        </w:tc>
      </w:tr>
      <w:tr w:rsidR="00C7178D" w14:paraId="7BAF2DF4" w14:textId="77777777" w:rsidTr="00F42BFB">
        <w:tc>
          <w:tcPr>
            <w:tcW w:w="2277" w:type="dxa"/>
          </w:tcPr>
          <w:p w14:paraId="312294CE" w14:textId="77777777" w:rsidR="00C7178D" w:rsidRPr="00D45EDD" w:rsidRDefault="00C7178D" w:rsidP="00C74F3F">
            <w:pPr>
              <w:rPr>
                <w:b/>
                <w:bCs/>
              </w:rPr>
            </w:pPr>
          </w:p>
        </w:tc>
        <w:tc>
          <w:tcPr>
            <w:tcW w:w="1138" w:type="dxa"/>
          </w:tcPr>
          <w:p w14:paraId="69AAFB35" w14:textId="77777777" w:rsidR="00C7178D" w:rsidRPr="00D45EDD" w:rsidRDefault="00C7178D" w:rsidP="00C74F3F">
            <w:pPr>
              <w:pStyle w:val="TableTextBullet"/>
              <w:numPr>
                <w:ilvl w:val="0"/>
                <w:numId w:val="0"/>
              </w:numPr>
            </w:pPr>
          </w:p>
        </w:tc>
        <w:tc>
          <w:tcPr>
            <w:tcW w:w="6108" w:type="dxa"/>
          </w:tcPr>
          <w:p w14:paraId="16B36826" w14:textId="6D1F6D24" w:rsidR="00C7178D" w:rsidRPr="00D45EDD" w:rsidRDefault="00C7178D" w:rsidP="00C74F3F">
            <w:pPr>
              <w:pStyle w:val="TableTextBullet"/>
              <w:numPr>
                <w:ilvl w:val="0"/>
                <w:numId w:val="0"/>
              </w:numPr>
            </w:pPr>
          </w:p>
        </w:tc>
      </w:tr>
    </w:tbl>
    <w:p w14:paraId="45412C16" w14:textId="77777777" w:rsidR="00673115" w:rsidRDefault="00673115" w:rsidP="00673115">
      <w:pPr>
        <w:rPr>
          <w:b/>
          <w:bCs/>
          <w:color w:val="000000" w:themeColor="text1"/>
        </w:rPr>
      </w:pPr>
    </w:p>
    <w:p w14:paraId="712C9A03" w14:textId="7EC0CB38" w:rsidR="00673115" w:rsidRPr="00673115" w:rsidRDefault="00673115" w:rsidP="00673115">
      <w:pPr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Alternative: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7"/>
        <w:gridCol w:w="1138"/>
        <w:gridCol w:w="6108"/>
      </w:tblGrid>
      <w:tr w:rsidR="00673115" w14:paraId="64411280" w14:textId="77777777" w:rsidTr="00637AE3">
        <w:trPr>
          <w:trHeight w:val="422"/>
        </w:trPr>
        <w:tc>
          <w:tcPr>
            <w:tcW w:w="2277" w:type="dxa"/>
            <w:shd w:val="clear" w:color="auto" w:fill="1F497D" w:themeFill="text2"/>
            <w:vAlign w:val="center"/>
          </w:tcPr>
          <w:p w14:paraId="571D5B1A" w14:textId="77777777" w:rsidR="00673115" w:rsidRPr="00577AF6" w:rsidRDefault="00673115" w:rsidP="00637AE3">
            <w:pPr>
              <w:spacing w:before="60" w:after="60"/>
              <w:jc w:val="left"/>
              <w:rPr>
                <w:b/>
                <w:bCs/>
                <w:color w:val="FFFFFF" w:themeColor="background1"/>
              </w:rPr>
            </w:pPr>
            <w:r w:rsidRPr="00577AF6">
              <w:rPr>
                <w:b/>
                <w:bCs/>
                <w:color w:val="FFFFFF" w:themeColor="background1"/>
              </w:rPr>
              <w:t>Overall Approach</w:t>
            </w:r>
          </w:p>
        </w:tc>
        <w:tc>
          <w:tcPr>
            <w:tcW w:w="7246" w:type="dxa"/>
            <w:gridSpan w:val="2"/>
          </w:tcPr>
          <w:p w14:paraId="1C3CD195" w14:textId="77777777" w:rsidR="00673115" w:rsidRPr="00C74F3F" w:rsidRDefault="00673115" w:rsidP="00637AE3">
            <w:pPr>
              <w:spacing w:before="60" w:after="60"/>
              <w:jc w:val="left"/>
              <w:rPr>
                <w:color w:val="FF0000"/>
              </w:rPr>
            </w:pPr>
            <w:r w:rsidRPr="00C7178D">
              <w:rPr>
                <w:color w:val="000000" w:themeColor="text1"/>
              </w:rPr>
              <w:t>Assess performance measures</w:t>
            </w:r>
            <w:r>
              <w:rPr>
                <w:color w:val="000000" w:themeColor="text1"/>
              </w:rPr>
              <w:t xml:space="preserve"> for each alternative</w:t>
            </w:r>
            <w:r w:rsidRPr="00C7178D">
              <w:rPr>
                <w:color w:val="000000" w:themeColor="text1"/>
              </w:rPr>
              <w:t>, using “low”, “medium” and “high” improvement ratings.</w:t>
            </w:r>
          </w:p>
        </w:tc>
      </w:tr>
      <w:tr w:rsidR="00673115" w:rsidRPr="00BF529E" w14:paraId="59560A78" w14:textId="77777777" w:rsidTr="00637AE3">
        <w:trPr>
          <w:trHeight w:val="85"/>
        </w:trPr>
        <w:tc>
          <w:tcPr>
            <w:tcW w:w="2277" w:type="dxa"/>
            <w:shd w:val="clear" w:color="auto" w:fill="1F497D" w:themeFill="text2"/>
            <w:vAlign w:val="center"/>
          </w:tcPr>
          <w:p w14:paraId="2F6F9C61" w14:textId="77777777" w:rsidR="00673115" w:rsidRPr="00577AF6" w:rsidRDefault="00673115" w:rsidP="00637AE3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577AF6">
              <w:rPr>
                <w:rStyle w:val="CommentReference"/>
                <w:b/>
                <w:bCs/>
                <w:color w:val="FFFFFF" w:themeColor="background1"/>
                <w:sz w:val="22"/>
                <w:szCs w:val="20"/>
              </w:rPr>
              <w:t xml:space="preserve">Performance Measure </w:t>
            </w:r>
          </w:p>
        </w:tc>
        <w:tc>
          <w:tcPr>
            <w:tcW w:w="1138" w:type="dxa"/>
            <w:shd w:val="clear" w:color="auto" w:fill="1F497D" w:themeFill="text2"/>
          </w:tcPr>
          <w:p w14:paraId="67CF13F2" w14:textId="77777777" w:rsidR="00673115" w:rsidRPr="00577AF6" w:rsidRDefault="00673115" w:rsidP="00637AE3">
            <w:pPr>
              <w:pStyle w:val="TableText"/>
              <w:rPr>
                <w:rStyle w:val="CommentReference"/>
                <w:b/>
                <w:bCs/>
                <w:color w:val="FFFFFF" w:themeColor="background1"/>
                <w:sz w:val="22"/>
                <w:szCs w:val="20"/>
              </w:rPr>
            </w:pPr>
            <w:r>
              <w:rPr>
                <w:rStyle w:val="CommentReference"/>
                <w:b/>
                <w:bCs/>
                <w:color w:val="FFFFFF" w:themeColor="background1"/>
                <w:sz w:val="22"/>
              </w:rPr>
              <w:t>Rating</w:t>
            </w:r>
          </w:p>
        </w:tc>
        <w:tc>
          <w:tcPr>
            <w:tcW w:w="6108" w:type="dxa"/>
            <w:shd w:val="clear" w:color="auto" w:fill="1F497D" w:themeFill="text2"/>
            <w:vAlign w:val="center"/>
          </w:tcPr>
          <w:p w14:paraId="0E3D1B89" w14:textId="77777777" w:rsidR="00673115" w:rsidRPr="00577AF6" w:rsidRDefault="00673115" w:rsidP="00637AE3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577AF6">
              <w:rPr>
                <w:rStyle w:val="CommentReference"/>
                <w:b/>
                <w:bCs/>
                <w:color w:val="FFFFFF" w:themeColor="background1"/>
                <w:sz w:val="22"/>
                <w:szCs w:val="20"/>
              </w:rPr>
              <w:t>Evaluation Approach</w:t>
            </w:r>
            <w:r>
              <w:rPr>
                <w:rStyle w:val="CommentReference"/>
                <w:b/>
                <w:bCs/>
                <w:color w:val="FFFFFF" w:themeColor="background1"/>
                <w:sz w:val="22"/>
                <w:szCs w:val="20"/>
              </w:rPr>
              <w:t xml:space="preserve"> / Trade-offs</w:t>
            </w:r>
          </w:p>
        </w:tc>
      </w:tr>
      <w:tr w:rsidR="00673115" w14:paraId="10F48B3E" w14:textId="77777777" w:rsidTr="00637AE3">
        <w:tc>
          <w:tcPr>
            <w:tcW w:w="2277" w:type="dxa"/>
          </w:tcPr>
          <w:p w14:paraId="54DC842B" w14:textId="77777777" w:rsidR="00673115" w:rsidRPr="00BF529E" w:rsidRDefault="00673115" w:rsidP="00637AE3">
            <w:pPr>
              <w:jc w:val="left"/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1138" w:type="dxa"/>
          </w:tcPr>
          <w:p w14:paraId="2AC75903" w14:textId="77777777" w:rsidR="00673115" w:rsidRPr="00BF529E" w:rsidRDefault="00673115" w:rsidP="00637AE3">
            <w:pPr>
              <w:pStyle w:val="TableTextBullet"/>
              <w:numPr>
                <w:ilvl w:val="0"/>
                <w:numId w:val="0"/>
              </w:numPr>
              <w:rPr>
                <w:i/>
                <w:iCs/>
                <w:color w:val="FF0000"/>
              </w:rPr>
            </w:pPr>
          </w:p>
        </w:tc>
        <w:tc>
          <w:tcPr>
            <w:tcW w:w="6108" w:type="dxa"/>
          </w:tcPr>
          <w:p w14:paraId="3CAE9770" w14:textId="77777777" w:rsidR="00673115" w:rsidRPr="00BF529E" w:rsidRDefault="00673115" w:rsidP="00637AE3">
            <w:pPr>
              <w:pStyle w:val="TableTextBullet"/>
              <w:numPr>
                <w:ilvl w:val="0"/>
                <w:numId w:val="0"/>
              </w:numPr>
              <w:rPr>
                <w:i/>
                <w:iCs/>
                <w:color w:val="FF0000"/>
              </w:rPr>
            </w:pPr>
          </w:p>
        </w:tc>
      </w:tr>
      <w:tr w:rsidR="00673115" w14:paraId="2FCA0F71" w14:textId="77777777" w:rsidTr="00637AE3">
        <w:tc>
          <w:tcPr>
            <w:tcW w:w="2277" w:type="dxa"/>
          </w:tcPr>
          <w:p w14:paraId="108E7E0D" w14:textId="77777777" w:rsidR="00673115" w:rsidRPr="00D45EDD" w:rsidRDefault="00673115" w:rsidP="00637AE3">
            <w:pPr>
              <w:rPr>
                <w:b/>
                <w:bCs/>
              </w:rPr>
            </w:pPr>
          </w:p>
        </w:tc>
        <w:tc>
          <w:tcPr>
            <w:tcW w:w="1138" w:type="dxa"/>
          </w:tcPr>
          <w:p w14:paraId="458678DC" w14:textId="77777777" w:rsidR="00673115" w:rsidRPr="00D45EDD" w:rsidRDefault="00673115" w:rsidP="00637AE3">
            <w:pPr>
              <w:pStyle w:val="TableTextBullet"/>
              <w:numPr>
                <w:ilvl w:val="0"/>
                <w:numId w:val="0"/>
              </w:numPr>
            </w:pPr>
          </w:p>
        </w:tc>
        <w:tc>
          <w:tcPr>
            <w:tcW w:w="6108" w:type="dxa"/>
          </w:tcPr>
          <w:p w14:paraId="52D77C58" w14:textId="77777777" w:rsidR="00673115" w:rsidRPr="00D45EDD" w:rsidRDefault="00673115" w:rsidP="00637AE3">
            <w:pPr>
              <w:pStyle w:val="TableTextBullet"/>
              <w:numPr>
                <w:ilvl w:val="0"/>
                <w:numId w:val="0"/>
              </w:numPr>
            </w:pPr>
          </w:p>
        </w:tc>
      </w:tr>
      <w:tr w:rsidR="00673115" w14:paraId="490EE354" w14:textId="77777777" w:rsidTr="00637AE3">
        <w:tc>
          <w:tcPr>
            <w:tcW w:w="2277" w:type="dxa"/>
          </w:tcPr>
          <w:p w14:paraId="75BF22DC" w14:textId="77777777" w:rsidR="00673115" w:rsidRPr="00D45EDD" w:rsidRDefault="00673115" w:rsidP="00637AE3">
            <w:pPr>
              <w:rPr>
                <w:b/>
                <w:bCs/>
              </w:rPr>
            </w:pPr>
          </w:p>
        </w:tc>
        <w:tc>
          <w:tcPr>
            <w:tcW w:w="1138" w:type="dxa"/>
          </w:tcPr>
          <w:p w14:paraId="40A956B2" w14:textId="77777777" w:rsidR="00673115" w:rsidRPr="00D45EDD" w:rsidRDefault="00673115" w:rsidP="00637AE3">
            <w:pPr>
              <w:pStyle w:val="TableTextBullet"/>
              <w:numPr>
                <w:ilvl w:val="0"/>
                <w:numId w:val="0"/>
              </w:numPr>
            </w:pPr>
          </w:p>
        </w:tc>
        <w:tc>
          <w:tcPr>
            <w:tcW w:w="6108" w:type="dxa"/>
          </w:tcPr>
          <w:p w14:paraId="3B6FBF69" w14:textId="77777777" w:rsidR="00673115" w:rsidRPr="00D45EDD" w:rsidRDefault="00673115" w:rsidP="00637AE3">
            <w:pPr>
              <w:pStyle w:val="TableTextBullet"/>
              <w:numPr>
                <w:ilvl w:val="0"/>
                <w:numId w:val="0"/>
              </w:numPr>
            </w:pPr>
          </w:p>
        </w:tc>
      </w:tr>
      <w:tr w:rsidR="00673115" w14:paraId="0DA7D6DF" w14:textId="77777777" w:rsidTr="00637AE3">
        <w:tc>
          <w:tcPr>
            <w:tcW w:w="2277" w:type="dxa"/>
          </w:tcPr>
          <w:p w14:paraId="5B33F298" w14:textId="77777777" w:rsidR="00673115" w:rsidRPr="00D45EDD" w:rsidRDefault="00673115" w:rsidP="00637AE3">
            <w:pPr>
              <w:rPr>
                <w:b/>
                <w:bCs/>
              </w:rPr>
            </w:pPr>
          </w:p>
        </w:tc>
        <w:tc>
          <w:tcPr>
            <w:tcW w:w="1138" w:type="dxa"/>
          </w:tcPr>
          <w:p w14:paraId="72EE8C54" w14:textId="77777777" w:rsidR="00673115" w:rsidRPr="00D45EDD" w:rsidRDefault="00673115" w:rsidP="00637AE3">
            <w:pPr>
              <w:pStyle w:val="TableTextBullet"/>
              <w:numPr>
                <w:ilvl w:val="0"/>
                <w:numId w:val="0"/>
              </w:numPr>
            </w:pPr>
          </w:p>
        </w:tc>
        <w:tc>
          <w:tcPr>
            <w:tcW w:w="6108" w:type="dxa"/>
          </w:tcPr>
          <w:p w14:paraId="448A6DEC" w14:textId="77777777" w:rsidR="00673115" w:rsidRPr="00D45EDD" w:rsidRDefault="00673115" w:rsidP="00637AE3">
            <w:pPr>
              <w:pStyle w:val="TableTextBullet"/>
              <w:numPr>
                <w:ilvl w:val="0"/>
                <w:numId w:val="0"/>
              </w:numPr>
            </w:pPr>
          </w:p>
        </w:tc>
      </w:tr>
      <w:tr w:rsidR="00673115" w14:paraId="1BEA4694" w14:textId="77777777" w:rsidTr="00637AE3">
        <w:tc>
          <w:tcPr>
            <w:tcW w:w="2277" w:type="dxa"/>
          </w:tcPr>
          <w:p w14:paraId="7AEADE35" w14:textId="77777777" w:rsidR="00673115" w:rsidRPr="00D45EDD" w:rsidRDefault="00673115" w:rsidP="00637AE3">
            <w:pPr>
              <w:rPr>
                <w:b/>
                <w:bCs/>
              </w:rPr>
            </w:pPr>
          </w:p>
        </w:tc>
        <w:tc>
          <w:tcPr>
            <w:tcW w:w="1138" w:type="dxa"/>
          </w:tcPr>
          <w:p w14:paraId="1F5B961C" w14:textId="77777777" w:rsidR="00673115" w:rsidRPr="00D45EDD" w:rsidRDefault="00673115" w:rsidP="00637AE3">
            <w:pPr>
              <w:pStyle w:val="TableTextBullet"/>
              <w:numPr>
                <w:ilvl w:val="0"/>
                <w:numId w:val="0"/>
              </w:numPr>
            </w:pPr>
          </w:p>
        </w:tc>
        <w:tc>
          <w:tcPr>
            <w:tcW w:w="6108" w:type="dxa"/>
          </w:tcPr>
          <w:p w14:paraId="179A7795" w14:textId="77777777" w:rsidR="00673115" w:rsidRPr="00D45EDD" w:rsidRDefault="00673115" w:rsidP="00637AE3">
            <w:pPr>
              <w:pStyle w:val="TableTextBullet"/>
              <w:numPr>
                <w:ilvl w:val="0"/>
                <w:numId w:val="0"/>
              </w:numPr>
            </w:pPr>
          </w:p>
        </w:tc>
      </w:tr>
      <w:tr w:rsidR="00673115" w14:paraId="338DA2CC" w14:textId="77777777" w:rsidTr="00637AE3">
        <w:tc>
          <w:tcPr>
            <w:tcW w:w="2277" w:type="dxa"/>
          </w:tcPr>
          <w:p w14:paraId="05A25F21" w14:textId="77777777" w:rsidR="00673115" w:rsidRPr="00D45EDD" w:rsidRDefault="00673115" w:rsidP="00637AE3">
            <w:pPr>
              <w:rPr>
                <w:b/>
                <w:bCs/>
              </w:rPr>
            </w:pPr>
          </w:p>
        </w:tc>
        <w:tc>
          <w:tcPr>
            <w:tcW w:w="1138" w:type="dxa"/>
          </w:tcPr>
          <w:p w14:paraId="412833C7" w14:textId="77777777" w:rsidR="00673115" w:rsidRPr="00D45EDD" w:rsidRDefault="00673115" w:rsidP="00637AE3">
            <w:pPr>
              <w:pStyle w:val="TableTextBullet"/>
              <w:numPr>
                <w:ilvl w:val="0"/>
                <w:numId w:val="0"/>
              </w:numPr>
            </w:pPr>
          </w:p>
        </w:tc>
        <w:tc>
          <w:tcPr>
            <w:tcW w:w="6108" w:type="dxa"/>
          </w:tcPr>
          <w:p w14:paraId="3E573B60" w14:textId="77777777" w:rsidR="00673115" w:rsidRPr="00D45EDD" w:rsidRDefault="00673115" w:rsidP="00637AE3">
            <w:pPr>
              <w:pStyle w:val="TableTextBullet"/>
              <w:numPr>
                <w:ilvl w:val="0"/>
                <w:numId w:val="0"/>
              </w:numPr>
            </w:pPr>
          </w:p>
        </w:tc>
      </w:tr>
    </w:tbl>
    <w:p w14:paraId="36828EFA" w14:textId="77777777" w:rsidR="00E0188C" w:rsidRDefault="00E0188C">
      <w:pPr>
        <w:spacing w:after="0" w:line="240" w:lineRule="auto"/>
        <w:jc w:val="left"/>
        <w:rPr>
          <w:rFonts w:ascii="Calibri" w:hAnsi="Calibri"/>
          <w:iCs/>
          <w:caps/>
          <w:smallCaps/>
          <w:color w:val="404040" w:themeColor="text1" w:themeTint="BF"/>
          <w:sz w:val="30"/>
          <w:szCs w:val="28"/>
        </w:rPr>
      </w:pPr>
      <w:r>
        <w:br w:type="page"/>
      </w:r>
    </w:p>
    <w:p w14:paraId="3FD1362E" w14:textId="3C6CBAC6" w:rsidR="0040405B" w:rsidRPr="005B433E" w:rsidRDefault="00E0188C" w:rsidP="00E0188C">
      <w:pPr>
        <w:pStyle w:val="Heading2"/>
        <w:rPr>
          <w:b/>
          <w:bCs/>
          <w:color w:val="000000" w:themeColor="text1"/>
        </w:rPr>
      </w:pPr>
      <w:r w:rsidRPr="005B433E">
        <w:rPr>
          <w:b/>
          <w:bCs/>
          <w:color w:val="000000" w:themeColor="text1"/>
        </w:rPr>
        <w:t>S</w:t>
      </w:r>
      <w:r w:rsidR="00040E84" w:rsidRPr="005B433E">
        <w:rPr>
          <w:b/>
          <w:bCs/>
          <w:color w:val="000000" w:themeColor="text1"/>
        </w:rPr>
        <w:t>t</w:t>
      </w:r>
      <w:r w:rsidRPr="005B433E">
        <w:rPr>
          <w:b/>
          <w:bCs/>
          <w:color w:val="000000" w:themeColor="text1"/>
        </w:rPr>
        <w:t>ep 4: Design Phase</w:t>
      </w:r>
      <w:r w:rsidR="00C74F3F" w:rsidRPr="005B433E">
        <w:rPr>
          <w:b/>
          <w:bCs/>
          <w:color w:val="000000" w:themeColor="text1"/>
        </w:rPr>
        <w:t xml:space="preserve"> – Verifying goals and Performance Measures</w:t>
      </w:r>
    </w:p>
    <w:p w14:paraId="03009E6F" w14:textId="5A1832D2" w:rsidR="00857D89" w:rsidRPr="00F42BFB" w:rsidRDefault="00F42BFB" w:rsidP="007B771A">
      <w:pPr>
        <w:rPr>
          <w:i/>
          <w:color w:val="000000" w:themeColor="text1"/>
        </w:rPr>
      </w:pPr>
      <w:r w:rsidRPr="00F42BFB">
        <w:rPr>
          <w:color w:val="000000" w:themeColor="text1"/>
        </w:rPr>
        <w:t>Confirm the design stays in alignment with the desired outcomes of the project. Use this section of the worksheet to note any significant changes made during the design process and</w:t>
      </w:r>
      <w:r w:rsidR="00673115">
        <w:rPr>
          <w:color w:val="000000" w:themeColor="text1"/>
        </w:rPr>
        <w:t>/or any</w:t>
      </w:r>
      <w:r w:rsidRPr="00F42BFB">
        <w:rPr>
          <w:color w:val="000000" w:themeColor="text1"/>
        </w:rPr>
        <w:t xml:space="preserve"> impacts </w:t>
      </w:r>
      <w:r w:rsidR="00673115">
        <w:rPr>
          <w:color w:val="000000" w:themeColor="text1"/>
        </w:rPr>
        <w:t>to</w:t>
      </w:r>
      <w:r w:rsidRPr="00F42BFB">
        <w:rPr>
          <w:color w:val="000000" w:themeColor="text1"/>
        </w:rPr>
        <w:t xml:space="preserve"> the project goals and performance measures. The table below can be copied as needed if there are multiple </w:t>
      </w:r>
      <w:r>
        <w:rPr>
          <w:color w:val="000000" w:themeColor="text1"/>
        </w:rPr>
        <w:t xml:space="preserve">design </w:t>
      </w:r>
      <w:r w:rsidRPr="00F42BFB">
        <w:rPr>
          <w:color w:val="000000" w:themeColor="text1"/>
        </w:rPr>
        <w:t>changes to</w:t>
      </w:r>
      <w:r>
        <w:rPr>
          <w:color w:val="000000" w:themeColor="text1"/>
        </w:rPr>
        <w:t xml:space="preserve"> the initial</w:t>
      </w:r>
      <w:r w:rsidRPr="00F42BFB">
        <w:rPr>
          <w:color w:val="000000" w:themeColor="text1"/>
        </w:rPr>
        <w:t xml:space="preserve"> document.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378"/>
      </w:tblGrid>
      <w:tr w:rsidR="00857D89" w:rsidRPr="00BF529E" w14:paraId="5EC442A1" w14:textId="77777777" w:rsidTr="00C228A3">
        <w:tc>
          <w:tcPr>
            <w:tcW w:w="3145" w:type="dxa"/>
            <w:shd w:val="clear" w:color="auto" w:fill="1F497D" w:themeFill="text2"/>
            <w:vAlign w:val="center"/>
          </w:tcPr>
          <w:p w14:paraId="5C9EDBEF" w14:textId="7DC843E7" w:rsidR="00857D89" w:rsidRPr="00574C5F" w:rsidRDefault="00574C5F" w:rsidP="00B05ACB">
            <w:pPr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Design Change</w:t>
            </w:r>
          </w:p>
        </w:tc>
        <w:tc>
          <w:tcPr>
            <w:tcW w:w="6378" w:type="dxa"/>
            <w:vAlign w:val="center"/>
          </w:tcPr>
          <w:p w14:paraId="6DE0A91A" w14:textId="702F2315" w:rsidR="00191190" w:rsidRPr="00AF6D5B" w:rsidRDefault="00191190" w:rsidP="00F42BFB">
            <w:pPr>
              <w:pStyle w:val="TableText"/>
              <w:rPr>
                <w:i/>
                <w:iCs/>
                <w:color w:val="FF0000"/>
              </w:rPr>
            </w:pPr>
          </w:p>
        </w:tc>
      </w:tr>
      <w:tr w:rsidR="00857D89" w:rsidRPr="00D45EDD" w14:paraId="7840DB25" w14:textId="77777777" w:rsidTr="00C228A3">
        <w:tc>
          <w:tcPr>
            <w:tcW w:w="3145" w:type="dxa"/>
            <w:shd w:val="clear" w:color="auto" w:fill="1F497D" w:themeFill="text2"/>
            <w:vAlign w:val="center"/>
          </w:tcPr>
          <w:p w14:paraId="2A3D01D1" w14:textId="3CB97CA0" w:rsidR="00857D89" w:rsidRPr="00574C5F" w:rsidRDefault="00AF6D5B" w:rsidP="00B05ACB">
            <w:pPr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Design Stage</w:t>
            </w:r>
          </w:p>
        </w:tc>
        <w:tc>
          <w:tcPr>
            <w:tcW w:w="6378" w:type="dxa"/>
            <w:vAlign w:val="center"/>
          </w:tcPr>
          <w:p w14:paraId="017B74EA" w14:textId="0EE1315B" w:rsidR="00C228A3" w:rsidRPr="00AF6D5B" w:rsidRDefault="00C228A3" w:rsidP="00F42BFB">
            <w:pPr>
              <w:pStyle w:val="TableText"/>
              <w:rPr>
                <w:i/>
                <w:iCs/>
                <w:color w:val="FF0000"/>
              </w:rPr>
            </w:pPr>
          </w:p>
        </w:tc>
      </w:tr>
      <w:tr w:rsidR="00857D89" w:rsidRPr="00D45EDD" w14:paraId="09F18E18" w14:textId="77777777" w:rsidTr="00C228A3">
        <w:tc>
          <w:tcPr>
            <w:tcW w:w="3145" w:type="dxa"/>
            <w:shd w:val="clear" w:color="auto" w:fill="1F497D" w:themeFill="text2"/>
            <w:vAlign w:val="center"/>
          </w:tcPr>
          <w:p w14:paraId="6B2405BD" w14:textId="6A030B15" w:rsidR="00857D89" w:rsidRPr="00574C5F" w:rsidRDefault="00AF6D5B" w:rsidP="00B05ACB">
            <w:pPr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Reason for Change</w:t>
            </w:r>
          </w:p>
        </w:tc>
        <w:tc>
          <w:tcPr>
            <w:tcW w:w="6378" w:type="dxa"/>
            <w:vAlign w:val="center"/>
          </w:tcPr>
          <w:p w14:paraId="5FFD0D3C" w14:textId="15E996A1" w:rsidR="00C228A3" w:rsidRPr="00AF6D5B" w:rsidRDefault="00C228A3" w:rsidP="00F42BFB">
            <w:pPr>
              <w:pStyle w:val="TableText"/>
              <w:rPr>
                <w:i/>
                <w:iCs/>
                <w:color w:val="FF0000"/>
              </w:rPr>
            </w:pPr>
          </w:p>
        </w:tc>
      </w:tr>
      <w:tr w:rsidR="00857D89" w:rsidRPr="00D45EDD" w14:paraId="2B1ABFE4" w14:textId="77777777" w:rsidTr="00C228A3">
        <w:tc>
          <w:tcPr>
            <w:tcW w:w="3145" w:type="dxa"/>
            <w:shd w:val="clear" w:color="auto" w:fill="1F497D" w:themeFill="text2"/>
            <w:vAlign w:val="center"/>
          </w:tcPr>
          <w:p w14:paraId="12E4D349" w14:textId="2CFAAE3D" w:rsidR="00857D89" w:rsidRPr="00574C5F" w:rsidRDefault="00AF6D5B" w:rsidP="00B05ACB">
            <w:pPr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Impact on Goals/Performance Measures</w:t>
            </w:r>
          </w:p>
        </w:tc>
        <w:tc>
          <w:tcPr>
            <w:tcW w:w="6378" w:type="dxa"/>
            <w:vAlign w:val="center"/>
          </w:tcPr>
          <w:p w14:paraId="6F8A6392" w14:textId="18B9406F" w:rsidR="00C228A3" w:rsidRPr="00AF6D5B" w:rsidRDefault="00C228A3" w:rsidP="00F42BFB">
            <w:pPr>
              <w:pStyle w:val="TableText"/>
              <w:rPr>
                <w:i/>
                <w:iCs/>
                <w:color w:val="FF0000"/>
              </w:rPr>
            </w:pPr>
          </w:p>
        </w:tc>
      </w:tr>
      <w:tr w:rsidR="00AF6D5B" w:rsidRPr="00D45EDD" w14:paraId="65F44BCE" w14:textId="77777777" w:rsidTr="00C228A3">
        <w:tc>
          <w:tcPr>
            <w:tcW w:w="3145" w:type="dxa"/>
            <w:shd w:val="clear" w:color="auto" w:fill="1F497D" w:themeFill="text2"/>
            <w:vAlign w:val="center"/>
          </w:tcPr>
          <w:p w14:paraId="09BD862E" w14:textId="4F924DC0" w:rsidR="00AF6D5B" w:rsidRDefault="00AF6D5B" w:rsidP="00B05ACB">
            <w:pPr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Project in Alignment with Overall Purpose/Need?</w:t>
            </w:r>
          </w:p>
        </w:tc>
        <w:tc>
          <w:tcPr>
            <w:tcW w:w="6378" w:type="dxa"/>
            <w:vAlign w:val="center"/>
          </w:tcPr>
          <w:p w14:paraId="46D14942" w14:textId="385600D5" w:rsidR="00191190" w:rsidRPr="00AF6D5B" w:rsidRDefault="00191190" w:rsidP="00F42BFB">
            <w:pPr>
              <w:pStyle w:val="TableText"/>
              <w:rPr>
                <w:i/>
                <w:iCs/>
                <w:color w:val="FF0000"/>
              </w:rPr>
            </w:pPr>
          </w:p>
        </w:tc>
      </w:tr>
    </w:tbl>
    <w:p w14:paraId="74552790" w14:textId="5EC9E91B" w:rsidR="00577AF6" w:rsidRDefault="00577AF6" w:rsidP="007B771A">
      <w:pPr>
        <w:rPr>
          <w:i/>
        </w:rPr>
      </w:pPr>
    </w:p>
    <w:p w14:paraId="742F1112" w14:textId="77777777" w:rsidR="00F8370E" w:rsidRDefault="00F8370E" w:rsidP="00F8370E">
      <w:bookmarkStart w:id="5" w:name="_Toc168775933"/>
    </w:p>
    <w:p w14:paraId="6CDE415A" w14:textId="77777777" w:rsidR="00F8370E" w:rsidRPr="00F8370E" w:rsidRDefault="00F8370E" w:rsidP="00F8370E"/>
    <w:p w14:paraId="25AFE2AE" w14:textId="77777777" w:rsidR="00C228A3" w:rsidRDefault="00C228A3">
      <w:pPr>
        <w:spacing w:after="0" w:line="240" w:lineRule="auto"/>
        <w:jc w:val="left"/>
        <w:rPr>
          <w:rFonts w:ascii="Calibri" w:hAnsi="Calibri"/>
          <w:iCs/>
          <w:caps/>
          <w:smallCaps/>
          <w:color w:val="404040" w:themeColor="text1" w:themeTint="BF"/>
          <w:sz w:val="30"/>
          <w:szCs w:val="28"/>
        </w:rPr>
      </w:pPr>
      <w:r>
        <w:br w:type="page"/>
      </w:r>
    </w:p>
    <w:p w14:paraId="681BD1B9" w14:textId="71D579D5" w:rsidR="00954376" w:rsidRPr="005B433E" w:rsidRDefault="00954376" w:rsidP="008E189C">
      <w:pPr>
        <w:pStyle w:val="Heading2"/>
        <w:spacing w:before="120" w:after="0"/>
        <w:rPr>
          <w:b/>
          <w:bCs/>
        </w:rPr>
      </w:pPr>
      <w:r w:rsidRPr="005B433E">
        <w:rPr>
          <w:b/>
          <w:bCs/>
        </w:rPr>
        <w:t>S</w:t>
      </w:r>
      <w:r w:rsidR="00A74CF8" w:rsidRPr="005B433E">
        <w:rPr>
          <w:b/>
          <w:bCs/>
        </w:rPr>
        <w:t>tep 5</w:t>
      </w:r>
      <w:r w:rsidR="00C74F3F" w:rsidRPr="005B433E">
        <w:rPr>
          <w:b/>
          <w:bCs/>
        </w:rPr>
        <w:t>:</w:t>
      </w:r>
      <w:r w:rsidRPr="005B433E">
        <w:rPr>
          <w:b/>
          <w:bCs/>
        </w:rPr>
        <w:t xml:space="preserve"> </w:t>
      </w:r>
      <w:r w:rsidR="00C74F3F" w:rsidRPr="005B433E">
        <w:rPr>
          <w:b/>
          <w:bCs/>
        </w:rPr>
        <w:t xml:space="preserve">Design Phase - </w:t>
      </w:r>
      <w:r w:rsidRPr="005B433E">
        <w:rPr>
          <w:b/>
          <w:bCs/>
        </w:rPr>
        <w:t xml:space="preserve">Documenting Design </w:t>
      </w:r>
      <w:bookmarkEnd w:id="5"/>
      <w:r w:rsidR="00C74F3F" w:rsidRPr="005B433E">
        <w:rPr>
          <w:b/>
          <w:bCs/>
        </w:rPr>
        <w:t>Criteria</w:t>
      </w:r>
    </w:p>
    <w:p w14:paraId="7753EEB6" w14:textId="332BEF15" w:rsidR="00C74F3F" w:rsidRPr="00921C47" w:rsidRDefault="00C74F3F" w:rsidP="008E189C">
      <w:pPr>
        <w:spacing w:after="120"/>
        <w:rPr>
          <w:color w:val="000000" w:themeColor="text1"/>
        </w:rPr>
      </w:pPr>
      <w:r w:rsidRPr="00921C47">
        <w:rPr>
          <w:color w:val="000000" w:themeColor="text1"/>
        </w:rPr>
        <w:t>Document</w:t>
      </w:r>
      <w:r w:rsidR="00F42BFB" w:rsidRPr="00921C47">
        <w:rPr>
          <w:color w:val="000000" w:themeColor="text1"/>
        </w:rPr>
        <w:t xml:space="preserve"> </w:t>
      </w:r>
      <w:r w:rsidRPr="00921C47">
        <w:rPr>
          <w:color w:val="000000" w:themeColor="text1"/>
        </w:rPr>
        <w:t xml:space="preserve">the design criteria for the selected alternative </w:t>
      </w:r>
      <w:r w:rsidR="00921C47" w:rsidRPr="00921C47">
        <w:rPr>
          <w:color w:val="000000" w:themeColor="text1"/>
        </w:rPr>
        <w:t xml:space="preserve">on </w:t>
      </w:r>
      <w:r w:rsidR="00C228A3" w:rsidRPr="00921C47">
        <w:rPr>
          <w:color w:val="000000" w:themeColor="text1"/>
        </w:rPr>
        <w:t>table provided below</w:t>
      </w:r>
      <w:r w:rsidR="00921C47">
        <w:rPr>
          <w:color w:val="000000" w:themeColor="text1"/>
        </w:rPr>
        <w:t>.</w:t>
      </w:r>
      <w:r w:rsidR="00C228A3" w:rsidRPr="00921C47">
        <w:rPr>
          <w:color w:val="000000" w:themeColor="text1"/>
        </w:rPr>
        <w:t xml:space="preserve"> </w:t>
      </w:r>
    </w:p>
    <w:tbl>
      <w:tblPr>
        <w:tblStyle w:val="TDOTtable1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E0" w:firstRow="1" w:lastRow="1" w:firstColumn="1" w:lastColumn="0" w:noHBand="0" w:noVBand="1"/>
      </w:tblPr>
      <w:tblGrid>
        <w:gridCol w:w="5305"/>
        <w:gridCol w:w="4320"/>
      </w:tblGrid>
      <w:tr w:rsidR="00C228A3" w:rsidRPr="00C228A3" w14:paraId="17D7ED82" w14:textId="77777777" w:rsidTr="0092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305" w:type="dxa"/>
          </w:tcPr>
          <w:p w14:paraId="0A0803F2" w14:textId="77777777" w:rsidR="00C228A3" w:rsidRPr="00C228A3" w:rsidRDefault="00C228A3" w:rsidP="00C228A3">
            <w:pPr>
              <w:keepNext/>
              <w:spacing w:after="0" w:line="240" w:lineRule="auto"/>
              <w:jc w:val="center"/>
              <w:rPr>
                <w:rFonts w:ascii="Segoe UI" w:hAnsi="Segoe UI"/>
                <w:b/>
                <w:snapToGrid w:val="0"/>
                <w:color w:val="FFFFFF"/>
                <w:kern w:val="22"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napToGrid w:val="0"/>
                <w:color w:val="FFFFFF"/>
                <w:kern w:val="22"/>
                <w:sz w:val="18"/>
                <w:szCs w:val="18"/>
              </w:rPr>
              <w:t>Design Element</w:t>
            </w:r>
          </w:p>
        </w:tc>
        <w:tc>
          <w:tcPr>
            <w:tcW w:w="4320" w:type="dxa"/>
          </w:tcPr>
          <w:p w14:paraId="708C0060" w14:textId="00EED23E" w:rsidR="00C228A3" w:rsidRPr="00C228A3" w:rsidRDefault="00C228A3" w:rsidP="00C228A3">
            <w:pPr>
              <w:keepNext/>
              <w:spacing w:after="0" w:line="240" w:lineRule="auto"/>
              <w:jc w:val="center"/>
              <w:rPr>
                <w:rFonts w:ascii="Segoe UI" w:hAnsi="Segoe UI"/>
                <w:b/>
                <w:snapToGrid w:val="0"/>
                <w:color w:val="FFFFFF"/>
                <w:kern w:val="22"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napToGrid w:val="0"/>
                <w:color w:val="FFFFFF"/>
                <w:kern w:val="22"/>
                <w:sz w:val="18"/>
                <w:szCs w:val="18"/>
              </w:rPr>
              <w:t>Design Criteria</w:t>
            </w:r>
            <w:r w:rsidR="00921C47">
              <w:rPr>
                <w:rFonts w:ascii="Segoe UI" w:hAnsi="Segoe UI"/>
                <w:b/>
                <w:snapToGrid w:val="0"/>
                <w:color w:val="FFFFFF"/>
                <w:kern w:val="22"/>
                <w:sz w:val="18"/>
                <w:szCs w:val="18"/>
              </w:rPr>
              <w:t xml:space="preserve"> Selected</w:t>
            </w:r>
          </w:p>
        </w:tc>
      </w:tr>
      <w:tr w:rsidR="00C228A3" w:rsidRPr="00C228A3" w14:paraId="3A4A79E1" w14:textId="77777777" w:rsidTr="00921C47">
        <w:tc>
          <w:tcPr>
            <w:tcW w:w="5305" w:type="dxa"/>
          </w:tcPr>
          <w:p w14:paraId="1D07C1E7" w14:textId="087BEAAE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b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Design Speed</w:t>
            </w:r>
          </w:p>
        </w:tc>
        <w:tc>
          <w:tcPr>
            <w:tcW w:w="4320" w:type="dxa"/>
          </w:tcPr>
          <w:p w14:paraId="5B7F3614" w14:textId="41E8DA34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b/>
                <w:sz w:val="18"/>
                <w:szCs w:val="18"/>
              </w:rPr>
            </w:pPr>
          </w:p>
        </w:tc>
      </w:tr>
      <w:tr w:rsidR="00C228A3" w:rsidRPr="00C228A3" w14:paraId="2E411547" w14:textId="77777777" w:rsidTr="00921C47">
        <w:tc>
          <w:tcPr>
            <w:tcW w:w="9625" w:type="dxa"/>
            <w:gridSpan w:val="2"/>
            <w:shd w:val="clear" w:color="auto" w:fill="BFBFBF" w:themeFill="background1" w:themeFillShade="BF"/>
          </w:tcPr>
          <w:p w14:paraId="36282848" w14:textId="6FDBF51C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Travelway Realm</w:t>
            </w:r>
          </w:p>
        </w:tc>
      </w:tr>
      <w:tr w:rsidR="00C228A3" w:rsidRPr="00C228A3" w14:paraId="3767AF2D" w14:textId="77777777" w:rsidTr="00921C47">
        <w:tc>
          <w:tcPr>
            <w:tcW w:w="5305" w:type="dxa"/>
          </w:tcPr>
          <w:p w14:paraId="11DA0B9A" w14:textId="77777777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b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Number of Lanes</w:t>
            </w:r>
          </w:p>
        </w:tc>
        <w:tc>
          <w:tcPr>
            <w:tcW w:w="4320" w:type="dxa"/>
          </w:tcPr>
          <w:p w14:paraId="74FBDF5F" w14:textId="3985DC42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sz w:val="18"/>
                <w:szCs w:val="18"/>
              </w:rPr>
            </w:pPr>
          </w:p>
        </w:tc>
      </w:tr>
      <w:tr w:rsidR="00C228A3" w:rsidRPr="00C228A3" w14:paraId="73AB9C28" w14:textId="77777777" w:rsidTr="00921C47">
        <w:tc>
          <w:tcPr>
            <w:tcW w:w="5305" w:type="dxa"/>
          </w:tcPr>
          <w:p w14:paraId="1FB83082" w14:textId="7FD5B81C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b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Travel Lane Width</w:t>
            </w:r>
          </w:p>
        </w:tc>
        <w:tc>
          <w:tcPr>
            <w:tcW w:w="4320" w:type="dxa"/>
          </w:tcPr>
          <w:p w14:paraId="7829B8ED" w14:textId="5F5F9462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sz w:val="18"/>
                <w:szCs w:val="18"/>
              </w:rPr>
            </w:pPr>
          </w:p>
        </w:tc>
      </w:tr>
      <w:tr w:rsidR="00C228A3" w:rsidRPr="00C228A3" w14:paraId="34B4842E" w14:textId="77777777" w:rsidTr="00921C47">
        <w:tc>
          <w:tcPr>
            <w:tcW w:w="5305" w:type="dxa"/>
          </w:tcPr>
          <w:p w14:paraId="19929EAC" w14:textId="77777777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b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Right-Turn Lane Width</w:t>
            </w:r>
          </w:p>
        </w:tc>
        <w:tc>
          <w:tcPr>
            <w:tcW w:w="4320" w:type="dxa"/>
          </w:tcPr>
          <w:p w14:paraId="28DDF4F1" w14:textId="70CC6D95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sz w:val="18"/>
                <w:szCs w:val="18"/>
              </w:rPr>
            </w:pPr>
          </w:p>
        </w:tc>
      </w:tr>
      <w:tr w:rsidR="00C228A3" w:rsidRPr="00C228A3" w14:paraId="22AD9C9B" w14:textId="77777777" w:rsidTr="00921C47">
        <w:tc>
          <w:tcPr>
            <w:tcW w:w="5305" w:type="dxa"/>
          </w:tcPr>
          <w:p w14:paraId="0C3FAFDB" w14:textId="77777777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b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Left-Turn Lane Width</w:t>
            </w:r>
          </w:p>
        </w:tc>
        <w:tc>
          <w:tcPr>
            <w:tcW w:w="4320" w:type="dxa"/>
          </w:tcPr>
          <w:p w14:paraId="024A218E" w14:textId="6D94E23D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sz w:val="18"/>
                <w:szCs w:val="18"/>
              </w:rPr>
            </w:pPr>
          </w:p>
        </w:tc>
      </w:tr>
      <w:tr w:rsidR="00C228A3" w:rsidRPr="00C228A3" w14:paraId="7471637B" w14:textId="77777777" w:rsidTr="00921C47">
        <w:tc>
          <w:tcPr>
            <w:tcW w:w="5305" w:type="dxa"/>
          </w:tcPr>
          <w:p w14:paraId="795DBD13" w14:textId="77777777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b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Two-Way Left-Turn Lane Width</w:t>
            </w:r>
          </w:p>
        </w:tc>
        <w:tc>
          <w:tcPr>
            <w:tcW w:w="4320" w:type="dxa"/>
          </w:tcPr>
          <w:p w14:paraId="1C2B68C8" w14:textId="03B83AC5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sz w:val="18"/>
                <w:szCs w:val="18"/>
              </w:rPr>
            </w:pPr>
          </w:p>
        </w:tc>
      </w:tr>
      <w:tr w:rsidR="00C228A3" w:rsidRPr="00C228A3" w14:paraId="02924512" w14:textId="77777777" w:rsidTr="00921C47">
        <w:tc>
          <w:tcPr>
            <w:tcW w:w="5305" w:type="dxa"/>
          </w:tcPr>
          <w:p w14:paraId="3D025939" w14:textId="77777777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b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Left Side Shoulder on Divided Roadways (paved)</w:t>
            </w:r>
          </w:p>
        </w:tc>
        <w:tc>
          <w:tcPr>
            <w:tcW w:w="4320" w:type="dxa"/>
          </w:tcPr>
          <w:p w14:paraId="1E25BD25" w14:textId="4DB34DBD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sz w:val="18"/>
                <w:szCs w:val="18"/>
              </w:rPr>
            </w:pPr>
          </w:p>
        </w:tc>
      </w:tr>
      <w:tr w:rsidR="00C228A3" w:rsidRPr="00C228A3" w14:paraId="7DDAA832" w14:textId="77777777" w:rsidTr="00921C47">
        <w:tc>
          <w:tcPr>
            <w:tcW w:w="5305" w:type="dxa"/>
          </w:tcPr>
          <w:p w14:paraId="40707FB5" w14:textId="77777777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b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Right Side Shoulder</w:t>
            </w:r>
            <w:r w:rsidRPr="00C228A3">
              <w:rPr>
                <w:rFonts w:ascii="Segoe UI" w:hAnsi="Segoe UI"/>
                <w:b/>
                <w:sz w:val="18"/>
                <w:szCs w:val="18"/>
                <w:vertAlign w:val="superscript"/>
              </w:rPr>
              <w:t xml:space="preserve"> </w:t>
            </w:r>
            <w:r w:rsidRPr="00C228A3">
              <w:rPr>
                <w:rFonts w:ascii="Segoe UI" w:hAnsi="Segoe UI"/>
                <w:b/>
                <w:sz w:val="18"/>
                <w:szCs w:val="18"/>
              </w:rPr>
              <w:t xml:space="preserve">(paved) </w:t>
            </w:r>
          </w:p>
        </w:tc>
        <w:tc>
          <w:tcPr>
            <w:tcW w:w="4320" w:type="dxa"/>
          </w:tcPr>
          <w:p w14:paraId="36E01720" w14:textId="72BA3202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sz w:val="18"/>
                <w:szCs w:val="18"/>
              </w:rPr>
            </w:pPr>
          </w:p>
        </w:tc>
      </w:tr>
      <w:tr w:rsidR="00C228A3" w:rsidRPr="00C228A3" w14:paraId="7690285E" w14:textId="77777777" w:rsidTr="00921C47">
        <w:tc>
          <w:tcPr>
            <w:tcW w:w="5305" w:type="dxa"/>
          </w:tcPr>
          <w:p w14:paraId="4873931B" w14:textId="77777777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b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Shy Distance</w:t>
            </w:r>
          </w:p>
        </w:tc>
        <w:tc>
          <w:tcPr>
            <w:tcW w:w="4320" w:type="dxa"/>
          </w:tcPr>
          <w:p w14:paraId="14DF3FEA" w14:textId="6C1D7B92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sz w:val="18"/>
                <w:szCs w:val="18"/>
              </w:rPr>
            </w:pPr>
          </w:p>
        </w:tc>
      </w:tr>
      <w:tr w:rsidR="00C228A3" w:rsidRPr="00C228A3" w14:paraId="1382F9BD" w14:textId="77777777" w:rsidTr="00921C47">
        <w:trPr>
          <w:trHeight w:val="259"/>
        </w:trPr>
        <w:tc>
          <w:tcPr>
            <w:tcW w:w="5305" w:type="dxa"/>
          </w:tcPr>
          <w:p w14:paraId="1369A77F" w14:textId="45050D5F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b/>
                <w:sz w:val="18"/>
                <w:szCs w:val="18"/>
                <w:vertAlign w:val="superscript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Median</w:t>
            </w:r>
          </w:p>
        </w:tc>
        <w:tc>
          <w:tcPr>
            <w:tcW w:w="4320" w:type="dxa"/>
          </w:tcPr>
          <w:p w14:paraId="574B64AA" w14:textId="421A9231" w:rsidR="00C228A3" w:rsidRPr="00C228A3" w:rsidRDefault="00C228A3" w:rsidP="00C228A3">
            <w:pPr>
              <w:spacing w:after="0" w:line="240" w:lineRule="auto"/>
              <w:contextualSpacing/>
              <w:jc w:val="left"/>
              <w:rPr>
                <w:rFonts w:ascii="Segoe UI" w:hAnsi="Segoe UI"/>
                <w:sz w:val="18"/>
                <w:szCs w:val="18"/>
              </w:rPr>
            </w:pPr>
          </w:p>
        </w:tc>
      </w:tr>
      <w:tr w:rsidR="00C228A3" w:rsidRPr="00C228A3" w14:paraId="5CA57FE8" w14:textId="77777777" w:rsidTr="00921C47">
        <w:trPr>
          <w:trHeight w:val="259"/>
        </w:trPr>
        <w:tc>
          <w:tcPr>
            <w:tcW w:w="9625" w:type="dxa"/>
            <w:gridSpan w:val="2"/>
            <w:shd w:val="clear" w:color="auto" w:fill="BFBFBF" w:themeFill="background1" w:themeFillShade="BF"/>
          </w:tcPr>
          <w:p w14:paraId="08EBE464" w14:textId="118E4B65" w:rsidR="00C228A3" w:rsidRPr="00C228A3" w:rsidRDefault="00C228A3" w:rsidP="00C228A3">
            <w:pPr>
              <w:spacing w:after="0" w:line="240" w:lineRule="auto"/>
              <w:contextualSpacing/>
              <w:jc w:val="left"/>
              <w:rPr>
                <w:rFonts w:ascii="Segoe UI" w:hAnsi="Segoe UI"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Transition Realm</w:t>
            </w:r>
          </w:p>
        </w:tc>
      </w:tr>
      <w:tr w:rsidR="00C228A3" w:rsidRPr="00C228A3" w14:paraId="167DD1FC" w14:textId="77777777" w:rsidTr="00921C47">
        <w:trPr>
          <w:trHeight w:val="259"/>
        </w:trPr>
        <w:tc>
          <w:tcPr>
            <w:tcW w:w="5305" w:type="dxa"/>
          </w:tcPr>
          <w:p w14:paraId="07E54630" w14:textId="73ED7315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b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Bicycle Facility Type and Width</w:t>
            </w:r>
          </w:p>
        </w:tc>
        <w:tc>
          <w:tcPr>
            <w:tcW w:w="4320" w:type="dxa"/>
          </w:tcPr>
          <w:p w14:paraId="01C24FD8" w14:textId="77777777" w:rsidR="00C228A3" w:rsidRPr="00C228A3" w:rsidRDefault="00C228A3" w:rsidP="00C228A3">
            <w:pPr>
              <w:spacing w:after="0" w:line="240" w:lineRule="auto"/>
              <w:contextualSpacing/>
              <w:jc w:val="left"/>
              <w:rPr>
                <w:rFonts w:ascii="Segoe UI" w:hAnsi="Segoe UI"/>
                <w:sz w:val="18"/>
                <w:szCs w:val="18"/>
              </w:rPr>
            </w:pPr>
          </w:p>
        </w:tc>
      </w:tr>
      <w:tr w:rsidR="00C228A3" w:rsidRPr="00C228A3" w14:paraId="47B8AF34" w14:textId="77777777" w:rsidTr="00921C47">
        <w:trPr>
          <w:trHeight w:val="259"/>
        </w:trPr>
        <w:tc>
          <w:tcPr>
            <w:tcW w:w="5305" w:type="dxa"/>
          </w:tcPr>
          <w:p w14:paraId="1E4894BA" w14:textId="132630FD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b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Buffer and Separation</w:t>
            </w:r>
          </w:p>
        </w:tc>
        <w:tc>
          <w:tcPr>
            <w:tcW w:w="4320" w:type="dxa"/>
          </w:tcPr>
          <w:p w14:paraId="617E5CBD" w14:textId="77777777" w:rsidR="00C228A3" w:rsidRPr="00C228A3" w:rsidRDefault="00C228A3" w:rsidP="00C228A3">
            <w:pPr>
              <w:spacing w:after="0" w:line="240" w:lineRule="auto"/>
              <w:contextualSpacing/>
              <w:jc w:val="left"/>
              <w:rPr>
                <w:rFonts w:ascii="Segoe UI" w:hAnsi="Segoe UI"/>
                <w:sz w:val="18"/>
                <w:szCs w:val="18"/>
              </w:rPr>
            </w:pPr>
          </w:p>
        </w:tc>
      </w:tr>
      <w:tr w:rsidR="00C228A3" w:rsidRPr="00C228A3" w14:paraId="10D15B8D" w14:textId="77777777" w:rsidTr="00921C47">
        <w:trPr>
          <w:trHeight w:val="259"/>
        </w:trPr>
        <w:tc>
          <w:tcPr>
            <w:tcW w:w="5305" w:type="dxa"/>
          </w:tcPr>
          <w:p w14:paraId="1BC33802" w14:textId="4AB1DB9B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b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On-Street Parking</w:t>
            </w:r>
          </w:p>
        </w:tc>
        <w:tc>
          <w:tcPr>
            <w:tcW w:w="4320" w:type="dxa"/>
          </w:tcPr>
          <w:p w14:paraId="2B485428" w14:textId="77777777" w:rsidR="00C228A3" w:rsidRPr="00C228A3" w:rsidRDefault="00C228A3" w:rsidP="00C228A3">
            <w:pPr>
              <w:spacing w:after="0" w:line="240" w:lineRule="auto"/>
              <w:contextualSpacing/>
              <w:jc w:val="left"/>
              <w:rPr>
                <w:rFonts w:ascii="Segoe UI" w:hAnsi="Segoe UI"/>
                <w:sz w:val="18"/>
                <w:szCs w:val="18"/>
              </w:rPr>
            </w:pPr>
          </w:p>
        </w:tc>
      </w:tr>
      <w:tr w:rsidR="00C228A3" w:rsidRPr="00C228A3" w14:paraId="52C8FBE6" w14:textId="77777777" w:rsidTr="00921C47">
        <w:trPr>
          <w:trHeight w:val="259"/>
        </w:trPr>
        <w:tc>
          <w:tcPr>
            <w:tcW w:w="5305" w:type="dxa"/>
          </w:tcPr>
          <w:p w14:paraId="71E1B032" w14:textId="037483FF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b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Curb/Gutter</w:t>
            </w:r>
          </w:p>
        </w:tc>
        <w:tc>
          <w:tcPr>
            <w:tcW w:w="4320" w:type="dxa"/>
          </w:tcPr>
          <w:p w14:paraId="7A315CFB" w14:textId="77777777" w:rsidR="00C228A3" w:rsidRPr="00C228A3" w:rsidRDefault="00C228A3" w:rsidP="00C228A3">
            <w:pPr>
              <w:spacing w:after="0" w:line="240" w:lineRule="auto"/>
              <w:contextualSpacing/>
              <w:jc w:val="left"/>
              <w:rPr>
                <w:rFonts w:ascii="Segoe UI" w:hAnsi="Segoe UI"/>
                <w:sz w:val="18"/>
                <w:szCs w:val="18"/>
              </w:rPr>
            </w:pPr>
          </w:p>
        </w:tc>
      </w:tr>
      <w:tr w:rsidR="00C228A3" w:rsidRPr="00C228A3" w14:paraId="1B539586" w14:textId="77777777" w:rsidTr="00921C47">
        <w:trPr>
          <w:trHeight w:val="259"/>
        </w:trPr>
        <w:tc>
          <w:tcPr>
            <w:tcW w:w="9625" w:type="dxa"/>
            <w:gridSpan w:val="2"/>
            <w:shd w:val="clear" w:color="auto" w:fill="BFBFBF" w:themeFill="background1" w:themeFillShade="BF"/>
          </w:tcPr>
          <w:p w14:paraId="476225DE" w14:textId="6184F813" w:rsidR="00C228A3" w:rsidRPr="00C228A3" w:rsidRDefault="00C228A3" w:rsidP="00C228A3">
            <w:pPr>
              <w:spacing w:after="0" w:line="240" w:lineRule="auto"/>
              <w:contextualSpacing/>
              <w:jc w:val="left"/>
              <w:rPr>
                <w:rFonts w:ascii="Segoe UI" w:hAnsi="Segoe UI"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Pedestrian Realm</w:t>
            </w:r>
          </w:p>
        </w:tc>
      </w:tr>
      <w:tr w:rsidR="00C228A3" w:rsidRPr="00C228A3" w14:paraId="76A236A2" w14:textId="77777777" w:rsidTr="00921C47">
        <w:trPr>
          <w:trHeight w:val="259"/>
        </w:trPr>
        <w:tc>
          <w:tcPr>
            <w:tcW w:w="5305" w:type="dxa"/>
          </w:tcPr>
          <w:p w14:paraId="48582FB9" w14:textId="4816DD43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b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Frontage Zone</w:t>
            </w:r>
          </w:p>
        </w:tc>
        <w:tc>
          <w:tcPr>
            <w:tcW w:w="4320" w:type="dxa"/>
          </w:tcPr>
          <w:p w14:paraId="7A2B9FE6" w14:textId="77777777" w:rsidR="00C228A3" w:rsidRPr="00C228A3" w:rsidRDefault="00C228A3" w:rsidP="00C228A3">
            <w:pPr>
              <w:spacing w:after="0" w:line="240" w:lineRule="auto"/>
              <w:contextualSpacing/>
              <w:jc w:val="left"/>
              <w:rPr>
                <w:rFonts w:ascii="Segoe UI" w:hAnsi="Segoe UI"/>
                <w:sz w:val="18"/>
                <w:szCs w:val="18"/>
              </w:rPr>
            </w:pPr>
          </w:p>
        </w:tc>
      </w:tr>
      <w:tr w:rsidR="00C228A3" w:rsidRPr="00C228A3" w14:paraId="455DF411" w14:textId="77777777" w:rsidTr="00921C47">
        <w:trPr>
          <w:trHeight w:val="259"/>
        </w:trPr>
        <w:tc>
          <w:tcPr>
            <w:tcW w:w="5305" w:type="dxa"/>
          </w:tcPr>
          <w:p w14:paraId="2B6279AE" w14:textId="4068F988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b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Pedestrian Facility Type</w:t>
            </w:r>
          </w:p>
        </w:tc>
        <w:tc>
          <w:tcPr>
            <w:tcW w:w="4320" w:type="dxa"/>
          </w:tcPr>
          <w:p w14:paraId="7BE2C2F4" w14:textId="77777777" w:rsidR="00C228A3" w:rsidRPr="00C228A3" w:rsidRDefault="00C228A3" w:rsidP="00C228A3">
            <w:pPr>
              <w:spacing w:after="0" w:line="240" w:lineRule="auto"/>
              <w:contextualSpacing/>
              <w:jc w:val="left"/>
              <w:rPr>
                <w:rFonts w:ascii="Segoe UI" w:hAnsi="Segoe UI"/>
                <w:sz w:val="18"/>
                <w:szCs w:val="18"/>
              </w:rPr>
            </w:pPr>
          </w:p>
        </w:tc>
      </w:tr>
      <w:tr w:rsidR="00C228A3" w:rsidRPr="00C228A3" w14:paraId="3CCBAB4B" w14:textId="77777777" w:rsidTr="00921C47">
        <w:trPr>
          <w:trHeight w:val="259"/>
        </w:trPr>
        <w:tc>
          <w:tcPr>
            <w:tcW w:w="5305" w:type="dxa"/>
          </w:tcPr>
          <w:p w14:paraId="43C4A112" w14:textId="6C7720A7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b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Pedestrian Zone Width</w:t>
            </w:r>
          </w:p>
        </w:tc>
        <w:tc>
          <w:tcPr>
            <w:tcW w:w="4320" w:type="dxa"/>
          </w:tcPr>
          <w:p w14:paraId="696402C8" w14:textId="77777777" w:rsidR="00C228A3" w:rsidRPr="00C228A3" w:rsidRDefault="00C228A3" w:rsidP="00C228A3">
            <w:pPr>
              <w:spacing w:after="0" w:line="240" w:lineRule="auto"/>
              <w:contextualSpacing/>
              <w:jc w:val="left"/>
              <w:rPr>
                <w:rFonts w:ascii="Segoe UI" w:hAnsi="Segoe UI"/>
                <w:sz w:val="18"/>
                <w:szCs w:val="18"/>
              </w:rPr>
            </w:pPr>
          </w:p>
        </w:tc>
      </w:tr>
      <w:tr w:rsidR="00C228A3" w:rsidRPr="00C228A3" w14:paraId="4A267021" w14:textId="77777777" w:rsidTr="00921C47">
        <w:trPr>
          <w:trHeight w:val="259"/>
        </w:trPr>
        <w:tc>
          <w:tcPr>
            <w:tcW w:w="5305" w:type="dxa"/>
          </w:tcPr>
          <w:p w14:paraId="03A2E00B" w14:textId="3FA88438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b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Buffer Zone</w:t>
            </w:r>
          </w:p>
        </w:tc>
        <w:tc>
          <w:tcPr>
            <w:tcW w:w="4320" w:type="dxa"/>
          </w:tcPr>
          <w:p w14:paraId="1A79B521" w14:textId="77777777" w:rsidR="00C228A3" w:rsidRPr="00C228A3" w:rsidRDefault="00C228A3" w:rsidP="00C228A3">
            <w:pPr>
              <w:spacing w:after="0" w:line="240" w:lineRule="auto"/>
              <w:contextualSpacing/>
              <w:jc w:val="left"/>
              <w:rPr>
                <w:rFonts w:ascii="Segoe UI" w:hAnsi="Segoe UI"/>
                <w:sz w:val="18"/>
                <w:szCs w:val="18"/>
              </w:rPr>
            </w:pPr>
          </w:p>
        </w:tc>
      </w:tr>
      <w:tr w:rsidR="00C228A3" w:rsidRPr="00C228A3" w14:paraId="321B8DCB" w14:textId="77777777" w:rsidTr="00921C47">
        <w:trPr>
          <w:trHeight w:val="259"/>
        </w:trPr>
        <w:tc>
          <w:tcPr>
            <w:tcW w:w="5305" w:type="dxa"/>
          </w:tcPr>
          <w:p w14:paraId="26545D74" w14:textId="661B713F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b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Target Pedestrian Crossing Spacing Range</w:t>
            </w:r>
          </w:p>
        </w:tc>
        <w:tc>
          <w:tcPr>
            <w:tcW w:w="4320" w:type="dxa"/>
          </w:tcPr>
          <w:p w14:paraId="0D91EC1B" w14:textId="77777777" w:rsidR="00C228A3" w:rsidRPr="00C228A3" w:rsidRDefault="00C228A3" w:rsidP="00C228A3">
            <w:pPr>
              <w:spacing w:after="0" w:line="240" w:lineRule="auto"/>
              <w:contextualSpacing/>
              <w:jc w:val="left"/>
              <w:rPr>
                <w:rFonts w:ascii="Segoe UI" w:hAnsi="Segoe UI"/>
                <w:sz w:val="18"/>
                <w:szCs w:val="18"/>
              </w:rPr>
            </w:pPr>
          </w:p>
        </w:tc>
      </w:tr>
      <w:tr w:rsidR="00C228A3" w:rsidRPr="00C228A3" w14:paraId="5E9FD3FD" w14:textId="77777777" w:rsidTr="00921C4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3"/>
        </w:trPr>
        <w:tc>
          <w:tcPr>
            <w:tcW w:w="5305" w:type="dxa"/>
          </w:tcPr>
          <w:p w14:paraId="622E2070" w14:textId="3494759D" w:rsidR="00C228A3" w:rsidRPr="00C228A3" w:rsidRDefault="00C228A3" w:rsidP="00C228A3">
            <w:pPr>
              <w:spacing w:after="0" w:line="240" w:lineRule="auto"/>
              <w:jc w:val="left"/>
              <w:rPr>
                <w:rFonts w:ascii="Segoe UI" w:hAnsi="Segoe UI"/>
                <w:b/>
                <w:sz w:val="18"/>
                <w:szCs w:val="18"/>
              </w:rPr>
            </w:pPr>
            <w:r w:rsidRPr="00C228A3">
              <w:rPr>
                <w:rFonts w:ascii="Segoe UI" w:hAnsi="Segoe UI"/>
                <w:b/>
                <w:sz w:val="18"/>
                <w:szCs w:val="18"/>
              </w:rPr>
              <w:t>Shared-Use Path</w:t>
            </w:r>
          </w:p>
        </w:tc>
        <w:tc>
          <w:tcPr>
            <w:tcW w:w="4320" w:type="dxa"/>
          </w:tcPr>
          <w:p w14:paraId="1E9F417B" w14:textId="77777777" w:rsidR="00C228A3" w:rsidRPr="00C228A3" w:rsidRDefault="00C228A3" w:rsidP="00C228A3">
            <w:pPr>
              <w:spacing w:after="0" w:line="240" w:lineRule="auto"/>
              <w:contextualSpacing/>
              <w:jc w:val="left"/>
              <w:rPr>
                <w:rFonts w:ascii="Segoe UI" w:hAnsi="Segoe UI"/>
                <w:sz w:val="18"/>
                <w:szCs w:val="18"/>
              </w:rPr>
            </w:pPr>
          </w:p>
        </w:tc>
      </w:tr>
    </w:tbl>
    <w:p w14:paraId="5071404F" w14:textId="23BCFBEE" w:rsidR="000C59C3" w:rsidRPr="000C59C3" w:rsidRDefault="000C59C3" w:rsidP="000C59C3">
      <w:pPr>
        <w:tabs>
          <w:tab w:val="left" w:pos="8640"/>
        </w:tabs>
      </w:pPr>
      <w:r>
        <w:tab/>
      </w:r>
    </w:p>
    <w:sectPr w:rsidR="000C59C3" w:rsidRPr="000C59C3" w:rsidSect="001D09C9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008" w:left="1267" w:header="720" w:footer="720" w:gutter="0"/>
      <w:paperSrc w:first="15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9728" w14:textId="77777777" w:rsidR="00367D32" w:rsidRDefault="00367D32">
      <w:r>
        <w:separator/>
      </w:r>
    </w:p>
  </w:endnote>
  <w:endnote w:type="continuationSeparator" w:id="0">
    <w:p w14:paraId="1A14CD93" w14:textId="77777777" w:rsidR="00367D32" w:rsidRDefault="0036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7ED7" w14:textId="386FB68B" w:rsidR="00CB5460" w:rsidRPr="00E604F5" w:rsidRDefault="00CB5460" w:rsidP="00CB5460">
    <w:pPr>
      <w:pStyle w:val="Footer"/>
    </w:pPr>
    <w:r w:rsidRPr="00E604F5">
      <w:t>Kittelson &amp; Associates, Inc.</w:t>
    </w:r>
    <w:r w:rsidRPr="00E604F5">
      <w:tab/>
    </w:r>
    <w:r>
      <w:tab/>
      <w:t xml:space="preserve"> </w:t>
    </w:r>
  </w:p>
  <w:p w14:paraId="53033AC5" w14:textId="77777777" w:rsidR="00CB5460" w:rsidRDefault="00CB54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5461" w14:textId="77777777" w:rsidR="00CB5460" w:rsidRPr="00E604F5" w:rsidRDefault="00CB5460" w:rsidP="00CB5460">
    <w:pPr>
      <w:pStyle w:val="Footer"/>
    </w:pPr>
    <w:r w:rsidRPr="00E604F5">
      <w:t>Kittelson &amp; Associates, Inc.</w:t>
    </w:r>
    <w:r w:rsidRPr="00E604F5">
      <w:tab/>
    </w:r>
    <w:r>
      <w:tab/>
      <w:t xml:space="preserve">Portland, Oregon </w:t>
    </w:r>
  </w:p>
  <w:p w14:paraId="6552A539" w14:textId="77777777" w:rsidR="00F80A50" w:rsidRPr="00CB5460" w:rsidRDefault="00F80A50" w:rsidP="00CB5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3C318" w14:textId="77777777" w:rsidR="00367D32" w:rsidRDefault="00367D32">
      <w:r>
        <w:separator/>
      </w:r>
    </w:p>
  </w:footnote>
  <w:footnote w:type="continuationSeparator" w:id="0">
    <w:p w14:paraId="5549F53F" w14:textId="77777777" w:rsidR="00367D32" w:rsidRDefault="00367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A9B0" w14:textId="629980C9" w:rsidR="00CB5460" w:rsidRPr="00CB5460" w:rsidRDefault="00CB5460" w:rsidP="00CB5460">
    <w:pPr>
      <w:pStyle w:val="Header"/>
    </w:pPr>
    <w:r>
      <w:t>Tennessee Department of Transportation Project Scoping Guide</w:t>
    </w:r>
    <w:r>
      <w:tab/>
    </w:r>
    <w:r w:rsidRPr="00CB5460">
      <w:rPr>
        <w:b/>
        <w:bCs/>
      </w:rPr>
      <w:t xml:space="preserve"> </w:t>
    </w:r>
    <w:r w:rsidR="00C228A3">
      <w:t xml:space="preserve">Decision-Making </w:t>
    </w:r>
    <w:r w:rsidR="006D644C">
      <w:t>Worksheet</w:t>
    </w:r>
    <w:r w:rsidRPr="006208AD">
      <w:br/>
    </w:r>
    <w:r w:rsidR="00C74F3F">
      <w:t>September</w:t>
    </w:r>
    <w:r>
      <w:t xml:space="preserve"> 2024</w:t>
    </w:r>
    <w:r>
      <w:tab/>
    </w:r>
    <w:r w:rsidRPr="006208AD">
      <w:t xml:space="preserve">Page </w:t>
    </w:r>
    <w:r w:rsidRPr="00244C6C">
      <w:rPr>
        <w:rStyle w:val="PageNumber"/>
        <w:rFonts w:asciiTheme="minorHAnsi" w:hAnsiTheme="minorHAnsi"/>
      </w:rPr>
      <w:fldChar w:fldCharType="begin"/>
    </w:r>
    <w:r w:rsidRPr="00244C6C">
      <w:rPr>
        <w:rStyle w:val="PageNumber"/>
        <w:rFonts w:asciiTheme="minorHAnsi" w:hAnsiTheme="minorHAnsi"/>
      </w:rPr>
      <w:instrText xml:space="preserve"> PAGE </w:instrText>
    </w:r>
    <w:r w:rsidRPr="00244C6C">
      <w:rPr>
        <w:rStyle w:val="PageNumber"/>
        <w:rFonts w:asciiTheme="minorHAnsi" w:hAnsiTheme="minorHAnsi"/>
      </w:rPr>
      <w:fldChar w:fldCharType="separate"/>
    </w:r>
    <w:r>
      <w:rPr>
        <w:rStyle w:val="PageNumber"/>
        <w:rFonts w:asciiTheme="minorHAnsi" w:hAnsiTheme="minorHAnsi"/>
      </w:rPr>
      <w:t>1</w:t>
    </w:r>
    <w:r w:rsidRPr="00244C6C">
      <w:rPr>
        <w:rStyle w:val="PageNumber"/>
        <w:rFonts w:asciiTheme="minorHAnsi" w:hAnsiTheme="minorHAns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0224" w14:textId="0E2E68ED" w:rsidR="00CB5460" w:rsidRPr="008864F7" w:rsidRDefault="00CB5460" w:rsidP="00CB5460">
    <w:pPr>
      <w:pStyle w:val="KAIMemoHeader1"/>
      <w:shd w:val="clear" w:color="auto" w:fill="auto"/>
      <w:rPr>
        <w:color w:val="196DC5"/>
        <w:sz w:val="24"/>
        <w:szCs w:val="24"/>
      </w:rPr>
    </w:pPr>
    <w:r w:rsidRPr="0001176D">
      <w:rPr>
        <w:b/>
        <w:noProof/>
      </w:rPr>
      <w:drawing>
        <wp:anchor distT="0" distB="0" distL="114300" distR="114300" simplePos="0" relativeHeight="251660288" behindDoc="1" locked="0" layoutInCell="1" allowOverlap="1" wp14:anchorId="3211FDE8" wp14:editId="741092E7">
          <wp:simplePos x="0" y="0"/>
          <wp:positionH relativeFrom="margin">
            <wp:align>right</wp:align>
          </wp:positionH>
          <wp:positionV relativeFrom="paragraph">
            <wp:posOffset>-105963</wp:posOffset>
          </wp:positionV>
          <wp:extent cx="1296035" cy="560070"/>
          <wp:effectExtent l="0" t="0" r="0" b="0"/>
          <wp:wrapTight wrapText="bothSides">
            <wp:wrapPolygon edited="0">
              <wp:start x="0" y="1469"/>
              <wp:lineTo x="0" y="16898"/>
              <wp:lineTo x="9207" y="18367"/>
              <wp:lineTo x="10477" y="18367"/>
              <wp:lineTo x="15875" y="16163"/>
              <wp:lineTo x="15875" y="11020"/>
              <wp:lineTo x="11430" y="5143"/>
              <wp:lineTo x="6350" y="1469"/>
              <wp:lineTo x="0" y="1469"/>
            </wp:wrapPolygon>
          </wp:wrapTight>
          <wp:docPr id="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35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4F7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4529C4" wp14:editId="4C60210A">
              <wp:simplePos x="0" y="0"/>
              <wp:positionH relativeFrom="margin">
                <wp:posOffset>-205740</wp:posOffset>
              </wp:positionH>
              <wp:positionV relativeFrom="paragraph">
                <wp:posOffset>9525</wp:posOffset>
              </wp:positionV>
              <wp:extent cx="6400800" cy="74295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29E43" w14:textId="77777777" w:rsidR="00CB5460" w:rsidRPr="008864F7" w:rsidRDefault="00CB5460" w:rsidP="00CB5460">
                          <w:pPr>
                            <w:pBdr>
                              <w:bottom w:val="single" w:sz="4" w:space="1" w:color="auto"/>
                            </w:pBdr>
                            <w:autoSpaceDE w:val="0"/>
                            <w:autoSpaceDN w:val="0"/>
                            <w:adjustRightInd w:val="0"/>
                            <w:spacing w:before="480" w:after="0" w:line="240" w:lineRule="auto"/>
                            <w:rPr>
                              <w:b/>
                              <w:color w:val="196DC5"/>
                              <w:w w:val="11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196DC5"/>
                              <w:w w:val="110"/>
                              <w:sz w:val="40"/>
                              <w:szCs w:val="40"/>
                            </w:rPr>
                            <w:t xml:space="preserve"> Project Scoping Guide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4529C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16.2pt;margin-top:.75pt;width:7in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" filled="f" stroked="f">
              <v:textbox>
                <w:txbxContent>
                  <w:p w14:paraId="4FC29E43" w14:textId="77777777" w:rsidR="00CB5460" w:rsidRPr="008864F7" w:rsidRDefault="00CB5460" w:rsidP="00CB5460">
                    <w:pPr>
                      <w:pBdr>
                        <w:bottom w:val="single" w:sz="4" w:space="1" w:color="auto"/>
                      </w:pBdr>
                      <w:autoSpaceDE w:val="0"/>
                      <w:autoSpaceDN w:val="0"/>
                      <w:adjustRightInd w:val="0"/>
                      <w:spacing w:before="480" w:after="0" w:line="240" w:lineRule="auto"/>
                      <w:rPr>
                        <w:b/>
                        <w:color w:val="196DC5"/>
                        <w:w w:val="11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196DC5"/>
                        <w:w w:val="110"/>
                        <w:sz w:val="40"/>
                        <w:szCs w:val="40"/>
                      </w:rPr>
                      <w:t xml:space="preserve"> Project Scoping Guide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color w:val="196DC5"/>
        <w:sz w:val="24"/>
        <w:szCs w:val="24"/>
      </w:rPr>
      <w:t>Tennessee Department of</w:t>
    </w:r>
    <w:r w:rsidRPr="008864F7">
      <w:rPr>
        <w:color w:val="196DC5"/>
        <w:sz w:val="24"/>
        <w:szCs w:val="24"/>
      </w:rPr>
      <w:t xml:space="preserve"> transportation</w:t>
    </w:r>
  </w:p>
  <w:p w14:paraId="50FB96C9" w14:textId="05D0391F" w:rsidR="00F80A50" w:rsidRPr="00CB5460" w:rsidRDefault="00CB5460" w:rsidP="00CB5460">
    <w:pPr>
      <w:tabs>
        <w:tab w:val="right" w:pos="97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178E368"/>
    <w:lvl w:ilvl="0">
      <w:start w:val="1"/>
      <w:numFmt w:val="bullet"/>
      <w:pStyle w:val="ListBullet"/>
      <w:lvlText w:val=""/>
      <w:lvlJc w:val="left"/>
      <w:pPr>
        <w:ind w:left="360" w:hanging="360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</w:abstractNum>
  <w:abstractNum w:abstractNumId="1" w15:restartNumberingAfterBreak="0">
    <w:nsid w:val="013875D2"/>
    <w:multiLevelType w:val="hybridMultilevel"/>
    <w:tmpl w:val="700ABC58"/>
    <w:lvl w:ilvl="0" w:tplc="DDDE24E0">
      <w:start w:val="1"/>
      <w:numFmt w:val="bullet"/>
      <w:pStyle w:val="Bullet2"/>
      <w:lvlText w:val=""/>
      <w:lvlJc w:val="left"/>
      <w:pPr>
        <w:ind w:left="180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E93525"/>
    <w:multiLevelType w:val="hybridMultilevel"/>
    <w:tmpl w:val="F69C7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574E9"/>
    <w:multiLevelType w:val="hybridMultilevel"/>
    <w:tmpl w:val="DEB07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271C9"/>
    <w:multiLevelType w:val="hybridMultilevel"/>
    <w:tmpl w:val="044A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43E45"/>
    <w:multiLevelType w:val="multilevel"/>
    <w:tmpl w:val="714CEA5A"/>
    <w:styleLink w:val="Figures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BD29AE"/>
    <w:multiLevelType w:val="hybridMultilevel"/>
    <w:tmpl w:val="DDF0E5BC"/>
    <w:lvl w:ilvl="0" w:tplc="3C80798E">
      <w:start w:val="1"/>
      <w:numFmt w:val="bullet"/>
      <w:pStyle w:val="MemoTo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E37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D0068"/>
    <w:multiLevelType w:val="hybridMultilevel"/>
    <w:tmpl w:val="E41E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D79BE"/>
    <w:multiLevelType w:val="hybridMultilevel"/>
    <w:tmpl w:val="9DDEF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30E53"/>
    <w:multiLevelType w:val="hybridMultilevel"/>
    <w:tmpl w:val="5C8AB500"/>
    <w:lvl w:ilvl="0" w:tplc="A748F47E">
      <w:start w:val="1"/>
      <w:numFmt w:val="decimal"/>
      <w:pStyle w:val="Resources"/>
      <w:lvlText w:val="%1."/>
      <w:lvlJc w:val="left"/>
      <w:pPr>
        <w:ind w:left="720" w:hanging="360"/>
      </w:pPr>
      <w:rPr>
        <w:rFonts w:ascii="Segoe UI" w:hAnsi="Segoe UI" w:hint="default"/>
        <w:b w:val="0"/>
        <w:i w:val="0"/>
        <w:sz w:val="18"/>
        <w:u w:color="0A435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428F2"/>
    <w:multiLevelType w:val="multilevel"/>
    <w:tmpl w:val="B394B39E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08C015F"/>
    <w:multiLevelType w:val="hybridMultilevel"/>
    <w:tmpl w:val="407C4C42"/>
    <w:lvl w:ilvl="0" w:tplc="FF76EE2A">
      <w:start w:val="1"/>
      <w:numFmt w:val="bullet"/>
      <w:pStyle w:val="TableTex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13E02D7B"/>
    <w:multiLevelType w:val="hybridMultilevel"/>
    <w:tmpl w:val="F502E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01CEE"/>
    <w:multiLevelType w:val="hybridMultilevel"/>
    <w:tmpl w:val="33FC933C"/>
    <w:lvl w:ilvl="0" w:tplc="3BACA0E2">
      <w:start w:val="1"/>
      <w:numFmt w:val="bullet"/>
      <w:pStyle w:val="BulletList1"/>
      <w:lvlText w:val="●"/>
      <w:lvlJc w:val="left"/>
      <w:pPr>
        <w:ind w:left="1080" w:hanging="360"/>
      </w:pPr>
      <w:rPr>
        <w:rFonts w:ascii="Arial" w:hAnsi="Arial" w:hint="default"/>
        <w:color w:val="000000" w:themeColor="text1"/>
      </w:rPr>
    </w:lvl>
    <w:lvl w:ilvl="1" w:tplc="24C868F6">
      <w:start w:val="1"/>
      <w:numFmt w:val="bullet"/>
      <w:lvlText w:val="−"/>
      <w:lvlJc w:val="left"/>
      <w:pPr>
        <w:ind w:left="1800" w:hanging="360"/>
      </w:pPr>
      <w:rPr>
        <w:rFonts w:ascii="Century Gothic" w:hAnsi="Century Gothic" w:hint="default"/>
      </w:rPr>
    </w:lvl>
    <w:lvl w:ilvl="2" w:tplc="8EBEB70E">
      <w:start w:val="1"/>
      <w:numFmt w:val="bullet"/>
      <w:pStyle w:val="BulletList3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FC29FA"/>
    <w:multiLevelType w:val="hybridMultilevel"/>
    <w:tmpl w:val="4D02CA32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1AA90709"/>
    <w:multiLevelType w:val="hybridMultilevel"/>
    <w:tmpl w:val="242E617E"/>
    <w:lvl w:ilvl="0" w:tplc="738C3038">
      <w:start w:val="1"/>
      <w:numFmt w:val="decimal"/>
      <w:pStyle w:val="SectionDivider"/>
      <w:lvlText w:val="Section 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F0F1B"/>
    <w:multiLevelType w:val="hybridMultilevel"/>
    <w:tmpl w:val="4BDC861C"/>
    <w:lvl w:ilvl="0" w:tplc="4F18ADC6">
      <w:start w:val="1"/>
      <w:numFmt w:val="bullet"/>
      <w:pStyle w:val="Style2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1C65070E"/>
    <w:multiLevelType w:val="hybridMultilevel"/>
    <w:tmpl w:val="554A6648"/>
    <w:lvl w:ilvl="0" w:tplc="CE74F02A">
      <w:start w:val="1"/>
      <w:numFmt w:val="bullet"/>
      <w:pStyle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3065F55"/>
    <w:multiLevelType w:val="hybridMultilevel"/>
    <w:tmpl w:val="F6D857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C620E9"/>
    <w:multiLevelType w:val="hybridMultilevel"/>
    <w:tmpl w:val="8AA0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B12EF"/>
    <w:multiLevelType w:val="hybridMultilevel"/>
    <w:tmpl w:val="3ECC7A04"/>
    <w:lvl w:ilvl="0" w:tplc="50DECD80">
      <w:start w:val="1"/>
      <w:numFmt w:val="decimal"/>
      <w:pStyle w:val="SectionDivider--Append"/>
      <w:lvlText w:val="Appendix %1"/>
      <w:lvlJc w:val="righ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2D6E0E20"/>
    <w:multiLevelType w:val="hybridMultilevel"/>
    <w:tmpl w:val="31E8F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F851FD"/>
    <w:multiLevelType w:val="hybridMultilevel"/>
    <w:tmpl w:val="5112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B1D2E"/>
    <w:multiLevelType w:val="hybridMultilevel"/>
    <w:tmpl w:val="4376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D1746F"/>
    <w:multiLevelType w:val="hybridMultilevel"/>
    <w:tmpl w:val="142AF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D6689D"/>
    <w:multiLevelType w:val="multilevel"/>
    <w:tmpl w:val="B394B39E"/>
    <w:styleLink w:val="Numberedsubheads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439252D"/>
    <w:multiLevelType w:val="hybridMultilevel"/>
    <w:tmpl w:val="A7423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02C90"/>
    <w:multiLevelType w:val="hybridMultilevel"/>
    <w:tmpl w:val="8E1E8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833700"/>
    <w:multiLevelType w:val="hybridMultilevel"/>
    <w:tmpl w:val="58726080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3EEF17C2"/>
    <w:multiLevelType w:val="multilevel"/>
    <w:tmpl w:val="09C63FFC"/>
    <w:styleLink w:val="WWOutlineListStyle1"/>
    <w:lvl w:ilvl="0">
      <w:start w:val="4"/>
      <w:numFmt w:val="decimal"/>
      <w:lvlText w:val="Chapter %1"/>
      <w:lvlJc w:val="left"/>
      <w:pPr>
        <w:ind w:left="720" w:firstLine="0"/>
      </w:pPr>
      <w:rPr>
        <w:sz w:val="72"/>
      </w:rPr>
    </w:lvl>
    <w:lvl w:ilvl="1">
      <w:start w:val="1"/>
      <w:numFmt w:val="decimal"/>
      <w:lvlText w:val="%1.%2"/>
      <w:lvlJc w:val="left"/>
      <w:pPr>
        <w:ind w:left="720" w:firstLine="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b w:val="0"/>
        <w:bCs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0" w15:restartNumberingAfterBreak="0">
    <w:nsid w:val="417724AD"/>
    <w:multiLevelType w:val="hybridMultilevel"/>
    <w:tmpl w:val="91F6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4437E"/>
    <w:multiLevelType w:val="hybridMultilevel"/>
    <w:tmpl w:val="94284AA6"/>
    <w:lvl w:ilvl="0" w:tplc="4A32BE78">
      <w:start w:val="1"/>
      <w:numFmt w:val="bullet"/>
      <w:lvlText w:val=""/>
      <w:lvlJc w:val="left"/>
      <w:pPr>
        <w:ind w:left="504" w:hanging="360"/>
      </w:pPr>
      <w:rPr>
        <w:rFonts w:ascii="Wingdings" w:hAnsi="Wingdings" w:hint="default"/>
        <w:color w:val="196DC5"/>
        <w:sz w:val="12"/>
      </w:rPr>
    </w:lvl>
    <w:lvl w:ilvl="1" w:tplc="720CBB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30DE8"/>
    <w:multiLevelType w:val="hybridMultilevel"/>
    <w:tmpl w:val="39CC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B565B"/>
    <w:multiLevelType w:val="hybridMultilevel"/>
    <w:tmpl w:val="BB3C9BA0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4" w15:restartNumberingAfterBreak="0">
    <w:nsid w:val="5C144321"/>
    <w:multiLevelType w:val="hybridMultilevel"/>
    <w:tmpl w:val="10DE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348AC"/>
    <w:multiLevelType w:val="hybridMultilevel"/>
    <w:tmpl w:val="4C4A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750BD"/>
    <w:multiLevelType w:val="hybridMultilevel"/>
    <w:tmpl w:val="44F6D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F12F5B"/>
    <w:multiLevelType w:val="hybridMultilevel"/>
    <w:tmpl w:val="FFA4D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8A10D0"/>
    <w:multiLevelType w:val="hybridMultilevel"/>
    <w:tmpl w:val="8056C1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41B3601"/>
    <w:multiLevelType w:val="hybridMultilevel"/>
    <w:tmpl w:val="F620C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4137A"/>
    <w:multiLevelType w:val="hybridMultilevel"/>
    <w:tmpl w:val="B41A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53B46"/>
    <w:multiLevelType w:val="hybridMultilevel"/>
    <w:tmpl w:val="3544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45384A"/>
    <w:multiLevelType w:val="hybridMultilevel"/>
    <w:tmpl w:val="64185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AD3D1A"/>
    <w:multiLevelType w:val="hybridMultilevel"/>
    <w:tmpl w:val="C068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4335E4"/>
    <w:multiLevelType w:val="hybridMultilevel"/>
    <w:tmpl w:val="5788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7A012F"/>
    <w:multiLevelType w:val="multilevel"/>
    <w:tmpl w:val="3AA67B30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679878FD"/>
    <w:multiLevelType w:val="hybridMultilevel"/>
    <w:tmpl w:val="A4C0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9A1DEE"/>
    <w:multiLevelType w:val="hybridMultilevel"/>
    <w:tmpl w:val="600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C81DEA"/>
    <w:multiLevelType w:val="hybridMultilevel"/>
    <w:tmpl w:val="9DAC7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A22B82"/>
    <w:multiLevelType w:val="hybridMultilevel"/>
    <w:tmpl w:val="D0C6C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533806"/>
    <w:multiLevelType w:val="hybridMultilevel"/>
    <w:tmpl w:val="E4E8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C257BD"/>
    <w:multiLevelType w:val="hybridMultilevel"/>
    <w:tmpl w:val="134A75B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2" w15:restartNumberingAfterBreak="0">
    <w:nsid w:val="7B682788"/>
    <w:multiLevelType w:val="hybridMultilevel"/>
    <w:tmpl w:val="93B8935C"/>
    <w:lvl w:ilvl="0" w:tplc="3F18CD0C">
      <w:start w:val="1"/>
      <w:numFmt w:val="decimal"/>
      <w:pStyle w:val="NumItem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C18028C"/>
    <w:multiLevelType w:val="hybridMultilevel"/>
    <w:tmpl w:val="B4C2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73556">
    <w:abstractNumId w:val="5"/>
  </w:num>
  <w:num w:numId="2" w16cid:durableId="1271351533">
    <w:abstractNumId w:val="17"/>
  </w:num>
  <w:num w:numId="3" w16cid:durableId="2139642316">
    <w:abstractNumId w:val="1"/>
  </w:num>
  <w:num w:numId="4" w16cid:durableId="1078869409">
    <w:abstractNumId w:val="52"/>
  </w:num>
  <w:num w:numId="5" w16cid:durableId="569384930">
    <w:abstractNumId w:val="15"/>
  </w:num>
  <w:num w:numId="6" w16cid:durableId="831332889">
    <w:abstractNumId w:val="20"/>
  </w:num>
  <w:num w:numId="7" w16cid:durableId="899288922">
    <w:abstractNumId w:val="11"/>
  </w:num>
  <w:num w:numId="8" w16cid:durableId="458449562">
    <w:abstractNumId w:val="6"/>
  </w:num>
  <w:num w:numId="9" w16cid:durableId="1201820582">
    <w:abstractNumId w:val="25"/>
  </w:num>
  <w:num w:numId="10" w16cid:durableId="1440293080">
    <w:abstractNumId w:val="10"/>
    <w:lvlOverride w:ilvl="0">
      <w:lvl w:ilvl="0">
        <w:start w:val="1"/>
        <w:numFmt w:val="decimal"/>
        <w:lvlText w:val="%1.0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1" w16cid:durableId="1668247436">
    <w:abstractNumId w:val="16"/>
  </w:num>
  <w:num w:numId="12" w16cid:durableId="978190607">
    <w:abstractNumId w:val="8"/>
  </w:num>
  <w:num w:numId="13" w16cid:durableId="1064135675">
    <w:abstractNumId w:val="36"/>
  </w:num>
  <w:num w:numId="14" w16cid:durableId="1760364470">
    <w:abstractNumId w:val="26"/>
  </w:num>
  <w:num w:numId="15" w16cid:durableId="1946765011">
    <w:abstractNumId w:val="40"/>
  </w:num>
  <w:num w:numId="16" w16cid:durableId="1751152810">
    <w:abstractNumId w:val="46"/>
  </w:num>
  <w:num w:numId="17" w16cid:durableId="1947152215">
    <w:abstractNumId w:val="38"/>
  </w:num>
  <w:num w:numId="18" w16cid:durableId="1146583395">
    <w:abstractNumId w:val="21"/>
  </w:num>
  <w:num w:numId="19" w16cid:durableId="606280085">
    <w:abstractNumId w:val="23"/>
  </w:num>
  <w:num w:numId="20" w16cid:durableId="119148947">
    <w:abstractNumId w:val="50"/>
  </w:num>
  <w:num w:numId="21" w16cid:durableId="665010613">
    <w:abstractNumId w:val="31"/>
  </w:num>
  <w:num w:numId="22" w16cid:durableId="1368876051">
    <w:abstractNumId w:val="53"/>
  </w:num>
  <w:num w:numId="23" w16cid:durableId="2975649">
    <w:abstractNumId w:val="39"/>
  </w:num>
  <w:num w:numId="24" w16cid:durableId="1447430797">
    <w:abstractNumId w:val="3"/>
  </w:num>
  <w:num w:numId="25" w16cid:durableId="65929686">
    <w:abstractNumId w:val="0"/>
  </w:num>
  <w:num w:numId="26" w16cid:durableId="619260423">
    <w:abstractNumId w:val="13"/>
  </w:num>
  <w:num w:numId="27" w16cid:durableId="473106590">
    <w:abstractNumId w:val="18"/>
  </w:num>
  <w:num w:numId="28" w16cid:durableId="1469589491">
    <w:abstractNumId w:val="35"/>
  </w:num>
  <w:num w:numId="29" w16cid:durableId="82069674">
    <w:abstractNumId w:val="24"/>
  </w:num>
  <w:num w:numId="30" w16cid:durableId="2062706870">
    <w:abstractNumId w:val="32"/>
  </w:num>
  <w:num w:numId="31" w16cid:durableId="1455253687">
    <w:abstractNumId w:val="2"/>
  </w:num>
  <w:num w:numId="32" w16cid:durableId="1752892290">
    <w:abstractNumId w:val="22"/>
  </w:num>
  <w:num w:numId="33" w16cid:durableId="277954172">
    <w:abstractNumId w:val="47"/>
  </w:num>
  <w:num w:numId="34" w16cid:durableId="1598636331">
    <w:abstractNumId w:val="7"/>
  </w:num>
  <w:num w:numId="35" w16cid:durableId="1726222115">
    <w:abstractNumId w:val="42"/>
  </w:num>
  <w:num w:numId="36" w16cid:durableId="122892135">
    <w:abstractNumId w:val="14"/>
  </w:num>
  <w:num w:numId="37" w16cid:durableId="1004089215">
    <w:abstractNumId w:val="28"/>
  </w:num>
  <w:num w:numId="38" w16cid:durableId="1225335342">
    <w:abstractNumId w:val="51"/>
  </w:num>
  <w:num w:numId="39" w16cid:durableId="2142571375">
    <w:abstractNumId w:val="34"/>
  </w:num>
  <w:num w:numId="40" w16cid:durableId="1962764282">
    <w:abstractNumId w:val="19"/>
  </w:num>
  <w:num w:numId="41" w16cid:durableId="598948393">
    <w:abstractNumId w:val="49"/>
  </w:num>
  <w:num w:numId="42" w16cid:durableId="502818264">
    <w:abstractNumId w:val="37"/>
  </w:num>
  <w:num w:numId="43" w16cid:durableId="814876200">
    <w:abstractNumId w:val="43"/>
  </w:num>
  <w:num w:numId="44" w16cid:durableId="1886871213">
    <w:abstractNumId w:val="45"/>
  </w:num>
  <w:num w:numId="45" w16cid:durableId="1266226909">
    <w:abstractNumId w:val="33"/>
  </w:num>
  <w:num w:numId="46" w16cid:durableId="827399297">
    <w:abstractNumId w:val="27"/>
  </w:num>
  <w:num w:numId="47" w16cid:durableId="2081714364">
    <w:abstractNumId w:val="44"/>
  </w:num>
  <w:num w:numId="48" w16cid:durableId="280572314">
    <w:abstractNumId w:val="9"/>
  </w:num>
  <w:num w:numId="49" w16cid:durableId="898171805">
    <w:abstractNumId w:val="30"/>
  </w:num>
  <w:num w:numId="50" w16cid:durableId="758789394">
    <w:abstractNumId w:val="29"/>
  </w:num>
  <w:num w:numId="51" w16cid:durableId="934287490">
    <w:abstractNumId w:val="29"/>
    <w:lvlOverride w:ilvl="0">
      <w:lvl w:ilvl="0">
        <w:start w:val="4"/>
        <w:numFmt w:val="decimal"/>
        <w:lvlText w:val="Chapter %1"/>
        <w:lvlJc w:val="left"/>
        <w:pPr>
          <w:ind w:left="720" w:firstLine="0"/>
        </w:pPr>
        <w:rPr>
          <w:sz w:val="7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firstLine="0"/>
        </w:pPr>
        <w:rPr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firstLine="0"/>
        </w:pPr>
        <w:rPr>
          <w:b w:val="0"/>
          <w:bCs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firstLine="0"/>
        </w:pPr>
        <w:rPr>
          <w:b w:val="0"/>
          <w:bCs/>
        </w:r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9"/>
        <w:lvlJc w:val="left"/>
        <w:pPr>
          <w:ind w:left="0" w:firstLine="0"/>
        </w:pPr>
      </w:lvl>
    </w:lvlOverride>
  </w:num>
  <w:num w:numId="52" w16cid:durableId="672729767">
    <w:abstractNumId w:val="41"/>
  </w:num>
  <w:num w:numId="53" w16cid:durableId="323167764">
    <w:abstractNumId w:val="4"/>
  </w:num>
  <w:num w:numId="54" w16cid:durableId="2057505609">
    <w:abstractNumId w:val="12"/>
  </w:num>
  <w:num w:numId="55" w16cid:durableId="258027315">
    <w:abstractNumId w:val="4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9C"/>
    <w:rsid w:val="00001322"/>
    <w:rsid w:val="00001845"/>
    <w:rsid w:val="00002005"/>
    <w:rsid w:val="0000275E"/>
    <w:rsid w:val="00002792"/>
    <w:rsid w:val="00006202"/>
    <w:rsid w:val="00006594"/>
    <w:rsid w:val="00006DCA"/>
    <w:rsid w:val="00007C9A"/>
    <w:rsid w:val="00007CCB"/>
    <w:rsid w:val="000102D8"/>
    <w:rsid w:val="00010C78"/>
    <w:rsid w:val="00011037"/>
    <w:rsid w:val="00011811"/>
    <w:rsid w:val="00011BB5"/>
    <w:rsid w:val="0001298A"/>
    <w:rsid w:val="00012F96"/>
    <w:rsid w:val="0001305B"/>
    <w:rsid w:val="000137F5"/>
    <w:rsid w:val="0001405F"/>
    <w:rsid w:val="00014D48"/>
    <w:rsid w:val="0001729A"/>
    <w:rsid w:val="000176A9"/>
    <w:rsid w:val="000206E4"/>
    <w:rsid w:val="00021139"/>
    <w:rsid w:val="00021169"/>
    <w:rsid w:val="00022088"/>
    <w:rsid w:val="00022550"/>
    <w:rsid w:val="000227E5"/>
    <w:rsid w:val="00023328"/>
    <w:rsid w:val="0002459B"/>
    <w:rsid w:val="00025D4C"/>
    <w:rsid w:val="000263B2"/>
    <w:rsid w:val="000271D4"/>
    <w:rsid w:val="00027B01"/>
    <w:rsid w:val="00030097"/>
    <w:rsid w:val="00030234"/>
    <w:rsid w:val="00031557"/>
    <w:rsid w:val="000319B6"/>
    <w:rsid w:val="00031E3F"/>
    <w:rsid w:val="00031F29"/>
    <w:rsid w:val="0003210A"/>
    <w:rsid w:val="0003264D"/>
    <w:rsid w:val="00032C8A"/>
    <w:rsid w:val="00034DEF"/>
    <w:rsid w:val="00035298"/>
    <w:rsid w:val="000360F7"/>
    <w:rsid w:val="00036E3A"/>
    <w:rsid w:val="0004065A"/>
    <w:rsid w:val="0004073E"/>
    <w:rsid w:val="00040E84"/>
    <w:rsid w:val="00041BD6"/>
    <w:rsid w:val="00041DB0"/>
    <w:rsid w:val="000421E3"/>
    <w:rsid w:val="00042492"/>
    <w:rsid w:val="00043AB2"/>
    <w:rsid w:val="00043B1F"/>
    <w:rsid w:val="00044131"/>
    <w:rsid w:val="00044B07"/>
    <w:rsid w:val="0004508A"/>
    <w:rsid w:val="000458E3"/>
    <w:rsid w:val="0004638E"/>
    <w:rsid w:val="00047AEB"/>
    <w:rsid w:val="00047BEF"/>
    <w:rsid w:val="00047FE4"/>
    <w:rsid w:val="00050A3C"/>
    <w:rsid w:val="0005153B"/>
    <w:rsid w:val="000517D9"/>
    <w:rsid w:val="000519CE"/>
    <w:rsid w:val="0005205D"/>
    <w:rsid w:val="0005291E"/>
    <w:rsid w:val="00053611"/>
    <w:rsid w:val="000549C9"/>
    <w:rsid w:val="00054CBA"/>
    <w:rsid w:val="00055C30"/>
    <w:rsid w:val="00055CF9"/>
    <w:rsid w:val="000569CB"/>
    <w:rsid w:val="00056C06"/>
    <w:rsid w:val="00056CDE"/>
    <w:rsid w:val="0005720E"/>
    <w:rsid w:val="00057AAB"/>
    <w:rsid w:val="00057B99"/>
    <w:rsid w:val="00057BCC"/>
    <w:rsid w:val="00057D9B"/>
    <w:rsid w:val="00057E6A"/>
    <w:rsid w:val="000615BF"/>
    <w:rsid w:val="00062371"/>
    <w:rsid w:val="000636D4"/>
    <w:rsid w:val="000642CD"/>
    <w:rsid w:val="00065781"/>
    <w:rsid w:val="000659B1"/>
    <w:rsid w:val="00065A53"/>
    <w:rsid w:val="00066669"/>
    <w:rsid w:val="00066955"/>
    <w:rsid w:val="000670A4"/>
    <w:rsid w:val="00067162"/>
    <w:rsid w:val="00067285"/>
    <w:rsid w:val="000673E3"/>
    <w:rsid w:val="00071626"/>
    <w:rsid w:val="00071EDC"/>
    <w:rsid w:val="00072606"/>
    <w:rsid w:val="00073603"/>
    <w:rsid w:val="000740BD"/>
    <w:rsid w:val="000744DB"/>
    <w:rsid w:val="00075C24"/>
    <w:rsid w:val="00076980"/>
    <w:rsid w:val="00076B73"/>
    <w:rsid w:val="000778F6"/>
    <w:rsid w:val="00080071"/>
    <w:rsid w:val="000804E8"/>
    <w:rsid w:val="00080541"/>
    <w:rsid w:val="000818CB"/>
    <w:rsid w:val="00083BF7"/>
    <w:rsid w:val="00083FAB"/>
    <w:rsid w:val="0008440D"/>
    <w:rsid w:val="000867E8"/>
    <w:rsid w:val="00086DBB"/>
    <w:rsid w:val="00087A1F"/>
    <w:rsid w:val="0009005A"/>
    <w:rsid w:val="000901E2"/>
    <w:rsid w:val="0009160A"/>
    <w:rsid w:val="00092CF8"/>
    <w:rsid w:val="00094DD0"/>
    <w:rsid w:val="00095B09"/>
    <w:rsid w:val="00096181"/>
    <w:rsid w:val="00096AE8"/>
    <w:rsid w:val="00096C28"/>
    <w:rsid w:val="00096E06"/>
    <w:rsid w:val="000A060A"/>
    <w:rsid w:val="000A1761"/>
    <w:rsid w:val="000A216D"/>
    <w:rsid w:val="000A26D0"/>
    <w:rsid w:val="000A33BA"/>
    <w:rsid w:val="000A3D9D"/>
    <w:rsid w:val="000A4170"/>
    <w:rsid w:val="000A5393"/>
    <w:rsid w:val="000B08F2"/>
    <w:rsid w:val="000B19D9"/>
    <w:rsid w:val="000B1EEB"/>
    <w:rsid w:val="000B2604"/>
    <w:rsid w:val="000B26A9"/>
    <w:rsid w:val="000B317F"/>
    <w:rsid w:val="000B31EA"/>
    <w:rsid w:val="000B3ED2"/>
    <w:rsid w:val="000B4143"/>
    <w:rsid w:val="000B4A52"/>
    <w:rsid w:val="000B4F34"/>
    <w:rsid w:val="000B5B03"/>
    <w:rsid w:val="000B5B90"/>
    <w:rsid w:val="000B7932"/>
    <w:rsid w:val="000C016D"/>
    <w:rsid w:val="000C0F83"/>
    <w:rsid w:val="000C1B82"/>
    <w:rsid w:val="000C30AB"/>
    <w:rsid w:val="000C35A4"/>
    <w:rsid w:val="000C4576"/>
    <w:rsid w:val="000C59C3"/>
    <w:rsid w:val="000C5C89"/>
    <w:rsid w:val="000C66E4"/>
    <w:rsid w:val="000D1211"/>
    <w:rsid w:val="000D4CD0"/>
    <w:rsid w:val="000D5DA5"/>
    <w:rsid w:val="000D7EE8"/>
    <w:rsid w:val="000E089E"/>
    <w:rsid w:val="000E0B0B"/>
    <w:rsid w:val="000E17ED"/>
    <w:rsid w:val="000E1A7A"/>
    <w:rsid w:val="000E1DF7"/>
    <w:rsid w:val="000E237F"/>
    <w:rsid w:val="000E244B"/>
    <w:rsid w:val="000E2816"/>
    <w:rsid w:val="000E4D20"/>
    <w:rsid w:val="000E5356"/>
    <w:rsid w:val="000E78B3"/>
    <w:rsid w:val="000F09E9"/>
    <w:rsid w:val="000F10CA"/>
    <w:rsid w:val="000F2181"/>
    <w:rsid w:val="000F2BD5"/>
    <w:rsid w:val="000F2D8B"/>
    <w:rsid w:val="000F6353"/>
    <w:rsid w:val="000F6C91"/>
    <w:rsid w:val="000F6E11"/>
    <w:rsid w:val="000F6F17"/>
    <w:rsid w:val="000F76AB"/>
    <w:rsid w:val="001000BE"/>
    <w:rsid w:val="001002B7"/>
    <w:rsid w:val="0010113D"/>
    <w:rsid w:val="001014E4"/>
    <w:rsid w:val="0010203B"/>
    <w:rsid w:val="00102AB7"/>
    <w:rsid w:val="00103493"/>
    <w:rsid w:val="001035FF"/>
    <w:rsid w:val="0010418C"/>
    <w:rsid w:val="001058FF"/>
    <w:rsid w:val="00106531"/>
    <w:rsid w:val="00107A78"/>
    <w:rsid w:val="0011188E"/>
    <w:rsid w:val="00111D4B"/>
    <w:rsid w:val="0011347F"/>
    <w:rsid w:val="00114A37"/>
    <w:rsid w:val="00115C34"/>
    <w:rsid w:val="00115D5F"/>
    <w:rsid w:val="00116534"/>
    <w:rsid w:val="00116D63"/>
    <w:rsid w:val="00116F9A"/>
    <w:rsid w:val="0012011F"/>
    <w:rsid w:val="00121074"/>
    <w:rsid w:val="00121284"/>
    <w:rsid w:val="0012166F"/>
    <w:rsid w:val="0012317F"/>
    <w:rsid w:val="0012423E"/>
    <w:rsid w:val="00125E91"/>
    <w:rsid w:val="00132597"/>
    <w:rsid w:val="001334C1"/>
    <w:rsid w:val="00134FA9"/>
    <w:rsid w:val="001356E0"/>
    <w:rsid w:val="00136040"/>
    <w:rsid w:val="00136C19"/>
    <w:rsid w:val="00136F64"/>
    <w:rsid w:val="00137927"/>
    <w:rsid w:val="00137B57"/>
    <w:rsid w:val="0014068D"/>
    <w:rsid w:val="0014256B"/>
    <w:rsid w:val="00142FDF"/>
    <w:rsid w:val="001434C7"/>
    <w:rsid w:val="001441FB"/>
    <w:rsid w:val="001450FB"/>
    <w:rsid w:val="00145428"/>
    <w:rsid w:val="00146DE5"/>
    <w:rsid w:val="00147459"/>
    <w:rsid w:val="00147B1D"/>
    <w:rsid w:val="00147CF5"/>
    <w:rsid w:val="001500FD"/>
    <w:rsid w:val="0015067D"/>
    <w:rsid w:val="0015273D"/>
    <w:rsid w:val="00153B8A"/>
    <w:rsid w:val="00154F8D"/>
    <w:rsid w:val="0015593D"/>
    <w:rsid w:val="0015690D"/>
    <w:rsid w:val="00157F40"/>
    <w:rsid w:val="00160A0B"/>
    <w:rsid w:val="001622EF"/>
    <w:rsid w:val="00162AFF"/>
    <w:rsid w:val="00163AB6"/>
    <w:rsid w:val="001640A2"/>
    <w:rsid w:val="00164A1B"/>
    <w:rsid w:val="00165C72"/>
    <w:rsid w:val="001677A5"/>
    <w:rsid w:val="00172C8D"/>
    <w:rsid w:val="00173CC5"/>
    <w:rsid w:val="0017483A"/>
    <w:rsid w:val="001764B5"/>
    <w:rsid w:val="0017710A"/>
    <w:rsid w:val="0017713E"/>
    <w:rsid w:val="0017762A"/>
    <w:rsid w:val="00177AC2"/>
    <w:rsid w:val="00182C51"/>
    <w:rsid w:val="00182CA4"/>
    <w:rsid w:val="00183471"/>
    <w:rsid w:val="00183EE4"/>
    <w:rsid w:val="001842B3"/>
    <w:rsid w:val="00184875"/>
    <w:rsid w:val="00184B88"/>
    <w:rsid w:val="00184FD3"/>
    <w:rsid w:val="0018519E"/>
    <w:rsid w:val="0018659B"/>
    <w:rsid w:val="00187598"/>
    <w:rsid w:val="0018782E"/>
    <w:rsid w:val="00187A6A"/>
    <w:rsid w:val="00187CA6"/>
    <w:rsid w:val="00187F6F"/>
    <w:rsid w:val="00190F0B"/>
    <w:rsid w:val="00191190"/>
    <w:rsid w:val="001915A3"/>
    <w:rsid w:val="00191D6C"/>
    <w:rsid w:val="00191F3F"/>
    <w:rsid w:val="001920ED"/>
    <w:rsid w:val="00195488"/>
    <w:rsid w:val="001969A3"/>
    <w:rsid w:val="001973DF"/>
    <w:rsid w:val="001A0CB4"/>
    <w:rsid w:val="001A1AA5"/>
    <w:rsid w:val="001A1F10"/>
    <w:rsid w:val="001A3F88"/>
    <w:rsid w:val="001A4D50"/>
    <w:rsid w:val="001A5D87"/>
    <w:rsid w:val="001A6042"/>
    <w:rsid w:val="001A6EF0"/>
    <w:rsid w:val="001A6FE0"/>
    <w:rsid w:val="001A70AA"/>
    <w:rsid w:val="001B1119"/>
    <w:rsid w:val="001B1784"/>
    <w:rsid w:val="001B242F"/>
    <w:rsid w:val="001B2599"/>
    <w:rsid w:val="001B266C"/>
    <w:rsid w:val="001B4857"/>
    <w:rsid w:val="001B5554"/>
    <w:rsid w:val="001B634F"/>
    <w:rsid w:val="001B6D32"/>
    <w:rsid w:val="001B7172"/>
    <w:rsid w:val="001C06F2"/>
    <w:rsid w:val="001C1DD5"/>
    <w:rsid w:val="001C1E6B"/>
    <w:rsid w:val="001C2469"/>
    <w:rsid w:val="001C2E88"/>
    <w:rsid w:val="001C2F33"/>
    <w:rsid w:val="001C3BF3"/>
    <w:rsid w:val="001C3C50"/>
    <w:rsid w:val="001C75EB"/>
    <w:rsid w:val="001D074F"/>
    <w:rsid w:val="001D09C9"/>
    <w:rsid w:val="001D104A"/>
    <w:rsid w:val="001D1126"/>
    <w:rsid w:val="001D14D8"/>
    <w:rsid w:val="001D3A84"/>
    <w:rsid w:val="001D4DDC"/>
    <w:rsid w:val="001D551A"/>
    <w:rsid w:val="001D5A1C"/>
    <w:rsid w:val="001D63B6"/>
    <w:rsid w:val="001D6D7F"/>
    <w:rsid w:val="001D7326"/>
    <w:rsid w:val="001D7A38"/>
    <w:rsid w:val="001E00D0"/>
    <w:rsid w:val="001E134A"/>
    <w:rsid w:val="001E18AF"/>
    <w:rsid w:val="001E25D1"/>
    <w:rsid w:val="001E2890"/>
    <w:rsid w:val="001E2FC0"/>
    <w:rsid w:val="001E385F"/>
    <w:rsid w:val="001E43E4"/>
    <w:rsid w:val="001E55A1"/>
    <w:rsid w:val="001F06E5"/>
    <w:rsid w:val="001F1490"/>
    <w:rsid w:val="001F14BF"/>
    <w:rsid w:val="001F16D5"/>
    <w:rsid w:val="001F189D"/>
    <w:rsid w:val="001F24F9"/>
    <w:rsid w:val="001F26E5"/>
    <w:rsid w:val="001F33DB"/>
    <w:rsid w:val="001F4032"/>
    <w:rsid w:val="001F5FBF"/>
    <w:rsid w:val="001F66A1"/>
    <w:rsid w:val="0020257A"/>
    <w:rsid w:val="00202741"/>
    <w:rsid w:val="00203749"/>
    <w:rsid w:val="00204762"/>
    <w:rsid w:val="00205A00"/>
    <w:rsid w:val="0020689F"/>
    <w:rsid w:val="00206D3A"/>
    <w:rsid w:val="00207398"/>
    <w:rsid w:val="0020769C"/>
    <w:rsid w:val="00210182"/>
    <w:rsid w:val="00211ADB"/>
    <w:rsid w:val="00212206"/>
    <w:rsid w:val="0021277B"/>
    <w:rsid w:val="00213E1F"/>
    <w:rsid w:val="0021459A"/>
    <w:rsid w:val="0021475F"/>
    <w:rsid w:val="00215869"/>
    <w:rsid w:val="00216062"/>
    <w:rsid w:val="00216D07"/>
    <w:rsid w:val="002171E1"/>
    <w:rsid w:val="00217AAE"/>
    <w:rsid w:val="002242E6"/>
    <w:rsid w:val="00224F3B"/>
    <w:rsid w:val="00225692"/>
    <w:rsid w:val="0022602F"/>
    <w:rsid w:val="002264FE"/>
    <w:rsid w:val="0022715D"/>
    <w:rsid w:val="00227D6E"/>
    <w:rsid w:val="00230612"/>
    <w:rsid w:val="002310BA"/>
    <w:rsid w:val="002320B8"/>
    <w:rsid w:val="002324C8"/>
    <w:rsid w:val="00232C09"/>
    <w:rsid w:val="00232F42"/>
    <w:rsid w:val="00235023"/>
    <w:rsid w:val="0023589B"/>
    <w:rsid w:val="00236703"/>
    <w:rsid w:val="002371C1"/>
    <w:rsid w:val="00237CAD"/>
    <w:rsid w:val="00240D3F"/>
    <w:rsid w:val="002418C7"/>
    <w:rsid w:val="00241E80"/>
    <w:rsid w:val="00244456"/>
    <w:rsid w:val="0024457D"/>
    <w:rsid w:val="00244C6C"/>
    <w:rsid w:val="00244E63"/>
    <w:rsid w:val="002454CC"/>
    <w:rsid w:val="00245564"/>
    <w:rsid w:val="00245830"/>
    <w:rsid w:val="002458A4"/>
    <w:rsid w:val="00245E22"/>
    <w:rsid w:val="00246BD9"/>
    <w:rsid w:val="00247794"/>
    <w:rsid w:val="00247879"/>
    <w:rsid w:val="00250631"/>
    <w:rsid w:val="00250637"/>
    <w:rsid w:val="0025076B"/>
    <w:rsid w:val="0025659D"/>
    <w:rsid w:val="0025738D"/>
    <w:rsid w:val="00257AF3"/>
    <w:rsid w:val="002602BC"/>
    <w:rsid w:val="00261C23"/>
    <w:rsid w:val="00262824"/>
    <w:rsid w:val="002628E8"/>
    <w:rsid w:val="00262D18"/>
    <w:rsid w:val="002630B6"/>
    <w:rsid w:val="00263A17"/>
    <w:rsid w:val="00263B07"/>
    <w:rsid w:val="00263D41"/>
    <w:rsid w:val="002656FB"/>
    <w:rsid w:val="00265734"/>
    <w:rsid w:val="002668A9"/>
    <w:rsid w:val="00266979"/>
    <w:rsid w:val="002669E2"/>
    <w:rsid w:val="0027198E"/>
    <w:rsid w:val="00271D9D"/>
    <w:rsid w:val="00272BB0"/>
    <w:rsid w:val="00274AEA"/>
    <w:rsid w:val="002752B1"/>
    <w:rsid w:val="0027603E"/>
    <w:rsid w:val="00276C66"/>
    <w:rsid w:val="002806EE"/>
    <w:rsid w:val="002807BE"/>
    <w:rsid w:val="00280BD4"/>
    <w:rsid w:val="002822DD"/>
    <w:rsid w:val="00282B63"/>
    <w:rsid w:val="0028330E"/>
    <w:rsid w:val="00283529"/>
    <w:rsid w:val="00283929"/>
    <w:rsid w:val="00285392"/>
    <w:rsid w:val="00286076"/>
    <w:rsid w:val="002869FD"/>
    <w:rsid w:val="002907DF"/>
    <w:rsid w:val="00290882"/>
    <w:rsid w:val="00291444"/>
    <w:rsid w:val="0029183E"/>
    <w:rsid w:val="00292ED7"/>
    <w:rsid w:val="00293483"/>
    <w:rsid w:val="00293777"/>
    <w:rsid w:val="00293FEB"/>
    <w:rsid w:val="00294851"/>
    <w:rsid w:val="002949B7"/>
    <w:rsid w:val="002956AE"/>
    <w:rsid w:val="00296142"/>
    <w:rsid w:val="002966DC"/>
    <w:rsid w:val="00296CED"/>
    <w:rsid w:val="00296F00"/>
    <w:rsid w:val="002A029A"/>
    <w:rsid w:val="002A05EF"/>
    <w:rsid w:val="002A1939"/>
    <w:rsid w:val="002A1E4B"/>
    <w:rsid w:val="002A1E87"/>
    <w:rsid w:val="002A2143"/>
    <w:rsid w:val="002A2B59"/>
    <w:rsid w:val="002A371B"/>
    <w:rsid w:val="002A427C"/>
    <w:rsid w:val="002A5508"/>
    <w:rsid w:val="002A623C"/>
    <w:rsid w:val="002A6823"/>
    <w:rsid w:val="002A7760"/>
    <w:rsid w:val="002B0C5E"/>
    <w:rsid w:val="002B2B52"/>
    <w:rsid w:val="002B33BB"/>
    <w:rsid w:val="002B3D20"/>
    <w:rsid w:val="002B3F2E"/>
    <w:rsid w:val="002B515E"/>
    <w:rsid w:val="002B6509"/>
    <w:rsid w:val="002B655C"/>
    <w:rsid w:val="002B6E4D"/>
    <w:rsid w:val="002B7E6B"/>
    <w:rsid w:val="002C14F6"/>
    <w:rsid w:val="002C1BD1"/>
    <w:rsid w:val="002C2D01"/>
    <w:rsid w:val="002C37AA"/>
    <w:rsid w:val="002C42F6"/>
    <w:rsid w:val="002C43BD"/>
    <w:rsid w:val="002C547F"/>
    <w:rsid w:val="002C7982"/>
    <w:rsid w:val="002D0379"/>
    <w:rsid w:val="002D061C"/>
    <w:rsid w:val="002D0D24"/>
    <w:rsid w:val="002D1141"/>
    <w:rsid w:val="002D11DC"/>
    <w:rsid w:val="002D15C5"/>
    <w:rsid w:val="002D21BB"/>
    <w:rsid w:val="002D2975"/>
    <w:rsid w:val="002D40DD"/>
    <w:rsid w:val="002D4381"/>
    <w:rsid w:val="002D4B3B"/>
    <w:rsid w:val="002D4FDF"/>
    <w:rsid w:val="002D75EC"/>
    <w:rsid w:val="002E0A0F"/>
    <w:rsid w:val="002E0FA5"/>
    <w:rsid w:val="002E14ED"/>
    <w:rsid w:val="002E28FE"/>
    <w:rsid w:val="002E2E04"/>
    <w:rsid w:val="002E37B6"/>
    <w:rsid w:val="002E3995"/>
    <w:rsid w:val="002E4409"/>
    <w:rsid w:val="002E4C5B"/>
    <w:rsid w:val="002E4C8B"/>
    <w:rsid w:val="002E513C"/>
    <w:rsid w:val="002E6C79"/>
    <w:rsid w:val="002E6ECD"/>
    <w:rsid w:val="002E77C5"/>
    <w:rsid w:val="002F05C4"/>
    <w:rsid w:val="002F10E4"/>
    <w:rsid w:val="002F21E0"/>
    <w:rsid w:val="002F3F24"/>
    <w:rsid w:val="002F5450"/>
    <w:rsid w:val="002F60D6"/>
    <w:rsid w:val="002F6735"/>
    <w:rsid w:val="003015AE"/>
    <w:rsid w:val="00301EF8"/>
    <w:rsid w:val="00302BC3"/>
    <w:rsid w:val="00303473"/>
    <w:rsid w:val="0030514E"/>
    <w:rsid w:val="00305781"/>
    <w:rsid w:val="00306531"/>
    <w:rsid w:val="0030785D"/>
    <w:rsid w:val="00307AF1"/>
    <w:rsid w:val="00310C3E"/>
    <w:rsid w:val="00310E61"/>
    <w:rsid w:val="00311178"/>
    <w:rsid w:val="00311754"/>
    <w:rsid w:val="0031199D"/>
    <w:rsid w:val="003129A2"/>
    <w:rsid w:val="0031380C"/>
    <w:rsid w:val="00313A04"/>
    <w:rsid w:val="003145A4"/>
    <w:rsid w:val="0031475C"/>
    <w:rsid w:val="00315794"/>
    <w:rsid w:val="003157CA"/>
    <w:rsid w:val="00315CF4"/>
    <w:rsid w:val="00316388"/>
    <w:rsid w:val="003179D3"/>
    <w:rsid w:val="00320A37"/>
    <w:rsid w:val="003212B4"/>
    <w:rsid w:val="00321853"/>
    <w:rsid w:val="003239F1"/>
    <w:rsid w:val="00323D65"/>
    <w:rsid w:val="003250AE"/>
    <w:rsid w:val="0032564F"/>
    <w:rsid w:val="00326764"/>
    <w:rsid w:val="00326EF0"/>
    <w:rsid w:val="00327AB0"/>
    <w:rsid w:val="00327E67"/>
    <w:rsid w:val="003314ED"/>
    <w:rsid w:val="00331700"/>
    <w:rsid w:val="00331C7E"/>
    <w:rsid w:val="00333B97"/>
    <w:rsid w:val="00334301"/>
    <w:rsid w:val="00334709"/>
    <w:rsid w:val="003358EA"/>
    <w:rsid w:val="00335C9A"/>
    <w:rsid w:val="00336980"/>
    <w:rsid w:val="0034044D"/>
    <w:rsid w:val="00340C60"/>
    <w:rsid w:val="0034366C"/>
    <w:rsid w:val="003439F4"/>
    <w:rsid w:val="00343D5F"/>
    <w:rsid w:val="0034403D"/>
    <w:rsid w:val="003457AB"/>
    <w:rsid w:val="00346E96"/>
    <w:rsid w:val="003473CD"/>
    <w:rsid w:val="00347714"/>
    <w:rsid w:val="00347A8C"/>
    <w:rsid w:val="00353888"/>
    <w:rsid w:val="003552DA"/>
    <w:rsid w:val="003562A5"/>
    <w:rsid w:val="003570C8"/>
    <w:rsid w:val="003572AB"/>
    <w:rsid w:val="003572B8"/>
    <w:rsid w:val="003575AF"/>
    <w:rsid w:val="003576AF"/>
    <w:rsid w:val="00361511"/>
    <w:rsid w:val="003622D4"/>
    <w:rsid w:val="00362768"/>
    <w:rsid w:val="0036324B"/>
    <w:rsid w:val="00363A87"/>
    <w:rsid w:val="00363B35"/>
    <w:rsid w:val="00363F8B"/>
    <w:rsid w:val="00364222"/>
    <w:rsid w:val="00364FCE"/>
    <w:rsid w:val="003670E3"/>
    <w:rsid w:val="00367D32"/>
    <w:rsid w:val="00372D13"/>
    <w:rsid w:val="00373207"/>
    <w:rsid w:val="00373712"/>
    <w:rsid w:val="003738B8"/>
    <w:rsid w:val="00373E29"/>
    <w:rsid w:val="00374217"/>
    <w:rsid w:val="00374816"/>
    <w:rsid w:val="00374FFC"/>
    <w:rsid w:val="00375AF3"/>
    <w:rsid w:val="00375D4E"/>
    <w:rsid w:val="00376461"/>
    <w:rsid w:val="00377F3C"/>
    <w:rsid w:val="003828BD"/>
    <w:rsid w:val="00383017"/>
    <w:rsid w:val="00383AF7"/>
    <w:rsid w:val="003847E7"/>
    <w:rsid w:val="00386370"/>
    <w:rsid w:val="00386515"/>
    <w:rsid w:val="0038753D"/>
    <w:rsid w:val="00387C6E"/>
    <w:rsid w:val="00387DF3"/>
    <w:rsid w:val="00390ACC"/>
    <w:rsid w:val="00390AF8"/>
    <w:rsid w:val="003917BB"/>
    <w:rsid w:val="0039190B"/>
    <w:rsid w:val="0039224A"/>
    <w:rsid w:val="00393BF1"/>
    <w:rsid w:val="003946FF"/>
    <w:rsid w:val="00394A7D"/>
    <w:rsid w:val="00394D99"/>
    <w:rsid w:val="003963E6"/>
    <w:rsid w:val="003A0A76"/>
    <w:rsid w:val="003A168E"/>
    <w:rsid w:val="003A1826"/>
    <w:rsid w:val="003A2551"/>
    <w:rsid w:val="003A3245"/>
    <w:rsid w:val="003A39CA"/>
    <w:rsid w:val="003A3BBF"/>
    <w:rsid w:val="003A52C7"/>
    <w:rsid w:val="003A587F"/>
    <w:rsid w:val="003A5D13"/>
    <w:rsid w:val="003A64F4"/>
    <w:rsid w:val="003A7045"/>
    <w:rsid w:val="003A74DA"/>
    <w:rsid w:val="003B1375"/>
    <w:rsid w:val="003B1C46"/>
    <w:rsid w:val="003B3DED"/>
    <w:rsid w:val="003B4CAE"/>
    <w:rsid w:val="003C0B1D"/>
    <w:rsid w:val="003C1705"/>
    <w:rsid w:val="003C241A"/>
    <w:rsid w:val="003C281C"/>
    <w:rsid w:val="003C421D"/>
    <w:rsid w:val="003C5687"/>
    <w:rsid w:val="003C577F"/>
    <w:rsid w:val="003C5BBA"/>
    <w:rsid w:val="003D179B"/>
    <w:rsid w:val="003D27F3"/>
    <w:rsid w:val="003D2986"/>
    <w:rsid w:val="003D2E68"/>
    <w:rsid w:val="003D477A"/>
    <w:rsid w:val="003D4792"/>
    <w:rsid w:val="003D6DD4"/>
    <w:rsid w:val="003D71C5"/>
    <w:rsid w:val="003D7727"/>
    <w:rsid w:val="003E0040"/>
    <w:rsid w:val="003E190A"/>
    <w:rsid w:val="003E1F88"/>
    <w:rsid w:val="003E39C6"/>
    <w:rsid w:val="003E456E"/>
    <w:rsid w:val="003E5995"/>
    <w:rsid w:val="003E6810"/>
    <w:rsid w:val="003E7564"/>
    <w:rsid w:val="003F0F16"/>
    <w:rsid w:val="003F54A9"/>
    <w:rsid w:val="003F55E8"/>
    <w:rsid w:val="003F5D6D"/>
    <w:rsid w:val="003F6848"/>
    <w:rsid w:val="003F7473"/>
    <w:rsid w:val="003F7CAB"/>
    <w:rsid w:val="00400305"/>
    <w:rsid w:val="00400D37"/>
    <w:rsid w:val="004010D6"/>
    <w:rsid w:val="00402CF9"/>
    <w:rsid w:val="0040405B"/>
    <w:rsid w:val="00405F07"/>
    <w:rsid w:val="004062C1"/>
    <w:rsid w:val="0040702D"/>
    <w:rsid w:val="0040716B"/>
    <w:rsid w:val="0040761F"/>
    <w:rsid w:val="004102C3"/>
    <w:rsid w:val="004105B2"/>
    <w:rsid w:val="00410D69"/>
    <w:rsid w:val="004120F1"/>
    <w:rsid w:val="0041231A"/>
    <w:rsid w:val="00414633"/>
    <w:rsid w:val="00415323"/>
    <w:rsid w:val="00416523"/>
    <w:rsid w:val="004173C4"/>
    <w:rsid w:val="00420F6F"/>
    <w:rsid w:val="004228B3"/>
    <w:rsid w:val="00423920"/>
    <w:rsid w:val="0042682E"/>
    <w:rsid w:val="004268D6"/>
    <w:rsid w:val="00426A3D"/>
    <w:rsid w:val="00426C0D"/>
    <w:rsid w:val="00430702"/>
    <w:rsid w:val="00431786"/>
    <w:rsid w:val="00431A9E"/>
    <w:rsid w:val="00431B64"/>
    <w:rsid w:val="00431E3C"/>
    <w:rsid w:val="00433B38"/>
    <w:rsid w:val="00433C3A"/>
    <w:rsid w:val="0043401A"/>
    <w:rsid w:val="004346E9"/>
    <w:rsid w:val="004347DA"/>
    <w:rsid w:val="004348FC"/>
    <w:rsid w:val="00434F03"/>
    <w:rsid w:val="004358D0"/>
    <w:rsid w:val="0043593C"/>
    <w:rsid w:val="00435BA4"/>
    <w:rsid w:val="00436C9A"/>
    <w:rsid w:val="00436F8E"/>
    <w:rsid w:val="0043715E"/>
    <w:rsid w:val="00437DBC"/>
    <w:rsid w:val="004405D3"/>
    <w:rsid w:val="00441D76"/>
    <w:rsid w:val="00442577"/>
    <w:rsid w:val="0044661A"/>
    <w:rsid w:val="00446A17"/>
    <w:rsid w:val="00446E65"/>
    <w:rsid w:val="0044708A"/>
    <w:rsid w:val="004472D6"/>
    <w:rsid w:val="0044794D"/>
    <w:rsid w:val="0045353D"/>
    <w:rsid w:val="004539BA"/>
    <w:rsid w:val="00453A97"/>
    <w:rsid w:val="00453B21"/>
    <w:rsid w:val="00453D9F"/>
    <w:rsid w:val="0045619E"/>
    <w:rsid w:val="00457C45"/>
    <w:rsid w:val="00462E2F"/>
    <w:rsid w:val="0046348F"/>
    <w:rsid w:val="00463880"/>
    <w:rsid w:val="0046527C"/>
    <w:rsid w:val="004656C0"/>
    <w:rsid w:val="0046635B"/>
    <w:rsid w:val="004665E1"/>
    <w:rsid w:val="00466994"/>
    <w:rsid w:val="00466E08"/>
    <w:rsid w:val="00466F7E"/>
    <w:rsid w:val="004701A4"/>
    <w:rsid w:val="00470B15"/>
    <w:rsid w:val="0047202A"/>
    <w:rsid w:val="00473DC7"/>
    <w:rsid w:val="00474A82"/>
    <w:rsid w:val="00474B38"/>
    <w:rsid w:val="00474F83"/>
    <w:rsid w:val="004753A1"/>
    <w:rsid w:val="00475800"/>
    <w:rsid w:val="004767F0"/>
    <w:rsid w:val="004776CD"/>
    <w:rsid w:val="0047791C"/>
    <w:rsid w:val="004805DF"/>
    <w:rsid w:val="00480D9D"/>
    <w:rsid w:val="004811DA"/>
    <w:rsid w:val="00482033"/>
    <w:rsid w:val="0048621F"/>
    <w:rsid w:val="00486325"/>
    <w:rsid w:val="00487E96"/>
    <w:rsid w:val="00490BE8"/>
    <w:rsid w:val="00491AA5"/>
    <w:rsid w:val="00491BD1"/>
    <w:rsid w:val="00492BBE"/>
    <w:rsid w:val="00492CF4"/>
    <w:rsid w:val="00493D1B"/>
    <w:rsid w:val="004943B9"/>
    <w:rsid w:val="0049450D"/>
    <w:rsid w:val="00494FA9"/>
    <w:rsid w:val="00495B3D"/>
    <w:rsid w:val="004963D7"/>
    <w:rsid w:val="0049717A"/>
    <w:rsid w:val="00497FD0"/>
    <w:rsid w:val="004A0AA4"/>
    <w:rsid w:val="004A13AD"/>
    <w:rsid w:val="004A21E3"/>
    <w:rsid w:val="004A2BCD"/>
    <w:rsid w:val="004A3206"/>
    <w:rsid w:val="004A33D0"/>
    <w:rsid w:val="004A3BDE"/>
    <w:rsid w:val="004A519F"/>
    <w:rsid w:val="004A5E9E"/>
    <w:rsid w:val="004A7194"/>
    <w:rsid w:val="004A79E6"/>
    <w:rsid w:val="004A7D14"/>
    <w:rsid w:val="004A7DCE"/>
    <w:rsid w:val="004B05B5"/>
    <w:rsid w:val="004B0790"/>
    <w:rsid w:val="004B0900"/>
    <w:rsid w:val="004B0BEA"/>
    <w:rsid w:val="004B1AD1"/>
    <w:rsid w:val="004B2385"/>
    <w:rsid w:val="004B2A64"/>
    <w:rsid w:val="004B370E"/>
    <w:rsid w:val="004B3712"/>
    <w:rsid w:val="004B416B"/>
    <w:rsid w:val="004B47DB"/>
    <w:rsid w:val="004B47FC"/>
    <w:rsid w:val="004B49EB"/>
    <w:rsid w:val="004B4D6E"/>
    <w:rsid w:val="004B71D7"/>
    <w:rsid w:val="004B76CD"/>
    <w:rsid w:val="004C024F"/>
    <w:rsid w:val="004C085A"/>
    <w:rsid w:val="004C0E3E"/>
    <w:rsid w:val="004C147A"/>
    <w:rsid w:val="004C318A"/>
    <w:rsid w:val="004C61D0"/>
    <w:rsid w:val="004C62EB"/>
    <w:rsid w:val="004C644C"/>
    <w:rsid w:val="004D37E8"/>
    <w:rsid w:val="004D46E4"/>
    <w:rsid w:val="004D4FC8"/>
    <w:rsid w:val="004D5230"/>
    <w:rsid w:val="004D5251"/>
    <w:rsid w:val="004D6BCB"/>
    <w:rsid w:val="004D7C5B"/>
    <w:rsid w:val="004E1B2C"/>
    <w:rsid w:val="004E2302"/>
    <w:rsid w:val="004E4439"/>
    <w:rsid w:val="004E47FB"/>
    <w:rsid w:val="004E4D10"/>
    <w:rsid w:val="004E54BC"/>
    <w:rsid w:val="004E5CB3"/>
    <w:rsid w:val="004E7CCF"/>
    <w:rsid w:val="004F0907"/>
    <w:rsid w:val="004F20AC"/>
    <w:rsid w:val="004F2990"/>
    <w:rsid w:val="004F36B8"/>
    <w:rsid w:val="004F3F39"/>
    <w:rsid w:val="004F443E"/>
    <w:rsid w:val="004F5676"/>
    <w:rsid w:val="004F5859"/>
    <w:rsid w:val="004F783D"/>
    <w:rsid w:val="0050021E"/>
    <w:rsid w:val="005002B3"/>
    <w:rsid w:val="00503FA1"/>
    <w:rsid w:val="00504FC6"/>
    <w:rsid w:val="00505AF6"/>
    <w:rsid w:val="00505F83"/>
    <w:rsid w:val="0050642A"/>
    <w:rsid w:val="00506894"/>
    <w:rsid w:val="00506BEC"/>
    <w:rsid w:val="005075AF"/>
    <w:rsid w:val="00507B7B"/>
    <w:rsid w:val="005110C1"/>
    <w:rsid w:val="00512E27"/>
    <w:rsid w:val="00513F44"/>
    <w:rsid w:val="00514847"/>
    <w:rsid w:val="00514E00"/>
    <w:rsid w:val="0051718B"/>
    <w:rsid w:val="0051725B"/>
    <w:rsid w:val="00521F97"/>
    <w:rsid w:val="00522AE0"/>
    <w:rsid w:val="00522D41"/>
    <w:rsid w:val="00523364"/>
    <w:rsid w:val="00523856"/>
    <w:rsid w:val="00524C5C"/>
    <w:rsid w:val="00527C51"/>
    <w:rsid w:val="00527FE8"/>
    <w:rsid w:val="00531619"/>
    <w:rsid w:val="00531F08"/>
    <w:rsid w:val="00533B10"/>
    <w:rsid w:val="00535CCF"/>
    <w:rsid w:val="00535FF5"/>
    <w:rsid w:val="00537240"/>
    <w:rsid w:val="00537840"/>
    <w:rsid w:val="00537D9F"/>
    <w:rsid w:val="0054058E"/>
    <w:rsid w:val="00542904"/>
    <w:rsid w:val="00542F92"/>
    <w:rsid w:val="00543490"/>
    <w:rsid w:val="00543AA1"/>
    <w:rsid w:val="005440DE"/>
    <w:rsid w:val="005443BF"/>
    <w:rsid w:val="005443CC"/>
    <w:rsid w:val="00544BE8"/>
    <w:rsid w:val="00545059"/>
    <w:rsid w:val="005476D4"/>
    <w:rsid w:val="00547EB0"/>
    <w:rsid w:val="00547FAB"/>
    <w:rsid w:val="005507D5"/>
    <w:rsid w:val="00550B8E"/>
    <w:rsid w:val="00550DC9"/>
    <w:rsid w:val="005545DE"/>
    <w:rsid w:val="00554942"/>
    <w:rsid w:val="00554CEB"/>
    <w:rsid w:val="00555F40"/>
    <w:rsid w:val="00556090"/>
    <w:rsid w:val="00556623"/>
    <w:rsid w:val="00557094"/>
    <w:rsid w:val="005578A9"/>
    <w:rsid w:val="0056013C"/>
    <w:rsid w:val="00560404"/>
    <w:rsid w:val="00561C90"/>
    <w:rsid w:val="00563EB0"/>
    <w:rsid w:val="00564773"/>
    <w:rsid w:val="00564A1B"/>
    <w:rsid w:val="00565DD4"/>
    <w:rsid w:val="005662EB"/>
    <w:rsid w:val="0056660D"/>
    <w:rsid w:val="005669B0"/>
    <w:rsid w:val="005708D4"/>
    <w:rsid w:val="00570B5F"/>
    <w:rsid w:val="00570C70"/>
    <w:rsid w:val="0057126C"/>
    <w:rsid w:val="00572B59"/>
    <w:rsid w:val="00574144"/>
    <w:rsid w:val="0057417F"/>
    <w:rsid w:val="0057426D"/>
    <w:rsid w:val="00574C5F"/>
    <w:rsid w:val="00574F6D"/>
    <w:rsid w:val="00575123"/>
    <w:rsid w:val="005758A7"/>
    <w:rsid w:val="0057612A"/>
    <w:rsid w:val="0057676F"/>
    <w:rsid w:val="00577148"/>
    <w:rsid w:val="00577AF6"/>
    <w:rsid w:val="00580B4F"/>
    <w:rsid w:val="00580EDB"/>
    <w:rsid w:val="00581908"/>
    <w:rsid w:val="0058367B"/>
    <w:rsid w:val="005849FD"/>
    <w:rsid w:val="00586BF6"/>
    <w:rsid w:val="00586EF5"/>
    <w:rsid w:val="0058790A"/>
    <w:rsid w:val="005900D3"/>
    <w:rsid w:val="005904B5"/>
    <w:rsid w:val="00590500"/>
    <w:rsid w:val="00590A8A"/>
    <w:rsid w:val="005911E0"/>
    <w:rsid w:val="00591B9B"/>
    <w:rsid w:val="00591D6E"/>
    <w:rsid w:val="00591DBF"/>
    <w:rsid w:val="005933BE"/>
    <w:rsid w:val="005958E5"/>
    <w:rsid w:val="00595F4E"/>
    <w:rsid w:val="005979FA"/>
    <w:rsid w:val="00597A61"/>
    <w:rsid w:val="005A03A6"/>
    <w:rsid w:val="005A0AF9"/>
    <w:rsid w:val="005A0B5C"/>
    <w:rsid w:val="005A0EC2"/>
    <w:rsid w:val="005A2A6E"/>
    <w:rsid w:val="005A4174"/>
    <w:rsid w:val="005A4B8C"/>
    <w:rsid w:val="005A4DD6"/>
    <w:rsid w:val="005A55BC"/>
    <w:rsid w:val="005A6829"/>
    <w:rsid w:val="005A6DA2"/>
    <w:rsid w:val="005A6E46"/>
    <w:rsid w:val="005B08F2"/>
    <w:rsid w:val="005B0EE1"/>
    <w:rsid w:val="005B1368"/>
    <w:rsid w:val="005B261A"/>
    <w:rsid w:val="005B2922"/>
    <w:rsid w:val="005B29F3"/>
    <w:rsid w:val="005B2DAA"/>
    <w:rsid w:val="005B2E1A"/>
    <w:rsid w:val="005B3785"/>
    <w:rsid w:val="005B403E"/>
    <w:rsid w:val="005B421C"/>
    <w:rsid w:val="005B433E"/>
    <w:rsid w:val="005B44EF"/>
    <w:rsid w:val="005B4786"/>
    <w:rsid w:val="005B77DB"/>
    <w:rsid w:val="005B79BE"/>
    <w:rsid w:val="005C13F0"/>
    <w:rsid w:val="005C192E"/>
    <w:rsid w:val="005C1E0F"/>
    <w:rsid w:val="005C2030"/>
    <w:rsid w:val="005C2A2C"/>
    <w:rsid w:val="005C2E59"/>
    <w:rsid w:val="005C3214"/>
    <w:rsid w:val="005C457B"/>
    <w:rsid w:val="005C47AD"/>
    <w:rsid w:val="005C4F5D"/>
    <w:rsid w:val="005C53B4"/>
    <w:rsid w:val="005C5745"/>
    <w:rsid w:val="005C575E"/>
    <w:rsid w:val="005C5BD5"/>
    <w:rsid w:val="005C7B16"/>
    <w:rsid w:val="005C7D5C"/>
    <w:rsid w:val="005D0117"/>
    <w:rsid w:val="005D0E7C"/>
    <w:rsid w:val="005D11EA"/>
    <w:rsid w:val="005D1CFE"/>
    <w:rsid w:val="005D20BF"/>
    <w:rsid w:val="005D35F8"/>
    <w:rsid w:val="005D3F97"/>
    <w:rsid w:val="005D438B"/>
    <w:rsid w:val="005D4497"/>
    <w:rsid w:val="005D5428"/>
    <w:rsid w:val="005D59B5"/>
    <w:rsid w:val="005D5EBD"/>
    <w:rsid w:val="005D63A8"/>
    <w:rsid w:val="005E027D"/>
    <w:rsid w:val="005E0EF8"/>
    <w:rsid w:val="005E1D88"/>
    <w:rsid w:val="005E2981"/>
    <w:rsid w:val="005E2DF4"/>
    <w:rsid w:val="005E2FA0"/>
    <w:rsid w:val="005E3ECA"/>
    <w:rsid w:val="005E4BDC"/>
    <w:rsid w:val="005E4E99"/>
    <w:rsid w:val="005E507F"/>
    <w:rsid w:val="005E5D7D"/>
    <w:rsid w:val="005F0C7C"/>
    <w:rsid w:val="005F21EE"/>
    <w:rsid w:val="005F3836"/>
    <w:rsid w:val="005F4B00"/>
    <w:rsid w:val="005F4FD6"/>
    <w:rsid w:val="005F6480"/>
    <w:rsid w:val="005F7A7B"/>
    <w:rsid w:val="006005A1"/>
    <w:rsid w:val="00600CDD"/>
    <w:rsid w:val="0060277D"/>
    <w:rsid w:val="00602B1E"/>
    <w:rsid w:val="0060488A"/>
    <w:rsid w:val="006057C3"/>
    <w:rsid w:val="00605A24"/>
    <w:rsid w:val="00606097"/>
    <w:rsid w:val="00606E8F"/>
    <w:rsid w:val="0061017F"/>
    <w:rsid w:val="00611609"/>
    <w:rsid w:val="00611975"/>
    <w:rsid w:val="00611BC0"/>
    <w:rsid w:val="0061231B"/>
    <w:rsid w:val="00613B22"/>
    <w:rsid w:val="0061522F"/>
    <w:rsid w:val="0061532C"/>
    <w:rsid w:val="006159C1"/>
    <w:rsid w:val="00617D95"/>
    <w:rsid w:val="006208AD"/>
    <w:rsid w:val="00622EAC"/>
    <w:rsid w:val="00623664"/>
    <w:rsid w:val="00623C5D"/>
    <w:rsid w:val="006245B7"/>
    <w:rsid w:val="00624A19"/>
    <w:rsid w:val="00625635"/>
    <w:rsid w:val="00625D6E"/>
    <w:rsid w:val="006315EE"/>
    <w:rsid w:val="00631869"/>
    <w:rsid w:val="006318D8"/>
    <w:rsid w:val="00632241"/>
    <w:rsid w:val="00632521"/>
    <w:rsid w:val="00632E3C"/>
    <w:rsid w:val="0063445E"/>
    <w:rsid w:val="006345DC"/>
    <w:rsid w:val="00635BEE"/>
    <w:rsid w:val="00635EB8"/>
    <w:rsid w:val="00635ED9"/>
    <w:rsid w:val="00636013"/>
    <w:rsid w:val="0063648A"/>
    <w:rsid w:val="00636C98"/>
    <w:rsid w:val="00637257"/>
    <w:rsid w:val="00640BE1"/>
    <w:rsid w:val="00641981"/>
    <w:rsid w:val="006430A8"/>
    <w:rsid w:val="00645EAE"/>
    <w:rsid w:val="006462CE"/>
    <w:rsid w:val="0064660F"/>
    <w:rsid w:val="00646999"/>
    <w:rsid w:val="00646F4E"/>
    <w:rsid w:val="006474C4"/>
    <w:rsid w:val="00647C3E"/>
    <w:rsid w:val="00651F54"/>
    <w:rsid w:val="00652229"/>
    <w:rsid w:val="006531A2"/>
    <w:rsid w:val="00653501"/>
    <w:rsid w:val="006553BF"/>
    <w:rsid w:val="006558C5"/>
    <w:rsid w:val="00656CDA"/>
    <w:rsid w:val="006577BA"/>
    <w:rsid w:val="00661A64"/>
    <w:rsid w:val="00661BA6"/>
    <w:rsid w:val="00663225"/>
    <w:rsid w:val="006640A9"/>
    <w:rsid w:val="00664472"/>
    <w:rsid w:val="00665254"/>
    <w:rsid w:val="00665EB4"/>
    <w:rsid w:val="0066719E"/>
    <w:rsid w:val="00667A99"/>
    <w:rsid w:val="00671656"/>
    <w:rsid w:val="00671E0A"/>
    <w:rsid w:val="006721EA"/>
    <w:rsid w:val="0067251B"/>
    <w:rsid w:val="00672807"/>
    <w:rsid w:val="00673115"/>
    <w:rsid w:val="00675056"/>
    <w:rsid w:val="00675528"/>
    <w:rsid w:val="006763CC"/>
    <w:rsid w:val="00676CBE"/>
    <w:rsid w:val="00676F2C"/>
    <w:rsid w:val="00677424"/>
    <w:rsid w:val="00680987"/>
    <w:rsid w:val="006812CD"/>
    <w:rsid w:val="00681857"/>
    <w:rsid w:val="0068271A"/>
    <w:rsid w:val="006848E9"/>
    <w:rsid w:val="00686D16"/>
    <w:rsid w:val="006903BB"/>
    <w:rsid w:val="006908DE"/>
    <w:rsid w:val="00690D8A"/>
    <w:rsid w:val="00691190"/>
    <w:rsid w:val="00691959"/>
    <w:rsid w:val="00692F4F"/>
    <w:rsid w:val="0069426F"/>
    <w:rsid w:val="00694424"/>
    <w:rsid w:val="00695541"/>
    <w:rsid w:val="00695F1B"/>
    <w:rsid w:val="00696628"/>
    <w:rsid w:val="00697131"/>
    <w:rsid w:val="00697BC8"/>
    <w:rsid w:val="006A0F0C"/>
    <w:rsid w:val="006A181C"/>
    <w:rsid w:val="006A2506"/>
    <w:rsid w:val="006A33D5"/>
    <w:rsid w:val="006A3D9F"/>
    <w:rsid w:val="006A46FC"/>
    <w:rsid w:val="006A4852"/>
    <w:rsid w:val="006A5652"/>
    <w:rsid w:val="006A653F"/>
    <w:rsid w:val="006A656D"/>
    <w:rsid w:val="006A66FE"/>
    <w:rsid w:val="006A793D"/>
    <w:rsid w:val="006B0215"/>
    <w:rsid w:val="006B0B20"/>
    <w:rsid w:val="006B23F0"/>
    <w:rsid w:val="006B44F2"/>
    <w:rsid w:val="006B4951"/>
    <w:rsid w:val="006B5D62"/>
    <w:rsid w:val="006B748C"/>
    <w:rsid w:val="006B7A1D"/>
    <w:rsid w:val="006C2627"/>
    <w:rsid w:val="006C2749"/>
    <w:rsid w:val="006C2C6A"/>
    <w:rsid w:val="006C358E"/>
    <w:rsid w:val="006C3BD2"/>
    <w:rsid w:val="006C5125"/>
    <w:rsid w:val="006C5E61"/>
    <w:rsid w:val="006C5F7B"/>
    <w:rsid w:val="006C60B3"/>
    <w:rsid w:val="006C680B"/>
    <w:rsid w:val="006C695E"/>
    <w:rsid w:val="006C6C79"/>
    <w:rsid w:val="006C742A"/>
    <w:rsid w:val="006C76DC"/>
    <w:rsid w:val="006D13CD"/>
    <w:rsid w:val="006D1834"/>
    <w:rsid w:val="006D2E96"/>
    <w:rsid w:val="006D5740"/>
    <w:rsid w:val="006D644C"/>
    <w:rsid w:val="006D6ACA"/>
    <w:rsid w:val="006D788C"/>
    <w:rsid w:val="006D7B5B"/>
    <w:rsid w:val="006D7C9C"/>
    <w:rsid w:val="006E0DB7"/>
    <w:rsid w:val="006E1F9F"/>
    <w:rsid w:val="006E3A9A"/>
    <w:rsid w:val="006E55DD"/>
    <w:rsid w:val="006E6323"/>
    <w:rsid w:val="006E6E94"/>
    <w:rsid w:val="006E71A9"/>
    <w:rsid w:val="006F009A"/>
    <w:rsid w:val="006F20DD"/>
    <w:rsid w:val="006F5337"/>
    <w:rsid w:val="006F6BE5"/>
    <w:rsid w:val="006F6DB8"/>
    <w:rsid w:val="006F7EB7"/>
    <w:rsid w:val="00700C65"/>
    <w:rsid w:val="00701D61"/>
    <w:rsid w:val="00702126"/>
    <w:rsid w:val="00702711"/>
    <w:rsid w:val="0070308E"/>
    <w:rsid w:val="007038A0"/>
    <w:rsid w:val="00703B5B"/>
    <w:rsid w:val="00704551"/>
    <w:rsid w:val="00704FD1"/>
    <w:rsid w:val="007072F2"/>
    <w:rsid w:val="00707D3C"/>
    <w:rsid w:val="00707EEE"/>
    <w:rsid w:val="00710545"/>
    <w:rsid w:val="00712422"/>
    <w:rsid w:val="00712587"/>
    <w:rsid w:val="00714A7C"/>
    <w:rsid w:val="007154B8"/>
    <w:rsid w:val="0071727B"/>
    <w:rsid w:val="00717D06"/>
    <w:rsid w:val="007215BC"/>
    <w:rsid w:val="0072395A"/>
    <w:rsid w:val="00723FC3"/>
    <w:rsid w:val="00724907"/>
    <w:rsid w:val="00725ECA"/>
    <w:rsid w:val="007263E7"/>
    <w:rsid w:val="00726ED6"/>
    <w:rsid w:val="00727D30"/>
    <w:rsid w:val="007316E1"/>
    <w:rsid w:val="00731B0A"/>
    <w:rsid w:val="0073273C"/>
    <w:rsid w:val="00732DF9"/>
    <w:rsid w:val="007335F0"/>
    <w:rsid w:val="007336D3"/>
    <w:rsid w:val="007338DD"/>
    <w:rsid w:val="00734458"/>
    <w:rsid w:val="00734CCE"/>
    <w:rsid w:val="007352B7"/>
    <w:rsid w:val="007363FE"/>
    <w:rsid w:val="00736887"/>
    <w:rsid w:val="00736997"/>
    <w:rsid w:val="007369C3"/>
    <w:rsid w:val="00736E2B"/>
    <w:rsid w:val="007373E9"/>
    <w:rsid w:val="007406E0"/>
    <w:rsid w:val="00742F49"/>
    <w:rsid w:val="007431F7"/>
    <w:rsid w:val="0074398A"/>
    <w:rsid w:val="007444C4"/>
    <w:rsid w:val="00746792"/>
    <w:rsid w:val="007474B5"/>
    <w:rsid w:val="0075144F"/>
    <w:rsid w:val="00752115"/>
    <w:rsid w:val="00754E9C"/>
    <w:rsid w:val="007560EB"/>
    <w:rsid w:val="00756CE4"/>
    <w:rsid w:val="00756F51"/>
    <w:rsid w:val="00757A56"/>
    <w:rsid w:val="007623E4"/>
    <w:rsid w:val="00762569"/>
    <w:rsid w:val="007633A4"/>
    <w:rsid w:val="007633F3"/>
    <w:rsid w:val="0076449E"/>
    <w:rsid w:val="00765A52"/>
    <w:rsid w:val="00765A8A"/>
    <w:rsid w:val="00765CAC"/>
    <w:rsid w:val="007668E0"/>
    <w:rsid w:val="00767F8D"/>
    <w:rsid w:val="00770C8E"/>
    <w:rsid w:val="00771F89"/>
    <w:rsid w:val="0077204E"/>
    <w:rsid w:val="00772603"/>
    <w:rsid w:val="00772797"/>
    <w:rsid w:val="0077283C"/>
    <w:rsid w:val="007731FC"/>
    <w:rsid w:val="00773A15"/>
    <w:rsid w:val="00773F2A"/>
    <w:rsid w:val="00774CD8"/>
    <w:rsid w:val="007754EB"/>
    <w:rsid w:val="00775A57"/>
    <w:rsid w:val="00775CA0"/>
    <w:rsid w:val="00775F9D"/>
    <w:rsid w:val="00781F8E"/>
    <w:rsid w:val="0078259C"/>
    <w:rsid w:val="00782A42"/>
    <w:rsid w:val="00783EDF"/>
    <w:rsid w:val="00783F69"/>
    <w:rsid w:val="00784026"/>
    <w:rsid w:val="007847CD"/>
    <w:rsid w:val="00784A03"/>
    <w:rsid w:val="00785413"/>
    <w:rsid w:val="0078756D"/>
    <w:rsid w:val="00790331"/>
    <w:rsid w:val="007921B2"/>
    <w:rsid w:val="007924EF"/>
    <w:rsid w:val="00792D5D"/>
    <w:rsid w:val="00793157"/>
    <w:rsid w:val="007943D3"/>
    <w:rsid w:val="007954AF"/>
    <w:rsid w:val="00795682"/>
    <w:rsid w:val="00795964"/>
    <w:rsid w:val="00796102"/>
    <w:rsid w:val="007966B0"/>
    <w:rsid w:val="00797696"/>
    <w:rsid w:val="00797BA8"/>
    <w:rsid w:val="007A084E"/>
    <w:rsid w:val="007A1846"/>
    <w:rsid w:val="007A1CB7"/>
    <w:rsid w:val="007A1E56"/>
    <w:rsid w:val="007A22A2"/>
    <w:rsid w:val="007A240E"/>
    <w:rsid w:val="007A5991"/>
    <w:rsid w:val="007B10BB"/>
    <w:rsid w:val="007B27D6"/>
    <w:rsid w:val="007B2DBC"/>
    <w:rsid w:val="007B3B98"/>
    <w:rsid w:val="007B4201"/>
    <w:rsid w:val="007B4282"/>
    <w:rsid w:val="007B47A5"/>
    <w:rsid w:val="007B494A"/>
    <w:rsid w:val="007B6D4C"/>
    <w:rsid w:val="007B771A"/>
    <w:rsid w:val="007C0B23"/>
    <w:rsid w:val="007C1377"/>
    <w:rsid w:val="007C24A8"/>
    <w:rsid w:val="007C2B8A"/>
    <w:rsid w:val="007C430F"/>
    <w:rsid w:val="007C578C"/>
    <w:rsid w:val="007C5C7C"/>
    <w:rsid w:val="007C60E1"/>
    <w:rsid w:val="007D030D"/>
    <w:rsid w:val="007D04DA"/>
    <w:rsid w:val="007D1619"/>
    <w:rsid w:val="007D3009"/>
    <w:rsid w:val="007D35FE"/>
    <w:rsid w:val="007D3FF3"/>
    <w:rsid w:val="007D510C"/>
    <w:rsid w:val="007D5652"/>
    <w:rsid w:val="007D57EB"/>
    <w:rsid w:val="007D62A2"/>
    <w:rsid w:val="007D6479"/>
    <w:rsid w:val="007D66C8"/>
    <w:rsid w:val="007E1171"/>
    <w:rsid w:val="007E14DC"/>
    <w:rsid w:val="007E2428"/>
    <w:rsid w:val="007E2D6C"/>
    <w:rsid w:val="007E45DB"/>
    <w:rsid w:val="007E5AE6"/>
    <w:rsid w:val="007E5B36"/>
    <w:rsid w:val="007E6D67"/>
    <w:rsid w:val="007E6E1E"/>
    <w:rsid w:val="007E7414"/>
    <w:rsid w:val="007E77BF"/>
    <w:rsid w:val="007E7B6B"/>
    <w:rsid w:val="007F03EE"/>
    <w:rsid w:val="007F0589"/>
    <w:rsid w:val="007F11C3"/>
    <w:rsid w:val="007F1A3D"/>
    <w:rsid w:val="007F22A1"/>
    <w:rsid w:val="007F2489"/>
    <w:rsid w:val="007F294D"/>
    <w:rsid w:val="007F327E"/>
    <w:rsid w:val="007F4BFD"/>
    <w:rsid w:val="007F5F35"/>
    <w:rsid w:val="007F62B3"/>
    <w:rsid w:val="007F6E68"/>
    <w:rsid w:val="007F790C"/>
    <w:rsid w:val="007F79F4"/>
    <w:rsid w:val="008009AC"/>
    <w:rsid w:val="00800AC4"/>
    <w:rsid w:val="00802D70"/>
    <w:rsid w:val="0080365B"/>
    <w:rsid w:val="008038BA"/>
    <w:rsid w:val="00804E6F"/>
    <w:rsid w:val="00806CA9"/>
    <w:rsid w:val="00807048"/>
    <w:rsid w:val="00807A49"/>
    <w:rsid w:val="0081081C"/>
    <w:rsid w:val="00810B2A"/>
    <w:rsid w:val="00810EF7"/>
    <w:rsid w:val="00810FE9"/>
    <w:rsid w:val="00811C33"/>
    <w:rsid w:val="00812538"/>
    <w:rsid w:val="008129ED"/>
    <w:rsid w:val="0081351D"/>
    <w:rsid w:val="0081394C"/>
    <w:rsid w:val="008149BC"/>
    <w:rsid w:val="00814FA5"/>
    <w:rsid w:val="008167DE"/>
    <w:rsid w:val="00816826"/>
    <w:rsid w:val="008168E2"/>
    <w:rsid w:val="00816A87"/>
    <w:rsid w:val="00816FDB"/>
    <w:rsid w:val="008171D7"/>
    <w:rsid w:val="00822981"/>
    <w:rsid w:val="00822E7B"/>
    <w:rsid w:val="008241DD"/>
    <w:rsid w:val="008246DD"/>
    <w:rsid w:val="008248DD"/>
    <w:rsid w:val="008256AE"/>
    <w:rsid w:val="00826378"/>
    <w:rsid w:val="00826B4F"/>
    <w:rsid w:val="00827CBA"/>
    <w:rsid w:val="00827E36"/>
    <w:rsid w:val="00830212"/>
    <w:rsid w:val="00830DC5"/>
    <w:rsid w:val="00831929"/>
    <w:rsid w:val="0083287A"/>
    <w:rsid w:val="00832D25"/>
    <w:rsid w:val="00832DA8"/>
    <w:rsid w:val="0083308B"/>
    <w:rsid w:val="00833B20"/>
    <w:rsid w:val="00834967"/>
    <w:rsid w:val="00835B0F"/>
    <w:rsid w:val="00836901"/>
    <w:rsid w:val="00836C3A"/>
    <w:rsid w:val="00837869"/>
    <w:rsid w:val="008405D4"/>
    <w:rsid w:val="00840CB0"/>
    <w:rsid w:val="00841579"/>
    <w:rsid w:val="00841DE4"/>
    <w:rsid w:val="00843342"/>
    <w:rsid w:val="00843413"/>
    <w:rsid w:val="00843918"/>
    <w:rsid w:val="00844C31"/>
    <w:rsid w:val="00844ED2"/>
    <w:rsid w:val="00845DC4"/>
    <w:rsid w:val="00845DDE"/>
    <w:rsid w:val="0084615C"/>
    <w:rsid w:val="0085027A"/>
    <w:rsid w:val="00850E76"/>
    <w:rsid w:val="00851B3D"/>
    <w:rsid w:val="008521EE"/>
    <w:rsid w:val="00852ECD"/>
    <w:rsid w:val="00855415"/>
    <w:rsid w:val="008559E3"/>
    <w:rsid w:val="00856A9B"/>
    <w:rsid w:val="00857D89"/>
    <w:rsid w:val="00860449"/>
    <w:rsid w:val="00862990"/>
    <w:rsid w:val="00862B93"/>
    <w:rsid w:val="0086362B"/>
    <w:rsid w:val="0086393D"/>
    <w:rsid w:val="00863DFB"/>
    <w:rsid w:val="008644AD"/>
    <w:rsid w:val="008646FE"/>
    <w:rsid w:val="00864A07"/>
    <w:rsid w:val="00864D12"/>
    <w:rsid w:val="00865995"/>
    <w:rsid w:val="00867012"/>
    <w:rsid w:val="008671A6"/>
    <w:rsid w:val="0087182C"/>
    <w:rsid w:val="00872B83"/>
    <w:rsid w:val="00873098"/>
    <w:rsid w:val="00875EF5"/>
    <w:rsid w:val="0087765A"/>
    <w:rsid w:val="00877CBE"/>
    <w:rsid w:val="00880D22"/>
    <w:rsid w:val="0088112D"/>
    <w:rsid w:val="0088212B"/>
    <w:rsid w:val="0088228E"/>
    <w:rsid w:val="00882647"/>
    <w:rsid w:val="0088371E"/>
    <w:rsid w:val="008838B5"/>
    <w:rsid w:val="00884D6F"/>
    <w:rsid w:val="0088517C"/>
    <w:rsid w:val="00885352"/>
    <w:rsid w:val="0088641A"/>
    <w:rsid w:val="00890374"/>
    <w:rsid w:val="00891BF3"/>
    <w:rsid w:val="00894B05"/>
    <w:rsid w:val="00895275"/>
    <w:rsid w:val="00895A4A"/>
    <w:rsid w:val="00896884"/>
    <w:rsid w:val="0089705E"/>
    <w:rsid w:val="008970AC"/>
    <w:rsid w:val="0089753F"/>
    <w:rsid w:val="00897D34"/>
    <w:rsid w:val="008A1F41"/>
    <w:rsid w:val="008A29BB"/>
    <w:rsid w:val="008A2DED"/>
    <w:rsid w:val="008A2E2A"/>
    <w:rsid w:val="008A3169"/>
    <w:rsid w:val="008A3BF2"/>
    <w:rsid w:val="008A4478"/>
    <w:rsid w:val="008A4C9A"/>
    <w:rsid w:val="008A4C9B"/>
    <w:rsid w:val="008A6AEA"/>
    <w:rsid w:val="008A701C"/>
    <w:rsid w:val="008A7897"/>
    <w:rsid w:val="008A7D71"/>
    <w:rsid w:val="008B207A"/>
    <w:rsid w:val="008B3FA8"/>
    <w:rsid w:val="008B4095"/>
    <w:rsid w:val="008B4E1C"/>
    <w:rsid w:val="008B544C"/>
    <w:rsid w:val="008B5CD1"/>
    <w:rsid w:val="008B6C90"/>
    <w:rsid w:val="008B785C"/>
    <w:rsid w:val="008B7E97"/>
    <w:rsid w:val="008B7F1E"/>
    <w:rsid w:val="008C06F2"/>
    <w:rsid w:val="008C085C"/>
    <w:rsid w:val="008C1D47"/>
    <w:rsid w:val="008C1FBE"/>
    <w:rsid w:val="008C2E2F"/>
    <w:rsid w:val="008C422D"/>
    <w:rsid w:val="008C4AB2"/>
    <w:rsid w:val="008C4C90"/>
    <w:rsid w:val="008C661D"/>
    <w:rsid w:val="008C733B"/>
    <w:rsid w:val="008C74D9"/>
    <w:rsid w:val="008D032C"/>
    <w:rsid w:val="008D2A2E"/>
    <w:rsid w:val="008D3506"/>
    <w:rsid w:val="008D3F93"/>
    <w:rsid w:val="008D4513"/>
    <w:rsid w:val="008D46F9"/>
    <w:rsid w:val="008D4D93"/>
    <w:rsid w:val="008D4DD0"/>
    <w:rsid w:val="008D5137"/>
    <w:rsid w:val="008D6389"/>
    <w:rsid w:val="008D6946"/>
    <w:rsid w:val="008D787F"/>
    <w:rsid w:val="008D7CF4"/>
    <w:rsid w:val="008E133A"/>
    <w:rsid w:val="008E189C"/>
    <w:rsid w:val="008E1B18"/>
    <w:rsid w:val="008E20F6"/>
    <w:rsid w:val="008E356B"/>
    <w:rsid w:val="008E38D3"/>
    <w:rsid w:val="008E4D39"/>
    <w:rsid w:val="008E69A6"/>
    <w:rsid w:val="008F0762"/>
    <w:rsid w:val="008F09DD"/>
    <w:rsid w:val="008F1C61"/>
    <w:rsid w:val="008F2029"/>
    <w:rsid w:val="008F2743"/>
    <w:rsid w:val="008F3DED"/>
    <w:rsid w:val="008F4277"/>
    <w:rsid w:val="008F4678"/>
    <w:rsid w:val="008F48C0"/>
    <w:rsid w:val="008F589D"/>
    <w:rsid w:val="008F58CF"/>
    <w:rsid w:val="008F72B9"/>
    <w:rsid w:val="00900343"/>
    <w:rsid w:val="00900D93"/>
    <w:rsid w:val="0090260F"/>
    <w:rsid w:val="00902675"/>
    <w:rsid w:val="009029B4"/>
    <w:rsid w:val="00903BBB"/>
    <w:rsid w:val="0090562B"/>
    <w:rsid w:val="00905642"/>
    <w:rsid w:val="00905769"/>
    <w:rsid w:val="00905AB6"/>
    <w:rsid w:val="00905E05"/>
    <w:rsid w:val="00906233"/>
    <w:rsid w:val="009067CA"/>
    <w:rsid w:val="009075EA"/>
    <w:rsid w:val="00907722"/>
    <w:rsid w:val="0090796C"/>
    <w:rsid w:val="00910372"/>
    <w:rsid w:val="0091050C"/>
    <w:rsid w:val="0091066B"/>
    <w:rsid w:val="00910CC3"/>
    <w:rsid w:val="00911501"/>
    <w:rsid w:val="0091215E"/>
    <w:rsid w:val="00912185"/>
    <w:rsid w:val="009142D1"/>
    <w:rsid w:val="00914B0E"/>
    <w:rsid w:val="00914C8B"/>
    <w:rsid w:val="00916041"/>
    <w:rsid w:val="00916706"/>
    <w:rsid w:val="00920D57"/>
    <w:rsid w:val="00921C47"/>
    <w:rsid w:val="009223FB"/>
    <w:rsid w:val="009226AD"/>
    <w:rsid w:val="00923556"/>
    <w:rsid w:val="00923A2E"/>
    <w:rsid w:val="00925836"/>
    <w:rsid w:val="00925936"/>
    <w:rsid w:val="00926698"/>
    <w:rsid w:val="00927C6C"/>
    <w:rsid w:val="00930225"/>
    <w:rsid w:val="00930B3D"/>
    <w:rsid w:val="00930EB1"/>
    <w:rsid w:val="009322CB"/>
    <w:rsid w:val="00935803"/>
    <w:rsid w:val="00936543"/>
    <w:rsid w:val="00936618"/>
    <w:rsid w:val="00936635"/>
    <w:rsid w:val="00936DEF"/>
    <w:rsid w:val="00937628"/>
    <w:rsid w:val="00942020"/>
    <w:rsid w:val="00944119"/>
    <w:rsid w:val="0094563E"/>
    <w:rsid w:val="00946C47"/>
    <w:rsid w:val="00947CAD"/>
    <w:rsid w:val="0095052C"/>
    <w:rsid w:val="00952E48"/>
    <w:rsid w:val="0095432E"/>
    <w:rsid w:val="00954376"/>
    <w:rsid w:val="00956804"/>
    <w:rsid w:val="00961A2B"/>
    <w:rsid w:val="00961A47"/>
    <w:rsid w:val="00962500"/>
    <w:rsid w:val="009627C0"/>
    <w:rsid w:val="00962C97"/>
    <w:rsid w:val="00962CC8"/>
    <w:rsid w:val="00963B71"/>
    <w:rsid w:val="00963F70"/>
    <w:rsid w:val="00964700"/>
    <w:rsid w:val="00964FB5"/>
    <w:rsid w:val="00966E15"/>
    <w:rsid w:val="00967656"/>
    <w:rsid w:val="00970DD3"/>
    <w:rsid w:val="00971504"/>
    <w:rsid w:val="009736DC"/>
    <w:rsid w:val="00973BC3"/>
    <w:rsid w:val="00975497"/>
    <w:rsid w:val="00975BAB"/>
    <w:rsid w:val="009766C6"/>
    <w:rsid w:val="0097691E"/>
    <w:rsid w:val="00977172"/>
    <w:rsid w:val="00977275"/>
    <w:rsid w:val="00977386"/>
    <w:rsid w:val="00980034"/>
    <w:rsid w:val="00983F79"/>
    <w:rsid w:val="0098426E"/>
    <w:rsid w:val="00985F44"/>
    <w:rsid w:val="00986CC5"/>
    <w:rsid w:val="0098740E"/>
    <w:rsid w:val="009878CE"/>
    <w:rsid w:val="00991399"/>
    <w:rsid w:val="0099285D"/>
    <w:rsid w:val="00993738"/>
    <w:rsid w:val="0099628B"/>
    <w:rsid w:val="009A3B7B"/>
    <w:rsid w:val="009A4734"/>
    <w:rsid w:val="009A5192"/>
    <w:rsid w:val="009A5217"/>
    <w:rsid w:val="009A60EA"/>
    <w:rsid w:val="009A6BD2"/>
    <w:rsid w:val="009A7BAA"/>
    <w:rsid w:val="009B0003"/>
    <w:rsid w:val="009B02D1"/>
    <w:rsid w:val="009B2370"/>
    <w:rsid w:val="009B28E0"/>
    <w:rsid w:val="009B3270"/>
    <w:rsid w:val="009B437A"/>
    <w:rsid w:val="009B6F26"/>
    <w:rsid w:val="009B7AA6"/>
    <w:rsid w:val="009B7C6B"/>
    <w:rsid w:val="009C0352"/>
    <w:rsid w:val="009C0D90"/>
    <w:rsid w:val="009C0DE1"/>
    <w:rsid w:val="009C0EA9"/>
    <w:rsid w:val="009C1DF7"/>
    <w:rsid w:val="009C2D3D"/>
    <w:rsid w:val="009C35F3"/>
    <w:rsid w:val="009C3745"/>
    <w:rsid w:val="009C3A45"/>
    <w:rsid w:val="009C3E04"/>
    <w:rsid w:val="009C48CE"/>
    <w:rsid w:val="009C4E13"/>
    <w:rsid w:val="009C4EF7"/>
    <w:rsid w:val="009C5231"/>
    <w:rsid w:val="009C536E"/>
    <w:rsid w:val="009C6C7E"/>
    <w:rsid w:val="009C7008"/>
    <w:rsid w:val="009C7DAD"/>
    <w:rsid w:val="009D0D68"/>
    <w:rsid w:val="009D25C2"/>
    <w:rsid w:val="009D2C05"/>
    <w:rsid w:val="009D3105"/>
    <w:rsid w:val="009D314D"/>
    <w:rsid w:val="009D4223"/>
    <w:rsid w:val="009D45A0"/>
    <w:rsid w:val="009D4B5A"/>
    <w:rsid w:val="009D6606"/>
    <w:rsid w:val="009D6A5E"/>
    <w:rsid w:val="009D6E21"/>
    <w:rsid w:val="009D7AB1"/>
    <w:rsid w:val="009D7AF6"/>
    <w:rsid w:val="009D7DD8"/>
    <w:rsid w:val="009E0263"/>
    <w:rsid w:val="009E0F17"/>
    <w:rsid w:val="009E112F"/>
    <w:rsid w:val="009E152C"/>
    <w:rsid w:val="009E31EB"/>
    <w:rsid w:val="009E3515"/>
    <w:rsid w:val="009E3AA4"/>
    <w:rsid w:val="009E3E78"/>
    <w:rsid w:val="009E4048"/>
    <w:rsid w:val="009E6A6A"/>
    <w:rsid w:val="009F23FB"/>
    <w:rsid w:val="009F2DDF"/>
    <w:rsid w:val="009F2E3C"/>
    <w:rsid w:val="009F47A0"/>
    <w:rsid w:val="009F4A6D"/>
    <w:rsid w:val="009F4AF3"/>
    <w:rsid w:val="009F5A5B"/>
    <w:rsid w:val="009F5D5D"/>
    <w:rsid w:val="009F6CBE"/>
    <w:rsid w:val="009F78A4"/>
    <w:rsid w:val="00A00869"/>
    <w:rsid w:val="00A01000"/>
    <w:rsid w:val="00A01567"/>
    <w:rsid w:val="00A01B24"/>
    <w:rsid w:val="00A01BC8"/>
    <w:rsid w:val="00A0275C"/>
    <w:rsid w:val="00A02BEE"/>
    <w:rsid w:val="00A03786"/>
    <w:rsid w:val="00A0541C"/>
    <w:rsid w:val="00A057EB"/>
    <w:rsid w:val="00A07526"/>
    <w:rsid w:val="00A079FA"/>
    <w:rsid w:val="00A07A0A"/>
    <w:rsid w:val="00A07A87"/>
    <w:rsid w:val="00A108B3"/>
    <w:rsid w:val="00A10B52"/>
    <w:rsid w:val="00A112B2"/>
    <w:rsid w:val="00A114B3"/>
    <w:rsid w:val="00A14A22"/>
    <w:rsid w:val="00A16666"/>
    <w:rsid w:val="00A16F45"/>
    <w:rsid w:val="00A17477"/>
    <w:rsid w:val="00A17D63"/>
    <w:rsid w:val="00A20771"/>
    <w:rsid w:val="00A220FA"/>
    <w:rsid w:val="00A22D74"/>
    <w:rsid w:val="00A24595"/>
    <w:rsid w:val="00A24AF1"/>
    <w:rsid w:val="00A25029"/>
    <w:rsid w:val="00A256F2"/>
    <w:rsid w:val="00A257C6"/>
    <w:rsid w:val="00A25AE0"/>
    <w:rsid w:val="00A26792"/>
    <w:rsid w:val="00A30A8A"/>
    <w:rsid w:val="00A30C0A"/>
    <w:rsid w:val="00A30E36"/>
    <w:rsid w:val="00A3137C"/>
    <w:rsid w:val="00A317F1"/>
    <w:rsid w:val="00A32072"/>
    <w:rsid w:val="00A3221E"/>
    <w:rsid w:val="00A32B85"/>
    <w:rsid w:val="00A33C2D"/>
    <w:rsid w:val="00A36FA2"/>
    <w:rsid w:val="00A37013"/>
    <w:rsid w:val="00A37614"/>
    <w:rsid w:val="00A418B9"/>
    <w:rsid w:val="00A440AD"/>
    <w:rsid w:val="00A44505"/>
    <w:rsid w:val="00A44C6D"/>
    <w:rsid w:val="00A44E3A"/>
    <w:rsid w:val="00A452AC"/>
    <w:rsid w:val="00A45A40"/>
    <w:rsid w:val="00A507F1"/>
    <w:rsid w:val="00A519F2"/>
    <w:rsid w:val="00A52AC6"/>
    <w:rsid w:val="00A52BB6"/>
    <w:rsid w:val="00A52CFC"/>
    <w:rsid w:val="00A52E65"/>
    <w:rsid w:val="00A532B8"/>
    <w:rsid w:val="00A5364D"/>
    <w:rsid w:val="00A53E57"/>
    <w:rsid w:val="00A54E63"/>
    <w:rsid w:val="00A55B0A"/>
    <w:rsid w:val="00A575C1"/>
    <w:rsid w:val="00A57F2E"/>
    <w:rsid w:val="00A61B19"/>
    <w:rsid w:val="00A61D8F"/>
    <w:rsid w:val="00A640BA"/>
    <w:rsid w:val="00A6534A"/>
    <w:rsid w:val="00A65ADC"/>
    <w:rsid w:val="00A6794B"/>
    <w:rsid w:val="00A67AFA"/>
    <w:rsid w:val="00A67CA6"/>
    <w:rsid w:val="00A67FF3"/>
    <w:rsid w:val="00A70596"/>
    <w:rsid w:val="00A70A2C"/>
    <w:rsid w:val="00A70DCF"/>
    <w:rsid w:val="00A710F5"/>
    <w:rsid w:val="00A71907"/>
    <w:rsid w:val="00A71C0D"/>
    <w:rsid w:val="00A72335"/>
    <w:rsid w:val="00A72A98"/>
    <w:rsid w:val="00A7348B"/>
    <w:rsid w:val="00A73FBB"/>
    <w:rsid w:val="00A74CF8"/>
    <w:rsid w:val="00A75C8C"/>
    <w:rsid w:val="00A75EF7"/>
    <w:rsid w:val="00A76713"/>
    <w:rsid w:val="00A7779D"/>
    <w:rsid w:val="00A77BFB"/>
    <w:rsid w:val="00A77E23"/>
    <w:rsid w:val="00A80D0E"/>
    <w:rsid w:val="00A834A4"/>
    <w:rsid w:val="00A842C4"/>
    <w:rsid w:val="00A8441C"/>
    <w:rsid w:val="00A849A8"/>
    <w:rsid w:val="00A85717"/>
    <w:rsid w:val="00A868A2"/>
    <w:rsid w:val="00A879F2"/>
    <w:rsid w:val="00A87CE2"/>
    <w:rsid w:val="00A87DEE"/>
    <w:rsid w:val="00A92021"/>
    <w:rsid w:val="00A922C5"/>
    <w:rsid w:val="00A92DD9"/>
    <w:rsid w:val="00A94A1F"/>
    <w:rsid w:val="00A95C4C"/>
    <w:rsid w:val="00A95FA6"/>
    <w:rsid w:val="00A96418"/>
    <w:rsid w:val="00A96A15"/>
    <w:rsid w:val="00A9708A"/>
    <w:rsid w:val="00A97533"/>
    <w:rsid w:val="00A975B9"/>
    <w:rsid w:val="00A97B95"/>
    <w:rsid w:val="00A97F92"/>
    <w:rsid w:val="00AA17F8"/>
    <w:rsid w:val="00AA1906"/>
    <w:rsid w:val="00AA1E2F"/>
    <w:rsid w:val="00AA1E3E"/>
    <w:rsid w:val="00AA23BC"/>
    <w:rsid w:val="00AA243E"/>
    <w:rsid w:val="00AA24EE"/>
    <w:rsid w:val="00AA271E"/>
    <w:rsid w:val="00AA4BC3"/>
    <w:rsid w:val="00AA5120"/>
    <w:rsid w:val="00AA6594"/>
    <w:rsid w:val="00AA69BA"/>
    <w:rsid w:val="00AA703E"/>
    <w:rsid w:val="00AB134A"/>
    <w:rsid w:val="00AB2C3A"/>
    <w:rsid w:val="00AB3DF7"/>
    <w:rsid w:val="00AB4F09"/>
    <w:rsid w:val="00AB6342"/>
    <w:rsid w:val="00AC0D55"/>
    <w:rsid w:val="00AC14CC"/>
    <w:rsid w:val="00AC1CC1"/>
    <w:rsid w:val="00AC1D2B"/>
    <w:rsid w:val="00AC24E3"/>
    <w:rsid w:val="00AC3D3A"/>
    <w:rsid w:val="00AC4D04"/>
    <w:rsid w:val="00AC5769"/>
    <w:rsid w:val="00AC5E42"/>
    <w:rsid w:val="00AC63D9"/>
    <w:rsid w:val="00AC70AA"/>
    <w:rsid w:val="00AC72DE"/>
    <w:rsid w:val="00AC74A3"/>
    <w:rsid w:val="00AD02C3"/>
    <w:rsid w:val="00AD0604"/>
    <w:rsid w:val="00AD08E1"/>
    <w:rsid w:val="00AD1013"/>
    <w:rsid w:val="00AD1C47"/>
    <w:rsid w:val="00AD2853"/>
    <w:rsid w:val="00AD3456"/>
    <w:rsid w:val="00AD3E6D"/>
    <w:rsid w:val="00AD55D8"/>
    <w:rsid w:val="00AD57F5"/>
    <w:rsid w:val="00AD5A8F"/>
    <w:rsid w:val="00AD5BA2"/>
    <w:rsid w:val="00AD62CA"/>
    <w:rsid w:val="00AD6A34"/>
    <w:rsid w:val="00AE1314"/>
    <w:rsid w:val="00AE1A51"/>
    <w:rsid w:val="00AE2249"/>
    <w:rsid w:val="00AE29C2"/>
    <w:rsid w:val="00AE2C6D"/>
    <w:rsid w:val="00AE3276"/>
    <w:rsid w:val="00AE5730"/>
    <w:rsid w:val="00AE69B2"/>
    <w:rsid w:val="00AE7E06"/>
    <w:rsid w:val="00AF03CE"/>
    <w:rsid w:val="00AF183F"/>
    <w:rsid w:val="00AF1A62"/>
    <w:rsid w:val="00AF1D2A"/>
    <w:rsid w:val="00AF1DDF"/>
    <w:rsid w:val="00AF2B70"/>
    <w:rsid w:val="00AF356F"/>
    <w:rsid w:val="00AF4835"/>
    <w:rsid w:val="00AF5AE1"/>
    <w:rsid w:val="00AF69F1"/>
    <w:rsid w:val="00AF6D5B"/>
    <w:rsid w:val="00AF72AB"/>
    <w:rsid w:val="00AF73D4"/>
    <w:rsid w:val="00AF7D0D"/>
    <w:rsid w:val="00B00B5B"/>
    <w:rsid w:val="00B023D2"/>
    <w:rsid w:val="00B02E93"/>
    <w:rsid w:val="00B03A3E"/>
    <w:rsid w:val="00B04ABA"/>
    <w:rsid w:val="00B04FCB"/>
    <w:rsid w:val="00B057D0"/>
    <w:rsid w:val="00B05ACB"/>
    <w:rsid w:val="00B100D1"/>
    <w:rsid w:val="00B1242B"/>
    <w:rsid w:val="00B12B0F"/>
    <w:rsid w:val="00B12C02"/>
    <w:rsid w:val="00B13265"/>
    <w:rsid w:val="00B16131"/>
    <w:rsid w:val="00B1659B"/>
    <w:rsid w:val="00B1736E"/>
    <w:rsid w:val="00B17571"/>
    <w:rsid w:val="00B17625"/>
    <w:rsid w:val="00B1774F"/>
    <w:rsid w:val="00B17ADC"/>
    <w:rsid w:val="00B17C33"/>
    <w:rsid w:val="00B20303"/>
    <w:rsid w:val="00B203AE"/>
    <w:rsid w:val="00B21B9D"/>
    <w:rsid w:val="00B223DA"/>
    <w:rsid w:val="00B2247A"/>
    <w:rsid w:val="00B23358"/>
    <w:rsid w:val="00B23E45"/>
    <w:rsid w:val="00B2452A"/>
    <w:rsid w:val="00B24FBE"/>
    <w:rsid w:val="00B25DC9"/>
    <w:rsid w:val="00B26B3E"/>
    <w:rsid w:val="00B27487"/>
    <w:rsid w:val="00B2771D"/>
    <w:rsid w:val="00B3055F"/>
    <w:rsid w:val="00B3067B"/>
    <w:rsid w:val="00B3079B"/>
    <w:rsid w:val="00B30845"/>
    <w:rsid w:val="00B332A3"/>
    <w:rsid w:val="00B33DAF"/>
    <w:rsid w:val="00B3471C"/>
    <w:rsid w:val="00B34D1F"/>
    <w:rsid w:val="00B3670A"/>
    <w:rsid w:val="00B37761"/>
    <w:rsid w:val="00B377A2"/>
    <w:rsid w:val="00B379D0"/>
    <w:rsid w:val="00B412AB"/>
    <w:rsid w:val="00B41DD8"/>
    <w:rsid w:val="00B41FE2"/>
    <w:rsid w:val="00B41FED"/>
    <w:rsid w:val="00B42A8A"/>
    <w:rsid w:val="00B441D4"/>
    <w:rsid w:val="00B44F14"/>
    <w:rsid w:val="00B45BDD"/>
    <w:rsid w:val="00B45E50"/>
    <w:rsid w:val="00B46453"/>
    <w:rsid w:val="00B46996"/>
    <w:rsid w:val="00B46BCE"/>
    <w:rsid w:val="00B471A8"/>
    <w:rsid w:val="00B47768"/>
    <w:rsid w:val="00B51372"/>
    <w:rsid w:val="00B5243D"/>
    <w:rsid w:val="00B52EE0"/>
    <w:rsid w:val="00B5387B"/>
    <w:rsid w:val="00B55918"/>
    <w:rsid w:val="00B55A39"/>
    <w:rsid w:val="00B60333"/>
    <w:rsid w:val="00B62B96"/>
    <w:rsid w:val="00B63E74"/>
    <w:rsid w:val="00B6443E"/>
    <w:rsid w:val="00B64749"/>
    <w:rsid w:val="00B65440"/>
    <w:rsid w:val="00B65D38"/>
    <w:rsid w:val="00B675EE"/>
    <w:rsid w:val="00B67AC7"/>
    <w:rsid w:val="00B70550"/>
    <w:rsid w:val="00B729B7"/>
    <w:rsid w:val="00B750DC"/>
    <w:rsid w:val="00B75897"/>
    <w:rsid w:val="00B75944"/>
    <w:rsid w:val="00B7613A"/>
    <w:rsid w:val="00B76BE1"/>
    <w:rsid w:val="00B800E1"/>
    <w:rsid w:val="00B8085D"/>
    <w:rsid w:val="00B815EB"/>
    <w:rsid w:val="00B822C3"/>
    <w:rsid w:val="00B82987"/>
    <w:rsid w:val="00B82B90"/>
    <w:rsid w:val="00B83B90"/>
    <w:rsid w:val="00B84883"/>
    <w:rsid w:val="00B85D5B"/>
    <w:rsid w:val="00B86426"/>
    <w:rsid w:val="00B87675"/>
    <w:rsid w:val="00B87A32"/>
    <w:rsid w:val="00B91C20"/>
    <w:rsid w:val="00B94819"/>
    <w:rsid w:val="00B94CF8"/>
    <w:rsid w:val="00B94F57"/>
    <w:rsid w:val="00B95584"/>
    <w:rsid w:val="00B95721"/>
    <w:rsid w:val="00B957EF"/>
    <w:rsid w:val="00B964BA"/>
    <w:rsid w:val="00B97D98"/>
    <w:rsid w:val="00BA1B78"/>
    <w:rsid w:val="00BA1D29"/>
    <w:rsid w:val="00BA2B92"/>
    <w:rsid w:val="00BA56BF"/>
    <w:rsid w:val="00BA685C"/>
    <w:rsid w:val="00BB0764"/>
    <w:rsid w:val="00BB0B1F"/>
    <w:rsid w:val="00BB19A5"/>
    <w:rsid w:val="00BB35D2"/>
    <w:rsid w:val="00BB3A09"/>
    <w:rsid w:val="00BB4A35"/>
    <w:rsid w:val="00BB553B"/>
    <w:rsid w:val="00BB56CD"/>
    <w:rsid w:val="00BB5906"/>
    <w:rsid w:val="00BB596D"/>
    <w:rsid w:val="00BB62B0"/>
    <w:rsid w:val="00BC0B4B"/>
    <w:rsid w:val="00BC170C"/>
    <w:rsid w:val="00BC1C46"/>
    <w:rsid w:val="00BC1D12"/>
    <w:rsid w:val="00BC3CAC"/>
    <w:rsid w:val="00BC4385"/>
    <w:rsid w:val="00BC4739"/>
    <w:rsid w:val="00BC52C8"/>
    <w:rsid w:val="00BC6301"/>
    <w:rsid w:val="00BD0B64"/>
    <w:rsid w:val="00BD1B94"/>
    <w:rsid w:val="00BD2593"/>
    <w:rsid w:val="00BD36AC"/>
    <w:rsid w:val="00BD45DD"/>
    <w:rsid w:val="00BD5AFA"/>
    <w:rsid w:val="00BD646D"/>
    <w:rsid w:val="00BD6E2F"/>
    <w:rsid w:val="00BD7CE3"/>
    <w:rsid w:val="00BE1177"/>
    <w:rsid w:val="00BE1E12"/>
    <w:rsid w:val="00BE1FFC"/>
    <w:rsid w:val="00BE2986"/>
    <w:rsid w:val="00BE3443"/>
    <w:rsid w:val="00BE3B44"/>
    <w:rsid w:val="00BE4420"/>
    <w:rsid w:val="00BE5141"/>
    <w:rsid w:val="00BE63B8"/>
    <w:rsid w:val="00BE6BA7"/>
    <w:rsid w:val="00BE7956"/>
    <w:rsid w:val="00BF05F4"/>
    <w:rsid w:val="00BF1176"/>
    <w:rsid w:val="00BF2128"/>
    <w:rsid w:val="00BF2364"/>
    <w:rsid w:val="00BF262C"/>
    <w:rsid w:val="00BF3DEF"/>
    <w:rsid w:val="00BF3E04"/>
    <w:rsid w:val="00BF5077"/>
    <w:rsid w:val="00BF529E"/>
    <w:rsid w:val="00BF5548"/>
    <w:rsid w:val="00BF55BA"/>
    <w:rsid w:val="00BF68D7"/>
    <w:rsid w:val="00C00DB7"/>
    <w:rsid w:val="00C0160B"/>
    <w:rsid w:val="00C01B2C"/>
    <w:rsid w:val="00C04E27"/>
    <w:rsid w:val="00C065B3"/>
    <w:rsid w:val="00C06D5A"/>
    <w:rsid w:val="00C11248"/>
    <w:rsid w:val="00C1154E"/>
    <w:rsid w:val="00C1182F"/>
    <w:rsid w:val="00C11D75"/>
    <w:rsid w:val="00C13FF8"/>
    <w:rsid w:val="00C1446A"/>
    <w:rsid w:val="00C15146"/>
    <w:rsid w:val="00C156C9"/>
    <w:rsid w:val="00C174CF"/>
    <w:rsid w:val="00C17B75"/>
    <w:rsid w:val="00C20EB0"/>
    <w:rsid w:val="00C218AE"/>
    <w:rsid w:val="00C22108"/>
    <w:rsid w:val="00C228A3"/>
    <w:rsid w:val="00C22C11"/>
    <w:rsid w:val="00C22ED3"/>
    <w:rsid w:val="00C26E9C"/>
    <w:rsid w:val="00C276A7"/>
    <w:rsid w:val="00C325C0"/>
    <w:rsid w:val="00C32713"/>
    <w:rsid w:val="00C34218"/>
    <w:rsid w:val="00C34B4C"/>
    <w:rsid w:val="00C353F7"/>
    <w:rsid w:val="00C36F1F"/>
    <w:rsid w:val="00C40C5D"/>
    <w:rsid w:val="00C41346"/>
    <w:rsid w:val="00C41971"/>
    <w:rsid w:val="00C41E93"/>
    <w:rsid w:val="00C44174"/>
    <w:rsid w:val="00C449A1"/>
    <w:rsid w:val="00C44B26"/>
    <w:rsid w:val="00C45492"/>
    <w:rsid w:val="00C47BF3"/>
    <w:rsid w:val="00C500BF"/>
    <w:rsid w:val="00C51689"/>
    <w:rsid w:val="00C517CC"/>
    <w:rsid w:val="00C51923"/>
    <w:rsid w:val="00C51D8A"/>
    <w:rsid w:val="00C51DBF"/>
    <w:rsid w:val="00C52940"/>
    <w:rsid w:val="00C54742"/>
    <w:rsid w:val="00C54E32"/>
    <w:rsid w:val="00C550A5"/>
    <w:rsid w:val="00C57356"/>
    <w:rsid w:val="00C573DE"/>
    <w:rsid w:val="00C5794C"/>
    <w:rsid w:val="00C57984"/>
    <w:rsid w:val="00C604AA"/>
    <w:rsid w:val="00C62BE3"/>
    <w:rsid w:val="00C63737"/>
    <w:rsid w:val="00C646D8"/>
    <w:rsid w:val="00C648CB"/>
    <w:rsid w:val="00C64AF7"/>
    <w:rsid w:val="00C6513B"/>
    <w:rsid w:val="00C66864"/>
    <w:rsid w:val="00C671E3"/>
    <w:rsid w:val="00C67D24"/>
    <w:rsid w:val="00C700D8"/>
    <w:rsid w:val="00C70C21"/>
    <w:rsid w:val="00C70CFB"/>
    <w:rsid w:val="00C7178D"/>
    <w:rsid w:val="00C74CC9"/>
    <w:rsid w:val="00C74F3F"/>
    <w:rsid w:val="00C753E0"/>
    <w:rsid w:val="00C762BF"/>
    <w:rsid w:val="00C804AD"/>
    <w:rsid w:val="00C82E08"/>
    <w:rsid w:val="00C830EC"/>
    <w:rsid w:val="00C83276"/>
    <w:rsid w:val="00C833D2"/>
    <w:rsid w:val="00C83808"/>
    <w:rsid w:val="00C83E69"/>
    <w:rsid w:val="00C83EDB"/>
    <w:rsid w:val="00C8480D"/>
    <w:rsid w:val="00C84A37"/>
    <w:rsid w:val="00C85847"/>
    <w:rsid w:val="00C859A4"/>
    <w:rsid w:val="00C85A51"/>
    <w:rsid w:val="00C863D9"/>
    <w:rsid w:val="00C86537"/>
    <w:rsid w:val="00C8689B"/>
    <w:rsid w:val="00C869DC"/>
    <w:rsid w:val="00C86DA4"/>
    <w:rsid w:val="00C87460"/>
    <w:rsid w:val="00C90072"/>
    <w:rsid w:val="00C91494"/>
    <w:rsid w:val="00C9198F"/>
    <w:rsid w:val="00C9284D"/>
    <w:rsid w:val="00C92A1D"/>
    <w:rsid w:val="00C93966"/>
    <w:rsid w:val="00C9615B"/>
    <w:rsid w:val="00C96FAE"/>
    <w:rsid w:val="00CA06A0"/>
    <w:rsid w:val="00CA2D1E"/>
    <w:rsid w:val="00CA3A49"/>
    <w:rsid w:val="00CA5152"/>
    <w:rsid w:val="00CA5AF7"/>
    <w:rsid w:val="00CB04FA"/>
    <w:rsid w:val="00CB24F6"/>
    <w:rsid w:val="00CB3227"/>
    <w:rsid w:val="00CB3E14"/>
    <w:rsid w:val="00CB40E7"/>
    <w:rsid w:val="00CB4439"/>
    <w:rsid w:val="00CB4771"/>
    <w:rsid w:val="00CB5460"/>
    <w:rsid w:val="00CB56E9"/>
    <w:rsid w:val="00CB6821"/>
    <w:rsid w:val="00CB6D1B"/>
    <w:rsid w:val="00CC08FE"/>
    <w:rsid w:val="00CC09D6"/>
    <w:rsid w:val="00CC1459"/>
    <w:rsid w:val="00CC4058"/>
    <w:rsid w:val="00CC4B0B"/>
    <w:rsid w:val="00CC6873"/>
    <w:rsid w:val="00CC7A8F"/>
    <w:rsid w:val="00CC7D48"/>
    <w:rsid w:val="00CD06E0"/>
    <w:rsid w:val="00CD1679"/>
    <w:rsid w:val="00CD1DA7"/>
    <w:rsid w:val="00CD2AF1"/>
    <w:rsid w:val="00CD2D00"/>
    <w:rsid w:val="00CD3F97"/>
    <w:rsid w:val="00CD40EF"/>
    <w:rsid w:val="00CD4A6F"/>
    <w:rsid w:val="00CD5765"/>
    <w:rsid w:val="00CD57FB"/>
    <w:rsid w:val="00CD788B"/>
    <w:rsid w:val="00CE0253"/>
    <w:rsid w:val="00CE0BAE"/>
    <w:rsid w:val="00CE362E"/>
    <w:rsid w:val="00CE5EA0"/>
    <w:rsid w:val="00CE7BDE"/>
    <w:rsid w:val="00CF01F9"/>
    <w:rsid w:val="00CF02A6"/>
    <w:rsid w:val="00CF0EB4"/>
    <w:rsid w:val="00CF1282"/>
    <w:rsid w:val="00CF1EAE"/>
    <w:rsid w:val="00CF3014"/>
    <w:rsid w:val="00CF412D"/>
    <w:rsid w:val="00CF4CBA"/>
    <w:rsid w:val="00CF5117"/>
    <w:rsid w:val="00CF53F6"/>
    <w:rsid w:val="00CF55B4"/>
    <w:rsid w:val="00CF5F6D"/>
    <w:rsid w:val="00CF6D3E"/>
    <w:rsid w:val="00CF7DB2"/>
    <w:rsid w:val="00D01EF4"/>
    <w:rsid w:val="00D02847"/>
    <w:rsid w:val="00D0343E"/>
    <w:rsid w:val="00D04D5B"/>
    <w:rsid w:val="00D06CFA"/>
    <w:rsid w:val="00D07F72"/>
    <w:rsid w:val="00D10198"/>
    <w:rsid w:val="00D10C21"/>
    <w:rsid w:val="00D10E66"/>
    <w:rsid w:val="00D11621"/>
    <w:rsid w:val="00D12A0D"/>
    <w:rsid w:val="00D13861"/>
    <w:rsid w:val="00D13E96"/>
    <w:rsid w:val="00D14B3B"/>
    <w:rsid w:val="00D1509F"/>
    <w:rsid w:val="00D15128"/>
    <w:rsid w:val="00D161C6"/>
    <w:rsid w:val="00D202D8"/>
    <w:rsid w:val="00D2058D"/>
    <w:rsid w:val="00D20E6D"/>
    <w:rsid w:val="00D214AB"/>
    <w:rsid w:val="00D22123"/>
    <w:rsid w:val="00D22C0F"/>
    <w:rsid w:val="00D2415F"/>
    <w:rsid w:val="00D25945"/>
    <w:rsid w:val="00D25AEF"/>
    <w:rsid w:val="00D25C10"/>
    <w:rsid w:val="00D25EAD"/>
    <w:rsid w:val="00D26297"/>
    <w:rsid w:val="00D26CB4"/>
    <w:rsid w:val="00D278A5"/>
    <w:rsid w:val="00D27A01"/>
    <w:rsid w:val="00D3037C"/>
    <w:rsid w:val="00D30F6C"/>
    <w:rsid w:val="00D31126"/>
    <w:rsid w:val="00D31D9D"/>
    <w:rsid w:val="00D32B53"/>
    <w:rsid w:val="00D334DC"/>
    <w:rsid w:val="00D3419C"/>
    <w:rsid w:val="00D34C56"/>
    <w:rsid w:val="00D34E6E"/>
    <w:rsid w:val="00D36BF1"/>
    <w:rsid w:val="00D36DE0"/>
    <w:rsid w:val="00D37225"/>
    <w:rsid w:val="00D40022"/>
    <w:rsid w:val="00D417F8"/>
    <w:rsid w:val="00D41916"/>
    <w:rsid w:val="00D43E78"/>
    <w:rsid w:val="00D457FA"/>
    <w:rsid w:val="00D45EDD"/>
    <w:rsid w:val="00D4681E"/>
    <w:rsid w:val="00D46A49"/>
    <w:rsid w:val="00D47459"/>
    <w:rsid w:val="00D508E2"/>
    <w:rsid w:val="00D51270"/>
    <w:rsid w:val="00D520C6"/>
    <w:rsid w:val="00D521E9"/>
    <w:rsid w:val="00D53158"/>
    <w:rsid w:val="00D533CB"/>
    <w:rsid w:val="00D544F9"/>
    <w:rsid w:val="00D54A45"/>
    <w:rsid w:val="00D551F0"/>
    <w:rsid w:val="00D56D0B"/>
    <w:rsid w:val="00D56F60"/>
    <w:rsid w:val="00D57456"/>
    <w:rsid w:val="00D57CDB"/>
    <w:rsid w:val="00D60565"/>
    <w:rsid w:val="00D631C4"/>
    <w:rsid w:val="00D6331E"/>
    <w:rsid w:val="00D63A7E"/>
    <w:rsid w:val="00D63D7C"/>
    <w:rsid w:val="00D65136"/>
    <w:rsid w:val="00D65972"/>
    <w:rsid w:val="00D660E7"/>
    <w:rsid w:val="00D70AAA"/>
    <w:rsid w:val="00D70DAC"/>
    <w:rsid w:val="00D70FDA"/>
    <w:rsid w:val="00D71129"/>
    <w:rsid w:val="00D71384"/>
    <w:rsid w:val="00D726C5"/>
    <w:rsid w:val="00D72C2E"/>
    <w:rsid w:val="00D74E22"/>
    <w:rsid w:val="00D75384"/>
    <w:rsid w:val="00D75969"/>
    <w:rsid w:val="00D75F7D"/>
    <w:rsid w:val="00D771E2"/>
    <w:rsid w:val="00D77E6D"/>
    <w:rsid w:val="00D83FFA"/>
    <w:rsid w:val="00D848A6"/>
    <w:rsid w:val="00D84BD8"/>
    <w:rsid w:val="00D84FA4"/>
    <w:rsid w:val="00D854D6"/>
    <w:rsid w:val="00D85621"/>
    <w:rsid w:val="00D85690"/>
    <w:rsid w:val="00D86D5A"/>
    <w:rsid w:val="00D86D5E"/>
    <w:rsid w:val="00D90181"/>
    <w:rsid w:val="00D90DE5"/>
    <w:rsid w:val="00D91B6B"/>
    <w:rsid w:val="00D91FDE"/>
    <w:rsid w:val="00D92DCA"/>
    <w:rsid w:val="00D93153"/>
    <w:rsid w:val="00D93318"/>
    <w:rsid w:val="00D9361C"/>
    <w:rsid w:val="00D93B0B"/>
    <w:rsid w:val="00D93C57"/>
    <w:rsid w:val="00D946DA"/>
    <w:rsid w:val="00D949EE"/>
    <w:rsid w:val="00D962E1"/>
    <w:rsid w:val="00D965AA"/>
    <w:rsid w:val="00D971F0"/>
    <w:rsid w:val="00DA08E4"/>
    <w:rsid w:val="00DA0A3D"/>
    <w:rsid w:val="00DA1710"/>
    <w:rsid w:val="00DA2217"/>
    <w:rsid w:val="00DA26D6"/>
    <w:rsid w:val="00DA374B"/>
    <w:rsid w:val="00DA3E0D"/>
    <w:rsid w:val="00DA4DFF"/>
    <w:rsid w:val="00DA58F6"/>
    <w:rsid w:val="00DA5E99"/>
    <w:rsid w:val="00DA6086"/>
    <w:rsid w:val="00DA659E"/>
    <w:rsid w:val="00DA7EC0"/>
    <w:rsid w:val="00DB051C"/>
    <w:rsid w:val="00DB1BB2"/>
    <w:rsid w:val="00DB1D03"/>
    <w:rsid w:val="00DB1F40"/>
    <w:rsid w:val="00DB2089"/>
    <w:rsid w:val="00DB20D4"/>
    <w:rsid w:val="00DB2DAD"/>
    <w:rsid w:val="00DB3AB6"/>
    <w:rsid w:val="00DB4C8F"/>
    <w:rsid w:val="00DB5C60"/>
    <w:rsid w:val="00DB61D6"/>
    <w:rsid w:val="00DB7055"/>
    <w:rsid w:val="00DB7EFC"/>
    <w:rsid w:val="00DC0123"/>
    <w:rsid w:val="00DC07F9"/>
    <w:rsid w:val="00DC088D"/>
    <w:rsid w:val="00DC0905"/>
    <w:rsid w:val="00DC2A9B"/>
    <w:rsid w:val="00DC3328"/>
    <w:rsid w:val="00DC3902"/>
    <w:rsid w:val="00DC4A7B"/>
    <w:rsid w:val="00DC59EF"/>
    <w:rsid w:val="00DC5A93"/>
    <w:rsid w:val="00DD0EC3"/>
    <w:rsid w:val="00DD0F19"/>
    <w:rsid w:val="00DD119B"/>
    <w:rsid w:val="00DD14E9"/>
    <w:rsid w:val="00DD3D8F"/>
    <w:rsid w:val="00DD452C"/>
    <w:rsid w:val="00DD5464"/>
    <w:rsid w:val="00DD604C"/>
    <w:rsid w:val="00DD613B"/>
    <w:rsid w:val="00DD64AE"/>
    <w:rsid w:val="00DD6B42"/>
    <w:rsid w:val="00DD784F"/>
    <w:rsid w:val="00DE05A8"/>
    <w:rsid w:val="00DE37A1"/>
    <w:rsid w:val="00DE37B3"/>
    <w:rsid w:val="00DE38DD"/>
    <w:rsid w:val="00DE56DF"/>
    <w:rsid w:val="00DE6D33"/>
    <w:rsid w:val="00DE7736"/>
    <w:rsid w:val="00DF41C3"/>
    <w:rsid w:val="00DF486B"/>
    <w:rsid w:val="00DF4D78"/>
    <w:rsid w:val="00DF576E"/>
    <w:rsid w:val="00DF6464"/>
    <w:rsid w:val="00DF6769"/>
    <w:rsid w:val="00DF6A53"/>
    <w:rsid w:val="00DF718B"/>
    <w:rsid w:val="00DF7600"/>
    <w:rsid w:val="00DF770D"/>
    <w:rsid w:val="00DF79D4"/>
    <w:rsid w:val="00DF7AB0"/>
    <w:rsid w:val="00E013D0"/>
    <w:rsid w:val="00E0188C"/>
    <w:rsid w:val="00E02D3B"/>
    <w:rsid w:val="00E0378D"/>
    <w:rsid w:val="00E0457D"/>
    <w:rsid w:val="00E058EF"/>
    <w:rsid w:val="00E07A8F"/>
    <w:rsid w:val="00E111C5"/>
    <w:rsid w:val="00E13F58"/>
    <w:rsid w:val="00E1563F"/>
    <w:rsid w:val="00E15BF2"/>
    <w:rsid w:val="00E16067"/>
    <w:rsid w:val="00E16A83"/>
    <w:rsid w:val="00E2036A"/>
    <w:rsid w:val="00E2136E"/>
    <w:rsid w:val="00E21B21"/>
    <w:rsid w:val="00E22B4F"/>
    <w:rsid w:val="00E23B18"/>
    <w:rsid w:val="00E24470"/>
    <w:rsid w:val="00E259D5"/>
    <w:rsid w:val="00E266AD"/>
    <w:rsid w:val="00E268FB"/>
    <w:rsid w:val="00E26A5D"/>
    <w:rsid w:val="00E27DD4"/>
    <w:rsid w:val="00E27E44"/>
    <w:rsid w:val="00E307AB"/>
    <w:rsid w:val="00E3114F"/>
    <w:rsid w:val="00E32004"/>
    <w:rsid w:val="00E32357"/>
    <w:rsid w:val="00E3249F"/>
    <w:rsid w:val="00E33375"/>
    <w:rsid w:val="00E337CF"/>
    <w:rsid w:val="00E33AD5"/>
    <w:rsid w:val="00E348D4"/>
    <w:rsid w:val="00E34C50"/>
    <w:rsid w:val="00E36229"/>
    <w:rsid w:val="00E368D8"/>
    <w:rsid w:val="00E37725"/>
    <w:rsid w:val="00E402BC"/>
    <w:rsid w:val="00E403D0"/>
    <w:rsid w:val="00E41C21"/>
    <w:rsid w:val="00E42411"/>
    <w:rsid w:val="00E43668"/>
    <w:rsid w:val="00E437DD"/>
    <w:rsid w:val="00E448B8"/>
    <w:rsid w:val="00E4662B"/>
    <w:rsid w:val="00E46762"/>
    <w:rsid w:val="00E46951"/>
    <w:rsid w:val="00E47292"/>
    <w:rsid w:val="00E5074F"/>
    <w:rsid w:val="00E5082A"/>
    <w:rsid w:val="00E51BA1"/>
    <w:rsid w:val="00E53EE3"/>
    <w:rsid w:val="00E5422A"/>
    <w:rsid w:val="00E54234"/>
    <w:rsid w:val="00E55BB9"/>
    <w:rsid w:val="00E604F5"/>
    <w:rsid w:val="00E60A33"/>
    <w:rsid w:val="00E614AC"/>
    <w:rsid w:val="00E61876"/>
    <w:rsid w:val="00E62263"/>
    <w:rsid w:val="00E62C74"/>
    <w:rsid w:val="00E62D8A"/>
    <w:rsid w:val="00E630C8"/>
    <w:rsid w:val="00E64D7C"/>
    <w:rsid w:val="00E64E92"/>
    <w:rsid w:val="00E65E3E"/>
    <w:rsid w:val="00E65F29"/>
    <w:rsid w:val="00E7032D"/>
    <w:rsid w:val="00E7094C"/>
    <w:rsid w:val="00E7114C"/>
    <w:rsid w:val="00E74AAB"/>
    <w:rsid w:val="00E758E6"/>
    <w:rsid w:val="00E75B82"/>
    <w:rsid w:val="00E76FD9"/>
    <w:rsid w:val="00E77641"/>
    <w:rsid w:val="00E80F30"/>
    <w:rsid w:val="00E824DA"/>
    <w:rsid w:val="00E84290"/>
    <w:rsid w:val="00E847DD"/>
    <w:rsid w:val="00E84CC6"/>
    <w:rsid w:val="00E859E6"/>
    <w:rsid w:val="00E865D5"/>
    <w:rsid w:val="00E879E3"/>
    <w:rsid w:val="00E87B3E"/>
    <w:rsid w:val="00E90872"/>
    <w:rsid w:val="00E90EC4"/>
    <w:rsid w:val="00E90FD7"/>
    <w:rsid w:val="00E913EB"/>
    <w:rsid w:val="00E91D62"/>
    <w:rsid w:val="00E91EFE"/>
    <w:rsid w:val="00E92360"/>
    <w:rsid w:val="00E92D37"/>
    <w:rsid w:val="00E93DE2"/>
    <w:rsid w:val="00E944CF"/>
    <w:rsid w:val="00E960F8"/>
    <w:rsid w:val="00E9615E"/>
    <w:rsid w:val="00E9680B"/>
    <w:rsid w:val="00EA079A"/>
    <w:rsid w:val="00EA0D57"/>
    <w:rsid w:val="00EA1976"/>
    <w:rsid w:val="00EA1E54"/>
    <w:rsid w:val="00EA25F4"/>
    <w:rsid w:val="00EA3206"/>
    <w:rsid w:val="00EA4F74"/>
    <w:rsid w:val="00EA501E"/>
    <w:rsid w:val="00EA531E"/>
    <w:rsid w:val="00EA5845"/>
    <w:rsid w:val="00EA7608"/>
    <w:rsid w:val="00EA7B0E"/>
    <w:rsid w:val="00EB05A2"/>
    <w:rsid w:val="00EB2655"/>
    <w:rsid w:val="00EB38B9"/>
    <w:rsid w:val="00EB3AEE"/>
    <w:rsid w:val="00EB3C21"/>
    <w:rsid w:val="00EB3C5F"/>
    <w:rsid w:val="00EB4844"/>
    <w:rsid w:val="00EB4E5D"/>
    <w:rsid w:val="00EB5A9D"/>
    <w:rsid w:val="00EB5F8C"/>
    <w:rsid w:val="00EC0A16"/>
    <w:rsid w:val="00EC1E56"/>
    <w:rsid w:val="00EC214C"/>
    <w:rsid w:val="00EC2713"/>
    <w:rsid w:val="00EC3685"/>
    <w:rsid w:val="00EC3AE7"/>
    <w:rsid w:val="00EC6C8E"/>
    <w:rsid w:val="00EC6D0B"/>
    <w:rsid w:val="00ED08D3"/>
    <w:rsid w:val="00ED0925"/>
    <w:rsid w:val="00ED0FF3"/>
    <w:rsid w:val="00ED2520"/>
    <w:rsid w:val="00ED280F"/>
    <w:rsid w:val="00ED3F10"/>
    <w:rsid w:val="00ED406B"/>
    <w:rsid w:val="00ED4111"/>
    <w:rsid w:val="00ED415F"/>
    <w:rsid w:val="00ED45A0"/>
    <w:rsid w:val="00ED4E9B"/>
    <w:rsid w:val="00ED54FD"/>
    <w:rsid w:val="00ED5A33"/>
    <w:rsid w:val="00ED6BFA"/>
    <w:rsid w:val="00EE1267"/>
    <w:rsid w:val="00EE1A93"/>
    <w:rsid w:val="00EE2737"/>
    <w:rsid w:val="00EE3401"/>
    <w:rsid w:val="00EE3A06"/>
    <w:rsid w:val="00EE4BD0"/>
    <w:rsid w:val="00EE4BEC"/>
    <w:rsid w:val="00EE52D6"/>
    <w:rsid w:val="00EE5A34"/>
    <w:rsid w:val="00EE61F1"/>
    <w:rsid w:val="00EE6435"/>
    <w:rsid w:val="00EE7FEA"/>
    <w:rsid w:val="00EF022C"/>
    <w:rsid w:val="00EF0FBA"/>
    <w:rsid w:val="00EF1E77"/>
    <w:rsid w:val="00EF20E1"/>
    <w:rsid w:val="00EF245B"/>
    <w:rsid w:val="00EF2FEF"/>
    <w:rsid w:val="00EF32F1"/>
    <w:rsid w:val="00EF3E71"/>
    <w:rsid w:val="00EF5431"/>
    <w:rsid w:val="00EF5CC9"/>
    <w:rsid w:val="00EF6130"/>
    <w:rsid w:val="00EF67C6"/>
    <w:rsid w:val="00EF6ABC"/>
    <w:rsid w:val="00EF7049"/>
    <w:rsid w:val="00EF71B6"/>
    <w:rsid w:val="00F0014D"/>
    <w:rsid w:val="00F001E4"/>
    <w:rsid w:val="00F01E1B"/>
    <w:rsid w:val="00F021D1"/>
    <w:rsid w:val="00F02EA7"/>
    <w:rsid w:val="00F0382A"/>
    <w:rsid w:val="00F04ABC"/>
    <w:rsid w:val="00F05669"/>
    <w:rsid w:val="00F05BCD"/>
    <w:rsid w:val="00F05F36"/>
    <w:rsid w:val="00F06A28"/>
    <w:rsid w:val="00F07584"/>
    <w:rsid w:val="00F07E04"/>
    <w:rsid w:val="00F10CE9"/>
    <w:rsid w:val="00F11E99"/>
    <w:rsid w:val="00F12B12"/>
    <w:rsid w:val="00F1302B"/>
    <w:rsid w:val="00F13BDA"/>
    <w:rsid w:val="00F14D74"/>
    <w:rsid w:val="00F216C6"/>
    <w:rsid w:val="00F231E6"/>
    <w:rsid w:val="00F241E5"/>
    <w:rsid w:val="00F269EB"/>
    <w:rsid w:val="00F26FBC"/>
    <w:rsid w:val="00F2707A"/>
    <w:rsid w:val="00F2728C"/>
    <w:rsid w:val="00F27DFA"/>
    <w:rsid w:val="00F31A50"/>
    <w:rsid w:val="00F32862"/>
    <w:rsid w:val="00F330A8"/>
    <w:rsid w:val="00F3333E"/>
    <w:rsid w:val="00F33945"/>
    <w:rsid w:val="00F345A4"/>
    <w:rsid w:val="00F346C0"/>
    <w:rsid w:val="00F354B4"/>
    <w:rsid w:val="00F35F7F"/>
    <w:rsid w:val="00F368E3"/>
    <w:rsid w:val="00F36F77"/>
    <w:rsid w:val="00F37067"/>
    <w:rsid w:val="00F37505"/>
    <w:rsid w:val="00F3771F"/>
    <w:rsid w:val="00F407CB"/>
    <w:rsid w:val="00F42BFB"/>
    <w:rsid w:val="00F44DBB"/>
    <w:rsid w:val="00F44FC5"/>
    <w:rsid w:val="00F45456"/>
    <w:rsid w:val="00F47F6E"/>
    <w:rsid w:val="00F529C4"/>
    <w:rsid w:val="00F52E0E"/>
    <w:rsid w:val="00F54AE5"/>
    <w:rsid w:val="00F55E76"/>
    <w:rsid w:val="00F57B0D"/>
    <w:rsid w:val="00F57EBB"/>
    <w:rsid w:val="00F600DF"/>
    <w:rsid w:val="00F61182"/>
    <w:rsid w:val="00F615A8"/>
    <w:rsid w:val="00F61962"/>
    <w:rsid w:val="00F62E9D"/>
    <w:rsid w:val="00F62F15"/>
    <w:rsid w:val="00F63960"/>
    <w:rsid w:val="00F63C4B"/>
    <w:rsid w:val="00F63DD7"/>
    <w:rsid w:val="00F63F53"/>
    <w:rsid w:val="00F643EB"/>
    <w:rsid w:val="00F64AB4"/>
    <w:rsid w:val="00F659AF"/>
    <w:rsid w:val="00F66CAA"/>
    <w:rsid w:val="00F66DE6"/>
    <w:rsid w:val="00F6703F"/>
    <w:rsid w:val="00F677B6"/>
    <w:rsid w:val="00F67C83"/>
    <w:rsid w:val="00F70518"/>
    <w:rsid w:val="00F70A56"/>
    <w:rsid w:val="00F70C60"/>
    <w:rsid w:val="00F73745"/>
    <w:rsid w:val="00F745BD"/>
    <w:rsid w:val="00F7466D"/>
    <w:rsid w:val="00F751C6"/>
    <w:rsid w:val="00F757E7"/>
    <w:rsid w:val="00F75FD9"/>
    <w:rsid w:val="00F765EC"/>
    <w:rsid w:val="00F77655"/>
    <w:rsid w:val="00F77FA7"/>
    <w:rsid w:val="00F80A50"/>
    <w:rsid w:val="00F82E05"/>
    <w:rsid w:val="00F82FCD"/>
    <w:rsid w:val="00F835A8"/>
    <w:rsid w:val="00F8370E"/>
    <w:rsid w:val="00F83830"/>
    <w:rsid w:val="00F84F54"/>
    <w:rsid w:val="00F85FD7"/>
    <w:rsid w:val="00F86DD8"/>
    <w:rsid w:val="00F87DE9"/>
    <w:rsid w:val="00F87F95"/>
    <w:rsid w:val="00F90897"/>
    <w:rsid w:val="00F91C03"/>
    <w:rsid w:val="00F92612"/>
    <w:rsid w:val="00F9267C"/>
    <w:rsid w:val="00F9350A"/>
    <w:rsid w:val="00F950CF"/>
    <w:rsid w:val="00F96EED"/>
    <w:rsid w:val="00F97128"/>
    <w:rsid w:val="00F97D92"/>
    <w:rsid w:val="00FA0C0C"/>
    <w:rsid w:val="00FA2200"/>
    <w:rsid w:val="00FA2E64"/>
    <w:rsid w:val="00FA385F"/>
    <w:rsid w:val="00FA62E1"/>
    <w:rsid w:val="00FA7221"/>
    <w:rsid w:val="00FB0888"/>
    <w:rsid w:val="00FB0B9A"/>
    <w:rsid w:val="00FB0CD4"/>
    <w:rsid w:val="00FB0EEB"/>
    <w:rsid w:val="00FB1A12"/>
    <w:rsid w:val="00FB21A8"/>
    <w:rsid w:val="00FB3000"/>
    <w:rsid w:val="00FB334F"/>
    <w:rsid w:val="00FB3722"/>
    <w:rsid w:val="00FB3BB8"/>
    <w:rsid w:val="00FB4255"/>
    <w:rsid w:val="00FB5AA2"/>
    <w:rsid w:val="00FB5C29"/>
    <w:rsid w:val="00FB65A0"/>
    <w:rsid w:val="00FB740D"/>
    <w:rsid w:val="00FB7AC6"/>
    <w:rsid w:val="00FB7CB3"/>
    <w:rsid w:val="00FC0486"/>
    <w:rsid w:val="00FC0A27"/>
    <w:rsid w:val="00FC11A0"/>
    <w:rsid w:val="00FC2214"/>
    <w:rsid w:val="00FC2C3F"/>
    <w:rsid w:val="00FC361D"/>
    <w:rsid w:val="00FC3DE8"/>
    <w:rsid w:val="00FC43C0"/>
    <w:rsid w:val="00FC4D5E"/>
    <w:rsid w:val="00FC5331"/>
    <w:rsid w:val="00FC5521"/>
    <w:rsid w:val="00FD0C1F"/>
    <w:rsid w:val="00FD0C86"/>
    <w:rsid w:val="00FD1083"/>
    <w:rsid w:val="00FD25C8"/>
    <w:rsid w:val="00FD2821"/>
    <w:rsid w:val="00FD3E0D"/>
    <w:rsid w:val="00FD41DF"/>
    <w:rsid w:val="00FD4497"/>
    <w:rsid w:val="00FD4CD0"/>
    <w:rsid w:val="00FD5011"/>
    <w:rsid w:val="00FD5978"/>
    <w:rsid w:val="00FD6015"/>
    <w:rsid w:val="00FD6059"/>
    <w:rsid w:val="00FD6761"/>
    <w:rsid w:val="00FD7000"/>
    <w:rsid w:val="00FD7AEF"/>
    <w:rsid w:val="00FD7B9B"/>
    <w:rsid w:val="00FE1EBD"/>
    <w:rsid w:val="00FE4119"/>
    <w:rsid w:val="00FE5085"/>
    <w:rsid w:val="00FE5293"/>
    <w:rsid w:val="00FE5661"/>
    <w:rsid w:val="00FE6203"/>
    <w:rsid w:val="00FE62D3"/>
    <w:rsid w:val="00FE75BF"/>
    <w:rsid w:val="00FE7E06"/>
    <w:rsid w:val="00FF1448"/>
    <w:rsid w:val="00FF1BBC"/>
    <w:rsid w:val="00FF1C4C"/>
    <w:rsid w:val="00FF22AA"/>
    <w:rsid w:val="00FF2FC1"/>
    <w:rsid w:val="00FF3963"/>
    <w:rsid w:val="00FF65DD"/>
    <w:rsid w:val="00FF6869"/>
    <w:rsid w:val="00FF6EE5"/>
    <w:rsid w:val="00FF77B0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E5AA70"/>
  <w15:docId w15:val="{9A5ADF98-1008-441E-B7AB-6F714BAD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1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iPriority="2" w:unhideWhenUsed="1"/>
    <w:lsdException w:name="toa heading" w:semiHidden="1" w:uiPriority="2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iPriority="2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2" w:qFormat="1"/>
    <w:lsdException w:name="Salutation" w:semiHidden="1" w:uiPriority="2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2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iPriority="2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2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501"/>
    <w:pPr>
      <w:spacing w:after="240" w:line="320" w:lineRule="atLeast"/>
      <w:jc w:val="both"/>
    </w:pPr>
    <w:rPr>
      <w:rFonts w:asciiTheme="minorHAnsi" w:hAnsiTheme="minorHAnsi"/>
      <w:sz w:val="22"/>
    </w:rPr>
  </w:style>
  <w:style w:type="paragraph" w:styleId="Heading1">
    <w:name w:val="heading 1"/>
    <w:next w:val="Normal"/>
    <w:link w:val="Heading1Char"/>
    <w:uiPriority w:val="9"/>
    <w:qFormat/>
    <w:rsid w:val="00514E00"/>
    <w:pPr>
      <w:keepNext/>
      <w:pageBreakBefore/>
      <w:spacing w:before="360" w:after="120"/>
      <w:outlineLvl w:val="0"/>
    </w:pPr>
    <w:rPr>
      <w:rFonts w:ascii="Calibri" w:hAnsi="Calibri"/>
      <w:b/>
      <w:bCs/>
      <w:caps/>
      <w:color w:val="595959" w:themeColor="text1" w:themeTint="A6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514E00"/>
    <w:pPr>
      <w:pageBreakBefore w:val="0"/>
      <w:spacing w:before="480"/>
      <w:outlineLvl w:val="1"/>
    </w:pPr>
    <w:rPr>
      <w:b w:val="0"/>
      <w:bCs w:val="0"/>
      <w:iCs/>
      <w:smallCaps/>
      <w:color w:val="404040" w:themeColor="text1" w:themeTint="BF"/>
      <w:sz w:val="30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514E00"/>
    <w:pPr>
      <w:outlineLvl w:val="2"/>
    </w:pPr>
    <w:rPr>
      <w:bCs/>
      <w:caps w:val="0"/>
      <w:smallCaps w:val="0"/>
      <w:color w:val="000000" w:themeColor="text1"/>
      <w:sz w:val="26"/>
      <w:szCs w:val="26"/>
    </w:rPr>
  </w:style>
  <w:style w:type="paragraph" w:styleId="Heading4">
    <w:name w:val="heading 4"/>
    <w:basedOn w:val="Heading3"/>
    <w:next w:val="Normal"/>
    <w:uiPriority w:val="9"/>
    <w:qFormat/>
    <w:rsid w:val="00514E00"/>
    <w:pPr>
      <w:keepLines/>
      <w:outlineLvl w:val="3"/>
    </w:pPr>
    <w:rPr>
      <w:b/>
      <w:i/>
      <w:color w:val="595959" w:themeColor="text1" w:themeTint="A6"/>
      <w:spacing w:val="-2"/>
      <w:kern w:val="28"/>
      <w:sz w:val="24"/>
    </w:rPr>
  </w:style>
  <w:style w:type="paragraph" w:styleId="Heading5">
    <w:name w:val="heading 5"/>
    <w:basedOn w:val="Heading4"/>
    <w:next w:val="Normal"/>
    <w:qFormat/>
    <w:rsid w:val="00514E00"/>
    <w:pPr>
      <w:spacing w:before="360"/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9"/>
    <w:qFormat/>
    <w:rsid w:val="00514E00"/>
    <w:pPr>
      <w:outlineLvl w:val="5"/>
    </w:pPr>
    <w:rPr>
      <w:b/>
      <w:i w:val="0"/>
      <w:iCs w:val="0"/>
      <w:sz w:val="23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1"/>
    <w:rsid w:val="00514E00"/>
    <w:pPr>
      <w:pBdr>
        <w:bottom w:val="single" w:sz="4" w:space="6" w:color="404040" w:themeColor="text1" w:themeTint="BF"/>
      </w:pBdr>
      <w:tabs>
        <w:tab w:val="right" w:pos="9720"/>
      </w:tabs>
      <w:spacing w:after="0" w:line="240" w:lineRule="auto"/>
      <w:jc w:val="left"/>
    </w:pPr>
    <w:rPr>
      <w:i/>
      <w:sz w:val="16"/>
    </w:rPr>
  </w:style>
  <w:style w:type="paragraph" w:styleId="Footer">
    <w:name w:val="footer"/>
    <w:basedOn w:val="Normal"/>
    <w:uiPriority w:val="1"/>
    <w:rsid w:val="00514E00"/>
    <w:pPr>
      <w:pBdr>
        <w:top w:val="single" w:sz="4" w:space="6" w:color="404040" w:themeColor="text1" w:themeTint="BF"/>
      </w:pBdr>
      <w:tabs>
        <w:tab w:val="left" w:pos="576"/>
        <w:tab w:val="center" w:pos="5040"/>
        <w:tab w:val="right" w:pos="9720"/>
      </w:tabs>
      <w:spacing w:after="0" w:line="240" w:lineRule="auto"/>
      <w:jc w:val="left"/>
    </w:pPr>
    <w:rPr>
      <w:i/>
      <w:sz w:val="16"/>
    </w:rPr>
  </w:style>
  <w:style w:type="paragraph" w:customStyle="1" w:styleId="Bullet">
    <w:name w:val="Bullet"/>
    <w:basedOn w:val="Normal"/>
    <w:link w:val="BulletChar"/>
    <w:qFormat/>
    <w:rsid w:val="00514E00"/>
    <w:pPr>
      <w:numPr>
        <w:numId w:val="2"/>
      </w:numPr>
      <w:spacing w:after="120"/>
    </w:pPr>
  </w:style>
  <w:style w:type="paragraph" w:customStyle="1" w:styleId="Line">
    <w:name w:val="Line"/>
    <w:next w:val="Normal"/>
    <w:uiPriority w:val="2"/>
    <w:rsid w:val="00514E00"/>
    <w:pPr>
      <w:pBdr>
        <w:bottom w:val="single" w:sz="6" w:space="1" w:color="auto"/>
      </w:pBdr>
      <w:spacing w:after="120"/>
    </w:pPr>
    <w:rPr>
      <w:rFonts w:asciiTheme="minorHAnsi" w:hAnsiTheme="minorHAnsi"/>
      <w:sz w:val="22"/>
    </w:rPr>
  </w:style>
  <w:style w:type="paragraph" w:customStyle="1" w:styleId="TemplateText">
    <w:name w:val="TemplateText"/>
    <w:basedOn w:val="Normal"/>
    <w:next w:val="Normal"/>
    <w:uiPriority w:val="1"/>
    <w:rsid w:val="00514E00"/>
    <w:pPr>
      <w:tabs>
        <w:tab w:val="right" w:pos="9360"/>
      </w:tabs>
      <w:spacing w:after="0" w:line="240" w:lineRule="auto"/>
      <w:jc w:val="left"/>
    </w:pPr>
  </w:style>
  <w:style w:type="paragraph" w:customStyle="1" w:styleId="TableText">
    <w:name w:val="Table Text"/>
    <w:basedOn w:val="Normal"/>
    <w:link w:val="TableTextChar"/>
    <w:uiPriority w:val="2"/>
    <w:rsid w:val="006D644C"/>
    <w:pPr>
      <w:spacing w:before="120" w:after="120" w:line="240" w:lineRule="auto"/>
      <w:jc w:val="left"/>
    </w:pPr>
  </w:style>
  <w:style w:type="paragraph" w:customStyle="1" w:styleId="TableHead">
    <w:name w:val="Table Head"/>
    <w:uiPriority w:val="2"/>
    <w:rsid w:val="00514E00"/>
    <w:pPr>
      <w:keepNext/>
      <w:spacing w:before="80" w:after="40"/>
      <w:jc w:val="center"/>
    </w:pPr>
    <w:rPr>
      <w:rFonts w:ascii="Calibri" w:hAnsi="Calibri"/>
      <w:b/>
      <w:snapToGrid w:val="0"/>
      <w:color w:val="FFFFFF" w:themeColor="background1"/>
      <w:kern w:val="22"/>
      <w:sz w:val="16"/>
    </w:rPr>
  </w:style>
  <w:style w:type="paragraph" w:customStyle="1" w:styleId="MemoHead">
    <w:name w:val="Memo Head"/>
    <w:basedOn w:val="TemplateText"/>
    <w:uiPriority w:val="2"/>
    <w:rsid w:val="00514E00"/>
    <w:rPr>
      <w:rFonts w:ascii="Calibri" w:hAnsi="Calibri"/>
      <w:bCs/>
      <w:color w:val="5F5F5F"/>
      <w:sz w:val="32"/>
    </w:rPr>
  </w:style>
  <w:style w:type="paragraph" w:customStyle="1" w:styleId="MemoTop">
    <w:name w:val="Memo Top"/>
    <w:uiPriority w:val="1"/>
    <w:rsid w:val="00514E00"/>
    <w:pPr>
      <w:numPr>
        <w:numId w:val="8"/>
      </w:numPr>
      <w:spacing w:after="120"/>
    </w:pPr>
    <w:rPr>
      <w:rFonts w:asciiTheme="minorHAnsi" w:hAnsiTheme="minorHAnsi"/>
      <w:b/>
      <w:color w:val="5F5F5F"/>
      <w:sz w:val="22"/>
    </w:rPr>
  </w:style>
  <w:style w:type="paragraph" w:customStyle="1" w:styleId="Memoheading">
    <w:name w:val="Memo heading"/>
    <w:uiPriority w:val="2"/>
    <w:rsid w:val="00514E00"/>
    <w:pPr>
      <w:spacing w:before="40"/>
    </w:pPr>
    <w:rPr>
      <w:rFonts w:ascii="Calibri" w:hAnsi="Calibri"/>
      <w:bCs/>
      <w:color w:val="808080"/>
    </w:rPr>
  </w:style>
  <w:style w:type="paragraph" w:customStyle="1" w:styleId="MemoTop2">
    <w:name w:val="Memo Top 2"/>
    <w:basedOn w:val="MemoTop"/>
    <w:uiPriority w:val="1"/>
    <w:rsid w:val="00514E00"/>
    <w:pPr>
      <w:ind w:left="144"/>
    </w:pPr>
    <w:rPr>
      <w:b w:val="0"/>
      <w:sz w:val="18"/>
    </w:rPr>
  </w:style>
  <w:style w:type="paragraph" w:customStyle="1" w:styleId="MemoTop3">
    <w:name w:val="Memo Top 3"/>
    <w:basedOn w:val="MemoTop2"/>
    <w:uiPriority w:val="1"/>
    <w:rsid w:val="00514E00"/>
  </w:style>
  <w:style w:type="character" w:customStyle="1" w:styleId="Heading1Char">
    <w:name w:val="Heading 1 Char"/>
    <w:basedOn w:val="DefaultParagraphFont"/>
    <w:link w:val="Heading1"/>
    <w:uiPriority w:val="1"/>
    <w:rsid w:val="00514E00"/>
    <w:rPr>
      <w:rFonts w:ascii="Calibri" w:hAnsi="Calibri"/>
      <w:b/>
      <w:bCs/>
      <w:caps/>
      <w:color w:val="595959" w:themeColor="text1" w:themeTint="A6"/>
      <w:sz w:val="36"/>
      <w:szCs w:val="32"/>
    </w:rPr>
  </w:style>
  <w:style w:type="paragraph" w:customStyle="1" w:styleId="TableNote">
    <w:name w:val="Table Note"/>
    <w:uiPriority w:val="2"/>
    <w:rsid w:val="00514E00"/>
    <w:pPr>
      <w:spacing w:after="120"/>
    </w:pPr>
    <w:rPr>
      <w:rFonts w:ascii="Palatino Linotype" w:hAnsi="Palatino Linotype"/>
      <w:sz w:val="18"/>
    </w:rPr>
  </w:style>
  <w:style w:type="paragraph" w:customStyle="1" w:styleId="ProjNum">
    <w:name w:val="ProjNum"/>
    <w:basedOn w:val="TemplateText"/>
    <w:uiPriority w:val="2"/>
    <w:rsid w:val="00514E00"/>
    <w:pPr>
      <w:jc w:val="right"/>
    </w:pPr>
  </w:style>
  <w:style w:type="paragraph" w:customStyle="1" w:styleId="filename">
    <w:name w:val="filename"/>
    <w:basedOn w:val="Normal"/>
    <w:uiPriority w:val="1"/>
    <w:rsid w:val="00514E00"/>
    <w:pPr>
      <w:spacing w:before="240" w:after="0"/>
      <w:jc w:val="left"/>
    </w:pPr>
    <w:rPr>
      <w:rFonts w:ascii="Tahoma" w:hAnsi="Tahoma"/>
      <w:i/>
      <w:caps/>
      <w:noProof/>
      <w:sz w:val="16"/>
    </w:rPr>
  </w:style>
  <w:style w:type="character" w:styleId="PageNumber">
    <w:name w:val="page number"/>
    <w:basedOn w:val="DefaultParagraphFont"/>
    <w:uiPriority w:val="2"/>
    <w:rsid w:val="00514E00"/>
    <w:rPr>
      <w:rFonts w:ascii="Arial" w:hAnsi="Arial"/>
    </w:rPr>
  </w:style>
  <w:style w:type="paragraph" w:customStyle="1" w:styleId="ccName">
    <w:name w:val="ccName"/>
    <w:basedOn w:val="Normal"/>
    <w:uiPriority w:val="2"/>
    <w:rsid w:val="00514E00"/>
  </w:style>
  <w:style w:type="paragraph" w:customStyle="1" w:styleId="CompClose">
    <w:name w:val="Comp Close"/>
    <w:basedOn w:val="Normal"/>
    <w:uiPriority w:val="2"/>
    <w:rsid w:val="00514E00"/>
    <w:pPr>
      <w:tabs>
        <w:tab w:val="left" w:pos="6480"/>
      </w:tabs>
      <w:spacing w:line="240" w:lineRule="auto"/>
      <w:jc w:val="left"/>
    </w:pPr>
  </w:style>
  <w:style w:type="paragraph" w:customStyle="1" w:styleId="MemoProject">
    <w:name w:val="Memo Project"/>
    <w:basedOn w:val="Normal"/>
    <w:uiPriority w:val="2"/>
    <w:rsid w:val="00514E00"/>
    <w:pPr>
      <w:tabs>
        <w:tab w:val="right" w:pos="9360"/>
      </w:tabs>
      <w:spacing w:after="0" w:line="240" w:lineRule="auto"/>
      <w:jc w:val="left"/>
    </w:pPr>
  </w:style>
  <w:style w:type="paragraph" w:customStyle="1" w:styleId="MemoSubject">
    <w:name w:val="Memo Subject"/>
    <w:basedOn w:val="MemoProject"/>
    <w:uiPriority w:val="2"/>
    <w:rsid w:val="00514E00"/>
  </w:style>
  <w:style w:type="paragraph" w:customStyle="1" w:styleId="ProjectName">
    <w:name w:val="ProjectName"/>
    <w:basedOn w:val="Normal"/>
    <w:uiPriority w:val="1"/>
    <w:rsid w:val="00514E00"/>
    <w:pPr>
      <w:spacing w:after="0"/>
    </w:pPr>
  </w:style>
  <w:style w:type="paragraph" w:customStyle="1" w:styleId="ProjectNum">
    <w:name w:val="ProjectNum"/>
    <w:basedOn w:val="title4"/>
    <w:qFormat/>
    <w:rsid w:val="00514E00"/>
  </w:style>
  <w:style w:type="paragraph" w:customStyle="1" w:styleId="TemplateTextBoldItalic">
    <w:name w:val="Template Text Bold Italic"/>
    <w:basedOn w:val="TemplateText"/>
    <w:uiPriority w:val="1"/>
    <w:rsid w:val="00514E00"/>
    <w:pPr>
      <w:spacing w:before="240" w:after="240"/>
    </w:pPr>
    <w:rPr>
      <w:b/>
      <w:i/>
    </w:rPr>
  </w:style>
  <w:style w:type="paragraph" w:customStyle="1" w:styleId="TemplateTextfirst">
    <w:name w:val="TemplateText first"/>
    <w:basedOn w:val="TemplateText"/>
    <w:uiPriority w:val="1"/>
    <w:rsid w:val="00514E00"/>
    <w:pPr>
      <w:spacing w:before="240"/>
    </w:pPr>
  </w:style>
  <w:style w:type="paragraph" w:customStyle="1" w:styleId="ToName">
    <w:name w:val="ToName"/>
    <w:basedOn w:val="Normal"/>
    <w:uiPriority w:val="1"/>
    <w:rsid w:val="00514E00"/>
  </w:style>
  <w:style w:type="paragraph" w:styleId="Caption">
    <w:name w:val="caption"/>
    <w:basedOn w:val="Normal"/>
    <w:next w:val="Normal"/>
    <w:qFormat/>
    <w:rsid w:val="00276C66"/>
    <w:pPr>
      <w:keepNext/>
      <w:tabs>
        <w:tab w:val="left" w:pos="864"/>
      </w:tabs>
      <w:spacing w:before="240" w:line="240" w:lineRule="auto"/>
      <w:ind w:left="864" w:hanging="864"/>
      <w:jc w:val="left"/>
    </w:pPr>
    <w:rPr>
      <w:b/>
      <w:bCs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514E00"/>
    <w:rPr>
      <w:rFonts w:ascii="Calibri" w:hAnsi="Calibri"/>
      <w:bCs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514E00"/>
    <w:rPr>
      <w:rFonts w:ascii="Calibri" w:hAnsi="Calibri"/>
      <w:b/>
      <w:bCs/>
      <w:color w:val="595959" w:themeColor="text1" w:themeTint="A6"/>
      <w:spacing w:val="-2"/>
      <w:kern w:val="28"/>
      <w:sz w:val="23"/>
      <w:szCs w:val="16"/>
    </w:rPr>
  </w:style>
  <w:style w:type="table" w:styleId="TableGrid">
    <w:name w:val="Table Grid"/>
    <w:basedOn w:val="TableNormal"/>
    <w:rsid w:val="00514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514E00"/>
    <w:tblPr/>
  </w:style>
  <w:style w:type="table" w:customStyle="1" w:styleId="TableKAI2010">
    <w:name w:val="Table KAI 2010"/>
    <w:basedOn w:val="TableNormal"/>
    <w:rsid w:val="00514E00"/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14" w:type="dxa"/>
        <w:left w:w="144" w:type="dxa"/>
        <w:bottom w:w="58" w:type="dxa"/>
        <w:right w:w="144" w:type="dxa"/>
      </w:tblCellMar>
    </w:tblPr>
    <w:trPr>
      <w:jc w:val="center"/>
    </w:trPr>
    <w:tcPr>
      <w:tcMar>
        <w:top w:w="14" w:type="dxa"/>
        <w:left w:w="144" w:type="dxa"/>
        <w:bottom w:w="58" w:type="dxa"/>
        <w:right w:w="144" w:type="dxa"/>
      </w:tcMar>
      <w:vAlign w:val="bottom"/>
    </w:tcPr>
    <w:tblStylePr w:type="firstRow">
      <w:tblPr/>
      <w:tcPr>
        <w:shd w:val="clear" w:color="auto" w:fill="595959" w:themeFill="text1" w:themeFillTint="A6"/>
      </w:tcPr>
    </w:tblStylePr>
  </w:style>
  <w:style w:type="paragraph" w:customStyle="1" w:styleId="Bullet2">
    <w:name w:val="Bullet 2"/>
    <w:basedOn w:val="Bullet"/>
    <w:uiPriority w:val="1"/>
    <w:rsid w:val="00514E00"/>
    <w:pPr>
      <w:numPr>
        <w:numId w:val="3"/>
      </w:numPr>
      <w:spacing w:after="240"/>
      <w:jc w:val="left"/>
    </w:pPr>
  </w:style>
  <w:style w:type="paragraph" w:customStyle="1" w:styleId="bullettext">
    <w:name w:val="bullet text"/>
    <w:basedOn w:val="Bullet"/>
    <w:uiPriority w:val="1"/>
    <w:rsid w:val="00514E00"/>
    <w:pPr>
      <w:numPr>
        <w:numId w:val="0"/>
      </w:numPr>
      <w:spacing w:after="240"/>
      <w:ind w:left="1008"/>
    </w:pPr>
    <w:rPr>
      <w:szCs w:val="24"/>
    </w:rPr>
  </w:style>
  <w:style w:type="character" w:styleId="CommentReference">
    <w:name w:val="annotation reference"/>
    <w:basedOn w:val="DefaultParagraphFont"/>
    <w:uiPriority w:val="99"/>
    <w:rsid w:val="00514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14E0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E00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1"/>
    <w:rsid w:val="00514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"/>
    <w:rsid w:val="00514E00"/>
    <w:rPr>
      <w:rFonts w:asciiTheme="minorHAnsi" w:hAnsiTheme="minorHAnsi"/>
      <w:b/>
      <w:bCs/>
    </w:rPr>
  </w:style>
  <w:style w:type="paragraph" w:customStyle="1" w:styleId="Cover1">
    <w:name w:val="Cover 1"/>
    <w:uiPriority w:val="1"/>
    <w:rsid w:val="00514E00"/>
    <w:pPr>
      <w:spacing w:before="720" w:after="1980"/>
      <w:ind w:left="288"/>
    </w:pPr>
    <w:rPr>
      <w:rFonts w:ascii="Calibri" w:hAnsi="Calibri" w:cs="Arial"/>
      <w:bCs/>
      <w:color w:val="333333"/>
      <w:kern w:val="32"/>
      <w:sz w:val="32"/>
      <w:szCs w:val="32"/>
    </w:rPr>
  </w:style>
  <w:style w:type="paragraph" w:customStyle="1" w:styleId="Cover2">
    <w:name w:val="Cover 2"/>
    <w:basedOn w:val="Cover1"/>
    <w:uiPriority w:val="1"/>
    <w:rsid w:val="00514E00"/>
    <w:pPr>
      <w:spacing w:before="0" w:after="1000"/>
    </w:pPr>
    <w:rPr>
      <w:b/>
      <w:sz w:val="56"/>
    </w:rPr>
  </w:style>
  <w:style w:type="paragraph" w:customStyle="1" w:styleId="Cover3">
    <w:name w:val="Cover 3"/>
    <w:basedOn w:val="Cover2"/>
    <w:uiPriority w:val="1"/>
    <w:rsid w:val="00514E00"/>
    <w:pPr>
      <w:spacing w:after="2000"/>
    </w:pPr>
    <w:rPr>
      <w:b w:val="0"/>
      <w:sz w:val="28"/>
    </w:rPr>
  </w:style>
  <w:style w:type="paragraph" w:styleId="Date">
    <w:name w:val="Date"/>
    <w:basedOn w:val="Normal"/>
    <w:next w:val="Normal"/>
    <w:link w:val="DateChar"/>
    <w:uiPriority w:val="1"/>
    <w:rsid w:val="00514E00"/>
    <w:pPr>
      <w:jc w:val="left"/>
    </w:pPr>
    <w:rPr>
      <w:rFonts w:ascii="Calibri" w:hAnsi="Calibri"/>
      <w:sz w:val="32"/>
    </w:rPr>
  </w:style>
  <w:style w:type="character" w:customStyle="1" w:styleId="DateChar">
    <w:name w:val="Date Char"/>
    <w:basedOn w:val="DefaultParagraphFont"/>
    <w:link w:val="Date"/>
    <w:uiPriority w:val="1"/>
    <w:rsid w:val="00514E00"/>
    <w:rPr>
      <w:rFonts w:ascii="Calibri" w:hAnsi="Calibri"/>
      <w:sz w:val="32"/>
    </w:rPr>
  </w:style>
  <w:style w:type="paragraph" w:customStyle="1" w:styleId="DRAFT">
    <w:name w:val="DRAFT"/>
    <w:basedOn w:val="Normal"/>
    <w:uiPriority w:val="1"/>
    <w:rsid w:val="00514E00"/>
    <w:pPr>
      <w:spacing w:after="1000" w:line="240" w:lineRule="auto"/>
      <w:ind w:left="288"/>
      <w:jc w:val="left"/>
    </w:pPr>
    <w:rPr>
      <w:rFonts w:ascii="Calibri" w:hAnsi="Calibri"/>
      <w:b/>
      <w:color w:val="808080"/>
      <w:sz w:val="72"/>
    </w:rPr>
  </w:style>
  <w:style w:type="numbering" w:customStyle="1" w:styleId="Figures">
    <w:name w:val="Figures"/>
    <w:uiPriority w:val="99"/>
    <w:rsid w:val="00514E00"/>
    <w:pPr>
      <w:numPr>
        <w:numId w:val="1"/>
      </w:numPr>
    </w:pPr>
  </w:style>
  <w:style w:type="character" w:styleId="FootnoteReference">
    <w:name w:val="footnote reference"/>
    <w:basedOn w:val="DefaultParagraphFont"/>
    <w:uiPriority w:val="99"/>
    <w:rsid w:val="00514E00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rsid w:val="00514E0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514E00"/>
    <w:rPr>
      <w:rFonts w:asciiTheme="minorHAnsi" w:hAnsiTheme="minorHAnsi"/>
    </w:rPr>
  </w:style>
  <w:style w:type="character" w:styleId="Hyperlink">
    <w:name w:val="Hyperlink"/>
    <w:basedOn w:val="DefaultParagraphFont"/>
    <w:uiPriority w:val="99"/>
    <w:rsid w:val="00514E00"/>
    <w:rPr>
      <w:rFonts w:asciiTheme="minorHAnsi" w:hAnsiTheme="minorHAnsi"/>
      <w:color w:val="0000FF"/>
      <w:u w:val="single"/>
    </w:rPr>
  </w:style>
  <w:style w:type="table" w:customStyle="1" w:styleId="KAITABLE2010">
    <w:name w:val="KAI TABLE 2010"/>
    <w:basedOn w:val="TableNormal"/>
    <w:uiPriority w:val="99"/>
    <w:rsid w:val="00514E00"/>
    <w:tblPr/>
  </w:style>
  <w:style w:type="paragraph" w:customStyle="1" w:styleId="NumItem">
    <w:name w:val="Num Item"/>
    <w:basedOn w:val="Normal"/>
    <w:uiPriority w:val="2"/>
    <w:rsid w:val="00514E00"/>
    <w:pPr>
      <w:numPr>
        <w:numId w:val="4"/>
      </w:numPr>
      <w:jc w:val="left"/>
    </w:pPr>
  </w:style>
  <w:style w:type="paragraph" w:customStyle="1" w:styleId="SectionDivider">
    <w:name w:val="Section Divider"/>
    <w:basedOn w:val="Normal"/>
    <w:qFormat/>
    <w:rsid w:val="00514E00"/>
    <w:pPr>
      <w:numPr>
        <w:numId w:val="5"/>
      </w:numPr>
      <w:spacing w:before="8000" w:line="360" w:lineRule="atLeast"/>
      <w:jc w:val="right"/>
    </w:pPr>
    <w:rPr>
      <w:rFonts w:ascii="Calibri" w:hAnsi="Calibri"/>
      <w:sz w:val="36"/>
    </w:rPr>
  </w:style>
  <w:style w:type="paragraph" w:styleId="TableofAuthorities">
    <w:name w:val="table of authorities"/>
    <w:basedOn w:val="Normal"/>
    <w:next w:val="Normal"/>
    <w:uiPriority w:val="2"/>
    <w:rsid w:val="00514E00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rsid w:val="00514E00"/>
    <w:pPr>
      <w:tabs>
        <w:tab w:val="left" w:pos="1440"/>
        <w:tab w:val="right" w:leader="dot" w:pos="9360"/>
      </w:tabs>
      <w:spacing w:after="120"/>
      <w:jc w:val="left"/>
    </w:pPr>
  </w:style>
  <w:style w:type="paragraph" w:customStyle="1" w:styleId="TableTextBullet">
    <w:name w:val="Table Text Bullet"/>
    <w:basedOn w:val="TableText"/>
    <w:uiPriority w:val="2"/>
    <w:rsid w:val="00964FB5"/>
    <w:pPr>
      <w:numPr>
        <w:numId w:val="7"/>
      </w:numPr>
    </w:pPr>
  </w:style>
  <w:style w:type="paragraph" w:customStyle="1" w:styleId="TableTextCentered">
    <w:name w:val="Table Text Centered"/>
    <w:basedOn w:val="TableText"/>
    <w:uiPriority w:val="2"/>
    <w:rsid w:val="00514E00"/>
    <w:pPr>
      <w:jc w:val="center"/>
    </w:pPr>
  </w:style>
  <w:style w:type="paragraph" w:customStyle="1" w:styleId="Tabletitleappd">
    <w:name w:val="Table_title_appd"/>
    <w:basedOn w:val="Normal"/>
    <w:uiPriority w:val="2"/>
    <w:rsid w:val="00276C66"/>
    <w:pPr>
      <w:keepNext/>
      <w:spacing w:before="360" w:after="120"/>
      <w:jc w:val="left"/>
    </w:pPr>
    <w:rPr>
      <w:rFonts w:ascii="Calibri" w:hAnsi="Calibri"/>
      <w:sz w:val="20"/>
    </w:rPr>
  </w:style>
  <w:style w:type="paragraph" w:customStyle="1" w:styleId="tablenote0">
    <w:name w:val="tablenote"/>
    <w:uiPriority w:val="2"/>
    <w:rsid w:val="00514E00"/>
    <w:pPr>
      <w:spacing w:before="120" w:after="120"/>
    </w:pPr>
    <w:rPr>
      <w:rFonts w:asciiTheme="minorHAnsi" w:hAnsiTheme="minorHAnsi"/>
      <w:kern w:val="22"/>
      <w:sz w:val="16"/>
      <w:szCs w:val="24"/>
    </w:rPr>
  </w:style>
  <w:style w:type="paragraph" w:customStyle="1" w:styleId="title1">
    <w:name w:val="title 1"/>
    <w:uiPriority w:val="2"/>
    <w:rsid w:val="00514E00"/>
    <w:pPr>
      <w:pageBreakBefore/>
      <w:spacing w:before="1440" w:after="1440"/>
      <w:ind w:left="720"/>
    </w:pPr>
    <w:rPr>
      <w:rFonts w:ascii="Calibri" w:hAnsi="Calibri"/>
      <w:color w:val="333333"/>
      <w:sz w:val="28"/>
      <w:szCs w:val="24"/>
    </w:rPr>
  </w:style>
  <w:style w:type="paragraph" w:customStyle="1" w:styleId="title2">
    <w:name w:val="title 2"/>
    <w:uiPriority w:val="2"/>
    <w:rsid w:val="00514E00"/>
    <w:pPr>
      <w:spacing w:after="720"/>
      <w:ind w:left="720"/>
    </w:pPr>
    <w:rPr>
      <w:rFonts w:ascii="Calibri" w:hAnsi="Calibri"/>
      <w:color w:val="333333"/>
      <w:sz w:val="44"/>
      <w:szCs w:val="24"/>
    </w:rPr>
  </w:style>
  <w:style w:type="paragraph" w:customStyle="1" w:styleId="title3">
    <w:name w:val="title 3"/>
    <w:uiPriority w:val="2"/>
    <w:rsid w:val="00514E00"/>
    <w:pPr>
      <w:spacing w:after="1440"/>
      <w:ind w:left="720"/>
    </w:pPr>
    <w:rPr>
      <w:rFonts w:ascii="Calibri" w:hAnsi="Calibri"/>
      <w:color w:val="333333"/>
      <w:sz w:val="28"/>
      <w:szCs w:val="24"/>
    </w:rPr>
  </w:style>
  <w:style w:type="paragraph" w:customStyle="1" w:styleId="title4">
    <w:name w:val="title 4"/>
    <w:uiPriority w:val="2"/>
    <w:rsid w:val="00514E00"/>
    <w:pPr>
      <w:spacing w:after="360"/>
      <w:ind w:left="720"/>
    </w:pPr>
    <w:rPr>
      <w:rFonts w:ascii="Calibri" w:hAnsi="Calibri"/>
      <w:color w:val="000000"/>
      <w:sz w:val="18"/>
      <w:szCs w:val="24"/>
    </w:rPr>
  </w:style>
  <w:style w:type="paragraph" w:styleId="TOAHeading">
    <w:name w:val="toa heading"/>
    <w:basedOn w:val="Normal"/>
    <w:next w:val="Normal"/>
    <w:uiPriority w:val="2"/>
    <w:rsid w:val="00514E00"/>
    <w:pPr>
      <w:spacing w:before="120"/>
    </w:pPr>
    <w:rPr>
      <w:rFonts w:ascii="Verdana" w:hAnsi="Verdana" w:cs="Arial"/>
      <w:b/>
      <w:b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72D13"/>
    <w:pPr>
      <w:tabs>
        <w:tab w:val="left" w:pos="720"/>
        <w:tab w:val="right" w:leader="dot" w:pos="9360"/>
      </w:tabs>
      <w:spacing w:before="20" w:after="20" w:line="240" w:lineRule="auto"/>
      <w:ind w:right="-7"/>
      <w:jc w:val="left"/>
    </w:pPr>
    <w:rPr>
      <w:rFonts w:eastAsiaTheme="minorEastAsia" w:cstheme="minorBidi"/>
      <w:b/>
      <w:bCs/>
      <w:noProof/>
      <w:szCs w:val="22"/>
      <w:lang w:eastAsia="ja-JP"/>
    </w:rPr>
  </w:style>
  <w:style w:type="paragraph" w:styleId="TOC2">
    <w:name w:val="toc 2"/>
    <w:basedOn w:val="Normal"/>
    <w:next w:val="Normal"/>
    <w:uiPriority w:val="39"/>
    <w:qFormat/>
    <w:rsid w:val="00514E00"/>
    <w:pPr>
      <w:tabs>
        <w:tab w:val="right" w:leader="dot" w:pos="9360"/>
      </w:tabs>
      <w:spacing w:after="60"/>
      <w:ind w:left="245"/>
    </w:pPr>
    <w:rPr>
      <w:rFonts w:ascii="Calibri" w:hAnsi="Calibri"/>
      <w:noProof/>
      <w:sz w:val="18"/>
    </w:rPr>
  </w:style>
  <w:style w:type="paragraph" w:styleId="TOC3">
    <w:name w:val="toc 3"/>
    <w:basedOn w:val="Normal"/>
    <w:next w:val="Normal"/>
    <w:uiPriority w:val="39"/>
    <w:qFormat/>
    <w:rsid w:val="00514E00"/>
    <w:pPr>
      <w:ind w:left="480"/>
    </w:pPr>
    <w:rPr>
      <w:rFonts w:ascii="Calibri" w:hAnsi="Calibri"/>
      <w:i/>
      <w:sz w:val="18"/>
    </w:rPr>
  </w:style>
  <w:style w:type="paragraph" w:styleId="TOC4">
    <w:name w:val="toc 4"/>
    <w:basedOn w:val="Normal"/>
    <w:next w:val="Normal"/>
    <w:autoRedefine/>
    <w:uiPriority w:val="39"/>
    <w:rsid w:val="00514E00"/>
    <w:pPr>
      <w:ind w:left="720"/>
    </w:pPr>
  </w:style>
  <w:style w:type="paragraph" w:styleId="TOC7">
    <w:name w:val="toc 7"/>
    <w:basedOn w:val="Normal"/>
    <w:next w:val="Normal"/>
    <w:autoRedefine/>
    <w:uiPriority w:val="39"/>
    <w:rsid w:val="00514E00"/>
    <w:pPr>
      <w:ind w:left="1440"/>
    </w:pPr>
  </w:style>
  <w:style w:type="paragraph" w:styleId="TOC9">
    <w:name w:val="toc 9"/>
    <w:basedOn w:val="Normal"/>
    <w:next w:val="Normal"/>
    <w:autoRedefine/>
    <w:uiPriority w:val="39"/>
    <w:rsid w:val="00514E00"/>
    <w:pPr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514E00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smallCaps/>
      <w:color w:val="365F91" w:themeColor="accent1" w:themeShade="BF"/>
      <w:sz w:val="28"/>
      <w:szCs w:val="28"/>
      <w:lang w:eastAsia="ja-JP"/>
    </w:rPr>
  </w:style>
  <w:style w:type="paragraph" w:customStyle="1" w:styleId="TOCHeading1">
    <w:name w:val="TOC Heading1"/>
    <w:link w:val="tocheadingChar"/>
    <w:uiPriority w:val="2"/>
    <w:rsid w:val="00514E00"/>
    <w:pPr>
      <w:spacing w:before="480" w:after="240"/>
    </w:pPr>
    <w:rPr>
      <w:rFonts w:ascii="Arial" w:hAnsi="Arial" w:cs="Arial"/>
      <w:b/>
      <w:bCs/>
      <w:caps/>
      <w:color w:val="595959" w:themeColor="text1" w:themeTint="A6"/>
      <w:kern w:val="32"/>
      <w:sz w:val="36"/>
      <w:szCs w:val="32"/>
    </w:rPr>
  </w:style>
  <w:style w:type="character" w:customStyle="1" w:styleId="tocheadingChar">
    <w:name w:val="toc heading Char"/>
    <w:basedOn w:val="DefaultParagraphFont"/>
    <w:link w:val="TOCHeading1"/>
    <w:uiPriority w:val="2"/>
    <w:rsid w:val="00514E00"/>
    <w:rPr>
      <w:rFonts w:ascii="Arial" w:hAnsi="Arial" w:cs="Arial"/>
      <w:b/>
      <w:bCs/>
      <w:caps/>
      <w:color w:val="595959" w:themeColor="text1" w:themeTint="A6"/>
      <w:kern w:val="32"/>
      <w:sz w:val="36"/>
      <w:szCs w:val="32"/>
    </w:rPr>
  </w:style>
  <w:style w:type="paragraph" w:customStyle="1" w:styleId="Subject">
    <w:name w:val="Subject"/>
    <w:basedOn w:val="Normal"/>
    <w:uiPriority w:val="1"/>
    <w:rsid w:val="00514E00"/>
  </w:style>
  <w:style w:type="paragraph" w:customStyle="1" w:styleId="TOCHeading10">
    <w:name w:val="_TOC Heading1"/>
    <w:link w:val="TOCHeading1Char"/>
    <w:uiPriority w:val="2"/>
    <w:rsid w:val="00514E00"/>
    <w:pPr>
      <w:spacing w:before="480" w:after="240"/>
    </w:pPr>
    <w:rPr>
      <w:rFonts w:ascii="Calibri" w:hAnsi="Calibri" w:cs="Arial"/>
      <w:b/>
      <w:bCs/>
      <w:caps/>
      <w:color w:val="595959" w:themeColor="text1" w:themeTint="A6"/>
      <w:kern w:val="32"/>
      <w:sz w:val="36"/>
      <w:szCs w:val="32"/>
    </w:rPr>
  </w:style>
  <w:style w:type="character" w:customStyle="1" w:styleId="TOCHeading1Char">
    <w:name w:val="_TOC Heading1 Char"/>
    <w:basedOn w:val="DefaultParagraphFont"/>
    <w:link w:val="TOCHeading10"/>
    <w:uiPriority w:val="2"/>
    <w:rsid w:val="00514E00"/>
    <w:rPr>
      <w:rFonts w:ascii="Calibri" w:hAnsi="Calibri" w:cs="Arial"/>
      <w:b/>
      <w:bCs/>
      <w:caps/>
      <w:color w:val="595959" w:themeColor="text1" w:themeTint="A6"/>
      <w:kern w:val="32"/>
      <w:sz w:val="36"/>
      <w:szCs w:val="32"/>
    </w:rPr>
  </w:style>
  <w:style w:type="paragraph" w:customStyle="1" w:styleId="SectionDivider--Append">
    <w:name w:val="Section Divider -- Append"/>
    <w:basedOn w:val="SectionDivider"/>
    <w:uiPriority w:val="2"/>
    <w:qFormat/>
    <w:rsid w:val="00514E00"/>
    <w:pPr>
      <w:pageBreakBefore/>
      <w:numPr>
        <w:numId w:val="6"/>
      </w:numPr>
    </w:pPr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1"/>
    <w:rsid w:val="00514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"/>
    <w:rsid w:val="00514E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A0AA4"/>
    <w:pPr>
      <w:spacing w:after="200" w:line="276" w:lineRule="auto"/>
      <w:ind w:left="720"/>
      <w:contextualSpacing/>
      <w:jc w:val="left"/>
    </w:pPr>
    <w:rPr>
      <w:rFonts w:eastAsiaTheme="minorHAnsi" w:cstheme="minorBidi"/>
      <w:szCs w:val="22"/>
    </w:rPr>
  </w:style>
  <w:style w:type="character" w:customStyle="1" w:styleId="BulletChar">
    <w:name w:val="Bullet Char"/>
    <w:link w:val="Bullet"/>
    <w:rsid w:val="00C90072"/>
    <w:rPr>
      <w:rFonts w:asciiTheme="minorHAnsi" w:hAnsiTheme="minorHAnsi"/>
      <w:sz w:val="22"/>
    </w:rPr>
  </w:style>
  <w:style w:type="numbering" w:customStyle="1" w:styleId="Numberedsubheads">
    <w:name w:val="Numbered subheads"/>
    <w:uiPriority w:val="99"/>
    <w:rsid w:val="00A94A1F"/>
    <w:pPr>
      <w:numPr>
        <w:numId w:val="9"/>
      </w:numPr>
    </w:pPr>
  </w:style>
  <w:style w:type="paragraph" w:styleId="BodyText">
    <w:name w:val="Body Text"/>
    <w:basedOn w:val="Normal"/>
    <w:link w:val="BodyTextChar"/>
    <w:rsid w:val="00A94A1F"/>
    <w:pPr>
      <w:spacing w:line="24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A94A1F"/>
    <w:rPr>
      <w:rFonts w:asciiTheme="minorHAnsi" w:hAnsiTheme="minorHAnsi"/>
      <w:sz w:val="24"/>
    </w:rPr>
  </w:style>
  <w:style w:type="paragraph" w:customStyle="1" w:styleId="Style2">
    <w:name w:val="Style2"/>
    <w:basedOn w:val="Bullet"/>
    <w:qFormat/>
    <w:rsid w:val="00A94A1F"/>
    <w:pPr>
      <w:numPr>
        <w:numId w:val="11"/>
      </w:numPr>
      <w:spacing w:after="0" w:line="240" w:lineRule="auto"/>
      <w:jc w:val="left"/>
    </w:pPr>
    <w:rPr>
      <w:szCs w:val="24"/>
    </w:rPr>
  </w:style>
  <w:style w:type="character" w:styleId="LineNumber">
    <w:name w:val="line number"/>
    <w:basedOn w:val="DefaultParagraphFont"/>
    <w:uiPriority w:val="1"/>
    <w:rsid w:val="00475800"/>
  </w:style>
  <w:style w:type="character" w:customStyle="1" w:styleId="Heading2Char">
    <w:name w:val="Heading 2 Char"/>
    <w:basedOn w:val="DefaultParagraphFont"/>
    <w:link w:val="Heading2"/>
    <w:rsid w:val="00D13E96"/>
    <w:rPr>
      <w:rFonts w:ascii="Calibri" w:hAnsi="Calibri"/>
      <w:iCs/>
      <w:caps/>
      <w:smallCaps/>
      <w:color w:val="404040" w:themeColor="text1" w:themeTint="BF"/>
      <w:sz w:val="30"/>
      <w:szCs w:val="28"/>
    </w:rPr>
  </w:style>
  <w:style w:type="paragraph" w:customStyle="1" w:styleId="Default">
    <w:name w:val="Default"/>
    <w:rsid w:val="005F4B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7283C"/>
    <w:rPr>
      <w:rFonts w:asciiTheme="minorHAnsi" w:hAnsiTheme="minorHAnsi"/>
      <w:sz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BE2986"/>
    <w:rPr>
      <w:color w:val="605E5C"/>
      <w:shd w:val="clear" w:color="auto" w:fill="E1DFDD"/>
    </w:rPr>
  </w:style>
  <w:style w:type="table" w:customStyle="1" w:styleId="KAI2017TechMemoTemplate">
    <w:name w:val="KAI 2017 Tech Memo Template"/>
    <w:basedOn w:val="TableNormal"/>
    <w:uiPriority w:val="99"/>
    <w:rsid w:val="002669E2"/>
    <w:pPr>
      <w:spacing w:before="60" w:after="60" w:line="276" w:lineRule="auto"/>
    </w:pPr>
    <w:rPr>
      <w:rFonts w:ascii="Century Gothic" w:hAnsi="Century Gothic"/>
      <w:sz w:val="18"/>
    </w:rPr>
    <w:tblPr>
      <w:tblBorders>
        <w:insideH w:val="single" w:sz="8" w:space="0" w:color="FFFFFF" w:themeColor="background1"/>
        <w:insideV w:val="single" w:sz="8" w:space="0" w:color="FFFFFF" w:themeColor="background1"/>
      </w:tblBorders>
      <w:tblCellMar>
        <w:left w:w="115" w:type="dxa"/>
        <w:right w:w="115" w:type="dxa"/>
      </w:tblCellMar>
    </w:tblPr>
    <w:tcPr>
      <w:shd w:val="clear" w:color="auto" w:fill="E4E4E4"/>
      <w:vAlign w:val="center"/>
    </w:tcPr>
    <w:tblStylePr w:type="firstRow">
      <w:rPr>
        <w:rFonts w:ascii="Tahoma" w:hAnsi="Tahoma"/>
        <w:b/>
        <w:color w:val="FFFFFF" w:themeColor="background1"/>
        <w:sz w:val="18"/>
      </w:rPr>
      <w:tblPr/>
      <w:tcPr>
        <w:shd w:val="clear" w:color="auto" w:fill="196DC5"/>
      </w:tcPr>
    </w:tblStylePr>
  </w:style>
  <w:style w:type="paragraph" w:customStyle="1" w:styleId="MarginNote">
    <w:name w:val="Margin Note"/>
    <w:basedOn w:val="Normal"/>
    <w:qFormat/>
    <w:rsid w:val="00A30A8A"/>
    <w:pPr>
      <w:spacing w:after="80" w:line="360" w:lineRule="auto"/>
      <w:jc w:val="left"/>
    </w:pPr>
    <w:rPr>
      <w:rFonts w:ascii="Arial" w:hAnsi="Arial"/>
      <w:b/>
      <w:sz w:val="18"/>
      <w:szCs w:val="24"/>
    </w:rPr>
  </w:style>
  <w:style w:type="character" w:styleId="FollowedHyperlink">
    <w:name w:val="FollowedHyperlink"/>
    <w:basedOn w:val="DefaultParagraphFont"/>
    <w:uiPriority w:val="1"/>
    <w:semiHidden/>
    <w:unhideWhenUsed/>
    <w:rsid w:val="00D90DE5"/>
    <w:rPr>
      <w:color w:val="800080" w:themeColor="followedHyperlink"/>
      <w:u w:val="single"/>
    </w:rPr>
  </w:style>
  <w:style w:type="table" w:customStyle="1" w:styleId="KAI2020report">
    <w:name w:val="KAI 2020 report"/>
    <w:basedOn w:val="TableNormal"/>
    <w:uiPriority w:val="99"/>
    <w:rsid w:val="009D6606"/>
    <w:rPr>
      <w:rFonts w:ascii="Century Gothic" w:eastAsia="Century Gothic" w:hAnsi="Century Gothic"/>
      <w:szCs w:val="22"/>
    </w:rPr>
    <w:tblPr>
      <w:tblStyleRowBandSize w:val="1"/>
      <w:tblStyleColBandSize w:val="1"/>
      <w:tblBorders>
        <w:insideV w:val="single" w:sz="4" w:space="0" w:color="FFFFFF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b/>
        <w:color w:val="FFFFFF"/>
      </w:rPr>
      <w:tblPr/>
      <w:tcPr>
        <w:shd w:val="clear" w:color="auto" w:fill="DDA627"/>
      </w:tcPr>
    </w:tblStylePr>
    <w:tblStylePr w:type="lastRow">
      <w:tblPr/>
      <w:tcPr>
        <w:shd w:val="clear" w:color="auto" w:fill="F1EFEF"/>
      </w:tcPr>
    </w:tblStylePr>
    <w:tblStylePr w:type="band1Horz">
      <w:tblPr/>
      <w:tcPr>
        <w:shd w:val="clear" w:color="auto" w:fill="E5E5E5"/>
      </w:tcPr>
    </w:tblStylePr>
    <w:tblStylePr w:type="band2Horz">
      <w:tblPr/>
      <w:tcPr>
        <w:shd w:val="clear" w:color="auto" w:fill="F1EFEF"/>
      </w:tcPr>
    </w:tblStylePr>
  </w:style>
  <w:style w:type="paragraph" w:styleId="ListBullet">
    <w:name w:val="List Bullet"/>
    <w:aliases w:val="Pullout Box"/>
    <w:basedOn w:val="Normal"/>
    <w:uiPriority w:val="99"/>
    <w:unhideWhenUsed/>
    <w:rsid w:val="005E5D7D"/>
    <w:pPr>
      <w:numPr>
        <w:numId w:val="25"/>
      </w:numPr>
      <w:spacing w:after="120" w:line="259" w:lineRule="auto"/>
      <w:jc w:val="left"/>
    </w:pPr>
    <w:rPr>
      <w:rFonts w:ascii="Century Gothic" w:eastAsiaTheme="minorHAnsi" w:hAnsi="Century Gothic" w:cstheme="minorBidi"/>
      <w:i/>
      <w:color w:val="FFFFFF" w:themeColor="background1"/>
      <w:szCs w:val="22"/>
    </w:rPr>
  </w:style>
  <w:style w:type="paragraph" w:customStyle="1" w:styleId="BulletList1">
    <w:name w:val="Bullet List 1"/>
    <w:basedOn w:val="Normal"/>
    <w:uiPriority w:val="1"/>
    <w:qFormat/>
    <w:rsid w:val="00B17C33"/>
    <w:pPr>
      <w:numPr>
        <w:numId w:val="26"/>
      </w:numPr>
      <w:spacing w:after="80" w:line="276" w:lineRule="auto"/>
      <w:jc w:val="left"/>
    </w:pPr>
    <w:rPr>
      <w:rFonts w:ascii="Arial" w:eastAsiaTheme="minorEastAsia" w:hAnsi="Arial" w:cstheme="minorBidi"/>
      <w:color w:val="000000" w:themeColor="text1"/>
      <w:szCs w:val="22"/>
      <w:lang w:eastAsia="ja-JP"/>
    </w:rPr>
  </w:style>
  <w:style w:type="paragraph" w:customStyle="1" w:styleId="TableBullet">
    <w:name w:val="Table Bullet"/>
    <w:basedOn w:val="BulletList1"/>
    <w:qFormat/>
    <w:rsid w:val="00B17C33"/>
    <w:pPr>
      <w:spacing w:before="120" w:line="240" w:lineRule="auto"/>
    </w:pPr>
    <w:rPr>
      <w:sz w:val="18"/>
    </w:rPr>
  </w:style>
  <w:style w:type="table" w:customStyle="1" w:styleId="Style21">
    <w:name w:val="Style21"/>
    <w:basedOn w:val="TableNormal"/>
    <w:uiPriority w:val="99"/>
    <w:rsid w:val="00B17C33"/>
    <w:rPr>
      <w:rFonts w:ascii="Arial" w:eastAsiaTheme="minorEastAsia" w:hAnsi="Arial" w:cstheme="minorBidi"/>
      <w:color w:val="000000" w:themeColor="text1"/>
      <w:sz w:val="18"/>
      <w:szCs w:val="22"/>
    </w:rPr>
    <w:tblPr>
      <w:tblStyleRowBandSize w:val="1"/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95959" w:themeFill="text1" w:themeFillTint="A6"/>
      </w:tcPr>
    </w:tblStylePr>
    <w:tblStylePr w:type="band2Horz">
      <w:rPr>
        <w:color w:val="000000" w:themeColor="text1"/>
      </w:rPr>
    </w:tblStylePr>
  </w:style>
  <w:style w:type="paragraph" w:customStyle="1" w:styleId="BulletList3">
    <w:name w:val="Bullet List 3"/>
    <w:basedOn w:val="Bullet2"/>
    <w:qFormat/>
    <w:rsid w:val="00B17C33"/>
    <w:pPr>
      <w:numPr>
        <w:ilvl w:val="2"/>
        <w:numId w:val="26"/>
      </w:numPr>
      <w:spacing w:after="0"/>
      <w:ind w:left="1800"/>
    </w:pPr>
    <w:rPr>
      <w:rFonts w:ascii="Arial" w:hAnsi="Arial" w:cs="Arial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A22A2"/>
    <w:rPr>
      <w:rFonts w:asciiTheme="minorHAnsi" w:eastAsiaTheme="minorHAnsi" w:hAnsiTheme="minorHAnsi" w:cstheme="minorBidi"/>
      <w:sz w:val="22"/>
      <w:szCs w:val="22"/>
    </w:rPr>
  </w:style>
  <w:style w:type="character" w:customStyle="1" w:styleId="cf01">
    <w:name w:val="cf01"/>
    <w:basedOn w:val="DefaultParagraphFont"/>
    <w:rsid w:val="0097691E"/>
    <w:rPr>
      <w:rFonts w:ascii="Segoe UI" w:hAnsi="Segoe UI" w:cs="Segoe UI" w:hint="default"/>
      <w:sz w:val="18"/>
      <w:szCs w:val="18"/>
    </w:rPr>
  </w:style>
  <w:style w:type="character" w:customStyle="1" w:styleId="TableTextChar">
    <w:name w:val="Table Text Char"/>
    <w:link w:val="TableText"/>
    <w:uiPriority w:val="2"/>
    <w:rsid w:val="006D644C"/>
    <w:rPr>
      <w:rFonts w:asciiTheme="minorHAnsi" w:hAnsiTheme="minorHAnsi"/>
      <w:sz w:val="22"/>
    </w:rPr>
  </w:style>
  <w:style w:type="paragraph" w:customStyle="1" w:styleId="KAIMemoHeader1">
    <w:name w:val="KAI Memo Header 1"/>
    <w:basedOn w:val="Normal"/>
    <w:uiPriority w:val="2"/>
    <w:rsid w:val="00263A17"/>
    <w:pPr>
      <w:shd w:val="clear" w:color="auto" w:fill="0070C0"/>
      <w:tabs>
        <w:tab w:val="right" w:pos="9360"/>
      </w:tabs>
      <w:spacing w:before="120" w:after="0" w:line="240" w:lineRule="auto"/>
      <w:jc w:val="left"/>
    </w:pPr>
    <w:rPr>
      <w:rFonts w:ascii="Century Gothic" w:hAnsi="Century Gothic"/>
      <w:bCs/>
      <w:caps/>
      <w:color w:val="FFFFFF" w:themeColor="background1"/>
      <w:sz w:val="32"/>
    </w:rPr>
  </w:style>
  <w:style w:type="paragraph" w:styleId="TOC5">
    <w:name w:val="toc 5"/>
    <w:basedOn w:val="Normal"/>
    <w:next w:val="Normal"/>
    <w:autoRedefine/>
    <w:uiPriority w:val="39"/>
    <w:unhideWhenUsed/>
    <w:rsid w:val="00C22108"/>
    <w:pPr>
      <w:spacing w:after="100" w:line="259" w:lineRule="auto"/>
      <w:ind w:left="880"/>
      <w:jc w:val="left"/>
    </w:pPr>
    <w:rPr>
      <w:rFonts w:eastAsiaTheme="minorEastAsia" w:cstheme="minorBidi"/>
      <w:kern w:val="2"/>
      <w:szCs w:val="2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C22108"/>
    <w:pPr>
      <w:spacing w:after="100" w:line="259" w:lineRule="auto"/>
      <w:ind w:left="1100"/>
      <w:jc w:val="left"/>
    </w:pPr>
    <w:rPr>
      <w:rFonts w:eastAsiaTheme="minorEastAsia" w:cstheme="minorBidi"/>
      <w:kern w:val="2"/>
      <w:szCs w:val="2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C22108"/>
    <w:pPr>
      <w:spacing w:after="100" w:line="259" w:lineRule="auto"/>
      <w:ind w:left="1540"/>
      <w:jc w:val="left"/>
    </w:pPr>
    <w:rPr>
      <w:rFonts w:eastAsiaTheme="minorEastAsia" w:cstheme="minorBidi"/>
      <w:kern w:val="2"/>
      <w:szCs w:val="22"/>
      <w14:ligatures w14:val="standardContextual"/>
    </w:rPr>
  </w:style>
  <w:style w:type="paragraph" w:customStyle="1" w:styleId="Resources">
    <w:name w:val="Resources"/>
    <w:basedOn w:val="Bullet"/>
    <w:qFormat/>
    <w:rsid w:val="00FC4D5E"/>
    <w:pPr>
      <w:numPr>
        <w:numId w:val="48"/>
      </w:numPr>
      <w:spacing w:line="259" w:lineRule="auto"/>
      <w:jc w:val="left"/>
    </w:pPr>
    <w:rPr>
      <w:rFonts w:ascii="Segoe UI" w:eastAsiaTheme="minorHAnsi" w:hAnsi="Segoe UI" w:cstheme="minorBidi"/>
      <w:color w:val="0D0D0D" w:themeColor="text1" w:themeTint="F2"/>
      <w:szCs w:val="22"/>
    </w:rPr>
  </w:style>
  <w:style w:type="numbering" w:customStyle="1" w:styleId="WWOutlineListStyle1">
    <w:name w:val="WW_OutlineListStyle_1"/>
    <w:rsid w:val="007F4BFD"/>
    <w:pPr>
      <w:numPr>
        <w:numId w:val="50"/>
      </w:numPr>
    </w:pPr>
  </w:style>
  <w:style w:type="table" w:customStyle="1" w:styleId="TDOTtable1">
    <w:name w:val="TDOT table 1"/>
    <w:basedOn w:val="TableNormal"/>
    <w:uiPriority w:val="99"/>
    <w:rsid w:val="00C228A3"/>
    <w:rPr>
      <w:rFonts w:ascii="Segoe UI" w:eastAsia="Calibri" w:hAnsi="Segoe UI"/>
      <w:sz w:val="22"/>
      <w:szCs w:val="22"/>
    </w:rPr>
    <w:tblPr>
      <w:tblBorders>
        <w:insideH w:val="single" w:sz="6" w:space="0" w:color="auto"/>
        <w:insideV w:val="single" w:sz="4" w:space="0" w:color="auto"/>
      </w:tblBorders>
    </w:tblPr>
    <w:trPr>
      <w:cantSplit/>
    </w:trPr>
    <w:tcPr>
      <w:shd w:val="clear" w:color="auto" w:fill="auto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203B74"/>
        <w:vAlign w:val="bottom"/>
      </w:tcPr>
    </w:tblStylePr>
    <w:tblStylePr w:type="lastRow">
      <w:tblPr/>
      <w:tcPr>
        <w:tcBorders>
          <w:bottom w:val="single" w:sz="4" w:space="0" w:color="auto"/>
        </w:tcBorders>
        <w:shd w:val="clear" w:color="auto" w:fill="auto"/>
      </w:tcPr>
    </w:tblStylePr>
  </w:style>
  <w:style w:type="table" w:customStyle="1" w:styleId="TDOTtable11">
    <w:name w:val="TDOT table 11"/>
    <w:basedOn w:val="TableNormal"/>
    <w:uiPriority w:val="99"/>
    <w:rsid w:val="00C228A3"/>
    <w:rPr>
      <w:rFonts w:ascii="Segoe UI" w:eastAsia="Calibri" w:hAnsi="Segoe UI"/>
      <w:sz w:val="22"/>
      <w:szCs w:val="22"/>
    </w:rPr>
    <w:tblPr>
      <w:tblBorders>
        <w:insideH w:val="single" w:sz="6" w:space="0" w:color="auto"/>
        <w:insideV w:val="single" w:sz="4" w:space="0" w:color="auto"/>
      </w:tblBorders>
    </w:tblPr>
    <w:trPr>
      <w:cantSplit/>
    </w:trPr>
    <w:tcPr>
      <w:shd w:val="clear" w:color="auto" w:fill="auto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203B74"/>
        <w:vAlign w:val="bottom"/>
      </w:tcPr>
    </w:tblStylePr>
    <w:tblStylePr w:type="lastRow">
      <w:tblPr/>
      <w:tcPr>
        <w:tcBorders>
          <w:bottom w:val="single" w:sz="4" w:space="0" w:color="auto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18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4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3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00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5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57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41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49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7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125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1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1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50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5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85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70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49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5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4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2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07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30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62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9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39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0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72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71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6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31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7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7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22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5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21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16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99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67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26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05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744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5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2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95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\Wordtemp\BOI\BOI_TME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398680AA15D43A390268C41544C31" ma:contentTypeVersion="13" ma:contentTypeDescription="Create a new document." ma:contentTypeScope="" ma:versionID="977a4618e23c4d3e03dc28d8ebf497e5">
  <xsd:schema xmlns:xsd="http://www.w3.org/2001/XMLSchema" xmlns:xs="http://www.w3.org/2001/XMLSchema" xmlns:p="http://schemas.microsoft.com/office/2006/metadata/properties" xmlns:ns3="c923edcc-3aca-4634-abbd-aae738ccbcd0" xmlns:ns4="2878c7e5-ddec-4930-b98e-ff69173b249f" targetNamespace="http://schemas.microsoft.com/office/2006/metadata/properties" ma:root="true" ma:fieldsID="2ed2c51cc696f24ca38c39c4a68f9da2" ns3:_="" ns4:_="">
    <xsd:import namespace="c923edcc-3aca-4634-abbd-aae738ccbcd0"/>
    <xsd:import namespace="2878c7e5-ddec-4930-b98e-ff69173b24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3edcc-3aca-4634-abbd-aae738cc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8c7e5-ddec-4930-b98e-ff69173b2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C4B92A-8060-4E8D-873D-E9F97CE01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3edcc-3aca-4634-abbd-aae738ccbcd0"/>
    <ds:schemaRef ds:uri="2878c7e5-ddec-4930-b98e-ff69173b2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57020F-CB4F-4656-9AA8-FECE36EE52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5951E1-AD5C-4A0E-8C82-B0E11F916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6E086F-9187-4A4F-910B-23676C35EC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BOI_TMEM.dotm</Template>
  <TotalTime>3</TotalTime>
  <Pages>6</Pages>
  <Words>510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8, 2007</vt:lpstr>
    </vt:vector>
  </TitlesOfParts>
  <Company>Kittelson &amp; Associates, Inc.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8, 2007</dc:title>
  <dc:creator>Julia Knudsen</dc:creator>
  <cp:lastModifiedBy>Donnie Sirichanto</cp:lastModifiedBy>
  <cp:revision>4</cp:revision>
  <cp:lastPrinted>2024-09-12T14:37:00Z</cp:lastPrinted>
  <dcterms:created xsi:type="dcterms:W3CDTF">2025-04-17T21:03:00Z</dcterms:created>
  <dcterms:modified xsi:type="dcterms:W3CDTF">2025-10-08T15:21:00Z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0x01010015C398680AA15D43A390268C41544C31</vt:lpwstr>
  </property>
</Properties>
</file>