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39EA" w14:textId="06E22563" w:rsidR="00FA38F4" w:rsidRPr="001520FE" w:rsidRDefault="00FA38F4" w:rsidP="00103261">
      <w:pPr>
        <w:pStyle w:val="Heading2"/>
      </w:pPr>
      <w:bookmarkStart w:id="0" w:name="_ITEM_P-401_"/>
      <w:bookmarkStart w:id="1" w:name="_Item_P-401_Asphalt"/>
      <w:bookmarkStart w:id="2" w:name="_Toc95557432"/>
      <w:bookmarkStart w:id="3" w:name="_Ref296932917"/>
      <w:bookmarkStart w:id="4" w:name="_Ref296932934"/>
      <w:bookmarkStart w:id="5" w:name="_Ref296938697"/>
      <w:bookmarkStart w:id="6" w:name="_Ref296938715"/>
      <w:bookmarkStart w:id="7" w:name="_Ref296953514"/>
      <w:bookmarkStart w:id="8" w:name="_Ref296953522"/>
      <w:bookmarkStart w:id="9" w:name="_Ref301943283"/>
      <w:bookmarkStart w:id="10" w:name="_Ref301943289"/>
      <w:bookmarkStart w:id="11" w:name="_Toc306359491"/>
      <w:bookmarkStart w:id="12" w:name="_Toc533170093"/>
      <w:bookmarkEnd w:id="0"/>
      <w:bookmarkEnd w:id="1"/>
      <w:r w:rsidRPr="001520FE">
        <w:t xml:space="preserve">Item </w:t>
      </w:r>
      <w:bookmarkStart w:id="13" w:name="_Hlk194955145"/>
      <w:r w:rsidR="00565AFA" w:rsidRPr="001520FE">
        <w:t>TNP</w:t>
      </w:r>
      <w:r w:rsidRPr="001520FE">
        <w:t xml:space="preserve">-401 </w:t>
      </w:r>
      <w:bookmarkEnd w:id="2"/>
      <w:bookmarkEnd w:id="3"/>
      <w:bookmarkEnd w:id="4"/>
      <w:bookmarkEnd w:id="5"/>
      <w:bookmarkEnd w:id="6"/>
      <w:bookmarkEnd w:id="7"/>
      <w:bookmarkEnd w:id="8"/>
      <w:bookmarkEnd w:id="9"/>
      <w:bookmarkEnd w:id="10"/>
      <w:bookmarkEnd w:id="11"/>
      <w:r w:rsidR="008C1EF6" w:rsidRPr="001520FE">
        <w:t xml:space="preserve">State Material Specification </w:t>
      </w:r>
      <w:r w:rsidR="004E5952" w:rsidRPr="001520FE">
        <w:t>for Asphalt</w:t>
      </w:r>
      <w:r w:rsidR="008C1EF6" w:rsidRPr="001520FE">
        <w:t xml:space="preserve"> Mix</w:t>
      </w:r>
      <w:r w:rsidR="00B541A2" w:rsidRPr="001520FE">
        <w:t xml:space="preserve"> Pavement</w:t>
      </w:r>
      <w:bookmarkEnd w:id="12"/>
      <w:r w:rsidR="00B26A1E" w:rsidRPr="001520FE">
        <w:t xml:space="preserve"> </w:t>
      </w:r>
      <w:bookmarkEnd w:id="13"/>
    </w:p>
    <w:p w14:paraId="4E2085C5" w14:textId="77777777" w:rsidR="00C17396" w:rsidRPr="00851ED7" w:rsidRDefault="00C17396" w:rsidP="008077B4">
      <w:pPr>
        <w:pStyle w:val="Engineernotetop"/>
      </w:pPr>
      <w:r w:rsidRPr="00851ED7">
        <w:t>************************************************************************************</w:t>
      </w:r>
    </w:p>
    <w:p w14:paraId="50B8C682" w14:textId="1CE99145" w:rsidR="00BE2392" w:rsidRPr="00851ED7" w:rsidRDefault="00983779" w:rsidP="008077B4">
      <w:pPr>
        <w:pStyle w:val="EngineerNotes"/>
      </w:pPr>
      <w:r w:rsidRPr="00851ED7">
        <w:t xml:space="preserve">This specification </w:t>
      </w:r>
      <w:r w:rsidR="006E0CAF">
        <w:t xml:space="preserve">can </w:t>
      </w:r>
      <w:r w:rsidRPr="00851ED7">
        <w:t xml:space="preserve">be used for the </w:t>
      </w:r>
      <w:r w:rsidR="002B280C">
        <w:t>base and surface</w:t>
      </w:r>
      <w:r w:rsidRPr="00851ED7">
        <w:t xml:space="preserve"> course</w:t>
      </w:r>
      <w:r w:rsidR="002B280C">
        <w:t>s</w:t>
      </w:r>
      <w:r w:rsidRPr="00851ED7">
        <w:t xml:space="preserve"> for airfield flexible pavements subject to aircraft loadings of gross weights </w:t>
      </w:r>
      <w:r w:rsidR="008F154E">
        <w:t>less than 60,000 pounds (27216 kg)</w:t>
      </w:r>
      <w:r w:rsidR="00D623FD">
        <w:t xml:space="preserve"> for projects approved to use federal funding</w:t>
      </w:r>
      <w:r w:rsidR="00E159BE">
        <w:t xml:space="preserve">. The Tennessee Aeronautics Division </w:t>
      </w:r>
      <w:r w:rsidR="008C7FC4">
        <w:t xml:space="preserve">(TAD) </w:t>
      </w:r>
      <w:r w:rsidR="00E159BE">
        <w:t xml:space="preserve">has </w:t>
      </w:r>
      <w:r w:rsidR="008F154E">
        <w:t xml:space="preserve">requested and received FAA approval to </w:t>
      </w:r>
      <w:r w:rsidR="006E0CAF">
        <w:t>use this specification.</w:t>
      </w:r>
      <w:r w:rsidR="00D623FD">
        <w:t xml:space="preserve"> </w:t>
      </w:r>
    </w:p>
    <w:p w14:paraId="5BA4514D" w14:textId="60FEBEDF" w:rsidR="00BE2392" w:rsidRPr="00851ED7" w:rsidRDefault="00BE2392" w:rsidP="008077B4">
      <w:pPr>
        <w:pStyle w:val="EngineerNotes"/>
      </w:pPr>
      <w:r w:rsidRPr="00851ED7">
        <w:t xml:space="preserve">The dimensions and depth of the </w:t>
      </w:r>
      <w:r w:rsidR="002B280C">
        <w:t>pavement</w:t>
      </w:r>
      <w:r w:rsidRPr="00851ED7">
        <w:t xml:space="preserve"> this specification applies to shall be as defined by the Engineer’s pavement design performed in accordance with advisory circular (AC) 150/5320-6, Airport Pavement Design and Evaluation</w:t>
      </w:r>
      <w:r w:rsidR="00301BD2" w:rsidRPr="00851ED7">
        <w:t xml:space="preserve"> and FAARFIELD</w:t>
      </w:r>
      <w:r w:rsidR="00160F61">
        <w:t>, the FAA’s pavement design software</w:t>
      </w:r>
      <w:r w:rsidRPr="00851ED7">
        <w:t>.</w:t>
      </w:r>
      <w:r w:rsidR="00301BD2" w:rsidRPr="00851ED7">
        <w:t xml:space="preserve">  The current version of FAARFIELD is available at:  </w:t>
      </w:r>
      <w:hyperlink r:id="rId11" w:history="1">
        <w:r w:rsidR="00301BD2" w:rsidRPr="00851ED7">
          <w:rPr>
            <w:rStyle w:val="Hyperlink"/>
          </w:rPr>
          <w:t>www.faa.gov/airports/engineering/design_software/</w:t>
        </w:r>
      </w:hyperlink>
    </w:p>
    <w:p w14:paraId="307DCDE4" w14:textId="3D8D031D" w:rsidR="00DF14E8" w:rsidRDefault="00DF14E8" w:rsidP="00DF14E8">
      <w:pPr>
        <w:pStyle w:val="EngineerNoteskeepwithnext"/>
      </w:pPr>
      <w:r w:rsidRPr="00353347">
        <w:t>Based on TAD guidance</w:t>
      </w:r>
      <w:r w:rsidR="006E0CAF">
        <w:t xml:space="preserve"> and this State Material Specification,</w:t>
      </w:r>
      <w:r w:rsidRPr="00353347">
        <w:t xml:space="preserve"> </w:t>
      </w:r>
      <w:r w:rsidR="00E16E5C">
        <w:t>TDOT D Mix</w:t>
      </w:r>
      <w:r w:rsidRPr="00353347">
        <w:t xml:space="preserve"> is to be used as a </w:t>
      </w:r>
      <w:r>
        <w:t>surface</w:t>
      </w:r>
      <w:r w:rsidRPr="00353347">
        <w:t xml:space="preserve"> course for pavements</w:t>
      </w:r>
      <w:r>
        <w:t>. F</w:t>
      </w:r>
      <w:r w:rsidRPr="00353347">
        <w:t>or any lift of asphalt 2 inches or more below the final surface lift elevation</w:t>
      </w:r>
      <w:r w:rsidRPr="00E16E5C">
        <w:t xml:space="preserve">, </w:t>
      </w:r>
      <w:r w:rsidR="00E16E5C" w:rsidRPr="001B0535">
        <w:t>TDOT BM-2</w:t>
      </w:r>
      <w:r w:rsidRPr="00E16E5C">
        <w:t xml:space="preserve"> is to be used</w:t>
      </w:r>
      <w:r w:rsidR="008C7FC4">
        <w:t xml:space="preserve"> as a base course</w:t>
      </w:r>
      <w:r w:rsidR="006E0CAF">
        <w:t xml:space="preserve">. </w:t>
      </w:r>
    </w:p>
    <w:p w14:paraId="7A6E5974" w14:textId="1001E013" w:rsidR="000B6C8A" w:rsidRPr="00851ED7" w:rsidRDefault="000B6C8A" w:rsidP="008077B4">
      <w:pPr>
        <w:pStyle w:val="EngineerNoteskeepwithnext"/>
      </w:pPr>
      <w:r w:rsidRPr="00851ED7">
        <w:t xml:space="preserve">This specification </w:t>
      </w:r>
      <w:r w:rsidR="002B280C">
        <w:t>requires</w:t>
      </w:r>
      <w:r w:rsidR="006E0CAF">
        <w:t xml:space="preserve"> the</w:t>
      </w:r>
      <w:r w:rsidR="002B280C" w:rsidRPr="00851ED7">
        <w:t xml:space="preserve"> </w:t>
      </w:r>
      <w:r w:rsidRPr="00851ED7">
        <w:t xml:space="preserve">job mix formula </w:t>
      </w:r>
      <w:r w:rsidR="002B280C">
        <w:t>be prepared according to</w:t>
      </w:r>
      <w:r w:rsidR="002B280C" w:rsidRPr="002B280C">
        <w:t xml:space="preserve"> Tennessee DOT Materials and Tests Standard Operating Procedure (SOP) 3-4 Submittal and Approval of Hot Mix Asphalt Mix Designs.</w:t>
      </w:r>
      <w:r w:rsidR="002B280C">
        <w:t xml:space="preserve"> </w:t>
      </w:r>
    </w:p>
    <w:p w14:paraId="7822300A" w14:textId="77777777" w:rsidR="00C17396" w:rsidRPr="00851ED7" w:rsidRDefault="00C17396" w:rsidP="008077B4">
      <w:pPr>
        <w:pStyle w:val="Engineernotebottom"/>
      </w:pPr>
      <w:r w:rsidRPr="00851ED7">
        <w:t>************************************************************************************</w:t>
      </w:r>
    </w:p>
    <w:p w14:paraId="5299E233" w14:textId="77777777" w:rsidR="00FA38F4" w:rsidRPr="00851ED7" w:rsidRDefault="00FA38F4" w:rsidP="00103261">
      <w:pPr>
        <w:pStyle w:val="CenteredboldKWN"/>
      </w:pPr>
      <w:r w:rsidRPr="00851ED7">
        <w:t>DESCRIPTION</w:t>
      </w:r>
    </w:p>
    <w:p w14:paraId="74878E06" w14:textId="030C3205" w:rsidR="00FA38F4" w:rsidRPr="00851ED7" w:rsidRDefault="00565AFA" w:rsidP="00103261">
      <w:r>
        <w:rPr>
          <w:b/>
          <w:bCs/>
        </w:rPr>
        <w:t>TNP 401</w:t>
      </w:r>
      <w:r w:rsidR="00FA38F4" w:rsidRPr="00851ED7">
        <w:rPr>
          <w:b/>
          <w:bCs/>
        </w:rPr>
        <w:t xml:space="preserve">-1.1 </w:t>
      </w:r>
      <w:r w:rsidR="00FA38F4" w:rsidRPr="00851ED7">
        <w:t xml:space="preserve">This item shall consist of pavement courses composed of mineral aggregate and </w:t>
      </w:r>
      <w:r w:rsidR="00B541A2" w:rsidRPr="00851ED7">
        <w:t>asphalt</w:t>
      </w:r>
      <w:r w:rsidR="00FA38F4" w:rsidRPr="00851ED7">
        <w:t xml:space="preserve"> binder</w:t>
      </w:r>
      <w:r w:rsidR="00DA6D4F">
        <w:t xml:space="preserve"> </w:t>
      </w:r>
      <w:r w:rsidR="00FA38F4" w:rsidRPr="00851ED7">
        <w:t xml:space="preserve">mixed in a central mixing plant and placed on a prepared </w:t>
      </w:r>
      <w:r w:rsidR="00426097" w:rsidRPr="00851ED7">
        <w:t xml:space="preserve">base </w:t>
      </w:r>
      <w:r w:rsidR="005B6E56" w:rsidRPr="00851ED7">
        <w:t xml:space="preserve">or stabilized </w:t>
      </w:r>
      <w:r w:rsidR="00FA38F4" w:rsidRPr="00851ED7">
        <w:t xml:space="preserve">course in accordance with these specifications and shall conform to the lines, grades, thicknesses, and typical </w:t>
      </w:r>
      <w:r w:rsidR="00AF1D9F" w:rsidRPr="00851ED7">
        <w:t>cross-</w:t>
      </w:r>
      <w:r w:rsidR="00FA38F4" w:rsidRPr="00851ED7">
        <w:t xml:space="preserve">sections shown on the plans. Each course shall be constructed to the depth, typical section, </w:t>
      </w:r>
      <w:r w:rsidR="00FA38F4" w:rsidRPr="00851ED7">
        <w:rPr>
          <w:bCs/>
          <w:iCs/>
        </w:rPr>
        <w:t xml:space="preserve">and </w:t>
      </w:r>
      <w:r w:rsidR="00FA38F4" w:rsidRPr="00851ED7">
        <w:t>elevation required by the plans and shall be rolled, finished, and approved before the placement of the next course.</w:t>
      </w:r>
    </w:p>
    <w:p w14:paraId="46127429" w14:textId="77777777" w:rsidR="00FA38F4" w:rsidRPr="00851ED7" w:rsidRDefault="00FA38F4" w:rsidP="00103261">
      <w:pPr>
        <w:pStyle w:val="CenteredboldKWN"/>
      </w:pPr>
      <w:r w:rsidRPr="00851ED7">
        <w:t>MATERIALS</w:t>
      </w:r>
    </w:p>
    <w:p w14:paraId="4CFF35C4" w14:textId="2F843865" w:rsidR="00FA38F4" w:rsidRPr="00851ED7" w:rsidRDefault="00565AFA" w:rsidP="00103261">
      <w:r>
        <w:rPr>
          <w:b/>
          <w:bCs/>
        </w:rPr>
        <w:t>TNP 401</w:t>
      </w:r>
      <w:r w:rsidR="00FA38F4" w:rsidRPr="00851ED7">
        <w:rPr>
          <w:b/>
          <w:bCs/>
        </w:rPr>
        <w:t xml:space="preserve">-2.1 Aggregate. </w:t>
      </w:r>
      <w:r w:rsidR="001A4720" w:rsidRPr="00851ED7">
        <w:rPr>
          <w:b/>
          <w:bCs/>
        </w:rPr>
        <w:t xml:space="preserve"> </w:t>
      </w:r>
      <w:r w:rsidR="00FA38F4" w:rsidRPr="00851ED7">
        <w:t xml:space="preserve">Aggregates shall consist of crushed stone, crushed gravel, crushed slag, screenings, </w:t>
      </w:r>
      <w:r w:rsidR="00FA38F4" w:rsidRPr="00851ED7">
        <w:rPr>
          <w:bCs/>
          <w:iCs/>
        </w:rPr>
        <w:t>natural</w:t>
      </w:r>
      <w:r w:rsidR="00FA38F4" w:rsidRPr="00851ED7">
        <w:t xml:space="preserve"> sand</w:t>
      </w:r>
      <w:r w:rsidR="001D4D8D" w:rsidRPr="00851ED7">
        <w:t>,</w:t>
      </w:r>
      <w:r w:rsidR="00FA38F4" w:rsidRPr="00851ED7">
        <w:t xml:space="preserve"> and mineral filler, as required. </w:t>
      </w:r>
      <w:r w:rsidR="001A4720" w:rsidRPr="00851ED7">
        <w:t xml:space="preserve"> </w:t>
      </w:r>
      <w:r w:rsidR="00B02F1E" w:rsidRPr="00851ED7">
        <w:t>T</w:t>
      </w:r>
      <w:r w:rsidR="005604C9" w:rsidRPr="00851ED7">
        <w:t>he aggregates should have no known history of detrimental pavement staining</w:t>
      </w:r>
      <w:r w:rsidR="00B02F1E" w:rsidRPr="00851ED7">
        <w:t xml:space="preserve"> due to ferrous sulfides, such as pyrite</w:t>
      </w:r>
      <w:r w:rsidR="005604C9" w:rsidRPr="00851ED7">
        <w:t xml:space="preserve">.  </w:t>
      </w:r>
      <w:r w:rsidR="00B02A4B" w:rsidRPr="00851ED7">
        <w:t>Coarse aggregate is</w:t>
      </w:r>
      <w:r w:rsidR="00FA38F4" w:rsidRPr="00851ED7">
        <w:t xml:space="preserve"> </w:t>
      </w:r>
      <w:r w:rsidR="00B02A4B" w:rsidRPr="00851ED7">
        <w:t xml:space="preserve">the material </w:t>
      </w:r>
      <w:r w:rsidR="00FA38F4" w:rsidRPr="00851ED7">
        <w:t>retained on the No. 4 (4.75 mm) sieve</w:t>
      </w:r>
      <w:r w:rsidR="00B02A4B" w:rsidRPr="00851ED7">
        <w:t xml:space="preserve">.  Fine aggregate is the material </w:t>
      </w:r>
      <w:r w:rsidR="002D7DC5" w:rsidRPr="00851ED7">
        <w:t xml:space="preserve">passing the No. 4 (4.75 mm) </w:t>
      </w:r>
      <w:r w:rsidR="00FA38F4" w:rsidRPr="00851ED7">
        <w:t>sieve</w:t>
      </w:r>
      <w:r w:rsidR="00B02A4B" w:rsidRPr="00851ED7">
        <w:t>.</w:t>
      </w:r>
    </w:p>
    <w:p w14:paraId="75BE771E" w14:textId="77777777" w:rsidR="00735ED3" w:rsidRPr="00851ED7" w:rsidRDefault="00735ED3" w:rsidP="008077B4">
      <w:pPr>
        <w:pStyle w:val="Engineernotetop"/>
      </w:pPr>
      <w:r w:rsidRPr="00851ED7">
        <w:t>************************************************************************************</w:t>
      </w:r>
    </w:p>
    <w:p w14:paraId="26ECAEB7" w14:textId="636318C8" w:rsidR="00DB5E37" w:rsidRPr="00851ED7" w:rsidRDefault="00DB5E37" w:rsidP="008077B4">
      <w:pPr>
        <w:pStyle w:val="EngineerNotes"/>
      </w:pPr>
      <w:r w:rsidRPr="00851ED7">
        <w:t xml:space="preserve">Some aggregates may contain ferrous sulfides and iron oxides which can cause stains on exposed surfaces.  In areas where staining has been a problem or is suspected, the Engineer should verify that producers and aggregate suppliers have taken steps to </w:t>
      </w:r>
      <w:r w:rsidR="00BA1D05" w:rsidRPr="00851ED7">
        <w:t xml:space="preserve">minimize </w:t>
      </w:r>
      <w:r w:rsidRPr="00851ED7">
        <w:t xml:space="preserve">the inclusion of any ferrous sulfides or iron oxides in aggregate to be used in the project.  </w:t>
      </w:r>
    </w:p>
    <w:p w14:paraId="60F75CD9" w14:textId="77777777" w:rsidR="0058331E" w:rsidRPr="00851ED7" w:rsidRDefault="0058331E" w:rsidP="008077B4">
      <w:pPr>
        <w:pStyle w:val="EngineerNoteskeepwithnext"/>
      </w:pPr>
      <w:r w:rsidRPr="00851ED7">
        <w:lastRenderedPageBreak/>
        <w:t>On large projects and/or projects that span multiple construction seasons, additional aggregate tests may be necessary to validate consistency of aggregate produced and delivered for the project.</w:t>
      </w:r>
    </w:p>
    <w:p w14:paraId="1E95F92E" w14:textId="77777777" w:rsidR="00735ED3" w:rsidRPr="00851ED7" w:rsidRDefault="00735ED3" w:rsidP="008077B4">
      <w:pPr>
        <w:pStyle w:val="Engineernotebottom"/>
      </w:pPr>
      <w:r w:rsidRPr="00851ED7">
        <w:t>************************************************************************************</w:t>
      </w:r>
    </w:p>
    <w:p w14:paraId="41296478" w14:textId="689D9179" w:rsidR="00A550BF" w:rsidRPr="00851ED7" w:rsidDel="005B3581" w:rsidRDefault="00FA38F4" w:rsidP="00103261">
      <w:pPr>
        <w:pStyle w:val="Indent"/>
      </w:pPr>
      <w:r w:rsidRPr="00851ED7">
        <w:rPr>
          <w:b/>
        </w:rPr>
        <w:t>a. Coarse aggregate.</w:t>
      </w:r>
      <w:r w:rsidRPr="00851ED7">
        <w:t xml:space="preserve"> Coarse aggregate shall consist of sound, tough, durable particles, free from films of matter that would prevent thorough coating and bonding with the </w:t>
      </w:r>
      <w:r w:rsidR="00FC1427" w:rsidRPr="00851ED7">
        <w:t>asphalt</w:t>
      </w:r>
      <w:r w:rsidRPr="00851ED7">
        <w:t xml:space="preserve"> material and free from organic matter and other deleterious substances</w:t>
      </w:r>
      <w:r w:rsidR="00D84BF8" w:rsidRPr="00851ED7">
        <w:t>.  Coarse aggregate material requirements are given in the table below</w:t>
      </w:r>
      <w:r w:rsidRPr="00851ED7">
        <w:t xml:space="preserve">. </w:t>
      </w:r>
      <w:r w:rsidR="00ED5AA3" w:rsidRPr="00851ED7">
        <w:t xml:space="preserve"> </w:t>
      </w:r>
    </w:p>
    <w:p w14:paraId="0A6AAAB3" w14:textId="260697B2" w:rsidR="006F7712" w:rsidRDefault="006F7712" w:rsidP="006F7712">
      <w:pPr>
        <w:pStyle w:val="Caption"/>
      </w:pPr>
      <w:r w:rsidRPr="00851ED7">
        <w:t>Coarse Aggregate Material Requirements</w:t>
      </w:r>
    </w:p>
    <w:tbl>
      <w:tblPr>
        <w:tblStyle w:val="TableGrid2"/>
        <w:tblW w:w="0" w:type="auto"/>
        <w:tblLayout w:type="fixed"/>
        <w:tblCellMar>
          <w:left w:w="43" w:type="dxa"/>
          <w:right w:w="43" w:type="dxa"/>
        </w:tblCellMar>
        <w:tblLook w:val="04A0" w:firstRow="1" w:lastRow="0" w:firstColumn="1" w:lastColumn="0" w:noHBand="0" w:noVBand="1"/>
      </w:tblPr>
      <w:tblGrid>
        <w:gridCol w:w="2808"/>
        <w:gridCol w:w="5017"/>
        <w:gridCol w:w="1525"/>
      </w:tblGrid>
      <w:tr w:rsidR="00A550BF" w:rsidRPr="00851ED7" w14:paraId="73D36ABE" w14:textId="77777777" w:rsidTr="00DF2EA3">
        <w:trPr>
          <w:trHeight w:val="20"/>
          <w:tblHeader/>
        </w:trPr>
        <w:tc>
          <w:tcPr>
            <w:tcW w:w="2808" w:type="dxa"/>
          </w:tcPr>
          <w:p w14:paraId="338FA6B7" w14:textId="77777777" w:rsidR="00A550BF" w:rsidRPr="00851ED7" w:rsidRDefault="00A550BF" w:rsidP="006F7712">
            <w:pPr>
              <w:pStyle w:val="TableHead"/>
              <w:keepNext/>
            </w:pPr>
            <w:r w:rsidRPr="00851ED7">
              <w:t>Material Test</w:t>
            </w:r>
          </w:p>
        </w:tc>
        <w:tc>
          <w:tcPr>
            <w:tcW w:w="5017" w:type="dxa"/>
          </w:tcPr>
          <w:p w14:paraId="28FB7EBE" w14:textId="77777777" w:rsidR="00A550BF" w:rsidRPr="00851ED7" w:rsidRDefault="00A550BF" w:rsidP="006F7712">
            <w:pPr>
              <w:pStyle w:val="TableHead"/>
              <w:keepNext/>
            </w:pPr>
            <w:r w:rsidRPr="00851ED7">
              <w:t>Requirement</w:t>
            </w:r>
          </w:p>
        </w:tc>
        <w:tc>
          <w:tcPr>
            <w:tcW w:w="1525" w:type="dxa"/>
          </w:tcPr>
          <w:p w14:paraId="533A04B5" w14:textId="77777777" w:rsidR="00A550BF" w:rsidRPr="00851ED7" w:rsidRDefault="00A550BF" w:rsidP="006F7712">
            <w:pPr>
              <w:pStyle w:val="TableHead"/>
              <w:keepNext/>
            </w:pPr>
            <w:r w:rsidRPr="00851ED7">
              <w:t>Standard</w:t>
            </w:r>
          </w:p>
        </w:tc>
      </w:tr>
      <w:tr w:rsidR="00A550BF" w:rsidRPr="00851ED7" w14:paraId="0428F7C6" w14:textId="77777777" w:rsidTr="00DF2EA3">
        <w:trPr>
          <w:trHeight w:val="20"/>
        </w:trPr>
        <w:tc>
          <w:tcPr>
            <w:tcW w:w="2808" w:type="dxa"/>
          </w:tcPr>
          <w:p w14:paraId="10B2F6CF" w14:textId="77777777" w:rsidR="00A550BF" w:rsidRPr="00851ED7" w:rsidRDefault="00A550BF" w:rsidP="006F7712">
            <w:pPr>
              <w:pStyle w:val="TableText0"/>
              <w:keepNext/>
            </w:pPr>
            <w:r w:rsidRPr="00851ED7">
              <w:t xml:space="preserve">Resistance to Degradation </w:t>
            </w:r>
          </w:p>
        </w:tc>
        <w:tc>
          <w:tcPr>
            <w:tcW w:w="5017" w:type="dxa"/>
          </w:tcPr>
          <w:p w14:paraId="3CB3195F" w14:textId="77777777" w:rsidR="00A550BF" w:rsidRPr="00851ED7" w:rsidRDefault="00A550BF" w:rsidP="006F7712">
            <w:pPr>
              <w:pStyle w:val="TableText0"/>
              <w:keepNext/>
            </w:pPr>
            <w:r w:rsidRPr="00851ED7">
              <w:t xml:space="preserve">Loss: 40% maximum </w:t>
            </w:r>
          </w:p>
        </w:tc>
        <w:tc>
          <w:tcPr>
            <w:tcW w:w="1525" w:type="dxa"/>
          </w:tcPr>
          <w:p w14:paraId="3DE137DD" w14:textId="77777777" w:rsidR="00A550BF" w:rsidRPr="00851ED7" w:rsidRDefault="00A550BF" w:rsidP="006F7712">
            <w:pPr>
              <w:pStyle w:val="TableText0"/>
              <w:keepNext/>
            </w:pPr>
            <w:r w:rsidRPr="00851ED7">
              <w:t>ASTM C131</w:t>
            </w:r>
          </w:p>
        </w:tc>
      </w:tr>
      <w:tr w:rsidR="00A550BF" w:rsidRPr="00851ED7" w14:paraId="321EE044" w14:textId="77777777" w:rsidTr="00DF2EA3">
        <w:trPr>
          <w:trHeight w:val="20"/>
        </w:trPr>
        <w:tc>
          <w:tcPr>
            <w:tcW w:w="2808" w:type="dxa"/>
          </w:tcPr>
          <w:p w14:paraId="32B61C48" w14:textId="77777777" w:rsidR="00A550BF" w:rsidRPr="00851ED7" w:rsidRDefault="00A550BF" w:rsidP="006F7712">
            <w:pPr>
              <w:pStyle w:val="TableText0"/>
              <w:keepNext/>
            </w:pPr>
            <w:r w:rsidRPr="00851ED7">
              <w:t xml:space="preserve">Soundness of Aggregates </w:t>
            </w:r>
          </w:p>
          <w:p w14:paraId="0F67B639" w14:textId="77777777" w:rsidR="00A550BF" w:rsidRPr="00851ED7" w:rsidRDefault="00A550BF" w:rsidP="006F7712">
            <w:pPr>
              <w:pStyle w:val="TableText0"/>
              <w:keepNext/>
            </w:pPr>
            <w:r w:rsidRPr="00851ED7">
              <w:t xml:space="preserve">by Use of Sodium Sulfate </w:t>
            </w:r>
            <w:r w:rsidRPr="00851ED7">
              <w:rPr>
                <w:b/>
              </w:rPr>
              <w:t>or</w:t>
            </w:r>
            <w:r w:rsidRPr="00851ED7">
              <w:t xml:space="preserve"> Magnesium Sulfate</w:t>
            </w:r>
          </w:p>
        </w:tc>
        <w:tc>
          <w:tcPr>
            <w:tcW w:w="5017" w:type="dxa"/>
          </w:tcPr>
          <w:p w14:paraId="3254BDD5" w14:textId="5620E7C3" w:rsidR="00A550BF" w:rsidRPr="00851ED7" w:rsidRDefault="00A550BF" w:rsidP="00DF2EA3">
            <w:pPr>
              <w:pStyle w:val="TableText0"/>
              <w:keepNext/>
            </w:pPr>
            <w:r w:rsidRPr="00851ED7">
              <w:t>Loss after 5 cycles:</w:t>
            </w:r>
            <w:r w:rsidR="00DF2EA3">
              <w:br/>
            </w:r>
            <w:r w:rsidR="00842245">
              <w:t>9</w:t>
            </w:r>
            <w:r w:rsidRPr="00851ED7">
              <w:t xml:space="preserve">% maximum using Sodium sulfate </w:t>
            </w:r>
          </w:p>
        </w:tc>
        <w:tc>
          <w:tcPr>
            <w:tcW w:w="1525" w:type="dxa"/>
          </w:tcPr>
          <w:p w14:paraId="78034FF2" w14:textId="77777777" w:rsidR="00A550BF" w:rsidRPr="00851ED7" w:rsidRDefault="00A550BF" w:rsidP="006F7712">
            <w:pPr>
              <w:pStyle w:val="TableText0"/>
              <w:keepNext/>
            </w:pPr>
            <w:r w:rsidRPr="00851ED7">
              <w:t>ASTM C88</w:t>
            </w:r>
          </w:p>
        </w:tc>
      </w:tr>
      <w:tr w:rsidR="00A550BF" w:rsidRPr="00851ED7" w14:paraId="64C1290D" w14:textId="77777777" w:rsidTr="00DF2EA3">
        <w:trPr>
          <w:trHeight w:val="20"/>
        </w:trPr>
        <w:tc>
          <w:tcPr>
            <w:tcW w:w="2808" w:type="dxa"/>
          </w:tcPr>
          <w:p w14:paraId="658E532A" w14:textId="77777777" w:rsidR="00A550BF" w:rsidRPr="00851ED7" w:rsidRDefault="00A550BF" w:rsidP="006F7712">
            <w:pPr>
              <w:pStyle w:val="TableText0"/>
              <w:keepNext/>
            </w:pPr>
            <w:r w:rsidRPr="00851ED7">
              <w:t>Clay lumps and friable particles</w:t>
            </w:r>
          </w:p>
        </w:tc>
        <w:tc>
          <w:tcPr>
            <w:tcW w:w="5017" w:type="dxa"/>
          </w:tcPr>
          <w:p w14:paraId="20195085" w14:textId="53FFD24F" w:rsidR="00A550BF" w:rsidRPr="00851ED7" w:rsidRDefault="006D7B4B" w:rsidP="006F7712">
            <w:pPr>
              <w:pStyle w:val="TableText0"/>
              <w:keepNext/>
            </w:pPr>
            <w:r>
              <w:t xml:space="preserve">1.0 </w:t>
            </w:r>
            <w:r w:rsidR="00A550BF" w:rsidRPr="00851ED7">
              <w:t>% maximum</w:t>
            </w:r>
          </w:p>
        </w:tc>
        <w:tc>
          <w:tcPr>
            <w:tcW w:w="1525" w:type="dxa"/>
          </w:tcPr>
          <w:p w14:paraId="0632C521" w14:textId="77777777" w:rsidR="00A550BF" w:rsidRPr="00851ED7" w:rsidRDefault="00A550BF" w:rsidP="006F7712">
            <w:pPr>
              <w:pStyle w:val="TableText0"/>
              <w:keepNext/>
            </w:pPr>
            <w:r w:rsidRPr="00851ED7">
              <w:t>ASTM C142</w:t>
            </w:r>
          </w:p>
        </w:tc>
      </w:tr>
      <w:tr w:rsidR="004E5952" w:rsidRPr="00851ED7" w14:paraId="7D89181B" w14:textId="77777777" w:rsidTr="000811C5">
        <w:trPr>
          <w:trHeight w:val="676"/>
        </w:trPr>
        <w:tc>
          <w:tcPr>
            <w:tcW w:w="2808" w:type="dxa"/>
          </w:tcPr>
          <w:p w14:paraId="6150BC0D" w14:textId="77777777" w:rsidR="004E5952" w:rsidRPr="00851ED7" w:rsidRDefault="004E5952" w:rsidP="006F7712">
            <w:pPr>
              <w:pStyle w:val="TableText0"/>
              <w:keepNext/>
            </w:pPr>
            <w:r w:rsidRPr="00851ED7">
              <w:t>Percentage of Fractured Particles</w:t>
            </w:r>
          </w:p>
        </w:tc>
        <w:tc>
          <w:tcPr>
            <w:tcW w:w="5017" w:type="dxa"/>
          </w:tcPr>
          <w:p w14:paraId="2EE50FE0" w14:textId="6A9AAF7D" w:rsidR="004E5952" w:rsidRPr="00851ED7" w:rsidRDefault="004E5952" w:rsidP="004E5952">
            <w:pPr>
              <w:pStyle w:val="TableText0"/>
              <w:keepNext/>
            </w:pPr>
            <w:r w:rsidRPr="00851ED7">
              <w:t xml:space="preserve">Minimum </w:t>
            </w:r>
            <w:r>
              <w:t>70</w:t>
            </w:r>
            <w:r w:rsidRPr="00851ED7">
              <w:t>% by weight of particles with at least two fractured faces and 65% with at least one fractured face</w:t>
            </w:r>
            <w:r w:rsidRPr="00851ED7">
              <w:rPr>
                <w:vertAlign w:val="superscript"/>
              </w:rPr>
              <w:t>1</w:t>
            </w:r>
          </w:p>
        </w:tc>
        <w:tc>
          <w:tcPr>
            <w:tcW w:w="1525" w:type="dxa"/>
          </w:tcPr>
          <w:p w14:paraId="249EDCCB" w14:textId="77777777" w:rsidR="004E5952" w:rsidRPr="00851ED7" w:rsidRDefault="004E5952" w:rsidP="006F7712">
            <w:pPr>
              <w:pStyle w:val="TableText0"/>
              <w:keepNext/>
            </w:pPr>
            <w:r w:rsidRPr="00851ED7">
              <w:t>ASTM D5821</w:t>
            </w:r>
          </w:p>
        </w:tc>
      </w:tr>
      <w:tr w:rsidR="00A550BF" w:rsidRPr="00851ED7" w14:paraId="31E50359" w14:textId="77777777" w:rsidTr="00DF2EA3">
        <w:trPr>
          <w:trHeight w:val="20"/>
        </w:trPr>
        <w:tc>
          <w:tcPr>
            <w:tcW w:w="2808" w:type="dxa"/>
          </w:tcPr>
          <w:p w14:paraId="1BC2AE82" w14:textId="77777777" w:rsidR="00A550BF" w:rsidRPr="00851ED7" w:rsidRDefault="00A550BF" w:rsidP="006F7712">
            <w:pPr>
              <w:pStyle w:val="TableText0"/>
              <w:keepNext/>
            </w:pPr>
            <w:r w:rsidRPr="00851ED7">
              <w:t>Flat, Elongated, or Flat and Elongated Particles</w:t>
            </w:r>
          </w:p>
        </w:tc>
        <w:tc>
          <w:tcPr>
            <w:tcW w:w="5017" w:type="dxa"/>
          </w:tcPr>
          <w:p w14:paraId="16AD6AC6" w14:textId="3DEEA6F0" w:rsidR="00A550BF" w:rsidRPr="00851ED7" w:rsidRDefault="0032062A" w:rsidP="006F7712">
            <w:pPr>
              <w:pStyle w:val="TableText0"/>
              <w:keepNext/>
              <w:rPr>
                <w:vertAlign w:val="superscript"/>
              </w:rPr>
            </w:pPr>
            <w:r>
              <w:t>10</w:t>
            </w:r>
            <w:r w:rsidR="00A550BF" w:rsidRPr="00851ED7">
              <w:t xml:space="preserve">% maximum, by weight, of flat, elongated, or flat and elongated particles at 5:1 </w:t>
            </w:r>
            <w:r w:rsidR="00A550BF" w:rsidRPr="00851ED7">
              <w:rPr>
                <w:vertAlign w:val="superscript"/>
              </w:rPr>
              <w:t>2</w:t>
            </w:r>
          </w:p>
        </w:tc>
        <w:tc>
          <w:tcPr>
            <w:tcW w:w="1525" w:type="dxa"/>
          </w:tcPr>
          <w:p w14:paraId="15E5F497" w14:textId="77777777" w:rsidR="00A550BF" w:rsidRPr="00851ED7" w:rsidRDefault="00A550BF" w:rsidP="006F7712">
            <w:pPr>
              <w:pStyle w:val="TableText0"/>
              <w:keepNext/>
            </w:pPr>
            <w:r w:rsidRPr="00851ED7">
              <w:t>ASTM D4791</w:t>
            </w:r>
          </w:p>
        </w:tc>
      </w:tr>
      <w:tr w:rsidR="00A550BF" w:rsidRPr="00851ED7" w14:paraId="77A8EA55" w14:textId="77777777" w:rsidTr="00DF2EA3">
        <w:trPr>
          <w:trHeight w:val="20"/>
        </w:trPr>
        <w:tc>
          <w:tcPr>
            <w:tcW w:w="2808" w:type="dxa"/>
          </w:tcPr>
          <w:p w14:paraId="39BE338A" w14:textId="694E181D" w:rsidR="00A550BF" w:rsidRPr="00851ED7" w:rsidRDefault="00A550BF" w:rsidP="006F7712">
            <w:pPr>
              <w:pStyle w:val="TableText0"/>
              <w:keepNext/>
              <w:rPr>
                <w:vertAlign w:val="superscript"/>
              </w:rPr>
            </w:pPr>
            <w:r w:rsidRPr="00851ED7">
              <w:t>Bulk density of slag</w:t>
            </w:r>
            <w:r w:rsidR="00782A81" w:rsidRPr="00851ED7">
              <w:t xml:space="preserve"> </w:t>
            </w:r>
            <w:r w:rsidR="00782A81" w:rsidRPr="00851ED7">
              <w:rPr>
                <w:vertAlign w:val="superscript"/>
              </w:rPr>
              <w:t>3</w:t>
            </w:r>
          </w:p>
        </w:tc>
        <w:tc>
          <w:tcPr>
            <w:tcW w:w="5017" w:type="dxa"/>
          </w:tcPr>
          <w:p w14:paraId="50CC168A" w14:textId="77777777" w:rsidR="00A550BF" w:rsidRPr="00851ED7" w:rsidRDefault="00A550BF" w:rsidP="006F7712">
            <w:pPr>
              <w:pStyle w:val="TableText0"/>
              <w:keepNext/>
            </w:pPr>
            <w:r w:rsidRPr="00851ED7">
              <w:t xml:space="preserve">Weigh not less than 70 pounds per cubic foot (1.12 Mg/cubic meter) </w:t>
            </w:r>
          </w:p>
        </w:tc>
        <w:tc>
          <w:tcPr>
            <w:tcW w:w="1525" w:type="dxa"/>
          </w:tcPr>
          <w:p w14:paraId="40898B11" w14:textId="77777777" w:rsidR="00A550BF" w:rsidRPr="00851ED7" w:rsidRDefault="00A550BF" w:rsidP="006F7712">
            <w:pPr>
              <w:pStyle w:val="TableText0"/>
              <w:keepNext/>
            </w:pPr>
            <w:r w:rsidRPr="00851ED7">
              <w:t>ASTM C29. </w:t>
            </w:r>
          </w:p>
        </w:tc>
      </w:tr>
    </w:tbl>
    <w:p w14:paraId="2632B2F2" w14:textId="77777777" w:rsidR="00A550BF" w:rsidRPr="00851ED7" w:rsidRDefault="00A550BF" w:rsidP="006F7712">
      <w:pPr>
        <w:pStyle w:val="TableTextNotes"/>
        <w:keepNext/>
        <w:ind w:left="374" w:hanging="187"/>
      </w:pPr>
      <w:r w:rsidRPr="00851ED7">
        <w:rPr>
          <w:vertAlign w:val="superscript"/>
        </w:rPr>
        <w:t>1</w:t>
      </w:r>
      <w:r w:rsidR="00E62903" w:rsidRPr="00851ED7">
        <w:rPr>
          <w:vertAlign w:val="superscript"/>
        </w:rPr>
        <w:tab/>
      </w:r>
      <w:r w:rsidRPr="00851ED7">
        <w:t>The area of each face shall be equal to at least 75% of the smallest mid-sectional area of the piece. When two fractured faces are contiguous, the angle between the planes of fractures shall be at least 30 degrees to count as two fractured faces.</w:t>
      </w:r>
    </w:p>
    <w:p w14:paraId="0207AF55" w14:textId="77777777" w:rsidR="00A550BF" w:rsidRPr="00851ED7" w:rsidRDefault="00A550BF" w:rsidP="006F7712">
      <w:pPr>
        <w:pStyle w:val="TableTextNotes"/>
        <w:keepNext/>
        <w:ind w:left="374" w:hanging="187"/>
      </w:pPr>
      <w:r w:rsidRPr="00851ED7">
        <w:rPr>
          <w:vertAlign w:val="superscript"/>
        </w:rPr>
        <w:t>2</w:t>
      </w:r>
      <w:r w:rsidR="00E62903" w:rsidRPr="00851ED7">
        <w:rPr>
          <w:vertAlign w:val="superscript"/>
        </w:rPr>
        <w:tab/>
      </w:r>
      <w:r w:rsidRPr="00851ED7">
        <w:t>A flat particle is one having a ratio of width to thickness greater than</w:t>
      </w:r>
      <w:r w:rsidR="002C7EFD" w:rsidRPr="00851ED7">
        <w:t xml:space="preserve"> five (5</w:t>
      </w:r>
      <w:r w:rsidRPr="00851ED7">
        <w:t xml:space="preserve">); an elongated particle is one having a ratio of length to width greater than </w:t>
      </w:r>
      <w:r w:rsidR="002C7EFD" w:rsidRPr="00851ED7">
        <w:t>five (5)</w:t>
      </w:r>
      <w:r w:rsidRPr="00851ED7">
        <w:t>.</w:t>
      </w:r>
    </w:p>
    <w:p w14:paraId="47A7679D" w14:textId="54855F22" w:rsidR="00FA38F4" w:rsidRPr="00851ED7" w:rsidRDefault="00782A81" w:rsidP="00E62903">
      <w:pPr>
        <w:pStyle w:val="TableTextNotes"/>
      </w:pPr>
      <w:r w:rsidRPr="00851ED7">
        <w:rPr>
          <w:vertAlign w:val="superscript"/>
        </w:rPr>
        <w:t>3</w:t>
      </w:r>
      <w:r w:rsidR="00E62903" w:rsidRPr="00851ED7">
        <w:rPr>
          <w:vertAlign w:val="superscript"/>
        </w:rPr>
        <w:tab/>
      </w:r>
      <w:r w:rsidRPr="00851ED7">
        <w:t xml:space="preserve">Only required if slag is </w:t>
      </w:r>
      <w:r w:rsidR="002C7EFD" w:rsidRPr="00851ED7">
        <w:t>specified</w:t>
      </w:r>
      <w:r w:rsidRPr="00851ED7">
        <w:t>.</w:t>
      </w:r>
    </w:p>
    <w:p w14:paraId="3D9F4572" w14:textId="451AC50F" w:rsidR="00FA38F4" w:rsidRPr="00851ED7" w:rsidRDefault="00FA38F4" w:rsidP="00103261">
      <w:pPr>
        <w:pStyle w:val="Indent"/>
      </w:pPr>
      <w:r w:rsidRPr="00851ED7">
        <w:rPr>
          <w:b/>
        </w:rPr>
        <w:t xml:space="preserve">b. Fine aggregate. </w:t>
      </w:r>
      <w:r w:rsidRPr="00851ED7">
        <w:t xml:space="preserve">Fine aggregate shall consist of clean, sound, tough, durable, angular shaped particles produced by crushing stone, slag, or gravel </w:t>
      </w:r>
      <w:r w:rsidR="00B40DDF" w:rsidRPr="00851ED7">
        <w:t xml:space="preserve">and </w:t>
      </w:r>
      <w:r w:rsidRPr="00851ED7">
        <w:t>shall be free from coatings of clay, silt, or other objectionable matter</w:t>
      </w:r>
      <w:r w:rsidR="007C602A" w:rsidRPr="00851ED7">
        <w:t>.</w:t>
      </w:r>
      <w:r w:rsidRPr="00851ED7">
        <w:t xml:space="preserve"> </w:t>
      </w:r>
      <w:r w:rsidR="00A550BF" w:rsidRPr="00851ED7">
        <w:t xml:space="preserve">Natural (non-manufactured) sand may be used to obtain the gradation of the </w:t>
      </w:r>
      <w:r w:rsidR="005B6E56" w:rsidRPr="00851ED7">
        <w:t xml:space="preserve">fine </w:t>
      </w:r>
      <w:r w:rsidR="00A550BF" w:rsidRPr="00851ED7">
        <w:t xml:space="preserve">aggregate blend or to improve the workability of the mix. </w:t>
      </w:r>
      <w:r w:rsidR="00C534D5" w:rsidRPr="00851ED7">
        <w:t xml:space="preserve"> </w:t>
      </w:r>
      <w:r w:rsidR="00561E45" w:rsidRPr="00851ED7">
        <w:t>Fine aggregate material requirements are listed in the table below.</w:t>
      </w:r>
    </w:p>
    <w:p w14:paraId="6B5165BF" w14:textId="7F708FD4" w:rsidR="006F7712" w:rsidRDefault="006F7712" w:rsidP="006F7712">
      <w:pPr>
        <w:pStyle w:val="Caption"/>
      </w:pPr>
      <w:r w:rsidRPr="00851ED7">
        <w:lastRenderedPageBreak/>
        <w:t>Fine Aggregate Material Requirements</w:t>
      </w:r>
    </w:p>
    <w:tbl>
      <w:tblPr>
        <w:tblStyle w:val="TableGrid2"/>
        <w:tblW w:w="9350" w:type="dxa"/>
        <w:tblLook w:val="04A0" w:firstRow="1" w:lastRow="0" w:firstColumn="1" w:lastColumn="0" w:noHBand="0" w:noVBand="1"/>
      </w:tblPr>
      <w:tblGrid>
        <w:gridCol w:w="2808"/>
        <w:gridCol w:w="4500"/>
        <w:gridCol w:w="2042"/>
      </w:tblGrid>
      <w:tr w:rsidR="00314CF2" w:rsidRPr="00851ED7" w14:paraId="26688856" w14:textId="77777777" w:rsidTr="00314CF2">
        <w:trPr>
          <w:tblHeader/>
        </w:trPr>
        <w:tc>
          <w:tcPr>
            <w:tcW w:w="2808" w:type="dxa"/>
          </w:tcPr>
          <w:p w14:paraId="2F3E7118" w14:textId="77777777" w:rsidR="00314CF2" w:rsidRPr="00851ED7" w:rsidRDefault="00314CF2" w:rsidP="006F7712">
            <w:pPr>
              <w:pStyle w:val="TableHead"/>
              <w:keepNext/>
            </w:pPr>
            <w:r w:rsidRPr="00851ED7">
              <w:t>Material Test</w:t>
            </w:r>
          </w:p>
        </w:tc>
        <w:tc>
          <w:tcPr>
            <w:tcW w:w="4500" w:type="dxa"/>
          </w:tcPr>
          <w:p w14:paraId="09857944" w14:textId="77777777" w:rsidR="00314CF2" w:rsidRPr="00851ED7" w:rsidRDefault="00314CF2" w:rsidP="006F7712">
            <w:pPr>
              <w:pStyle w:val="TableHead"/>
              <w:keepNext/>
            </w:pPr>
            <w:r w:rsidRPr="00851ED7">
              <w:t>Requirement</w:t>
            </w:r>
          </w:p>
        </w:tc>
        <w:tc>
          <w:tcPr>
            <w:tcW w:w="2042" w:type="dxa"/>
          </w:tcPr>
          <w:p w14:paraId="6089ED7C" w14:textId="77777777" w:rsidR="00314CF2" w:rsidRPr="00851ED7" w:rsidRDefault="00314CF2" w:rsidP="006F7712">
            <w:pPr>
              <w:pStyle w:val="TableHead"/>
              <w:keepNext/>
            </w:pPr>
            <w:r w:rsidRPr="00851ED7">
              <w:t>Standard</w:t>
            </w:r>
          </w:p>
        </w:tc>
      </w:tr>
      <w:tr w:rsidR="00A550BF" w:rsidRPr="00851ED7" w14:paraId="67FCA03C" w14:textId="77777777" w:rsidTr="00314CF2">
        <w:tc>
          <w:tcPr>
            <w:tcW w:w="2808" w:type="dxa"/>
          </w:tcPr>
          <w:p w14:paraId="1343205D" w14:textId="77777777" w:rsidR="00A550BF" w:rsidRPr="00851ED7" w:rsidRDefault="00A550BF" w:rsidP="006F7712">
            <w:pPr>
              <w:pStyle w:val="Tabletextleft"/>
              <w:keepNext/>
            </w:pPr>
            <w:r w:rsidRPr="00851ED7">
              <w:t>Liquid limit</w:t>
            </w:r>
          </w:p>
        </w:tc>
        <w:tc>
          <w:tcPr>
            <w:tcW w:w="4500" w:type="dxa"/>
          </w:tcPr>
          <w:p w14:paraId="113D5074" w14:textId="77777777" w:rsidR="00A550BF" w:rsidRPr="00851ED7" w:rsidRDefault="00A550BF" w:rsidP="006F7712">
            <w:pPr>
              <w:pStyle w:val="TableText0"/>
              <w:keepNext/>
            </w:pPr>
            <w:r w:rsidRPr="00851ED7">
              <w:t>25</w:t>
            </w:r>
            <w:r w:rsidR="00E64F49" w:rsidRPr="00851ED7">
              <w:t xml:space="preserve"> </w:t>
            </w:r>
            <w:proofErr w:type="gramStart"/>
            <w:r w:rsidR="00E64F49" w:rsidRPr="00851ED7">
              <w:t>maximum</w:t>
            </w:r>
            <w:proofErr w:type="gramEnd"/>
          </w:p>
        </w:tc>
        <w:tc>
          <w:tcPr>
            <w:tcW w:w="2042" w:type="dxa"/>
          </w:tcPr>
          <w:p w14:paraId="78441C3F" w14:textId="77777777" w:rsidR="00A550BF" w:rsidRPr="00851ED7" w:rsidRDefault="00A550BF" w:rsidP="006F7712">
            <w:pPr>
              <w:pStyle w:val="TableText0"/>
              <w:keepNext/>
            </w:pPr>
            <w:r w:rsidRPr="00851ED7">
              <w:t>ASTM D4318</w:t>
            </w:r>
          </w:p>
        </w:tc>
      </w:tr>
      <w:tr w:rsidR="00A550BF" w:rsidRPr="00851ED7" w14:paraId="18D4752E" w14:textId="77777777" w:rsidTr="00314CF2">
        <w:tc>
          <w:tcPr>
            <w:tcW w:w="2808" w:type="dxa"/>
          </w:tcPr>
          <w:p w14:paraId="619C07AB" w14:textId="77777777" w:rsidR="00A550BF" w:rsidRPr="00851ED7" w:rsidRDefault="00A550BF" w:rsidP="006F7712">
            <w:pPr>
              <w:pStyle w:val="Tabletextleft"/>
              <w:keepNext/>
            </w:pPr>
            <w:r w:rsidRPr="00851ED7">
              <w:t>Plasticity Index</w:t>
            </w:r>
          </w:p>
        </w:tc>
        <w:tc>
          <w:tcPr>
            <w:tcW w:w="4500" w:type="dxa"/>
          </w:tcPr>
          <w:p w14:paraId="39DF1E36" w14:textId="76BE4E5D" w:rsidR="00A550BF" w:rsidRPr="00851ED7" w:rsidRDefault="00072B60" w:rsidP="006F7712">
            <w:pPr>
              <w:pStyle w:val="TableText0"/>
              <w:keepNext/>
            </w:pPr>
            <w:r w:rsidRPr="00851ED7">
              <w:t>4</w:t>
            </w:r>
            <w:r w:rsidR="00A550BF" w:rsidRPr="00851ED7">
              <w:t xml:space="preserve"> </w:t>
            </w:r>
            <w:proofErr w:type="gramStart"/>
            <w:r w:rsidR="00E64F49" w:rsidRPr="00851ED7">
              <w:t>maximum</w:t>
            </w:r>
            <w:proofErr w:type="gramEnd"/>
          </w:p>
        </w:tc>
        <w:tc>
          <w:tcPr>
            <w:tcW w:w="2042" w:type="dxa"/>
          </w:tcPr>
          <w:p w14:paraId="3F96D775" w14:textId="77777777" w:rsidR="00A550BF" w:rsidRPr="00851ED7" w:rsidRDefault="00A550BF" w:rsidP="006F7712">
            <w:pPr>
              <w:pStyle w:val="TableText0"/>
              <w:keepNext/>
            </w:pPr>
            <w:r w:rsidRPr="00851ED7">
              <w:t>ASTM D4318</w:t>
            </w:r>
          </w:p>
        </w:tc>
      </w:tr>
      <w:tr w:rsidR="00A550BF" w:rsidRPr="00851ED7" w14:paraId="47AC4D35" w14:textId="77777777" w:rsidTr="00314CF2">
        <w:tc>
          <w:tcPr>
            <w:tcW w:w="2808" w:type="dxa"/>
          </w:tcPr>
          <w:p w14:paraId="29A018BD" w14:textId="77777777" w:rsidR="00A550BF" w:rsidRPr="00851ED7" w:rsidRDefault="00A550BF" w:rsidP="006F7712">
            <w:pPr>
              <w:pStyle w:val="Tabletextleft"/>
              <w:keepNext/>
            </w:pPr>
            <w:r w:rsidRPr="00851ED7">
              <w:t xml:space="preserve">Soundness of Aggregates </w:t>
            </w:r>
          </w:p>
          <w:p w14:paraId="7DE1D8E2" w14:textId="77777777" w:rsidR="00A550BF" w:rsidRPr="00851ED7" w:rsidRDefault="00A550BF" w:rsidP="006F7712">
            <w:pPr>
              <w:pStyle w:val="Tabletextleft"/>
              <w:keepNext/>
            </w:pPr>
            <w:r w:rsidRPr="00851ED7">
              <w:t xml:space="preserve">by Use of Sodium Sulfate </w:t>
            </w:r>
            <w:r w:rsidRPr="00851ED7">
              <w:rPr>
                <w:b/>
              </w:rPr>
              <w:t>or</w:t>
            </w:r>
            <w:r w:rsidRPr="00851ED7">
              <w:t xml:space="preserve"> Magnesium Sulfate</w:t>
            </w:r>
          </w:p>
        </w:tc>
        <w:tc>
          <w:tcPr>
            <w:tcW w:w="4500" w:type="dxa"/>
          </w:tcPr>
          <w:p w14:paraId="5C4A4837" w14:textId="77777777" w:rsidR="00A550BF" w:rsidRPr="00851ED7" w:rsidRDefault="00A550BF" w:rsidP="006F7712">
            <w:pPr>
              <w:pStyle w:val="TableText0"/>
              <w:keepNext/>
            </w:pPr>
            <w:r w:rsidRPr="00851ED7">
              <w:t>Loss after 5 cycles:</w:t>
            </w:r>
          </w:p>
          <w:p w14:paraId="1C69028B" w14:textId="6A663CB9" w:rsidR="00A550BF" w:rsidRPr="00851ED7" w:rsidRDefault="0032062A" w:rsidP="0032062A">
            <w:pPr>
              <w:pStyle w:val="TableText0"/>
              <w:keepNext/>
            </w:pPr>
            <w:r>
              <w:t>12</w:t>
            </w:r>
            <w:r w:rsidR="00A550BF" w:rsidRPr="00851ED7">
              <w:t xml:space="preserve">% maximum using Sodium sulfate </w:t>
            </w:r>
          </w:p>
        </w:tc>
        <w:tc>
          <w:tcPr>
            <w:tcW w:w="2042" w:type="dxa"/>
          </w:tcPr>
          <w:p w14:paraId="03935EE6" w14:textId="77777777" w:rsidR="00A550BF" w:rsidRPr="00851ED7" w:rsidRDefault="00A550BF" w:rsidP="006F7712">
            <w:pPr>
              <w:pStyle w:val="TableText0"/>
              <w:keepNext/>
            </w:pPr>
            <w:r w:rsidRPr="00851ED7">
              <w:t>ASTM C88</w:t>
            </w:r>
          </w:p>
        </w:tc>
      </w:tr>
      <w:tr w:rsidR="00A550BF" w:rsidRPr="00851ED7" w14:paraId="0B91C67D" w14:textId="77777777" w:rsidTr="00314CF2">
        <w:tc>
          <w:tcPr>
            <w:tcW w:w="2808" w:type="dxa"/>
          </w:tcPr>
          <w:p w14:paraId="381AD82D" w14:textId="77777777" w:rsidR="00A550BF" w:rsidRPr="00851ED7" w:rsidRDefault="00A550BF" w:rsidP="006F7712">
            <w:pPr>
              <w:pStyle w:val="Tabletextleft"/>
              <w:keepNext/>
            </w:pPr>
            <w:r w:rsidRPr="00851ED7">
              <w:t>Clay lumps and friable particles</w:t>
            </w:r>
          </w:p>
        </w:tc>
        <w:tc>
          <w:tcPr>
            <w:tcW w:w="4500" w:type="dxa"/>
          </w:tcPr>
          <w:p w14:paraId="78E3FBBA" w14:textId="202728B0" w:rsidR="00A550BF" w:rsidRPr="00851ED7" w:rsidRDefault="00016CB4">
            <w:pPr>
              <w:pStyle w:val="TableText0"/>
              <w:keepNext/>
            </w:pPr>
            <w:r w:rsidRPr="00687C2A">
              <w:t>1.0</w:t>
            </w:r>
            <w:r w:rsidR="00A550BF" w:rsidRPr="006D7B4B">
              <w:t>%</w:t>
            </w:r>
            <w:r w:rsidR="00A550BF" w:rsidRPr="00851ED7">
              <w:t xml:space="preserve"> maximum</w:t>
            </w:r>
          </w:p>
        </w:tc>
        <w:tc>
          <w:tcPr>
            <w:tcW w:w="2042" w:type="dxa"/>
          </w:tcPr>
          <w:p w14:paraId="5D3D166A" w14:textId="77777777" w:rsidR="00A550BF" w:rsidRPr="00851ED7" w:rsidRDefault="00A550BF" w:rsidP="006F7712">
            <w:pPr>
              <w:pStyle w:val="TableText0"/>
              <w:keepNext/>
            </w:pPr>
            <w:r w:rsidRPr="00851ED7">
              <w:t>ASTM C142</w:t>
            </w:r>
          </w:p>
        </w:tc>
      </w:tr>
      <w:tr w:rsidR="00A550BF" w:rsidRPr="00851ED7" w14:paraId="35B26A02" w14:textId="77777777" w:rsidTr="00314CF2">
        <w:tc>
          <w:tcPr>
            <w:tcW w:w="2808" w:type="dxa"/>
          </w:tcPr>
          <w:p w14:paraId="7278650D" w14:textId="77777777" w:rsidR="00A550BF" w:rsidRPr="00851ED7" w:rsidRDefault="00A550BF" w:rsidP="006F7712">
            <w:pPr>
              <w:pStyle w:val="Tabletextleft"/>
              <w:keepNext/>
              <w:rPr>
                <w:vertAlign w:val="superscript"/>
              </w:rPr>
            </w:pPr>
            <w:r w:rsidRPr="00851ED7">
              <w:t>Sand equivalent</w:t>
            </w:r>
          </w:p>
        </w:tc>
        <w:tc>
          <w:tcPr>
            <w:tcW w:w="4500" w:type="dxa"/>
          </w:tcPr>
          <w:p w14:paraId="0FC9940B" w14:textId="77777777" w:rsidR="00A550BF" w:rsidRPr="00851ED7" w:rsidRDefault="00385DE9" w:rsidP="006F7712">
            <w:pPr>
              <w:pStyle w:val="TableText0"/>
              <w:keepNext/>
            </w:pPr>
            <w:r w:rsidRPr="00480C4E">
              <w:rPr>
                <w:b/>
              </w:rPr>
              <w:t>[</w:t>
            </w:r>
            <w:r w:rsidR="00BF685A" w:rsidRPr="00480C4E">
              <w:rPr>
                <w:b/>
              </w:rPr>
              <w:t>   </w:t>
            </w:r>
            <w:r w:rsidR="00A550BF" w:rsidRPr="00851ED7">
              <w:rPr>
                <w:rStyle w:val="CourierNewcharacters"/>
              </w:rPr>
              <w:t>45 minimum</w:t>
            </w:r>
            <w:r w:rsidR="00CE6AA1" w:rsidRPr="00480C4E">
              <w:rPr>
                <w:b/>
              </w:rPr>
              <w:t> </w:t>
            </w:r>
            <w:proofErr w:type="gramStart"/>
            <w:r w:rsidR="00CE6AA1" w:rsidRPr="00480C4E">
              <w:rPr>
                <w:b/>
              </w:rPr>
              <w:t>  </w:t>
            </w:r>
            <w:r w:rsidRPr="00480C4E">
              <w:rPr>
                <w:b/>
              </w:rPr>
              <w:t>]</w:t>
            </w:r>
            <w:proofErr w:type="gramEnd"/>
          </w:p>
        </w:tc>
        <w:tc>
          <w:tcPr>
            <w:tcW w:w="2042" w:type="dxa"/>
          </w:tcPr>
          <w:p w14:paraId="43412843" w14:textId="77777777" w:rsidR="00A550BF" w:rsidRPr="00851ED7" w:rsidRDefault="00A550BF" w:rsidP="006F7712">
            <w:pPr>
              <w:pStyle w:val="TableText0"/>
              <w:keepNext/>
            </w:pPr>
            <w:r w:rsidRPr="00851ED7">
              <w:t>ASTM D2419</w:t>
            </w:r>
          </w:p>
        </w:tc>
      </w:tr>
      <w:tr w:rsidR="007E196B" w:rsidRPr="00851ED7" w14:paraId="6D0CBC8D" w14:textId="77777777" w:rsidTr="00314CF2">
        <w:tc>
          <w:tcPr>
            <w:tcW w:w="2808" w:type="dxa"/>
          </w:tcPr>
          <w:p w14:paraId="18999623" w14:textId="7BA0AA20" w:rsidR="007E196B" w:rsidRPr="004E5952" w:rsidRDefault="007E196B" w:rsidP="00103261">
            <w:pPr>
              <w:pStyle w:val="Tabletextleft"/>
            </w:pPr>
            <w:r w:rsidRPr="004E5952">
              <w:rPr>
                <w:rStyle w:val="CourierNewcharacters"/>
                <w:rFonts w:ascii="Times New Roman" w:hAnsi="Times New Roman" w:cs="Times New Roman"/>
              </w:rPr>
              <w:t>Natural Sand</w:t>
            </w:r>
          </w:p>
        </w:tc>
        <w:tc>
          <w:tcPr>
            <w:tcW w:w="4500" w:type="dxa"/>
          </w:tcPr>
          <w:p w14:paraId="57217429" w14:textId="4BCA627B" w:rsidR="007E196B" w:rsidRPr="004E5952" w:rsidRDefault="006F2792" w:rsidP="00103261">
            <w:pPr>
              <w:pStyle w:val="TableText0"/>
            </w:pPr>
            <w:r w:rsidRPr="004E5952">
              <w:rPr>
                <w:bCs/>
              </w:rPr>
              <w:t xml:space="preserve">25 </w:t>
            </w:r>
            <w:r w:rsidR="004E5952" w:rsidRPr="004E5952">
              <w:rPr>
                <w:bCs/>
              </w:rPr>
              <w:t>%</w:t>
            </w:r>
            <w:r w:rsidR="007E196B" w:rsidRPr="004E5952">
              <w:t xml:space="preserve"> </w:t>
            </w:r>
            <w:r w:rsidR="007E196B" w:rsidRPr="004E5952">
              <w:rPr>
                <w:rStyle w:val="CourierNewcharacters"/>
                <w:rFonts w:ascii="Times New Roman" w:hAnsi="Times New Roman" w:cs="Times New Roman"/>
              </w:rPr>
              <w:t>maximum by weight of total aggregate</w:t>
            </w:r>
          </w:p>
        </w:tc>
        <w:tc>
          <w:tcPr>
            <w:tcW w:w="2042" w:type="dxa"/>
          </w:tcPr>
          <w:p w14:paraId="3972329E" w14:textId="1F1883AB" w:rsidR="007E196B" w:rsidRPr="004E5952" w:rsidRDefault="007E196B" w:rsidP="00103261">
            <w:pPr>
              <w:pStyle w:val="TableText0"/>
            </w:pPr>
            <w:r w:rsidRPr="004E5952">
              <w:t>ASTM D1073</w:t>
            </w:r>
            <w:r w:rsidR="002663E3" w:rsidRPr="004E5952">
              <w:rPr>
                <w:b/>
              </w:rPr>
              <w:t> </w:t>
            </w:r>
          </w:p>
        </w:tc>
      </w:tr>
    </w:tbl>
    <w:p w14:paraId="50589D8D" w14:textId="088F4E70" w:rsidR="00FA38F4" w:rsidRPr="00851ED7" w:rsidRDefault="00FA38F4" w:rsidP="00103261">
      <w:pPr>
        <w:pStyle w:val="Indent"/>
      </w:pPr>
      <w:r w:rsidRPr="00851ED7">
        <w:rPr>
          <w:b/>
        </w:rPr>
        <w:t xml:space="preserve">c. Sampling. </w:t>
      </w:r>
      <w:r w:rsidR="00392F2A" w:rsidRPr="00851ED7">
        <w:t>ASTM D</w:t>
      </w:r>
      <w:r w:rsidRPr="00851ED7">
        <w:t>75 shall be used in sampling coarse and fine aggregate</w:t>
      </w:r>
      <w:r w:rsidR="00580834" w:rsidRPr="00851ED7">
        <w:t>.</w:t>
      </w:r>
    </w:p>
    <w:p w14:paraId="28D1CCB5" w14:textId="43C42904" w:rsidR="00A7003A" w:rsidRPr="00851ED7" w:rsidRDefault="00565AFA" w:rsidP="00103261">
      <w:r>
        <w:rPr>
          <w:b/>
          <w:bCs/>
        </w:rPr>
        <w:t>TNP 401</w:t>
      </w:r>
      <w:r w:rsidR="00FA38F4" w:rsidRPr="00851ED7">
        <w:rPr>
          <w:b/>
          <w:bCs/>
        </w:rPr>
        <w:t>-2.2 Mineral filler.</w:t>
      </w:r>
      <w:r w:rsidR="00FA38F4" w:rsidRPr="00851ED7">
        <w:t xml:space="preserve"> </w:t>
      </w:r>
      <w:r w:rsidR="00685590" w:rsidRPr="00851ED7">
        <w:t xml:space="preserve"> Mineral filler (baghouse fines) may be added in addition to material naturally present in the aggregate. </w:t>
      </w:r>
      <w:r w:rsidR="009A0479" w:rsidRPr="00851ED7">
        <w:t>M</w:t>
      </w:r>
      <w:r w:rsidR="00685590" w:rsidRPr="00851ED7">
        <w:t xml:space="preserve">ineral </w:t>
      </w:r>
      <w:r w:rsidR="009A0479" w:rsidRPr="00851ED7">
        <w:t xml:space="preserve">filler </w:t>
      </w:r>
      <w:r w:rsidR="00685590" w:rsidRPr="00851ED7">
        <w:t>shall meet the requirements of ASTM D242.</w:t>
      </w:r>
      <w:r w:rsidR="00580834" w:rsidRPr="00851ED7">
        <w:t xml:space="preserve"> </w:t>
      </w:r>
    </w:p>
    <w:p w14:paraId="253F6151" w14:textId="5E833314" w:rsidR="006F7712" w:rsidRDefault="006F7712" w:rsidP="006F7712">
      <w:pPr>
        <w:pStyle w:val="Caption"/>
      </w:pPr>
      <w:r w:rsidRPr="00851ED7">
        <w:t>Mineral Filler Requirements</w:t>
      </w:r>
    </w:p>
    <w:tbl>
      <w:tblPr>
        <w:tblStyle w:val="TableGrid2"/>
        <w:tblW w:w="9350" w:type="dxa"/>
        <w:tblLook w:val="04A0" w:firstRow="1" w:lastRow="0" w:firstColumn="1" w:lastColumn="0" w:noHBand="0" w:noVBand="1"/>
      </w:tblPr>
      <w:tblGrid>
        <w:gridCol w:w="2808"/>
        <w:gridCol w:w="4500"/>
        <w:gridCol w:w="2042"/>
      </w:tblGrid>
      <w:tr w:rsidR="00D30FA7" w:rsidRPr="00851ED7" w14:paraId="51F9366B" w14:textId="77777777" w:rsidTr="00D30FA7">
        <w:trPr>
          <w:tblHeader/>
        </w:trPr>
        <w:tc>
          <w:tcPr>
            <w:tcW w:w="2808" w:type="dxa"/>
          </w:tcPr>
          <w:p w14:paraId="31F34995" w14:textId="77777777" w:rsidR="00D30FA7" w:rsidRPr="00851ED7" w:rsidRDefault="00D30FA7" w:rsidP="009D289D">
            <w:pPr>
              <w:pStyle w:val="TableHead"/>
              <w:keepNext/>
            </w:pPr>
            <w:r w:rsidRPr="00851ED7">
              <w:t>Material Test</w:t>
            </w:r>
          </w:p>
        </w:tc>
        <w:tc>
          <w:tcPr>
            <w:tcW w:w="4500" w:type="dxa"/>
          </w:tcPr>
          <w:p w14:paraId="5D5AAB8C" w14:textId="77777777" w:rsidR="00D30FA7" w:rsidRPr="00851ED7" w:rsidRDefault="00D30FA7" w:rsidP="009D289D">
            <w:pPr>
              <w:pStyle w:val="TableHead"/>
              <w:keepNext/>
            </w:pPr>
            <w:r w:rsidRPr="00851ED7">
              <w:t>Requirement</w:t>
            </w:r>
          </w:p>
        </w:tc>
        <w:tc>
          <w:tcPr>
            <w:tcW w:w="2042" w:type="dxa"/>
          </w:tcPr>
          <w:p w14:paraId="7A741291" w14:textId="77777777" w:rsidR="00D30FA7" w:rsidRPr="00851ED7" w:rsidRDefault="00D30FA7" w:rsidP="009D289D">
            <w:pPr>
              <w:pStyle w:val="TableHead"/>
              <w:keepNext/>
            </w:pPr>
            <w:r w:rsidRPr="00851ED7">
              <w:t>Standard</w:t>
            </w:r>
          </w:p>
        </w:tc>
      </w:tr>
      <w:tr w:rsidR="005F4B53" w:rsidRPr="00851ED7" w14:paraId="03825395" w14:textId="77777777" w:rsidTr="00D05E92">
        <w:tc>
          <w:tcPr>
            <w:tcW w:w="2808" w:type="dxa"/>
          </w:tcPr>
          <w:p w14:paraId="60A97685" w14:textId="77777777" w:rsidR="005F4B53" w:rsidRPr="00851ED7" w:rsidRDefault="005F4B53" w:rsidP="00D05E92">
            <w:pPr>
              <w:pStyle w:val="Tabletextleft"/>
            </w:pPr>
            <w:r w:rsidRPr="00851ED7">
              <w:t>Plasticity Index</w:t>
            </w:r>
          </w:p>
        </w:tc>
        <w:tc>
          <w:tcPr>
            <w:tcW w:w="4500" w:type="dxa"/>
          </w:tcPr>
          <w:p w14:paraId="6034A960" w14:textId="77777777" w:rsidR="005F4B53" w:rsidRPr="00851ED7" w:rsidRDefault="00685590" w:rsidP="00D05E92">
            <w:pPr>
              <w:pStyle w:val="TableText0"/>
            </w:pPr>
            <w:r w:rsidRPr="00851ED7">
              <w:t>4</w:t>
            </w:r>
            <w:r w:rsidR="005F4B53" w:rsidRPr="00851ED7">
              <w:t xml:space="preserve"> </w:t>
            </w:r>
            <w:proofErr w:type="gramStart"/>
            <w:r w:rsidR="005F4B53" w:rsidRPr="00851ED7">
              <w:t>maximum</w:t>
            </w:r>
            <w:proofErr w:type="gramEnd"/>
          </w:p>
        </w:tc>
        <w:tc>
          <w:tcPr>
            <w:tcW w:w="2042" w:type="dxa"/>
          </w:tcPr>
          <w:p w14:paraId="5F52B8A4" w14:textId="77777777" w:rsidR="005F4B53" w:rsidRPr="00851ED7" w:rsidRDefault="005F4B53" w:rsidP="00D05E92">
            <w:pPr>
              <w:pStyle w:val="TableText0"/>
            </w:pPr>
            <w:r w:rsidRPr="00851ED7">
              <w:t>ASTM D4318</w:t>
            </w:r>
          </w:p>
        </w:tc>
      </w:tr>
    </w:tbl>
    <w:p w14:paraId="39CD331A" w14:textId="77777777" w:rsidR="00A7003A" w:rsidRDefault="00A7003A" w:rsidP="00103261"/>
    <w:p w14:paraId="587C6503" w14:textId="5071E96D" w:rsidR="00A7003A" w:rsidRDefault="00565AFA" w:rsidP="00D80F8D">
      <w:pPr>
        <w:keepNext/>
      </w:pPr>
      <w:r>
        <w:rPr>
          <w:b/>
          <w:bCs/>
        </w:rPr>
        <w:t>TNP 401</w:t>
      </w:r>
      <w:r w:rsidR="00FA38F4" w:rsidRPr="00851ED7">
        <w:rPr>
          <w:b/>
          <w:bCs/>
        </w:rPr>
        <w:t xml:space="preserve">-2.3 </w:t>
      </w:r>
      <w:r w:rsidR="00DF2BDC" w:rsidRPr="00851ED7">
        <w:rPr>
          <w:b/>
          <w:bCs/>
        </w:rPr>
        <w:t>Asphalt binder</w:t>
      </w:r>
      <w:r w:rsidR="00FA38F4" w:rsidRPr="00851ED7">
        <w:rPr>
          <w:b/>
          <w:bCs/>
        </w:rPr>
        <w:t>.</w:t>
      </w:r>
      <w:r w:rsidR="00FA38F4" w:rsidRPr="00851ED7">
        <w:t xml:space="preserve"> </w:t>
      </w:r>
      <w:r w:rsidR="00DF2BDC" w:rsidRPr="00851ED7">
        <w:t>Asphalt binder</w:t>
      </w:r>
      <w:r w:rsidR="00FA38F4" w:rsidRPr="00851ED7">
        <w:t xml:space="preserve"> shall conform to </w:t>
      </w:r>
      <w:r w:rsidR="006F2792">
        <w:t>TDOT Section 904</w:t>
      </w:r>
      <w:r w:rsidR="00E83425" w:rsidRPr="00851ED7">
        <w:t xml:space="preserve"> Performance Grade (PG) </w:t>
      </w:r>
      <w:r w:rsidR="00385DE9" w:rsidRPr="00480C4E">
        <w:rPr>
          <w:b/>
        </w:rPr>
        <w:t>[</w:t>
      </w:r>
      <w:r w:rsidR="001C4735" w:rsidRPr="00851ED7">
        <w:rPr>
          <w:u w:val="single"/>
        </w:rPr>
        <w:t>    </w:t>
      </w:r>
      <w:proofErr w:type="gramStart"/>
      <w:r w:rsidR="001C4735" w:rsidRPr="00851ED7">
        <w:rPr>
          <w:u w:val="single"/>
        </w:rPr>
        <w:t>  </w:t>
      </w:r>
      <w:r w:rsidR="00385DE9" w:rsidRPr="00480C4E">
        <w:rPr>
          <w:b/>
        </w:rPr>
        <w:t>]</w:t>
      </w:r>
      <w:proofErr w:type="gramEnd"/>
      <w:r w:rsidR="00FA38F4" w:rsidRPr="00851ED7">
        <w:t xml:space="preserve">. </w:t>
      </w:r>
    </w:p>
    <w:p w14:paraId="373C08CB" w14:textId="77777777" w:rsidR="00AC7013" w:rsidRPr="004F1671" w:rsidRDefault="00AC7013" w:rsidP="00D80F8D">
      <w:pPr>
        <w:keepNext/>
        <w:rPr>
          <w:b/>
        </w:rPr>
      </w:pPr>
      <w:r w:rsidRPr="004F1671">
        <w:rPr>
          <w:b/>
        </w:rPr>
        <w:t>[</w:t>
      </w:r>
    </w:p>
    <w:p w14:paraId="708B476E" w14:textId="77777777" w:rsidR="00FA38F4" w:rsidRPr="00851ED7" w:rsidRDefault="001850C5" w:rsidP="004F1671">
      <w:pPr>
        <w:pStyle w:val="Engineernotetop"/>
      </w:pPr>
      <w:r w:rsidRPr="00851ED7">
        <w:t>************************************************************************************</w:t>
      </w:r>
    </w:p>
    <w:p w14:paraId="2A402FCA" w14:textId="47C1CEEA" w:rsidR="00A30F9B" w:rsidRPr="00851ED7" w:rsidRDefault="00A30F9B" w:rsidP="008077B4">
      <w:pPr>
        <w:pStyle w:val="EngineerNotes"/>
      </w:pPr>
      <w:r w:rsidRPr="00851ED7">
        <w:t xml:space="preserve">The Engineer should use the following guidance in selecting the </w:t>
      </w:r>
      <w:r w:rsidR="00B541A2" w:rsidRPr="00851ED7">
        <w:t>asphalt</w:t>
      </w:r>
      <w:r w:rsidRPr="00851ED7">
        <w:t xml:space="preserve"> </w:t>
      </w:r>
      <w:r w:rsidR="00B541A2" w:rsidRPr="00851ED7">
        <w:t xml:space="preserve">binder </w:t>
      </w:r>
      <w:r w:rsidRPr="00851ED7">
        <w:t>PG to include in the above paragraph.</w:t>
      </w:r>
      <w:r w:rsidR="00A93F31">
        <w:t xml:space="preserve"> Typical TDOT mixtures use a base asphalt grade of PG 64-</w:t>
      </w:r>
      <w:proofErr w:type="gramStart"/>
      <w:r w:rsidR="00A93F31">
        <w:t>22 .</w:t>
      </w:r>
      <w:proofErr w:type="gramEnd"/>
    </w:p>
    <w:p w14:paraId="32B9385C" w14:textId="1AC1FC0C" w:rsidR="006812CB" w:rsidRPr="00851ED7" w:rsidRDefault="00E33C07" w:rsidP="001B0535">
      <w:pPr>
        <w:pStyle w:val="EngineerNotes"/>
      </w:pPr>
      <w:r>
        <w:t>Prior to bumping</w:t>
      </w:r>
      <w:r w:rsidR="002651E8">
        <w:t xml:space="preserve"> for traffic</w:t>
      </w:r>
      <w:r>
        <w:t>, t</w:t>
      </w:r>
      <w:r w:rsidR="00A30F9B" w:rsidRPr="00851ED7">
        <w:t xml:space="preserve">he initial </w:t>
      </w:r>
      <w:r w:rsidR="00B541A2" w:rsidRPr="00851ED7">
        <w:t xml:space="preserve">asphalt </w:t>
      </w:r>
      <w:r w:rsidR="00A30F9B" w:rsidRPr="00851ED7">
        <w:t>binder</w:t>
      </w:r>
      <w:r w:rsidR="00AF6293">
        <w:t xml:space="preserve"> PG</w:t>
      </w:r>
      <w:r>
        <w:t xml:space="preserve"> </w:t>
      </w:r>
      <w:r w:rsidR="006812CB" w:rsidRPr="00851ED7">
        <w:t xml:space="preserve">should be consistent with the recommendations of the applicable State </w:t>
      </w:r>
      <w:r w:rsidR="00AF6293">
        <w:t xml:space="preserve">DOT </w:t>
      </w:r>
      <w:r w:rsidR="006812CB" w:rsidRPr="00851ED7">
        <w:t>requirements for pavement</w:t>
      </w:r>
      <w:r w:rsidR="002651E8">
        <w:t xml:space="preserve"> environmental conditions</w:t>
      </w:r>
      <w:r w:rsidR="006812CB" w:rsidRPr="00851ED7">
        <w:t>.</w:t>
      </w:r>
      <w:r w:rsidR="000F7FF9" w:rsidRPr="00851ED7">
        <w:t xml:space="preserve"> </w:t>
      </w:r>
    </w:p>
    <w:p w14:paraId="06B3F8F1" w14:textId="3E2054EF" w:rsidR="00FA38F4" w:rsidRPr="00851ED7" w:rsidRDefault="00F74E3C" w:rsidP="00103261">
      <w:pPr>
        <w:pStyle w:val="Caption"/>
      </w:pPr>
      <w:r w:rsidRPr="00851ED7">
        <w:t xml:space="preserve">Required </w:t>
      </w:r>
      <w:r w:rsidR="00391F22" w:rsidRPr="00851ED7">
        <w:t>Grade Bump</w:t>
      </w:r>
      <w:r w:rsidR="00922E8F">
        <w:t xml:space="preserve"> (and the suggested PG binder for Tennessee mixtures)</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3097"/>
        <w:gridCol w:w="3739"/>
      </w:tblGrid>
      <w:tr w:rsidR="00DD1039" w:rsidRPr="00851ED7" w14:paraId="69F8C59F" w14:textId="77777777" w:rsidTr="00E62903">
        <w:trPr>
          <w:cantSplit/>
          <w:trHeight w:val="143"/>
          <w:tblHeader/>
          <w:jc w:val="center"/>
        </w:trPr>
        <w:tc>
          <w:tcPr>
            <w:tcW w:w="2963" w:type="dxa"/>
            <w:vMerge w:val="restart"/>
            <w:vAlign w:val="center"/>
          </w:tcPr>
          <w:p w14:paraId="4161EF05" w14:textId="77777777" w:rsidR="00DD1039" w:rsidRPr="00851ED7" w:rsidRDefault="00DD1039" w:rsidP="00103261">
            <w:pPr>
              <w:pStyle w:val="TableText0"/>
              <w:keepNext/>
              <w:rPr>
                <w:b/>
              </w:rPr>
            </w:pPr>
            <w:r w:rsidRPr="00851ED7">
              <w:rPr>
                <w:b/>
              </w:rPr>
              <w:t>Aircraft Gross Weight</w:t>
            </w:r>
          </w:p>
        </w:tc>
        <w:tc>
          <w:tcPr>
            <w:tcW w:w="6836" w:type="dxa"/>
            <w:gridSpan w:val="2"/>
          </w:tcPr>
          <w:p w14:paraId="651B78DE" w14:textId="264A47D0" w:rsidR="00DD1039" w:rsidRPr="00851ED7" w:rsidRDefault="00DD1039" w:rsidP="00103261">
            <w:pPr>
              <w:pStyle w:val="TableText0"/>
              <w:keepNext/>
              <w:rPr>
                <w:b/>
              </w:rPr>
            </w:pPr>
            <w:r w:rsidRPr="00851ED7">
              <w:rPr>
                <w:b/>
              </w:rPr>
              <w:t xml:space="preserve">High Temperature Adjustment to </w:t>
            </w:r>
            <w:r w:rsidR="00B541A2" w:rsidRPr="00851ED7">
              <w:rPr>
                <w:b/>
              </w:rPr>
              <w:t>Asphalt binder</w:t>
            </w:r>
            <w:r w:rsidRPr="00851ED7">
              <w:rPr>
                <w:b/>
              </w:rPr>
              <w:t xml:space="preserve"> Grade</w:t>
            </w:r>
          </w:p>
        </w:tc>
      </w:tr>
      <w:tr w:rsidR="00DD1039" w:rsidRPr="00851ED7" w14:paraId="36D78649" w14:textId="77777777" w:rsidTr="00E62903">
        <w:trPr>
          <w:cantSplit/>
          <w:trHeight w:val="67"/>
          <w:tblHeader/>
          <w:jc w:val="center"/>
        </w:trPr>
        <w:tc>
          <w:tcPr>
            <w:tcW w:w="2963" w:type="dxa"/>
            <w:vMerge/>
          </w:tcPr>
          <w:p w14:paraId="07C250F6" w14:textId="77777777" w:rsidR="00DD1039" w:rsidRPr="00851ED7" w:rsidRDefault="00DD1039" w:rsidP="00103261">
            <w:pPr>
              <w:pStyle w:val="TableText0"/>
              <w:keepNext/>
              <w:rPr>
                <w:b/>
              </w:rPr>
            </w:pPr>
          </w:p>
        </w:tc>
        <w:tc>
          <w:tcPr>
            <w:tcW w:w="3097" w:type="dxa"/>
          </w:tcPr>
          <w:p w14:paraId="44A8ABEF" w14:textId="77777777" w:rsidR="00DD1039" w:rsidRPr="00851ED7" w:rsidRDefault="00DD1039" w:rsidP="00103261">
            <w:pPr>
              <w:pStyle w:val="TableText0"/>
              <w:keepNext/>
              <w:rPr>
                <w:b/>
              </w:rPr>
            </w:pPr>
            <w:r w:rsidRPr="00851ED7">
              <w:rPr>
                <w:b/>
              </w:rPr>
              <w:t xml:space="preserve">All Pavement Types </w:t>
            </w:r>
          </w:p>
        </w:tc>
        <w:tc>
          <w:tcPr>
            <w:tcW w:w="3739" w:type="dxa"/>
          </w:tcPr>
          <w:p w14:paraId="15D8BD01" w14:textId="143FBEA8" w:rsidR="00DD1039" w:rsidRPr="00851ED7" w:rsidRDefault="00490CAF">
            <w:pPr>
              <w:pStyle w:val="TableText0"/>
              <w:keepNext/>
              <w:rPr>
                <w:b/>
                <w:vertAlign w:val="superscript"/>
              </w:rPr>
            </w:pPr>
            <w:r w:rsidRPr="00851ED7">
              <w:rPr>
                <w:b/>
              </w:rPr>
              <w:t xml:space="preserve">Pavement area </w:t>
            </w:r>
            <w:r w:rsidR="00D847CE" w:rsidRPr="00851ED7">
              <w:rPr>
                <w:b/>
              </w:rPr>
              <w:t>with</w:t>
            </w:r>
            <w:r w:rsidRPr="00851ED7">
              <w:rPr>
                <w:b/>
              </w:rPr>
              <w:t xml:space="preserve"> s</w:t>
            </w:r>
            <w:r w:rsidR="00DD1039" w:rsidRPr="00851ED7">
              <w:rPr>
                <w:b/>
              </w:rPr>
              <w:t xml:space="preserve">low or </w:t>
            </w:r>
            <w:r w:rsidRPr="00851ED7">
              <w:rPr>
                <w:b/>
              </w:rPr>
              <w:t>s</w:t>
            </w:r>
            <w:r w:rsidR="00DD1039" w:rsidRPr="00851ED7">
              <w:rPr>
                <w:b/>
              </w:rPr>
              <w:t xml:space="preserve">tationary </w:t>
            </w:r>
            <w:r w:rsidRPr="00851ED7">
              <w:rPr>
                <w:b/>
              </w:rPr>
              <w:t>a</w:t>
            </w:r>
            <w:r w:rsidR="00DD1039" w:rsidRPr="00851ED7">
              <w:rPr>
                <w:b/>
              </w:rPr>
              <w:t>ircraft</w:t>
            </w:r>
          </w:p>
        </w:tc>
      </w:tr>
      <w:tr w:rsidR="00DD1039" w:rsidRPr="00851ED7" w14:paraId="3B315433" w14:textId="77777777" w:rsidTr="00E62903">
        <w:trPr>
          <w:cantSplit/>
          <w:trHeight w:val="143"/>
          <w:jc w:val="center"/>
        </w:trPr>
        <w:tc>
          <w:tcPr>
            <w:tcW w:w="2963" w:type="dxa"/>
          </w:tcPr>
          <w:p w14:paraId="05477DD5" w14:textId="77777777" w:rsidR="00DD1039" w:rsidRPr="00851ED7" w:rsidRDefault="00DD1039" w:rsidP="00103261">
            <w:pPr>
              <w:pStyle w:val="TableText0"/>
              <w:keepNext/>
              <w:rPr>
                <w:b/>
              </w:rPr>
            </w:pPr>
            <w:r w:rsidRPr="00851ED7">
              <w:rPr>
                <w:b/>
              </w:rPr>
              <w:t xml:space="preserve">≤ 12,500 </w:t>
            </w:r>
            <w:proofErr w:type="spellStart"/>
            <w:r w:rsidRPr="00851ED7">
              <w:rPr>
                <w:b/>
              </w:rPr>
              <w:t>lbs</w:t>
            </w:r>
            <w:proofErr w:type="spellEnd"/>
            <w:r w:rsidRPr="00851ED7">
              <w:rPr>
                <w:b/>
              </w:rPr>
              <w:t xml:space="preserve"> (5670 kg) </w:t>
            </w:r>
          </w:p>
        </w:tc>
        <w:tc>
          <w:tcPr>
            <w:tcW w:w="3097" w:type="dxa"/>
          </w:tcPr>
          <w:p w14:paraId="22B309A8" w14:textId="49DA86C9" w:rsidR="00DD1039" w:rsidRPr="00851ED7" w:rsidRDefault="00922E8F" w:rsidP="00103261">
            <w:pPr>
              <w:pStyle w:val="TableText0"/>
              <w:keepNext/>
              <w:rPr>
                <w:b/>
              </w:rPr>
            </w:pPr>
            <w:r>
              <w:rPr>
                <w:b/>
              </w:rPr>
              <w:t>PG 64-22</w:t>
            </w:r>
            <w:r w:rsidR="00A93F31">
              <w:rPr>
                <w:b/>
              </w:rPr>
              <w:t xml:space="preserve"> </w:t>
            </w:r>
          </w:p>
        </w:tc>
        <w:tc>
          <w:tcPr>
            <w:tcW w:w="3739" w:type="dxa"/>
          </w:tcPr>
          <w:p w14:paraId="49862B20" w14:textId="54793218" w:rsidR="00DD1039" w:rsidRPr="00851ED7" w:rsidRDefault="00EC70D8">
            <w:pPr>
              <w:pStyle w:val="TableText0"/>
              <w:keepNext/>
              <w:rPr>
                <w:b/>
              </w:rPr>
            </w:pPr>
            <w:r w:rsidRPr="00851ED7">
              <w:rPr>
                <w:b/>
              </w:rPr>
              <w:t>1 Grade</w:t>
            </w:r>
            <w:r w:rsidR="00922E8F">
              <w:rPr>
                <w:b/>
              </w:rPr>
              <w:t xml:space="preserve"> (PG 70-22)</w:t>
            </w:r>
          </w:p>
        </w:tc>
      </w:tr>
      <w:tr w:rsidR="00DD1039" w:rsidRPr="00851ED7" w14:paraId="286CA036" w14:textId="77777777" w:rsidTr="00E62903">
        <w:trPr>
          <w:cantSplit/>
          <w:trHeight w:val="249"/>
          <w:jc w:val="center"/>
        </w:trPr>
        <w:tc>
          <w:tcPr>
            <w:tcW w:w="2963" w:type="dxa"/>
          </w:tcPr>
          <w:p w14:paraId="6E77FFBE" w14:textId="281449BE" w:rsidR="00DD1039" w:rsidRPr="00851ED7" w:rsidRDefault="0036497A" w:rsidP="00103261">
            <w:pPr>
              <w:pStyle w:val="TableText0"/>
              <w:keepNext/>
              <w:rPr>
                <w:b/>
              </w:rPr>
            </w:pPr>
            <w:r>
              <w:rPr>
                <w:b/>
              </w:rPr>
              <w:t>&lt;</w:t>
            </w:r>
            <w:r w:rsidR="00DD1039" w:rsidRPr="00851ED7">
              <w:rPr>
                <w:b/>
              </w:rPr>
              <w:t xml:space="preserve"> </w:t>
            </w:r>
            <w:r w:rsidR="0026671A">
              <w:rPr>
                <w:b/>
              </w:rPr>
              <w:t>6</w:t>
            </w:r>
            <w:r w:rsidR="00DD1039" w:rsidRPr="00851ED7">
              <w:rPr>
                <w:b/>
              </w:rPr>
              <w:t xml:space="preserve">0,000 </w:t>
            </w:r>
            <w:proofErr w:type="spellStart"/>
            <w:r w:rsidR="00DD1039" w:rsidRPr="00851ED7">
              <w:rPr>
                <w:b/>
              </w:rPr>
              <w:t>lbs</w:t>
            </w:r>
            <w:proofErr w:type="spellEnd"/>
            <w:r w:rsidR="00DD1039" w:rsidRPr="00851ED7">
              <w:rPr>
                <w:b/>
              </w:rPr>
              <w:t xml:space="preserve"> (</w:t>
            </w:r>
            <w:r w:rsidR="0026671A">
              <w:rPr>
                <w:b/>
              </w:rPr>
              <w:t>27216</w:t>
            </w:r>
            <w:r w:rsidR="00DD1039" w:rsidRPr="00851ED7">
              <w:rPr>
                <w:b/>
              </w:rPr>
              <w:t xml:space="preserve"> kg)</w:t>
            </w:r>
          </w:p>
        </w:tc>
        <w:tc>
          <w:tcPr>
            <w:tcW w:w="3097" w:type="dxa"/>
          </w:tcPr>
          <w:p w14:paraId="0C9B065A" w14:textId="72E9ADE9" w:rsidR="00DD1039" w:rsidRPr="00851ED7" w:rsidRDefault="00DD1039" w:rsidP="00103261">
            <w:pPr>
              <w:pStyle w:val="TableText0"/>
              <w:keepNext/>
              <w:rPr>
                <w:b/>
              </w:rPr>
            </w:pPr>
            <w:r w:rsidRPr="00851ED7">
              <w:rPr>
                <w:b/>
              </w:rPr>
              <w:t>1 Grade</w:t>
            </w:r>
            <w:r w:rsidR="00922E8F">
              <w:rPr>
                <w:b/>
              </w:rPr>
              <w:t xml:space="preserve"> (PG 70-22)</w:t>
            </w:r>
          </w:p>
        </w:tc>
        <w:tc>
          <w:tcPr>
            <w:tcW w:w="3739" w:type="dxa"/>
          </w:tcPr>
          <w:p w14:paraId="324F5495" w14:textId="45266A23" w:rsidR="00DD1039" w:rsidRPr="00851ED7" w:rsidRDefault="00DD1039" w:rsidP="00103261">
            <w:pPr>
              <w:pStyle w:val="TableText0"/>
              <w:keepNext/>
              <w:rPr>
                <w:b/>
              </w:rPr>
            </w:pPr>
            <w:r w:rsidRPr="00851ED7">
              <w:rPr>
                <w:b/>
              </w:rPr>
              <w:t>2 Grade</w:t>
            </w:r>
            <w:r w:rsidR="00922E8F">
              <w:rPr>
                <w:b/>
              </w:rPr>
              <w:t xml:space="preserve"> (PG 76-22)</w:t>
            </w:r>
          </w:p>
        </w:tc>
      </w:tr>
    </w:tbl>
    <w:p w14:paraId="12AC04DC" w14:textId="77777777" w:rsidR="00E62903" w:rsidRPr="00851ED7" w:rsidRDefault="00E62903" w:rsidP="00E62903">
      <w:pPr>
        <w:pStyle w:val="Blankline"/>
      </w:pPr>
    </w:p>
    <w:p w14:paraId="0F23BFC9" w14:textId="77777777" w:rsidR="00FA38F4" w:rsidRPr="00851ED7" w:rsidRDefault="001850C5" w:rsidP="008077B4">
      <w:pPr>
        <w:pStyle w:val="Engineernotebottom"/>
      </w:pPr>
      <w:r w:rsidRPr="00851ED7">
        <w:t>************************************************************************************</w:t>
      </w:r>
    </w:p>
    <w:p w14:paraId="38044F5D" w14:textId="31D57416" w:rsidR="008E4B99" w:rsidRPr="00851ED7" w:rsidRDefault="00565AFA" w:rsidP="006727C6">
      <w:pPr>
        <w:tabs>
          <w:tab w:val="left" w:pos="-1080"/>
        </w:tabs>
        <w:rPr>
          <w:b/>
          <w:bCs/>
        </w:rPr>
      </w:pPr>
      <w:r>
        <w:rPr>
          <w:b/>
          <w:bCs/>
          <w:iCs/>
        </w:rPr>
        <w:lastRenderedPageBreak/>
        <w:t>TNP 401</w:t>
      </w:r>
      <w:r w:rsidR="00021DC4" w:rsidRPr="00851ED7">
        <w:rPr>
          <w:b/>
          <w:bCs/>
          <w:iCs/>
        </w:rPr>
        <w:t xml:space="preserve">-2.4 Anti-stripping agent. </w:t>
      </w:r>
      <w:r w:rsidR="00D97DAC" w:rsidRPr="00851ED7">
        <w:rPr>
          <w:bCs/>
          <w:iCs/>
        </w:rPr>
        <w:t xml:space="preserve">Any anti-stripping agent or additive (anti-strip) shall be heat stable and shall not change the asphalt binder grade beyond specifications. Anti-strip shall be an approved material of the </w:t>
      </w:r>
      <w:r w:rsidR="002B280C">
        <w:rPr>
          <w:bCs/>
          <w:iCs/>
        </w:rPr>
        <w:t xml:space="preserve">Tennessee </w:t>
      </w:r>
      <w:r w:rsidR="00D97DAC" w:rsidRPr="00851ED7">
        <w:rPr>
          <w:bCs/>
          <w:iCs/>
        </w:rPr>
        <w:t>Department of Transportation.</w:t>
      </w:r>
    </w:p>
    <w:p w14:paraId="1A38AB03" w14:textId="77777777" w:rsidR="00FA38F4" w:rsidRPr="00851ED7" w:rsidRDefault="00FA38F4" w:rsidP="00103261">
      <w:pPr>
        <w:pStyle w:val="CenteredboldKWN"/>
      </w:pPr>
      <w:r w:rsidRPr="00851ED7">
        <w:t>COMPOSITION</w:t>
      </w:r>
    </w:p>
    <w:p w14:paraId="0B055814" w14:textId="53C32232" w:rsidR="00FA38F4" w:rsidRPr="00851ED7" w:rsidRDefault="00565AFA" w:rsidP="00103261">
      <w:pPr>
        <w:tabs>
          <w:tab w:val="left" w:pos="-1080"/>
        </w:tabs>
      </w:pPr>
      <w:r>
        <w:rPr>
          <w:b/>
          <w:bCs/>
        </w:rPr>
        <w:t>TNP 401</w:t>
      </w:r>
      <w:r w:rsidR="00FA38F4" w:rsidRPr="00851ED7">
        <w:rPr>
          <w:b/>
          <w:bCs/>
        </w:rPr>
        <w:t>-3.1 Composition of mixture</w:t>
      </w:r>
      <w:r w:rsidR="00EE7C6C" w:rsidRPr="00851ED7">
        <w:rPr>
          <w:b/>
          <w:bCs/>
        </w:rPr>
        <w:t>(s)</w:t>
      </w:r>
      <w:r w:rsidR="00FA38F4" w:rsidRPr="00851ED7">
        <w:rPr>
          <w:b/>
          <w:bCs/>
        </w:rPr>
        <w:t xml:space="preserve">. </w:t>
      </w:r>
      <w:r w:rsidR="00FA38F4" w:rsidRPr="00851ED7">
        <w:t xml:space="preserve">The </w:t>
      </w:r>
      <w:r w:rsidR="00E576AF" w:rsidRPr="00851ED7">
        <w:t>asphalt</w:t>
      </w:r>
      <w:r w:rsidR="00FA38F4" w:rsidRPr="00851ED7">
        <w:t xml:space="preserve"> mix shall be composed of a mixture of aggregate</w:t>
      </w:r>
      <w:r w:rsidR="00C253A5" w:rsidRPr="00851ED7">
        <w:t>s</w:t>
      </w:r>
      <w:r w:rsidR="00FA38F4" w:rsidRPr="00851ED7">
        <w:t>, filler</w:t>
      </w:r>
      <w:r w:rsidR="00FA38F4" w:rsidRPr="00851ED7">
        <w:rPr>
          <w:bCs/>
          <w:iCs/>
        </w:rPr>
        <w:t xml:space="preserve"> and anti-strip agent </w:t>
      </w:r>
      <w:r w:rsidR="00FA38F4" w:rsidRPr="00851ED7">
        <w:t>if required, and asphalt binder. The aggregate fractions shall be sized, handled in separate size groups, and combined in such proportions that the resulting mixture meets the grading requirements of the job mix formula (JMF).</w:t>
      </w:r>
      <w:r w:rsidR="00784A0A" w:rsidRPr="00851ED7">
        <w:t xml:space="preserve"> </w:t>
      </w:r>
    </w:p>
    <w:p w14:paraId="037363B8" w14:textId="46DC5EF3" w:rsidR="00AE2125" w:rsidRPr="00851ED7" w:rsidRDefault="00565AFA" w:rsidP="00103261">
      <w:pPr>
        <w:tabs>
          <w:tab w:val="left" w:pos="-1080"/>
        </w:tabs>
        <w:rPr>
          <w:b/>
          <w:bCs/>
        </w:rPr>
      </w:pPr>
      <w:r>
        <w:rPr>
          <w:b/>
          <w:bCs/>
        </w:rPr>
        <w:t>TNP 401</w:t>
      </w:r>
      <w:r w:rsidR="00AE2125" w:rsidRPr="00851ED7">
        <w:rPr>
          <w:b/>
          <w:bCs/>
        </w:rPr>
        <w:t xml:space="preserve">-3.2 Job mix formula (JMF) laboratory.  </w:t>
      </w:r>
      <w:r w:rsidR="00D97DAC" w:rsidRPr="00851ED7">
        <w:rPr>
          <w:bCs/>
        </w:rPr>
        <w:t xml:space="preserve">The laboratory used to develop the JMF shall </w:t>
      </w:r>
      <w:r w:rsidR="00007359">
        <w:rPr>
          <w:bCs/>
        </w:rPr>
        <w:t xml:space="preserve">be qualified under the </w:t>
      </w:r>
      <w:r w:rsidR="00007359">
        <w:t>Tennessee DOT Materials and Tests Standard Operating Procedure</w:t>
      </w:r>
      <w:r w:rsidR="00007359" w:rsidRPr="00007359">
        <w:rPr>
          <w:bCs/>
        </w:rPr>
        <w:t xml:space="preserve"> (SOP 1-4)</w:t>
      </w:r>
      <w:r w:rsidR="00007359">
        <w:rPr>
          <w:bCs/>
        </w:rPr>
        <w:t xml:space="preserve"> </w:t>
      </w:r>
      <w:r w:rsidR="00007359" w:rsidRPr="001B0535">
        <w:rPr>
          <w:bCs/>
          <w:i/>
          <w:iCs/>
        </w:rPr>
        <w:t>Laboratory Qualification Requirements</w:t>
      </w:r>
      <w:r w:rsidR="00007359">
        <w:rPr>
          <w:bCs/>
          <w:i/>
          <w:iCs/>
        </w:rPr>
        <w:t>.</w:t>
      </w:r>
      <w:r w:rsidR="00D97DAC" w:rsidRPr="00851ED7">
        <w:rPr>
          <w:bCs/>
        </w:rPr>
        <w:t xml:space="preserve">  </w:t>
      </w:r>
      <w:r w:rsidR="00AE2125" w:rsidRPr="00851ED7">
        <w:rPr>
          <w:bCs/>
        </w:rPr>
        <w:t xml:space="preserve">A copy of the laboratory’s current </w:t>
      </w:r>
      <w:r w:rsidR="00007359">
        <w:rPr>
          <w:bCs/>
        </w:rPr>
        <w:t>qualification documentation</w:t>
      </w:r>
      <w:r w:rsidR="00007359" w:rsidRPr="00851ED7">
        <w:rPr>
          <w:bCs/>
        </w:rPr>
        <w:t xml:space="preserve"> </w:t>
      </w:r>
      <w:r w:rsidR="00AE2125" w:rsidRPr="00851ED7">
        <w:rPr>
          <w:bCs/>
        </w:rPr>
        <w:t xml:space="preserve">and </w:t>
      </w:r>
      <w:r w:rsidR="00007359">
        <w:rPr>
          <w:bCs/>
        </w:rPr>
        <w:t>qualification</w:t>
      </w:r>
      <w:r w:rsidR="00007359" w:rsidRPr="00851ED7">
        <w:rPr>
          <w:bCs/>
        </w:rPr>
        <w:t xml:space="preserve"> </w:t>
      </w:r>
      <w:r w:rsidR="00AE2125" w:rsidRPr="00851ED7">
        <w:rPr>
          <w:bCs/>
        </w:rPr>
        <w:t xml:space="preserve">test methods shall be submitted to the </w:t>
      </w:r>
      <w:r w:rsidR="00286898" w:rsidRPr="00851ED7">
        <w:rPr>
          <w:bCs/>
        </w:rPr>
        <w:t>Resident Project Representative (RPR)</w:t>
      </w:r>
      <w:r w:rsidR="00AE2125" w:rsidRPr="00851ED7">
        <w:rPr>
          <w:bCs/>
        </w:rPr>
        <w:t xml:space="preserve"> prior to start of construction.</w:t>
      </w:r>
      <w:r w:rsidR="00070635">
        <w:rPr>
          <w:bCs/>
        </w:rPr>
        <w:t xml:space="preserve"> </w:t>
      </w:r>
    </w:p>
    <w:p w14:paraId="7CC54183" w14:textId="7D50307A" w:rsidR="00B65BD6" w:rsidRPr="00851ED7" w:rsidRDefault="00565AFA" w:rsidP="00103261">
      <w:pPr>
        <w:tabs>
          <w:tab w:val="left" w:pos="-1080"/>
        </w:tabs>
      </w:pPr>
      <w:r>
        <w:rPr>
          <w:b/>
          <w:bCs/>
        </w:rPr>
        <w:t>TNP 401</w:t>
      </w:r>
      <w:r w:rsidR="00FA38F4" w:rsidRPr="00851ED7">
        <w:rPr>
          <w:b/>
          <w:bCs/>
        </w:rPr>
        <w:t>-3.</w:t>
      </w:r>
      <w:r w:rsidR="00AE2125" w:rsidRPr="00851ED7">
        <w:rPr>
          <w:b/>
          <w:bCs/>
        </w:rPr>
        <w:t xml:space="preserve">3 </w:t>
      </w:r>
      <w:r w:rsidR="00FA38F4" w:rsidRPr="00851ED7">
        <w:rPr>
          <w:b/>
          <w:bCs/>
        </w:rPr>
        <w:t>Job mix formula (JMF).</w:t>
      </w:r>
      <w:r w:rsidR="00FA38F4" w:rsidRPr="00851ED7">
        <w:t xml:space="preserve"> </w:t>
      </w:r>
      <w:r w:rsidR="00EE7C6C" w:rsidRPr="00851ED7">
        <w:t xml:space="preserve">No asphalt mixture shall be placed until an acceptable mix design has been submitted to the RPR for review and </w:t>
      </w:r>
      <w:r w:rsidR="0010777F" w:rsidRPr="00851ED7">
        <w:t>accepted in writing</w:t>
      </w:r>
      <w:r w:rsidR="00EE7C6C" w:rsidRPr="00851ED7">
        <w:t>. The RPR’s review shall not relieve the Contractor of the responsibility to select and proportion the materials to comply with this section.</w:t>
      </w:r>
      <w:r w:rsidR="00FA38F4" w:rsidRPr="00851ED7">
        <w:t xml:space="preserve"> </w:t>
      </w:r>
    </w:p>
    <w:p w14:paraId="366F3D38" w14:textId="1BDBCFF4" w:rsidR="00B65BD6" w:rsidRPr="00851ED7" w:rsidRDefault="00B65BD6" w:rsidP="00103261">
      <w:pPr>
        <w:tabs>
          <w:tab w:val="left" w:pos="-1080"/>
        </w:tabs>
      </w:pPr>
      <w:r w:rsidRPr="00851ED7">
        <w:t xml:space="preserve">When the project requires asphalt mixtures of differing aggregate gradations and/or binders, a separate JMF shall be submitted for each mix. </w:t>
      </w:r>
      <w:r w:rsidR="00220365">
        <w:t>Add a</w:t>
      </w:r>
      <w:r w:rsidR="00E924C6" w:rsidRPr="00851ED7">
        <w:t xml:space="preserve">nti-stripping agent to meet tensile strength requirements. </w:t>
      </w:r>
    </w:p>
    <w:p w14:paraId="648C6648" w14:textId="17BE157F" w:rsidR="00A324B2" w:rsidRPr="00851ED7" w:rsidRDefault="00FA38F4" w:rsidP="008F5985">
      <w:pPr>
        <w:tabs>
          <w:tab w:val="left" w:pos="-1080"/>
        </w:tabs>
      </w:pPr>
      <w:r w:rsidRPr="00851ED7">
        <w:t xml:space="preserve">The JMF shall be prepared by an accredited laboratory that meets the requirements of </w:t>
      </w:r>
      <w:r w:rsidR="002F2ADC" w:rsidRPr="00851ED7">
        <w:t xml:space="preserve">paragraph </w:t>
      </w:r>
      <w:r w:rsidR="00565AFA">
        <w:t>TNP 401</w:t>
      </w:r>
      <w:r w:rsidRPr="00851ED7">
        <w:t>-3.</w:t>
      </w:r>
      <w:r w:rsidR="002F543F" w:rsidRPr="00851ED7">
        <w:t>2</w:t>
      </w:r>
      <w:r w:rsidRPr="00851ED7">
        <w:t xml:space="preserve">. The </w:t>
      </w:r>
      <w:r w:rsidR="00E576AF" w:rsidRPr="00851ED7">
        <w:t>asphalt</w:t>
      </w:r>
      <w:r w:rsidRPr="00851ED7">
        <w:t xml:space="preserve"> </w:t>
      </w:r>
      <w:r w:rsidR="0010777F" w:rsidRPr="00851ED7">
        <w:t xml:space="preserve">mixture </w:t>
      </w:r>
      <w:r w:rsidRPr="00851ED7">
        <w:t xml:space="preserve">shall be designed </w:t>
      </w:r>
      <w:r w:rsidR="008F5985">
        <w:t xml:space="preserve">and submitted </w:t>
      </w:r>
      <w:r w:rsidRPr="00851ED7">
        <w:t>using</w:t>
      </w:r>
      <w:r w:rsidRPr="00851ED7">
        <w:rPr>
          <w:bCs/>
          <w:iCs/>
        </w:rPr>
        <w:t xml:space="preserve"> </w:t>
      </w:r>
      <w:r w:rsidRPr="00851ED7">
        <w:t xml:space="preserve">procedures contained in </w:t>
      </w:r>
      <w:bookmarkStart w:id="14" w:name="_Hlk194953719"/>
      <w:r w:rsidR="008F5985">
        <w:t xml:space="preserve">Tennessee DOT Materials and Tests Standard Operating Procedure </w:t>
      </w:r>
      <w:bookmarkEnd w:id="14"/>
      <w:r w:rsidR="008F5985">
        <w:t xml:space="preserve">(SOP) 3-4 </w:t>
      </w:r>
      <w:r w:rsidR="008F5985" w:rsidRPr="001B0535">
        <w:rPr>
          <w:i/>
          <w:iCs/>
        </w:rPr>
        <w:t xml:space="preserve">Submittal and Approval </w:t>
      </w:r>
      <w:r w:rsidR="008F5985" w:rsidRPr="008F5985">
        <w:rPr>
          <w:i/>
          <w:iCs/>
        </w:rPr>
        <w:t>of Hot</w:t>
      </w:r>
      <w:r w:rsidR="008F5985" w:rsidRPr="001B0535">
        <w:rPr>
          <w:i/>
          <w:iCs/>
        </w:rPr>
        <w:t xml:space="preserve"> Mix Asphalt Mix Designs</w:t>
      </w:r>
      <w:r w:rsidR="009952C0" w:rsidRPr="00851ED7">
        <w:rPr>
          <w:b/>
        </w:rPr>
        <w:t>.</w:t>
      </w:r>
      <w:r w:rsidR="004C6FB5" w:rsidRPr="00851ED7">
        <w:t xml:space="preserve"> </w:t>
      </w:r>
    </w:p>
    <w:p w14:paraId="793CC94B" w14:textId="77777777" w:rsidR="00B65BD6" w:rsidRPr="00851ED7" w:rsidRDefault="00B65BD6" w:rsidP="00103261">
      <w:pPr>
        <w:tabs>
          <w:tab w:val="left" w:pos="-1080"/>
        </w:tabs>
      </w:pPr>
      <w:r w:rsidRPr="00851ED7">
        <w:t xml:space="preserve">Should a change in sources of materials be made, a new JMF must be submitted to the RPR for review </w:t>
      </w:r>
      <w:r w:rsidR="0010777F" w:rsidRPr="00851ED7">
        <w:t xml:space="preserve">and accepted in writing </w:t>
      </w:r>
      <w:r w:rsidRPr="00851ED7">
        <w:t xml:space="preserve">before the new material is used. After the initial production JMF has been approved by the RPR and a new or modified JMF is required for whatever reason, the subsequent cost of the new or modified JMF, including a new control strip when required by the RPR, will be borne by the Contractor.  </w:t>
      </w:r>
    </w:p>
    <w:p w14:paraId="2C034D17" w14:textId="0DB0612C" w:rsidR="008B0EF4" w:rsidRPr="00851ED7" w:rsidRDefault="00A324B2" w:rsidP="00103261">
      <w:pPr>
        <w:tabs>
          <w:tab w:val="left" w:pos="-1080"/>
        </w:tabs>
      </w:pPr>
      <w:r w:rsidRPr="00851ED7">
        <w:rPr>
          <w:bCs/>
        </w:rPr>
        <w:t xml:space="preserve">The </w:t>
      </w:r>
      <w:r w:rsidR="00D23D76" w:rsidRPr="00851ED7">
        <w:rPr>
          <w:bCs/>
        </w:rPr>
        <w:t>RPR</w:t>
      </w:r>
      <w:r w:rsidRPr="00851ED7">
        <w:rPr>
          <w:bCs/>
        </w:rPr>
        <w:t xml:space="preserve"> may request samples </w:t>
      </w:r>
      <w:r w:rsidR="00EE7C6C" w:rsidRPr="00851ED7">
        <w:rPr>
          <w:bCs/>
        </w:rPr>
        <w:t xml:space="preserve">at any time </w:t>
      </w:r>
      <w:r w:rsidRPr="00851ED7">
        <w:rPr>
          <w:bCs/>
        </w:rPr>
        <w:t>for testing, prior to and during production, to verify the quality of the materials and to ensure conformance with the applicable specifications.</w:t>
      </w:r>
    </w:p>
    <w:p w14:paraId="15B1352A" w14:textId="77777777" w:rsidR="00DF2C5E" w:rsidRPr="00851ED7" w:rsidRDefault="00DF2C5E" w:rsidP="008077B4">
      <w:pPr>
        <w:pStyle w:val="Engineernotetop"/>
      </w:pPr>
      <w:r w:rsidRPr="00851ED7">
        <w:t>************************************************************************************</w:t>
      </w:r>
    </w:p>
    <w:p w14:paraId="4A513C83" w14:textId="6AB7AC8F" w:rsidR="004C6FB5" w:rsidRPr="00851ED7" w:rsidRDefault="00266141" w:rsidP="008077B4">
      <w:pPr>
        <w:pStyle w:val="EngineerNotes"/>
      </w:pPr>
      <w:r w:rsidRPr="00851ED7">
        <w:t xml:space="preserve">Select the method for mix design, </w:t>
      </w:r>
      <w:r w:rsidR="004C6FB5" w:rsidRPr="00851ED7">
        <w:t xml:space="preserve">Marshall </w:t>
      </w:r>
      <w:r w:rsidR="00994832" w:rsidRPr="00851ED7">
        <w:t>M</w:t>
      </w:r>
      <w:r w:rsidR="004C6FB5" w:rsidRPr="00851ED7">
        <w:t>ethod</w:t>
      </w:r>
      <w:r w:rsidRPr="00851ED7">
        <w:t xml:space="preserve">, ASTM D6926 </w:t>
      </w:r>
      <w:r w:rsidR="00561E45" w:rsidRPr="00851ED7">
        <w:t xml:space="preserve">or Gyratory </w:t>
      </w:r>
      <w:r w:rsidR="00C85DC4" w:rsidRPr="00851ED7">
        <w:t>M</w:t>
      </w:r>
      <w:r w:rsidR="00561E45" w:rsidRPr="00851ED7">
        <w:t>ethod</w:t>
      </w:r>
      <w:r w:rsidRPr="00851ED7">
        <w:t>, ASTM D6925.</w:t>
      </w:r>
    </w:p>
    <w:p w14:paraId="298B4688" w14:textId="27B842E7" w:rsidR="00E5768B" w:rsidRPr="00851ED7" w:rsidRDefault="00E5768B" w:rsidP="008077B4">
      <w:pPr>
        <w:pStyle w:val="EngineerNoteskeepwithnext"/>
      </w:pPr>
      <w:r w:rsidRPr="00851ED7">
        <w:t xml:space="preserve">The design criteria in Table 1 are target values necessary to meet the acceptance requirements contained in paragraph </w:t>
      </w:r>
      <w:r w:rsidR="00565AFA">
        <w:t>TNP 401</w:t>
      </w:r>
      <w:r w:rsidRPr="00851ED7">
        <w:t>-</w:t>
      </w:r>
      <w:r w:rsidR="008556D4" w:rsidRPr="00851ED7">
        <w:t>6</w:t>
      </w:r>
      <w:r w:rsidRPr="00851ED7">
        <w:t xml:space="preserve">.2. The criteria </w:t>
      </w:r>
      <w:proofErr w:type="gramStart"/>
      <w:r w:rsidRPr="00851ED7">
        <w:t>is</w:t>
      </w:r>
      <w:proofErr w:type="gramEnd"/>
      <w:r w:rsidRPr="00851ED7">
        <w:t xml:space="preserve"> based on a production process which has a material variability with the following standard devi</w:t>
      </w:r>
      <w:r w:rsidR="00817737" w:rsidRPr="00851ED7">
        <w:t>a</w:t>
      </w:r>
      <w:r w:rsidRPr="00851ED7">
        <w:t>tions:  Air Voids = 0.65%.</w:t>
      </w:r>
    </w:p>
    <w:p w14:paraId="5F1D9A2F" w14:textId="77777777" w:rsidR="00817737" w:rsidRPr="00851ED7" w:rsidRDefault="00817737" w:rsidP="008077B4">
      <w:pPr>
        <w:pStyle w:val="Engineernotebottom"/>
      </w:pPr>
      <w:r w:rsidRPr="00851ED7">
        <w:t>************************************************************************************</w:t>
      </w:r>
    </w:p>
    <w:p w14:paraId="5AF8350A" w14:textId="2EFFABEC" w:rsidR="00FA38F4" w:rsidRPr="00851ED7" w:rsidRDefault="00FA38F4" w:rsidP="002E073B">
      <w:r w:rsidRPr="00851ED7">
        <w:t xml:space="preserve">The JMF shall be submitted in writing by the </w:t>
      </w:r>
      <w:r w:rsidR="00793BB2" w:rsidRPr="00851ED7">
        <w:t>Contractor</w:t>
      </w:r>
      <w:r w:rsidRPr="00851ED7">
        <w:t xml:space="preserve"> at least </w:t>
      </w:r>
      <w:r w:rsidR="00385DE9" w:rsidRPr="00851ED7">
        <w:t>[</w:t>
      </w:r>
      <w:r w:rsidR="00BF685A" w:rsidRPr="00851ED7">
        <w:t>   </w:t>
      </w:r>
      <w:r w:rsidRPr="00851ED7">
        <w:rPr>
          <w:rFonts w:ascii="Courier New" w:hAnsi="Courier New" w:cs="Courier New"/>
        </w:rPr>
        <w:t>30</w:t>
      </w:r>
      <w:r w:rsidR="00CE6AA1" w:rsidRPr="00851ED7">
        <w:t> </w:t>
      </w:r>
      <w:proofErr w:type="gramStart"/>
      <w:r w:rsidR="00CE6AA1" w:rsidRPr="00851ED7">
        <w:t>  </w:t>
      </w:r>
      <w:r w:rsidR="00385DE9" w:rsidRPr="00851ED7">
        <w:t>]</w:t>
      </w:r>
      <w:proofErr w:type="gramEnd"/>
      <w:r w:rsidR="00192B56" w:rsidRPr="00851ED7">
        <w:t xml:space="preserve"> </w:t>
      </w:r>
      <w:r w:rsidRPr="00851ED7">
        <w:t xml:space="preserve">days prior to the start of paving operations.  </w:t>
      </w:r>
      <w:r w:rsidR="00406BDC" w:rsidRPr="00851ED7">
        <w:t xml:space="preserve">The JMF shall be developed within the same construction season using aggregates proposed for project use.  </w:t>
      </w:r>
    </w:p>
    <w:p w14:paraId="7F17B4C5" w14:textId="1162039C" w:rsidR="00FA38F4" w:rsidRPr="00851ED7" w:rsidRDefault="00FA38F4" w:rsidP="00103261">
      <w:r w:rsidRPr="00851ED7">
        <w:lastRenderedPageBreak/>
        <w:t xml:space="preserve">The JMF shall be </w:t>
      </w:r>
      <w:r w:rsidR="003542EC" w:rsidRPr="00851ED7">
        <w:t xml:space="preserve">dated, and </w:t>
      </w:r>
      <w:r w:rsidRPr="00851ED7">
        <w:t xml:space="preserve">stamped or sealed by the </w:t>
      </w:r>
      <w:r w:rsidR="00007359" w:rsidRPr="00007359">
        <w:t xml:space="preserve">Certified Laboratory Technician </w:t>
      </w:r>
      <w:r w:rsidRPr="00851ED7">
        <w:t>of the laboratory and shall include the following items as a minimum:</w:t>
      </w:r>
    </w:p>
    <w:p w14:paraId="4B7ED83C" w14:textId="1336F6BC" w:rsidR="00971D45" w:rsidRPr="00851ED7" w:rsidRDefault="00971D45" w:rsidP="00FC3E59">
      <w:pPr>
        <w:pStyle w:val="Indent"/>
        <w:numPr>
          <w:ilvl w:val="0"/>
          <w:numId w:val="295"/>
        </w:numPr>
      </w:pPr>
      <w:r w:rsidRPr="00851ED7">
        <w:t xml:space="preserve">Manufacturer’s Certificate of Analysis (COA) for the asphalt binder used in the JMF in accordance with </w:t>
      </w:r>
      <w:r w:rsidR="00A82F18" w:rsidRPr="00851ED7">
        <w:t xml:space="preserve">paragraph </w:t>
      </w:r>
      <w:r w:rsidR="00565AFA">
        <w:t>TNP 401</w:t>
      </w:r>
      <w:r w:rsidRPr="00851ED7">
        <w:t xml:space="preserve">-2.3.  Certificate of asphalt performance grade is with modifier already added, if used and must indicate compliance with ASTM D6373. For plant modified </w:t>
      </w:r>
      <w:r w:rsidR="00B541A2" w:rsidRPr="00851ED7">
        <w:t>asphalt binder</w:t>
      </w:r>
      <w:r w:rsidRPr="00851ED7">
        <w:t xml:space="preserve">, certified test report indicating grade certification of modified </w:t>
      </w:r>
      <w:r w:rsidR="00B541A2" w:rsidRPr="00851ED7">
        <w:t>asphalt binder</w:t>
      </w:r>
      <w:r w:rsidRPr="00851ED7">
        <w:t>.</w:t>
      </w:r>
    </w:p>
    <w:p w14:paraId="45B19F01" w14:textId="32CB277B" w:rsidR="00971D45" w:rsidRPr="00851ED7" w:rsidRDefault="00971D45" w:rsidP="00FC3E59">
      <w:pPr>
        <w:pStyle w:val="Indent"/>
        <w:numPr>
          <w:ilvl w:val="0"/>
          <w:numId w:val="295"/>
        </w:numPr>
      </w:pPr>
      <w:r w:rsidRPr="00851ED7">
        <w:t>Manufacturer’s Certificate of Analysis (COA) for the anti-strip</w:t>
      </w:r>
      <w:r w:rsidR="00A82F18" w:rsidRPr="00851ED7">
        <w:t>ping</w:t>
      </w:r>
      <w:r w:rsidRPr="00851ED7">
        <w:t xml:space="preserve"> agent if used in the JMF in accordance with </w:t>
      </w:r>
      <w:r w:rsidR="00A82F18" w:rsidRPr="00851ED7">
        <w:t xml:space="preserve">paragraph </w:t>
      </w:r>
      <w:r w:rsidR="00565AFA">
        <w:t>TNP 401</w:t>
      </w:r>
      <w:r w:rsidRPr="00851ED7">
        <w:t>-2.4</w:t>
      </w:r>
      <w:r w:rsidR="00701D27" w:rsidRPr="00851ED7">
        <w:t>.</w:t>
      </w:r>
    </w:p>
    <w:p w14:paraId="4A2DCEE4" w14:textId="1870F207" w:rsidR="00171A96" w:rsidRPr="00851ED7" w:rsidRDefault="00971D45" w:rsidP="00FC3E59">
      <w:pPr>
        <w:pStyle w:val="Indent"/>
        <w:numPr>
          <w:ilvl w:val="0"/>
          <w:numId w:val="295"/>
        </w:numPr>
      </w:pPr>
      <w:r w:rsidRPr="00851ED7">
        <w:t xml:space="preserve">Certified material test reports for the course and fine aggregate and mineral filler in accordance with </w:t>
      </w:r>
      <w:r w:rsidR="00A82F18" w:rsidRPr="00851ED7">
        <w:t xml:space="preserve">paragraphs </w:t>
      </w:r>
      <w:r w:rsidR="00565AFA">
        <w:t>TNP 401</w:t>
      </w:r>
      <w:r w:rsidRPr="00851ED7">
        <w:t xml:space="preserve">-2.1.  </w:t>
      </w:r>
    </w:p>
    <w:p w14:paraId="5A66DF63" w14:textId="1CAE38EC" w:rsidR="00FA38F4" w:rsidRPr="00851ED7" w:rsidRDefault="00D05F77" w:rsidP="00FC3E59">
      <w:pPr>
        <w:pStyle w:val="ListParagraph"/>
        <w:numPr>
          <w:ilvl w:val="0"/>
          <w:numId w:val="295"/>
        </w:numPr>
      </w:pPr>
      <w:r w:rsidRPr="00851ED7">
        <w:rPr>
          <w:bCs/>
          <w:szCs w:val="20"/>
        </w:rPr>
        <w:t>Percent passing each sieve size for individual gradation of each aggregate cold feed and/or hot bin; percent by weight of each cold feed and/or hot bin used; and the total combined gradation in the JMF.</w:t>
      </w:r>
    </w:p>
    <w:p w14:paraId="3794BBA5" w14:textId="2D0E51F8" w:rsidR="007E59EA" w:rsidRPr="00851ED7" w:rsidRDefault="007E59EA" w:rsidP="00FC3E59">
      <w:pPr>
        <w:pStyle w:val="Indent"/>
        <w:numPr>
          <w:ilvl w:val="0"/>
          <w:numId w:val="295"/>
        </w:numPr>
      </w:pPr>
      <w:r w:rsidRPr="00851ED7">
        <w:t xml:space="preserve">Specific Gravity and absorption of each </w:t>
      </w:r>
      <w:r w:rsidR="002612D1" w:rsidRPr="00851ED7">
        <w:t xml:space="preserve">coarse and fine </w:t>
      </w:r>
      <w:r w:rsidRPr="00851ED7">
        <w:t xml:space="preserve">aggregate. </w:t>
      </w:r>
    </w:p>
    <w:p w14:paraId="5FEF8B3F" w14:textId="5CC34D18" w:rsidR="007E59EA" w:rsidRPr="00851ED7" w:rsidRDefault="007E59EA" w:rsidP="00FC3E59">
      <w:pPr>
        <w:pStyle w:val="Indent"/>
        <w:numPr>
          <w:ilvl w:val="0"/>
          <w:numId w:val="295"/>
        </w:numPr>
      </w:pPr>
      <w:r w:rsidRPr="00851ED7">
        <w:t>Percent natural sand.</w:t>
      </w:r>
    </w:p>
    <w:p w14:paraId="03BDD5B8" w14:textId="77777777" w:rsidR="00171A96" w:rsidRPr="00851ED7" w:rsidRDefault="00171A96" w:rsidP="00FC3E59">
      <w:pPr>
        <w:pStyle w:val="Indent"/>
        <w:numPr>
          <w:ilvl w:val="0"/>
          <w:numId w:val="295"/>
        </w:numPr>
      </w:pPr>
      <w:r w:rsidRPr="00851ED7">
        <w:t>Percent fractured faces.</w:t>
      </w:r>
    </w:p>
    <w:p w14:paraId="24BCA18D" w14:textId="77777777" w:rsidR="00171A96" w:rsidRPr="00851ED7" w:rsidRDefault="00171A96" w:rsidP="00FC3E59">
      <w:pPr>
        <w:pStyle w:val="Indent"/>
        <w:numPr>
          <w:ilvl w:val="0"/>
          <w:numId w:val="295"/>
        </w:numPr>
      </w:pPr>
      <w:r w:rsidRPr="00851ED7">
        <w:t>Percent by weight of flat particles, elongated particles, and flat and elongated particles (and criteria).</w:t>
      </w:r>
    </w:p>
    <w:p w14:paraId="33367097" w14:textId="3CF650AA" w:rsidR="00FA38F4" w:rsidRPr="00851ED7" w:rsidRDefault="00FA38F4" w:rsidP="00FC3E59">
      <w:pPr>
        <w:pStyle w:val="Indent"/>
        <w:numPr>
          <w:ilvl w:val="0"/>
          <w:numId w:val="295"/>
        </w:numPr>
      </w:pPr>
      <w:r w:rsidRPr="00851ED7">
        <w:t xml:space="preserve">Percent of </w:t>
      </w:r>
      <w:r w:rsidR="00B541A2" w:rsidRPr="00851ED7">
        <w:t>asphalt</w:t>
      </w:r>
      <w:r w:rsidRPr="00851ED7">
        <w:t>.</w:t>
      </w:r>
    </w:p>
    <w:p w14:paraId="4C55320E" w14:textId="4FF6D4CC" w:rsidR="00FA38F4" w:rsidRPr="00851ED7" w:rsidRDefault="00AC1A97" w:rsidP="00FC3E59">
      <w:pPr>
        <w:pStyle w:val="Indent"/>
        <w:numPr>
          <w:ilvl w:val="0"/>
          <w:numId w:val="295"/>
        </w:numPr>
      </w:pPr>
      <w:r w:rsidRPr="00851ED7">
        <w:t>Number of blows or gyrations</w:t>
      </w:r>
    </w:p>
    <w:p w14:paraId="46766946" w14:textId="57CBBB5E" w:rsidR="00FA38F4" w:rsidRPr="00851ED7" w:rsidRDefault="00FA38F4" w:rsidP="00FC3E59">
      <w:pPr>
        <w:pStyle w:val="Indent"/>
        <w:numPr>
          <w:ilvl w:val="0"/>
          <w:numId w:val="295"/>
        </w:numPr>
      </w:pPr>
      <w:r w:rsidRPr="00851ED7">
        <w:t xml:space="preserve">Laboratory mixing </w:t>
      </w:r>
      <w:r w:rsidR="00133D43" w:rsidRPr="00851ED7">
        <w:t xml:space="preserve">and compaction </w:t>
      </w:r>
      <w:r w:rsidRPr="00851ED7">
        <w:t>temperature</w:t>
      </w:r>
      <w:r w:rsidR="00133D43" w:rsidRPr="00851ED7">
        <w:t>s</w:t>
      </w:r>
      <w:r w:rsidRPr="00851ED7">
        <w:t>.</w:t>
      </w:r>
    </w:p>
    <w:p w14:paraId="7F4C90FC" w14:textId="5F6CAE4C" w:rsidR="00FA38F4" w:rsidRPr="00851ED7" w:rsidRDefault="00AC1A97" w:rsidP="00FC3E59">
      <w:pPr>
        <w:pStyle w:val="Indent"/>
        <w:numPr>
          <w:ilvl w:val="0"/>
          <w:numId w:val="295"/>
        </w:numPr>
      </w:pPr>
      <w:r w:rsidRPr="00851ED7">
        <w:t>S</w:t>
      </w:r>
      <w:r w:rsidR="00FA38F4" w:rsidRPr="00851ED7">
        <w:t>upplier</w:t>
      </w:r>
      <w:r w:rsidR="009D56DB" w:rsidRPr="00851ED7">
        <w:t>-</w:t>
      </w:r>
      <w:r w:rsidR="00FA38F4" w:rsidRPr="00851ED7">
        <w:t xml:space="preserve">recommended </w:t>
      </w:r>
      <w:r w:rsidR="00C85DC4" w:rsidRPr="00851ED7">
        <w:t xml:space="preserve">field </w:t>
      </w:r>
      <w:r w:rsidR="00FA38F4" w:rsidRPr="00851ED7">
        <w:t>mixing and compaction temperatures.</w:t>
      </w:r>
    </w:p>
    <w:p w14:paraId="37630EE1" w14:textId="4F7815B2" w:rsidR="00FA38F4" w:rsidRPr="00851ED7" w:rsidRDefault="00FA38F4" w:rsidP="00FC3E59">
      <w:pPr>
        <w:pStyle w:val="Indent"/>
        <w:numPr>
          <w:ilvl w:val="0"/>
          <w:numId w:val="295"/>
        </w:numPr>
      </w:pPr>
      <w:r w:rsidRPr="00851ED7">
        <w:t>Plot of the combined gradation on a 0.45 power gradation curve</w:t>
      </w:r>
      <w:r w:rsidR="00BE6847" w:rsidRPr="00851ED7">
        <w:t>.</w:t>
      </w:r>
      <w:r w:rsidRPr="00851ED7">
        <w:t xml:space="preserve"> </w:t>
      </w:r>
    </w:p>
    <w:p w14:paraId="6E3EA6FA" w14:textId="086E2101" w:rsidR="00FA38F4" w:rsidRPr="00851ED7" w:rsidRDefault="00AC1A97" w:rsidP="00FC3E59">
      <w:pPr>
        <w:pStyle w:val="Indent"/>
        <w:numPr>
          <w:ilvl w:val="0"/>
          <w:numId w:val="295"/>
        </w:numPr>
      </w:pPr>
      <w:r w:rsidRPr="00851ED7">
        <w:t>Graphical plots of air voids, voids in the mineral aggregate</w:t>
      </w:r>
      <w:r w:rsidR="00784A0A" w:rsidRPr="00851ED7">
        <w:t xml:space="preserve"> (VMA)</w:t>
      </w:r>
      <w:r w:rsidRPr="00851ED7">
        <w:t>, and unit weight versus asphalt content</w:t>
      </w:r>
      <w:r w:rsidR="009952C0" w:rsidRPr="00851ED7">
        <w:t>.</w:t>
      </w:r>
      <w:r w:rsidR="00784A0A" w:rsidRPr="00851ED7">
        <w:t xml:space="preserve">  </w:t>
      </w:r>
      <w:r w:rsidR="00C366BE" w:rsidRPr="00851ED7">
        <w:t>To achieve minimum VMA during production, the mix design needs to account for material breakdown during production.</w:t>
      </w:r>
    </w:p>
    <w:p w14:paraId="4BC8ACAA" w14:textId="1B8DCB0A" w:rsidR="00FA38F4" w:rsidRPr="00851ED7" w:rsidRDefault="00FA38F4" w:rsidP="00FC3E59">
      <w:pPr>
        <w:pStyle w:val="Indent"/>
        <w:numPr>
          <w:ilvl w:val="0"/>
          <w:numId w:val="295"/>
        </w:numPr>
      </w:pPr>
      <w:r w:rsidRPr="00851ED7">
        <w:t>Tensile Strength Ratio (TSR).</w:t>
      </w:r>
    </w:p>
    <w:p w14:paraId="6C94CE65" w14:textId="0A61CE66" w:rsidR="00FA38F4" w:rsidRPr="00851ED7" w:rsidRDefault="007E59EA" w:rsidP="00FC3E59">
      <w:pPr>
        <w:pStyle w:val="Indent"/>
        <w:numPr>
          <w:ilvl w:val="0"/>
          <w:numId w:val="295"/>
        </w:numPr>
      </w:pPr>
      <w:r w:rsidRPr="00851ED7">
        <w:t xml:space="preserve">Type and amount of </w:t>
      </w:r>
      <w:r w:rsidR="00FA38F4" w:rsidRPr="00851ED7">
        <w:t>Anti-strip agent</w:t>
      </w:r>
      <w:r w:rsidRPr="00851ED7">
        <w:t xml:space="preserve"> when used.</w:t>
      </w:r>
    </w:p>
    <w:p w14:paraId="23BEF453" w14:textId="6FAA0078" w:rsidR="007E59EA" w:rsidRPr="00851ED7" w:rsidRDefault="002612D1" w:rsidP="00FC3E59">
      <w:pPr>
        <w:pStyle w:val="Indent"/>
        <w:numPr>
          <w:ilvl w:val="0"/>
          <w:numId w:val="295"/>
        </w:numPr>
      </w:pPr>
      <w:r w:rsidRPr="00851ED7">
        <w:t>Asphalt Pavement Analyzer (</w:t>
      </w:r>
      <w:r w:rsidR="007E59EA" w:rsidRPr="00851ED7">
        <w:t>APA</w:t>
      </w:r>
      <w:r w:rsidRPr="00851ED7">
        <w:t>)</w:t>
      </w:r>
      <w:r w:rsidR="007E59EA" w:rsidRPr="00851ED7">
        <w:t xml:space="preserve"> results.</w:t>
      </w:r>
    </w:p>
    <w:p w14:paraId="6FAFE2E6" w14:textId="578F32D8" w:rsidR="00FA38F4" w:rsidRPr="00851ED7" w:rsidRDefault="00FA38F4" w:rsidP="00FC3E59">
      <w:pPr>
        <w:pStyle w:val="Indent"/>
        <w:numPr>
          <w:ilvl w:val="0"/>
          <w:numId w:val="295"/>
        </w:numPr>
      </w:pPr>
      <w:r w:rsidRPr="00851ED7">
        <w:t xml:space="preserve">Date the JMF was developed.  </w:t>
      </w:r>
      <w:r w:rsidR="00171A96" w:rsidRPr="00851ED7">
        <w:t>Mix designs that are not dated or which are from a prior construction season shall not be accepted.</w:t>
      </w:r>
    </w:p>
    <w:p w14:paraId="2F77B7A3" w14:textId="1A0F8AE3" w:rsidR="00FA38F4" w:rsidRPr="00851ED7" w:rsidRDefault="00385DE9" w:rsidP="00FC3E59">
      <w:pPr>
        <w:pStyle w:val="Indent"/>
        <w:numPr>
          <w:ilvl w:val="0"/>
          <w:numId w:val="295"/>
        </w:numPr>
        <w:rPr>
          <w:b/>
        </w:rPr>
      </w:pPr>
      <w:r w:rsidRPr="00480C4E">
        <w:rPr>
          <w:b/>
        </w:rPr>
        <w:t>[</w:t>
      </w:r>
      <w:r w:rsidR="00BF685A" w:rsidRPr="00480C4E">
        <w:rPr>
          <w:b/>
        </w:rPr>
        <w:t>   </w:t>
      </w:r>
      <w:r w:rsidR="001A3A87" w:rsidRPr="00851ED7">
        <w:rPr>
          <w:b/>
        </w:rPr>
        <w:t xml:space="preserve">  </w:t>
      </w:r>
      <w:r w:rsidR="00FA38F4" w:rsidRPr="00851ED7">
        <w:rPr>
          <w:rStyle w:val="NormalCourierNew"/>
          <w:szCs w:val="22"/>
        </w:rPr>
        <w:t>Percentage and properties (asp</w:t>
      </w:r>
      <w:r w:rsidR="005B0624" w:rsidRPr="00851ED7">
        <w:rPr>
          <w:rStyle w:val="NormalCourierNew"/>
          <w:szCs w:val="22"/>
        </w:rPr>
        <w:t>h</w:t>
      </w:r>
      <w:r w:rsidR="00FA38F4" w:rsidRPr="00851ED7">
        <w:rPr>
          <w:rStyle w:val="NormalCourierNew"/>
          <w:szCs w:val="22"/>
        </w:rPr>
        <w:t xml:space="preserve">alt content, </w:t>
      </w:r>
      <w:r w:rsidR="00B541A2" w:rsidRPr="00851ED7">
        <w:rPr>
          <w:rStyle w:val="NormalCourierNew"/>
          <w:szCs w:val="22"/>
        </w:rPr>
        <w:t>asphalt binder</w:t>
      </w:r>
      <w:r w:rsidR="00FA38F4" w:rsidRPr="00851ED7">
        <w:rPr>
          <w:rStyle w:val="NormalCourierNew"/>
          <w:szCs w:val="22"/>
        </w:rPr>
        <w:t xml:space="preserve"> properties, and aggregate properties) of </w:t>
      </w:r>
      <w:r w:rsidR="00846F11" w:rsidRPr="00851ED7">
        <w:rPr>
          <w:rStyle w:val="NormalCourierNew"/>
          <w:szCs w:val="22"/>
        </w:rPr>
        <w:t xml:space="preserve">reclaimed asphalt </w:t>
      </w:r>
      <w:r w:rsidR="005E1058" w:rsidRPr="00851ED7">
        <w:rPr>
          <w:rStyle w:val="NormalCourierNew"/>
          <w:szCs w:val="22"/>
        </w:rPr>
        <w:t xml:space="preserve">mix </w:t>
      </w:r>
      <w:r w:rsidR="00846F11" w:rsidRPr="00851ED7">
        <w:rPr>
          <w:rStyle w:val="NormalCourierNew"/>
          <w:szCs w:val="22"/>
        </w:rPr>
        <w:t>pavement (</w:t>
      </w:r>
      <w:r w:rsidR="00FA38F4" w:rsidRPr="00851ED7">
        <w:rPr>
          <w:rStyle w:val="NormalCourierNew"/>
          <w:szCs w:val="22"/>
        </w:rPr>
        <w:t>RAP</w:t>
      </w:r>
      <w:r w:rsidR="00846F11" w:rsidRPr="00851ED7">
        <w:rPr>
          <w:rStyle w:val="NormalCourierNew"/>
          <w:szCs w:val="22"/>
        </w:rPr>
        <w:t>)</w:t>
      </w:r>
      <w:r w:rsidR="00FA38F4" w:rsidRPr="00851ED7">
        <w:rPr>
          <w:rStyle w:val="NormalCourierNew"/>
          <w:szCs w:val="22"/>
        </w:rPr>
        <w:t xml:space="preserve"> in accordance with paragraph </w:t>
      </w:r>
      <w:r w:rsidR="00565AFA">
        <w:rPr>
          <w:rStyle w:val="NormalCourierNew"/>
          <w:szCs w:val="22"/>
        </w:rPr>
        <w:t>TNP 401</w:t>
      </w:r>
      <w:r w:rsidR="00AE2125" w:rsidRPr="00851ED7">
        <w:rPr>
          <w:rStyle w:val="NormalCourierNew"/>
          <w:szCs w:val="22"/>
        </w:rPr>
        <w:t>-3.</w:t>
      </w:r>
      <w:r w:rsidR="00A82F18" w:rsidRPr="00851ED7">
        <w:rPr>
          <w:rStyle w:val="NormalCourierNew"/>
          <w:szCs w:val="22"/>
        </w:rPr>
        <w:t>4</w:t>
      </w:r>
      <w:r w:rsidR="00AE2125" w:rsidRPr="00851ED7">
        <w:rPr>
          <w:rStyle w:val="NormalCourierNew"/>
          <w:szCs w:val="22"/>
        </w:rPr>
        <w:t>.</w:t>
      </w:r>
      <w:r w:rsidR="00CE6AA1" w:rsidRPr="00480C4E">
        <w:rPr>
          <w:b/>
        </w:rPr>
        <w:t> </w:t>
      </w:r>
      <w:proofErr w:type="gramStart"/>
      <w:r w:rsidR="00CE6AA1" w:rsidRPr="00480C4E">
        <w:rPr>
          <w:b/>
        </w:rPr>
        <w:t>  </w:t>
      </w:r>
      <w:r w:rsidRPr="00480C4E">
        <w:rPr>
          <w:b/>
        </w:rPr>
        <w:t>]</w:t>
      </w:r>
      <w:proofErr w:type="gramEnd"/>
    </w:p>
    <w:p w14:paraId="1ECCB34C" w14:textId="77777777" w:rsidR="00696A0B" w:rsidRPr="00851ED7" w:rsidRDefault="00DC3A00" w:rsidP="00FC3E59">
      <w:pPr>
        <w:pStyle w:val="Indent"/>
        <w:numPr>
          <w:ilvl w:val="0"/>
          <w:numId w:val="295"/>
        </w:numPr>
        <w:rPr>
          <w:b/>
        </w:rPr>
      </w:pPr>
      <w:r w:rsidRPr="00480C4E">
        <w:rPr>
          <w:b/>
        </w:rPr>
        <w:t>[</w:t>
      </w:r>
      <w:r w:rsidRPr="00851ED7">
        <w:rPr>
          <w:u w:val="single"/>
        </w:rPr>
        <w:t>      </w:t>
      </w:r>
      <w:r w:rsidRPr="00480C4E">
        <w:rPr>
          <w:b/>
        </w:rPr>
        <w:t>]</w:t>
      </w:r>
    </w:p>
    <w:p w14:paraId="2E071E3D" w14:textId="77777777" w:rsidR="00753054" w:rsidRPr="00851ED7" w:rsidRDefault="00753054" w:rsidP="008077B4">
      <w:pPr>
        <w:pStyle w:val="Engineernotetop"/>
      </w:pPr>
      <w:r w:rsidRPr="00851ED7">
        <w:lastRenderedPageBreak/>
        <w:t>************************************************************************************</w:t>
      </w:r>
    </w:p>
    <w:p w14:paraId="621FC367" w14:textId="5B54B046" w:rsidR="00696A0B" w:rsidRPr="00851ED7" w:rsidRDefault="004C6FB5" w:rsidP="008077B4">
      <w:pPr>
        <w:pStyle w:val="EngineerNotes"/>
      </w:pPr>
      <w:r w:rsidRPr="00851ED7">
        <w:t>Delete if RAP is not allowed</w:t>
      </w:r>
      <w:r w:rsidR="0002190E" w:rsidRPr="00851ED7">
        <w:t xml:space="preserve"> per paragraph </w:t>
      </w:r>
      <w:r w:rsidR="00565AFA">
        <w:t>TNP 401</w:t>
      </w:r>
      <w:r w:rsidR="0002190E" w:rsidRPr="00851ED7">
        <w:t>-3.</w:t>
      </w:r>
      <w:r w:rsidR="00A82F18" w:rsidRPr="00851ED7">
        <w:t>4.</w:t>
      </w:r>
    </w:p>
    <w:p w14:paraId="77983DED" w14:textId="7FA023AD" w:rsidR="004C6FB5" w:rsidRPr="00851ED7" w:rsidRDefault="00696A0B" w:rsidP="008077B4">
      <w:pPr>
        <w:pStyle w:val="EngineerNoteskeepwithnext"/>
      </w:pPr>
      <w:r w:rsidRPr="00851ED7">
        <w:t>The Owner may add additional testing to meet local conditions with FAA concurrence.</w:t>
      </w:r>
    </w:p>
    <w:p w14:paraId="268CA270" w14:textId="77777777" w:rsidR="00753054" w:rsidRPr="00851ED7" w:rsidRDefault="00753054" w:rsidP="008077B4">
      <w:pPr>
        <w:pStyle w:val="Engineernotebottom"/>
      </w:pPr>
      <w:r w:rsidRPr="00851ED7">
        <w:t>************************************************************************************</w:t>
      </w:r>
    </w:p>
    <w:p w14:paraId="1CA26A2B" w14:textId="447DFF98" w:rsidR="00FA38F4" w:rsidRPr="00851ED7" w:rsidRDefault="00FA38F4" w:rsidP="00FC3E59">
      <w:pPr>
        <w:pStyle w:val="Caption"/>
        <w:rPr>
          <w:rStyle w:val="NormalCourierNew"/>
          <w:rFonts w:ascii="Times New Roman" w:hAnsi="Times New Roman"/>
          <w:bCs w:val="0"/>
          <w:szCs w:val="22"/>
        </w:rPr>
      </w:pPr>
      <w:r w:rsidRPr="00851ED7">
        <w:rPr>
          <w:rStyle w:val="NormalCourierNew"/>
          <w:rFonts w:ascii="Times New Roman" w:hAnsi="Times New Roman"/>
        </w:rPr>
        <w:t>Table 1</w:t>
      </w:r>
      <w:r w:rsidR="000A5BAD" w:rsidRPr="00851ED7">
        <w:rPr>
          <w:rStyle w:val="NormalCourierNew"/>
          <w:rFonts w:ascii="Times New Roman" w:hAnsi="Times New Roman"/>
        </w:rPr>
        <w:t>.</w:t>
      </w:r>
      <w:r w:rsidRPr="00851ED7">
        <w:rPr>
          <w:rStyle w:val="NormalCourierNew"/>
          <w:rFonts w:ascii="Times New Roman" w:hAnsi="Times New Roman"/>
        </w:rPr>
        <w:t xml:space="preserve"> </w:t>
      </w:r>
      <w:r w:rsidR="00E576AF" w:rsidRPr="00851ED7">
        <w:rPr>
          <w:rStyle w:val="NormalCourierNew"/>
          <w:rFonts w:ascii="Times New Roman" w:hAnsi="Times New Roman"/>
        </w:rPr>
        <w:t>Asphalt</w:t>
      </w:r>
      <w:r w:rsidR="005935FD" w:rsidRPr="00851ED7">
        <w:rPr>
          <w:rStyle w:val="NormalCourierNew"/>
          <w:rFonts w:ascii="Times New Roman" w:hAnsi="Times New Roman"/>
        </w:rPr>
        <w:t xml:space="preserve"> </w:t>
      </w:r>
      <w:r w:rsidRPr="00851ED7">
        <w:rPr>
          <w:rStyle w:val="NormalCourierNew"/>
          <w:rFonts w:ascii="Times New Roman" w:hAnsi="Times New Roman"/>
        </w:rPr>
        <w:t>Design</w:t>
      </w:r>
      <w:r w:rsidR="00BE2F32" w:rsidRPr="00851ED7">
        <w:rPr>
          <w:rStyle w:val="NormalCourierNew"/>
          <w:rFonts w:ascii="Times New Roman" w:hAnsi="Times New Roman"/>
        </w:rPr>
        <w:t xml:space="preserve"> Criteria</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3144"/>
        <w:gridCol w:w="3144"/>
      </w:tblGrid>
      <w:tr w:rsidR="00E92D87" w:rsidRPr="00851ED7" w14:paraId="1E8BB066" w14:textId="77777777" w:rsidTr="00616D65">
        <w:trPr>
          <w:tblHeader/>
          <w:jc w:val="center"/>
        </w:trPr>
        <w:tc>
          <w:tcPr>
            <w:tcW w:w="3144" w:type="dxa"/>
            <w:vAlign w:val="center"/>
          </w:tcPr>
          <w:p w14:paraId="1DCFA4A0" w14:textId="77777777" w:rsidR="00E92D87" w:rsidRPr="00851ED7" w:rsidRDefault="00E92D87" w:rsidP="009D289D">
            <w:pPr>
              <w:pStyle w:val="TableHead"/>
              <w:keepNext/>
            </w:pPr>
            <w:r w:rsidRPr="00851ED7">
              <w:t>Test Property</w:t>
            </w:r>
          </w:p>
        </w:tc>
        <w:tc>
          <w:tcPr>
            <w:tcW w:w="3144" w:type="dxa"/>
            <w:vAlign w:val="center"/>
          </w:tcPr>
          <w:p w14:paraId="41EB6006" w14:textId="77777777" w:rsidR="00E92D87" w:rsidRPr="00851ED7" w:rsidRDefault="00E92D87" w:rsidP="009D289D">
            <w:pPr>
              <w:pStyle w:val="TableHead"/>
              <w:keepNext/>
            </w:pPr>
            <w:r w:rsidRPr="00851ED7">
              <w:t>Value</w:t>
            </w:r>
          </w:p>
        </w:tc>
        <w:tc>
          <w:tcPr>
            <w:tcW w:w="3144" w:type="dxa"/>
          </w:tcPr>
          <w:p w14:paraId="7DCF8E1B" w14:textId="77777777" w:rsidR="00E92D87" w:rsidRPr="00851ED7" w:rsidRDefault="00E92D87" w:rsidP="009D289D">
            <w:pPr>
              <w:pStyle w:val="TableHead"/>
              <w:keepNext/>
            </w:pPr>
            <w:r w:rsidRPr="00851ED7">
              <w:t>Test Method</w:t>
            </w:r>
          </w:p>
        </w:tc>
      </w:tr>
      <w:tr w:rsidR="00E92D87" w:rsidRPr="00851ED7" w14:paraId="44565EF0" w14:textId="77777777" w:rsidTr="00616D65">
        <w:trPr>
          <w:jc w:val="center"/>
        </w:trPr>
        <w:tc>
          <w:tcPr>
            <w:tcW w:w="3144" w:type="dxa"/>
            <w:vAlign w:val="center"/>
          </w:tcPr>
          <w:p w14:paraId="6FFB0601" w14:textId="30C34230" w:rsidR="00E92D87" w:rsidRPr="00851ED7" w:rsidRDefault="00E92D87" w:rsidP="009D289D">
            <w:pPr>
              <w:pStyle w:val="TableHead"/>
              <w:keepNext/>
              <w:rPr>
                <w:b w:val="0"/>
              </w:rPr>
            </w:pPr>
            <w:r w:rsidRPr="00851ED7">
              <w:rPr>
                <w:b w:val="0"/>
              </w:rPr>
              <w:t>Number of blows</w:t>
            </w:r>
            <w:r w:rsidR="003C3910" w:rsidRPr="00851ED7">
              <w:rPr>
                <w:b w:val="0"/>
              </w:rPr>
              <w:t xml:space="preserve"> or </w:t>
            </w:r>
            <w:r w:rsidRPr="00851ED7">
              <w:rPr>
                <w:b w:val="0"/>
              </w:rPr>
              <w:t>gyrations</w:t>
            </w:r>
          </w:p>
        </w:tc>
        <w:tc>
          <w:tcPr>
            <w:tcW w:w="3144" w:type="dxa"/>
            <w:vAlign w:val="center"/>
          </w:tcPr>
          <w:p w14:paraId="0C22431C" w14:textId="1D9D0934" w:rsidR="00E92D87" w:rsidRPr="00CD541D" w:rsidRDefault="00CD541D" w:rsidP="009D289D">
            <w:pPr>
              <w:pStyle w:val="TableText0"/>
              <w:keepNext/>
              <w:rPr>
                <w:bCs/>
              </w:rPr>
            </w:pPr>
            <w:r w:rsidRPr="001B0535">
              <w:rPr>
                <w:bCs/>
              </w:rPr>
              <w:t>75</w:t>
            </w:r>
            <w:r w:rsidR="001B0535">
              <w:rPr>
                <w:bCs/>
              </w:rPr>
              <w:t xml:space="preserve"> blows or 65 gyrations</w:t>
            </w:r>
          </w:p>
        </w:tc>
        <w:tc>
          <w:tcPr>
            <w:tcW w:w="3144" w:type="dxa"/>
          </w:tcPr>
          <w:p w14:paraId="19754EA2" w14:textId="77777777" w:rsidR="00E92D87" w:rsidRPr="00851ED7" w:rsidRDefault="00E92D87" w:rsidP="009D289D">
            <w:pPr>
              <w:pStyle w:val="TableText0"/>
              <w:keepNext/>
            </w:pPr>
          </w:p>
        </w:tc>
      </w:tr>
      <w:tr w:rsidR="00E92D87" w:rsidRPr="00851ED7" w14:paraId="4621BC3B" w14:textId="77777777" w:rsidTr="00616D65">
        <w:trPr>
          <w:jc w:val="center"/>
        </w:trPr>
        <w:tc>
          <w:tcPr>
            <w:tcW w:w="3144" w:type="dxa"/>
            <w:vAlign w:val="center"/>
          </w:tcPr>
          <w:p w14:paraId="4084FEF8" w14:textId="77777777" w:rsidR="00E92D87" w:rsidRPr="00851ED7" w:rsidRDefault="00E92D87" w:rsidP="009D289D">
            <w:pPr>
              <w:pStyle w:val="TableHead"/>
              <w:keepNext/>
              <w:rPr>
                <w:b w:val="0"/>
              </w:rPr>
            </w:pPr>
            <w:r w:rsidRPr="00851ED7">
              <w:rPr>
                <w:b w:val="0"/>
              </w:rPr>
              <w:t>Air voids (%)</w:t>
            </w:r>
          </w:p>
        </w:tc>
        <w:tc>
          <w:tcPr>
            <w:tcW w:w="3144" w:type="dxa"/>
            <w:vAlign w:val="center"/>
          </w:tcPr>
          <w:p w14:paraId="49364B82" w14:textId="496B0C30" w:rsidR="00E92D87" w:rsidRPr="00851ED7" w:rsidRDefault="00CD541D" w:rsidP="009D289D">
            <w:pPr>
              <w:pStyle w:val="TableText0"/>
              <w:keepNext/>
            </w:pPr>
            <w:r>
              <w:t>4.0 +/- 0.2 percent</w:t>
            </w:r>
          </w:p>
        </w:tc>
        <w:tc>
          <w:tcPr>
            <w:tcW w:w="3144" w:type="dxa"/>
          </w:tcPr>
          <w:p w14:paraId="42FB84C8" w14:textId="77777777" w:rsidR="00E92D87" w:rsidRPr="00851ED7" w:rsidRDefault="0082524F" w:rsidP="009D289D">
            <w:pPr>
              <w:pStyle w:val="TableText0"/>
              <w:keepNext/>
            </w:pPr>
            <w:r w:rsidRPr="00851ED7">
              <w:t>ASTM D3203</w:t>
            </w:r>
          </w:p>
        </w:tc>
      </w:tr>
      <w:tr w:rsidR="00E92D87" w:rsidRPr="00851ED7" w14:paraId="641133D4" w14:textId="77777777" w:rsidTr="00616D65">
        <w:trPr>
          <w:jc w:val="center"/>
        </w:trPr>
        <w:tc>
          <w:tcPr>
            <w:tcW w:w="3144" w:type="dxa"/>
            <w:vAlign w:val="center"/>
          </w:tcPr>
          <w:p w14:paraId="173EF987" w14:textId="77777777" w:rsidR="00E92D87" w:rsidRPr="00851ED7" w:rsidRDefault="00E92D87" w:rsidP="009D289D">
            <w:pPr>
              <w:pStyle w:val="TableHead"/>
              <w:keepNext/>
              <w:rPr>
                <w:b w:val="0"/>
              </w:rPr>
            </w:pPr>
            <w:r w:rsidRPr="00851ED7">
              <w:rPr>
                <w:b w:val="0"/>
              </w:rPr>
              <w:t>Percent voids in mineral aggregate (VMA), minimum</w:t>
            </w:r>
          </w:p>
        </w:tc>
        <w:tc>
          <w:tcPr>
            <w:tcW w:w="3144" w:type="dxa"/>
            <w:vAlign w:val="center"/>
          </w:tcPr>
          <w:p w14:paraId="65F77E91" w14:textId="77777777" w:rsidR="00E92D87" w:rsidRPr="00851ED7" w:rsidRDefault="00E92D87" w:rsidP="009D289D">
            <w:pPr>
              <w:pStyle w:val="TableText0"/>
              <w:keepNext/>
            </w:pPr>
            <w:r w:rsidRPr="00851ED7">
              <w:t>See Table 2</w:t>
            </w:r>
          </w:p>
        </w:tc>
        <w:tc>
          <w:tcPr>
            <w:tcW w:w="3144" w:type="dxa"/>
          </w:tcPr>
          <w:p w14:paraId="62BF684D" w14:textId="77777777" w:rsidR="00E92D87" w:rsidRPr="00851ED7" w:rsidRDefault="0082524F" w:rsidP="009D289D">
            <w:pPr>
              <w:pStyle w:val="TableText0"/>
              <w:keepNext/>
            </w:pPr>
            <w:r w:rsidRPr="00851ED7">
              <w:t>ASTM D6995</w:t>
            </w:r>
          </w:p>
        </w:tc>
      </w:tr>
      <w:tr w:rsidR="00E92D87" w:rsidRPr="00851ED7" w14:paraId="6233DEFE" w14:textId="77777777" w:rsidTr="00616D65">
        <w:trPr>
          <w:jc w:val="center"/>
        </w:trPr>
        <w:tc>
          <w:tcPr>
            <w:tcW w:w="3144" w:type="dxa"/>
            <w:vAlign w:val="center"/>
          </w:tcPr>
          <w:p w14:paraId="02FE2E67" w14:textId="77777777" w:rsidR="00E92D87" w:rsidRPr="00851ED7" w:rsidRDefault="00AE2080" w:rsidP="009D289D">
            <w:pPr>
              <w:pStyle w:val="TableHead"/>
              <w:keepNext/>
              <w:rPr>
                <w:b w:val="0"/>
                <w:vertAlign w:val="superscript"/>
              </w:rPr>
            </w:pPr>
            <w:r w:rsidRPr="00851ED7">
              <w:rPr>
                <w:b w:val="0"/>
              </w:rPr>
              <w:t>Tensile Strength Ratio (</w:t>
            </w:r>
            <w:r w:rsidR="00E92D87" w:rsidRPr="00851ED7">
              <w:rPr>
                <w:b w:val="0"/>
              </w:rPr>
              <w:t>TSR</w:t>
            </w:r>
            <w:r w:rsidRPr="00851ED7">
              <w:rPr>
                <w:b w:val="0"/>
              </w:rPr>
              <w:t>)</w:t>
            </w:r>
            <w:r w:rsidR="00617655" w:rsidRPr="00851ED7">
              <w:rPr>
                <w:b w:val="0"/>
                <w:vertAlign w:val="superscript"/>
              </w:rPr>
              <w:t>1</w:t>
            </w:r>
          </w:p>
        </w:tc>
        <w:tc>
          <w:tcPr>
            <w:tcW w:w="3144" w:type="dxa"/>
            <w:vAlign w:val="center"/>
          </w:tcPr>
          <w:p w14:paraId="6C46C57C" w14:textId="6906B975" w:rsidR="00E92D87" w:rsidRPr="00851ED7" w:rsidDel="005935FD" w:rsidRDefault="00E1409D" w:rsidP="009D289D">
            <w:pPr>
              <w:pStyle w:val="TableText0"/>
              <w:keepNext/>
            </w:pPr>
            <w:r w:rsidRPr="00851ED7">
              <w:t xml:space="preserve">not less than </w:t>
            </w:r>
            <w:r w:rsidR="00CD541D" w:rsidRPr="001B0535">
              <w:rPr>
                <w:bCs/>
              </w:rPr>
              <w:t>80</w:t>
            </w:r>
            <w:r w:rsidRPr="00851ED7">
              <w:t xml:space="preserve"> at a saturation of 70-80%</w:t>
            </w:r>
          </w:p>
        </w:tc>
        <w:tc>
          <w:tcPr>
            <w:tcW w:w="3144" w:type="dxa"/>
          </w:tcPr>
          <w:p w14:paraId="72131C5C" w14:textId="77777777" w:rsidR="00E92D87" w:rsidRPr="00851ED7" w:rsidRDefault="00E92D87" w:rsidP="009D289D">
            <w:pPr>
              <w:pStyle w:val="TableText0"/>
              <w:keepNext/>
            </w:pPr>
            <w:r w:rsidRPr="00851ED7">
              <w:t>ASTM D4867</w:t>
            </w:r>
          </w:p>
        </w:tc>
      </w:tr>
    </w:tbl>
    <w:p w14:paraId="601D1A2C" w14:textId="77777777" w:rsidR="00617655" w:rsidRPr="00851ED7" w:rsidRDefault="008D1885" w:rsidP="009D289D">
      <w:pPr>
        <w:pStyle w:val="ListParagraph"/>
        <w:keepNext/>
        <w:numPr>
          <w:ilvl w:val="0"/>
          <w:numId w:val="242"/>
        </w:numPr>
        <w:rPr>
          <w:rFonts w:eastAsia="ArialMT"/>
          <w:sz w:val="20"/>
          <w:szCs w:val="20"/>
          <w:vertAlign w:val="superscript"/>
        </w:rPr>
      </w:pPr>
      <w:r w:rsidRPr="00851ED7">
        <w:rPr>
          <w:rFonts w:eastAsia="ArialMT"/>
          <w:sz w:val="20"/>
          <w:szCs w:val="20"/>
        </w:rPr>
        <w:t>Test specimens for TSR shall be compacted at 7 ± 1</w:t>
      </w:r>
      <w:r w:rsidR="00220365">
        <w:rPr>
          <w:rFonts w:eastAsia="ArialMT"/>
          <w:sz w:val="20"/>
          <w:szCs w:val="20"/>
        </w:rPr>
        <w:t>.0</w:t>
      </w:r>
      <w:r w:rsidRPr="00851ED7">
        <w:rPr>
          <w:rFonts w:eastAsia="ArialMT"/>
          <w:sz w:val="20"/>
          <w:szCs w:val="20"/>
        </w:rPr>
        <w:t xml:space="preserve"> % air voids.  </w:t>
      </w:r>
      <w:r w:rsidR="00617655" w:rsidRPr="00851ED7">
        <w:rPr>
          <w:rFonts w:eastAsia="ArialMT"/>
          <w:sz w:val="20"/>
          <w:szCs w:val="20"/>
        </w:rPr>
        <w:t>In areas subject to freeze-thaw, use freeze-thaw conditioning in lieu of moisture conditioning per ASTM D4867</w:t>
      </w:r>
      <w:r w:rsidR="00617655" w:rsidRPr="00851ED7">
        <w:rPr>
          <w:rFonts w:eastAsia="ArialMT"/>
          <w:sz w:val="20"/>
          <w:szCs w:val="20"/>
          <w:vertAlign w:val="superscript"/>
        </w:rPr>
        <w:t xml:space="preserve">. </w:t>
      </w:r>
    </w:p>
    <w:p w14:paraId="1D47A4C0" w14:textId="77777777" w:rsidR="00E1409D" w:rsidRPr="00851ED7" w:rsidRDefault="00E1409D" w:rsidP="008077B4">
      <w:pPr>
        <w:pStyle w:val="Engineernotetop"/>
      </w:pPr>
      <w:r w:rsidRPr="00851ED7">
        <w:t>**********************</w:t>
      </w:r>
      <w:r w:rsidR="00AE2125" w:rsidRPr="00851ED7">
        <w:t>**************************************************************</w:t>
      </w:r>
    </w:p>
    <w:p w14:paraId="60882BB8" w14:textId="6D0853E5" w:rsidR="00971C55" w:rsidRPr="00851ED7" w:rsidRDefault="00971C55" w:rsidP="008077B4">
      <w:pPr>
        <w:pStyle w:val="EngineerNotes"/>
      </w:pPr>
      <w:r w:rsidRPr="00851ED7">
        <w:t xml:space="preserve">75 blows </w:t>
      </w:r>
      <w:r w:rsidR="005D7E59">
        <w:t xml:space="preserve">or 65 gyrations </w:t>
      </w:r>
      <w:r w:rsidRPr="00851ED7">
        <w:t xml:space="preserve">shall be specified for </w:t>
      </w:r>
      <w:r w:rsidR="00CD541D">
        <w:t xml:space="preserve">all </w:t>
      </w:r>
      <w:r w:rsidRPr="00851ED7">
        <w:t>airports.</w:t>
      </w:r>
    </w:p>
    <w:p w14:paraId="604C5042" w14:textId="77777777" w:rsidR="00E1409D" w:rsidRPr="00851ED7" w:rsidRDefault="00E1409D" w:rsidP="008077B4">
      <w:pPr>
        <w:pStyle w:val="Engineernotebottom"/>
      </w:pPr>
      <w:r w:rsidRPr="00851ED7">
        <w:t>*********************</w:t>
      </w:r>
      <w:r w:rsidR="00AE2125" w:rsidRPr="00851ED7">
        <w:t>***************************************************************</w:t>
      </w:r>
    </w:p>
    <w:p w14:paraId="22077A9A" w14:textId="08FAB84F" w:rsidR="00FA38F4" w:rsidRPr="00851ED7" w:rsidRDefault="00FA38F4" w:rsidP="00103261">
      <w:pPr>
        <w:tabs>
          <w:tab w:val="left" w:pos="-1080"/>
        </w:tabs>
      </w:pPr>
      <w:r w:rsidRPr="00851ED7">
        <w:t xml:space="preserve">The mineral aggregate shall be of such size that the percentage composition by weight, as determined by laboratory </w:t>
      </w:r>
      <w:r w:rsidRPr="00851ED7">
        <w:rPr>
          <w:bCs/>
          <w:iCs/>
        </w:rPr>
        <w:t>sieves,</w:t>
      </w:r>
      <w:r w:rsidRPr="00851ED7">
        <w:t xml:space="preserve"> will conform to the gradation or gradations specified in Table </w:t>
      </w:r>
      <w:r w:rsidR="00FE0CDE" w:rsidRPr="00851ED7">
        <w:t xml:space="preserve">2 </w:t>
      </w:r>
      <w:r w:rsidRPr="00851ED7">
        <w:t xml:space="preserve">when tested in accordance with </w:t>
      </w:r>
      <w:r w:rsidR="00392F2A" w:rsidRPr="00851ED7">
        <w:t>ASTM C</w:t>
      </w:r>
      <w:r w:rsidRPr="00851ED7">
        <w:t xml:space="preserve">136 and </w:t>
      </w:r>
      <w:r w:rsidR="00990AE3" w:rsidRPr="00851ED7">
        <w:t xml:space="preserve">ASTM </w:t>
      </w:r>
      <w:r w:rsidRPr="00851ED7">
        <w:t>C117.</w:t>
      </w:r>
    </w:p>
    <w:p w14:paraId="13F733A6" w14:textId="157D7091" w:rsidR="00FA38F4" w:rsidRPr="00851ED7" w:rsidRDefault="00FA38F4" w:rsidP="00103261">
      <w:r w:rsidRPr="00851ED7">
        <w:t xml:space="preserve">The gradations in Table </w:t>
      </w:r>
      <w:r w:rsidR="00FE0CDE" w:rsidRPr="00851ED7">
        <w:t xml:space="preserve">2 </w:t>
      </w:r>
      <w:r w:rsidRPr="00851ED7">
        <w:t>represent the limits that shall determine the suitability of aggregate for use from the sources of supply; be well graded from coarse to fine and shall not vary from the low limit on one sieve to the high limit on the adjacent sieve, or vice versa.</w:t>
      </w:r>
    </w:p>
    <w:p w14:paraId="0D8528A5" w14:textId="1DDD825D" w:rsidR="00FA38F4" w:rsidRPr="00851ED7" w:rsidRDefault="00FA38F4" w:rsidP="00103261">
      <w:pPr>
        <w:pStyle w:val="Caption"/>
      </w:pPr>
      <w:bookmarkStart w:id="15" w:name="_Ref300046816"/>
      <w:bookmarkStart w:id="16" w:name="_Toc300303567"/>
      <w:r w:rsidRPr="00851ED7">
        <w:lastRenderedPageBreak/>
        <w:t xml:space="preserve">Table </w:t>
      </w:r>
      <w:bookmarkEnd w:id="15"/>
      <w:r w:rsidR="00031A91" w:rsidRPr="00851ED7">
        <w:t>2</w:t>
      </w:r>
      <w:r w:rsidR="000A5BAD" w:rsidRPr="00851ED7">
        <w:t>.</w:t>
      </w:r>
      <w:r w:rsidRPr="00851ED7">
        <w:t xml:space="preserve"> Aggregate - </w:t>
      </w:r>
      <w:r w:rsidR="00E576AF" w:rsidRPr="00851ED7">
        <w:t>Asphalt</w:t>
      </w:r>
      <w:r w:rsidRPr="00851ED7">
        <w:t xml:space="preserve"> Pavements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3"/>
        <w:gridCol w:w="2388"/>
      </w:tblGrid>
      <w:tr w:rsidR="00FA38F4" w:rsidRPr="00851ED7" w14:paraId="6BB0F704" w14:textId="77777777" w:rsidTr="00FC3E59">
        <w:trPr>
          <w:trHeight w:val="341"/>
          <w:tblHeader/>
          <w:jc w:val="center"/>
        </w:trPr>
        <w:tc>
          <w:tcPr>
            <w:tcW w:w="5523" w:type="dxa"/>
            <w:vAlign w:val="center"/>
          </w:tcPr>
          <w:p w14:paraId="48750467" w14:textId="77777777" w:rsidR="00FA38F4" w:rsidRPr="00851ED7" w:rsidRDefault="00FA38F4" w:rsidP="00103261">
            <w:pPr>
              <w:pStyle w:val="TableHead"/>
              <w:keepNext/>
            </w:pPr>
            <w:r w:rsidRPr="00851ED7">
              <w:t>Sieve Size</w:t>
            </w:r>
          </w:p>
        </w:tc>
        <w:tc>
          <w:tcPr>
            <w:tcW w:w="2388" w:type="dxa"/>
            <w:vAlign w:val="center"/>
          </w:tcPr>
          <w:p w14:paraId="4C36C1AD" w14:textId="77777777" w:rsidR="00FA38F4" w:rsidRPr="00851ED7" w:rsidRDefault="00FA38F4" w:rsidP="00103261">
            <w:pPr>
              <w:pStyle w:val="TableHead"/>
              <w:keepNext/>
            </w:pPr>
            <w:r w:rsidRPr="00851ED7">
              <w:t>Percentage by Weight</w:t>
            </w:r>
            <w:r w:rsidRPr="00851ED7">
              <w:br/>
              <w:t>Passing Sieve</w:t>
            </w:r>
          </w:p>
        </w:tc>
      </w:tr>
      <w:tr w:rsidR="00FA38F4" w:rsidRPr="00851ED7" w14:paraId="5F7C026D" w14:textId="77777777" w:rsidTr="00FC3E59">
        <w:trPr>
          <w:jc w:val="center"/>
        </w:trPr>
        <w:tc>
          <w:tcPr>
            <w:tcW w:w="5523" w:type="dxa"/>
            <w:vAlign w:val="center"/>
          </w:tcPr>
          <w:p w14:paraId="7F01473D" w14:textId="759B3795" w:rsidR="00FA38F4" w:rsidRPr="00851ED7" w:rsidRDefault="00FA38F4" w:rsidP="00103261">
            <w:pPr>
              <w:pStyle w:val="TableText0"/>
              <w:keepNext/>
              <w:jc w:val="left"/>
            </w:pPr>
            <w:r w:rsidRPr="00851ED7">
              <w:t>1</w:t>
            </w:r>
            <w:r w:rsidR="003C568A">
              <w:t>.25</w:t>
            </w:r>
            <w:r w:rsidRPr="00851ED7">
              <w:t xml:space="preserve"> inch (</w:t>
            </w:r>
            <w:r w:rsidR="003C568A">
              <w:t>37.5</w:t>
            </w:r>
            <w:r w:rsidRPr="00851ED7">
              <w:t xml:space="preserve"> mm)</w:t>
            </w:r>
          </w:p>
        </w:tc>
        <w:tc>
          <w:tcPr>
            <w:tcW w:w="2388" w:type="dxa"/>
            <w:vAlign w:val="center"/>
          </w:tcPr>
          <w:p w14:paraId="6F16F9DA" w14:textId="77777777" w:rsidR="00FA38F4" w:rsidRPr="00851ED7" w:rsidRDefault="00FA38F4" w:rsidP="00103261">
            <w:pPr>
              <w:pStyle w:val="TableText0"/>
              <w:keepNext/>
            </w:pPr>
            <w:r w:rsidRPr="00851ED7">
              <w:t>*</w:t>
            </w:r>
          </w:p>
        </w:tc>
      </w:tr>
      <w:tr w:rsidR="00FA38F4" w:rsidRPr="00851ED7" w14:paraId="7004A660" w14:textId="77777777" w:rsidTr="00FC3E59">
        <w:trPr>
          <w:jc w:val="center"/>
        </w:trPr>
        <w:tc>
          <w:tcPr>
            <w:tcW w:w="5523" w:type="dxa"/>
            <w:vAlign w:val="center"/>
          </w:tcPr>
          <w:p w14:paraId="3375EE88" w14:textId="77777777" w:rsidR="00FA38F4" w:rsidRPr="00851ED7" w:rsidRDefault="00C050AC" w:rsidP="00103261">
            <w:pPr>
              <w:pStyle w:val="TableText0"/>
              <w:keepNext/>
              <w:jc w:val="left"/>
            </w:pPr>
            <w:r w:rsidRPr="00851ED7">
              <w:t>3/4</w:t>
            </w:r>
            <w:r w:rsidR="00FA38F4" w:rsidRPr="00851ED7">
              <w:t xml:space="preserve"> inch (19</w:t>
            </w:r>
            <w:r w:rsidR="00415FD5" w:rsidRPr="00851ED7">
              <w:t>.0</w:t>
            </w:r>
            <w:r w:rsidR="00FA38F4" w:rsidRPr="00851ED7">
              <w:t xml:space="preserve"> mm)</w:t>
            </w:r>
          </w:p>
        </w:tc>
        <w:tc>
          <w:tcPr>
            <w:tcW w:w="2388" w:type="dxa"/>
            <w:vAlign w:val="center"/>
          </w:tcPr>
          <w:p w14:paraId="4E4CB691" w14:textId="77777777" w:rsidR="00FA38F4" w:rsidRPr="00851ED7" w:rsidRDefault="00FA38F4" w:rsidP="00103261">
            <w:pPr>
              <w:pStyle w:val="TableText0"/>
              <w:keepNext/>
            </w:pPr>
            <w:r w:rsidRPr="00851ED7">
              <w:t>*</w:t>
            </w:r>
          </w:p>
        </w:tc>
      </w:tr>
      <w:tr w:rsidR="00FA38F4" w:rsidRPr="00851ED7" w14:paraId="6E3D1767" w14:textId="77777777" w:rsidTr="00FC3E59">
        <w:trPr>
          <w:jc w:val="center"/>
        </w:trPr>
        <w:tc>
          <w:tcPr>
            <w:tcW w:w="5523" w:type="dxa"/>
            <w:vAlign w:val="center"/>
          </w:tcPr>
          <w:p w14:paraId="7D6F9893" w14:textId="77777777" w:rsidR="00FA38F4" w:rsidRPr="00851ED7" w:rsidRDefault="00472132" w:rsidP="00103261">
            <w:pPr>
              <w:pStyle w:val="TableText0"/>
              <w:keepNext/>
              <w:jc w:val="left"/>
            </w:pPr>
            <w:r w:rsidRPr="00851ED7">
              <w:t>1/2</w:t>
            </w:r>
            <w:r w:rsidR="00FA38F4" w:rsidRPr="00851ED7">
              <w:t xml:space="preserve"> inch (12</w:t>
            </w:r>
            <w:r w:rsidR="00415FD5" w:rsidRPr="00851ED7">
              <w:t>.5</w:t>
            </w:r>
            <w:r w:rsidR="00FA38F4" w:rsidRPr="00851ED7">
              <w:t xml:space="preserve"> mm)</w:t>
            </w:r>
          </w:p>
        </w:tc>
        <w:tc>
          <w:tcPr>
            <w:tcW w:w="2388" w:type="dxa"/>
            <w:vAlign w:val="center"/>
          </w:tcPr>
          <w:p w14:paraId="3D3D283A" w14:textId="77777777" w:rsidR="00FA38F4" w:rsidRPr="00851ED7" w:rsidRDefault="00FA38F4" w:rsidP="00103261">
            <w:pPr>
              <w:pStyle w:val="TableText0"/>
              <w:keepNext/>
            </w:pPr>
            <w:r w:rsidRPr="00851ED7">
              <w:t>*</w:t>
            </w:r>
          </w:p>
        </w:tc>
      </w:tr>
      <w:tr w:rsidR="00FA38F4" w:rsidRPr="00851ED7" w14:paraId="7C182E0E" w14:textId="77777777" w:rsidTr="00FC3E59">
        <w:trPr>
          <w:jc w:val="center"/>
        </w:trPr>
        <w:tc>
          <w:tcPr>
            <w:tcW w:w="5523" w:type="dxa"/>
            <w:vAlign w:val="center"/>
          </w:tcPr>
          <w:p w14:paraId="38B7BE8F" w14:textId="77777777" w:rsidR="00FA38F4" w:rsidRPr="00851ED7" w:rsidRDefault="00456072" w:rsidP="00103261">
            <w:pPr>
              <w:pStyle w:val="TableText0"/>
              <w:keepNext/>
              <w:jc w:val="left"/>
            </w:pPr>
            <w:r w:rsidRPr="00851ED7">
              <w:t>3/8</w:t>
            </w:r>
            <w:r w:rsidR="00FA38F4" w:rsidRPr="00851ED7">
              <w:t xml:space="preserve"> inch (9</w:t>
            </w:r>
            <w:r w:rsidR="00415FD5" w:rsidRPr="00851ED7">
              <w:t>.5</w:t>
            </w:r>
            <w:r w:rsidR="00FA38F4" w:rsidRPr="00851ED7">
              <w:t xml:space="preserve"> mm)</w:t>
            </w:r>
          </w:p>
        </w:tc>
        <w:tc>
          <w:tcPr>
            <w:tcW w:w="2388" w:type="dxa"/>
            <w:vAlign w:val="center"/>
          </w:tcPr>
          <w:p w14:paraId="7C163C67" w14:textId="77777777" w:rsidR="00FA38F4" w:rsidRPr="00851ED7" w:rsidRDefault="00FA38F4" w:rsidP="00103261">
            <w:pPr>
              <w:pStyle w:val="TableText0"/>
              <w:keepNext/>
            </w:pPr>
            <w:r w:rsidRPr="00851ED7">
              <w:t>*</w:t>
            </w:r>
          </w:p>
        </w:tc>
      </w:tr>
      <w:tr w:rsidR="00FA38F4" w:rsidRPr="00851ED7" w14:paraId="50E29CA8" w14:textId="77777777" w:rsidTr="00FC3E59">
        <w:trPr>
          <w:jc w:val="center"/>
        </w:trPr>
        <w:tc>
          <w:tcPr>
            <w:tcW w:w="5523" w:type="dxa"/>
            <w:vAlign w:val="center"/>
          </w:tcPr>
          <w:p w14:paraId="46ABCBFE" w14:textId="77777777" w:rsidR="00FA38F4" w:rsidRPr="00851ED7" w:rsidRDefault="00FA38F4" w:rsidP="00103261">
            <w:pPr>
              <w:pStyle w:val="TableText0"/>
              <w:keepNext/>
              <w:jc w:val="left"/>
            </w:pPr>
            <w:r w:rsidRPr="00851ED7">
              <w:t>No. 4 (4.75 mm)</w:t>
            </w:r>
          </w:p>
        </w:tc>
        <w:tc>
          <w:tcPr>
            <w:tcW w:w="2388" w:type="dxa"/>
            <w:vAlign w:val="center"/>
          </w:tcPr>
          <w:p w14:paraId="47BDA152" w14:textId="77777777" w:rsidR="00FA38F4" w:rsidRPr="00851ED7" w:rsidRDefault="00FA38F4" w:rsidP="00103261">
            <w:pPr>
              <w:pStyle w:val="TableText0"/>
              <w:keepNext/>
            </w:pPr>
            <w:r w:rsidRPr="00851ED7">
              <w:t>*</w:t>
            </w:r>
          </w:p>
        </w:tc>
      </w:tr>
      <w:tr w:rsidR="00FA38F4" w:rsidRPr="00851ED7" w14:paraId="39FE8C00" w14:textId="77777777" w:rsidTr="00FC3E59">
        <w:trPr>
          <w:jc w:val="center"/>
        </w:trPr>
        <w:tc>
          <w:tcPr>
            <w:tcW w:w="5523" w:type="dxa"/>
            <w:vAlign w:val="center"/>
          </w:tcPr>
          <w:p w14:paraId="20A0B904" w14:textId="77777777" w:rsidR="00FA38F4" w:rsidRPr="00851ED7" w:rsidRDefault="00FA38F4" w:rsidP="00103261">
            <w:pPr>
              <w:pStyle w:val="TableText0"/>
              <w:keepNext/>
              <w:jc w:val="left"/>
            </w:pPr>
            <w:r w:rsidRPr="00851ED7">
              <w:t>No. 8 (2.36 mm)</w:t>
            </w:r>
          </w:p>
        </w:tc>
        <w:tc>
          <w:tcPr>
            <w:tcW w:w="2388" w:type="dxa"/>
            <w:vAlign w:val="center"/>
          </w:tcPr>
          <w:p w14:paraId="50E69C14" w14:textId="77777777" w:rsidR="00FA38F4" w:rsidRPr="00851ED7" w:rsidRDefault="00FA38F4" w:rsidP="00103261">
            <w:pPr>
              <w:pStyle w:val="TableText0"/>
              <w:keepNext/>
            </w:pPr>
            <w:r w:rsidRPr="00851ED7">
              <w:t>*</w:t>
            </w:r>
          </w:p>
        </w:tc>
      </w:tr>
      <w:tr w:rsidR="00FA38F4" w:rsidRPr="00851ED7" w14:paraId="78D0BFDB" w14:textId="77777777" w:rsidTr="00FC3E59">
        <w:trPr>
          <w:jc w:val="center"/>
        </w:trPr>
        <w:tc>
          <w:tcPr>
            <w:tcW w:w="5523" w:type="dxa"/>
            <w:vAlign w:val="center"/>
          </w:tcPr>
          <w:p w14:paraId="754DA294" w14:textId="77777777" w:rsidR="00FA38F4" w:rsidRPr="00851ED7" w:rsidRDefault="00FA38F4" w:rsidP="00103261">
            <w:pPr>
              <w:pStyle w:val="TableText0"/>
              <w:keepNext/>
              <w:jc w:val="left"/>
            </w:pPr>
            <w:r w:rsidRPr="00851ED7">
              <w:t>No. 16 (1.18 mm)</w:t>
            </w:r>
          </w:p>
        </w:tc>
        <w:tc>
          <w:tcPr>
            <w:tcW w:w="2388" w:type="dxa"/>
            <w:vAlign w:val="center"/>
          </w:tcPr>
          <w:p w14:paraId="3E630C04" w14:textId="77777777" w:rsidR="00FA38F4" w:rsidRPr="00851ED7" w:rsidRDefault="00FA38F4" w:rsidP="00103261">
            <w:pPr>
              <w:pStyle w:val="TableText0"/>
              <w:keepNext/>
            </w:pPr>
            <w:r w:rsidRPr="00851ED7">
              <w:t>*</w:t>
            </w:r>
          </w:p>
        </w:tc>
      </w:tr>
      <w:tr w:rsidR="00FA38F4" w:rsidRPr="00851ED7" w14:paraId="0B9C5660" w14:textId="77777777" w:rsidTr="00FC3E59">
        <w:trPr>
          <w:jc w:val="center"/>
        </w:trPr>
        <w:tc>
          <w:tcPr>
            <w:tcW w:w="5523" w:type="dxa"/>
            <w:vAlign w:val="center"/>
          </w:tcPr>
          <w:p w14:paraId="7B5D1C8E" w14:textId="55DEF3A0" w:rsidR="00FA38F4" w:rsidRPr="00851ED7" w:rsidRDefault="00FA38F4" w:rsidP="00103261">
            <w:pPr>
              <w:pStyle w:val="TableText0"/>
              <w:keepNext/>
              <w:jc w:val="left"/>
            </w:pPr>
            <w:r w:rsidRPr="00851ED7">
              <w:t>No. 30 (</w:t>
            </w:r>
            <w:r w:rsidR="00415FD5" w:rsidRPr="00851ED7">
              <w:t>600 µm</w:t>
            </w:r>
            <w:r w:rsidRPr="00851ED7">
              <w:t>)</w:t>
            </w:r>
          </w:p>
        </w:tc>
        <w:tc>
          <w:tcPr>
            <w:tcW w:w="2388" w:type="dxa"/>
            <w:vAlign w:val="center"/>
          </w:tcPr>
          <w:p w14:paraId="3E1D7849" w14:textId="77777777" w:rsidR="00FA38F4" w:rsidRPr="00851ED7" w:rsidRDefault="00FA38F4" w:rsidP="00103261">
            <w:pPr>
              <w:pStyle w:val="TableText0"/>
              <w:keepNext/>
            </w:pPr>
            <w:r w:rsidRPr="00851ED7">
              <w:t>*</w:t>
            </w:r>
          </w:p>
        </w:tc>
      </w:tr>
      <w:tr w:rsidR="00FA38F4" w:rsidRPr="00851ED7" w14:paraId="0F34E6F5" w14:textId="77777777" w:rsidTr="00FC3E59">
        <w:trPr>
          <w:jc w:val="center"/>
        </w:trPr>
        <w:tc>
          <w:tcPr>
            <w:tcW w:w="5523" w:type="dxa"/>
            <w:vAlign w:val="center"/>
          </w:tcPr>
          <w:p w14:paraId="07AA49CA" w14:textId="65352E68" w:rsidR="00FA38F4" w:rsidRPr="00851ED7" w:rsidRDefault="00FA38F4" w:rsidP="00103261">
            <w:pPr>
              <w:pStyle w:val="TableText0"/>
              <w:keepNext/>
              <w:jc w:val="left"/>
            </w:pPr>
            <w:r w:rsidRPr="00851ED7">
              <w:t>No. 50 (</w:t>
            </w:r>
            <w:r w:rsidR="00415FD5" w:rsidRPr="00851ED7">
              <w:t>300 µm</w:t>
            </w:r>
            <w:r w:rsidRPr="00851ED7">
              <w:t>)</w:t>
            </w:r>
          </w:p>
        </w:tc>
        <w:tc>
          <w:tcPr>
            <w:tcW w:w="2388" w:type="dxa"/>
            <w:vAlign w:val="center"/>
          </w:tcPr>
          <w:p w14:paraId="2ADD849B" w14:textId="77777777" w:rsidR="00FA38F4" w:rsidRPr="00851ED7" w:rsidRDefault="00FA38F4" w:rsidP="00103261">
            <w:pPr>
              <w:pStyle w:val="TableText0"/>
              <w:keepNext/>
            </w:pPr>
            <w:r w:rsidRPr="00851ED7">
              <w:t>*</w:t>
            </w:r>
          </w:p>
        </w:tc>
      </w:tr>
      <w:tr w:rsidR="00FA38F4" w:rsidRPr="00851ED7" w14:paraId="5AD74AAA" w14:textId="77777777" w:rsidTr="00FC3E59">
        <w:trPr>
          <w:jc w:val="center"/>
        </w:trPr>
        <w:tc>
          <w:tcPr>
            <w:tcW w:w="5523" w:type="dxa"/>
            <w:vAlign w:val="center"/>
          </w:tcPr>
          <w:p w14:paraId="7B8D04C4" w14:textId="444235E1" w:rsidR="00FA38F4" w:rsidRPr="00851ED7" w:rsidRDefault="00FA38F4" w:rsidP="00103261">
            <w:pPr>
              <w:pStyle w:val="TableText0"/>
              <w:keepNext/>
              <w:jc w:val="left"/>
            </w:pPr>
            <w:r w:rsidRPr="00851ED7">
              <w:t>No. 100 (</w:t>
            </w:r>
            <w:r w:rsidR="00415FD5" w:rsidRPr="00851ED7">
              <w:t>150 µm</w:t>
            </w:r>
            <w:r w:rsidRPr="00851ED7">
              <w:t>)</w:t>
            </w:r>
          </w:p>
        </w:tc>
        <w:tc>
          <w:tcPr>
            <w:tcW w:w="2388" w:type="dxa"/>
            <w:vAlign w:val="center"/>
          </w:tcPr>
          <w:p w14:paraId="6BFCC325" w14:textId="77777777" w:rsidR="00FA38F4" w:rsidRPr="00851ED7" w:rsidRDefault="00FA38F4" w:rsidP="00103261">
            <w:pPr>
              <w:pStyle w:val="TableText0"/>
              <w:keepNext/>
            </w:pPr>
            <w:r w:rsidRPr="00851ED7">
              <w:t>*</w:t>
            </w:r>
          </w:p>
        </w:tc>
      </w:tr>
      <w:tr w:rsidR="00FA38F4" w:rsidRPr="00851ED7" w14:paraId="3A5439D4" w14:textId="77777777" w:rsidTr="00FC3E59">
        <w:trPr>
          <w:jc w:val="center"/>
        </w:trPr>
        <w:tc>
          <w:tcPr>
            <w:tcW w:w="5523" w:type="dxa"/>
            <w:vAlign w:val="center"/>
          </w:tcPr>
          <w:p w14:paraId="10584F13" w14:textId="3B19DA5F" w:rsidR="00FA38F4" w:rsidRPr="00851ED7" w:rsidRDefault="00FA38F4" w:rsidP="00103261">
            <w:pPr>
              <w:pStyle w:val="TableText0"/>
              <w:jc w:val="left"/>
            </w:pPr>
            <w:r w:rsidRPr="00851ED7">
              <w:t>No. 200 (</w:t>
            </w:r>
            <w:r w:rsidR="00415FD5" w:rsidRPr="00851ED7">
              <w:t>75 µm</w:t>
            </w:r>
            <w:r w:rsidRPr="00851ED7">
              <w:t>)</w:t>
            </w:r>
          </w:p>
        </w:tc>
        <w:tc>
          <w:tcPr>
            <w:tcW w:w="2388" w:type="dxa"/>
            <w:vAlign w:val="center"/>
          </w:tcPr>
          <w:p w14:paraId="26DE5449" w14:textId="77777777" w:rsidR="00FA38F4" w:rsidRPr="00851ED7" w:rsidRDefault="00FA38F4" w:rsidP="00103261">
            <w:pPr>
              <w:pStyle w:val="TableText0"/>
            </w:pPr>
            <w:r w:rsidRPr="00851ED7">
              <w:t>*</w:t>
            </w:r>
          </w:p>
        </w:tc>
      </w:tr>
      <w:tr w:rsidR="00FE0CDE" w:rsidRPr="00851ED7" w14:paraId="3530CBD7" w14:textId="77777777" w:rsidTr="00FC3E59">
        <w:trPr>
          <w:jc w:val="center"/>
        </w:trPr>
        <w:tc>
          <w:tcPr>
            <w:tcW w:w="5523" w:type="dxa"/>
            <w:tcBorders>
              <w:bottom w:val="double" w:sz="4" w:space="0" w:color="auto"/>
            </w:tcBorders>
            <w:vAlign w:val="center"/>
          </w:tcPr>
          <w:p w14:paraId="4C3B5487" w14:textId="77777777" w:rsidR="00FE0CDE" w:rsidRPr="00851ED7" w:rsidRDefault="00484AC1" w:rsidP="00103261">
            <w:pPr>
              <w:pStyle w:val="TableText0"/>
              <w:jc w:val="left"/>
              <w:rPr>
                <w:b/>
                <w:vertAlign w:val="superscript"/>
              </w:rPr>
            </w:pPr>
            <w:r w:rsidRPr="00851ED7">
              <w:rPr>
                <w:b/>
                <w:szCs w:val="22"/>
              </w:rPr>
              <w:t xml:space="preserve">Minimum </w:t>
            </w:r>
            <w:r w:rsidR="00FE0CDE" w:rsidRPr="00851ED7">
              <w:rPr>
                <w:b/>
                <w:szCs w:val="22"/>
              </w:rPr>
              <w:t>Voids in Mineral Aggregate (VMA)</w:t>
            </w:r>
            <w:r w:rsidR="00F1201E" w:rsidRPr="00851ED7">
              <w:rPr>
                <w:b/>
                <w:szCs w:val="22"/>
                <w:vertAlign w:val="superscript"/>
              </w:rPr>
              <w:t>1</w:t>
            </w:r>
          </w:p>
        </w:tc>
        <w:tc>
          <w:tcPr>
            <w:tcW w:w="2388" w:type="dxa"/>
            <w:tcBorders>
              <w:bottom w:val="double" w:sz="4" w:space="0" w:color="auto"/>
            </w:tcBorders>
            <w:vAlign w:val="center"/>
          </w:tcPr>
          <w:p w14:paraId="1B26A912" w14:textId="77777777" w:rsidR="00FE0CDE" w:rsidRPr="00851ED7" w:rsidRDefault="00FE0CDE" w:rsidP="00103261">
            <w:pPr>
              <w:pStyle w:val="TableText0"/>
            </w:pPr>
            <w:r w:rsidRPr="00851ED7">
              <w:t>*</w:t>
            </w:r>
          </w:p>
        </w:tc>
      </w:tr>
      <w:tr w:rsidR="00FE0CDE" w:rsidRPr="00851ED7" w14:paraId="680873CF" w14:textId="77777777" w:rsidTr="00FC3E59">
        <w:trPr>
          <w:jc w:val="center"/>
        </w:trPr>
        <w:tc>
          <w:tcPr>
            <w:tcW w:w="7911" w:type="dxa"/>
            <w:gridSpan w:val="2"/>
            <w:vAlign w:val="center"/>
          </w:tcPr>
          <w:p w14:paraId="2C08C8B4" w14:textId="77777777" w:rsidR="00FE0CDE" w:rsidRPr="00851ED7" w:rsidRDefault="00FE0CDE" w:rsidP="00103261">
            <w:pPr>
              <w:pStyle w:val="TableHead"/>
              <w:keepNext/>
              <w:jc w:val="left"/>
            </w:pPr>
            <w:r w:rsidRPr="00851ED7">
              <w:t>Asphalt Percent:</w:t>
            </w:r>
          </w:p>
        </w:tc>
      </w:tr>
      <w:tr w:rsidR="00FE0CDE" w:rsidRPr="00851ED7" w14:paraId="0DBBB7AF" w14:textId="77777777" w:rsidTr="00FC3E59">
        <w:trPr>
          <w:jc w:val="center"/>
        </w:trPr>
        <w:tc>
          <w:tcPr>
            <w:tcW w:w="5523" w:type="dxa"/>
            <w:vAlign w:val="center"/>
          </w:tcPr>
          <w:p w14:paraId="274FC4E9" w14:textId="77777777" w:rsidR="00FE0CDE" w:rsidRPr="00851ED7" w:rsidRDefault="00D30FA7" w:rsidP="00103261">
            <w:pPr>
              <w:pStyle w:val="TableText0"/>
              <w:keepNext/>
              <w:jc w:val="left"/>
            </w:pPr>
            <w:r>
              <w:t xml:space="preserve">    </w:t>
            </w:r>
            <w:r w:rsidR="00FE0CDE" w:rsidRPr="00851ED7">
              <w:t>Stone or gravel</w:t>
            </w:r>
          </w:p>
        </w:tc>
        <w:tc>
          <w:tcPr>
            <w:tcW w:w="2388" w:type="dxa"/>
            <w:vAlign w:val="center"/>
          </w:tcPr>
          <w:p w14:paraId="3A41EA06" w14:textId="77777777" w:rsidR="00FE0CDE" w:rsidRPr="00851ED7" w:rsidRDefault="00FE0CDE" w:rsidP="00103261">
            <w:pPr>
              <w:pStyle w:val="TableText0"/>
              <w:keepNext/>
            </w:pPr>
            <w:r w:rsidRPr="00851ED7">
              <w:t>*</w:t>
            </w:r>
          </w:p>
        </w:tc>
      </w:tr>
      <w:tr w:rsidR="00FE0CDE" w:rsidRPr="00851ED7" w14:paraId="2967B1CB" w14:textId="77777777" w:rsidTr="00FC3E59">
        <w:trPr>
          <w:jc w:val="center"/>
        </w:trPr>
        <w:tc>
          <w:tcPr>
            <w:tcW w:w="5523" w:type="dxa"/>
            <w:vAlign w:val="center"/>
          </w:tcPr>
          <w:p w14:paraId="75825D55" w14:textId="77777777" w:rsidR="00FE0CDE" w:rsidRPr="00851ED7" w:rsidRDefault="00D30FA7" w:rsidP="009D289D">
            <w:pPr>
              <w:pStyle w:val="TableText0"/>
              <w:keepNext/>
              <w:jc w:val="left"/>
            </w:pPr>
            <w:r>
              <w:t xml:space="preserve">    </w:t>
            </w:r>
            <w:r w:rsidR="00FE0CDE" w:rsidRPr="00851ED7">
              <w:t>Slag</w:t>
            </w:r>
          </w:p>
        </w:tc>
        <w:tc>
          <w:tcPr>
            <w:tcW w:w="2388" w:type="dxa"/>
            <w:tcBorders>
              <w:bottom w:val="double" w:sz="4" w:space="0" w:color="auto"/>
            </w:tcBorders>
            <w:vAlign w:val="center"/>
          </w:tcPr>
          <w:p w14:paraId="25437EE4" w14:textId="77777777" w:rsidR="00FE0CDE" w:rsidRPr="00851ED7" w:rsidRDefault="00FE0CDE" w:rsidP="009D289D">
            <w:pPr>
              <w:pStyle w:val="TableText0"/>
              <w:keepNext/>
            </w:pPr>
            <w:r w:rsidRPr="00851ED7">
              <w:t>*</w:t>
            </w:r>
          </w:p>
        </w:tc>
      </w:tr>
      <w:tr w:rsidR="00FE0CDE" w:rsidRPr="00851ED7" w14:paraId="0382C5A0" w14:textId="77777777" w:rsidTr="00FC3E59">
        <w:trPr>
          <w:trHeight w:val="510"/>
          <w:jc w:val="center"/>
        </w:trPr>
        <w:tc>
          <w:tcPr>
            <w:tcW w:w="5523" w:type="dxa"/>
            <w:tcBorders>
              <w:top w:val="double" w:sz="4" w:space="0" w:color="auto"/>
            </w:tcBorders>
            <w:vAlign w:val="center"/>
          </w:tcPr>
          <w:p w14:paraId="0A1C7EBC" w14:textId="77777777" w:rsidR="00FE0CDE" w:rsidRPr="00851ED7" w:rsidRDefault="0004145F" w:rsidP="009D289D">
            <w:pPr>
              <w:pStyle w:val="TableText0"/>
              <w:keepNext/>
              <w:jc w:val="left"/>
              <w:rPr>
                <w:b/>
              </w:rPr>
            </w:pPr>
            <w:r w:rsidRPr="00851ED7">
              <w:rPr>
                <w:b/>
                <w:szCs w:val="22"/>
              </w:rPr>
              <w:t xml:space="preserve">Recommended </w:t>
            </w:r>
            <w:r w:rsidR="00FE0CDE" w:rsidRPr="00851ED7">
              <w:rPr>
                <w:b/>
                <w:szCs w:val="22"/>
              </w:rPr>
              <w:t>Minimum Construction Lift Thickness</w:t>
            </w:r>
          </w:p>
        </w:tc>
        <w:tc>
          <w:tcPr>
            <w:tcW w:w="2388" w:type="dxa"/>
            <w:tcBorders>
              <w:top w:val="double" w:sz="4" w:space="0" w:color="auto"/>
            </w:tcBorders>
            <w:vAlign w:val="center"/>
          </w:tcPr>
          <w:p w14:paraId="02369871" w14:textId="77777777" w:rsidR="00FE0CDE" w:rsidRPr="00851ED7" w:rsidRDefault="00274186" w:rsidP="009D289D">
            <w:pPr>
              <w:pStyle w:val="TableText0"/>
              <w:keepNext/>
            </w:pPr>
            <w:r w:rsidRPr="00851ED7">
              <w:t>*</w:t>
            </w:r>
          </w:p>
        </w:tc>
      </w:tr>
    </w:tbl>
    <w:p w14:paraId="4AE442CC" w14:textId="69DB3BFC" w:rsidR="00F1201E" w:rsidRPr="00851ED7" w:rsidRDefault="00784A0A" w:rsidP="00FC3E59">
      <w:pPr>
        <w:tabs>
          <w:tab w:val="left" w:pos="-1080"/>
        </w:tabs>
        <w:ind w:left="720"/>
      </w:pPr>
      <w:r w:rsidRPr="00851ED7">
        <w:rPr>
          <w:vertAlign w:val="superscript"/>
        </w:rPr>
        <w:t>1</w:t>
      </w:r>
      <w:r w:rsidRPr="00851ED7">
        <w:t>To achieve minimum VMA during production, the mix design needs to account for material breakdown during production.</w:t>
      </w:r>
    </w:p>
    <w:p w14:paraId="7F00ABF2" w14:textId="77777777" w:rsidR="00FA38F4" w:rsidRPr="00851ED7" w:rsidRDefault="001850C5" w:rsidP="008077B4">
      <w:pPr>
        <w:pStyle w:val="Engineernotetop"/>
      </w:pPr>
      <w:r w:rsidRPr="00851ED7">
        <w:t>************************************************************************************</w:t>
      </w:r>
    </w:p>
    <w:p w14:paraId="57D16B35" w14:textId="021D4755" w:rsidR="00FA38F4" w:rsidRPr="00851ED7" w:rsidRDefault="00FA38F4" w:rsidP="008077B4">
      <w:pPr>
        <w:pStyle w:val="EngineerNotes"/>
      </w:pPr>
      <w:r w:rsidRPr="00851ED7">
        <w:t xml:space="preserve">The aggregate gradation shall be specified by the Engineer from the gradations shown in this note. The gradation shall be inserted into Table </w:t>
      </w:r>
      <w:r w:rsidR="009C65CD" w:rsidRPr="00851ED7">
        <w:t>2</w:t>
      </w:r>
      <w:r w:rsidRPr="00851ED7">
        <w:t>. Asterisks denote insert points.</w:t>
      </w:r>
      <w:r w:rsidR="007E4D12" w:rsidRPr="00851ED7">
        <w:t xml:space="preserve">  </w:t>
      </w:r>
    </w:p>
    <w:p w14:paraId="6E82117D" w14:textId="20EE6E60" w:rsidR="00FA38F4" w:rsidRPr="00851ED7" w:rsidRDefault="00FA38F4" w:rsidP="00103261">
      <w:pPr>
        <w:pStyle w:val="Caption"/>
      </w:pPr>
      <w:bookmarkStart w:id="17" w:name="_Toc300303568"/>
      <w:r w:rsidRPr="00851ED7">
        <w:lastRenderedPageBreak/>
        <w:t xml:space="preserve">Table </w:t>
      </w:r>
      <w:r w:rsidR="0003542D" w:rsidRPr="00851ED7">
        <w:t>2</w:t>
      </w:r>
      <w:r w:rsidR="000A5BAD" w:rsidRPr="00851ED7">
        <w:t>.</w:t>
      </w:r>
      <w:r w:rsidRPr="00851ED7">
        <w:t xml:space="preserve"> Aggregate - </w:t>
      </w:r>
      <w:r w:rsidR="00E576AF" w:rsidRPr="00851ED7">
        <w:t>Asphalt</w:t>
      </w:r>
      <w:r w:rsidRPr="00851ED7">
        <w:t xml:space="preserve"> Pavements</w:t>
      </w:r>
      <w:bookmarkEnd w:id="17"/>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2468"/>
        <w:gridCol w:w="2468"/>
      </w:tblGrid>
      <w:tr w:rsidR="0085423C" w:rsidRPr="00851ED7" w14:paraId="7D2AB0E9" w14:textId="6A1B80AC" w:rsidTr="008F5985">
        <w:trPr>
          <w:cantSplit/>
          <w:tblHeader/>
          <w:jc w:val="center"/>
        </w:trPr>
        <w:tc>
          <w:tcPr>
            <w:tcW w:w="2605" w:type="dxa"/>
            <w:vMerge w:val="restart"/>
            <w:vAlign w:val="center"/>
          </w:tcPr>
          <w:p w14:paraId="0EE5DAFB" w14:textId="77777777" w:rsidR="0085423C" w:rsidRPr="00851ED7" w:rsidRDefault="0085423C" w:rsidP="00103261">
            <w:pPr>
              <w:pStyle w:val="TableHead"/>
              <w:keepNext/>
              <w:rPr>
                <w:szCs w:val="22"/>
              </w:rPr>
            </w:pPr>
            <w:r w:rsidRPr="00851ED7">
              <w:rPr>
                <w:szCs w:val="22"/>
              </w:rPr>
              <w:t>Sieve Size</w:t>
            </w:r>
          </w:p>
        </w:tc>
        <w:tc>
          <w:tcPr>
            <w:tcW w:w="3472" w:type="dxa"/>
            <w:gridSpan w:val="2"/>
          </w:tcPr>
          <w:p w14:paraId="3C243082" w14:textId="48163042" w:rsidR="0085423C" w:rsidRPr="00851ED7" w:rsidRDefault="0085423C" w:rsidP="00103261">
            <w:pPr>
              <w:pStyle w:val="TableHead"/>
              <w:keepNext/>
              <w:rPr>
                <w:szCs w:val="22"/>
              </w:rPr>
            </w:pPr>
            <w:r w:rsidRPr="00851ED7">
              <w:rPr>
                <w:szCs w:val="22"/>
              </w:rPr>
              <w:t>Percentage by Weight Passing Sieves</w:t>
            </w:r>
          </w:p>
        </w:tc>
      </w:tr>
      <w:tr w:rsidR="0085423C" w:rsidRPr="00851ED7" w14:paraId="1A50D5A4" w14:textId="5365C5E4" w:rsidTr="008F5985">
        <w:trPr>
          <w:cantSplit/>
          <w:tblHeader/>
          <w:jc w:val="center"/>
        </w:trPr>
        <w:tc>
          <w:tcPr>
            <w:tcW w:w="2605" w:type="dxa"/>
            <w:vMerge/>
            <w:vAlign w:val="center"/>
          </w:tcPr>
          <w:p w14:paraId="69D1D3A7" w14:textId="77777777" w:rsidR="0085423C" w:rsidRPr="00851ED7" w:rsidRDefault="0085423C" w:rsidP="0085423C">
            <w:pPr>
              <w:pStyle w:val="TableHead"/>
              <w:keepNext/>
              <w:rPr>
                <w:szCs w:val="22"/>
              </w:rPr>
            </w:pPr>
          </w:p>
        </w:tc>
        <w:tc>
          <w:tcPr>
            <w:tcW w:w="1736" w:type="dxa"/>
          </w:tcPr>
          <w:p w14:paraId="2FAFBEE3" w14:textId="6914B78E" w:rsidR="0085423C" w:rsidRPr="00851ED7" w:rsidRDefault="0085423C" w:rsidP="0085423C">
            <w:pPr>
              <w:pStyle w:val="TableHead"/>
              <w:keepNext/>
              <w:rPr>
                <w:szCs w:val="22"/>
              </w:rPr>
            </w:pPr>
            <w:r>
              <w:rPr>
                <w:szCs w:val="22"/>
              </w:rPr>
              <w:t>TDOT D Mix</w:t>
            </w:r>
            <w:r>
              <w:rPr>
                <w:szCs w:val="22"/>
                <w:vertAlign w:val="superscript"/>
              </w:rPr>
              <w:t>1</w:t>
            </w:r>
          </w:p>
        </w:tc>
        <w:tc>
          <w:tcPr>
            <w:tcW w:w="1736" w:type="dxa"/>
          </w:tcPr>
          <w:p w14:paraId="02658D6E" w14:textId="74E3066A" w:rsidR="0085423C" w:rsidRDefault="0085423C" w:rsidP="0085423C">
            <w:pPr>
              <w:pStyle w:val="TableHead"/>
              <w:keepNext/>
              <w:rPr>
                <w:szCs w:val="22"/>
              </w:rPr>
            </w:pPr>
            <w:r w:rsidRPr="00E93B67">
              <w:t>TDOT BM2 Mix</w:t>
            </w:r>
            <w:r w:rsidRPr="008F5985">
              <w:rPr>
                <w:vertAlign w:val="superscript"/>
              </w:rPr>
              <w:t>1</w:t>
            </w:r>
          </w:p>
        </w:tc>
      </w:tr>
      <w:tr w:rsidR="0085423C" w:rsidRPr="00851ED7" w14:paraId="337B8F68" w14:textId="77777777" w:rsidTr="008F5985">
        <w:trPr>
          <w:cantSplit/>
          <w:jc w:val="center"/>
        </w:trPr>
        <w:tc>
          <w:tcPr>
            <w:tcW w:w="2605" w:type="dxa"/>
          </w:tcPr>
          <w:p w14:paraId="1FD446D5" w14:textId="753AAC2B" w:rsidR="0085423C" w:rsidRPr="008F5985" w:rsidRDefault="0085423C" w:rsidP="0085423C">
            <w:pPr>
              <w:pStyle w:val="TableText0"/>
              <w:keepNext/>
              <w:rPr>
                <w:b/>
                <w:bCs/>
                <w:szCs w:val="22"/>
              </w:rPr>
            </w:pPr>
            <w:r w:rsidRPr="008F5985">
              <w:rPr>
                <w:b/>
                <w:bCs/>
              </w:rPr>
              <w:t>1.25 inch (37.5 mm)</w:t>
            </w:r>
          </w:p>
        </w:tc>
        <w:tc>
          <w:tcPr>
            <w:tcW w:w="1736" w:type="dxa"/>
          </w:tcPr>
          <w:p w14:paraId="79DE29CB" w14:textId="1A8687FD" w:rsidR="0085423C" w:rsidRPr="00851ED7" w:rsidRDefault="0085423C" w:rsidP="0085423C">
            <w:pPr>
              <w:pStyle w:val="TableText0"/>
              <w:keepNext/>
              <w:rPr>
                <w:b/>
                <w:szCs w:val="22"/>
              </w:rPr>
            </w:pPr>
            <w:r>
              <w:rPr>
                <w:b/>
                <w:szCs w:val="22"/>
              </w:rPr>
              <w:t>-</w:t>
            </w:r>
          </w:p>
        </w:tc>
        <w:tc>
          <w:tcPr>
            <w:tcW w:w="1736" w:type="dxa"/>
          </w:tcPr>
          <w:p w14:paraId="5AF63C7E" w14:textId="3960CD60" w:rsidR="0085423C" w:rsidRPr="0085423C" w:rsidRDefault="0085423C" w:rsidP="0085423C">
            <w:pPr>
              <w:pStyle w:val="TableText0"/>
              <w:keepNext/>
              <w:rPr>
                <w:b/>
                <w:bCs/>
                <w:szCs w:val="22"/>
              </w:rPr>
            </w:pPr>
            <w:r w:rsidRPr="0085423C">
              <w:rPr>
                <w:b/>
                <w:bCs/>
              </w:rPr>
              <w:t>100</w:t>
            </w:r>
          </w:p>
        </w:tc>
      </w:tr>
      <w:tr w:rsidR="0085423C" w:rsidRPr="00851ED7" w14:paraId="51E6786E" w14:textId="343D60A1" w:rsidTr="008F5985">
        <w:trPr>
          <w:cantSplit/>
          <w:jc w:val="center"/>
        </w:trPr>
        <w:tc>
          <w:tcPr>
            <w:tcW w:w="2605" w:type="dxa"/>
            <w:vAlign w:val="center"/>
          </w:tcPr>
          <w:p w14:paraId="76E474B9" w14:textId="77777777" w:rsidR="0085423C" w:rsidRPr="00851ED7" w:rsidRDefault="0085423C" w:rsidP="0085423C">
            <w:pPr>
              <w:pStyle w:val="TableText0"/>
              <w:keepNext/>
              <w:rPr>
                <w:b/>
                <w:szCs w:val="22"/>
              </w:rPr>
            </w:pPr>
            <w:r w:rsidRPr="00851ED7">
              <w:rPr>
                <w:b/>
                <w:szCs w:val="22"/>
              </w:rPr>
              <w:t>3/4 inch (19.0 mm)</w:t>
            </w:r>
          </w:p>
        </w:tc>
        <w:tc>
          <w:tcPr>
            <w:tcW w:w="1736" w:type="dxa"/>
          </w:tcPr>
          <w:p w14:paraId="2682E85A" w14:textId="60026E33" w:rsidR="0085423C" w:rsidRPr="00851ED7" w:rsidRDefault="0085423C" w:rsidP="0085423C">
            <w:pPr>
              <w:pStyle w:val="TableText0"/>
              <w:keepNext/>
              <w:rPr>
                <w:b/>
                <w:szCs w:val="22"/>
              </w:rPr>
            </w:pPr>
            <w:r w:rsidRPr="008B6960">
              <w:rPr>
                <w:b/>
                <w:szCs w:val="22"/>
              </w:rPr>
              <w:t>100</w:t>
            </w:r>
          </w:p>
        </w:tc>
        <w:tc>
          <w:tcPr>
            <w:tcW w:w="1736" w:type="dxa"/>
          </w:tcPr>
          <w:p w14:paraId="31B0DE00" w14:textId="31B19797" w:rsidR="0085423C" w:rsidRPr="0085423C" w:rsidRDefault="0085423C" w:rsidP="0085423C">
            <w:pPr>
              <w:pStyle w:val="TableText0"/>
              <w:keepNext/>
              <w:rPr>
                <w:b/>
                <w:bCs/>
                <w:szCs w:val="22"/>
              </w:rPr>
            </w:pPr>
            <w:r w:rsidRPr="001B0535">
              <w:rPr>
                <w:b/>
                <w:bCs/>
              </w:rPr>
              <w:t>81-93</w:t>
            </w:r>
          </w:p>
        </w:tc>
      </w:tr>
      <w:tr w:rsidR="0085423C" w:rsidRPr="00851ED7" w14:paraId="36916078" w14:textId="694173D9" w:rsidTr="008F5985">
        <w:trPr>
          <w:cantSplit/>
          <w:jc w:val="center"/>
        </w:trPr>
        <w:tc>
          <w:tcPr>
            <w:tcW w:w="2605" w:type="dxa"/>
            <w:vAlign w:val="center"/>
          </w:tcPr>
          <w:p w14:paraId="11A6F9DE" w14:textId="77777777" w:rsidR="0085423C" w:rsidRPr="00851ED7" w:rsidRDefault="0085423C" w:rsidP="0085423C">
            <w:pPr>
              <w:pStyle w:val="TableText0"/>
              <w:keepNext/>
              <w:rPr>
                <w:b/>
                <w:szCs w:val="22"/>
              </w:rPr>
            </w:pPr>
            <w:r w:rsidRPr="00851ED7">
              <w:rPr>
                <w:b/>
                <w:szCs w:val="22"/>
              </w:rPr>
              <w:t>1/2 inch (12.5 mm)</w:t>
            </w:r>
          </w:p>
        </w:tc>
        <w:tc>
          <w:tcPr>
            <w:tcW w:w="1736" w:type="dxa"/>
          </w:tcPr>
          <w:p w14:paraId="52B56B69" w14:textId="584A8D3E" w:rsidR="0085423C" w:rsidRPr="00851ED7" w:rsidRDefault="0085423C" w:rsidP="0085423C">
            <w:pPr>
              <w:pStyle w:val="TableText0"/>
              <w:keepNext/>
              <w:rPr>
                <w:b/>
                <w:szCs w:val="22"/>
              </w:rPr>
            </w:pPr>
            <w:r w:rsidRPr="008B6960">
              <w:rPr>
                <w:b/>
                <w:szCs w:val="22"/>
              </w:rPr>
              <w:t>95-100</w:t>
            </w:r>
          </w:p>
        </w:tc>
        <w:tc>
          <w:tcPr>
            <w:tcW w:w="1736" w:type="dxa"/>
          </w:tcPr>
          <w:p w14:paraId="0F064179" w14:textId="051143CA" w:rsidR="0085423C" w:rsidRPr="0085423C" w:rsidRDefault="0085423C" w:rsidP="0085423C">
            <w:pPr>
              <w:pStyle w:val="TableText0"/>
              <w:keepNext/>
              <w:rPr>
                <w:b/>
                <w:bCs/>
                <w:szCs w:val="22"/>
              </w:rPr>
            </w:pPr>
            <w:r w:rsidRPr="001B0535">
              <w:rPr>
                <w:b/>
                <w:bCs/>
              </w:rPr>
              <w:t>-</w:t>
            </w:r>
          </w:p>
        </w:tc>
      </w:tr>
      <w:tr w:rsidR="0085423C" w:rsidRPr="00851ED7" w14:paraId="310F3A9D" w14:textId="7E0A792C" w:rsidTr="008F5985">
        <w:trPr>
          <w:cantSplit/>
          <w:jc w:val="center"/>
        </w:trPr>
        <w:tc>
          <w:tcPr>
            <w:tcW w:w="2605" w:type="dxa"/>
            <w:vAlign w:val="center"/>
          </w:tcPr>
          <w:p w14:paraId="022EBBBB" w14:textId="77777777" w:rsidR="0085423C" w:rsidRPr="00851ED7" w:rsidRDefault="0085423C" w:rsidP="0085423C">
            <w:pPr>
              <w:pStyle w:val="TableText0"/>
              <w:keepNext/>
              <w:rPr>
                <w:b/>
                <w:szCs w:val="22"/>
              </w:rPr>
            </w:pPr>
            <w:r w:rsidRPr="00851ED7">
              <w:rPr>
                <w:b/>
                <w:szCs w:val="22"/>
              </w:rPr>
              <w:t>3/8 inch (9.5 mm)</w:t>
            </w:r>
          </w:p>
        </w:tc>
        <w:tc>
          <w:tcPr>
            <w:tcW w:w="1736" w:type="dxa"/>
          </w:tcPr>
          <w:p w14:paraId="6B13D755" w14:textId="3F1960E2" w:rsidR="0085423C" w:rsidRPr="00851ED7" w:rsidRDefault="0085423C" w:rsidP="0085423C">
            <w:pPr>
              <w:pStyle w:val="TableText0"/>
              <w:keepNext/>
              <w:rPr>
                <w:b/>
                <w:szCs w:val="22"/>
              </w:rPr>
            </w:pPr>
            <w:r w:rsidRPr="008B6960">
              <w:rPr>
                <w:b/>
                <w:szCs w:val="22"/>
              </w:rPr>
              <w:t>80-93</w:t>
            </w:r>
          </w:p>
        </w:tc>
        <w:tc>
          <w:tcPr>
            <w:tcW w:w="1736" w:type="dxa"/>
          </w:tcPr>
          <w:p w14:paraId="72D7925B" w14:textId="02625E40" w:rsidR="0085423C" w:rsidRPr="0085423C" w:rsidRDefault="0085423C" w:rsidP="0085423C">
            <w:pPr>
              <w:pStyle w:val="TableText0"/>
              <w:keepNext/>
              <w:rPr>
                <w:b/>
                <w:bCs/>
                <w:szCs w:val="22"/>
              </w:rPr>
            </w:pPr>
            <w:r w:rsidRPr="001B0535">
              <w:rPr>
                <w:b/>
                <w:bCs/>
              </w:rPr>
              <w:t>57-73</w:t>
            </w:r>
          </w:p>
        </w:tc>
      </w:tr>
      <w:tr w:rsidR="0085423C" w:rsidRPr="00851ED7" w14:paraId="6EAD5B3A" w14:textId="5316932F" w:rsidTr="008F5985">
        <w:trPr>
          <w:cantSplit/>
          <w:jc w:val="center"/>
        </w:trPr>
        <w:tc>
          <w:tcPr>
            <w:tcW w:w="2605" w:type="dxa"/>
            <w:vAlign w:val="center"/>
          </w:tcPr>
          <w:p w14:paraId="30486158" w14:textId="77777777" w:rsidR="0085423C" w:rsidRPr="00851ED7" w:rsidRDefault="0085423C" w:rsidP="0085423C">
            <w:pPr>
              <w:pStyle w:val="TableText0"/>
              <w:keepNext/>
              <w:rPr>
                <w:b/>
                <w:szCs w:val="22"/>
              </w:rPr>
            </w:pPr>
            <w:r w:rsidRPr="00851ED7">
              <w:rPr>
                <w:b/>
                <w:szCs w:val="22"/>
              </w:rPr>
              <w:t>No. 4 (4.75 mm)</w:t>
            </w:r>
          </w:p>
        </w:tc>
        <w:tc>
          <w:tcPr>
            <w:tcW w:w="1736" w:type="dxa"/>
          </w:tcPr>
          <w:p w14:paraId="65E079B8" w14:textId="4BA6A461" w:rsidR="0085423C" w:rsidRPr="00851ED7" w:rsidRDefault="0085423C" w:rsidP="0085423C">
            <w:pPr>
              <w:pStyle w:val="TableText0"/>
              <w:keepNext/>
              <w:rPr>
                <w:b/>
                <w:szCs w:val="22"/>
              </w:rPr>
            </w:pPr>
            <w:r w:rsidRPr="008B6960">
              <w:rPr>
                <w:b/>
                <w:szCs w:val="22"/>
              </w:rPr>
              <w:t>54-76</w:t>
            </w:r>
          </w:p>
        </w:tc>
        <w:tc>
          <w:tcPr>
            <w:tcW w:w="1736" w:type="dxa"/>
          </w:tcPr>
          <w:p w14:paraId="24196218" w14:textId="12C663C4" w:rsidR="0085423C" w:rsidRPr="0085423C" w:rsidRDefault="0085423C" w:rsidP="0085423C">
            <w:pPr>
              <w:pStyle w:val="TableText0"/>
              <w:keepNext/>
              <w:rPr>
                <w:b/>
                <w:bCs/>
                <w:szCs w:val="22"/>
              </w:rPr>
            </w:pPr>
            <w:r w:rsidRPr="001B0535">
              <w:rPr>
                <w:b/>
                <w:bCs/>
              </w:rPr>
              <w:t>40-56</w:t>
            </w:r>
          </w:p>
        </w:tc>
      </w:tr>
      <w:tr w:rsidR="0085423C" w:rsidRPr="00851ED7" w14:paraId="7670448B" w14:textId="7CD4FB65" w:rsidTr="008F5985">
        <w:trPr>
          <w:cantSplit/>
          <w:jc w:val="center"/>
        </w:trPr>
        <w:tc>
          <w:tcPr>
            <w:tcW w:w="2605" w:type="dxa"/>
            <w:vAlign w:val="center"/>
          </w:tcPr>
          <w:p w14:paraId="0B91A647" w14:textId="77777777" w:rsidR="0085423C" w:rsidRPr="00851ED7" w:rsidRDefault="0085423C" w:rsidP="0085423C">
            <w:pPr>
              <w:pStyle w:val="TableText0"/>
              <w:keepNext/>
              <w:rPr>
                <w:b/>
                <w:szCs w:val="22"/>
              </w:rPr>
            </w:pPr>
            <w:r w:rsidRPr="00851ED7">
              <w:rPr>
                <w:b/>
                <w:szCs w:val="22"/>
              </w:rPr>
              <w:t>No. 8 (2.36 mm)</w:t>
            </w:r>
          </w:p>
        </w:tc>
        <w:tc>
          <w:tcPr>
            <w:tcW w:w="1736" w:type="dxa"/>
          </w:tcPr>
          <w:p w14:paraId="7AD9158C" w14:textId="52FCF4C1" w:rsidR="0085423C" w:rsidRPr="00851ED7" w:rsidRDefault="0085423C" w:rsidP="0085423C">
            <w:pPr>
              <w:pStyle w:val="TableText0"/>
              <w:keepNext/>
              <w:rPr>
                <w:b/>
                <w:szCs w:val="22"/>
              </w:rPr>
            </w:pPr>
            <w:r w:rsidRPr="008B6960">
              <w:rPr>
                <w:b/>
                <w:szCs w:val="22"/>
              </w:rPr>
              <w:t>35-57</w:t>
            </w:r>
          </w:p>
        </w:tc>
        <w:tc>
          <w:tcPr>
            <w:tcW w:w="1736" w:type="dxa"/>
          </w:tcPr>
          <w:p w14:paraId="11BD593D" w14:textId="5FEE179E" w:rsidR="0085423C" w:rsidRPr="0085423C" w:rsidRDefault="0085423C" w:rsidP="0085423C">
            <w:pPr>
              <w:pStyle w:val="TableText0"/>
              <w:keepNext/>
              <w:rPr>
                <w:b/>
                <w:bCs/>
                <w:szCs w:val="22"/>
              </w:rPr>
            </w:pPr>
            <w:r w:rsidRPr="001B0535">
              <w:rPr>
                <w:b/>
                <w:bCs/>
              </w:rPr>
              <w:t>28-43</w:t>
            </w:r>
          </w:p>
        </w:tc>
      </w:tr>
      <w:tr w:rsidR="0085423C" w:rsidRPr="00851ED7" w14:paraId="4A7C6E79" w14:textId="28154344" w:rsidTr="008F5985">
        <w:trPr>
          <w:cantSplit/>
          <w:jc w:val="center"/>
        </w:trPr>
        <w:tc>
          <w:tcPr>
            <w:tcW w:w="2605" w:type="dxa"/>
            <w:vAlign w:val="center"/>
          </w:tcPr>
          <w:p w14:paraId="4C02810E" w14:textId="77777777" w:rsidR="0085423C" w:rsidRPr="00851ED7" w:rsidRDefault="0085423C" w:rsidP="0085423C">
            <w:pPr>
              <w:pStyle w:val="TableText0"/>
              <w:keepNext/>
              <w:rPr>
                <w:b/>
                <w:szCs w:val="22"/>
              </w:rPr>
            </w:pPr>
            <w:r w:rsidRPr="00851ED7">
              <w:rPr>
                <w:b/>
                <w:szCs w:val="22"/>
              </w:rPr>
              <w:t>No. 16 (1.18 mm)</w:t>
            </w:r>
          </w:p>
        </w:tc>
        <w:tc>
          <w:tcPr>
            <w:tcW w:w="1736" w:type="dxa"/>
          </w:tcPr>
          <w:p w14:paraId="64EF6B51" w14:textId="4D466FF2" w:rsidR="0085423C" w:rsidRPr="00851ED7" w:rsidRDefault="0085423C" w:rsidP="0085423C">
            <w:pPr>
              <w:pStyle w:val="TableText0"/>
              <w:keepNext/>
              <w:rPr>
                <w:b/>
                <w:szCs w:val="22"/>
              </w:rPr>
            </w:pPr>
            <w:r w:rsidRPr="008B6960">
              <w:rPr>
                <w:b/>
                <w:szCs w:val="22"/>
              </w:rPr>
              <w:t>-</w:t>
            </w:r>
          </w:p>
        </w:tc>
        <w:tc>
          <w:tcPr>
            <w:tcW w:w="1736" w:type="dxa"/>
          </w:tcPr>
          <w:p w14:paraId="52C253D4" w14:textId="4C0CE8D5" w:rsidR="0085423C" w:rsidRPr="0085423C" w:rsidRDefault="0085423C" w:rsidP="0085423C">
            <w:pPr>
              <w:pStyle w:val="TableText0"/>
              <w:keepNext/>
              <w:rPr>
                <w:b/>
                <w:bCs/>
                <w:szCs w:val="22"/>
              </w:rPr>
            </w:pPr>
            <w:r w:rsidRPr="001B0535">
              <w:rPr>
                <w:b/>
                <w:bCs/>
              </w:rPr>
              <w:t>-</w:t>
            </w:r>
          </w:p>
        </w:tc>
      </w:tr>
      <w:tr w:rsidR="0085423C" w:rsidRPr="00851ED7" w14:paraId="2B49C388" w14:textId="0416DAD7" w:rsidTr="008F5985">
        <w:trPr>
          <w:cantSplit/>
          <w:jc w:val="center"/>
        </w:trPr>
        <w:tc>
          <w:tcPr>
            <w:tcW w:w="2605" w:type="dxa"/>
            <w:vAlign w:val="center"/>
          </w:tcPr>
          <w:p w14:paraId="22A70594" w14:textId="0629013A" w:rsidR="0085423C" w:rsidRPr="00851ED7" w:rsidRDefault="0085423C" w:rsidP="0085423C">
            <w:pPr>
              <w:pStyle w:val="TableText0"/>
              <w:keepNext/>
              <w:rPr>
                <w:b/>
                <w:szCs w:val="22"/>
              </w:rPr>
            </w:pPr>
            <w:r w:rsidRPr="00851ED7">
              <w:rPr>
                <w:b/>
                <w:szCs w:val="22"/>
              </w:rPr>
              <w:t>No. 30 (600 µm)</w:t>
            </w:r>
          </w:p>
        </w:tc>
        <w:tc>
          <w:tcPr>
            <w:tcW w:w="1736" w:type="dxa"/>
          </w:tcPr>
          <w:p w14:paraId="033F4583" w14:textId="22417CF8" w:rsidR="0085423C" w:rsidRPr="00851ED7" w:rsidRDefault="0085423C" w:rsidP="0085423C">
            <w:pPr>
              <w:pStyle w:val="TableText0"/>
              <w:keepNext/>
              <w:rPr>
                <w:b/>
                <w:szCs w:val="22"/>
              </w:rPr>
            </w:pPr>
            <w:r w:rsidRPr="008B6960">
              <w:rPr>
                <w:b/>
                <w:szCs w:val="22"/>
              </w:rPr>
              <w:t>17-29</w:t>
            </w:r>
          </w:p>
        </w:tc>
        <w:tc>
          <w:tcPr>
            <w:tcW w:w="1736" w:type="dxa"/>
          </w:tcPr>
          <w:p w14:paraId="7BD61004" w14:textId="264D0474" w:rsidR="0085423C" w:rsidRPr="0085423C" w:rsidRDefault="0085423C" w:rsidP="0085423C">
            <w:pPr>
              <w:pStyle w:val="TableText0"/>
              <w:keepNext/>
              <w:rPr>
                <w:b/>
                <w:bCs/>
                <w:szCs w:val="22"/>
              </w:rPr>
            </w:pPr>
            <w:r w:rsidRPr="001B0535">
              <w:rPr>
                <w:b/>
                <w:bCs/>
              </w:rPr>
              <w:t>13-25</w:t>
            </w:r>
          </w:p>
        </w:tc>
      </w:tr>
      <w:tr w:rsidR="0085423C" w:rsidRPr="00851ED7" w14:paraId="57B722F2" w14:textId="5E316635" w:rsidTr="008F5985">
        <w:trPr>
          <w:cantSplit/>
          <w:jc w:val="center"/>
        </w:trPr>
        <w:tc>
          <w:tcPr>
            <w:tcW w:w="2605" w:type="dxa"/>
            <w:vAlign w:val="center"/>
          </w:tcPr>
          <w:p w14:paraId="47DF080E" w14:textId="0F140783" w:rsidR="0085423C" w:rsidRPr="00851ED7" w:rsidRDefault="0085423C" w:rsidP="0085423C">
            <w:pPr>
              <w:pStyle w:val="TableText0"/>
              <w:keepNext/>
              <w:rPr>
                <w:b/>
                <w:szCs w:val="22"/>
              </w:rPr>
            </w:pPr>
            <w:r w:rsidRPr="00851ED7">
              <w:rPr>
                <w:b/>
                <w:szCs w:val="22"/>
              </w:rPr>
              <w:t>No. 50 (300 µm)</w:t>
            </w:r>
          </w:p>
        </w:tc>
        <w:tc>
          <w:tcPr>
            <w:tcW w:w="1736" w:type="dxa"/>
          </w:tcPr>
          <w:p w14:paraId="0049A902" w14:textId="4563F8B4" w:rsidR="0085423C" w:rsidRPr="00851ED7" w:rsidRDefault="0085423C" w:rsidP="0085423C">
            <w:pPr>
              <w:pStyle w:val="TableText0"/>
              <w:keepNext/>
              <w:rPr>
                <w:b/>
                <w:szCs w:val="22"/>
              </w:rPr>
            </w:pPr>
            <w:r w:rsidRPr="008B6960">
              <w:rPr>
                <w:b/>
                <w:szCs w:val="22"/>
              </w:rPr>
              <w:t>10-18</w:t>
            </w:r>
          </w:p>
        </w:tc>
        <w:tc>
          <w:tcPr>
            <w:tcW w:w="1736" w:type="dxa"/>
          </w:tcPr>
          <w:p w14:paraId="282AE9BB" w14:textId="73B09E25" w:rsidR="0085423C" w:rsidRPr="0085423C" w:rsidRDefault="0085423C" w:rsidP="0085423C">
            <w:pPr>
              <w:pStyle w:val="TableText0"/>
              <w:keepNext/>
              <w:rPr>
                <w:b/>
                <w:bCs/>
                <w:szCs w:val="22"/>
              </w:rPr>
            </w:pPr>
            <w:r w:rsidRPr="001B0535">
              <w:rPr>
                <w:b/>
                <w:bCs/>
              </w:rPr>
              <w:t>9-19</w:t>
            </w:r>
          </w:p>
        </w:tc>
      </w:tr>
      <w:tr w:rsidR="0085423C" w:rsidRPr="00851ED7" w14:paraId="2B1004DC" w14:textId="115562AF" w:rsidTr="008F5985">
        <w:trPr>
          <w:cantSplit/>
          <w:jc w:val="center"/>
        </w:trPr>
        <w:tc>
          <w:tcPr>
            <w:tcW w:w="2605" w:type="dxa"/>
            <w:vAlign w:val="center"/>
          </w:tcPr>
          <w:p w14:paraId="27C4920E" w14:textId="2E7B0ACA" w:rsidR="0085423C" w:rsidRPr="00851ED7" w:rsidRDefault="0085423C" w:rsidP="0085423C">
            <w:pPr>
              <w:pStyle w:val="TableText0"/>
              <w:keepNext/>
              <w:rPr>
                <w:b/>
                <w:szCs w:val="22"/>
              </w:rPr>
            </w:pPr>
            <w:r w:rsidRPr="00851ED7">
              <w:rPr>
                <w:b/>
                <w:szCs w:val="22"/>
              </w:rPr>
              <w:t>No. 100 (150 µm)</w:t>
            </w:r>
          </w:p>
        </w:tc>
        <w:tc>
          <w:tcPr>
            <w:tcW w:w="1736" w:type="dxa"/>
          </w:tcPr>
          <w:p w14:paraId="10B2DEB2" w14:textId="2748FD97" w:rsidR="0085423C" w:rsidRPr="00851ED7" w:rsidRDefault="0085423C" w:rsidP="0085423C">
            <w:pPr>
              <w:pStyle w:val="TableText0"/>
              <w:keepNext/>
              <w:rPr>
                <w:b/>
                <w:szCs w:val="22"/>
              </w:rPr>
            </w:pPr>
            <w:r w:rsidRPr="008B6960">
              <w:rPr>
                <w:b/>
                <w:szCs w:val="22"/>
              </w:rPr>
              <w:t>3-10</w:t>
            </w:r>
          </w:p>
        </w:tc>
        <w:tc>
          <w:tcPr>
            <w:tcW w:w="1736" w:type="dxa"/>
          </w:tcPr>
          <w:p w14:paraId="13B78C73" w14:textId="59AFE0A2" w:rsidR="0085423C" w:rsidRPr="0085423C" w:rsidRDefault="0085423C" w:rsidP="0085423C">
            <w:pPr>
              <w:pStyle w:val="TableText0"/>
              <w:keepNext/>
              <w:rPr>
                <w:b/>
                <w:bCs/>
                <w:szCs w:val="22"/>
              </w:rPr>
            </w:pPr>
            <w:r w:rsidRPr="001B0535">
              <w:rPr>
                <w:b/>
                <w:bCs/>
              </w:rPr>
              <w:t>6-10</w:t>
            </w:r>
          </w:p>
        </w:tc>
      </w:tr>
      <w:tr w:rsidR="0085423C" w:rsidRPr="00851ED7" w14:paraId="21F603C4" w14:textId="0393C616" w:rsidTr="008F5985">
        <w:trPr>
          <w:cantSplit/>
          <w:jc w:val="center"/>
        </w:trPr>
        <w:tc>
          <w:tcPr>
            <w:tcW w:w="2605" w:type="dxa"/>
            <w:tcBorders>
              <w:bottom w:val="double" w:sz="4" w:space="0" w:color="auto"/>
            </w:tcBorders>
            <w:vAlign w:val="center"/>
          </w:tcPr>
          <w:p w14:paraId="20972AB7" w14:textId="44400B56" w:rsidR="0085423C" w:rsidRPr="00851ED7" w:rsidRDefault="0085423C" w:rsidP="0085423C">
            <w:pPr>
              <w:pStyle w:val="TableText0"/>
              <w:keepNext/>
              <w:rPr>
                <w:b/>
                <w:szCs w:val="22"/>
              </w:rPr>
            </w:pPr>
            <w:r w:rsidRPr="00851ED7">
              <w:rPr>
                <w:b/>
                <w:szCs w:val="22"/>
              </w:rPr>
              <w:t>No. 200 (75 µm)</w:t>
            </w:r>
          </w:p>
        </w:tc>
        <w:tc>
          <w:tcPr>
            <w:tcW w:w="1736" w:type="dxa"/>
            <w:tcBorders>
              <w:bottom w:val="double" w:sz="4" w:space="0" w:color="auto"/>
            </w:tcBorders>
          </w:tcPr>
          <w:p w14:paraId="1D04C41B" w14:textId="3635486C" w:rsidR="0085423C" w:rsidRPr="00851ED7" w:rsidRDefault="0085423C" w:rsidP="0085423C">
            <w:pPr>
              <w:pStyle w:val="TableText0"/>
              <w:keepNext/>
              <w:rPr>
                <w:b/>
                <w:szCs w:val="22"/>
              </w:rPr>
            </w:pPr>
            <w:r w:rsidRPr="008B6960">
              <w:rPr>
                <w:b/>
                <w:szCs w:val="22"/>
              </w:rPr>
              <w:t>0-6.5</w:t>
            </w:r>
          </w:p>
        </w:tc>
        <w:tc>
          <w:tcPr>
            <w:tcW w:w="1736" w:type="dxa"/>
            <w:tcBorders>
              <w:bottom w:val="double" w:sz="4" w:space="0" w:color="auto"/>
            </w:tcBorders>
          </w:tcPr>
          <w:p w14:paraId="5722F735" w14:textId="4B4995F8" w:rsidR="0085423C" w:rsidRPr="0085423C" w:rsidRDefault="0085423C" w:rsidP="0085423C">
            <w:pPr>
              <w:pStyle w:val="TableText0"/>
              <w:keepNext/>
              <w:rPr>
                <w:b/>
                <w:bCs/>
                <w:szCs w:val="22"/>
              </w:rPr>
            </w:pPr>
            <w:r w:rsidRPr="001B0535">
              <w:rPr>
                <w:b/>
                <w:bCs/>
              </w:rPr>
              <w:t>2.5-6.5</w:t>
            </w:r>
          </w:p>
        </w:tc>
      </w:tr>
      <w:tr w:rsidR="0085423C" w:rsidRPr="00851ED7" w14:paraId="4BC18210" w14:textId="73729573" w:rsidTr="008F5985">
        <w:trPr>
          <w:cantSplit/>
          <w:jc w:val="center"/>
        </w:trPr>
        <w:tc>
          <w:tcPr>
            <w:tcW w:w="2605" w:type="dxa"/>
            <w:tcBorders>
              <w:bottom w:val="double" w:sz="4" w:space="0" w:color="auto"/>
            </w:tcBorders>
            <w:vAlign w:val="center"/>
          </w:tcPr>
          <w:p w14:paraId="75FB452D" w14:textId="77777777" w:rsidR="0085423C" w:rsidRPr="00851ED7" w:rsidRDefault="0085423C" w:rsidP="0085423C">
            <w:pPr>
              <w:pStyle w:val="TableText0"/>
              <w:keepNext/>
              <w:rPr>
                <w:b/>
                <w:szCs w:val="22"/>
              </w:rPr>
            </w:pPr>
            <w:r w:rsidRPr="00851ED7">
              <w:rPr>
                <w:b/>
                <w:szCs w:val="22"/>
              </w:rPr>
              <w:t>Minimum Voids in Mineral Aggregate (VMA)</w:t>
            </w:r>
          </w:p>
        </w:tc>
        <w:tc>
          <w:tcPr>
            <w:tcW w:w="1736" w:type="dxa"/>
            <w:tcBorders>
              <w:bottom w:val="double" w:sz="4" w:space="0" w:color="auto"/>
            </w:tcBorders>
            <w:vAlign w:val="center"/>
          </w:tcPr>
          <w:p w14:paraId="78910B50" w14:textId="35282469" w:rsidR="0085423C" w:rsidRPr="00851ED7" w:rsidRDefault="0085423C" w:rsidP="0085423C">
            <w:pPr>
              <w:pStyle w:val="TableText0"/>
              <w:keepNext/>
              <w:rPr>
                <w:b/>
                <w:szCs w:val="22"/>
              </w:rPr>
            </w:pPr>
            <w:r w:rsidRPr="008B6960">
              <w:rPr>
                <w:b/>
                <w:szCs w:val="22"/>
              </w:rPr>
              <w:t>14</w:t>
            </w:r>
          </w:p>
        </w:tc>
        <w:tc>
          <w:tcPr>
            <w:tcW w:w="1736" w:type="dxa"/>
            <w:tcBorders>
              <w:bottom w:val="double" w:sz="4" w:space="0" w:color="auto"/>
            </w:tcBorders>
            <w:vAlign w:val="center"/>
          </w:tcPr>
          <w:p w14:paraId="0DDC5DE2" w14:textId="05B9BDCC" w:rsidR="0085423C" w:rsidRPr="008B6960" w:rsidRDefault="0085423C" w:rsidP="0085423C">
            <w:pPr>
              <w:pStyle w:val="TableText0"/>
              <w:keepNext/>
              <w:rPr>
                <w:b/>
                <w:szCs w:val="22"/>
              </w:rPr>
            </w:pPr>
            <w:r w:rsidRPr="001B0535">
              <w:rPr>
                <w:b/>
                <w:szCs w:val="22"/>
              </w:rPr>
              <w:t>13.5</w:t>
            </w:r>
          </w:p>
        </w:tc>
      </w:tr>
      <w:tr w:rsidR="0085423C" w:rsidRPr="00851ED7" w14:paraId="58DABD61" w14:textId="77777777" w:rsidTr="008F5985">
        <w:trPr>
          <w:cantSplit/>
          <w:jc w:val="center"/>
        </w:trPr>
        <w:tc>
          <w:tcPr>
            <w:tcW w:w="6077" w:type="dxa"/>
            <w:gridSpan w:val="3"/>
            <w:vAlign w:val="center"/>
          </w:tcPr>
          <w:p w14:paraId="25FC3DC7" w14:textId="202E79EB" w:rsidR="0085423C" w:rsidRPr="0085423C" w:rsidRDefault="0085423C" w:rsidP="00103261">
            <w:pPr>
              <w:pStyle w:val="TableText0"/>
              <w:keepNext/>
              <w:rPr>
                <w:b/>
                <w:bCs/>
                <w:szCs w:val="22"/>
              </w:rPr>
            </w:pPr>
            <w:r w:rsidRPr="0085423C">
              <w:rPr>
                <w:b/>
                <w:bCs/>
                <w:szCs w:val="22"/>
              </w:rPr>
              <w:t>Asphalt percent by total weight of mixture:</w:t>
            </w:r>
          </w:p>
        </w:tc>
      </w:tr>
      <w:tr w:rsidR="0085423C" w:rsidRPr="00851ED7" w14:paraId="12C0036A" w14:textId="40DA50D4" w:rsidTr="008F5985">
        <w:trPr>
          <w:cantSplit/>
          <w:jc w:val="center"/>
        </w:trPr>
        <w:tc>
          <w:tcPr>
            <w:tcW w:w="2605" w:type="dxa"/>
            <w:vAlign w:val="center"/>
          </w:tcPr>
          <w:p w14:paraId="2246745E" w14:textId="77777777" w:rsidR="0085423C" w:rsidRPr="00851ED7" w:rsidRDefault="0085423C" w:rsidP="00103261">
            <w:pPr>
              <w:pStyle w:val="TableText0"/>
              <w:keepNext/>
              <w:jc w:val="left"/>
              <w:rPr>
                <w:b/>
                <w:szCs w:val="22"/>
              </w:rPr>
            </w:pPr>
            <w:r w:rsidRPr="00851ED7">
              <w:rPr>
                <w:b/>
                <w:szCs w:val="22"/>
              </w:rPr>
              <w:t>Stone or gravel</w:t>
            </w:r>
          </w:p>
        </w:tc>
        <w:tc>
          <w:tcPr>
            <w:tcW w:w="1736" w:type="dxa"/>
          </w:tcPr>
          <w:p w14:paraId="21F50AD9" w14:textId="22418F81" w:rsidR="0085423C" w:rsidRPr="00851ED7" w:rsidRDefault="0085423C" w:rsidP="00103261">
            <w:pPr>
              <w:pStyle w:val="TableText0"/>
              <w:keepNext/>
              <w:rPr>
                <w:b/>
                <w:szCs w:val="22"/>
              </w:rPr>
            </w:pPr>
            <w:r>
              <w:rPr>
                <w:b/>
                <w:szCs w:val="22"/>
              </w:rPr>
              <w:t>5.7-7.0</w:t>
            </w:r>
          </w:p>
        </w:tc>
        <w:tc>
          <w:tcPr>
            <w:tcW w:w="1736" w:type="dxa"/>
          </w:tcPr>
          <w:p w14:paraId="125B9D40" w14:textId="338F9937" w:rsidR="0085423C" w:rsidRDefault="0085423C" w:rsidP="00103261">
            <w:pPr>
              <w:pStyle w:val="TableText0"/>
              <w:keepNext/>
              <w:rPr>
                <w:b/>
                <w:szCs w:val="22"/>
              </w:rPr>
            </w:pPr>
            <w:r w:rsidRPr="00E771BF">
              <w:rPr>
                <w:b/>
                <w:szCs w:val="22"/>
              </w:rPr>
              <w:t>4.2 - 6.2</w:t>
            </w:r>
          </w:p>
        </w:tc>
      </w:tr>
      <w:tr w:rsidR="0085423C" w:rsidRPr="00851ED7" w14:paraId="5F63212E" w14:textId="2E061E3B" w:rsidTr="008F5985">
        <w:trPr>
          <w:cantSplit/>
          <w:jc w:val="center"/>
        </w:trPr>
        <w:tc>
          <w:tcPr>
            <w:tcW w:w="2605" w:type="dxa"/>
            <w:tcBorders>
              <w:top w:val="double" w:sz="4" w:space="0" w:color="auto"/>
            </w:tcBorders>
            <w:vAlign w:val="center"/>
          </w:tcPr>
          <w:p w14:paraId="3EC7053C" w14:textId="77777777" w:rsidR="0085423C" w:rsidRPr="00851ED7" w:rsidRDefault="0085423C">
            <w:pPr>
              <w:pStyle w:val="TableText0"/>
              <w:keepNext/>
              <w:jc w:val="left"/>
              <w:rPr>
                <w:b/>
                <w:szCs w:val="22"/>
              </w:rPr>
            </w:pPr>
            <w:r w:rsidRPr="00851ED7">
              <w:rPr>
                <w:b/>
                <w:szCs w:val="22"/>
              </w:rPr>
              <w:t>Recommended Minimum Construction Lift Thickness</w:t>
            </w:r>
          </w:p>
        </w:tc>
        <w:tc>
          <w:tcPr>
            <w:tcW w:w="1736" w:type="dxa"/>
            <w:tcBorders>
              <w:top w:val="double" w:sz="4" w:space="0" w:color="auto"/>
            </w:tcBorders>
            <w:vAlign w:val="center"/>
          </w:tcPr>
          <w:p w14:paraId="3E16DC74" w14:textId="7182EB65" w:rsidR="0085423C" w:rsidRPr="00851ED7" w:rsidRDefault="0085423C" w:rsidP="004E1AF7">
            <w:pPr>
              <w:pStyle w:val="TableText0"/>
              <w:keepNext/>
              <w:rPr>
                <w:b/>
                <w:szCs w:val="22"/>
              </w:rPr>
            </w:pPr>
            <w:r>
              <w:rPr>
                <w:b/>
                <w:szCs w:val="22"/>
              </w:rPr>
              <w:t xml:space="preserve">2 </w:t>
            </w:r>
            <w:proofErr w:type="gramStart"/>
            <w:r>
              <w:rPr>
                <w:b/>
                <w:szCs w:val="22"/>
              </w:rPr>
              <w:t>inch</w:t>
            </w:r>
            <w:proofErr w:type="gramEnd"/>
          </w:p>
        </w:tc>
        <w:tc>
          <w:tcPr>
            <w:tcW w:w="1736" w:type="dxa"/>
            <w:tcBorders>
              <w:top w:val="double" w:sz="4" w:space="0" w:color="auto"/>
            </w:tcBorders>
            <w:vAlign w:val="center"/>
          </w:tcPr>
          <w:p w14:paraId="3BC278DA" w14:textId="4A15B18F" w:rsidR="0085423C" w:rsidRDefault="0085423C" w:rsidP="0085423C">
            <w:pPr>
              <w:pStyle w:val="TableText0"/>
              <w:keepNext/>
              <w:rPr>
                <w:b/>
                <w:szCs w:val="22"/>
              </w:rPr>
            </w:pPr>
            <w:r>
              <w:rPr>
                <w:b/>
                <w:szCs w:val="22"/>
              </w:rPr>
              <w:t>2.5</w:t>
            </w:r>
            <w:r w:rsidRPr="00E771BF">
              <w:rPr>
                <w:b/>
                <w:szCs w:val="22"/>
              </w:rPr>
              <w:t xml:space="preserve"> inch</w:t>
            </w:r>
          </w:p>
        </w:tc>
      </w:tr>
    </w:tbl>
    <w:p w14:paraId="595CC62A" w14:textId="104A6B2A" w:rsidR="00503DD1" w:rsidRPr="00851ED7" w:rsidRDefault="00503DD1" w:rsidP="00F12DDB">
      <w:pPr>
        <w:pStyle w:val="TableTextNotesBold"/>
        <w:numPr>
          <w:ilvl w:val="0"/>
          <w:numId w:val="357"/>
        </w:numPr>
      </w:pPr>
      <w:bookmarkStart w:id="18" w:name="_Hlk198230196"/>
      <w:bookmarkStart w:id="19" w:name="_Hlk120652436"/>
      <w:r>
        <w:t xml:space="preserve">The TDOT D </w:t>
      </w:r>
      <w:r w:rsidR="008F5985">
        <w:t xml:space="preserve">and BM2 </w:t>
      </w:r>
      <w:r>
        <w:t>Mix</w:t>
      </w:r>
      <w:r w:rsidR="008F5985">
        <w:t>tures</w:t>
      </w:r>
      <w:r>
        <w:t xml:space="preserve"> shall be designed based on section </w:t>
      </w:r>
      <w:r w:rsidR="00D75665">
        <w:t xml:space="preserve">307, </w:t>
      </w:r>
      <w:r>
        <w:t xml:space="preserve">407, 411, 903, and 904 of the most current </w:t>
      </w:r>
      <w:r w:rsidRPr="00F12DDB">
        <w:rPr>
          <w:i/>
          <w:iCs/>
        </w:rPr>
        <w:t>Tennessee Standard Specifications for Road and Bridge Construction</w:t>
      </w:r>
      <w:r w:rsidR="00DF14E8">
        <w:rPr>
          <w:i/>
          <w:iCs/>
        </w:rPr>
        <w:t xml:space="preserve"> </w:t>
      </w:r>
      <w:r w:rsidR="00DF14E8" w:rsidRPr="00DF14E8">
        <w:t>or as amended by supplemental specification</w:t>
      </w:r>
      <w:bookmarkEnd w:id="18"/>
      <w:r w:rsidR="00A23A62">
        <w:t xml:space="preserve">. </w:t>
      </w:r>
      <w:r w:rsidR="00A23A62" w:rsidRPr="00A23A62">
        <w:t xml:space="preserve">Once the asphalt content is set and the JMF approved, </w:t>
      </w:r>
      <w:r w:rsidR="007E3B78">
        <w:t xml:space="preserve">the requirements in this </w:t>
      </w:r>
      <w:r w:rsidR="00A756DE">
        <w:t xml:space="preserve">State Airport Material Specification. </w:t>
      </w:r>
      <w:r w:rsidR="007E3B78">
        <w:t xml:space="preserve">supersede TDOT standard </w:t>
      </w:r>
      <w:r w:rsidR="00A23A62" w:rsidRPr="00A23A62">
        <w:t xml:space="preserve">construction requirements </w:t>
      </w:r>
      <w:r w:rsidR="007E3B78">
        <w:t>where they differ</w:t>
      </w:r>
      <w:r w:rsidR="00A23A62" w:rsidRPr="00A23A62">
        <w:t>.</w:t>
      </w:r>
    </w:p>
    <w:bookmarkEnd w:id="19"/>
    <w:p w14:paraId="12E79F92" w14:textId="77777777" w:rsidR="00FA38F4" w:rsidRPr="00851ED7" w:rsidRDefault="001850C5" w:rsidP="008077B4">
      <w:pPr>
        <w:pStyle w:val="Engineernotebottom"/>
      </w:pPr>
      <w:r w:rsidRPr="00851ED7">
        <w:t>************************************************************************************</w:t>
      </w:r>
    </w:p>
    <w:p w14:paraId="7D8E4C73" w14:textId="39BEBC78" w:rsidR="001A69DE" w:rsidRPr="00F46617" w:rsidRDefault="00565AFA" w:rsidP="00C90D3C">
      <w:pPr>
        <w:pStyle w:val="Engineernotebottom"/>
      </w:pPr>
      <w:r>
        <w:t>TNP 401</w:t>
      </w:r>
      <w:r w:rsidR="00FA38F4" w:rsidRPr="00851ED7">
        <w:t>-3.</w:t>
      </w:r>
      <w:r w:rsidR="00AE2125" w:rsidRPr="00851ED7">
        <w:t xml:space="preserve">4 </w:t>
      </w:r>
      <w:r w:rsidR="005B78D7" w:rsidRPr="00851ED7">
        <w:t xml:space="preserve">Reclaimed </w:t>
      </w:r>
      <w:r w:rsidR="00434C3D" w:rsidRPr="00851ED7">
        <w:t xml:space="preserve">asphalt </w:t>
      </w:r>
      <w:r w:rsidR="00846F11" w:rsidRPr="00851ED7">
        <w:t xml:space="preserve">pavement </w:t>
      </w:r>
      <w:r w:rsidR="005B78D7" w:rsidRPr="00851ED7">
        <w:t>(RAP)</w:t>
      </w:r>
      <w:r w:rsidR="00FA38F4" w:rsidRPr="00851ED7">
        <w:t xml:space="preserve">. </w:t>
      </w:r>
      <w:r w:rsidR="005B78D7" w:rsidRPr="003508BB">
        <w:rPr>
          <w:b w:val="0"/>
        </w:rPr>
        <w:t xml:space="preserve">Reclaimed </w:t>
      </w:r>
      <w:r w:rsidR="00EB307D" w:rsidRPr="003508BB">
        <w:rPr>
          <w:b w:val="0"/>
        </w:rPr>
        <w:t>asphalt</w:t>
      </w:r>
      <w:r w:rsidR="00FA38F4" w:rsidRPr="003508BB">
        <w:rPr>
          <w:b w:val="0"/>
        </w:rPr>
        <w:t xml:space="preserve"> shall consist of reclaimed asphalt pavement (RAP), coarse aggregate, fine aggregate, mineral filler, and </w:t>
      </w:r>
      <w:r w:rsidR="00B541A2" w:rsidRPr="003508BB">
        <w:rPr>
          <w:b w:val="0"/>
        </w:rPr>
        <w:t>asphalt</w:t>
      </w:r>
      <w:r w:rsidR="00FA38F4" w:rsidRPr="003508BB">
        <w:rPr>
          <w:b w:val="0"/>
        </w:rPr>
        <w:t xml:space="preserve">. The RAP shall be of a consistent gradation and asphalt content and properties. </w:t>
      </w:r>
      <w:r w:rsidR="00503DD1">
        <w:rPr>
          <w:b w:val="0"/>
        </w:rPr>
        <w:t xml:space="preserve">RAP shall be processed </w:t>
      </w:r>
      <w:r w:rsidR="00503DD1" w:rsidRPr="00503DD1">
        <w:rPr>
          <w:b w:val="0"/>
        </w:rPr>
        <w:t>over more than one screen, producing sources of various maximum particle sizes (e.g., ¾ to ½ inch, ½ inch to #4, etc.)</w:t>
      </w:r>
      <w:r w:rsidR="00503DD1">
        <w:rPr>
          <w:b w:val="0"/>
        </w:rPr>
        <w:t xml:space="preserve">. </w:t>
      </w:r>
      <w:r w:rsidR="00FA38F4" w:rsidRPr="003508BB">
        <w:rPr>
          <w:b w:val="0"/>
        </w:rPr>
        <w:t xml:space="preserve">When RAP is fed into the plant, the maximum RAP size shall not exceed </w:t>
      </w:r>
      <w:r w:rsidR="002E7CFB" w:rsidRPr="003508BB">
        <w:rPr>
          <w:b w:val="0"/>
        </w:rPr>
        <w:t xml:space="preserve">one </w:t>
      </w:r>
      <w:r w:rsidR="00FA38F4" w:rsidRPr="003508BB">
        <w:rPr>
          <w:b w:val="0"/>
        </w:rPr>
        <w:t>inch (</w:t>
      </w:r>
      <w:r w:rsidR="002E7CFB" w:rsidRPr="003508BB">
        <w:rPr>
          <w:b w:val="0"/>
        </w:rPr>
        <w:t xml:space="preserve">25 </w:t>
      </w:r>
      <w:r w:rsidR="00FA38F4" w:rsidRPr="003508BB">
        <w:rPr>
          <w:b w:val="0"/>
        </w:rPr>
        <w:t xml:space="preserve">mm). The percentage of asphalt in the RAP shall be established for the mixture design according to </w:t>
      </w:r>
      <w:r w:rsidR="00392F2A" w:rsidRPr="003508BB">
        <w:rPr>
          <w:b w:val="0"/>
        </w:rPr>
        <w:t>ASTM D</w:t>
      </w:r>
      <w:r w:rsidR="00FA38F4" w:rsidRPr="003508BB">
        <w:rPr>
          <w:b w:val="0"/>
        </w:rPr>
        <w:t xml:space="preserve">2172 using the appropriate dust correction procedure. The JMF shall meet the requirements of paragraph </w:t>
      </w:r>
      <w:r>
        <w:rPr>
          <w:b w:val="0"/>
        </w:rPr>
        <w:t>TNP 401</w:t>
      </w:r>
      <w:r w:rsidR="00FA38F4" w:rsidRPr="003508BB">
        <w:rPr>
          <w:b w:val="0"/>
        </w:rPr>
        <w:t>-3.</w:t>
      </w:r>
      <w:r w:rsidR="008556D4" w:rsidRPr="003508BB">
        <w:rPr>
          <w:b w:val="0"/>
        </w:rPr>
        <w:t>3</w:t>
      </w:r>
      <w:r w:rsidR="00FA38F4" w:rsidRPr="003508BB">
        <w:rPr>
          <w:b w:val="0"/>
        </w:rPr>
        <w:t xml:space="preserve">.  </w:t>
      </w:r>
      <w:r w:rsidR="00FA38F4" w:rsidRPr="00F46617">
        <w:rPr>
          <w:b w:val="0"/>
        </w:rPr>
        <w:t xml:space="preserve">The amount of RAP shall be limited to </w:t>
      </w:r>
      <w:r w:rsidR="00A23A62" w:rsidRPr="00F46617">
        <w:rPr>
          <w:b w:val="0"/>
          <w:u w:val="single"/>
        </w:rPr>
        <w:t>20</w:t>
      </w:r>
      <w:r w:rsidR="00FA38F4" w:rsidRPr="00F46617">
        <w:rPr>
          <w:bCs/>
        </w:rPr>
        <w:t xml:space="preserve"> </w:t>
      </w:r>
      <w:r w:rsidR="00FA38F4" w:rsidRPr="00F12DDB">
        <w:rPr>
          <w:rStyle w:val="NormalCourierNew"/>
          <w:rFonts w:ascii="Times New Roman" w:hAnsi="Times New Roman"/>
          <w:b w:val="0"/>
          <w:szCs w:val="22"/>
        </w:rPr>
        <w:t>percent</w:t>
      </w:r>
      <w:r w:rsidR="007E3B78" w:rsidRPr="00F12DDB">
        <w:rPr>
          <w:rStyle w:val="NormalCourierNew"/>
          <w:rFonts w:ascii="Times New Roman" w:hAnsi="Times New Roman"/>
          <w:b w:val="0"/>
          <w:szCs w:val="22"/>
        </w:rPr>
        <w:t xml:space="preserve"> maximum</w:t>
      </w:r>
      <w:r w:rsidR="00A321F7" w:rsidRPr="00F12DDB">
        <w:rPr>
          <w:rStyle w:val="NormalCourierNew"/>
          <w:rFonts w:ascii="Times New Roman" w:hAnsi="Times New Roman"/>
          <w:szCs w:val="22"/>
        </w:rPr>
        <w:t>.</w:t>
      </w:r>
      <w:r w:rsidR="006F03D3" w:rsidRPr="00F12DDB">
        <w:rPr>
          <w:rStyle w:val="NormalCourierNew"/>
          <w:rFonts w:ascii="Times New Roman" w:hAnsi="Times New Roman"/>
          <w:szCs w:val="22"/>
        </w:rPr>
        <w:t xml:space="preserve"> </w:t>
      </w:r>
      <w:r w:rsidR="00FA38F4" w:rsidRPr="00F12DDB">
        <w:rPr>
          <w:rStyle w:val="NormalCourierNew"/>
          <w:rFonts w:ascii="Times New Roman" w:hAnsi="Times New Roman"/>
          <w:b w:val="0"/>
          <w:szCs w:val="22"/>
        </w:rPr>
        <w:t xml:space="preserve">In addition to the requirements of paragraph </w:t>
      </w:r>
      <w:r w:rsidRPr="00F12DDB">
        <w:rPr>
          <w:rStyle w:val="NormalCourierNew"/>
          <w:rFonts w:ascii="Times New Roman" w:hAnsi="Times New Roman"/>
          <w:b w:val="0"/>
          <w:bCs/>
          <w:szCs w:val="22"/>
        </w:rPr>
        <w:t>TNP 401</w:t>
      </w:r>
      <w:r w:rsidR="00FA38F4" w:rsidRPr="00F12DDB">
        <w:rPr>
          <w:rStyle w:val="NormalCourierNew"/>
          <w:rFonts w:ascii="Times New Roman" w:hAnsi="Times New Roman"/>
          <w:b w:val="0"/>
          <w:szCs w:val="22"/>
        </w:rPr>
        <w:t>-3.</w:t>
      </w:r>
      <w:r w:rsidR="008556D4" w:rsidRPr="00F12DDB">
        <w:rPr>
          <w:rStyle w:val="NormalCourierNew"/>
          <w:rFonts w:ascii="Times New Roman" w:hAnsi="Times New Roman"/>
          <w:b w:val="0"/>
          <w:szCs w:val="22"/>
        </w:rPr>
        <w:t>3</w:t>
      </w:r>
      <w:r w:rsidR="00FA38F4" w:rsidRPr="00F12DDB">
        <w:rPr>
          <w:rStyle w:val="NormalCourierNew"/>
          <w:rFonts w:ascii="Times New Roman" w:hAnsi="Times New Roman"/>
          <w:b w:val="0"/>
          <w:szCs w:val="22"/>
        </w:rPr>
        <w:t>, the JMF shall indicate the percent of reclaimed asphalt pavement and the percent and grade of new asphalt binder.</w:t>
      </w:r>
      <w:r w:rsidR="00D85894" w:rsidRPr="00F12DDB">
        <w:rPr>
          <w:rStyle w:val="NormalCourierNew"/>
          <w:rFonts w:ascii="Times New Roman" w:hAnsi="Times New Roman"/>
          <w:b w:val="0"/>
          <w:szCs w:val="22"/>
        </w:rPr>
        <w:t xml:space="preserve"> </w:t>
      </w:r>
    </w:p>
    <w:p w14:paraId="5717D6DB" w14:textId="7D4C7169" w:rsidR="005B1A3E" w:rsidRPr="00F12DDB" w:rsidRDefault="005B1A3E" w:rsidP="00FC3E59">
      <w:pPr>
        <w:tabs>
          <w:tab w:val="left" w:pos="-1080"/>
        </w:tabs>
      </w:pPr>
      <w:r w:rsidRPr="00F12DDB">
        <w:t>RAP containing Coal Tar shall not be used.  Coal Tar surface treatments must be removed prior to recycling underlying asphalt material.</w:t>
      </w:r>
    </w:p>
    <w:p w14:paraId="489A6BCC" w14:textId="4E2EF97E" w:rsidR="002E7CFB" w:rsidRPr="00F12DDB" w:rsidRDefault="002E7CFB" w:rsidP="00FC3E59">
      <w:pPr>
        <w:tabs>
          <w:tab w:val="left" w:pos="-1080"/>
        </w:tabs>
      </w:pPr>
      <w:r w:rsidRPr="00F12DDB">
        <w:t xml:space="preserve">Recycled asphalt shingles (RAS) shall not be </w:t>
      </w:r>
      <w:r w:rsidR="005B1A3E" w:rsidRPr="00F12DDB">
        <w:t>used</w:t>
      </w:r>
      <w:r w:rsidRPr="00F12DDB">
        <w:t>.</w:t>
      </w:r>
    </w:p>
    <w:p w14:paraId="6D74274E" w14:textId="6FED24E4" w:rsidR="00176E30" w:rsidRPr="00F12DDB" w:rsidRDefault="00565AFA" w:rsidP="00103261">
      <w:pPr>
        <w:tabs>
          <w:tab w:val="left" w:pos="-1080"/>
        </w:tabs>
      </w:pPr>
      <w:r>
        <w:rPr>
          <w:b/>
        </w:rPr>
        <w:lastRenderedPageBreak/>
        <w:t>TNP 401</w:t>
      </w:r>
      <w:r w:rsidR="00FA38F4" w:rsidRPr="00F46617">
        <w:rPr>
          <w:b/>
        </w:rPr>
        <w:t>-3.</w:t>
      </w:r>
      <w:r w:rsidR="003B1A75" w:rsidRPr="00F46617">
        <w:rPr>
          <w:b/>
        </w:rPr>
        <w:t>5</w:t>
      </w:r>
      <w:r w:rsidR="00FA38F4" w:rsidRPr="00F46617">
        <w:rPr>
          <w:b/>
        </w:rPr>
        <w:t xml:space="preserve"> </w:t>
      </w:r>
      <w:r w:rsidR="005519C7" w:rsidRPr="00F46617">
        <w:rPr>
          <w:b/>
        </w:rPr>
        <w:t xml:space="preserve">Control </w:t>
      </w:r>
      <w:r w:rsidR="00D05E92" w:rsidRPr="00F46617">
        <w:rPr>
          <w:b/>
        </w:rPr>
        <w:t>Strip</w:t>
      </w:r>
      <w:r w:rsidR="00FA38F4" w:rsidRPr="00F46617">
        <w:rPr>
          <w:b/>
        </w:rPr>
        <w:t xml:space="preserve">. </w:t>
      </w:r>
      <w:r w:rsidR="000D747A" w:rsidRPr="00F46617">
        <w:rPr>
          <w:b/>
        </w:rPr>
        <w:t xml:space="preserve"> </w:t>
      </w:r>
      <w:r w:rsidR="00385DE9" w:rsidRPr="00F46617">
        <w:rPr>
          <w:b/>
        </w:rPr>
        <w:t>[</w:t>
      </w:r>
      <w:r w:rsidR="00BF685A" w:rsidRPr="00F46617">
        <w:rPr>
          <w:b/>
        </w:rPr>
        <w:t>   </w:t>
      </w:r>
      <w:r w:rsidR="000D747A" w:rsidRPr="00F12DDB">
        <w:t xml:space="preserve">A </w:t>
      </w:r>
      <w:r w:rsidR="00D05E92" w:rsidRPr="00F12DDB">
        <w:t>control strip</w:t>
      </w:r>
      <w:r w:rsidR="000D747A" w:rsidRPr="00F12DDB">
        <w:t xml:space="preserve"> is not </w:t>
      </w:r>
      <w:proofErr w:type="gramStart"/>
      <w:r w:rsidR="000D747A" w:rsidRPr="00F12DDB">
        <w:t>required.</w:t>
      </w:r>
      <w:r w:rsidR="00CE6AA1" w:rsidRPr="00F46617">
        <w:rPr>
          <w:b/>
        </w:rPr>
        <w:t>   </w:t>
      </w:r>
      <w:proofErr w:type="gramEnd"/>
      <w:r w:rsidR="00385DE9" w:rsidRPr="00F46617">
        <w:rPr>
          <w:b/>
        </w:rPr>
        <w:t>]</w:t>
      </w:r>
      <w:r w:rsidR="008E4B99" w:rsidRPr="00F46617">
        <w:rPr>
          <w:b/>
        </w:rPr>
        <w:t xml:space="preserve"> </w:t>
      </w:r>
      <w:r w:rsidR="00385DE9" w:rsidRPr="00F46617">
        <w:rPr>
          <w:b/>
        </w:rPr>
        <w:t>[</w:t>
      </w:r>
      <w:r w:rsidR="00BF685A" w:rsidRPr="00F46617">
        <w:rPr>
          <w:b/>
        </w:rPr>
        <w:t>  </w:t>
      </w:r>
      <w:r w:rsidR="00BF685A" w:rsidRPr="00F12DDB">
        <w:t> </w:t>
      </w:r>
      <w:r w:rsidR="00D05E92" w:rsidRPr="00F12DDB">
        <w:t>Full production shall not begin until an acceptable control strip has been constructed and accepted in writing by the RPR</w:t>
      </w:r>
      <w:r w:rsidR="00D05E92" w:rsidRPr="00F46617">
        <w:rPr>
          <w:b/>
        </w:rPr>
        <w:t xml:space="preserve">. </w:t>
      </w:r>
      <w:r w:rsidR="00FA38F4" w:rsidRPr="00F12DDB">
        <w:t xml:space="preserve"> </w:t>
      </w:r>
      <w:r w:rsidR="00D05E92" w:rsidRPr="00F12DDB">
        <w:t>T</w:t>
      </w:r>
      <w:r w:rsidR="00FA38F4" w:rsidRPr="00F12DDB">
        <w:t xml:space="preserve">he Contractor shall prepare and place a quantity of </w:t>
      </w:r>
      <w:r w:rsidR="00E576AF" w:rsidRPr="00F12DDB">
        <w:t>asphalt</w:t>
      </w:r>
      <w:r w:rsidR="00FA38F4" w:rsidRPr="00F12DDB">
        <w:t xml:space="preserve"> according to the JMF. </w:t>
      </w:r>
      <w:r w:rsidR="00176E30" w:rsidRPr="00F12DDB">
        <w:t xml:space="preserve">The underlying grade or pavement structure upon which the </w:t>
      </w:r>
      <w:r w:rsidR="00D05E92" w:rsidRPr="00F12DDB">
        <w:t>control strip</w:t>
      </w:r>
      <w:r w:rsidR="00176E30" w:rsidRPr="00F12DDB">
        <w:t xml:space="preserve"> is to be constructed shall be the same as the remainder of the course represented by the </w:t>
      </w:r>
      <w:r w:rsidR="00D05E92" w:rsidRPr="00F12DDB">
        <w:t>control strip</w:t>
      </w:r>
      <w:r w:rsidR="00176E30" w:rsidRPr="00F12DDB">
        <w:t xml:space="preserve">. </w:t>
      </w:r>
    </w:p>
    <w:p w14:paraId="1C14C211" w14:textId="709BD8BE" w:rsidR="00307400" w:rsidRPr="00F12DDB" w:rsidRDefault="00D05E92" w:rsidP="00103261">
      <w:pPr>
        <w:tabs>
          <w:tab w:val="left" w:pos="-1080"/>
        </w:tabs>
      </w:pPr>
      <w:r w:rsidRPr="00F12DDB">
        <w:t xml:space="preserve">The </w:t>
      </w:r>
      <w:r w:rsidR="00307400" w:rsidRPr="00F12DDB">
        <w:t xml:space="preserve">Contractor will not be allowed to place the </w:t>
      </w:r>
      <w:r w:rsidRPr="00F12DDB">
        <w:t>control strip</w:t>
      </w:r>
      <w:r w:rsidR="00307400" w:rsidRPr="00F12DDB">
        <w:t xml:space="preserve"> until the </w:t>
      </w:r>
      <w:r w:rsidR="00D16B97" w:rsidRPr="00F12DDB">
        <w:t>Contractor</w:t>
      </w:r>
      <w:r w:rsidR="00BE2569" w:rsidRPr="00F12DDB">
        <w:t xml:space="preserve"> quality control program (</w:t>
      </w:r>
      <w:r w:rsidR="00FD6756" w:rsidRPr="00F12DDB">
        <w:t>CQCP</w:t>
      </w:r>
      <w:r w:rsidR="00BE2569" w:rsidRPr="00F12DDB">
        <w:t>)</w:t>
      </w:r>
      <w:r w:rsidR="00307400" w:rsidRPr="00F12DDB">
        <w:t xml:space="preserve">, showing conformance with the requirements of </w:t>
      </w:r>
      <w:r w:rsidR="004C3BB5" w:rsidRPr="00F12DDB">
        <w:t>paragraph</w:t>
      </w:r>
      <w:r w:rsidR="00307400" w:rsidRPr="00F12DDB">
        <w:t xml:space="preserve"> </w:t>
      </w:r>
      <w:r w:rsidR="00565AFA">
        <w:t>TNP 401</w:t>
      </w:r>
      <w:r w:rsidR="00307400" w:rsidRPr="00F12DDB">
        <w:t>-</w:t>
      </w:r>
      <w:r w:rsidR="00207AD7" w:rsidRPr="00F12DDB">
        <w:t>5</w:t>
      </w:r>
      <w:r w:rsidR="00307400" w:rsidRPr="00F12DDB">
        <w:t xml:space="preserve">.1, has been </w:t>
      </w:r>
      <w:r w:rsidR="007732B0" w:rsidRPr="00F12DDB">
        <w:t>accepted</w:t>
      </w:r>
      <w:r w:rsidR="00307400" w:rsidRPr="00F12DDB">
        <w:t xml:space="preserve">, in writing, by the </w:t>
      </w:r>
      <w:r w:rsidR="00D23D76" w:rsidRPr="00F12DDB">
        <w:t>RPR</w:t>
      </w:r>
      <w:r w:rsidR="00307400" w:rsidRPr="00F12DDB">
        <w:t xml:space="preserve">.  </w:t>
      </w:r>
    </w:p>
    <w:p w14:paraId="6365BAD9" w14:textId="1F389F1C" w:rsidR="00FA38F4" w:rsidRPr="00F12DDB" w:rsidRDefault="002B2965" w:rsidP="00103261">
      <w:pPr>
        <w:tabs>
          <w:tab w:val="left" w:pos="-1080"/>
        </w:tabs>
      </w:pPr>
      <w:r w:rsidRPr="00F12DDB">
        <w:t xml:space="preserve">The </w:t>
      </w:r>
      <w:r w:rsidR="00D05E92" w:rsidRPr="00F12DDB">
        <w:t>control strip</w:t>
      </w:r>
      <w:r w:rsidRPr="00F12DDB">
        <w:t xml:space="preserve"> will consist of at least </w:t>
      </w:r>
      <w:r w:rsidR="00DC0BA6" w:rsidRPr="00F12DDB">
        <w:t>250 tons (</w:t>
      </w:r>
      <w:r w:rsidR="00F65E25" w:rsidRPr="00F12DDB">
        <w:t>227 metric tons</w:t>
      </w:r>
      <w:r w:rsidR="00DC0BA6" w:rsidRPr="00F12DDB">
        <w:t xml:space="preserve">) or </w:t>
      </w:r>
      <w:r w:rsidR="00946DF7" w:rsidRPr="00F12DDB">
        <w:t>1/2</w:t>
      </w:r>
      <w:r w:rsidR="00DC0BA6" w:rsidRPr="00F12DDB">
        <w:t xml:space="preserve"> sublot</w:t>
      </w:r>
      <w:r w:rsidR="00057CF3" w:rsidRPr="00F12DDB">
        <w:t>, whichever is greater</w:t>
      </w:r>
      <w:r w:rsidR="00DC0BA6" w:rsidRPr="00F12DDB">
        <w:t xml:space="preserve">. </w:t>
      </w:r>
      <w:r w:rsidR="00FA38F4" w:rsidRPr="00F12DDB">
        <w:t xml:space="preserve"> </w:t>
      </w:r>
      <w:r w:rsidR="00DC0BA6" w:rsidRPr="00F12DDB">
        <w:t xml:space="preserve">The </w:t>
      </w:r>
      <w:r w:rsidR="00D05E92" w:rsidRPr="00F12DDB">
        <w:t>control strip</w:t>
      </w:r>
      <w:r w:rsidR="00DC0BA6" w:rsidRPr="00F12DDB">
        <w:t xml:space="preserve"> shall be </w:t>
      </w:r>
      <w:r w:rsidR="00FA38F4" w:rsidRPr="00F12DDB">
        <w:t>placed in two lanes</w:t>
      </w:r>
      <w:r w:rsidR="00332116" w:rsidRPr="00F12DDB">
        <w:t xml:space="preserve"> </w:t>
      </w:r>
      <w:r w:rsidR="00176E30" w:rsidRPr="00F12DDB">
        <w:t>of the</w:t>
      </w:r>
      <w:r w:rsidR="00332116" w:rsidRPr="00F12DDB">
        <w:t xml:space="preserve"> same width </w:t>
      </w:r>
      <w:r w:rsidR="00176E30" w:rsidRPr="00F12DDB">
        <w:t xml:space="preserve">and depth </w:t>
      </w:r>
      <w:r w:rsidR="00332116" w:rsidRPr="00F12DDB">
        <w:t xml:space="preserve">to be used in </w:t>
      </w:r>
      <w:r w:rsidR="00105942" w:rsidRPr="00F12DDB">
        <w:t>production with</w:t>
      </w:r>
      <w:r w:rsidR="00FA38F4" w:rsidRPr="00F12DDB">
        <w:t xml:space="preserve"> a longitudinal cold joint</w:t>
      </w:r>
      <w:r w:rsidR="00176E30" w:rsidRPr="00F12DDB">
        <w:t xml:space="preserve">.  </w:t>
      </w:r>
      <w:r w:rsidR="00D97DAC" w:rsidRPr="00F12DDB">
        <w:t xml:space="preserve">The cold joint must be cut back </w:t>
      </w:r>
      <w:r w:rsidR="00176E30" w:rsidRPr="00F12DDB">
        <w:t xml:space="preserve">in accordance with paragraph </w:t>
      </w:r>
      <w:r w:rsidR="00565AFA">
        <w:t>TNP 401</w:t>
      </w:r>
      <w:r w:rsidR="00176E30" w:rsidRPr="00F12DDB">
        <w:t>-4.1</w:t>
      </w:r>
      <w:r w:rsidR="002054C6" w:rsidRPr="00F12DDB">
        <w:t xml:space="preserve">4 </w:t>
      </w:r>
      <w:r w:rsidR="00D97DAC" w:rsidRPr="00F12DDB">
        <w:t xml:space="preserve">using the same procedure that will be used during production. </w:t>
      </w:r>
      <w:r w:rsidR="00176E30" w:rsidRPr="00F12DDB">
        <w:t>The</w:t>
      </w:r>
      <w:r w:rsidR="00FA38F4" w:rsidRPr="00F12DDB">
        <w:t xml:space="preserve"> cold joint </w:t>
      </w:r>
      <w:r w:rsidR="004B1C15" w:rsidRPr="00F12DDB">
        <w:t xml:space="preserve">for </w:t>
      </w:r>
      <w:r w:rsidR="00176E30" w:rsidRPr="00F12DDB">
        <w:t xml:space="preserve">the </w:t>
      </w:r>
      <w:r w:rsidR="00D05E92" w:rsidRPr="00F12DDB">
        <w:t>control strip</w:t>
      </w:r>
      <w:r w:rsidR="004B1C15" w:rsidRPr="00F12DDB">
        <w:t xml:space="preserve"> </w:t>
      </w:r>
      <w:r w:rsidR="00176E30" w:rsidRPr="00F12DDB">
        <w:t xml:space="preserve">will be </w:t>
      </w:r>
      <w:r w:rsidR="00FA38F4" w:rsidRPr="00F12DDB">
        <w:t xml:space="preserve">an exposed construction joint at least </w:t>
      </w:r>
      <w:r w:rsidR="00E20D55" w:rsidRPr="00F12DDB">
        <w:t>four (</w:t>
      </w:r>
      <w:r w:rsidR="00FA38F4" w:rsidRPr="00F12DDB">
        <w:t>4</w:t>
      </w:r>
      <w:r w:rsidR="00E20D55" w:rsidRPr="00F12DDB">
        <w:t>)</w:t>
      </w:r>
      <w:r w:rsidR="00FA38F4" w:rsidRPr="00F12DDB">
        <w:t xml:space="preserve"> hours old or </w:t>
      </w:r>
      <w:r w:rsidR="00176E30" w:rsidRPr="00F12DDB">
        <w:t xml:space="preserve">when the </w:t>
      </w:r>
      <w:r w:rsidR="00FA38F4" w:rsidRPr="00F12DDB">
        <w:t xml:space="preserve">mat has cooled to less than </w:t>
      </w:r>
      <w:r w:rsidR="001B0535">
        <w:t>175</w:t>
      </w:r>
      <w:r w:rsidR="00347EDB" w:rsidRPr="00F12DDB">
        <w:t>°</w:t>
      </w:r>
      <w:r w:rsidR="00FA38F4" w:rsidRPr="00F12DDB">
        <w:t>F</w:t>
      </w:r>
      <w:r w:rsidR="004B1C15" w:rsidRPr="00F12DDB">
        <w:t xml:space="preserve"> (71°C)</w:t>
      </w:r>
      <w:r w:rsidR="00FA38F4" w:rsidRPr="00F12DDB">
        <w:t xml:space="preserve">. The equipment used in construction of the </w:t>
      </w:r>
      <w:r w:rsidR="00D05E92" w:rsidRPr="00F12DDB">
        <w:t>control strip</w:t>
      </w:r>
      <w:r w:rsidR="00FA38F4" w:rsidRPr="00F12DDB">
        <w:t xml:space="preserve"> shall be the same type</w:t>
      </w:r>
      <w:r w:rsidR="00B2198F" w:rsidRPr="00F12DDB">
        <w:t>, configuration</w:t>
      </w:r>
      <w:r w:rsidR="00FA38F4" w:rsidRPr="00F12DDB">
        <w:t xml:space="preserve"> and weight to be used on the </w:t>
      </w:r>
      <w:r w:rsidR="00B2198F" w:rsidRPr="00F12DDB">
        <w:t>project</w:t>
      </w:r>
      <w:r w:rsidR="00FA38F4" w:rsidRPr="00F12DDB">
        <w:t>.</w:t>
      </w:r>
    </w:p>
    <w:p w14:paraId="40A8DC07" w14:textId="2D70416C" w:rsidR="00BE6556" w:rsidRPr="00F46617" w:rsidRDefault="00FA38F4" w:rsidP="00103261">
      <w:r w:rsidRPr="00F12DDB">
        <w:t xml:space="preserve">The </w:t>
      </w:r>
      <w:r w:rsidR="00D05E92" w:rsidRPr="00F12DDB">
        <w:t>control strip</w:t>
      </w:r>
      <w:r w:rsidRPr="00F12DDB">
        <w:t xml:space="preserve"> </w:t>
      </w:r>
      <w:r w:rsidR="00CC5601" w:rsidRPr="00F12DDB">
        <w:t xml:space="preserve">will </w:t>
      </w:r>
      <w:r w:rsidRPr="00F12DDB">
        <w:t xml:space="preserve">be considered acceptable </w:t>
      </w:r>
      <w:r w:rsidR="00CC5601" w:rsidRPr="00F12DDB">
        <w:t xml:space="preserve">by the RPR </w:t>
      </w:r>
      <w:r w:rsidRPr="00F12DDB">
        <w:t xml:space="preserve">if </w:t>
      </w:r>
      <w:r w:rsidR="004175DB" w:rsidRPr="00F12DDB">
        <w:t xml:space="preserve">the gradation, asphalt content, and VMA are within the action limits specified in paragraph </w:t>
      </w:r>
      <w:r w:rsidR="00565AFA">
        <w:t>TNP 401</w:t>
      </w:r>
      <w:r w:rsidR="004175DB" w:rsidRPr="00F12DDB">
        <w:t>-5.5a</w:t>
      </w:r>
      <w:r w:rsidR="00CC5601" w:rsidRPr="00F12DDB">
        <w:t>; and M</w:t>
      </w:r>
      <w:r w:rsidR="00332116" w:rsidRPr="00F12DDB">
        <w:t>at density</w:t>
      </w:r>
      <w:r w:rsidR="00B1256C" w:rsidRPr="00F12DDB">
        <w:t xml:space="preserve"> greater than or equal to 94.5%, air voids 3.5% +/- 1%, and joint density greater than or equal to 92.5%</w:t>
      </w:r>
      <w:r w:rsidR="005A2CA8" w:rsidRPr="00F12DDB">
        <w:t>.</w:t>
      </w:r>
    </w:p>
    <w:p w14:paraId="290DBFE0" w14:textId="4892B66F" w:rsidR="002B2965" w:rsidRPr="00F12DDB" w:rsidRDefault="002B2965" w:rsidP="00103261">
      <w:pPr>
        <w:tabs>
          <w:tab w:val="left" w:pos="-1080"/>
        </w:tabs>
      </w:pPr>
      <w:r w:rsidRPr="00F12DDB">
        <w:t xml:space="preserve">If the </w:t>
      </w:r>
      <w:r w:rsidR="00D05E92" w:rsidRPr="00F12DDB">
        <w:t>control strip</w:t>
      </w:r>
      <w:r w:rsidRPr="00F12DDB">
        <w:t xml:space="preserve"> is unacceptable, n</w:t>
      </w:r>
      <w:r w:rsidR="00FA38F4" w:rsidRPr="00F12DDB">
        <w:t>ecessary adjustments to the JMF, plant operation, placing procedures, and/or rolling procedures shall be made</w:t>
      </w:r>
      <w:r w:rsidR="00F83BC9" w:rsidRPr="00F12DDB">
        <w:t xml:space="preserve"> and a</w:t>
      </w:r>
      <w:r w:rsidRPr="00F12DDB">
        <w:t xml:space="preserve">nother </w:t>
      </w:r>
      <w:r w:rsidR="00D05E92" w:rsidRPr="00F12DDB">
        <w:t>control strip</w:t>
      </w:r>
      <w:r w:rsidR="00FA38F4" w:rsidRPr="00F12DDB">
        <w:t xml:space="preserve"> shall be placed. </w:t>
      </w:r>
      <w:r w:rsidRPr="00F12DDB">
        <w:t xml:space="preserve">Unacceptable </w:t>
      </w:r>
      <w:r w:rsidR="00D05E92" w:rsidRPr="00F12DDB">
        <w:t>control strip</w:t>
      </w:r>
      <w:r w:rsidRPr="00F12DDB">
        <w:t>s shall be removed at the Contractor’s expense.</w:t>
      </w:r>
    </w:p>
    <w:p w14:paraId="0F86CB38" w14:textId="1731C9BA" w:rsidR="00FA38F4" w:rsidRPr="00F12DDB" w:rsidRDefault="00B1256C" w:rsidP="00103261">
      <w:pPr>
        <w:tabs>
          <w:tab w:val="left" w:pos="-1080"/>
        </w:tabs>
      </w:pPr>
      <w:r w:rsidRPr="00F12DDB">
        <w:rPr>
          <w:bCs/>
          <w:iCs/>
        </w:rPr>
        <w:t xml:space="preserve">The control strip will be considered one lot for payment </w:t>
      </w:r>
      <w:r w:rsidR="00F261C8" w:rsidRPr="00F12DDB">
        <w:rPr>
          <w:bCs/>
          <w:iCs/>
        </w:rPr>
        <w:t xml:space="preserve">based upon the average of a minimum of 3 samples </w:t>
      </w:r>
      <w:r w:rsidRPr="00F12DDB">
        <w:rPr>
          <w:bCs/>
          <w:iCs/>
        </w:rPr>
        <w:t>(no sub</w:t>
      </w:r>
      <w:r w:rsidR="00F261C8" w:rsidRPr="00F12DDB">
        <w:rPr>
          <w:bCs/>
          <w:iCs/>
        </w:rPr>
        <w:t>lots required for control strip</w:t>
      </w:r>
      <w:r w:rsidRPr="00F12DDB">
        <w:rPr>
          <w:bCs/>
          <w:iCs/>
        </w:rPr>
        <w:t>)</w:t>
      </w:r>
      <w:r w:rsidR="00F261C8" w:rsidRPr="00F12DDB">
        <w:rPr>
          <w:bCs/>
          <w:iCs/>
        </w:rPr>
        <w:t>.</w:t>
      </w:r>
      <w:r w:rsidRPr="00F12DDB">
        <w:rPr>
          <w:bCs/>
          <w:iCs/>
        </w:rPr>
        <w:t xml:space="preserve"> </w:t>
      </w:r>
      <w:r w:rsidR="002B2965" w:rsidRPr="00F12DDB">
        <w:rPr>
          <w:bCs/>
          <w:iCs/>
        </w:rPr>
        <w:t>Payment will only be made for an</w:t>
      </w:r>
      <w:r w:rsidR="00FA38F4" w:rsidRPr="00F12DDB">
        <w:rPr>
          <w:bCs/>
          <w:iCs/>
        </w:rPr>
        <w:t xml:space="preserve"> acceptable </w:t>
      </w:r>
      <w:r w:rsidR="00D05E92" w:rsidRPr="00F12DDB">
        <w:rPr>
          <w:bCs/>
          <w:iCs/>
        </w:rPr>
        <w:t>control strip</w:t>
      </w:r>
      <w:r w:rsidR="002B2965" w:rsidRPr="00F12DDB">
        <w:rPr>
          <w:bCs/>
          <w:iCs/>
        </w:rPr>
        <w:t xml:space="preserve"> </w:t>
      </w:r>
      <w:r w:rsidR="00FA38F4" w:rsidRPr="00F12DDB">
        <w:t xml:space="preserve">in accordance with paragraph </w:t>
      </w:r>
      <w:r w:rsidR="00565AFA">
        <w:t>TNP 401</w:t>
      </w:r>
      <w:r w:rsidR="00FA38F4" w:rsidRPr="00F12DDB">
        <w:t>-8.1</w:t>
      </w:r>
      <w:r w:rsidR="002054C6" w:rsidRPr="00F12DDB">
        <w:t xml:space="preserve"> using a lot pay factor equal to 100</w:t>
      </w:r>
      <w:r w:rsidR="00FA38F4" w:rsidRPr="00F12DDB">
        <w:t>.</w:t>
      </w:r>
      <w:r w:rsidR="002663E3" w:rsidRPr="00F46617">
        <w:rPr>
          <w:bCs/>
          <w:iCs/>
        </w:rPr>
        <w:t> </w:t>
      </w:r>
      <w:proofErr w:type="gramStart"/>
      <w:r w:rsidR="002663E3" w:rsidRPr="00F46617">
        <w:rPr>
          <w:bCs/>
          <w:iCs/>
        </w:rPr>
        <w:t>  </w:t>
      </w:r>
      <w:r w:rsidR="002663E3" w:rsidRPr="00F46617">
        <w:rPr>
          <w:b/>
          <w:bCs/>
          <w:iCs/>
        </w:rPr>
        <w:t>]</w:t>
      </w:r>
      <w:proofErr w:type="gramEnd"/>
    </w:p>
    <w:p w14:paraId="7C52B28F" w14:textId="77777777" w:rsidR="00BF44FB" w:rsidRPr="00851ED7" w:rsidRDefault="00BF44FB" w:rsidP="008077B4">
      <w:pPr>
        <w:pStyle w:val="Engineernotetop"/>
      </w:pPr>
      <w:r w:rsidRPr="00851ED7">
        <w:t>************************************************************************************</w:t>
      </w:r>
    </w:p>
    <w:p w14:paraId="0B9923D8" w14:textId="245382B1" w:rsidR="00332116" w:rsidRPr="00851ED7" w:rsidRDefault="00332116" w:rsidP="008077B4">
      <w:pPr>
        <w:pStyle w:val="EngineerNoteskeepwithnext"/>
      </w:pPr>
      <w:r w:rsidRPr="00851ED7">
        <w:t>For small projects</w:t>
      </w:r>
      <w:r w:rsidR="00C96F8F" w:rsidRPr="00851ED7">
        <w:t>,</w:t>
      </w:r>
      <w:r w:rsidRPr="00851ED7">
        <w:t xml:space="preserve"> less than 3,000 tons (2722 metric tons), a </w:t>
      </w:r>
      <w:r w:rsidR="005B65C2" w:rsidRPr="00851ED7">
        <w:t>control strip</w:t>
      </w:r>
      <w:r w:rsidRPr="00851ED7">
        <w:t xml:space="preserve"> is </w:t>
      </w:r>
      <w:r w:rsidR="0059131D" w:rsidRPr="00851ED7">
        <w:t xml:space="preserve">not </w:t>
      </w:r>
      <w:r w:rsidRPr="00851ED7">
        <w:t xml:space="preserve">required.  </w:t>
      </w:r>
    </w:p>
    <w:p w14:paraId="0D00CDBE" w14:textId="77777777" w:rsidR="00C475DE" w:rsidRPr="00851ED7" w:rsidRDefault="00C475DE" w:rsidP="008077B4">
      <w:pPr>
        <w:pStyle w:val="Engineernotebottom"/>
      </w:pPr>
      <w:r w:rsidRPr="00851ED7">
        <w:t>************************************************************************************</w:t>
      </w:r>
    </w:p>
    <w:p w14:paraId="57F575E2" w14:textId="77777777" w:rsidR="00FA38F4" w:rsidRPr="00851ED7" w:rsidRDefault="00FA38F4" w:rsidP="00103261">
      <w:pPr>
        <w:pStyle w:val="CenteredboldKWN"/>
      </w:pPr>
      <w:r w:rsidRPr="00851ED7">
        <w:t>CONSTRUCTION METHODS</w:t>
      </w:r>
    </w:p>
    <w:p w14:paraId="7EB84560" w14:textId="2D3317E3" w:rsidR="00FA38F4" w:rsidRPr="00851ED7" w:rsidRDefault="00565AFA" w:rsidP="00103261">
      <w:pPr>
        <w:tabs>
          <w:tab w:val="left" w:pos="-1080"/>
        </w:tabs>
      </w:pPr>
      <w:r>
        <w:rPr>
          <w:b/>
          <w:bCs/>
        </w:rPr>
        <w:t>TNP 401</w:t>
      </w:r>
      <w:r w:rsidR="00FA38F4" w:rsidRPr="00851ED7">
        <w:rPr>
          <w:b/>
          <w:bCs/>
        </w:rPr>
        <w:t xml:space="preserve">-4.1 Weather limitations. </w:t>
      </w:r>
      <w:r w:rsidR="00FA38F4" w:rsidRPr="00851ED7">
        <w:t xml:space="preserve">The </w:t>
      </w:r>
      <w:r w:rsidR="00E576AF" w:rsidRPr="00851ED7">
        <w:t>asphalt</w:t>
      </w:r>
      <w:r w:rsidR="00FA38F4" w:rsidRPr="00851ED7">
        <w:t xml:space="preserve"> shall not be placed upon a wet surface or when the surface temperature of the underlying course is less than specified in Table 4. The temperature requirements may be waived by the </w:t>
      </w:r>
      <w:r w:rsidR="00D23D76" w:rsidRPr="00851ED7">
        <w:t>RPR</w:t>
      </w:r>
      <w:r w:rsidR="00FA38F4" w:rsidRPr="00851ED7">
        <w:t>, if requested; however, all other requirements including compaction shall be met.</w:t>
      </w:r>
    </w:p>
    <w:p w14:paraId="7E4A71C0" w14:textId="77777777" w:rsidR="00FA38F4" w:rsidRPr="00851ED7" w:rsidRDefault="00FA38F4" w:rsidP="00103261">
      <w:pPr>
        <w:pStyle w:val="Caption"/>
      </w:pPr>
      <w:bookmarkStart w:id="20" w:name="_Ref300047225"/>
      <w:bookmarkStart w:id="21" w:name="_Toc300303569"/>
      <w:r w:rsidRPr="00851ED7">
        <w:t>Table 4</w:t>
      </w:r>
      <w:bookmarkEnd w:id="20"/>
      <w:r w:rsidR="000A5BAD" w:rsidRPr="00851ED7">
        <w:t>.</w:t>
      </w:r>
      <w:r w:rsidRPr="00851ED7">
        <w:t xml:space="preserve"> Surface Temperature Limitations</w:t>
      </w:r>
      <w:bookmarkEnd w:id="21"/>
      <w:r w:rsidRPr="00851ED7">
        <w:t xml:space="preserve"> of Underlying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098"/>
        <w:gridCol w:w="2099"/>
      </w:tblGrid>
      <w:tr w:rsidR="00FA38F4" w:rsidRPr="00851ED7" w14:paraId="2E924994" w14:textId="77777777" w:rsidTr="0081789E">
        <w:trPr>
          <w:tblHeader/>
          <w:jc w:val="center"/>
        </w:trPr>
        <w:tc>
          <w:tcPr>
            <w:tcW w:w="3192" w:type="dxa"/>
            <w:vMerge w:val="restart"/>
            <w:vAlign w:val="center"/>
          </w:tcPr>
          <w:p w14:paraId="08FAD8F3" w14:textId="77777777" w:rsidR="00FA38F4" w:rsidRPr="00851ED7" w:rsidRDefault="00FA38F4" w:rsidP="00103261">
            <w:pPr>
              <w:pStyle w:val="TableHead"/>
              <w:keepNext/>
            </w:pPr>
            <w:r w:rsidRPr="00851ED7">
              <w:t>Mat Thickness</w:t>
            </w:r>
          </w:p>
        </w:tc>
        <w:tc>
          <w:tcPr>
            <w:tcW w:w="4197" w:type="dxa"/>
            <w:gridSpan w:val="2"/>
          </w:tcPr>
          <w:p w14:paraId="1A61A20B" w14:textId="77777777" w:rsidR="00FA38F4" w:rsidRPr="00851ED7" w:rsidRDefault="00FA38F4" w:rsidP="00103261">
            <w:pPr>
              <w:pStyle w:val="TableHead"/>
              <w:keepNext/>
            </w:pPr>
            <w:r w:rsidRPr="00851ED7">
              <w:t>Base Temperature (Minimum)</w:t>
            </w:r>
          </w:p>
        </w:tc>
      </w:tr>
      <w:tr w:rsidR="00FA38F4" w:rsidRPr="00851ED7" w14:paraId="1F5E3157" w14:textId="77777777" w:rsidTr="0081789E">
        <w:trPr>
          <w:tblHeader/>
          <w:jc w:val="center"/>
        </w:trPr>
        <w:tc>
          <w:tcPr>
            <w:tcW w:w="3192" w:type="dxa"/>
            <w:vMerge/>
          </w:tcPr>
          <w:p w14:paraId="3D1D747A" w14:textId="77777777" w:rsidR="00FA38F4" w:rsidRPr="00851ED7" w:rsidRDefault="00FA38F4" w:rsidP="00103261">
            <w:pPr>
              <w:pStyle w:val="TableHead"/>
              <w:keepNext/>
            </w:pPr>
          </w:p>
        </w:tc>
        <w:tc>
          <w:tcPr>
            <w:tcW w:w="2098" w:type="dxa"/>
          </w:tcPr>
          <w:p w14:paraId="2E0A51A0" w14:textId="77777777" w:rsidR="00FA38F4" w:rsidRPr="00851ED7" w:rsidRDefault="00FA38F4" w:rsidP="00103261">
            <w:pPr>
              <w:pStyle w:val="TableHead"/>
              <w:keepNext/>
            </w:pPr>
            <w:r w:rsidRPr="00851ED7">
              <w:rPr>
                <w:szCs w:val="22"/>
              </w:rPr>
              <w:sym w:font="Symbol" w:char="F0B0"/>
            </w:r>
            <w:r w:rsidRPr="00851ED7">
              <w:t>F</w:t>
            </w:r>
          </w:p>
        </w:tc>
        <w:tc>
          <w:tcPr>
            <w:tcW w:w="2099" w:type="dxa"/>
          </w:tcPr>
          <w:p w14:paraId="5CEA30C7" w14:textId="77777777" w:rsidR="00FA38F4" w:rsidRPr="00851ED7" w:rsidRDefault="00FA38F4" w:rsidP="00103261">
            <w:pPr>
              <w:pStyle w:val="TableHead"/>
              <w:keepNext/>
            </w:pPr>
            <w:r w:rsidRPr="00851ED7">
              <w:rPr>
                <w:szCs w:val="22"/>
              </w:rPr>
              <w:sym w:font="Symbol" w:char="F0B0"/>
            </w:r>
            <w:r w:rsidRPr="00851ED7">
              <w:t>C</w:t>
            </w:r>
          </w:p>
        </w:tc>
      </w:tr>
      <w:tr w:rsidR="00FA38F4" w:rsidRPr="00851ED7" w14:paraId="328909E2" w14:textId="77777777" w:rsidTr="0081789E">
        <w:trPr>
          <w:trHeight w:val="518"/>
          <w:jc w:val="center"/>
        </w:trPr>
        <w:tc>
          <w:tcPr>
            <w:tcW w:w="3192" w:type="dxa"/>
            <w:vAlign w:val="center"/>
          </w:tcPr>
          <w:p w14:paraId="7B97916C" w14:textId="77777777" w:rsidR="00FA38F4" w:rsidRPr="00851ED7" w:rsidRDefault="00FA38F4" w:rsidP="00103261">
            <w:pPr>
              <w:pStyle w:val="TableText0"/>
              <w:keepNext/>
            </w:pPr>
            <w:r w:rsidRPr="00851ED7">
              <w:t>3 inches (7.5 cm) or greater</w:t>
            </w:r>
          </w:p>
        </w:tc>
        <w:tc>
          <w:tcPr>
            <w:tcW w:w="2098" w:type="dxa"/>
            <w:vAlign w:val="center"/>
          </w:tcPr>
          <w:p w14:paraId="00B2CCA2" w14:textId="16F93773" w:rsidR="00FA38F4" w:rsidRPr="00851ED7" w:rsidRDefault="00FA38F4">
            <w:pPr>
              <w:pStyle w:val="TableText0"/>
              <w:keepNext/>
              <w:rPr>
                <w:vertAlign w:val="superscript"/>
              </w:rPr>
            </w:pPr>
            <w:r w:rsidRPr="00851ED7">
              <w:t>40</w:t>
            </w:r>
            <w:r w:rsidR="00527FBE" w:rsidRPr="00851ED7">
              <w:t xml:space="preserve"> </w:t>
            </w:r>
            <w:r w:rsidR="00527FBE" w:rsidRPr="00851ED7">
              <w:rPr>
                <w:vertAlign w:val="superscript"/>
              </w:rPr>
              <w:t>1</w:t>
            </w:r>
          </w:p>
        </w:tc>
        <w:tc>
          <w:tcPr>
            <w:tcW w:w="2099" w:type="dxa"/>
            <w:vAlign w:val="center"/>
          </w:tcPr>
          <w:p w14:paraId="666101A5" w14:textId="71D0FB1C" w:rsidR="00FA38F4" w:rsidRPr="00851ED7" w:rsidRDefault="00FA38F4">
            <w:pPr>
              <w:pStyle w:val="TableText0"/>
              <w:keepNext/>
            </w:pPr>
            <w:r w:rsidRPr="00851ED7">
              <w:t>4</w:t>
            </w:r>
            <w:r w:rsidR="000D71A3" w:rsidRPr="00851ED7">
              <w:t xml:space="preserve"> </w:t>
            </w:r>
          </w:p>
        </w:tc>
      </w:tr>
      <w:tr w:rsidR="00FA38F4" w:rsidRPr="00851ED7" w14:paraId="5D171D9D" w14:textId="77777777" w:rsidTr="0081789E">
        <w:trPr>
          <w:trHeight w:val="518"/>
          <w:jc w:val="center"/>
        </w:trPr>
        <w:tc>
          <w:tcPr>
            <w:tcW w:w="3192" w:type="dxa"/>
            <w:vAlign w:val="center"/>
          </w:tcPr>
          <w:p w14:paraId="4E4CFA78" w14:textId="77777777" w:rsidR="00FA38F4" w:rsidRPr="00851ED7" w:rsidRDefault="00FA38F4" w:rsidP="00103261">
            <w:pPr>
              <w:pStyle w:val="TableText0"/>
            </w:pPr>
            <w:r w:rsidRPr="00851ED7">
              <w:t>Greater than 2 inches (5</w:t>
            </w:r>
            <w:r w:rsidR="00763EA5" w:rsidRPr="00851ED7">
              <w:t>0</w:t>
            </w:r>
            <w:r w:rsidRPr="00851ED7">
              <w:t xml:space="preserve"> </w:t>
            </w:r>
            <w:r w:rsidR="00763EA5" w:rsidRPr="00851ED7">
              <w:t>m</w:t>
            </w:r>
            <w:r w:rsidRPr="00851ED7">
              <w:t>m)</w:t>
            </w:r>
            <w:r w:rsidRPr="00851ED7">
              <w:br/>
              <w:t>but less than 3 inches (7.5 cm)</w:t>
            </w:r>
          </w:p>
        </w:tc>
        <w:tc>
          <w:tcPr>
            <w:tcW w:w="2098" w:type="dxa"/>
            <w:vAlign w:val="center"/>
          </w:tcPr>
          <w:p w14:paraId="7A319F7D" w14:textId="793E542F" w:rsidR="00FA38F4" w:rsidRPr="00851ED7" w:rsidRDefault="00FA38F4">
            <w:pPr>
              <w:pStyle w:val="TableText0"/>
              <w:rPr>
                <w:vertAlign w:val="superscript"/>
              </w:rPr>
            </w:pPr>
            <w:r w:rsidRPr="00851ED7">
              <w:t>45</w:t>
            </w:r>
          </w:p>
        </w:tc>
        <w:tc>
          <w:tcPr>
            <w:tcW w:w="2099" w:type="dxa"/>
            <w:vAlign w:val="center"/>
          </w:tcPr>
          <w:p w14:paraId="5CC06CB4" w14:textId="67308862" w:rsidR="00FA38F4" w:rsidRPr="00851ED7" w:rsidRDefault="00FA38F4">
            <w:pPr>
              <w:pStyle w:val="TableText0"/>
            </w:pPr>
            <w:r w:rsidRPr="00851ED7">
              <w:t>7</w:t>
            </w:r>
            <w:r w:rsidR="000D71A3" w:rsidRPr="00851ED7">
              <w:t xml:space="preserve"> </w:t>
            </w:r>
          </w:p>
        </w:tc>
      </w:tr>
    </w:tbl>
    <w:p w14:paraId="5AD80346" w14:textId="3AD846A9" w:rsidR="00FA38F4" w:rsidRPr="00851ED7" w:rsidRDefault="00565AFA" w:rsidP="00103261">
      <w:pPr>
        <w:tabs>
          <w:tab w:val="left" w:pos="-1080"/>
        </w:tabs>
      </w:pPr>
      <w:r>
        <w:rPr>
          <w:b/>
          <w:bCs/>
        </w:rPr>
        <w:lastRenderedPageBreak/>
        <w:t>TNP 401</w:t>
      </w:r>
      <w:r w:rsidR="00FA38F4" w:rsidRPr="00851ED7">
        <w:rPr>
          <w:b/>
          <w:bCs/>
        </w:rPr>
        <w:t xml:space="preserve">-4.2 </w:t>
      </w:r>
      <w:r w:rsidR="00E576AF" w:rsidRPr="00851ED7">
        <w:rPr>
          <w:b/>
          <w:bCs/>
        </w:rPr>
        <w:t>Asphalt</w:t>
      </w:r>
      <w:r w:rsidR="00FA38F4" w:rsidRPr="00851ED7">
        <w:rPr>
          <w:b/>
          <w:bCs/>
        </w:rPr>
        <w:t xml:space="preserve"> plant.</w:t>
      </w:r>
      <w:r w:rsidR="00FA38F4" w:rsidRPr="00851ED7">
        <w:rPr>
          <w:bCs/>
          <w:iCs/>
        </w:rPr>
        <w:t xml:space="preserve"> </w:t>
      </w:r>
      <w:r w:rsidR="00FA38F4" w:rsidRPr="00851ED7">
        <w:t xml:space="preserve">Plants used for the preparation of </w:t>
      </w:r>
      <w:r w:rsidR="00E576AF" w:rsidRPr="00851ED7">
        <w:t>asphalt</w:t>
      </w:r>
      <w:r w:rsidR="00FA38F4" w:rsidRPr="00851ED7">
        <w:t xml:space="preserve"> shall conform to the requirements of </w:t>
      </w:r>
      <w:r w:rsidR="00C81477" w:rsidRPr="00851ED7">
        <w:t>American Association of State Highway and Transportation Officials (</w:t>
      </w:r>
      <w:r w:rsidR="0054260E" w:rsidRPr="00851ED7">
        <w:t>AASHTO</w:t>
      </w:r>
      <w:r w:rsidR="00C81477" w:rsidRPr="00851ED7">
        <w:t>)</w:t>
      </w:r>
      <w:r w:rsidR="0054260E" w:rsidRPr="00851ED7">
        <w:t xml:space="preserve"> M</w:t>
      </w:r>
      <w:r w:rsidR="00FA38F4" w:rsidRPr="00851ED7">
        <w:t xml:space="preserve">156 </w:t>
      </w:r>
      <w:r w:rsidR="00331952" w:rsidRPr="00851ED7">
        <w:t xml:space="preserve">including </w:t>
      </w:r>
      <w:r w:rsidR="00FA38F4" w:rsidRPr="00851ED7">
        <w:t>the following</w:t>
      </w:r>
      <w:r w:rsidR="00331952" w:rsidRPr="00851ED7">
        <w:t xml:space="preserve"> items.</w:t>
      </w:r>
    </w:p>
    <w:p w14:paraId="76D9241F" w14:textId="7265EF51" w:rsidR="00FA38F4" w:rsidRPr="00851ED7" w:rsidRDefault="00331952" w:rsidP="00103261">
      <w:pPr>
        <w:pStyle w:val="Indent"/>
      </w:pPr>
      <w:r w:rsidRPr="00851ED7">
        <w:rPr>
          <w:b/>
        </w:rPr>
        <w:t>a.</w:t>
      </w:r>
      <w:r w:rsidR="00FA38F4" w:rsidRPr="00851ED7">
        <w:rPr>
          <w:b/>
        </w:rPr>
        <w:t xml:space="preserve"> Inspection of plant. </w:t>
      </w:r>
      <w:r w:rsidR="00FA38F4" w:rsidRPr="00851ED7">
        <w:t xml:space="preserve">The </w:t>
      </w:r>
      <w:r w:rsidR="00D23D76" w:rsidRPr="00851ED7">
        <w:t>RPR</w:t>
      </w:r>
      <w:r w:rsidR="00FA38F4" w:rsidRPr="00851ED7">
        <w:t xml:space="preserve">, or </w:t>
      </w:r>
      <w:r w:rsidR="00D23D76" w:rsidRPr="00851ED7">
        <w:t>RPR</w:t>
      </w:r>
      <w:r w:rsidR="00FA38F4" w:rsidRPr="00851ED7">
        <w:t xml:space="preserve">’s authorized representative, shall have access, </w:t>
      </w:r>
      <w:proofErr w:type="gramStart"/>
      <w:r w:rsidR="00FA38F4" w:rsidRPr="00851ED7">
        <w:t>at all times</w:t>
      </w:r>
      <w:proofErr w:type="gramEnd"/>
      <w:r w:rsidR="00FA38F4" w:rsidRPr="00851ED7">
        <w:t>, to all areas of the plant for checking adequacy of equipment; inspecting operation of the plant: verifying weights, proportions, and material properties; and checking the temperatures maintained in the preparation of the mixtures.</w:t>
      </w:r>
    </w:p>
    <w:p w14:paraId="034BC083" w14:textId="4B9ADBA7" w:rsidR="00FB0618" w:rsidRPr="00851ED7" w:rsidRDefault="00331952" w:rsidP="00FB0618">
      <w:pPr>
        <w:pStyle w:val="Indent"/>
        <w:rPr>
          <w:b/>
        </w:rPr>
      </w:pPr>
      <w:r w:rsidRPr="00851ED7">
        <w:rPr>
          <w:b/>
        </w:rPr>
        <w:t>b.</w:t>
      </w:r>
      <w:r w:rsidR="00FA38F4" w:rsidRPr="00851ED7">
        <w:rPr>
          <w:b/>
        </w:rPr>
        <w:t xml:space="preserve"> Storage bins and surge bins. </w:t>
      </w:r>
      <w:r w:rsidR="00FB0618" w:rsidRPr="00851ED7">
        <w:t>The asphalt mixture stored in storage and/or surge bins shall meet the same requirements as asphalt mixture loaded directly into trucks.  Asphalt mixture shall not be stored in storage and/or surge bins for a period greater than twelve (12) hours.  If the RPR determines there is an excessive heat loss, segregation</w:t>
      </w:r>
      <w:r w:rsidR="005A2CA8" w:rsidRPr="00851ED7">
        <w:t>,</w:t>
      </w:r>
      <w:r w:rsidR="00FB0618" w:rsidRPr="00851ED7">
        <w:t xml:space="preserve"> or oxidation of the asphalt mixture due to temporary storage, temporary storage shall not be allowed.</w:t>
      </w:r>
    </w:p>
    <w:p w14:paraId="1961A3F5" w14:textId="39C107F7" w:rsidR="0059131D" w:rsidRPr="00851ED7" w:rsidRDefault="00565AFA" w:rsidP="00FC3E59">
      <w:pPr>
        <w:pStyle w:val="Indent"/>
        <w:ind w:firstLine="0"/>
      </w:pPr>
      <w:r>
        <w:rPr>
          <w:b/>
        </w:rPr>
        <w:t>TNP 401</w:t>
      </w:r>
      <w:r w:rsidR="0059131D" w:rsidRPr="00851ED7">
        <w:rPr>
          <w:b/>
        </w:rPr>
        <w:t>-4.3 Aggregate stockpile management.</w:t>
      </w:r>
      <w:r w:rsidR="0059131D" w:rsidRPr="00851ED7">
        <w:t xml:space="preserve"> Aggregate stockpiles shall be constructed in a manner that prevents segregation and intermixing of deleterious materials. Aggregates from different sources shall be stockpiled, weighed and batched separately at the </w:t>
      </w:r>
      <w:r w:rsidR="00573883" w:rsidRPr="00851ED7">
        <w:t>asphalt</w:t>
      </w:r>
      <w:r w:rsidR="0059131D" w:rsidRPr="00851ED7">
        <w:t xml:space="preserve"> batch plant. Aggregates that have become segregated or mixed with earth or foreign material shall not be used. </w:t>
      </w:r>
    </w:p>
    <w:p w14:paraId="51DBA680" w14:textId="77777777" w:rsidR="00FA38F4" w:rsidRPr="00851ED7" w:rsidRDefault="0059131D" w:rsidP="0059131D">
      <w:r w:rsidRPr="00851ED7">
        <w:t>A continuous supply of materials shall be provided to the work to ensure continuous placement.</w:t>
      </w:r>
    </w:p>
    <w:p w14:paraId="728F54B0" w14:textId="31B2FAD4" w:rsidR="00FA38F4" w:rsidRPr="00851ED7" w:rsidRDefault="00565AFA" w:rsidP="00103261">
      <w:pPr>
        <w:tabs>
          <w:tab w:val="left" w:pos="-1080"/>
        </w:tabs>
      </w:pPr>
      <w:r>
        <w:rPr>
          <w:b/>
          <w:bCs/>
        </w:rPr>
        <w:t>TNP 401</w:t>
      </w:r>
      <w:r w:rsidR="00FA38F4" w:rsidRPr="00851ED7">
        <w:rPr>
          <w:b/>
          <w:bCs/>
        </w:rPr>
        <w:t>-4.</w:t>
      </w:r>
      <w:r w:rsidR="00FA3901" w:rsidRPr="00851ED7">
        <w:rPr>
          <w:b/>
          <w:bCs/>
        </w:rPr>
        <w:t xml:space="preserve">4 </w:t>
      </w:r>
      <w:r w:rsidR="00FA38F4" w:rsidRPr="00851ED7">
        <w:rPr>
          <w:b/>
          <w:bCs/>
        </w:rPr>
        <w:t>Hauling equipment.</w:t>
      </w:r>
      <w:r w:rsidR="00FA38F4" w:rsidRPr="00851ED7">
        <w:t xml:space="preserve"> Trucks used for hauling </w:t>
      </w:r>
      <w:r w:rsidR="00E576AF" w:rsidRPr="00851ED7">
        <w:t>asphalt</w:t>
      </w:r>
      <w:r w:rsidR="00FA38F4" w:rsidRPr="00851ED7">
        <w:t xml:space="preserve"> shall have tight, clean, and smooth metal beds. To prevent the </w:t>
      </w:r>
      <w:r w:rsidR="00E576AF" w:rsidRPr="00851ED7">
        <w:t>asphalt</w:t>
      </w:r>
      <w:r w:rsidR="00FA38F4" w:rsidRPr="00851ED7">
        <w:t xml:space="preserve"> from sticking to the truck beds, the truck beds shall be lightly coated with a minimum amount of paraffin oil, lime solution, or other material</w:t>
      </w:r>
      <w:r w:rsidR="00513A20" w:rsidRPr="00851ED7">
        <w:t xml:space="preserve"> approved by the </w:t>
      </w:r>
      <w:r w:rsidR="00D23D76" w:rsidRPr="00851ED7">
        <w:t>RPR</w:t>
      </w:r>
      <w:r w:rsidR="00FA38F4" w:rsidRPr="00851ED7">
        <w:t xml:space="preserve">. </w:t>
      </w:r>
      <w:r w:rsidR="00FA38F4" w:rsidRPr="00851ED7">
        <w:rPr>
          <w:bCs/>
          <w:iCs/>
        </w:rPr>
        <w:t xml:space="preserve">Petroleum products shall not be used for coating truck beds. </w:t>
      </w:r>
      <w:r w:rsidR="00FA38F4" w:rsidRPr="00851ED7">
        <w:t>Each truck shall have a suitable cover to protect the mixture from adverse weather. When necessary, to ensure that the mixture will be delivered to the site at the specified temperature, truck beds shall be insulated or heated and covers shall be securely fastened.</w:t>
      </w:r>
    </w:p>
    <w:p w14:paraId="3EF97897" w14:textId="7E6F00B2" w:rsidR="00634A0D" w:rsidRPr="00851ED7" w:rsidRDefault="00565AFA" w:rsidP="00103261">
      <w:r>
        <w:rPr>
          <w:b/>
        </w:rPr>
        <w:t>TNP 401</w:t>
      </w:r>
      <w:r w:rsidR="00FA38F4" w:rsidRPr="00851ED7">
        <w:rPr>
          <w:b/>
        </w:rPr>
        <w:t>-4.</w:t>
      </w:r>
      <w:r w:rsidR="00FA3901" w:rsidRPr="00851ED7">
        <w:rPr>
          <w:b/>
        </w:rPr>
        <w:t>4</w:t>
      </w:r>
      <w:r w:rsidR="00FA38F4" w:rsidRPr="00851ED7">
        <w:rPr>
          <w:b/>
        </w:rPr>
        <w:t>.1 Material transfer vehicle (MTV).</w:t>
      </w:r>
      <w:r w:rsidR="00FA38F4" w:rsidRPr="00851ED7">
        <w:t xml:space="preserve">  </w:t>
      </w:r>
      <w:r w:rsidR="00385DE9" w:rsidRPr="00480C4E">
        <w:rPr>
          <w:b/>
        </w:rPr>
        <w:t>[</w:t>
      </w:r>
      <w:r w:rsidR="00BF685A" w:rsidRPr="00480C4E">
        <w:rPr>
          <w:b/>
        </w:rPr>
        <w:t>   </w:t>
      </w:r>
      <w:r w:rsidR="00FA38F4" w:rsidRPr="00851ED7">
        <w:rPr>
          <w:rFonts w:ascii="Courier New" w:hAnsi="Courier New" w:cs="Courier New"/>
        </w:rPr>
        <w:t>Material transfe</w:t>
      </w:r>
      <w:r w:rsidR="00B148DD" w:rsidRPr="00851ED7">
        <w:rPr>
          <w:rFonts w:ascii="Courier New" w:hAnsi="Courier New" w:cs="Courier New"/>
        </w:rPr>
        <w:t>r vehic</w:t>
      </w:r>
      <w:r w:rsidR="00FA38F4" w:rsidRPr="00851ED7">
        <w:rPr>
          <w:rFonts w:ascii="Courier New" w:hAnsi="Courier New" w:cs="Courier New"/>
        </w:rPr>
        <w:t xml:space="preserve">les used to transfer the material from the hauling equipment to the paver, shall use a self-propelled, material transfer vehicle with a swing conveyor that can deliver material to the paver without </w:t>
      </w:r>
      <w:proofErr w:type="gramStart"/>
      <w:r w:rsidR="00FA38F4" w:rsidRPr="00851ED7">
        <w:rPr>
          <w:rFonts w:ascii="Courier New" w:hAnsi="Courier New" w:cs="Courier New"/>
        </w:rPr>
        <w:t>making contact with</w:t>
      </w:r>
      <w:proofErr w:type="gramEnd"/>
      <w:r w:rsidR="00FA38F4" w:rsidRPr="00851ED7">
        <w:rPr>
          <w:rFonts w:ascii="Courier New" w:hAnsi="Courier New" w:cs="Courier New"/>
        </w:rPr>
        <w:t xml:space="preserve"> the paver. The MTV shall be able to move back and forth between the hauling equipment and the paver providing material transfer to the paver, while allowing the paver to operate at a constant speed. The Material Transfer Vehicle will have remixing and storage capability to prevent physical and thermal </w:t>
      </w:r>
      <w:proofErr w:type="gramStart"/>
      <w:r w:rsidR="00FA38F4" w:rsidRPr="00851ED7">
        <w:rPr>
          <w:rFonts w:ascii="Courier New" w:hAnsi="Courier New" w:cs="Courier New"/>
        </w:rPr>
        <w:t>segregation.</w:t>
      </w:r>
      <w:r w:rsidR="00CE6AA1" w:rsidRPr="00480C4E">
        <w:rPr>
          <w:b/>
        </w:rPr>
        <w:t>   </w:t>
      </w:r>
      <w:proofErr w:type="gramEnd"/>
      <w:r w:rsidR="00385DE9" w:rsidRPr="00480C4E">
        <w:rPr>
          <w:b/>
        </w:rPr>
        <w:t>]</w:t>
      </w:r>
      <w:r w:rsidR="00386554" w:rsidRPr="00851ED7">
        <w:rPr>
          <w:b/>
        </w:rPr>
        <w:t xml:space="preserve"> </w:t>
      </w:r>
      <w:r w:rsidR="00385DE9" w:rsidRPr="00480C4E">
        <w:rPr>
          <w:b/>
        </w:rPr>
        <w:t>[</w:t>
      </w:r>
      <w:r w:rsidR="00BF685A" w:rsidRPr="00480C4E">
        <w:rPr>
          <w:b/>
        </w:rPr>
        <w:t>   </w:t>
      </w:r>
      <w:r w:rsidR="00386554" w:rsidRPr="00851ED7">
        <w:rPr>
          <w:rStyle w:val="NormalCourierNew"/>
          <w:szCs w:val="22"/>
        </w:rPr>
        <w:t xml:space="preserve">Material transfer vehicles are not </w:t>
      </w:r>
      <w:proofErr w:type="gramStart"/>
      <w:r w:rsidR="00386554" w:rsidRPr="00851ED7">
        <w:rPr>
          <w:rStyle w:val="NormalCourierNew"/>
          <w:szCs w:val="22"/>
        </w:rPr>
        <w:t>required.</w:t>
      </w:r>
      <w:r w:rsidR="00CE6AA1" w:rsidRPr="00480C4E">
        <w:rPr>
          <w:b/>
        </w:rPr>
        <w:t>   </w:t>
      </w:r>
      <w:proofErr w:type="gramEnd"/>
      <w:r w:rsidR="00385DE9" w:rsidRPr="00480C4E">
        <w:rPr>
          <w:b/>
        </w:rPr>
        <w:t>]</w:t>
      </w:r>
    </w:p>
    <w:p w14:paraId="0393FEEB" w14:textId="77777777" w:rsidR="00FA38F4" w:rsidRPr="00851ED7" w:rsidRDefault="00634A0D" w:rsidP="00103261">
      <w:r w:rsidRPr="00851ED7">
        <w:t>**</w:t>
      </w:r>
      <w:r w:rsidR="001850C5" w:rsidRPr="00851ED7">
        <w:t>**********************************************************************************</w:t>
      </w:r>
    </w:p>
    <w:p w14:paraId="5FA72A7A" w14:textId="6551203B" w:rsidR="00FA38F4" w:rsidRPr="00851ED7" w:rsidRDefault="00FA38F4" w:rsidP="008077B4">
      <w:pPr>
        <w:pStyle w:val="EngineerNoteskeepwithnext"/>
      </w:pPr>
      <w:r w:rsidRPr="00851ED7">
        <w:t>A</w:t>
      </w:r>
      <w:r w:rsidR="0066290C" w:rsidRPr="00851ED7">
        <w:t>n</w:t>
      </w:r>
      <w:r w:rsidRPr="00851ED7">
        <w:t xml:space="preserve"> MTV is</w:t>
      </w:r>
      <w:r w:rsidR="00AE6D0E" w:rsidRPr="00851ED7">
        <w:t xml:space="preserve"> recommended for all pavements where the weight of the MTV will not damage the pavement structure.  </w:t>
      </w:r>
      <w:r w:rsidRPr="00851ED7">
        <w:t xml:space="preserve">The use of an MTV is optional for shoulder construction.  </w:t>
      </w:r>
    </w:p>
    <w:p w14:paraId="2B157180" w14:textId="77777777" w:rsidR="005415F0" w:rsidRPr="00851ED7" w:rsidRDefault="005415F0" w:rsidP="008077B4">
      <w:pPr>
        <w:pStyle w:val="Engineernotebottom"/>
      </w:pPr>
      <w:r w:rsidRPr="00851ED7">
        <w:t>************************************************************************************</w:t>
      </w:r>
    </w:p>
    <w:p w14:paraId="70AFF38B" w14:textId="6E320D27" w:rsidR="00FA38F4" w:rsidRPr="00851ED7" w:rsidRDefault="00565AFA" w:rsidP="00103261">
      <w:pPr>
        <w:tabs>
          <w:tab w:val="left" w:pos="-1080"/>
        </w:tabs>
      </w:pPr>
      <w:r>
        <w:rPr>
          <w:b/>
          <w:bCs/>
        </w:rPr>
        <w:t>TNP 401</w:t>
      </w:r>
      <w:r w:rsidR="00FA38F4" w:rsidRPr="00851ED7">
        <w:rPr>
          <w:b/>
          <w:bCs/>
        </w:rPr>
        <w:t>-4.</w:t>
      </w:r>
      <w:r w:rsidR="00FA3901" w:rsidRPr="00851ED7">
        <w:rPr>
          <w:b/>
          <w:bCs/>
        </w:rPr>
        <w:t xml:space="preserve">5 </w:t>
      </w:r>
      <w:r w:rsidR="00E576AF" w:rsidRPr="00851ED7">
        <w:rPr>
          <w:b/>
          <w:bCs/>
        </w:rPr>
        <w:t>Asphalt</w:t>
      </w:r>
      <w:r w:rsidR="00FA38F4" w:rsidRPr="00851ED7">
        <w:rPr>
          <w:b/>
          <w:bCs/>
        </w:rPr>
        <w:t xml:space="preserve"> pavers. </w:t>
      </w:r>
      <w:r w:rsidR="00E576AF" w:rsidRPr="00851ED7">
        <w:t>Asphalt</w:t>
      </w:r>
      <w:r w:rsidR="00FA38F4" w:rsidRPr="00851ED7">
        <w:t xml:space="preserve"> pavers shall be self-propelled</w:t>
      </w:r>
      <w:r w:rsidR="00FA38F4" w:rsidRPr="00851ED7">
        <w:rPr>
          <w:bCs/>
          <w:iCs/>
        </w:rPr>
        <w:t xml:space="preserve"> </w:t>
      </w:r>
      <w:r w:rsidR="00FA38F4" w:rsidRPr="00851ED7">
        <w:t xml:space="preserve">with an activated </w:t>
      </w:r>
      <w:r w:rsidR="00FA38F4" w:rsidRPr="00851ED7">
        <w:rPr>
          <w:bCs/>
          <w:iCs/>
        </w:rPr>
        <w:t xml:space="preserve">heated </w:t>
      </w:r>
      <w:r w:rsidR="00FA38F4" w:rsidRPr="00851ED7">
        <w:t xml:space="preserve">screed, capable </w:t>
      </w:r>
      <w:r w:rsidR="00FA38F4" w:rsidRPr="00851ED7">
        <w:rPr>
          <w:bCs/>
          <w:iCs/>
        </w:rPr>
        <w:t xml:space="preserve">of </w:t>
      </w:r>
      <w:r w:rsidR="00FA38F4" w:rsidRPr="00851ED7">
        <w:t xml:space="preserve">spreading and finishing courses of </w:t>
      </w:r>
      <w:r w:rsidR="00E576AF" w:rsidRPr="00851ED7">
        <w:t>asphalt</w:t>
      </w:r>
      <w:r w:rsidR="00FA38F4" w:rsidRPr="00851ED7">
        <w:t xml:space="preserve"> that will meet the specified thickness, smoothness, and grade. The paver shall have sufficient power to propel itself and the hauling equipment without adversely affecting the finished surface.</w:t>
      </w:r>
      <w:r w:rsidR="00AA3D5F" w:rsidRPr="00851ED7">
        <w:rPr>
          <w:bCs/>
          <w:iCs/>
        </w:rPr>
        <w:t xml:space="preserve"> T</w:t>
      </w:r>
      <w:r w:rsidR="00AA3D5F" w:rsidRPr="00851ED7">
        <w:t xml:space="preserve">he </w:t>
      </w:r>
      <w:r w:rsidR="00E576AF" w:rsidRPr="00851ED7">
        <w:t>asphalt</w:t>
      </w:r>
      <w:r w:rsidR="00AA3D5F" w:rsidRPr="00851ED7">
        <w:t xml:space="preserve"> paver shall be equipped with a control system capable of automatically maintaining the specified screed grade and elevation.</w:t>
      </w:r>
    </w:p>
    <w:p w14:paraId="28B2FC92" w14:textId="4145899B" w:rsidR="00C935AD" w:rsidRPr="00851ED7" w:rsidRDefault="00FA38F4" w:rsidP="00103261">
      <w:pPr>
        <w:rPr>
          <w:bCs/>
          <w:iCs/>
        </w:rPr>
      </w:pPr>
      <w:r w:rsidRPr="00851ED7">
        <w:rPr>
          <w:bCs/>
          <w:iCs/>
        </w:rPr>
        <w:lastRenderedPageBreak/>
        <w:t xml:space="preserve">If the spreading and finishing equipment in use leaves tracks or indented </w:t>
      </w:r>
      <w:proofErr w:type="gramStart"/>
      <w:r w:rsidRPr="00851ED7">
        <w:rPr>
          <w:bCs/>
          <w:iCs/>
        </w:rPr>
        <w:t>areas, or</w:t>
      </w:r>
      <w:proofErr w:type="gramEnd"/>
      <w:r w:rsidRPr="00851ED7">
        <w:rPr>
          <w:bCs/>
          <w:iCs/>
        </w:rPr>
        <w:t xml:space="preserve"> produces other blemishes in the pavement that are not satisfactorily corrected by the scheduled operations, the use of such equipment shall be discontinued</w:t>
      </w:r>
      <w:r w:rsidR="003D154C" w:rsidRPr="00851ED7">
        <w:rPr>
          <w:bCs/>
          <w:iCs/>
        </w:rPr>
        <w:t>.</w:t>
      </w:r>
    </w:p>
    <w:p w14:paraId="759032B8" w14:textId="233B8AAB" w:rsidR="00FA38F4" w:rsidRPr="00851ED7" w:rsidRDefault="00C935AD" w:rsidP="00103261">
      <w:r w:rsidRPr="00851ED7">
        <w:rPr>
          <w:bCs/>
          <w:iCs/>
        </w:rPr>
        <w:t xml:space="preserve">The paver shall be capable of paving to a minimum width </w:t>
      </w:r>
      <w:r w:rsidR="000A7B81" w:rsidRPr="00851ED7">
        <w:rPr>
          <w:bCs/>
          <w:iCs/>
        </w:rPr>
        <w:t xml:space="preserve">specified in paragraph </w:t>
      </w:r>
      <w:r w:rsidR="00565AFA">
        <w:rPr>
          <w:bCs/>
          <w:iCs/>
        </w:rPr>
        <w:t>TNP 401</w:t>
      </w:r>
      <w:r w:rsidR="000A7B81" w:rsidRPr="00851ED7">
        <w:rPr>
          <w:bCs/>
          <w:iCs/>
        </w:rPr>
        <w:t>-4.12.</w:t>
      </w:r>
    </w:p>
    <w:p w14:paraId="5C184F44" w14:textId="118BCDCE" w:rsidR="00FA38F4" w:rsidRPr="00851ED7" w:rsidRDefault="00565AFA" w:rsidP="00103261">
      <w:pPr>
        <w:tabs>
          <w:tab w:val="left" w:pos="-1080"/>
        </w:tabs>
      </w:pPr>
      <w:r>
        <w:rPr>
          <w:b/>
          <w:bCs/>
        </w:rPr>
        <w:t>TNP 401</w:t>
      </w:r>
      <w:r w:rsidR="00FA38F4" w:rsidRPr="00851ED7">
        <w:rPr>
          <w:b/>
          <w:bCs/>
        </w:rPr>
        <w:t>-4.</w:t>
      </w:r>
      <w:r w:rsidR="00AB10A6" w:rsidRPr="00851ED7">
        <w:rPr>
          <w:b/>
          <w:bCs/>
        </w:rPr>
        <w:t xml:space="preserve">6 </w:t>
      </w:r>
      <w:r w:rsidR="00FA38F4" w:rsidRPr="00851ED7">
        <w:rPr>
          <w:b/>
          <w:bCs/>
        </w:rPr>
        <w:t>Rollers</w:t>
      </w:r>
      <w:r w:rsidR="009D56DB" w:rsidRPr="00851ED7">
        <w:rPr>
          <w:b/>
          <w:bCs/>
        </w:rPr>
        <w:t xml:space="preserve">. </w:t>
      </w:r>
      <w:r w:rsidR="00AA3D5F" w:rsidRPr="00851ED7">
        <w:t xml:space="preserve">The number, type, and weight of rollers shall be sufficient to compact the </w:t>
      </w:r>
      <w:r w:rsidR="00E576AF" w:rsidRPr="00851ED7">
        <w:t>asphalt</w:t>
      </w:r>
      <w:r w:rsidR="00AA3D5F" w:rsidRPr="00851ED7">
        <w:t xml:space="preserve"> to the required density while it is still in a workable condition</w:t>
      </w:r>
      <w:r w:rsidR="008670F0" w:rsidRPr="00851ED7">
        <w:t xml:space="preserve"> without crushing of the aggregate, depressions or other damage to the pavement surface</w:t>
      </w:r>
      <w:r w:rsidR="00AA3D5F" w:rsidRPr="00851ED7">
        <w:t xml:space="preserve">. </w:t>
      </w:r>
      <w:r w:rsidR="005B48F0" w:rsidRPr="00851ED7">
        <w:t>Rollers shall</w:t>
      </w:r>
      <w:r w:rsidR="00FA38F4" w:rsidRPr="00851ED7">
        <w:t xml:space="preserve"> be in good condition, </w:t>
      </w:r>
      <w:r w:rsidR="0065799F" w:rsidRPr="00851ED7">
        <w:t>clean</w:t>
      </w:r>
      <w:r w:rsidR="009D7127" w:rsidRPr="00851ED7">
        <w:t xml:space="preserve">, and </w:t>
      </w:r>
      <w:r w:rsidR="00FA38F4" w:rsidRPr="00851ED7">
        <w:t>capable</w:t>
      </w:r>
      <w:r w:rsidR="00FA38F4" w:rsidRPr="00851ED7">
        <w:rPr>
          <w:bCs/>
          <w:iCs/>
        </w:rPr>
        <w:t xml:space="preserve"> </w:t>
      </w:r>
      <w:r w:rsidR="00FA38F4" w:rsidRPr="00851ED7">
        <w:t xml:space="preserve">of operating at slow speeds to avoid displacement of the </w:t>
      </w:r>
      <w:r w:rsidR="00E576AF" w:rsidRPr="00851ED7">
        <w:t>asphalt</w:t>
      </w:r>
      <w:r w:rsidR="00FA38F4" w:rsidRPr="00851ED7">
        <w:t xml:space="preserve">. </w:t>
      </w:r>
      <w:r w:rsidR="008670F0" w:rsidRPr="00851ED7">
        <w:rPr>
          <w:bCs/>
          <w:iCs/>
        </w:rPr>
        <w:t xml:space="preserve">All rollers shall be specifically designed and suitable for compacting </w:t>
      </w:r>
      <w:r w:rsidR="00E576AF" w:rsidRPr="00851ED7">
        <w:rPr>
          <w:bCs/>
          <w:iCs/>
        </w:rPr>
        <w:t>asphalt</w:t>
      </w:r>
      <w:r w:rsidR="008670F0" w:rsidRPr="00851ED7">
        <w:rPr>
          <w:bCs/>
          <w:iCs/>
        </w:rPr>
        <w:t xml:space="preserve"> concrete and shall be properly used. Rollers that impair the stability of any layer of a pavement structure or underlying soils shall not be used. </w:t>
      </w:r>
    </w:p>
    <w:p w14:paraId="77B15E88" w14:textId="43562DE2" w:rsidR="00FA38F4" w:rsidRPr="00851ED7" w:rsidRDefault="00565AFA" w:rsidP="00103261">
      <w:pPr>
        <w:tabs>
          <w:tab w:val="left" w:pos="-1080"/>
        </w:tabs>
      </w:pPr>
      <w:r>
        <w:rPr>
          <w:b/>
        </w:rPr>
        <w:t>TNP 401</w:t>
      </w:r>
      <w:r w:rsidR="00FA38F4" w:rsidRPr="00851ED7">
        <w:rPr>
          <w:b/>
        </w:rPr>
        <w:t>-4.</w:t>
      </w:r>
      <w:r w:rsidR="00AB10A6" w:rsidRPr="00851ED7">
        <w:rPr>
          <w:b/>
        </w:rPr>
        <w:t>7</w:t>
      </w:r>
      <w:r w:rsidR="001460B9" w:rsidRPr="00851ED7">
        <w:rPr>
          <w:b/>
        </w:rPr>
        <w:t xml:space="preserve"> </w:t>
      </w:r>
      <w:r w:rsidR="00F73811" w:rsidRPr="00851ED7">
        <w:rPr>
          <w:b/>
        </w:rPr>
        <w:t xml:space="preserve">Density </w:t>
      </w:r>
      <w:r w:rsidR="0071664F" w:rsidRPr="00851ED7">
        <w:rPr>
          <w:b/>
        </w:rPr>
        <w:t>device</w:t>
      </w:r>
      <w:r w:rsidR="00FA38F4" w:rsidRPr="00851ED7">
        <w:rPr>
          <w:b/>
        </w:rPr>
        <w:t>.</w:t>
      </w:r>
      <w:r w:rsidR="00FA38F4" w:rsidRPr="00851ED7">
        <w:t xml:space="preserve"> The Contractor shall have on site a </w:t>
      </w:r>
      <w:r w:rsidR="00F73811" w:rsidRPr="00851ED7">
        <w:t xml:space="preserve">density gauge </w:t>
      </w:r>
      <w:r w:rsidR="00FA38F4" w:rsidRPr="00851ED7">
        <w:t xml:space="preserve">during all paving operations </w:t>
      </w:r>
      <w:proofErr w:type="gramStart"/>
      <w:r w:rsidR="00FA38F4" w:rsidRPr="00851ED7">
        <w:t>in order to</w:t>
      </w:r>
      <w:proofErr w:type="gramEnd"/>
      <w:r w:rsidR="00FA38F4" w:rsidRPr="00851ED7">
        <w:t xml:space="preserve"> assist in the determination of the optimum rolling pattern, type of roller and frequencies, as well as to monitor the effect of the rolling operations during production paving. The Contractor shall supply a qualified technician during all paving operations to calibrate the </w:t>
      </w:r>
      <w:r w:rsidR="002607AE" w:rsidRPr="00851ED7">
        <w:t>gauge</w:t>
      </w:r>
      <w:r w:rsidR="005A4DD4" w:rsidRPr="00851ED7">
        <w:t xml:space="preserve"> </w:t>
      </w:r>
      <w:r w:rsidR="00FA38F4" w:rsidRPr="00851ED7">
        <w:t xml:space="preserve">and obtain accurate density readings for all new </w:t>
      </w:r>
      <w:r w:rsidR="00E576AF" w:rsidRPr="00851ED7">
        <w:t>asphalt</w:t>
      </w:r>
      <w:r w:rsidR="00FA38F4" w:rsidRPr="00851ED7">
        <w:t xml:space="preserve">. These densities shall be supplied to the </w:t>
      </w:r>
      <w:r w:rsidR="00D23D76" w:rsidRPr="00851ED7">
        <w:t>RPR</w:t>
      </w:r>
      <w:r w:rsidR="00FA38F4" w:rsidRPr="00851ED7">
        <w:t xml:space="preserve"> upon request at any time during construction. No separate payment will be made for supplying the density gauge and technician.</w:t>
      </w:r>
    </w:p>
    <w:p w14:paraId="6A84868F" w14:textId="3B712361" w:rsidR="00FA38F4" w:rsidRPr="00851ED7" w:rsidRDefault="00565AFA" w:rsidP="00103261">
      <w:pPr>
        <w:tabs>
          <w:tab w:val="left" w:pos="-1080"/>
        </w:tabs>
      </w:pPr>
      <w:r>
        <w:rPr>
          <w:b/>
          <w:bCs/>
        </w:rPr>
        <w:t>TNP 401</w:t>
      </w:r>
      <w:r w:rsidR="00FA38F4" w:rsidRPr="00851ED7">
        <w:rPr>
          <w:b/>
          <w:bCs/>
        </w:rPr>
        <w:t>-4.</w:t>
      </w:r>
      <w:r w:rsidR="00AB10A6" w:rsidRPr="00851ED7">
        <w:rPr>
          <w:b/>
          <w:bCs/>
        </w:rPr>
        <w:t xml:space="preserve">8 </w:t>
      </w:r>
      <w:r w:rsidR="00FA38F4" w:rsidRPr="00851ED7">
        <w:rPr>
          <w:b/>
          <w:bCs/>
        </w:rPr>
        <w:t>Preparation of asphalt binder.</w:t>
      </w:r>
      <w:r w:rsidR="00FA38F4" w:rsidRPr="00851ED7">
        <w:t xml:space="preserve"> The asphalt binder shall be heated in a manner that will avoid local overheating and provide a continuous supply of the asphalt binder to the mixer at a uniform temperature. The temperature of unmodified asphalt binder delivered to the mixer shall be sufficient to provide a suitable viscosity for adequate coating of the aggregate </w:t>
      </w:r>
      <w:proofErr w:type="gramStart"/>
      <w:r w:rsidR="00FA38F4" w:rsidRPr="00851ED7">
        <w:t>particles, but</w:t>
      </w:r>
      <w:proofErr w:type="gramEnd"/>
      <w:r w:rsidR="00FA38F4" w:rsidRPr="00851ED7">
        <w:t xml:space="preserve"> shall not exceed 325</w:t>
      </w:r>
      <w:r w:rsidR="00347EDB" w:rsidRPr="00851ED7">
        <w:t>°</w:t>
      </w:r>
      <w:r w:rsidR="00FA38F4" w:rsidRPr="00851ED7">
        <w:t>F (160</w:t>
      </w:r>
      <w:r w:rsidR="00347EDB" w:rsidRPr="00851ED7">
        <w:t>°</w:t>
      </w:r>
      <w:r w:rsidR="00FA38F4" w:rsidRPr="00851ED7">
        <w:t>C) when added to the aggregate. The temperature of modified asphalt binder shall be no more than 350°F (175°C) when added to the aggregate.</w:t>
      </w:r>
    </w:p>
    <w:p w14:paraId="792AFF3A" w14:textId="695688C9" w:rsidR="00FA38F4" w:rsidRPr="00851ED7" w:rsidRDefault="00565AFA" w:rsidP="00103261">
      <w:pPr>
        <w:tabs>
          <w:tab w:val="left" w:pos="-1080"/>
        </w:tabs>
      </w:pPr>
      <w:r>
        <w:rPr>
          <w:b/>
          <w:bCs/>
        </w:rPr>
        <w:t>TNP 401</w:t>
      </w:r>
      <w:r w:rsidR="00FA38F4" w:rsidRPr="00851ED7">
        <w:rPr>
          <w:b/>
          <w:bCs/>
        </w:rPr>
        <w:t>-4.</w:t>
      </w:r>
      <w:r w:rsidR="00AB10A6" w:rsidRPr="00851ED7">
        <w:rPr>
          <w:b/>
          <w:bCs/>
        </w:rPr>
        <w:t xml:space="preserve">9 </w:t>
      </w:r>
      <w:r w:rsidR="00FA38F4" w:rsidRPr="00851ED7">
        <w:rPr>
          <w:b/>
          <w:bCs/>
        </w:rPr>
        <w:t xml:space="preserve">Preparation of mineral aggregate. </w:t>
      </w:r>
      <w:r w:rsidR="00FA38F4" w:rsidRPr="00851ED7">
        <w:t xml:space="preserve">The aggregate for the </w:t>
      </w:r>
      <w:r w:rsidR="00E576AF" w:rsidRPr="00851ED7">
        <w:t>asphalt</w:t>
      </w:r>
      <w:r w:rsidR="00FA38F4" w:rsidRPr="00851ED7">
        <w:t xml:space="preserve"> shall be heated and dried</w:t>
      </w:r>
      <w:r w:rsidR="004D27EC" w:rsidRPr="00851ED7">
        <w:t>.</w:t>
      </w:r>
      <w:r w:rsidR="00FA38F4" w:rsidRPr="00851ED7">
        <w:t xml:space="preserve"> The maximum temperature and rate of heating shall be such that no damage occurs to the aggregates. The temperature of the aggregate and mineral filler shall not exceed 350</w:t>
      </w:r>
      <w:r w:rsidR="00347EDB" w:rsidRPr="00851ED7">
        <w:t>°</w:t>
      </w:r>
      <w:r w:rsidR="00FA38F4" w:rsidRPr="00851ED7">
        <w:t>F (175</w:t>
      </w:r>
      <w:r w:rsidR="00347EDB" w:rsidRPr="00851ED7">
        <w:t>°</w:t>
      </w:r>
      <w:r w:rsidR="00FA38F4" w:rsidRPr="00851ED7">
        <w:t xml:space="preserve">C) when the asphalt binder is added. </w:t>
      </w:r>
      <w:proofErr w:type="gramStart"/>
      <w:r w:rsidR="00FA38F4" w:rsidRPr="00851ED7">
        <w:t>Particular care</w:t>
      </w:r>
      <w:proofErr w:type="gramEnd"/>
      <w:r w:rsidR="00FA38F4" w:rsidRPr="00851ED7">
        <w:t xml:space="preserve"> shall be taken that aggregates high in calcium or magnesium content are not damaged by overheating. The temperature shall not be lower than is required to obtain complete coating and uniform distribution on the aggregate particles and to provide a mixture of satisfactory workability.</w:t>
      </w:r>
    </w:p>
    <w:p w14:paraId="018E47C4" w14:textId="098F7B88" w:rsidR="00FA38F4" w:rsidRPr="00851ED7" w:rsidRDefault="00565AFA" w:rsidP="00103261">
      <w:pPr>
        <w:tabs>
          <w:tab w:val="left" w:pos="-1080"/>
        </w:tabs>
      </w:pPr>
      <w:r>
        <w:rPr>
          <w:b/>
          <w:bCs/>
        </w:rPr>
        <w:t>TNP 401</w:t>
      </w:r>
      <w:r w:rsidR="00FA38F4" w:rsidRPr="00851ED7">
        <w:rPr>
          <w:b/>
          <w:bCs/>
        </w:rPr>
        <w:t>-4.</w:t>
      </w:r>
      <w:r w:rsidR="00AB10A6" w:rsidRPr="00851ED7">
        <w:rPr>
          <w:b/>
          <w:bCs/>
        </w:rPr>
        <w:t xml:space="preserve">10 </w:t>
      </w:r>
      <w:r w:rsidR="00FA38F4" w:rsidRPr="00851ED7">
        <w:rPr>
          <w:b/>
          <w:bCs/>
        </w:rPr>
        <w:t xml:space="preserve">Preparation of </w:t>
      </w:r>
      <w:r w:rsidR="00E576AF" w:rsidRPr="00851ED7">
        <w:rPr>
          <w:b/>
          <w:bCs/>
        </w:rPr>
        <w:t>Asphalt</w:t>
      </w:r>
      <w:r w:rsidR="00424291" w:rsidRPr="00851ED7">
        <w:rPr>
          <w:b/>
          <w:bCs/>
        </w:rPr>
        <w:t xml:space="preserve"> mixture</w:t>
      </w:r>
      <w:r w:rsidR="00FA38F4" w:rsidRPr="00851ED7">
        <w:rPr>
          <w:b/>
          <w:bCs/>
        </w:rPr>
        <w:t xml:space="preserve">. </w:t>
      </w:r>
      <w:r w:rsidR="00FA38F4" w:rsidRPr="00851ED7">
        <w:t xml:space="preserve">The aggregates and the asphalt binder shall be weighed or metered and </w:t>
      </w:r>
      <w:r w:rsidR="00C9026F" w:rsidRPr="00851ED7">
        <w:t>mixed</w:t>
      </w:r>
      <w:r w:rsidR="00FA38F4" w:rsidRPr="00851ED7">
        <w:t xml:space="preserve"> in the amount specified by the JMF. The combined materials shall be mixed until the aggregate obtains a uniform coating of asphalt binder and is thoroughly distributed throughout the mixture. Wet mixing time shall be the shortest time that will produce a satisfactory mixture, but not less than 25 seconds for batch plants. The wet mixing time for all plants shall be established by the Contractor, based on the procedure for determining the percentage of coated particles described in </w:t>
      </w:r>
      <w:r w:rsidR="00392F2A" w:rsidRPr="00851ED7">
        <w:t>ASTM D</w:t>
      </w:r>
      <w:r w:rsidR="00FA38F4" w:rsidRPr="00851ED7">
        <w:t>2489, for each individual plant and for each type of aggregate used. The wet mixing time will be set to achieve 95</w:t>
      </w:r>
      <w:r w:rsidR="000F007B" w:rsidRPr="00851ED7">
        <w:t>%</w:t>
      </w:r>
      <w:r w:rsidR="00FA38F4" w:rsidRPr="00851ED7">
        <w:t xml:space="preserve"> of coated particles. For continuous mix plants, the minimum mixing time shall be determined by dividing the weight of its contents at operating level by the weight of the mixture delivered per second by the mixer. The moisture content of all </w:t>
      </w:r>
      <w:r w:rsidR="00E576AF" w:rsidRPr="00851ED7">
        <w:t>asphalt</w:t>
      </w:r>
      <w:r w:rsidR="00FA38F4" w:rsidRPr="00851ED7">
        <w:t xml:space="preserve"> upon discharge shall not exceed 0.5</w:t>
      </w:r>
      <w:r w:rsidR="000F007B" w:rsidRPr="00851ED7">
        <w:t>%</w:t>
      </w:r>
      <w:r w:rsidR="00FA38F4" w:rsidRPr="00851ED7">
        <w:t>.</w:t>
      </w:r>
    </w:p>
    <w:p w14:paraId="4A63C8B3" w14:textId="77777777" w:rsidR="00FA38F4" w:rsidRPr="00851ED7" w:rsidRDefault="001850C5" w:rsidP="008077B4">
      <w:pPr>
        <w:pStyle w:val="Engineernotetop"/>
      </w:pPr>
      <w:r w:rsidRPr="00851ED7">
        <w:t>************************************************************************************</w:t>
      </w:r>
    </w:p>
    <w:p w14:paraId="71175218" w14:textId="05CBCCB5" w:rsidR="00FA38F4" w:rsidRPr="00851ED7" w:rsidRDefault="00FA38F4" w:rsidP="008077B4">
      <w:pPr>
        <w:pStyle w:val="EngineerNoteskeepwithnext"/>
      </w:pPr>
      <w:r w:rsidRPr="00851ED7">
        <w:t>For batch plants, wet mixing time begins with the introduction of asphalt binder into the mixer and ends with the opening of the mixer discharge gate. Mixing time</w:t>
      </w:r>
      <w:r w:rsidR="009D56DB" w:rsidRPr="00851ED7">
        <w:t xml:space="preserve"> </w:t>
      </w:r>
      <w:r w:rsidRPr="00851ED7">
        <w:t>should be the shortest time required to obtain uniform distribution of aggregate sizes and thorough coating of aggregate particles with asphalt binder.</w:t>
      </w:r>
    </w:p>
    <w:p w14:paraId="26B54A92" w14:textId="77777777" w:rsidR="00FA38F4" w:rsidRPr="00851ED7" w:rsidRDefault="001850C5" w:rsidP="008077B4">
      <w:pPr>
        <w:pStyle w:val="Engineernotebottom"/>
      </w:pPr>
      <w:r w:rsidRPr="00851ED7">
        <w:t>************************************************************************************</w:t>
      </w:r>
    </w:p>
    <w:p w14:paraId="13FA9397" w14:textId="1B8D295E" w:rsidR="005523AB" w:rsidRPr="00851ED7" w:rsidRDefault="00565AFA" w:rsidP="00103261">
      <w:pPr>
        <w:tabs>
          <w:tab w:val="left" w:pos="-1080"/>
        </w:tabs>
        <w:rPr>
          <w:bCs/>
          <w:iCs/>
        </w:rPr>
      </w:pPr>
      <w:r>
        <w:rPr>
          <w:b/>
          <w:bCs/>
        </w:rPr>
        <w:lastRenderedPageBreak/>
        <w:t>TNP 401</w:t>
      </w:r>
      <w:r w:rsidR="00FA38F4" w:rsidRPr="00851ED7">
        <w:rPr>
          <w:b/>
          <w:bCs/>
        </w:rPr>
        <w:t>-4.</w:t>
      </w:r>
      <w:r w:rsidR="00AB10A6" w:rsidRPr="00851ED7">
        <w:rPr>
          <w:b/>
          <w:bCs/>
        </w:rPr>
        <w:t xml:space="preserve">11 </w:t>
      </w:r>
      <w:r w:rsidR="005523AB" w:rsidRPr="00851ED7">
        <w:rPr>
          <w:b/>
          <w:bCs/>
        </w:rPr>
        <w:t>Application of Prime and Tack Coat</w:t>
      </w:r>
      <w:r w:rsidR="00FA38F4" w:rsidRPr="00851ED7">
        <w:rPr>
          <w:b/>
          <w:bCs/>
        </w:rPr>
        <w:t xml:space="preserve">. </w:t>
      </w:r>
      <w:r w:rsidR="00FA38F4" w:rsidRPr="00851ED7">
        <w:rPr>
          <w:bCs/>
          <w:iCs/>
        </w:rPr>
        <w:t xml:space="preserve">Immediately before placing the </w:t>
      </w:r>
      <w:r w:rsidR="00E576AF" w:rsidRPr="00851ED7">
        <w:rPr>
          <w:bCs/>
          <w:iCs/>
        </w:rPr>
        <w:t>asphalt</w:t>
      </w:r>
      <w:r w:rsidR="00423E26" w:rsidRPr="00851ED7">
        <w:rPr>
          <w:bCs/>
          <w:iCs/>
        </w:rPr>
        <w:t xml:space="preserve"> mixture</w:t>
      </w:r>
      <w:r w:rsidR="00FA38F4" w:rsidRPr="00851ED7">
        <w:rPr>
          <w:bCs/>
          <w:iCs/>
        </w:rPr>
        <w:t xml:space="preserve">, the underlying course shall be cleaned of all dust and debris. </w:t>
      </w:r>
    </w:p>
    <w:p w14:paraId="0EFCC573" w14:textId="6CABAA31" w:rsidR="00AD47D7" w:rsidRPr="00851ED7" w:rsidRDefault="002663E3" w:rsidP="00103261">
      <w:pPr>
        <w:tabs>
          <w:tab w:val="left" w:pos="-1080"/>
        </w:tabs>
        <w:rPr>
          <w:bCs/>
          <w:iCs/>
        </w:rPr>
      </w:pPr>
      <w:r w:rsidRPr="00480C4E">
        <w:rPr>
          <w:b/>
        </w:rPr>
        <w:t>[   </w:t>
      </w:r>
      <w:r w:rsidRPr="00851ED7" w:rsidDel="002663E3">
        <w:rPr>
          <w:bCs/>
          <w:iCs/>
        </w:rPr>
        <w:t xml:space="preserve"> </w:t>
      </w:r>
      <w:r w:rsidR="00FA38F4" w:rsidRPr="00851ED7">
        <w:rPr>
          <w:rStyle w:val="CourierNewcharacters"/>
        </w:rPr>
        <w:t>A prime coat</w:t>
      </w:r>
      <w:r w:rsidR="00AD47D7" w:rsidRPr="00851ED7">
        <w:rPr>
          <w:rStyle w:val="CourierNewcharacters"/>
        </w:rPr>
        <w:t xml:space="preserve"> in accordance with Item </w:t>
      </w:r>
      <w:r w:rsidR="00A87D07">
        <w:rPr>
          <w:rStyle w:val="CourierNewcharacters"/>
        </w:rPr>
        <w:t>TN</w:t>
      </w:r>
      <w:r w:rsidR="00AD47D7" w:rsidRPr="00851ED7">
        <w:rPr>
          <w:rStyle w:val="CourierNewcharacters"/>
        </w:rPr>
        <w:t>P-602</w:t>
      </w:r>
      <w:r w:rsidR="009C660F" w:rsidRPr="00851ED7">
        <w:rPr>
          <w:rStyle w:val="CourierNewcharacters"/>
        </w:rPr>
        <w:t xml:space="preserve"> s</w:t>
      </w:r>
      <w:r w:rsidR="00FA38F4" w:rsidRPr="00851ED7">
        <w:rPr>
          <w:rStyle w:val="CourierNewcharacters"/>
        </w:rPr>
        <w:t>hall be applied</w:t>
      </w:r>
      <w:r w:rsidR="005523AB" w:rsidRPr="00851ED7">
        <w:rPr>
          <w:rStyle w:val="CourierNewcharacters"/>
        </w:rPr>
        <w:t xml:space="preserve"> to aggregate base prior to placing the asphalt </w:t>
      </w:r>
      <w:proofErr w:type="gramStart"/>
      <w:r w:rsidR="005523AB" w:rsidRPr="00851ED7">
        <w:rPr>
          <w:rStyle w:val="CourierNewcharacters"/>
        </w:rPr>
        <w:t>mixture</w:t>
      </w:r>
      <w:r w:rsidR="00FA38F4" w:rsidRPr="00851ED7">
        <w:rPr>
          <w:rStyle w:val="CourierNewcharacters"/>
        </w:rPr>
        <w:t>.</w:t>
      </w:r>
      <w:r w:rsidR="00F6771E" w:rsidRPr="00480C4E">
        <w:rPr>
          <w:b/>
        </w:rPr>
        <w:t xml:space="preserve">   </w:t>
      </w:r>
      <w:proofErr w:type="gramEnd"/>
      <w:r w:rsidR="00F6771E" w:rsidRPr="00480C4E">
        <w:rPr>
          <w:b/>
        </w:rPr>
        <w:t> ]</w:t>
      </w:r>
    </w:p>
    <w:p w14:paraId="122F8C18" w14:textId="56B480C8" w:rsidR="00FA38F4" w:rsidRPr="00851ED7" w:rsidRDefault="009C660F" w:rsidP="00103261">
      <w:pPr>
        <w:tabs>
          <w:tab w:val="left" w:pos="-1080"/>
        </w:tabs>
        <w:rPr>
          <w:bCs/>
          <w:iCs/>
        </w:rPr>
      </w:pPr>
      <w:r w:rsidRPr="00851ED7">
        <w:rPr>
          <w:bCs/>
          <w:iCs/>
        </w:rPr>
        <w:t xml:space="preserve">A tack coat shall be applied in accordance with Item </w:t>
      </w:r>
      <w:r w:rsidR="00A87D07">
        <w:rPr>
          <w:bCs/>
          <w:iCs/>
        </w:rPr>
        <w:t>TN</w:t>
      </w:r>
      <w:r w:rsidRPr="00851ED7">
        <w:rPr>
          <w:bCs/>
          <w:iCs/>
        </w:rPr>
        <w:t>P-603</w:t>
      </w:r>
      <w:r w:rsidR="00AD47D7" w:rsidRPr="00851ED7">
        <w:rPr>
          <w:bCs/>
          <w:iCs/>
        </w:rPr>
        <w:t xml:space="preserve"> t</w:t>
      </w:r>
      <w:r w:rsidRPr="00851ED7">
        <w:rPr>
          <w:bCs/>
          <w:iCs/>
        </w:rPr>
        <w:t xml:space="preserve">o all vertical and horizontal </w:t>
      </w:r>
      <w:r w:rsidR="005523AB" w:rsidRPr="00851ED7">
        <w:rPr>
          <w:bCs/>
          <w:iCs/>
        </w:rPr>
        <w:t xml:space="preserve">asphalt and concrete </w:t>
      </w:r>
      <w:r w:rsidRPr="00851ED7">
        <w:rPr>
          <w:bCs/>
          <w:iCs/>
        </w:rPr>
        <w:t xml:space="preserve">surfaces prior to placement of </w:t>
      </w:r>
      <w:r w:rsidR="005523AB" w:rsidRPr="00851ED7">
        <w:rPr>
          <w:bCs/>
          <w:iCs/>
        </w:rPr>
        <w:t xml:space="preserve">the first and </w:t>
      </w:r>
      <w:r w:rsidRPr="00851ED7">
        <w:rPr>
          <w:bCs/>
          <w:iCs/>
        </w:rPr>
        <w:t xml:space="preserve">each </w:t>
      </w:r>
      <w:r w:rsidR="005523AB" w:rsidRPr="00851ED7">
        <w:rPr>
          <w:bCs/>
          <w:iCs/>
        </w:rPr>
        <w:t xml:space="preserve">subsequent </w:t>
      </w:r>
      <w:r w:rsidRPr="00851ED7">
        <w:rPr>
          <w:bCs/>
          <w:iCs/>
        </w:rPr>
        <w:t>lift of asphalt</w:t>
      </w:r>
      <w:r w:rsidR="005523AB" w:rsidRPr="00851ED7">
        <w:rPr>
          <w:bCs/>
          <w:iCs/>
        </w:rPr>
        <w:t xml:space="preserve"> mixture</w:t>
      </w:r>
      <w:r w:rsidR="00AD47D7" w:rsidRPr="00851ED7">
        <w:rPr>
          <w:bCs/>
          <w:iCs/>
        </w:rPr>
        <w:t>.</w:t>
      </w:r>
      <w:r w:rsidRPr="00851ED7">
        <w:rPr>
          <w:bCs/>
          <w:iCs/>
        </w:rPr>
        <w:t xml:space="preserve"> </w:t>
      </w:r>
    </w:p>
    <w:p w14:paraId="6D9B1710" w14:textId="7AB98473" w:rsidR="00FA38F4" w:rsidRPr="00851ED7" w:rsidRDefault="00565AFA" w:rsidP="00103261">
      <w:pPr>
        <w:tabs>
          <w:tab w:val="left" w:pos="-1080"/>
        </w:tabs>
        <w:rPr>
          <w:bCs/>
          <w:iCs/>
        </w:rPr>
      </w:pPr>
      <w:r>
        <w:rPr>
          <w:b/>
          <w:bCs/>
        </w:rPr>
        <w:t>TNP 401</w:t>
      </w:r>
      <w:r w:rsidR="00FA38F4" w:rsidRPr="00851ED7">
        <w:rPr>
          <w:b/>
          <w:bCs/>
        </w:rPr>
        <w:t>-4.</w:t>
      </w:r>
      <w:r w:rsidR="00AB10A6" w:rsidRPr="00851ED7">
        <w:rPr>
          <w:b/>
          <w:bCs/>
        </w:rPr>
        <w:t xml:space="preserve">12 </w:t>
      </w:r>
      <w:r w:rsidR="00FA38F4" w:rsidRPr="00851ED7">
        <w:rPr>
          <w:b/>
          <w:bCs/>
        </w:rPr>
        <w:t>Laydown plan, transporting, placing, and finishing.</w:t>
      </w:r>
      <w:r w:rsidR="00FA38F4" w:rsidRPr="00851ED7">
        <w:t xml:space="preserve"> </w:t>
      </w:r>
      <w:r w:rsidR="00FA38F4" w:rsidRPr="00851ED7">
        <w:rPr>
          <w:bCs/>
          <w:iCs/>
        </w:rPr>
        <w:t xml:space="preserve">Prior to the placement of the </w:t>
      </w:r>
      <w:r w:rsidR="00E576AF" w:rsidRPr="00851ED7">
        <w:rPr>
          <w:bCs/>
          <w:iCs/>
        </w:rPr>
        <w:t>asphalt</w:t>
      </w:r>
      <w:r w:rsidR="00FA38F4" w:rsidRPr="00851ED7">
        <w:rPr>
          <w:bCs/>
          <w:iCs/>
        </w:rPr>
        <w:t xml:space="preserve">, the Contractor shall prepare a laydown plan </w:t>
      </w:r>
      <w:r w:rsidR="008F273A" w:rsidRPr="00851ED7">
        <w:rPr>
          <w:bCs/>
          <w:iCs/>
        </w:rPr>
        <w:t>with the sequence of paving lanes and width</w:t>
      </w:r>
      <w:r w:rsidR="00A34458" w:rsidRPr="00851ED7">
        <w:rPr>
          <w:bCs/>
          <w:iCs/>
        </w:rPr>
        <w:t xml:space="preserve"> to</w:t>
      </w:r>
      <w:r w:rsidR="008F273A" w:rsidRPr="00851ED7">
        <w:rPr>
          <w:bCs/>
          <w:iCs/>
        </w:rPr>
        <w:t xml:space="preserve"> minimize the number of cold joints</w:t>
      </w:r>
      <w:r w:rsidR="00A34458" w:rsidRPr="00851ED7">
        <w:rPr>
          <w:bCs/>
          <w:iCs/>
        </w:rPr>
        <w:t xml:space="preserve">; </w:t>
      </w:r>
      <w:r w:rsidR="008F273A" w:rsidRPr="00851ED7">
        <w:rPr>
          <w:bCs/>
          <w:iCs/>
        </w:rPr>
        <w:t>the location of any temporary ramps</w:t>
      </w:r>
      <w:r w:rsidR="00A34458" w:rsidRPr="00851ED7">
        <w:rPr>
          <w:bCs/>
          <w:iCs/>
        </w:rPr>
        <w:t xml:space="preserve">; </w:t>
      </w:r>
      <w:r w:rsidR="008F273A" w:rsidRPr="00851ED7">
        <w:rPr>
          <w:bCs/>
          <w:iCs/>
        </w:rPr>
        <w:t>laydown temperature</w:t>
      </w:r>
      <w:r w:rsidR="00A34458" w:rsidRPr="00851ED7">
        <w:rPr>
          <w:bCs/>
          <w:iCs/>
        </w:rPr>
        <w:t xml:space="preserve">; and estimated time of completion for each portion of the work (milling, paving, rolling, cooling, etc.). </w:t>
      </w:r>
      <w:r w:rsidR="008F273A" w:rsidRPr="00851ED7">
        <w:rPr>
          <w:bCs/>
          <w:iCs/>
        </w:rPr>
        <w:t xml:space="preserve"> </w:t>
      </w:r>
      <w:r w:rsidR="00A34458" w:rsidRPr="00851ED7">
        <w:rPr>
          <w:bCs/>
          <w:iCs/>
        </w:rPr>
        <w:t xml:space="preserve">The laydown plan and any modifications shall be approved by the </w:t>
      </w:r>
      <w:r w:rsidR="00D23D76" w:rsidRPr="00851ED7">
        <w:rPr>
          <w:bCs/>
          <w:iCs/>
        </w:rPr>
        <w:t>RPR</w:t>
      </w:r>
      <w:r w:rsidR="009160C7" w:rsidRPr="00851ED7">
        <w:rPr>
          <w:bCs/>
          <w:iCs/>
        </w:rPr>
        <w:t>.</w:t>
      </w:r>
      <w:r w:rsidR="008F273A" w:rsidRPr="00851ED7">
        <w:rPr>
          <w:bCs/>
          <w:iCs/>
        </w:rPr>
        <w:t xml:space="preserve">  </w:t>
      </w:r>
    </w:p>
    <w:p w14:paraId="71D0B865" w14:textId="2BECD0EB" w:rsidR="00FA38F4" w:rsidRPr="00851ED7" w:rsidRDefault="00FA38F4" w:rsidP="00103261">
      <w:pPr>
        <w:tabs>
          <w:tab w:val="left" w:pos="-1080"/>
        </w:tabs>
      </w:pPr>
      <w:r w:rsidRPr="00851ED7">
        <w:t xml:space="preserve">Deliveries shall be scheduled so that placing and compacting of </w:t>
      </w:r>
      <w:r w:rsidR="00E576AF" w:rsidRPr="00851ED7">
        <w:t>asphalt</w:t>
      </w:r>
      <w:r w:rsidRPr="00851ED7">
        <w:t xml:space="preserve"> is uniform with minimum stopping and starting of the paver. Hauling over freshly placed material shall not be permitted until the material has been compacted, as sp</w:t>
      </w:r>
      <w:r w:rsidR="001432E6" w:rsidRPr="00851ED7">
        <w:t>ecified, and allowed to cool to approximately ambient</w:t>
      </w:r>
      <w:r w:rsidRPr="00851ED7">
        <w:t xml:space="preserve"> temperature.</w:t>
      </w:r>
      <w:r w:rsidR="001432E6" w:rsidRPr="00851ED7">
        <w:t xml:space="preserve">  The Contractor</w:t>
      </w:r>
      <w:r w:rsidR="00AD47D7" w:rsidRPr="00851ED7">
        <w:t>, at their expense,</w:t>
      </w:r>
      <w:r w:rsidR="001432E6" w:rsidRPr="00851ED7">
        <w:t xml:space="preserve"> shall be responsible for repair of any damage to the pavement caused by hauling operations.</w:t>
      </w:r>
    </w:p>
    <w:p w14:paraId="29B841B6" w14:textId="289DE71E" w:rsidR="00FA38F4" w:rsidRPr="00851ED7" w:rsidRDefault="00FA38F4" w:rsidP="00103261">
      <w:pPr>
        <w:tabs>
          <w:tab w:val="left" w:pos="-1080"/>
        </w:tabs>
      </w:pPr>
      <w:r w:rsidRPr="00851ED7">
        <w:t xml:space="preserve">Contractor shall survey each lift of </w:t>
      </w:r>
      <w:r w:rsidR="00E576AF" w:rsidRPr="00851ED7">
        <w:t>asphalt</w:t>
      </w:r>
      <w:r w:rsidRPr="00851ED7">
        <w:t xml:space="preserve"> surface course and certify to </w:t>
      </w:r>
      <w:r w:rsidR="00D23D76" w:rsidRPr="00851ED7">
        <w:t>RPR</w:t>
      </w:r>
      <w:r w:rsidRPr="00851ED7">
        <w:t xml:space="preserve"> that every lot of each lift meets the grade tolerances of paragraph </w:t>
      </w:r>
      <w:r w:rsidR="00565AFA">
        <w:t>TNP 401</w:t>
      </w:r>
      <w:r w:rsidRPr="00851ED7">
        <w:t>-</w:t>
      </w:r>
      <w:r w:rsidR="002865A5" w:rsidRPr="00851ED7">
        <w:t>6</w:t>
      </w:r>
      <w:r w:rsidRPr="00851ED7">
        <w:t>.2</w:t>
      </w:r>
      <w:r w:rsidR="00815668" w:rsidRPr="00851ED7">
        <w:t>d</w:t>
      </w:r>
      <w:r w:rsidRPr="00851ED7">
        <w:t xml:space="preserve"> before the next lift can be placed.  </w:t>
      </w:r>
    </w:p>
    <w:p w14:paraId="352C5E81" w14:textId="70436ECD" w:rsidR="00FA38F4" w:rsidRPr="00851ED7" w:rsidRDefault="00FA38F4" w:rsidP="00103261">
      <w:pPr>
        <w:tabs>
          <w:tab w:val="left" w:pos="-1080"/>
        </w:tabs>
        <w:rPr>
          <w:bCs/>
          <w:iCs/>
        </w:rPr>
      </w:pPr>
      <w:r w:rsidRPr="00851ED7">
        <w:rPr>
          <w:bCs/>
          <w:iCs/>
        </w:rPr>
        <w:t xml:space="preserve">Edges of existing </w:t>
      </w:r>
      <w:r w:rsidR="00E576AF" w:rsidRPr="00851ED7">
        <w:rPr>
          <w:bCs/>
          <w:iCs/>
        </w:rPr>
        <w:t>asphalt</w:t>
      </w:r>
      <w:r w:rsidRPr="00851ED7">
        <w:rPr>
          <w:bCs/>
          <w:iCs/>
        </w:rPr>
        <w:t xml:space="preserve"> pavement abutting the new work shall be saw cut and </w:t>
      </w:r>
      <w:r w:rsidR="00423E26" w:rsidRPr="00851ED7">
        <w:rPr>
          <w:bCs/>
          <w:iCs/>
        </w:rPr>
        <w:t xml:space="preserve">the cut off material and laitance removed.  Apply a tack coat in accordance with </w:t>
      </w:r>
      <w:r w:rsidR="00392035">
        <w:rPr>
          <w:bCs/>
          <w:iCs/>
        </w:rPr>
        <w:t>TN</w:t>
      </w:r>
      <w:r w:rsidR="00423E26" w:rsidRPr="00851ED7">
        <w:rPr>
          <w:bCs/>
          <w:iCs/>
        </w:rPr>
        <w:t xml:space="preserve">P-603 </w:t>
      </w:r>
      <w:r w:rsidRPr="00851ED7">
        <w:rPr>
          <w:bCs/>
          <w:iCs/>
        </w:rPr>
        <w:t xml:space="preserve">before new </w:t>
      </w:r>
      <w:r w:rsidR="00423E26" w:rsidRPr="00851ED7">
        <w:rPr>
          <w:bCs/>
          <w:iCs/>
        </w:rPr>
        <w:t xml:space="preserve">asphalt </w:t>
      </w:r>
      <w:r w:rsidRPr="00851ED7">
        <w:rPr>
          <w:bCs/>
          <w:iCs/>
        </w:rPr>
        <w:t>material is placed against it.</w:t>
      </w:r>
    </w:p>
    <w:p w14:paraId="02325A8D" w14:textId="635F34C0" w:rsidR="000A7B81" w:rsidRPr="00851ED7" w:rsidRDefault="00FA38F4" w:rsidP="00103261">
      <w:pPr>
        <w:rPr>
          <w:bCs/>
          <w:iCs/>
        </w:rPr>
      </w:pPr>
      <w:r w:rsidRPr="00851ED7">
        <w:t xml:space="preserve">The speed of the paver shall be regulated to eliminate pulling and tearing of the </w:t>
      </w:r>
      <w:r w:rsidR="00E576AF" w:rsidRPr="00851ED7">
        <w:t>asphalt</w:t>
      </w:r>
      <w:r w:rsidRPr="00851ED7">
        <w:t xml:space="preserve"> mat. </w:t>
      </w:r>
      <w:r w:rsidR="008A5492" w:rsidRPr="00851ED7">
        <w:rPr>
          <w:bCs/>
          <w:iCs/>
        </w:rPr>
        <w:t xml:space="preserve">Placement of the asphalt mix shall begin along the centerline of a crowned section or on the high side of areas with a </w:t>
      </w:r>
      <w:proofErr w:type="gramStart"/>
      <w:r w:rsidR="008A5492" w:rsidRPr="00851ED7">
        <w:rPr>
          <w:bCs/>
          <w:iCs/>
        </w:rPr>
        <w:t>one way</w:t>
      </w:r>
      <w:proofErr w:type="gramEnd"/>
      <w:r w:rsidR="008A5492" w:rsidRPr="00851ED7">
        <w:rPr>
          <w:bCs/>
          <w:iCs/>
        </w:rPr>
        <w:t xml:space="preserve"> slope unless shown otherwise on the laydown plan as accepted by the RPR.  The asphalt mix shall be placed in consecutive adjacent </w:t>
      </w:r>
      <w:r w:rsidR="000A7B81" w:rsidRPr="00851ED7">
        <w:rPr>
          <w:bCs/>
          <w:iCs/>
        </w:rPr>
        <w:t>lanes</w:t>
      </w:r>
      <w:r w:rsidR="008A5492" w:rsidRPr="00851ED7">
        <w:rPr>
          <w:bCs/>
          <w:iCs/>
        </w:rPr>
        <w:t xml:space="preserve"> having a minimum width of </w:t>
      </w:r>
      <w:r w:rsidR="00DC3A00" w:rsidRPr="00480C4E">
        <w:rPr>
          <w:b/>
        </w:rPr>
        <w:t>[</w:t>
      </w:r>
      <w:r w:rsidR="00DC3A00" w:rsidRPr="00851ED7">
        <w:rPr>
          <w:u w:val="single"/>
        </w:rPr>
        <w:t>    </w:t>
      </w:r>
      <w:proofErr w:type="gramStart"/>
      <w:r w:rsidR="00DC3A00" w:rsidRPr="00851ED7">
        <w:rPr>
          <w:u w:val="single"/>
        </w:rPr>
        <w:t>  </w:t>
      </w:r>
      <w:r w:rsidR="00DC3A00" w:rsidRPr="00480C4E">
        <w:rPr>
          <w:b/>
        </w:rPr>
        <w:t>]</w:t>
      </w:r>
      <w:proofErr w:type="gramEnd"/>
      <w:r w:rsidR="008A5492" w:rsidRPr="00851ED7">
        <w:rPr>
          <w:bCs/>
          <w:iCs/>
        </w:rPr>
        <w:t xml:space="preserve"> feet (m) except where edge lanes require less width to complete the area.  Additional screed secti</w:t>
      </w:r>
      <w:r w:rsidR="000A7B81" w:rsidRPr="00851ED7">
        <w:rPr>
          <w:bCs/>
          <w:iCs/>
        </w:rPr>
        <w:t>ons</w:t>
      </w:r>
      <w:r w:rsidR="008A5492" w:rsidRPr="00851ED7">
        <w:rPr>
          <w:bCs/>
          <w:iCs/>
        </w:rPr>
        <w:t xml:space="preserve"> attached to widen the paver to meet the minimum lane width requirements </w:t>
      </w:r>
      <w:r w:rsidR="000A7B81" w:rsidRPr="00851ED7">
        <w:rPr>
          <w:bCs/>
          <w:iCs/>
        </w:rPr>
        <w:t>must include</w:t>
      </w:r>
      <w:r w:rsidR="008A5492" w:rsidRPr="00851ED7">
        <w:rPr>
          <w:bCs/>
          <w:iCs/>
        </w:rPr>
        <w:t xml:space="preserve"> additional auger sections</w:t>
      </w:r>
      <w:r w:rsidR="000A7B81" w:rsidRPr="00851ED7">
        <w:rPr>
          <w:bCs/>
          <w:iCs/>
        </w:rPr>
        <w:t xml:space="preserve"> to move the asphalt mixture uniformly along the screed extension.</w:t>
      </w:r>
      <w:r w:rsidR="0027724E" w:rsidRPr="00851ED7">
        <w:rPr>
          <w:bCs/>
          <w:iCs/>
        </w:rPr>
        <w:t xml:space="preserve">  </w:t>
      </w:r>
      <w:r w:rsidR="00DC3A00" w:rsidRPr="00480C4E">
        <w:rPr>
          <w:b/>
        </w:rPr>
        <w:t>[</w:t>
      </w:r>
      <w:r w:rsidR="00DC3A00" w:rsidRPr="00851ED7">
        <w:rPr>
          <w:u w:val="single"/>
        </w:rPr>
        <w:t>      </w:t>
      </w:r>
      <w:r w:rsidR="00DC3A00" w:rsidRPr="00480C4E">
        <w:rPr>
          <w:b/>
        </w:rPr>
        <w:t>]</w:t>
      </w:r>
    </w:p>
    <w:p w14:paraId="60C884F9" w14:textId="77777777" w:rsidR="00423E26" w:rsidRPr="00851ED7" w:rsidRDefault="00423E26" w:rsidP="008077B4">
      <w:pPr>
        <w:pStyle w:val="Engineernotetop"/>
      </w:pPr>
      <w:r w:rsidRPr="00851ED7">
        <w:t>************************************************************************************</w:t>
      </w:r>
    </w:p>
    <w:p w14:paraId="07A235AE" w14:textId="77777777" w:rsidR="00423E26" w:rsidRPr="00851ED7" w:rsidRDefault="00423E26" w:rsidP="008077B4">
      <w:pPr>
        <w:pStyle w:val="EngineerNoteskeepwithnext"/>
      </w:pPr>
      <w:r w:rsidRPr="00851ED7">
        <w:t xml:space="preserve">The Engineer should specify the widest paving lane practicable </w:t>
      </w:r>
      <w:proofErr w:type="gramStart"/>
      <w:r w:rsidRPr="00851ED7">
        <w:t>in an effort to</w:t>
      </w:r>
      <w:proofErr w:type="gramEnd"/>
      <w:r w:rsidRPr="00851ED7">
        <w:t xml:space="preserve"> hold the number of longitudinal joints to a minimum.</w:t>
      </w:r>
      <w:r w:rsidR="0027724E" w:rsidRPr="00851ED7">
        <w:t xml:space="preserve">  Additional job specific construction limitations may be added as necessary covering such items </w:t>
      </w:r>
      <w:r w:rsidR="00527CF6" w:rsidRPr="00851ED7">
        <w:t>as</w:t>
      </w:r>
      <w:r w:rsidR="0027724E" w:rsidRPr="00851ED7">
        <w:t xml:space="preserve"> echelon paving, hot joint construction, </w:t>
      </w:r>
      <w:r w:rsidR="00527CF6" w:rsidRPr="00851ED7">
        <w:t>etc.</w:t>
      </w:r>
    </w:p>
    <w:p w14:paraId="74F209EE" w14:textId="77777777" w:rsidR="00423E26" w:rsidRPr="00851ED7" w:rsidRDefault="00423E26" w:rsidP="008077B4">
      <w:pPr>
        <w:pStyle w:val="Engineernotebottom"/>
      </w:pPr>
      <w:r w:rsidRPr="00851ED7">
        <w:t>************************************************************************************</w:t>
      </w:r>
    </w:p>
    <w:p w14:paraId="2DEA481F" w14:textId="35A34919" w:rsidR="001624AA" w:rsidRPr="00851ED7" w:rsidRDefault="00FA38F4" w:rsidP="00103261">
      <w:r w:rsidRPr="00851ED7">
        <w:t xml:space="preserve">The longitudinal joint in one course shall offset the longitudinal joint in the course immediately below by at least </w:t>
      </w:r>
      <w:r w:rsidR="00D723D2" w:rsidRPr="00851ED7">
        <w:t xml:space="preserve">one </w:t>
      </w:r>
      <w:r w:rsidRPr="00851ED7">
        <w:t xml:space="preserve">foot (30 cm); however, the joint in the surface top course shall be at the centerline of </w:t>
      </w:r>
      <w:r w:rsidRPr="00851ED7">
        <w:rPr>
          <w:bCs/>
          <w:iCs/>
        </w:rPr>
        <w:t xml:space="preserve">crowned </w:t>
      </w:r>
      <w:r w:rsidRPr="00851ED7">
        <w:t>pavement</w:t>
      </w:r>
      <w:r w:rsidRPr="00851ED7">
        <w:rPr>
          <w:bCs/>
          <w:iCs/>
        </w:rPr>
        <w:t>s</w:t>
      </w:r>
      <w:r w:rsidRPr="00851ED7">
        <w:t>. Transverse joints in one course shall be offset by at least 10 feet (3 m) from transverse joints in the previous course.</w:t>
      </w:r>
      <w:r w:rsidR="007E63CE" w:rsidRPr="00851ED7">
        <w:t xml:space="preserve"> Transverse joints in adjacent lanes shall be offset a minimum of 10 feet (3 m</w:t>
      </w:r>
      <w:proofErr w:type="gramStart"/>
      <w:r w:rsidR="007E63CE" w:rsidRPr="00851ED7">
        <w:t>).</w:t>
      </w:r>
      <w:r w:rsidRPr="00851ED7">
        <w:t>On</w:t>
      </w:r>
      <w:proofErr w:type="gramEnd"/>
      <w:r w:rsidRPr="00851ED7">
        <w:t xml:space="preserve"> areas where irregularities or unavoidable obstacles make the use of mechanical spreading and finishing equipment impractical, the </w:t>
      </w:r>
      <w:r w:rsidR="00E576AF" w:rsidRPr="00851ED7">
        <w:t>asphalt</w:t>
      </w:r>
      <w:r w:rsidRPr="00851ED7">
        <w:t xml:space="preserve"> may be spread and </w:t>
      </w:r>
      <w:proofErr w:type="spellStart"/>
      <w:r w:rsidRPr="00851ED7">
        <w:t>luted</w:t>
      </w:r>
      <w:proofErr w:type="spellEnd"/>
      <w:r w:rsidRPr="00851ED7">
        <w:t xml:space="preserve"> by hand tools. </w:t>
      </w:r>
    </w:p>
    <w:p w14:paraId="452020D9" w14:textId="4B42F4A7" w:rsidR="00423E26" w:rsidRPr="00851ED7" w:rsidRDefault="004A36A5" w:rsidP="00103261">
      <w:pPr>
        <w:rPr>
          <w:bCs/>
        </w:rPr>
      </w:pPr>
      <w:r w:rsidRPr="00851ED7">
        <w:rPr>
          <w:bCs/>
        </w:rPr>
        <w:t xml:space="preserve">The </w:t>
      </w:r>
      <w:r w:rsidR="00D23D76" w:rsidRPr="00851ED7">
        <w:rPr>
          <w:bCs/>
        </w:rPr>
        <w:t>RPR</w:t>
      </w:r>
      <w:r w:rsidRPr="00851ED7">
        <w:rPr>
          <w:bCs/>
        </w:rPr>
        <w:t xml:space="preserve"> may at any time, reject any batch of </w:t>
      </w:r>
      <w:r w:rsidR="00E576AF" w:rsidRPr="00851ED7">
        <w:rPr>
          <w:bCs/>
        </w:rPr>
        <w:t>asphalt</w:t>
      </w:r>
      <w:r w:rsidR="004741E1" w:rsidRPr="00851ED7">
        <w:rPr>
          <w:bCs/>
        </w:rPr>
        <w:t>,</w:t>
      </w:r>
      <w:r w:rsidRPr="00851ED7">
        <w:rPr>
          <w:bCs/>
        </w:rPr>
        <w:t xml:space="preserve"> </w:t>
      </w:r>
      <w:r w:rsidR="004741E1" w:rsidRPr="00851ED7">
        <w:rPr>
          <w:bCs/>
        </w:rPr>
        <w:t xml:space="preserve">on the truck or placed in the mat, </w:t>
      </w:r>
      <w:r w:rsidRPr="00851ED7">
        <w:rPr>
          <w:bCs/>
        </w:rPr>
        <w:t xml:space="preserve">which is rendered unfit for use due to contamination, segregation, incomplete coating of aggregate, or </w:t>
      </w:r>
      <w:r w:rsidR="0027724E" w:rsidRPr="00851ED7">
        <w:rPr>
          <w:bCs/>
        </w:rPr>
        <w:t>overheated asphalt mixture</w:t>
      </w:r>
      <w:r w:rsidRPr="00851ED7">
        <w:rPr>
          <w:bCs/>
        </w:rPr>
        <w:t xml:space="preserve">. Such rejection may be based on only visual inspection or temperature measurements. In the </w:t>
      </w:r>
      <w:r w:rsidRPr="00851ED7">
        <w:rPr>
          <w:bCs/>
        </w:rPr>
        <w:lastRenderedPageBreak/>
        <w:t xml:space="preserve">event of such rejection, the Contractor may take a representative sample of the rejected material in the presence of the </w:t>
      </w:r>
      <w:r w:rsidR="00D23D76" w:rsidRPr="00851ED7">
        <w:rPr>
          <w:bCs/>
        </w:rPr>
        <w:t>RPR</w:t>
      </w:r>
      <w:r w:rsidRPr="00851ED7">
        <w:rPr>
          <w:bCs/>
        </w:rPr>
        <w:t xml:space="preserve">, and if it can be demonstrated in the laboratory, in the presence of the </w:t>
      </w:r>
      <w:r w:rsidR="00D23D76" w:rsidRPr="00851ED7">
        <w:rPr>
          <w:bCs/>
        </w:rPr>
        <w:t>RPR</w:t>
      </w:r>
      <w:r w:rsidRPr="00851ED7">
        <w:rPr>
          <w:bCs/>
        </w:rPr>
        <w:t>, that such material was erroneously rejected, payment will be made for the material at the contract unit price.</w:t>
      </w:r>
    </w:p>
    <w:p w14:paraId="7C9902F0" w14:textId="7FE9363E" w:rsidR="004A36A5" w:rsidRPr="00851ED7" w:rsidRDefault="00423E26" w:rsidP="00103261">
      <w:r w:rsidRPr="00851ED7">
        <w:t xml:space="preserve">Areas of segregation in the surface course, as determined by the RPR, shall be removed and replaced at the Contractor’s expense. The area shall be removed by saw cutting and milling a minimum of the construction lift thickness as specified in paragraph </w:t>
      </w:r>
      <w:r w:rsidR="00565AFA">
        <w:t>TNP 401</w:t>
      </w:r>
      <w:r w:rsidRPr="00851ED7">
        <w:t>-3.3, Table 2 for the approved mix design.  The area to be removed and replaced shall be a minimum width of the paver and a minimum of 10 feet (3 m) long.</w:t>
      </w:r>
    </w:p>
    <w:p w14:paraId="1B49CB0C" w14:textId="09919ECF" w:rsidR="00FA38F4" w:rsidRPr="00851ED7" w:rsidRDefault="00565AFA" w:rsidP="00103261">
      <w:pPr>
        <w:tabs>
          <w:tab w:val="left" w:pos="-1080"/>
        </w:tabs>
      </w:pPr>
      <w:r>
        <w:rPr>
          <w:b/>
          <w:bCs/>
        </w:rPr>
        <w:t>TNP 401</w:t>
      </w:r>
      <w:r w:rsidR="00FA38F4" w:rsidRPr="00851ED7">
        <w:rPr>
          <w:b/>
          <w:bCs/>
        </w:rPr>
        <w:t>-4.</w:t>
      </w:r>
      <w:r w:rsidR="00AB10A6" w:rsidRPr="00851ED7">
        <w:rPr>
          <w:b/>
          <w:bCs/>
        </w:rPr>
        <w:t xml:space="preserve">13 </w:t>
      </w:r>
      <w:r w:rsidR="00FA38F4" w:rsidRPr="00851ED7">
        <w:rPr>
          <w:b/>
          <w:bCs/>
        </w:rPr>
        <w:t xml:space="preserve">Compaction of </w:t>
      </w:r>
      <w:r w:rsidR="00E576AF" w:rsidRPr="00851ED7">
        <w:rPr>
          <w:b/>
          <w:bCs/>
        </w:rPr>
        <w:t>asphalt</w:t>
      </w:r>
      <w:r w:rsidR="00D723D2" w:rsidRPr="00851ED7">
        <w:rPr>
          <w:b/>
          <w:bCs/>
        </w:rPr>
        <w:t xml:space="preserve"> </w:t>
      </w:r>
      <w:r w:rsidR="006B7D09" w:rsidRPr="00851ED7">
        <w:rPr>
          <w:b/>
          <w:bCs/>
        </w:rPr>
        <w:t>mixture</w:t>
      </w:r>
      <w:r w:rsidR="00442955" w:rsidRPr="00851ED7">
        <w:rPr>
          <w:b/>
          <w:bCs/>
        </w:rPr>
        <w:t xml:space="preserve">. </w:t>
      </w:r>
      <w:r w:rsidR="00FA38F4" w:rsidRPr="00851ED7">
        <w:t xml:space="preserve">After placing, the </w:t>
      </w:r>
      <w:r w:rsidR="006B7D09" w:rsidRPr="00851ED7">
        <w:t xml:space="preserve">asphalt </w:t>
      </w:r>
      <w:r w:rsidR="00D723D2" w:rsidRPr="00851ED7">
        <w:t>mixture</w:t>
      </w:r>
      <w:r w:rsidR="00FA38F4" w:rsidRPr="00851ED7">
        <w:t xml:space="preserve"> shall be thoroughly and uniformly compacted by </w:t>
      </w:r>
      <w:r w:rsidR="001432E6" w:rsidRPr="00851ED7">
        <w:t xml:space="preserve">self-propelled </w:t>
      </w:r>
      <w:r w:rsidR="00FA38F4" w:rsidRPr="00851ED7">
        <w:t xml:space="preserve">rollers. The surface shall be compacted as soon as possible when the </w:t>
      </w:r>
      <w:r w:rsidR="00E576AF" w:rsidRPr="00851ED7">
        <w:t>asphalt</w:t>
      </w:r>
      <w:r w:rsidR="00FA38F4" w:rsidRPr="00851ED7">
        <w:t xml:space="preserve"> has attained sufficient stability so that the rolling does not cause undue displacement, cracking or shoving. The sequence of rolling operations and the type of rollers used shall be at the discretion of the Contractor. The speed of the roller shall, </w:t>
      </w:r>
      <w:proofErr w:type="gramStart"/>
      <w:r w:rsidR="00FA38F4" w:rsidRPr="00851ED7">
        <w:t>at all times</w:t>
      </w:r>
      <w:proofErr w:type="gramEnd"/>
      <w:r w:rsidR="00FA38F4" w:rsidRPr="00851ED7">
        <w:t xml:space="preserve">, be sufficiently slow to avoid displacement of the hot mixture and be effective in compaction. Any </w:t>
      </w:r>
      <w:r w:rsidR="00C9026F" w:rsidRPr="00851ED7">
        <w:t xml:space="preserve">surface defects and/or </w:t>
      </w:r>
      <w:r w:rsidR="00FA38F4" w:rsidRPr="00851ED7">
        <w:t xml:space="preserve">displacement occurring </w:t>
      </w:r>
      <w:proofErr w:type="gramStart"/>
      <w:r w:rsidR="00FA38F4" w:rsidRPr="00851ED7">
        <w:t>as a result of</w:t>
      </w:r>
      <w:proofErr w:type="gramEnd"/>
      <w:r w:rsidR="00FA38F4" w:rsidRPr="00851ED7">
        <w:t xml:space="preserve"> the roller, or from any other cause, shall be corrected at </w:t>
      </w:r>
      <w:r w:rsidR="00C9026F" w:rsidRPr="00851ED7">
        <w:t>the Contractor’s expense</w:t>
      </w:r>
      <w:r w:rsidR="00FA38F4" w:rsidRPr="00851ED7">
        <w:t>.</w:t>
      </w:r>
    </w:p>
    <w:p w14:paraId="78FF402E" w14:textId="58DEB992" w:rsidR="001624AA" w:rsidRPr="00851ED7" w:rsidRDefault="00FA38F4" w:rsidP="00103261">
      <w:r w:rsidRPr="00851ED7">
        <w:t xml:space="preserve">Sufficient rollers shall be furnished to handle the output of the plant. Rolling shall continue until the surface is of uniform texture, true to grade and </w:t>
      </w:r>
      <w:r w:rsidR="00AF1D9F" w:rsidRPr="00851ED7">
        <w:t>cross-</w:t>
      </w:r>
      <w:r w:rsidRPr="00851ED7">
        <w:t xml:space="preserve">section, and the required field density is obtained. To prevent adhesion of the </w:t>
      </w:r>
      <w:r w:rsidR="00E576AF" w:rsidRPr="00851ED7">
        <w:t>asphalt</w:t>
      </w:r>
      <w:r w:rsidRPr="00851ED7">
        <w:t xml:space="preserve"> to the roller, the wheels shall be equipped with a scraper and kept moistened </w:t>
      </w:r>
      <w:r w:rsidR="00F412FA" w:rsidRPr="00851ED7">
        <w:t>with water as necessary.</w:t>
      </w:r>
    </w:p>
    <w:p w14:paraId="734E2715" w14:textId="13547224" w:rsidR="001624AA" w:rsidRPr="00851ED7" w:rsidRDefault="00FA38F4" w:rsidP="00103261">
      <w:r w:rsidRPr="00851ED7">
        <w:t xml:space="preserve">In areas not accessible to the roller, the mixture shall be thoroughly compacted with approved power tampers. </w:t>
      </w:r>
    </w:p>
    <w:p w14:paraId="183E52EF" w14:textId="29AB9AAF" w:rsidR="00FA38F4" w:rsidRPr="00851ED7" w:rsidRDefault="00FA38F4" w:rsidP="00103261">
      <w:r w:rsidRPr="00851ED7">
        <w:t xml:space="preserve">Any </w:t>
      </w:r>
      <w:r w:rsidR="00E576AF" w:rsidRPr="00851ED7">
        <w:t>asphalt</w:t>
      </w:r>
      <w:r w:rsidRPr="00851ED7">
        <w:t xml:space="preserve"> that becomes loose and broken, mixed with dirt, contains check-cracking, or in any way defective shall be removed and replaced with fresh hot mixture and immediately compacted to conform to the surrounding area. This work shall be done at the Contractor’s expense. Skin patching shall not be allowed.</w:t>
      </w:r>
    </w:p>
    <w:p w14:paraId="2A004982" w14:textId="61E0A0A1" w:rsidR="00BA2D1C" w:rsidRPr="00851ED7" w:rsidRDefault="00565AFA" w:rsidP="00103261">
      <w:pPr>
        <w:tabs>
          <w:tab w:val="left" w:pos="-1080"/>
        </w:tabs>
      </w:pPr>
      <w:r>
        <w:rPr>
          <w:b/>
          <w:bCs/>
        </w:rPr>
        <w:t>TNP 401</w:t>
      </w:r>
      <w:r w:rsidR="00FA38F4" w:rsidRPr="00851ED7">
        <w:rPr>
          <w:b/>
          <w:bCs/>
        </w:rPr>
        <w:t>-4.</w:t>
      </w:r>
      <w:r w:rsidR="00AB10A6" w:rsidRPr="00851ED7">
        <w:rPr>
          <w:b/>
          <w:bCs/>
        </w:rPr>
        <w:t xml:space="preserve">14 </w:t>
      </w:r>
      <w:r w:rsidR="00FA38F4" w:rsidRPr="00851ED7">
        <w:rPr>
          <w:b/>
          <w:bCs/>
        </w:rPr>
        <w:t>Joints.</w:t>
      </w:r>
      <w:r w:rsidR="00FA38F4" w:rsidRPr="00851ED7">
        <w:t xml:space="preserve"> The formation of all joints shall be made to ensure a continuous bond between the courses and obtain the required density. All joints shall have the same texture as other sections of the course and meet the requirements for smoothness and grade.</w:t>
      </w:r>
    </w:p>
    <w:p w14:paraId="6810B9EB" w14:textId="40284257" w:rsidR="00FA38F4" w:rsidRPr="00851ED7" w:rsidRDefault="00FA38F4" w:rsidP="00103261">
      <w:pPr>
        <w:tabs>
          <w:tab w:val="left" w:pos="-1080"/>
        </w:tabs>
      </w:pPr>
      <w:r w:rsidRPr="00851ED7">
        <w:t xml:space="preserve">The roller shall not pass over the unprotected end of the freshly laid </w:t>
      </w:r>
      <w:r w:rsidR="00E576AF" w:rsidRPr="00851ED7">
        <w:t>asphalt</w:t>
      </w:r>
      <w:r w:rsidRPr="00851ED7">
        <w:t xml:space="preserve"> except when necessary to form a transverse joint. When necessary to form a transverse joint, it shall be made by means of placing a bulkhead or by tapering the course. The tapered edge shall be cut back to its full depth and width on a straight line to expose a vertical face prior to placing the adjacent lane. In both methods, all contact surfaces shall be coated with an asphalt tack coat before placing any fresh </w:t>
      </w:r>
      <w:r w:rsidR="00E576AF" w:rsidRPr="00851ED7">
        <w:t>asphalt</w:t>
      </w:r>
      <w:r w:rsidRPr="00851ED7">
        <w:t xml:space="preserve"> against the joint.</w:t>
      </w:r>
    </w:p>
    <w:p w14:paraId="64B96754" w14:textId="6A161D6F" w:rsidR="00FA38F4" w:rsidRPr="00851ED7" w:rsidRDefault="00FA38F4" w:rsidP="00E62903">
      <w:r w:rsidRPr="00851ED7">
        <w:t xml:space="preserve">Longitudinal joints which have been left exposed for more than </w:t>
      </w:r>
      <w:r w:rsidR="00680EA2" w:rsidRPr="00851ED7">
        <w:t>four (</w:t>
      </w:r>
      <w:r w:rsidRPr="00851ED7">
        <w:t>4</w:t>
      </w:r>
      <w:r w:rsidR="00680EA2" w:rsidRPr="00851ED7">
        <w:t>)</w:t>
      </w:r>
      <w:r w:rsidRPr="00851ED7">
        <w:t xml:space="preserve"> hours; the surface temperature has cooled to less than </w:t>
      </w:r>
      <w:r w:rsidR="00103D0D" w:rsidRPr="00851ED7">
        <w:t>175</w:t>
      </w:r>
      <w:r w:rsidR="00347EDB" w:rsidRPr="00851ED7">
        <w:t>°</w:t>
      </w:r>
      <w:r w:rsidRPr="00851ED7">
        <w:t>F (</w:t>
      </w:r>
      <w:r w:rsidR="00103D0D" w:rsidRPr="00851ED7">
        <w:t>8</w:t>
      </w:r>
      <w:r w:rsidRPr="00851ED7">
        <w:t>0°C</w:t>
      </w:r>
      <w:r w:rsidRPr="00851ED7">
        <w:rPr>
          <w:b/>
        </w:rPr>
        <w:t>)</w:t>
      </w:r>
      <w:r w:rsidRPr="00851ED7">
        <w:t>; or are irregular, damaged, uncompacted or otherwise defective shall be cut back</w:t>
      </w:r>
      <w:r w:rsidR="000E6CC0" w:rsidRPr="00851ED7">
        <w:t xml:space="preserve"> with a cutting wheel </w:t>
      </w:r>
      <w:r w:rsidR="00916026" w:rsidRPr="00851ED7">
        <w:t xml:space="preserve">or pavement saw </w:t>
      </w:r>
      <w:r w:rsidR="000E6CC0" w:rsidRPr="00851ED7">
        <w:t>a maximum of</w:t>
      </w:r>
      <w:r w:rsidRPr="00851ED7">
        <w:t xml:space="preserve"> 3 inches </w:t>
      </w:r>
      <w:r w:rsidR="00FF7391" w:rsidRPr="00851ED7">
        <w:t xml:space="preserve">(75 mm) </w:t>
      </w:r>
      <w:r w:rsidRPr="00851ED7">
        <w:t xml:space="preserve">to expose a clean, sound, uniform vertical surface for the full depth of the course. All cutback material </w:t>
      </w:r>
      <w:r w:rsidR="000E6CC0" w:rsidRPr="00851ED7">
        <w:t>and any laitance produced from cutting joints shall be removed from the project.</w:t>
      </w:r>
      <w:r w:rsidRPr="00851ED7">
        <w:t xml:space="preserve"> Asphalt tack coat </w:t>
      </w:r>
      <w:r w:rsidR="00F412FA" w:rsidRPr="00851ED7">
        <w:t xml:space="preserve">in accordance with </w:t>
      </w:r>
      <w:r w:rsidR="00E14093">
        <w:t>TN</w:t>
      </w:r>
      <w:r w:rsidR="00F412FA" w:rsidRPr="00851ED7">
        <w:t xml:space="preserve">P-603 </w:t>
      </w:r>
      <w:r w:rsidRPr="00851ED7">
        <w:t xml:space="preserve">shall be applied to the clean, dry joint prior to placing any additional fresh </w:t>
      </w:r>
      <w:r w:rsidR="00E576AF" w:rsidRPr="00851ED7">
        <w:t>asphalt</w:t>
      </w:r>
      <w:r w:rsidRPr="00851ED7">
        <w:t xml:space="preserve"> against the joint. The cost of this work shall be considered incidental to the cost of the </w:t>
      </w:r>
      <w:r w:rsidR="00E576AF" w:rsidRPr="00851ED7">
        <w:t>asphalt</w:t>
      </w:r>
      <w:r w:rsidRPr="00851ED7">
        <w:t>.</w:t>
      </w:r>
    </w:p>
    <w:p w14:paraId="37BDDE21" w14:textId="77777777" w:rsidR="00FA38F4" w:rsidRPr="00851ED7" w:rsidRDefault="001850C5" w:rsidP="008077B4">
      <w:pPr>
        <w:pStyle w:val="Engineernotetop"/>
      </w:pPr>
      <w:r w:rsidRPr="00851ED7">
        <w:t>************************************************************************************</w:t>
      </w:r>
    </w:p>
    <w:p w14:paraId="09FF5EF3" w14:textId="6F24EB99" w:rsidR="00637A9B" w:rsidRPr="00851ED7" w:rsidRDefault="00637A9B" w:rsidP="008077B4">
      <w:pPr>
        <w:pStyle w:val="EngineerNotes"/>
      </w:pPr>
      <w:r w:rsidRPr="00851ED7">
        <w:t xml:space="preserve">Cut back of all cold joints is required as </w:t>
      </w:r>
      <w:r w:rsidR="009A72DD" w:rsidRPr="00851ED7">
        <w:t>specified</w:t>
      </w:r>
      <w:r w:rsidRPr="00851ED7">
        <w:t xml:space="preserve"> above.</w:t>
      </w:r>
    </w:p>
    <w:p w14:paraId="24EA4448" w14:textId="222A4316" w:rsidR="00FA38F4" w:rsidRPr="00851ED7" w:rsidRDefault="00FA38F4" w:rsidP="008077B4">
      <w:pPr>
        <w:pStyle w:val="EngineerNotes"/>
      </w:pPr>
      <w:r w:rsidRPr="00851ED7">
        <w:t xml:space="preserve">The Contractor may provide additional joint density </w:t>
      </w:r>
      <w:r w:rsidR="005E4D3D" w:rsidRPr="00851ED7">
        <w:t>QC</w:t>
      </w:r>
      <w:r w:rsidRPr="00851ED7">
        <w:t xml:space="preserve"> by use of joint heaters at the Contractor’s expense.  Electrically powered infrared heating equipment should </w:t>
      </w:r>
      <w:r w:rsidRPr="00851ED7">
        <w:lastRenderedPageBreak/>
        <w:t xml:space="preserve">consist of one or more low-level radiant energy heaters to uniformly heat and soften the pavement joints. The heaters should be configured to uniformly heat an area up to 18 inches </w:t>
      </w:r>
      <w:r w:rsidR="00FF7391" w:rsidRPr="00851ED7">
        <w:rPr>
          <w:szCs w:val="22"/>
        </w:rPr>
        <w:t xml:space="preserve">(0.5 m) </w:t>
      </w:r>
      <w:r w:rsidRPr="00851ED7">
        <w:t xml:space="preserve">in width and 3 inches </w:t>
      </w:r>
      <w:r w:rsidR="00FF7391" w:rsidRPr="00851ED7">
        <w:t xml:space="preserve">(75 mm) </w:t>
      </w:r>
      <w:r w:rsidRPr="00851ED7">
        <w:t xml:space="preserve">in depth.  Infrared equipment shall be thermostatically controlled to provide a uniform, consistent temperature </w:t>
      </w:r>
      <w:proofErr w:type="gramStart"/>
      <w:r w:rsidRPr="00851ED7">
        <w:t>increase</w:t>
      </w:r>
      <w:proofErr w:type="gramEnd"/>
      <w:r w:rsidRPr="00851ED7">
        <w:t xml:space="preserve"> throughout the layer being heated up to a maximum temperature range of 200 to 300</w:t>
      </w:r>
      <w:r w:rsidR="00347EDB" w:rsidRPr="00851ED7">
        <w:t>°F</w:t>
      </w:r>
      <w:r w:rsidRPr="00851ED7">
        <w:t xml:space="preserve"> (93 to 150</w:t>
      </w:r>
      <w:r w:rsidR="00812FD7" w:rsidRPr="00851ED7">
        <w:t>°</w:t>
      </w:r>
      <w:r w:rsidRPr="00851ED7">
        <w:t xml:space="preserve">C).  </w:t>
      </w:r>
    </w:p>
    <w:p w14:paraId="4A4A33E1" w14:textId="77777777" w:rsidR="00FA38F4" w:rsidRPr="00851ED7" w:rsidRDefault="00FA38F4" w:rsidP="008077B4">
      <w:pPr>
        <w:pStyle w:val="EngineerNotes"/>
      </w:pPr>
      <w:r w:rsidRPr="00851ED7">
        <w:t>Propane powered infrared heating equipment shall be attached to the paving machine and the output of infrared energy shall be in the one to six</w:t>
      </w:r>
      <w:r w:rsidR="009D56DB" w:rsidRPr="00851ED7">
        <w:t>-</w:t>
      </w:r>
      <w:r w:rsidRPr="00851ED7">
        <w:t>micron range. Converters shall be arranged end to end directly over the joint to be heated in sufficient numbers to continuously produce, when in operation, a minimum of 240,000 BTU per hour. The joint heater shall be positioned not more than</w:t>
      </w:r>
      <w:r w:rsidR="00875037" w:rsidRPr="00851ED7">
        <w:t xml:space="preserve"> one </w:t>
      </w:r>
      <w:r w:rsidRPr="00851ED7">
        <w:t xml:space="preserve">inch </w:t>
      </w:r>
      <w:r w:rsidR="003B2723" w:rsidRPr="00851ED7">
        <w:t xml:space="preserve">(25 mm) </w:t>
      </w:r>
      <w:r w:rsidRPr="00851ED7">
        <w:t xml:space="preserve">above the pavement to be heated and in front of the paver screed and shall be fully adjustable. Heaters will be required to </w:t>
      </w:r>
      <w:proofErr w:type="gramStart"/>
      <w:r w:rsidRPr="00851ED7">
        <w:t>be in operation at all times</w:t>
      </w:r>
      <w:proofErr w:type="gramEnd"/>
      <w:r w:rsidRPr="00851ED7">
        <w:t>.</w:t>
      </w:r>
    </w:p>
    <w:p w14:paraId="1BB521A5" w14:textId="77777777" w:rsidR="00FA38F4" w:rsidRPr="00851ED7" w:rsidRDefault="00FA38F4" w:rsidP="008077B4">
      <w:pPr>
        <w:pStyle w:val="EngineerNoteskeepwithnext"/>
      </w:pPr>
      <w:r w:rsidRPr="00851ED7">
        <w:t xml:space="preserve">The heaters shall be operated so they do not produce excessive heat when the units pass over new or previously paved material.  </w:t>
      </w:r>
    </w:p>
    <w:p w14:paraId="0ED887CB" w14:textId="77777777" w:rsidR="00FA38F4" w:rsidRPr="00851ED7" w:rsidRDefault="001850C5" w:rsidP="008077B4">
      <w:pPr>
        <w:pStyle w:val="Engineernotebottom"/>
      </w:pPr>
      <w:r w:rsidRPr="00851ED7">
        <w:t>************************************************************************************</w:t>
      </w:r>
    </w:p>
    <w:p w14:paraId="23DE29D9" w14:textId="7B616EE8" w:rsidR="00FA38F4" w:rsidRPr="00851ED7" w:rsidRDefault="00565AFA" w:rsidP="00103261">
      <w:pPr>
        <w:tabs>
          <w:tab w:val="left" w:pos="-1080"/>
        </w:tabs>
      </w:pPr>
      <w:r>
        <w:rPr>
          <w:b/>
          <w:bCs/>
          <w:iCs/>
        </w:rPr>
        <w:t>TNP 401</w:t>
      </w:r>
      <w:r w:rsidR="00FA38F4" w:rsidRPr="00851ED7">
        <w:rPr>
          <w:b/>
          <w:bCs/>
          <w:iCs/>
        </w:rPr>
        <w:t>-4.</w:t>
      </w:r>
      <w:r w:rsidR="00AB10A6" w:rsidRPr="00851ED7">
        <w:rPr>
          <w:b/>
          <w:bCs/>
          <w:iCs/>
        </w:rPr>
        <w:t xml:space="preserve">15 </w:t>
      </w:r>
      <w:r w:rsidR="00FA38F4" w:rsidRPr="00851ED7">
        <w:rPr>
          <w:b/>
          <w:bCs/>
          <w:iCs/>
        </w:rPr>
        <w:t xml:space="preserve">Saw-cut grooving. </w:t>
      </w:r>
      <w:r w:rsidR="00F33AA7" w:rsidRPr="00851ED7">
        <w:rPr>
          <w:bCs/>
          <w:iCs/>
        </w:rPr>
        <w:t>S</w:t>
      </w:r>
      <w:r w:rsidR="00FA38F4" w:rsidRPr="00851ED7">
        <w:rPr>
          <w:bCs/>
          <w:iCs/>
        </w:rPr>
        <w:t>aw</w:t>
      </w:r>
      <w:r w:rsidR="004C3BB5" w:rsidRPr="00851ED7">
        <w:rPr>
          <w:bCs/>
          <w:iCs/>
        </w:rPr>
        <w:t>-</w:t>
      </w:r>
      <w:r w:rsidR="00FA38F4" w:rsidRPr="00851ED7">
        <w:rPr>
          <w:bCs/>
          <w:iCs/>
        </w:rPr>
        <w:t xml:space="preserve">cut grooves shall be provided </w:t>
      </w:r>
      <w:r w:rsidR="00FA38F4" w:rsidRPr="00851ED7">
        <w:t>as specified in Item P-621.</w:t>
      </w:r>
      <w:r w:rsidR="00F33AA7" w:rsidRPr="00851ED7">
        <w:rPr>
          <w:bCs/>
          <w:iCs/>
        </w:rPr>
        <w:t xml:space="preserve"> </w:t>
      </w:r>
      <w:r w:rsidR="00385DE9" w:rsidRPr="00480C4E">
        <w:rPr>
          <w:b/>
          <w:bCs/>
          <w:iCs/>
        </w:rPr>
        <w:t>[</w:t>
      </w:r>
      <w:r w:rsidR="00BF685A" w:rsidRPr="00480C4E">
        <w:rPr>
          <w:b/>
          <w:bCs/>
          <w:iCs/>
        </w:rPr>
        <w:t>   </w:t>
      </w:r>
      <w:r w:rsidR="00F33AA7" w:rsidRPr="00851ED7">
        <w:rPr>
          <w:rFonts w:ascii="Courier New" w:hAnsi="Courier New" w:cs="Courier New"/>
          <w:bCs/>
          <w:iCs/>
        </w:rPr>
        <w:t xml:space="preserve">Saw-cut grooving is not </w:t>
      </w:r>
      <w:proofErr w:type="gramStart"/>
      <w:r w:rsidR="00F33AA7" w:rsidRPr="00851ED7">
        <w:rPr>
          <w:rFonts w:ascii="Courier New" w:hAnsi="Courier New" w:cs="Courier New"/>
          <w:bCs/>
          <w:iCs/>
        </w:rPr>
        <w:t>required.</w:t>
      </w:r>
      <w:r w:rsidR="00CE6AA1" w:rsidRPr="00480C4E">
        <w:rPr>
          <w:b/>
          <w:bCs/>
          <w:iCs/>
        </w:rPr>
        <w:t>   </w:t>
      </w:r>
      <w:proofErr w:type="gramEnd"/>
      <w:r w:rsidR="00385DE9" w:rsidRPr="00480C4E">
        <w:rPr>
          <w:b/>
          <w:bCs/>
          <w:iCs/>
        </w:rPr>
        <w:t>]</w:t>
      </w:r>
    </w:p>
    <w:p w14:paraId="1CF83F07" w14:textId="6273A115" w:rsidR="007F5C3A" w:rsidRPr="00851ED7" w:rsidRDefault="00565AFA" w:rsidP="00103261">
      <w:pPr>
        <w:tabs>
          <w:tab w:val="left" w:pos="-1080"/>
        </w:tabs>
      </w:pPr>
      <w:r>
        <w:rPr>
          <w:b/>
        </w:rPr>
        <w:t>TNP 401</w:t>
      </w:r>
      <w:r w:rsidR="00EC62D2" w:rsidRPr="00851ED7">
        <w:rPr>
          <w:b/>
        </w:rPr>
        <w:t>-4.</w:t>
      </w:r>
      <w:r w:rsidR="00AB10A6" w:rsidRPr="00851ED7">
        <w:rPr>
          <w:b/>
        </w:rPr>
        <w:t xml:space="preserve">16 </w:t>
      </w:r>
      <w:r w:rsidR="00EC62D2" w:rsidRPr="00851ED7">
        <w:rPr>
          <w:b/>
        </w:rPr>
        <w:t xml:space="preserve">Diamond </w:t>
      </w:r>
      <w:r w:rsidR="004E1D5E" w:rsidRPr="00851ED7">
        <w:rPr>
          <w:b/>
        </w:rPr>
        <w:t>g</w:t>
      </w:r>
      <w:r w:rsidR="00EC62D2" w:rsidRPr="00851ED7">
        <w:rPr>
          <w:b/>
        </w:rPr>
        <w:t xml:space="preserve">rinding.  </w:t>
      </w:r>
      <w:r w:rsidR="007F5C3A" w:rsidRPr="00851ED7">
        <w:t xml:space="preserve">Diamond grinding shall be completed prior to pavement grooving. </w:t>
      </w:r>
      <w:r w:rsidR="000E5965" w:rsidRPr="00851ED7">
        <w:t>D</w:t>
      </w:r>
      <w:r w:rsidR="00EC62D2" w:rsidRPr="00851ED7">
        <w:t xml:space="preserve">iamond grinding shall be accomplished by sawing with </w:t>
      </w:r>
      <w:r w:rsidR="003222B9" w:rsidRPr="00851ED7">
        <w:t>saw blades impregnated with</w:t>
      </w:r>
      <w:r w:rsidR="00EC62D2" w:rsidRPr="00851ED7">
        <w:t xml:space="preserve"> industrial diamond abrasive. </w:t>
      </w:r>
    </w:p>
    <w:p w14:paraId="02FE05B4" w14:textId="134CA079" w:rsidR="00EC62D2" w:rsidRPr="00851ED7" w:rsidRDefault="007F5C3A" w:rsidP="00103261">
      <w:pPr>
        <w:tabs>
          <w:tab w:val="left" w:pos="-1080"/>
        </w:tabs>
        <w:rPr>
          <w:bCs/>
          <w:iCs/>
        </w:rPr>
      </w:pPr>
      <w:r w:rsidRPr="00851ED7">
        <w:t>Diamond grinding shall be performed with a machine designed specifically for diamond grinding capable of cutting a path at least 3 feet (0.9 m) wide.  T</w:t>
      </w:r>
      <w:r w:rsidR="00EC62D2" w:rsidRPr="00851ED7">
        <w:t xml:space="preserve">he saw blades shall be 1/8-inch (3-mm) wide </w:t>
      </w:r>
      <w:proofErr w:type="gramStart"/>
      <w:r w:rsidR="00646C2D" w:rsidRPr="00851ED7">
        <w:t>with</w:t>
      </w:r>
      <w:r w:rsidR="00EC62D2" w:rsidRPr="00851ED7">
        <w:t xml:space="preserve"> </w:t>
      </w:r>
      <w:r w:rsidR="00600FBE">
        <w:t xml:space="preserve"> a</w:t>
      </w:r>
      <w:proofErr w:type="gramEnd"/>
      <w:r w:rsidR="00600FBE">
        <w:t xml:space="preserve"> sufficient number of blades to create</w:t>
      </w:r>
      <w:r w:rsidR="00646C2D" w:rsidRPr="00851ED7">
        <w:t xml:space="preserve"> grooves between 0.090 and 0.130 inches (2 and 3.5 mm) wide</w:t>
      </w:r>
      <w:r w:rsidR="00C30336" w:rsidRPr="00851ED7">
        <w:t xml:space="preserve">; </w:t>
      </w:r>
      <w:r w:rsidR="00646C2D" w:rsidRPr="00851ED7">
        <w:t>and peaks and ridges approximately 1/32 inch (1 mm) higher than the bottom of the grinding cut.  T</w:t>
      </w:r>
      <w:r w:rsidR="00C30336" w:rsidRPr="00851ED7">
        <w:t>he actual number of blades will be determined by the Contractor and</w:t>
      </w:r>
      <w:r w:rsidR="00EC62D2" w:rsidRPr="00851ED7">
        <w:t xml:space="preserve"> depend on the hardness of the aggregate. </w:t>
      </w:r>
      <w:r w:rsidR="005A4D5D" w:rsidRPr="00851ED7">
        <w:t>Equipment</w:t>
      </w:r>
      <w:r w:rsidR="00EC62D2" w:rsidRPr="00851ED7">
        <w:t xml:space="preserve"> </w:t>
      </w:r>
      <w:r w:rsidR="000E5965" w:rsidRPr="00851ED7">
        <w:t xml:space="preserve">or grinding procedures </w:t>
      </w:r>
      <w:r w:rsidR="00EC62D2" w:rsidRPr="00851ED7">
        <w:t>that cause ravels, aggregate fractures, spalls or disturbance to the pavement will not be permitted.</w:t>
      </w:r>
      <w:r w:rsidR="00600FBE">
        <w:t xml:space="preserve">  Contractor shall demonstrate to the RPR that the grinding equipment will produce satisfactory results prior to making corrections to surfaces.</w:t>
      </w:r>
      <w:r w:rsidR="005B48F0">
        <w:t xml:space="preserve"> </w:t>
      </w:r>
      <w:r w:rsidRPr="00851ED7">
        <w:rPr>
          <w:szCs w:val="22"/>
        </w:rPr>
        <w:t>Grinding will be tapered in all directions to provide smooth transitions to areas not requiring grinding.  The slurry resulting from the grinding operation shall be continuously removed and the pavement left in a clean condition</w:t>
      </w:r>
      <w:r w:rsidR="000E5965" w:rsidRPr="00851ED7">
        <w:rPr>
          <w:bCs/>
          <w:iCs/>
        </w:rPr>
        <w:t xml:space="preserve">. </w:t>
      </w:r>
      <w:r w:rsidR="00894C55" w:rsidRPr="00851ED7">
        <w:rPr>
          <w:bCs/>
          <w:iCs/>
        </w:rPr>
        <w:t>The Contractor shall apply a surface treatment per P-608 to all areas that have been subject to grinding.</w:t>
      </w:r>
      <w:r w:rsidR="000E5965" w:rsidRPr="00851ED7">
        <w:t xml:space="preserve"> </w:t>
      </w:r>
    </w:p>
    <w:p w14:paraId="60E45302" w14:textId="0B691C15" w:rsidR="001624AA" w:rsidRPr="00851ED7" w:rsidRDefault="00565AFA" w:rsidP="00103261">
      <w:pPr>
        <w:rPr>
          <w:b/>
        </w:rPr>
      </w:pPr>
      <w:r>
        <w:rPr>
          <w:b/>
        </w:rPr>
        <w:t>TNP 401</w:t>
      </w:r>
      <w:r w:rsidR="001624AA" w:rsidRPr="00851ED7">
        <w:rPr>
          <w:b/>
        </w:rPr>
        <w:t>-4.</w:t>
      </w:r>
      <w:r w:rsidR="00F33AA7" w:rsidRPr="00851ED7">
        <w:rPr>
          <w:b/>
        </w:rPr>
        <w:t>1</w:t>
      </w:r>
      <w:r w:rsidR="00FB26D8" w:rsidRPr="00851ED7">
        <w:rPr>
          <w:b/>
        </w:rPr>
        <w:t>7</w:t>
      </w:r>
      <w:r w:rsidR="00F33AA7" w:rsidRPr="00851ED7">
        <w:rPr>
          <w:b/>
        </w:rPr>
        <w:t xml:space="preserve"> </w:t>
      </w:r>
      <w:r w:rsidR="001624AA" w:rsidRPr="00851ED7">
        <w:rPr>
          <w:b/>
        </w:rPr>
        <w:t>Nighttim</w:t>
      </w:r>
      <w:r w:rsidR="00434C3D" w:rsidRPr="00851ED7">
        <w:rPr>
          <w:b/>
        </w:rPr>
        <w:t>e paving req</w:t>
      </w:r>
      <w:r w:rsidR="001624AA" w:rsidRPr="00851ED7">
        <w:rPr>
          <w:b/>
        </w:rPr>
        <w:t>uirements.</w:t>
      </w:r>
      <w:r w:rsidR="001624AA" w:rsidRPr="00851ED7">
        <w:t xml:space="preserve">  </w:t>
      </w:r>
      <w:r w:rsidR="001A297D" w:rsidRPr="00851ED7">
        <w:t xml:space="preserve">The </w:t>
      </w:r>
      <w:r w:rsidR="00D16B97" w:rsidRPr="00851ED7">
        <w:t>Contractor</w:t>
      </w:r>
      <w:r w:rsidR="001A297D" w:rsidRPr="00851ED7">
        <w:t xml:space="preserve"> shall provide adequate lighting during any </w:t>
      </w:r>
      <w:r w:rsidR="001624AA" w:rsidRPr="00851ED7">
        <w:rPr>
          <w:bCs/>
          <w:iCs/>
        </w:rPr>
        <w:t>nighttime construction</w:t>
      </w:r>
      <w:r w:rsidR="001A297D" w:rsidRPr="00851ED7">
        <w:rPr>
          <w:bCs/>
          <w:iCs/>
        </w:rPr>
        <w:t xml:space="preserve">.  A lighting plan </w:t>
      </w:r>
      <w:r w:rsidR="00637A9B" w:rsidRPr="00851ED7">
        <w:rPr>
          <w:bCs/>
          <w:iCs/>
        </w:rPr>
        <w:t>shall</w:t>
      </w:r>
      <w:r w:rsidR="001A297D" w:rsidRPr="00851ED7">
        <w:rPr>
          <w:bCs/>
          <w:iCs/>
        </w:rPr>
        <w:t xml:space="preserve"> be submitted by the Contractor and approved by the </w:t>
      </w:r>
      <w:r w:rsidR="00D23D76" w:rsidRPr="00851ED7">
        <w:rPr>
          <w:bCs/>
          <w:iCs/>
        </w:rPr>
        <w:t>RPR</w:t>
      </w:r>
      <w:r w:rsidR="001A297D" w:rsidRPr="00851ED7">
        <w:rPr>
          <w:bCs/>
          <w:iCs/>
        </w:rPr>
        <w:t xml:space="preserve"> prior to the start of any nighttime work. </w:t>
      </w:r>
      <w:r w:rsidR="009D7F24" w:rsidRPr="00851ED7">
        <w:rPr>
          <w:bCs/>
          <w:iCs/>
        </w:rPr>
        <w:t xml:space="preserve"> All work shall be in accordance with the approved CSPP and lighting plan.  </w:t>
      </w:r>
    </w:p>
    <w:p w14:paraId="0C55CA3E" w14:textId="77777777" w:rsidR="00FA38F4" w:rsidRPr="00851ED7" w:rsidRDefault="00FA38F4" w:rsidP="00103261">
      <w:pPr>
        <w:pStyle w:val="CenteredboldKWN"/>
      </w:pPr>
      <w:r w:rsidRPr="00851ED7">
        <w:t>CONTRACTOR QUALITY CONTROL</w:t>
      </w:r>
      <w:r w:rsidR="005E4D3D" w:rsidRPr="00851ED7">
        <w:t xml:space="preserve"> (CQC)</w:t>
      </w:r>
    </w:p>
    <w:p w14:paraId="523C71FB" w14:textId="77777777" w:rsidR="0049769B" w:rsidRPr="00851ED7" w:rsidRDefault="0049769B" w:rsidP="008077B4">
      <w:pPr>
        <w:pStyle w:val="Engineernotetop"/>
      </w:pPr>
      <w:r w:rsidRPr="00851ED7">
        <w:t>*************************************************************************************</w:t>
      </w:r>
    </w:p>
    <w:p w14:paraId="73ED92A1" w14:textId="77777777" w:rsidR="0049769B" w:rsidRPr="00851ED7" w:rsidRDefault="0049769B" w:rsidP="008077B4">
      <w:pPr>
        <w:pStyle w:val="EngineerNotes"/>
      </w:pPr>
      <w:r w:rsidRPr="00851ED7">
        <w:t xml:space="preserve">All federally funded projects over $500K dollars where paving is the major work item must have a CQCP.  It is strongly encouraged that a Contractor Quality Control Program (CQCP) be developed for all projects.  </w:t>
      </w:r>
    </w:p>
    <w:p w14:paraId="7C1F32A1" w14:textId="77777777" w:rsidR="0049769B" w:rsidRPr="00851ED7" w:rsidRDefault="0049769B" w:rsidP="008077B4">
      <w:pPr>
        <w:pStyle w:val="EngineerNoteskeepwithnext"/>
      </w:pPr>
      <w:r w:rsidRPr="00851ED7">
        <w:lastRenderedPageBreak/>
        <w:t xml:space="preserve">For projects that do not include a formal CQCP, this section can be edited to remove reference to a CQCP.   However, QC testing is still required regardless of project size.  </w:t>
      </w:r>
    </w:p>
    <w:p w14:paraId="53E64C57" w14:textId="77777777" w:rsidR="0049769B" w:rsidRPr="00851ED7" w:rsidRDefault="0049769B" w:rsidP="008077B4">
      <w:pPr>
        <w:pStyle w:val="Engineernotebottom"/>
      </w:pPr>
      <w:r w:rsidRPr="00851ED7">
        <w:t>*************************************************************************************</w:t>
      </w:r>
    </w:p>
    <w:p w14:paraId="63E8D84F" w14:textId="265DDF84" w:rsidR="00FA38F4" w:rsidRPr="00851ED7" w:rsidRDefault="00565AFA" w:rsidP="00103261">
      <w:pPr>
        <w:tabs>
          <w:tab w:val="left" w:pos="-1080"/>
        </w:tabs>
      </w:pPr>
      <w:r>
        <w:rPr>
          <w:b/>
          <w:bCs/>
        </w:rPr>
        <w:t>TNP 401</w:t>
      </w:r>
      <w:r w:rsidR="00FA38F4" w:rsidRPr="00851ED7">
        <w:rPr>
          <w:b/>
          <w:bCs/>
        </w:rPr>
        <w:t>-</w:t>
      </w:r>
      <w:r w:rsidR="00530ABE" w:rsidRPr="00851ED7">
        <w:rPr>
          <w:b/>
          <w:bCs/>
        </w:rPr>
        <w:t>5.1</w:t>
      </w:r>
      <w:r w:rsidR="00FA38F4" w:rsidRPr="00851ED7">
        <w:rPr>
          <w:b/>
          <w:bCs/>
        </w:rPr>
        <w:t xml:space="preserve"> General.</w:t>
      </w:r>
      <w:r w:rsidR="00FA38F4" w:rsidRPr="00851ED7">
        <w:t xml:space="preserve"> </w:t>
      </w:r>
      <w:r w:rsidR="00F6771E" w:rsidRPr="00480C4E">
        <w:rPr>
          <w:b/>
          <w:bCs/>
          <w:iCs/>
        </w:rPr>
        <w:t>[   </w:t>
      </w:r>
      <w:r w:rsidR="00F6771E" w:rsidRPr="00851ED7" w:rsidDel="00F6771E">
        <w:t xml:space="preserve"> </w:t>
      </w:r>
      <w:r w:rsidR="00FA38F4" w:rsidRPr="00851ED7">
        <w:rPr>
          <w:rStyle w:val="CourierNewcharacters"/>
        </w:rPr>
        <w:t xml:space="preserve">The Contractor shall develop a </w:t>
      </w:r>
      <w:r w:rsidR="00207AD7" w:rsidRPr="00851ED7">
        <w:rPr>
          <w:rStyle w:val="CourierNewcharacters"/>
        </w:rPr>
        <w:t xml:space="preserve">Contractor </w:t>
      </w:r>
      <w:r w:rsidR="00FA38F4" w:rsidRPr="00851ED7">
        <w:rPr>
          <w:rStyle w:val="CourierNewcharacters"/>
        </w:rPr>
        <w:t xml:space="preserve">Quality Control Program </w:t>
      </w:r>
      <w:r w:rsidR="005E4D3D" w:rsidRPr="00851ED7">
        <w:rPr>
          <w:rStyle w:val="CourierNewcharacters"/>
        </w:rPr>
        <w:t>(CQCP)</w:t>
      </w:r>
      <w:r w:rsidR="00FA38F4" w:rsidRPr="00851ED7">
        <w:rPr>
          <w:rStyle w:val="CourierNewcharacters"/>
        </w:rPr>
        <w:t xml:space="preserve"> </w:t>
      </w:r>
      <w:r w:rsidR="009D7F24" w:rsidRPr="00851ED7">
        <w:rPr>
          <w:rStyle w:val="CourierNewcharacters"/>
        </w:rPr>
        <w:t xml:space="preserve">in </w:t>
      </w:r>
      <w:r w:rsidR="00FA38F4" w:rsidRPr="00851ED7">
        <w:rPr>
          <w:rStyle w:val="CourierNewcharacters"/>
        </w:rPr>
        <w:t xml:space="preserve">accordance with </w:t>
      </w:r>
      <w:r w:rsidR="005969E8" w:rsidRPr="00851ED7">
        <w:rPr>
          <w:rStyle w:val="CourierNewcharacters"/>
        </w:rPr>
        <w:t xml:space="preserve">Item </w:t>
      </w:r>
      <w:r w:rsidR="00D42846" w:rsidRPr="00851ED7">
        <w:rPr>
          <w:rStyle w:val="CourierNewcharacters"/>
        </w:rPr>
        <w:t>C-</w:t>
      </w:r>
      <w:r w:rsidR="00FA38F4" w:rsidRPr="00851ED7">
        <w:rPr>
          <w:rStyle w:val="CourierNewcharacters"/>
        </w:rPr>
        <w:t xml:space="preserve">100. </w:t>
      </w:r>
      <w:r w:rsidR="005969E8" w:rsidRPr="00851ED7">
        <w:rPr>
          <w:rStyle w:val="CourierNewcharacters"/>
        </w:rPr>
        <w:t xml:space="preserve">No partial payment will be made for materials without an approved </w:t>
      </w:r>
      <w:proofErr w:type="gramStart"/>
      <w:r w:rsidR="005E4D3D" w:rsidRPr="00851ED7">
        <w:rPr>
          <w:rStyle w:val="CourierNewcharacters"/>
        </w:rPr>
        <w:t>CQCP</w:t>
      </w:r>
      <w:r w:rsidR="005969E8" w:rsidRPr="00851ED7">
        <w:rPr>
          <w:rStyle w:val="CourierNewcharacters"/>
        </w:rPr>
        <w:t>.</w:t>
      </w:r>
      <w:r w:rsidR="00F6771E" w:rsidRPr="00851ED7">
        <w:rPr>
          <w:rStyle w:val="CourierNewcharacters"/>
        </w:rPr>
        <w:t xml:space="preserve"> </w:t>
      </w:r>
      <w:r w:rsidR="00F6771E" w:rsidRPr="00480C4E">
        <w:rPr>
          <w:b/>
        </w:rPr>
        <w:t>  </w:t>
      </w:r>
      <w:proofErr w:type="gramEnd"/>
      <w:r w:rsidR="00F6771E" w:rsidRPr="00480C4E">
        <w:rPr>
          <w:b/>
        </w:rPr>
        <w:t> ]</w:t>
      </w:r>
    </w:p>
    <w:p w14:paraId="78F05824" w14:textId="2507E6A0" w:rsidR="00FA38F4" w:rsidRPr="00851ED7" w:rsidRDefault="00565AFA" w:rsidP="00103261">
      <w:pPr>
        <w:tabs>
          <w:tab w:val="left" w:pos="-1080"/>
        </w:tabs>
        <w:rPr>
          <w:bCs/>
          <w:iCs/>
        </w:rPr>
      </w:pPr>
      <w:r>
        <w:rPr>
          <w:b/>
          <w:bCs/>
        </w:rPr>
        <w:t>TNP 401</w:t>
      </w:r>
      <w:r w:rsidR="00FA38F4" w:rsidRPr="00851ED7">
        <w:rPr>
          <w:b/>
          <w:bCs/>
        </w:rPr>
        <w:t>-</w:t>
      </w:r>
      <w:r w:rsidR="009A6D5D" w:rsidRPr="00851ED7">
        <w:rPr>
          <w:b/>
          <w:bCs/>
        </w:rPr>
        <w:t>5</w:t>
      </w:r>
      <w:r w:rsidR="00FA38F4" w:rsidRPr="00851ED7">
        <w:rPr>
          <w:b/>
          <w:bCs/>
        </w:rPr>
        <w:t xml:space="preserve">.2 </w:t>
      </w:r>
      <w:r w:rsidR="00BE1746" w:rsidRPr="00851ED7">
        <w:rPr>
          <w:b/>
          <w:bCs/>
        </w:rPr>
        <w:t xml:space="preserve">Contractor </w:t>
      </w:r>
      <w:r w:rsidR="00D66309" w:rsidRPr="00851ED7">
        <w:rPr>
          <w:b/>
          <w:bCs/>
        </w:rPr>
        <w:t xml:space="preserve">quality control </w:t>
      </w:r>
      <w:r w:rsidR="005E4D3D" w:rsidRPr="00851ED7">
        <w:rPr>
          <w:b/>
          <w:bCs/>
        </w:rPr>
        <w:t>(QC)</w:t>
      </w:r>
      <w:r w:rsidR="00634A0D" w:rsidRPr="00851ED7">
        <w:rPr>
          <w:b/>
          <w:bCs/>
        </w:rPr>
        <w:t xml:space="preserve"> </w:t>
      </w:r>
      <w:r w:rsidR="00D66309" w:rsidRPr="00851ED7">
        <w:rPr>
          <w:b/>
          <w:bCs/>
        </w:rPr>
        <w:t>facilities</w:t>
      </w:r>
      <w:r w:rsidR="00FA38F4" w:rsidRPr="00851ED7">
        <w:rPr>
          <w:b/>
          <w:bCs/>
        </w:rPr>
        <w:t>.</w:t>
      </w:r>
      <w:r w:rsidR="00B3454A" w:rsidRPr="00851ED7">
        <w:t xml:space="preserve"> </w:t>
      </w:r>
      <w:r w:rsidR="00F6771E" w:rsidRPr="00480C4E">
        <w:rPr>
          <w:b/>
          <w:bCs/>
          <w:iCs/>
        </w:rPr>
        <w:t>[   </w:t>
      </w:r>
      <w:r w:rsidR="00F6771E" w:rsidRPr="00851ED7" w:rsidDel="00F6771E">
        <w:t xml:space="preserve"> </w:t>
      </w:r>
      <w:r w:rsidR="00B3454A" w:rsidRPr="00851ED7">
        <w:rPr>
          <w:rStyle w:val="CourierNewcharacters"/>
        </w:rPr>
        <w:t xml:space="preserve">The Contractor shall </w:t>
      </w:r>
      <w:r w:rsidR="00517580" w:rsidRPr="00851ED7">
        <w:rPr>
          <w:rStyle w:val="CourierNewcharacters"/>
        </w:rPr>
        <w:t xml:space="preserve">provide </w:t>
      </w:r>
      <w:r w:rsidR="00D66309" w:rsidRPr="00851ED7">
        <w:rPr>
          <w:rStyle w:val="CourierNewcharacters"/>
        </w:rPr>
        <w:t xml:space="preserve">or contract for </w:t>
      </w:r>
      <w:r w:rsidR="00517580" w:rsidRPr="00851ED7">
        <w:rPr>
          <w:rStyle w:val="CourierNewcharacters"/>
        </w:rPr>
        <w:t xml:space="preserve">testing facilities </w:t>
      </w:r>
      <w:r w:rsidR="00B3454A" w:rsidRPr="00851ED7">
        <w:rPr>
          <w:rStyle w:val="CourierNewcharacters"/>
        </w:rPr>
        <w:t xml:space="preserve">in accordance with </w:t>
      </w:r>
      <w:r w:rsidR="00D66309" w:rsidRPr="00851ED7">
        <w:rPr>
          <w:rStyle w:val="CourierNewcharacters"/>
        </w:rPr>
        <w:t xml:space="preserve">Item </w:t>
      </w:r>
      <w:r w:rsidR="00D42846" w:rsidRPr="00851ED7">
        <w:rPr>
          <w:rStyle w:val="CourierNewcharacters"/>
        </w:rPr>
        <w:t>C-</w:t>
      </w:r>
      <w:r w:rsidR="00D66309" w:rsidRPr="00851ED7">
        <w:rPr>
          <w:rStyle w:val="CourierNewcharacters"/>
        </w:rPr>
        <w:t>100</w:t>
      </w:r>
      <w:r w:rsidR="00B3454A" w:rsidRPr="00851ED7">
        <w:rPr>
          <w:rStyle w:val="CourierNewcharacters"/>
        </w:rPr>
        <w:t xml:space="preserve">. </w:t>
      </w:r>
      <w:r w:rsidR="0048157D" w:rsidRPr="00851ED7">
        <w:rPr>
          <w:rStyle w:val="CourierNewcharacters"/>
        </w:rPr>
        <w:t xml:space="preserve"> The </w:t>
      </w:r>
      <w:r w:rsidR="00D23D76" w:rsidRPr="00851ED7">
        <w:rPr>
          <w:rStyle w:val="CourierNewcharacters"/>
        </w:rPr>
        <w:t>RPR</w:t>
      </w:r>
      <w:r w:rsidR="0048157D" w:rsidRPr="00851ED7">
        <w:rPr>
          <w:rStyle w:val="CourierNewcharacters"/>
        </w:rPr>
        <w:t xml:space="preserve"> shall be permitted unrestricted access to inspect the Contractor’s </w:t>
      </w:r>
      <w:r w:rsidR="005E4D3D" w:rsidRPr="00851ED7">
        <w:rPr>
          <w:rStyle w:val="CourierNewcharacters"/>
        </w:rPr>
        <w:t>QC</w:t>
      </w:r>
      <w:r w:rsidR="0048157D" w:rsidRPr="00851ED7">
        <w:rPr>
          <w:rStyle w:val="CourierNewcharacters"/>
        </w:rPr>
        <w:t xml:space="preserve"> facilit</w:t>
      </w:r>
      <w:r w:rsidR="00D66309" w:rsidRPr="00851ED7">
        <w:rPr>
          <w:rStyle w:val="CourierNewcharacters"/>
        </w:rPr>
        <w:t>ies</w:t>
      </w:r>
      <w:r w:rsidR="0048157D" w:rsidRPr="00851ED7">
        <w:rPr>
          <w:rStyle w:val="CourierNewcharacters"/>
        </w:rPr>
        <w:t xml:space="preserve"> and witness </w:t>
      </w:r>
      <w:r w:rsidR="005E4D3D" w:rsidRPr="00851ED7">
        <w:rPr>
          <w:rStyle w:val="CourierNewcharacters"/>
        </w:rPr>
        <w:t>QC</w:t>
      </w:r>
      <w:r w:rsidR="0048157D" w:rsidRPr="00851ED7">
        <w:rPr>
          <w:rStyle w:val="CourierNewcharacters"/>
        </w:rPr>
        <w:t xml:space="preserve"> activities. The </w:t>
      </w:r>
      <w:r w:rsidR="00D23D76" w:rsidRPr="00851ED7">
        <w:rPr>
          <w:rStyle w:val="CourierNewcharacters"/>
        </w:rPr>
        <w:t>RPR</w:t>
      </w:r>
      <w:r w:rsidR="0048157D" w:rsidRPr="00851ED7">
        <w:rPr>
          <w:rStyle w:val="CourierNewcharacters"/>
        </w:rPr>
        <w:t xml:space="preserve"> will advise the Contractor in writing of any noted deficiencies concerning the </w:t>
      </w:r>
      <w:r w:rsidR="005E4D3D" w:rsidRPr="00851ED7">
        <w:rPr>
          <w:rStyle w:val="CourierNewcharacters"/>
        </w:rPr>
        <w:t>QC</w:t>
      </w:r>
      <w:r w:rsidR="00D66309" w:rsidRPr="00851ED7">
        <w:rPr>
          <w:rStyle w:val="CourierNewcharacters"/>
        </w:rPr>
        <w:t xml:space="preserve"> </w:t>
      </w:r>
      <w:r w:rsidR="0048157D" w:rsidRPr="00851ED7">
        <w:rPr>
          <w:rStyle w:val="CourierNewcharacters"/>
        </w:rPr>
        <w:t xml:space="preserve">facility, equipment, supplies, or testing personnel and procedures. When the deficiencies are serious enough to be adversely affecting the test results, the incorporation of the materials into the work shall be suspended immediately and will not be permitted to resume until the deficiencies are satisfactorily </w:t>
      </w:r>
      <w:proofErr w:type="gramStart"/>
      <w:r w:rsidR="0048157D" w:rsidRPr="00851ED7">
        <w:rPr>
          <w:rStyle w:val="CourierNewcharacters"/>
        </w:rPr>
        <w:t xml:space="preserve">corrected. </w:t>
      </w:r>
      <w:r w:rsidR="00F6771E" w:rsidRPr="00480C4E">
        <w:rPr>
          <w:b/>
        </w:rPr>
        <w:t>  </w:t>
      </w:r>
      <w:proofErr w:type="gramEnd"/>
      <w:r w:rsidR="00F6771E" w:rsidRPr="00480C4E">
        <w:rPr>
          <w:b/>
        </w:rPr>
        <w:t> ]</w:t>
      </w:r>
    </w:p>
    <w:p w14:paraId="37726766" w14:textId="09CFF7E5" w:rsidR="00FA38F4" w:rsidRPr="00851ED7" w:rsidRDefault="00565AFA" w:rsidP="00103261">
      <w:pPr>
        <w:tabs>
          <w:tab w:val="left" w:pos="-1080"/>
        </w:tabs>
      </w:pPr>
      <w:r>
        <w:rPr>
          <w:b/>
          <w:bCs/>
        </w:rPr>
        <w:t>TNP 401</w:t>
      </w:r>
      <w:r w:rsidR="00FA38F4" w:rsidRPr="00851ED7">
        <w:rPr>
          <w:b/>
          <w:bCs/>
        </w:rPr>
        <w:t>-</w:t>
      </w:r>
      <w:r w:rsidR="009A6D5D" w:rsidRPr="00851ED7">
        <w:rPr>
          <w:b/>
          <w:bCs/>
        </w:rPr>
        <w:t>5</w:t>
      </w:r>
      <w:r w:rsidR="00FA38F4" w:rsidRPr="00851ED7">
        <w:rPr>
          <w:b/>
          <w:bCs/>
        </w:rPr>
        <w:t xml:space="preserve">.3 </w:t>
      </w:r>
      <w:r w:rsidR="00B27033" w:rsidRPr="00851ED7">
        <w:rPr>
          <w:b/>
          <w:bCs/>
        </w:rPr>
        <w:t xml:space="preserve">Contractor </w:t>
      </w:r>
      <w:r w:rsidR="005E4D3D" w:rsidRPr="00851ED7">
        <w:rPr>
          <w:b/>
          <w:bCs/>
        </w:rPr>
        <w:t>QC</w:t>
      </w:r>
      <w:r w:rsidR="00FA38F4" w:rsidRPr="00851ED7">
        <w:rPr>
          <w:b/>
          <w:bCs/>
        </w:rPr>
        <w:t xml:space="preserve"> testing. </w:t>
      </w:r>
      <w:r w:rsidR="00FA38F4" w:rsidRPr="00851ED7">
        <w:t xml:space="preserve">The Contractor shall perform all </w:t>
      </w:r>
      <w:r w:rsidR="005E4D3D" w:rsidRPr="00851ED7">
        <w:t>QC</w:t>
      </w:r>
      <w:r w:rsidR="00FA38F4" w:rsidRPr="00851ED7">
        <w:t xml:space="preserve"> tests necessary to control the production and construction processes applicable to these specifications </w:t>
      </w:r>
      <w:r w:rsidR="00F6771E" w:rsidRPr="00480C4E">
        <w:rPr>
          <w:b/>
          <w:bCs/>
          <w:iCs/>
        </w:rPr>
        <w:t>[   </w:t>
      </w:r>
      <w:r w:rsidR="00F6771E" w:rsidRPr="00851ED7" w:rsidDel="00F6771E">
        <w:t xml:space="preserve"> </w:t>
      </w:r>
      <w:r w:rsidR="00FA38F4" w:rsidRPr="00851ED7">
        <w:rPr>
          <w:rStyle w:val="CourierNewcharacters"/>
        </w:rPr>
        <w:t xml:space="preserve">and as set forth in the approved </w:t>
      </w:r>
      <w:r w:rsidR="005E4D3D" w:rsidRPr="00851ED7">
        <w:rPr>
          <w:rStyle w:val="CourierNewcharacters"/>
        </w:rPr>
        <w:t>CQCP</w:t>
      </w:r>
      <w:r w:rsidR="00FA38F4" w:rsidRPr="00851ED7">
        <w:rPr>
          <w:rStyle w:val="CourierNewcharacters"/>
        </w:rPr>
        <w:t xml:space="preserve">. The testing program shall include, but not necessarily be limited to, tests for the control of asphalt content, aggregate gradation, temperatures, aggregate moisture, field compaction, and surface smoothness. A </w:t>
      </w:r>
      <w:r w:rsidR="005E4D3D" w:rsidRPr="00851ED7">
        <w:rPr>
          <w:rStyle w:val="CourierNewcharacters"/>
        </w:rPr>
        <w:t>QC</w:t>
      </w:r>
      <w:r w:rsidR="00FA38F4" w:rsidRPr="00851ED7">
        <w:rPr>
          <w:rStyle w:val="CourierNewcharacters"/>
        </w:rPr>
        <w:t xml:space="preserve"> Testing Plan shall be developed as part of the </w:t>
      </w:r>
      <w:proofErr w:type="gramStart"/>
      <w:r w:rsidR="005E4D3D" w:rsidRPr="00851ED7">
        <w:rPr>
          <w:rStyle w:val="CourierNewcharacters"/>
        </w:rPr>
        <w:t>CQCP</w:t>
      </w:r>
      <w:r w:rsidR="00FA38F4" w:rsidRPr="00851ED7">
        <w:rPr>
          <w:rStyle w:val="CourierNewcharacters"/>
        </w:rPr>
        <w:t>.</w:t>
      </w:r>
      <w:r w:rsidR="00F6771E" w:rsidRPr="00851ED7">
        <w:rPr>
          <w:rStyle w:val="CourierNewcharacters"/>
        </w:rPr>
        <w:t xml:space="preserve"> </w:t>
      </w:r>
      <w:r w:rsidR="00F6771E" w:rsidRPr="00480C4E">
        <w:rPr>
          <w:b/>
        </w:rPr>
        <w:t>  </w:t>
      </w:r>
      <w:proofErr w:type="gramEnd"/>
      <w:r w:rsidR="00F6771E" w:rsidRPr="00480C4E">
        <w:rPr>
          <w:b/>
        </w:rPr>
        <w:t> ]</w:t>
      </w:r>
    </w:p>
    <w:p w14:paraId="206C6D2A" w14:textId="0C139F41" w:rsidR="00161A06" w:rsidRPr="00851ED7" w:rsidRDefault="00FA38F4" w:rsidP="00103261">
      <w:pPr>
        <w:pStyle w:val="Indent"/>
      </w:pPr>
      <w:r w:rsidRPr="00851ED7">
        <w:rPr>
          <w:b/>
        </w:rPr>
        <w:t>a. Asphalt content.</w:t>
      </w:r>
      <w:r w:rsidRPr="00851ED7">
        <w:t xml:space="preserve"> </w:t>
      </w:r>
      <w:r w:rsidR="001320F4" w:rsidRPr="00851ED7">
        <w:t xml:space="preserve">A minimum of two tests shall be performed per </w:t>
      </w:r>
      <w:r w:rsidR="009330DA" w:rsidRPr="00851ED7">
        <w:t>day</w:t>
      </w:r>
      <w:r w:rsidR="001320F4" w:rsidRPr="00851ED7">
        <w:t xml:space="preserve"> in accordance with ASTM D6307 or ASTM D2172 for determination of asphalt content.  When using ASTM D6307, the correction factor shall be determined as part of the first test performed at the beginning of plant production; and as part of every tenth test performed thereafter.</w:t>
      </w:r>
      <w:r w:rsidR="009D56DB" w:rsidRPr="00851ED7">
        <w:t xml:space="preserve"> </w:t>
      </w:r>
      <w:r w:rsidR="001320F4" w:rsidRPr="00851ED7">
        <w:t xml:space="preserve">The asphalt content for the </w:t>
      </w:r>
      <w:r w:rsidR="009330DA" w:rsidRPr="00851ED7">
        <w:t>day</w:t>
      </w:r>
      <w:r w:rsidR="001320F4" w:rsidRPr="00851ED7">
        <w:t xml:space="preserve"> will be determined by averaging the test results.</w:t>
      </w:r>
      <w:r w:rsidR="001320F4" w:rsidRPr="00851ED7">
        <w:rPr>
          <w:rFonts w:eastAsia="ArialMT"/>
        </w:rPr>
        <w:t xml:space="preserve"> </w:t>
      </w:r>
    </w:p>
    <w:p w14:paraId="7AA4A1C5" w14:textId="67D13FB3" w:rsidR="00BF0D19" w:rsidRPr="00851ED7" w:rsidRDefault="00FA38F4" w:rsidP="00103261">
      <w:pPr>
        <w:pStyle w:val="Indent"/>
      </w:pPr>
      <w:r w:rsidRPr="00851ED7">
        <w:rPr>
          <w:b/>
        </w:rPr>
        <w:t>b. Gradation.</w:t>
      </w:r>
      <w:r w:rsidRPr="00851ED7">
        <w:t xml:space="preserve"> Aggregate gradations shall be determined a minimum of twice per </w:t>
      </w:r>
      <w:r w:rsidR="009330DA" w:rsidRPr="00851ED7">
        <w:t xml:space="preserve">day </w:t>
      </w:r>
      <w:r w:rsidRPr="00851ED7">
        <w:t xml:space="preserve">from mechanical analysis of extracted aggregate in accordance with </w:t>
      </w:r>
      <w:r w:rsidR="00392F2A" w:rsidRPr="00851ED7">
        <w:t>ASTM D</w:t>
      </w:r>
      <w:r w:rsidRPr="00851ED7">
        <w:t>5444</w:t>
      </w:r>
      <w:r w:rsidR="00D500C3" w:rsidRPr="00851ED7">
        <w:t>,</w:t>
      </w:r>
      <w:r w:rsidRPr="00851ED7">
        <w:t xml:space="preserve"> </w:t>
      </w:r>
      <w:r w:rsidR="00392F2A" w:rsidRPr="00851ED7">
        <w:t>ASTM C</w:t>
      </w:r>
      <w:r w:rsidRPr="00851ED7">
        <w:t>136</w:t>
      </w:r>
      <w:r w:rsidR="00BA2D1C" w:rsidRPr="00851ED7">
        <w:t>, and ASTM C117</w:t>
      </w:r>
      <w:r w:rsidRPr="00851ED7">
        <w:t xml:space="preserve">. </w:t>
      </w:r>
    </w:p>
    <w:p w14:paraId="18DF07A4" w14:textId="6185B3FB" w:rsidR="00FA38F4" w:rsidRPr="00851ED7" w:rsidRDefault="00FA38F4" w:rsidP="00103261">
      <w:pPr>
        <w:pStyle w:val="Indent"/>
      </w:pPr>
      <w:r w:rsidRPr="00851ED7">
        <w:rPr>
          <w:b/>
        </w:rPr>
        <w:t xml:space="preserve">c. Moisture content of aggregate. </w:t>
      </w:r>
      <w:r w:rsidRPr="00851ED7">
        <w:t xml:space="preserve">The moisture content of aggregate used for production shall be determined a minimum of once per </w:t>
      </w:r>
      <w:r w:rsidR="009330DA" w:rsidRPr="00851ED7">
        <w:t xml:space="preserve">day </w:t>
      </w:r>
      <w:r w:rsidRPr="00851ED7">
        <w:t xml:space="preserve">in accordance with </w:t>
      </w:r>
      <w:r w:rsidR="00392F2A" w:rsidRPr="00851ED7">
        <w:t>ASTM C</w:t>
      </w:r>
      <w:r w:rsidRPr="00851ED7">
        <w:t>566.</w:t>
      </w:r>
    </w:p>
    <w:p w14:paraId="3F34E8D5" w14:textId="3317266F" w:rsidR="00FA38F4" w:rsidRPr="00851ED7" w:rsidRDefault="00FA38F4" w:rsidP="00103261">
      <w:pPr>
        <w:pStyle w:val="Indent"/>
      </w:pPr>
      <w:r w:rsidRPr="00851ED7">
        <w:rPr>
          <w:b/>
        </w:rPr>
        <w:t xml:space="preserve">d. Moisture content of </w:t>
      </w:r>
      <w:r w:rsidR="00E576AF" w:rsidRPr="00851ED7">
        <w:rPr>
          <w:b/>
        </w:rPr>
        <w:t>asphalt</w:t>
      </w:r>
      <w:r w:rsidRPr="00851ED7">
        <w:rPr>
          <w:b/>
        </w:rPr>
        <w:t>.</w:t>
      </w:r>
      <w:r w:rsidRPr="00851ED7">
        <w:t xml:space="preserve"> The moisture content shall be determined once per </w:t>
      </w:r>
      <w:r w:rsidR="009330DA" w:rsidRPr="00851ED7">
        <w:t>day</w:t>
      </w:r>
      <w:r w:rsidRPr="00851ED7">
        <w:t xml:space="preserve"> in accordance with</w:t>
      </w:r>
      <w:r w:rsidR="001E24A3" w:rsidRPr="00851ED7">
        <w:t xml:space="preserve"> AASHTO T329</w:t>
      </w:r>
      <w:r w:rsidRPr="00851ED7">
        <w:t xml:space="preserve"> </w:t>
      </w:r>
      <w:r w:rsidR="001E24A3" w:rsidRPr="00851ED7">
        <w:t xml:space="preserve">or </w:t>
      </w:r>
      <w:r w:rsidR="00392F2A" w:rsidRPr="00851ED7">
        <w:t>ASTM D</w:t>
      </w:r>
      <w:r w:rsidRPr="00851ED7">
        <w:t>1461.</w:t>
      </w:r>
    </w:p>
    <w:p w14:paraId="72BA0E2C" w14:textId="3B9275D3" w:rsidR="00FA38F4" w:rsidRPr="00851ED7" w:rsidRDefault="00FA38F4" w:rsidP="00103261">
      <w:pPr>
        <w:pStyle w:val="Indent"/>
      </w:pPr>
      <w:r w:rsidRPr="00851ED7">
        <w:rPr>
          <w:b/>
        </w:rPr>
        <w:t xml:space="preserve">e. Temperatures. </w:t>
      </w:r>
      <w:r w:rsidRPr="00851ED7">
        <w:t xml:space="preserve">Temperatures shall be checked, at least four times per </w:t>
      </w:r>
      <w:r w:rsidR="009330DA" w:rsidRPr="00851ED7">
        <w:t>day</w:t>
      </w:r>
      <w:r w:rsidRPr="00851ED7">
        <w:t xml:space="preserve">, at necessary locations to determine the temperatures of the dryer, the asphalt binder in the storage tank, the </w:t>
      </w:r>
      <w:r w:rsidR="00E576AF" w:rsidRPr="00851ED7">
        <w:t>asphalt</w:t>
      </w:r>
      <w:r w:rsidRPr="00851ED7">
        <w:t xml:space="preserve"> at the plant, and the </w:t>
      </w:r>
      <w:r w:rsidR="00E576AF" w:rsidRPr="00851ED7">
        <w:t>asphalt</w:t>
      </w:r>
      <w:r w:rsidRPr="00851ED7">
        <w:t xml:space="preserve"> at the job site.</w:t>
      </w:r>
    </w:p>
    <w:p w14:paraId="66BE916A" w14:textId="77777777" w:rsidR="00FA38F4" w:rsidRPr="00851ED7" w:rsidRDefault="00FA38F4" w:rsidP="00103261">
      <w:pPr>
        <w:pStyle w:val="Indent"/>
      </w:pPr>
      <w:r w:rsidRPr="00851ED7">
        <w:rPr>
          <w:b/>
        </w:rPr>
        <w:t>f. In-place density monitoring.</w:t>
      </w:r>
      <w:r w:rsidRPr="00851ED7">
        <w:t xml:space="preserve"> The Contractor shall conduct any necessary testing to ensure that the specified density is being achieved. A nuclear gauge may be used to monitor the pavement density in accordance with </w:t>
      </w:r>
      <w:r w:rsidR="00392F2A" w:rsidRPr="00851ED7">
        <w:t>ASTM D</w:t>
      </w:r>
      <w:r w:rsidRPr="00851ED7">
        <w:t>2950.</w:t>
      </w:r>
    </w:p>
    <w:p w14:paraId="37DD6AD9" w14:textId="77777777" w:rsidR="00161A06" w:rsidRPr="00851ED7" w:rsidRDefault="00FA38F4" w:rsidP="00103261">
      <w:pPr>
        <w:pStyle w:val="Indent2"/>
        <w:ind w:left="360" w:firstLine="0"/>
        <w:rPr>
          <w:b/>
          <w:bCs w:val="0"/>
          <w:szCs w:val="22"/>
          <w:u w:val="single"/>
        </w:rPr>
      </w:pPr>
      <w:r w:rsidRPr="00851ED7">
        <w:rPr>
          <w:b/>
        </w:rPr>
        <w:t xml:space="preserve">g. </w:t>
      </w:r>
      <w:r w:rsidR="000D39E0" w:rsidRPr="00851ED7">
        <w:rPr>
          <w:b/>
        </w:rPr>
        <w:t>Smoothness</w:t>
      </w:r>
      <w:r w:rsidR="002060E0" w:rsidRPr="00851ED7">
        <w:rPr>
          <w:b/>
        </w:rPr>
        <w:t xml:space="preserve"> for Contractor Quality Control</w:t>
      </w:r>
      <w:r w:rsidR="000D39E0" w:rsidRPr="00851ED7">
        <w:rPr>
          <w:b/>
        </w:rPr>
        <w:t xml:space="preserve">. </w:t>
      </w:r>
    </w:p>
    <w:p w14:paraId="4458CA6B" w14:textId="77777777" w:rsidR="000D39E0" w:rsidRPr="00851ED7" w:rsidRDefault="000D39E0" w:rsidP="008077B4">
      <w:pPr>
        <w:pStyle w:val="Engineernotetop"/>
      </w:pPr>
      <w:r w:rsidRPr="00851ED7">
        <w:lastRenderedPageBreak/>
        <w:t>*********************</w:t>
      </w:r>
      <w:r w:rsidR="00712CFD" w:rsidRPr="00851ED7">
        <w:t>***************************************************************</w:t>
      </w:r>
    </w:p>
    <w:p w14:paraId="1D5A3E92" w14:textId="5DA92340" w:rsidR="000D39E0" w:rsidRPr="00851ED7" w:rsidRDefault="000D39E0" w:rsidP="008077B4">
      <w:pPr>
        <w:pStyle w:val="EngineerNoteskeepwithnext"/>
      </w:pPr>
      <w:r w:rsidRPr="00851ED7">
        <w:t xml:space="preserve">Note change in deviations on final surface course that require grinding, limited to deviations </w:t>
      </w:r>
      <w:r w:rsidR="00A369B6" w:rsidRPr="00851ED7">
        <w:t xml:space="preserve">greater than </w:t>
      </w:r>
      <w:r w:rsidR="005F139F" w:rsidRPr="00851ED7">
        <w:t>1/4</w:t>
      </w:r>
      <w:r w:rsidRPr="00851ED7">
        <w:t xml:space="preserve"> inch that trap water, intent here is to focus on areas that may cause issues with the safe operation of aircraft and to minimize grinding if it will not improve safety</w:t>
      </w:r>
    </w:p>
    <w:p w14:paraId="2A1F1665" w14:textId="77777777" w:rsidR="000D39E0" w:rsidRPr="00851ED7" w:rsidRDefault="000D39E0" w:rsidP="008077B4">
      <w:pPr>
        <w:pStyle w:val="Engineernotebottom"/>
      </w:pPr>
      <w:r w:rsidRPr="00851ED7">
        <w:t>*****************************</w:t>
      </w:r>
      <w:r w:rsidR="00712CFD" w:rsidRPr="00851ED7">
        <w:t>*******************************************************</w:t>
      </w:r>
    </w:p>
    <w:p w14:paraId="05AAF2BE" w14:textId="79FE4101" w:rsidR="000D39E0" w:rsidRPr="00851ED7" w:rsidRDefault="000D39E0" w:rsidP="00A154D9">
      <w:pPr>
        <w:pStyle w:val="Normalfora-b-cindentfirstlineonly"/>
      </w:pPr>
      <w:r w:rsidRPr="00851ED7">
        <w:t>The Contractor shall perform smoothness testing</w:t>
      </w:r>
      <w:r w:rsidR="00D06088" w:rsidRPr="00851ED7">
        <w:t xml:space="preserve"> in transverse and longitudinal directions daily</w:t>
      </w:r>
      <w:r w:rsidRPr="00851ED7">
        <w:t xml:space="preserve"> to verify that the construction processes are producing pavement </w:t>
      </w:r>
      <w:r w:rsidR="00D06088" w:rsidRPr="00851ED7">
        <w:t>with variances less than ¼ inch in 12 feet</w:t>
      </w:r>
      <w:r w:rsidR="00F407A1" w:rsidRPr="00851ED7">
        <w:t>,</w:t>
      </w:r>
      <w:r w:rsidR="003A69C4" w:rsidRPr="00851ED7">
        <w:t xml:space="preserve"> </w:t>
      </w:r>
      <w:r w:rsidR="00F407A1" w:rsidRPr="00851ED7">
        <w:t>identif</w:t>
      </w:r>
      <w:r w:rsidR="002E10A4" w:rsidRPr="00851ED7">
        <w:t>y</w:t>
      </w:r>
      <w:r w:rsidR="00F407A1" w:rsidRPr="00851ED7">
        <w:t>ing</w:t>
      </w:r>
      <w:r w:rsidR="00D06088" w:rsidRPr="00851ED7">
        <w:t xml:space="preserve"> areas that </w:t>
      </w:r>
      <w:r w:rsidR="003A69C4" w:rsidRPr="00851ED7">
        <w:t>may</w:t>
      </w:r>
      <w:r w:rsidR="00D06088" w:rsidRPr="00851ED7">
        <w:t xml:space="preserve"> pond water which could lead to hydroplaning of aircraft.  </w:t>
      </w:r>
      <w:r w:rsidRPr="00851ED7">
        <w:t xml:space="preserve">If the smoothness criteria </w:t>
      </w:r>
      <w:proofErr w:type="gramStart"/>
      <w:r w:rsidRPr="00851ED7">
        <w:t>is</w:t>
      </w:r>
      <w:proofErr w:type="gramEnd"/>
      <w:r w:rsidRPr="00851ED7">
        <w:t xml:space="preserve"> not met, appropriate changes and corrections to the construction process shall be made by the </w:t>
      </w:r>
      <w:r w:rsidR="00D16B97" w:rsidRPr="00851ED7">
        <w:t>Contractor</w:t>
      </w:r>
      <w:r w:rsidRPr="00851ED7">
        <w:t xml:space="preserve"> before construction continues  </w:t>
      </w:r>
    </w:p>
    <w:p w14:paraId="0A2F1288" w14:textId="63D46824" w:rsidR="001A03C3" w:rsidRPr="00851ED7" w:rsidRDefault="001A03C3" w:rsidP="00314CF2">
      <w:pPr>
        <w:pStyle w:val="Indent"/>
      </w:pPr>
      <w:r w:rsidRPr="00851ED7">
        <w:t xml:space="preserve">The </w:t>
      </w:r>
      <w:r w:rsidR="00D16B97" w:rsidRPr="00851ED7">
        <w:t>Contractor</w:t>
      </w:r>
      <w:r w:rsidRPr="00851ED7">
        <w:t xml:space="preserve"> </w:t>
      </w:r>
      <w:r w:rsidR="003A69C4" w:rsidRPr="00851ED7">
        <w:t>may use</w:t>
      </w:r>
      <w:r w:rsidRPr="00851ED7">
        <w:t xml:space="preserve"> a 12-foot (3.7</w:t>
      </w:r>
      <w:r w:rsidR="00E82174" w:rsidRPr="00851ED7">
        <w:t> </w:t>
      </w:r>
      <w:r w:rsidRPr="00851ED7">
        <w:t>m)</w:t>
      </w:r>
      <w:r w:rsidR="009035B4" w:rsidRPr="009035B4">
        <w:t xml:space="preserve"> “straightedge, a rolling inclinometer meeting the requirements of ASTM E2133 or </w:t>
      </w:r>
      <w:r w:rsidR="0073140C">
        <w:t xml:space="preserve">rolling </w:t>
      </w:r>
      <w:r w:rsidR="009035B4" w:rsidRPr="009035B4">
        <w:t>external reference device that can simulate a 12-foot (3.7m) straightedge approved by the RPR</w:t>
      </w:r>
      <w:r w:rsidRPr="00851ED7">
        <w:t xml:space="preserve">.  Straight-edge testing shall start with one-half the length of the straightedge at the edge of pavement section being tested and then moved ahead one-half the length of the straightedge for each successive measurement.  </w:t>
      </w:r>
      <w:r w:rsidR="00D06088" w:rsidRPr="00851ED7">
        <w:t xml:space="preserve">Testing shall be continuous across all joints.  </w:t>
      </w:r>
      <w:r w:rsidRPr="00851ED7">
        <w:t xml:space="preserve">The surface irregularity shall be determined by placing the freestanding (unleveled) straightedge on the pavement surface and allowing it to rest upon the two highest spots covered by its </w:t>
      </w:r>
      <w:proofErr w:type="gramStart"/>
      <w:r w:rsidRPr="00851ED7">
        <w:t>length, and</w:t>
      </w:r>
      <w:proofErr w:type="gramEnd"/>
      <w:r w:rsidRPr="00851ED7">
        <w:t xml:space="preserve"> measuring the maximum gap between the straightedge and the pavement surface in the area between the two high points.  </w:t>
      </w:r>
      <w:r w:rsidR="009044AB" w:rsidRPr="00851ED7">
        <w:t xml:space="preserve">If the rolling inclinometer </w:t>
      </w:r>
      <w:r w:rsidR="00B1038D">
        <w:t xml:space="preserve">or external reference device </w:t>
      </w:r>
      <w:r w:rsidR="009044AB" w:rsidRPr="00851ED7">
        <w:t xml:space="preserve">is used, the data </w:t>
      </w:r>
      <w:r w:rsidR="008B0197" w:rsidRPr="00851ED7">
        <w:t>may be</w:t>
      </w:r>
      <w:r w:rsidR="009044AB" w:rsidRPr="00851ED7">
        <w:t xml:space="preserve"> </w:t>
      </w:r>
      <w:r w:rsidR="003A69C4" w:rsidRPr="00851ED7">
        <w:t xml:space="preserve">evaluated using </w:t>
      </w:r>
      <w:r w:rsidR="00277372">
        <w:t xml:space="preserve">either </w:t>
      </w:r>
      <w:r w:rsidR="003A69C4" w:rsidRPr="00851ED7">
        <w:t xml:space="preserve">the </w:t>
      </w:r>
      <w:r w:rsidR="009044AB" w:rsidRPr="00851ED7">
        <w:t>FAA profile program,</w:t>
      </w:r>
      <w:r w:rsidR="005C41E1" w:rsidRPr="00851ED7">
        <w:t xml:space="preserve"> </w:t>
      </w:r>
      <w:proofErr w:type="spellStart"/>
      <w:r w:rsidR="005C41E1" w:rsidRPr="00851ED7">
        <w:t>ProFAA</w:t>
      </w:r>
      <w:proofErr w:type="spellEnd"/>
      <w:r w:rsidR="005C41E1" w:rsidRPr="00851ED7">
        <w:t xml:space="preserve">, </w:t>
      </w:r>
      <w:r w:rsidR="00277372" w:rsidRPr="00277372">
        <w:t xml:space="preserve">or FHWA </w:t>
      </w:r>
      <w:proofErr w:type="spellStart"/>
      <w:r w:rsidR="00277372" w:rsidRPr="00277372">
        <w:t>ProVal</w:t>
      </w:r>
      <w:proofErr w:type="spellEnd"/>
      <w:r w:rsidR="00277372" w:rsidRPr="00277372">
        <w:t>,</w:t>
      </w:r>
      <w:r w:rsidR="00277372">
        <w:t xml:space="preserve"> </w:t>
      </w:r>
      <w:r w:rsidR="009044AB" w:rsidRPr="00277372">
        <w:t>u</w:t>
      </w:r>
      <w:r w:rsidR="009044AB" w:rsidRPr="00851ED7">
        <w:t xml:space="preserve">sing the </w:t>
      </w:r>
      <w:r w:rsidR="008B0197" w:rsidRPr="00851ED7">
        <w:t>12</w:t>
      </w:r>
      <w:r w:rsidR="00314CF2" w:rsidRPr="00851ED7">
        <w:t>-</w:t>
      </w:r>
      <w:r w:rsidR="008B0197" w:rsidRPr="00851ED7">
        <w:t xml:space="preserve">foot </w:t>
      </w:r>
      <w:r w:rsidR="00A96382" w:rsidRPr="00851ED7">
        <w:t>straightedge simulation function</w:t>
      </w:r>
      <w:r w:rsidR="008B0197" w:rsidRPr="00851ED7">
        <w:t xml:space="preserve">. </w:t>
      </w:r>
      <w:r w:rsidR="00A96382" w:rsidRPr="00851ED7">
        <w:t xml:space="preserve"> </w:t>
      </w:r>
    </w:p>
    <w:p w14:paraId="4AE6A507" w14:textId="6A4E6374" w:rsidR="00FE3144" w:rsidRPr="00851ED7" w:rsidRDefault="00FE3144" w:rsidP="00FE3144">
      <w:pPr>
        <w:pStyle w:val="Normalfora-b-cindentfirstlineonly"/>
      </w:pPr>
      <w:r w:rsidRPr="00851ED7">
        <w:t xml:space="preserve">Smoothness readings shall not be made across grade changes or cross slope transitions.  The transition between new and existing pavement shall be evaluated separately for conformance with the plans. </w:t>
      </w:r>
    </w:p>
    <w:p w14:paraId="0D55CB2C" w14:textId="77777777" w:rsidR="00FE3144" w:rsidRPr="00851ED7" w:rsidRDefault="00FE3144" w:rsidP="008077B4">
      <w:pPr>
        <w:pStyle w:val="Engineernotetop"/>
      </w:pPr>
      <w:r w:rsidRPr="00851ED7">
        <w:t>******************************************************************************</w:t>
      </w:r>
      <w:r w:rsidR="00A11AC6" w:rsidRPr="00851ED7">
        <w:t>***</w:t>
      </w:r>
    </w:p>
    <w:p w14:paraId="2F60115B" w14:textId="77777777" w:rsidR="00FE3144" w:rsidRPr="00851ED7" w:rsidRDefault="00FE3144" w:rsidP="008077B4">
      <w:pPr>
        <w:pStyle w:val="EngineerNoteskeepwithnext"/>
      </w:pPr>
      <w:r w:rsidRPr="00851ED7">
        <w:t>Include detail for transition between new and existing pavement including smoothness and grade limitations.</w:t>
      </w:r>
    </w:p>
    <w:p w14:paraId="138696A5" w14:textId="1EC9928C" w:rsidR="000D39E0" w:rsidRPr="00851ED7" w:rsidRDefault="00FE3144" w:rsidP="008077B4">
      <w:pPr>
        <w:pStyle w:val="Engineernotebottom"/>
      </w:pPr>
      <w:r w:rsidRPr="00851ED7">
        <w:t>*********************************************************************************</w:t>
      </w:r>
    </w:p>
    <w:p w14:paraId="2D4DEF77" w14:textId="6C010A85" w:rsidR="00EF2344" w:rsidRPr="00851ED7" w:rsidRDefault="000D39E0" w:rsidP="00EA770B">
      <w:pPr>
        <w:pStyle w:val="Normalnumberunderletter"/>
      </w:pPr>
      <w:r w:rsidRPr="00851ED7">
        <w:rPr>
          <w:b/>
        </w:rPr>
        <w:t>(</w:t>
      </w:r>
      <w:r w:rsidR="00EA770B" w:rsidRPr="00851ED7">
        <w:rPr>
          <w:b/>
        </w:rPr>
        <w:t>1</w:t>
      </w:r>
      <w:r w:rsidRPr="00851ED7">
        <w:rPr>
          <w:b/>
        </w:rPr>
        <w:t>) Transverse measurements.</w:t>
      </w:r>
      <w:r w:rsidRPr="00851ED7">
        <w:t xml:space="preserve">  Transverse measurements </w:t>
      </w:r>
      <w:r w:rsidR="001D5F01" w:rsidRPr="00851ED7">
        <w:t>shall</w:t>
      </w:r>
      <w:r w:rsidRPr="00851ED7">
        <w:t xml:space="preserve"> be taken for each </w:t>
      </w:r>
      <w:r w:rsidR="00113522" w:rsidRPr="00851ED7">
        <w:t>day</w:t>
      </w:r>
      <w:r w:rsidR="00A369B6" w:rsidRPr="00851ED7">
        <w:t>’</w:t>
      </w:r>
      <w:r w:rsidR="00113522" w:rsidRPr="00851ED7">
        <w:t>s production</w:t>
      </w:r>
      <w:r w:rsidRPr="00851ED7">
        <w:t xml:space="preserve"> placed.  Transverse measurements </w:t>
      </w:r>
      <w:r w:rsidR="001D5F01" w:rsidRPr="00851ED7">
        <w:t>shall</w:t>
      </w:r>
      <w:r w:rsidRPr="00851ED7">
        <w:t xml:space="preserve"> be taken perpendicular to the pavement centerline each 50 feet (15</w:t>
      </w:r>
      <w:r w:rsidR="00E82174" w:rsidRPr="00851ED7">
        <w:t> </w:t>
      </w:r>
      <w:r w:rsidRPr="00851ED7">
        <w:t xml:space="preserve">m) or more often as determined by the </w:t>
      </w:r>
      <w:r w:rsidR="00D23D76" w:rsidRPr="00851ED7">
        <w:t>RPR</w:t>
      </w:r>
      <w:r w:rsidRPr="00851ED7">
        <w:t xml:space="preserve">.  The joint between </w:t>
      </w:r>
      <w:r w:rsidR="00113522" w:rsidRPr="00851ED7">
        <w:t>lanes</w:t>
      </w:r>
      <w:r w:rsidRPr="00851ED7">
        <w:t xml:space="preserve"> shall be tested separately to facilitate smoothness between </w:t>
      </w:r>
      <w:r w:rsidR="00113522" w:rsidRPr="00851ED7">
        <w:t>lanes</w:t>
      </w:r>
      <w:r w:rsidRPr="00851ED7">
        <w:t xml:space="preserve">.  </w:t>
      </w:r>
    </w:p>
    <w:p w14:paraId="21E87290" w14:textId="5AD0BE3B" w:rsidR="000D39E0" w:rsidRPr="00851ED7" w:rsidRDefault="000D39E0" w:rsidP="00EA770B">
      <w:pPr>
        <w:pStyle w:val="Normalnumberunderletter"/>
      </w:pPr>
      <w:r w:rsidRPr="00851ED7">
        <w:rPr>
          <w:b/>
        </w:rPr>
        <w:t>(</w:t>
      </w:r>
      <w:r w:rsidR="00EA770B" w:rsidRPr="00851ED7">
        <w:rPr>
          <w:b/>
        </w:rPr>
        <w:t>2</w:t>
      </w:r>
      <w:r w:rsidRPr="00851ED7">
        <w:rPr>
          <w:b/>
        </w:rPr>
        <w:t>) Longitudinal measurements.</w:t>
      </w:r>
      <w:r w:rsidRPr="00851ED7">
        <w:t xml:space="preserve">  Longitudinal measurements </w:t>
      </w:r>
      <w:r w:rsidR="001D5F01" w:rsidRPr="00851ED7">
        <w:t>shall</w:t>
      </w:r>
      <w:r w:rsidRPr="00851ED7">
        <w:t xml:space="preserve"> be taken for each </w:t>
      </w:r>
      <w:r w:rsidR="00113522" w:rsidRPr="00851ED7">
        <w:t>day</w:t>
      </w:r>
      <w:r w:rsidR="00A369B6" w:rsidRPr="00851ED7">
        <w:t>’</w:t>
      </w:r>
      <w:r w:rsidR="00113522" w:rsidRPr="00851ED7">
        <w:t xml:space="preserve">s production </w:t>
      </w:r>
      <w:r w:rsidRPr="00851ED7">
        <w:t xml:space="preserve">placed.  Longitudinal tests </w:t>
      </w:r>
      <w:r w:rsidR="001D5F01" w:rsidRPr="00851ED7">
        <w:t>shall</w:t>
      </w:r>
      <w:r w:rsidRPr="00851ED7">
        <w:t xml:space="preserve"> be parallel to the centerline of paving; at the center of paving lanes when widths of paving lanes are less than 20 feet (6</w:t>
      </w:r>
      <w:r w:rsidR="00E82174" w:rsidRPr="00851ED7">
        <w:t> </w:t>
      </w:r>
      <w:r w:rsidRPr="00851ED7">
        <w:t>m); and at the third points of paving lanes when widths of paving lanes are 20 ft (6</w:t>
      </w:r>
      <w:r w:rsidR="00E82174" w:rsidRPr="00851ED7">
        <w:t> </w:t>
      </w:r>
      <w:r w:rsidRPr="00851ED7">
        <w:t>m) or greater.</w:t>
      </w:r>
      <w:r w:rsidR="009B5886">
        <w:t xml:space="preserve"> When placement abuts previously placed material the first measurement shall start with one half the length of the straight edge on the previously placed material.</w:t>
      </w:r>
    </w:p>
    <w:p w14:paraId="6D7FB8FB" w14:textId="74C0DEFC" w:rsidR="008B0197" w:rsidRPr="00851ED7" w:rsidRDefault="005C23DA" w:rsidP="00FC3E59">
      <w:pPr>
        <w:pStyle w:val="Normalnumberunderletter"/>
        <w:ind w:firstLine="0"/>
      </w:pPr>
      <w:r>
        <w:tab/>
      </w:r>
      <w:r w:rsidR="008B0197" w:rsidRPr="00851ED7">
        <w:t xml:space="preserve">Deviations on the final surface course in either the transverse or longitudinal direction that will trap water </w:t>
      </w:r>
      <w:r w:rsidR="001D5F01" w:rsidRPr="00851ED7">
        <w:t>greater than</w:t>
      </w:r>
      <w:r w:rsidR="008B0197" w:rsidRPr="00851ED7">
        <w:t xml:space="preserve"> 1/4 inch (6 mm) </w:t>
      </w:r>
      <w:r w:rsidR="001D5F01" w:rsidRPr="00851ED7">
        <w:t>shall</w:t>
      </w:r>
      <w:r w:rsidR="008B0197" w:rsidRPr="00851ED7">
        <w:t xml:space="preserve"> be corrected with diamond grinding per paragraph </w:t>
      </w:r>
      <w:r w:rsidR="00565AFA">
        <w:t>TNP 401</w:t>
      </w:r>
      <w:r w:rsidR="008B0197" w:rsidRPr="00851ED7">
        <w:t>-4.1</w:t>
      </w:r>
      <w:r w:rsidR="00A369B6" w:rsidRPr="00851ED7">
        <w:t>6</w:t>
      </w:r>
      <w:r w:rsidR="008B0197" w:rsidRPr="00851ED7">
        <w:t xml:space="preserve"> or by removing and replacing the surface course to full depth.  Grinding </w:t>
      </w:r>
      <w:r w:rsidR="001D5F01" w:rsidRPr="00851ED7">
        <w:t>shall</w:t>
      </w:r>
      <w:r w:rsidR="008B0197" w:rsidRPr="00851ED7">
        <w:t xml:space="preserve"> be tapered in all directions to provide smooth transitions to areas not requiring grinding.  All areas in which diamond grinding has been performed </w:t>
      </w:r>
      <w:r w:rsidR="001D5F01" w:rsidRPr="00851ED7">
        <w:t>shall</w:t>
      </w:r>
      <w:r w:rsidR="008B0197" w:rsidRPr="00851ED7">
        <w:t xml:space="preserve"> be subject to the final pavement thickness tolerances specified in </w:t>
      </w:r>
      <w:r w:rsidR="008B0197" w:rsidRPr="00851ED7">
        <w:lastRenderedPageBreak/>
        <w:t xml:space="preserve">paragraph </w:t>
      </w:r>
      <w:r w:rsidR="00565AFA">
        <w:t>TNP 401</w:t>
      </w:r>
      <w:r w:rsidR="008B0197" w:rsidRPr="00851ED7">
        <w:t>-</w:t>
      </w:r>
      <w:r w:rsidR="00C23510" w:rsidRPr="00851ED7">
        <w:t>6.1</w:t>
      </w:r>
      <w:proofErr w:type="gramStart"/>
      <w:r w:rsidR="00C23510" w:rsidRPr="00851ED7">
        <w:t>d(</w:t>
      </w:r>
      <w:proofErr w:type="gramEnd"/>
      <w:r w:rsidR="00C23510" w:rsidRPr="00851ED7">
        <w:t>3)</w:t>
      </w:r>
      <w:r w:rsidR="008B0197" w:rsidRPr="00851ED7">
        <w:t xml:space="preserve">.  Areas that have been ground </w:t>
      </w:r>
      <w:r w:rsidR="001D5F01" w:rsidRPr="00851ED7">
        <w:t>shall</w:t>
      </w:r>
      <w:r w:rsidR="008B0197" w:rsidRPr="00851ED7">
        <w:t xml:space="preserve"> be sealed with a surface treatment in accordance with Item P-608.  To avoid the surface treatment creating any conflict with runway or taxiway markings, it may be necessary to seal a larger area.</w:t>
      </w:r>
    </w:p>
    <w:p w14:paraId="57E857A3" w14:textId="7F775376" w:rsidR="000D39E0" w:rsidRPr="00851ED7" w:rsidRDefault="00952251" w:rsidP="00EA770B">
      <w:pPr>
        <w:pStyle w:val="Normalnumberunderletter"/>
      </w:pPr>
      <w:r w:rsidRPr="00851ED7">
        <w:t xml:space="preserve">Control charts shall be kept </w:t>
      </w:r>
      <w:proofErr w:type="gramStart"/>
      <w:r w:rsidR="00113522" w:rsidRPr="00851ED7">
        <w:t>to show</w:t>
      </w:r>
      <w:proofErr w:type="gramEnd"/>
      <w:r w:rsidR="00113522" w:rsidRPr="00851ED7">
        <w:t xml:space="preserve"> area of each day</w:t>
      </w:r>
      <w:r w:rsidR="00A369B6" w:rsidRPr="00851ED7">
        <w:t>’</w:t>
      </w:r>
      <w:r w:rsidR="00113522" w:rsidRPr="00851ED7">
        <w:t xml:space="preserve">s placement and the </w:t>
      </w:r>
      <w:r w:rsidRPr="00851ED7">
        <w:t xml:space="preserve">percentage of corrective grinding required.  </w:t>
      </w:r>
      <w:r w:rsidR="00113522" w:rsidRPr="00851ED7">
        <w:t xml:space="preserve">Corrections to production and placement shall be initiated when corrective grinding is required.  </w:t>
      </w:r>
      <w:r w:rsidR="000D39E0" w:rsidRPr="00851ED7">
        <w:t xml:space="preserve">If the </w:t>
      </w:r>
      <w:r w:rsidRPr="00851ED7">
        <w:t>C</w:t>
      </w:r>
      <w:r w:rsidR="000D39E0" w:rsidRPr="00851ED7">
        <w:t>ontractor’s machines and/or methods produc</w:t>
      </w:r>
      <w:r w:rsidR="00F43363" w:rsidRPr="00851ED7">
        <w:t>e</w:t>
      </w:r>
      <w:r w:rsidR="000D39E0" w:rsidRPr="00851ED7">
        <w:t xml:space="preserve"> significant areas</w:t>
      </w:r>
      <w:r w:rsidRPr="00851ED7">
        <w:t xml:space="preserve"> </w:t>
      </w:r>
      <w:r w:rsidR="000D39E0" w:rsidRPr="00851ED7">
        <w:t xml:space="preserve">that need corrective actions </w:t>
      </w:r>
      <w:proofErr w:type="gramStart"/>
      <w:r w:rsidRPr="00851ED7">
        <w:t>in excess of</w:t>
      </w:r>
      <w:proofErr w:type="gramEnd"/>
      <w:r w:rsidRPr="00851ED7">
        <w:t xml:space="preserve"> 10 percent of a day’s production, </w:t>
      </w:r>
      <w:r w:rsidR="000D39E0" w:rsidRPr="00851ED7">
        <w:t xml:space="preserve">production </w:t>
      </w:r>
      <w:r w:rsidRPr="00851ED7">
        <w:t>shall</w:t>
      </w:r>
      <w:r w:rsidR="000D39E0" w:rsidRPr="00851ED7">
        <w:t xml:space="preserve"> be stopped until corrective measures </w:t>
      </w:r>
      <w:r w:rsidRPr="00851ED7">
        <w:t xml:space="preserve">are </w:t>
      </w:r>
      <w:r w:rsidR="000D39E0" w:rsidRPr="00851ED7">
        <w:t>implemented</w:t>
      </w:r>
      <w:r w:rsidRPr="00851ED7">
        <w:t xml:space="preserve"> by the Contractor</w:t>
      </w:r>
      <w:r w:rsidR="000D39E0" w:rsidRPr="00851ED7">
        <w:t xml:space="preserve">. </w:t>
      </w:r>
    </w:p>
    <w:p w14:paraId="0776FC22" w14:textId="07860C56" w:rsidR="00993297" w:rsidRPr="00851ED7" w:rsidRDefault="00993297" w:rsidP="00DF2BDC">
      <w:pPr>
        <w:pStyle w:val="Indent"/>
      </w:pPr>
      <w:r w:rsidRPr="00851ED7">
        <w:rPr>
          <w:b/>
        </w:rPr>
        <w:t>h. Grade.</w:t>
      </w:r>
      <w:r w:rsidRPr="00851ED7">
        <w:t xml:space="preserve">  </w:t>
      </w:r>
      <w:r w:rsidR="004D16FF" w:rsidRPr="00851ED7">
        <w:t>Grad</w:t>
      </w:r>
      <w:r w:rsidR="004F36F2" w:rsidRPr="00851ED7">
        <w:t>e</w:t>
      </w:r>
      <w:r w:rsidR="004D16FF" w:rsidRPr="00851ED7">
        <w:t xml:space="preserve"> shall be e</w:t>
      </w:r>
      <w:r w:rsidR="00F407A1" w:rsidRPr="00851ED7">
        <w:t>valuate</w:t>
      </w:r>
      <w:r w:rsidR="004D16FF" w:rsidRPr="00851ED7">
        <w:t>d</w:t>
      </w:r>
      <w:r w:rsidR="00F407A1" w:rsidRPr="00851ED7">
        <w:t xml:space="preserve"> </w:t>
      </w:r>
      <w:r w:rsidR="00C91FD6" w:rsidRPr="00851ED7">
        <w:t>daily</w:t>
      </w:r>
      <w:r w:rsidR="00384FA5" w:rsidRPr="00851ED7">
        <w:t xml:space="preserve"> to allow adjustments to paving operations </w:t>
      </w:r>
      <w:r w:rsidR="004131A1" w:rsidRPr="00851ED7">
        <w:t>when</w:t>
      </w:r>
      <w:r w:rsidR="00384FA5" w:rsidRPr="00851ED7">
        <w:t xml:space="preserve"> </w:t>
      </w:r>
      <w:r w:rsidR="004131A1" w:rsidRPr="00851ED7">
        <w:t xml:space="preserve">grade </w:t>
      </w:r>
      <w:r w:rsidR="00384FA5" w:rsidRPr="00851ED7">
        <w:t>measurements do not meet specification</w:t>
      </w:r>
      <w:r w:rsidR="004D16FF" w:rsidRPr="00851ED7">
        <w:t>s</w:t>
      </w:r>
      <w:r w:rsidR="00384FA5" w:rsidRPr="00851ED7">
        <w:t>.</w:t>
      </w:r>
      <w:r w:rsidR="004131A1" w:rsidRPr="00851ED7">
        <w:t xml:space="preserve"> </w:t>
      </w:r>
      <w:r w:rsidR="00384FA5" w:rsidRPr="00851ED7">
        <w:t xml:space="preserve"> As a minimum, </w:t>
      </w:r>
      <w:r w:rsidR="004D16FF" w:rsidRPr="00851ED7">
        <w:t xml:space="preserve">grade shall be </w:t>
      </w:r>
      <w:r w:rsidR="00F407A1" w:rsidRPr="00851ED7">
        <w:t>evaluate</w:t>
      </w:r>
      <w:r w:rsidR="004D16FF" w:rsidRPr="00851ED7">
        <w:t>d</w:t>
      </w:r>
      <w:r w:rsidR="00384FA5" w:rsidRPr="00851ED7">
        <w:t xml:space="preserve"> p</w:t>
      </w:r>
      <w:r w:rsidRPr="00851ED7">
        <w:t xml:space="preserve">rior to </w:t>
      </w:r>
      <w:r w:rsidR="00560BFF" w:rsidRPr="00851ED7">
        <w:t xml:space="preserve">and after </w:t>
      </w:r>
      <w:r w:rsidRPr="00851ED7">
        <w:t xml:space="preserve">the placement </w:t>
      </w:r>
      <w:r w:rsidR="004D16FF" w:rsidRPr="00851ED7">
        <w:t xml:space="preserve">of the first lift </w:t>
      </w:r>
      <w:r w:rsidRPr="00851ED7">
        <w:t>and</w:t>
      </w:r>
      <w:r w:rsidR="00384FA5" w:rsidRPr="00851ED7">
        <w:t xml:space="preserve"> </w:t>
      </w:r>
      <w:r w:rsidRPr="00851ED7">
        <w:t>after placement of the surface lift</w:t>
      </w:r>
      <w:r w:rsidR="004D16FF" w:rsidRPr="00851ED7">
        <w:t>.</w:t>
      </w:r>
      <w:r w:rsidRPr="00851ED7">
        <w:t xml:space="preserve"> </w:t>
      </w:r>
    </w:p>
    <w:p w14:paraId="7AB357C0" w14:textId="53A2ECD7" w:rsidR="004F36F2" w:rsidRPr="00851ED7" w:rsidRDefault="004D16FF" w:rsidP="00314CF2">
      <w:pPr>
        <w:pStyle w:val="Indent"/>
      </w:pPr>
      <w:r w:rsidRPr="00851ED7">
        <w:t xml:space="preserve">Measurements will be taken at appropriate </w:t>
      </w:r>
      <w:proofErr w:type="spellStart"/>
      <w:r w:rsidRPr="00851ED7">
        <w:t>gradelines</w:t>
      </w:r>
      <w:proofErr w:type="spellEnd"/>
      <w:r w:rsidRPr="00851ED7">
        <w:t xml:space="preserve"> (as a minimum at center and edges of paving lane) and longitudinal spacing as shown on cross-sections and plans.  </w:t>
      </w:r>
      <w:r w:rsidR="004F36F2" w:rsidRPr="00851ED7">
        <w:t xml:space="preserve">The final surface of the pavement will not vary from the </w:t>
      </w:r>
      <w:proofErr w:type="spellStart"/>
      <w:r w:rsidR="004F36F2" w:rsidRPr="00851ED7">
        <w:t>gradeline</w:t>
      </w:r>
      <w:proofErr w:type="spellEnd"/>
      <w:r w:rsidR="004F36F2" w:rsidRPr="00851ED7">
        <w:t xml:space="preserve"> elevations and cross-sections shown on the plans by more than 1/2 inch (12 mm) vertically </w:t>
      </w:r>
      <w:r w:rsidR="00F6771E" w:rsidRPr="00480C4E">
        <w:rPr>
          <w:b/>
          <w:iCs/>
        </w:rPr>
        <w:t>[   </w:t>
      </w:r>
      <w:r w:rsidR="00F6771E" w:rsidRPr="00851ED7" w:rsidDel="00F6771E">
        <w:rPr>
          <w:b/>
        </w:rPr>
        <w:t xml:space="preserve"> </w:t>
      </w:r>
      <w:r w:rsidR="004F36F2" w:rsidRPr="00851ED7">
        <w:rPr>
          <w:rStyle w:val="CourierNewcharacters"/>
        </w:rPr>
        <w:t>and 0.1 feet (30 mm) la</w:t>
      </w:r>
      <w:r w:rsidR="00560BFF" w:rsidRPr="00851ED7">
        <w:rPr>
          <w:rStyle w:val="CourierNewcharacters"/>
        </w:rPr>
        <w:t>terally</w:t>
      </w:r>
      <w:r w:rsidR="00F6771E" w:rsidRPr="00480C4E">
        <w:rPr>
          <w:b/>
        </w:rPr>
        <w:t> </w:t>
      </w:r>
      <w:proofErr w:type="gramStart"/>
      <w:r w:rsidR="00F6771E" w:rsidRPr="00480C4E">
        <w:rPr>
          <w:b/>
        </w:rPr>
        <w:t>  ]</w:t>
      </w:r>
      <w:proofErr w:type="gramEnd"/>
      <w:r w:rsidR="00560BFF" w:rsidRPr="00851ED7">
        <w:t>.  The documentation</w:t>
      </w:r>
      <w:r w:rsidR="004F36F2" w:rsidRPr="00851ED7">
        <w:t xml:space="preserve"> will be provided by the Contractor to the RPR </w:t>
      </w:r>
      <w:r w:rsidR="00F6771E" w:rsidRPr="00480C4E">
        <w:rPr>
          <w:b/>
          <w:iCs/>
        </w:rPr>
        <w:t>[   </w:t>
      </w:r>
      <w:r w:rsidR="00F6771E" w:rsidRPr="00851ED7" w:rsidDel="00F6771E">
        <w:rPr>
          <w:b/>
        </w:rPr>
        <w:t xml:space="preserve"> </w:t>
      </w:r>
      <w:r w:rsidR="004F36F2" w:rsidRPr="00851ED7">
        <w:rPr>
          <w:rStyle w:val="CourierNewcharacters"/>
        </w:rPr>
        <w:t>within 24 hours</w:t>
      </w:r>
      <w:r w:rsidR="00F6771E" w:rsidRPr="00480C4E">
        <w:rPr>
          <w:b/>
        </w:rPr>
        <w:t> </w:t>
      </w:r>
      <w:proofErr w:type="gramStart"/>
      <w:r w:rsidR="00F6771E" w:rsidRPr="00480C4E">
        <w:rPr>
          <w:b/>
        </w:rPr>
        <w:t>  ]</w:t>
      </w:r>
      <w:proofErr w:type="gramEnd"/>
      <w:r w:rsidR="004F36F2" w:rsidRPr="00851ED7">
        <w:t xml:space="preserve"> </w:t>
      </w:r>
      <w:r w:rsidR="00F6771E" w:rsidRPr="00480C4E">
        <w:rPr>
          <w:b/>
          <w:iCs/>
        </w:rPr>
        <w:t>[   </w:t>
      </w:r>
      <w:r w:rsidR="00F6771E" w:rsidRPr="00851ED7" w:rsidDel="00F6771E">
        <w:rPr>
          <w:b/>
        </w:rPr>
        <w:t xml:space="preserve"> </w:t>
      </w:r>
      <w:r w:rsidR="004F36F2" w:rsidRPr="00851ED7">
        <w:rPr>
          <w:rStyle w:val="CourierNewcharacters"/>
        </w:rPr>
        <w:t>by the end of the following working day</w:t>
      </w:r>
      <w:r w:rsidR="00F6771E" w:rsidRPr="00480C4E">
        <w:rPr>
          <w:b/>
        </w:rPr>
        <w:t>   ]</w:t>
      </w:r>
      <w:r w:rsidR="004F36F2" w:rsidRPr="00851ED7">
        <w:t xml:space="preserve">.  </w:t>
      </w:r>
    </w:p>
    <w:p w14:paraId="51619C83" w14:textId="0A18C920" w:rsidR="004F36F2" w:rsidRPr="00851ED7" w:rsidRDefault="00025231" w:rsidP="00314CF2">
      <w:pPr>
        <w:pStyle w:val="Indent"/>
      </w:pPr>
      <w:r w:rsidRPr="00851ED7">
        <w:t xml:space="preserve">Areas with humps or depressions that exceed grade or smoothness criteria and that retain water on the surface must be ground off provided the course thickness after grinding is not more than 1/2 inch (12 mm) less than the thickness specified on the plans.  </w:t>
      </w:r>
      <w:r w:rsidR="00956ECD" w:rsidRPr="00851ED7">
        <w:t xml:space="preserve">Grinding shall be in accordance with paragraph </w:t>
      </w:r>
      <w:r w:rsidR="00565AFA">
        <w:t>TNP 401</w:t>
      </w:r>
      <w:r w:rsidR="00956ECD" w:rsidRPr="00851ED7">
        <w:t>-4.16.</w:t>
      </w:r>
    </w:p>
    <w:p w14:paraId="28BE2269" w14:textId="77777777" w:rsidR="00F90DBE" w:rsidRPr="00851ED7" w:rsidRDefault="00C91FD6" w:rsidP="00314CF2">
      <w:pPr>
        <w:pStyle w:val="Indent"/>
      </w:pPr>
      <w:r w:rsidRPr="00851ED7">
        <w:t xml:space="preserve">The Contractor shall repair low areas or areas that cannot be corrected by grinding by removal of deficient areas to the depth of the final course plus ½ inch and replacing with new material.  </w:t>
      </w:r>
      <w:r w:rsidR="00FF33C0" w:rsidRPr="00851ED7">
        <w:t>Skin patching is not allowed.</w:t>
      </w:r>
    </w:p>
    <w:p w14:paraId="026F4168" w14:textId="0F6EB25E" w:rsidR="00FA38F4" w:rsidRPr="00851ED7" w:rsidRDefault="00565AFA" w:rsidP="00103261">
      <w:pPr>
        <w:tabs>
          <w:tab w:val="left" w:pos="-1080"/>
        </w:tabs>
      </w:pPr>
      <w:r>
        <w:rPr>
          <w:b/>
          <w:bCs/>
        </w:rPr>
        <w:t>TNP 401</w:t>
      </w:r>
      <w:r w:rsidR="00FA38F4" w:rsidRPr="00851ED7">
        <w:rPr>
          <w:b/>
          <w:bCs/>
        </w:rPr>
        <w:t>-</w:t>
      </w:r>
      <w:r w:rsidR="009A6D5D" w:rsidRPr="00851ED7">
        <w:rPr>
          <w:b/>
          <w:bCs/>
        </w:rPr>
        <w:t>5</w:t>
      </w:r>
      <w:r w:rsidR="00FA38F4" w:rsidRPr="00851ED7">
        <w:rPr>
          <w:b/>
          <w:bCs/>
        </w:rPr>
        <w:t>.4 Sampling.</w:t>
      </w:r>
      <w:r w:rsidR="00FA38F4" w:rsidRPr="00851ED7">
        <w:t xml:space="preserve"> When directed by the </w:t>
      </w:r>
      <w:r w:rsidR="00D23D76" w:rsidRPr="00851ED7">
        <w:t>RPR</w:t>
      </w:r>
      <w:r w:rsidR="00FA38F4" w:rsidRPr="00851ED7">
        <w:t>, the Contractor shall sample and test any material that appears inconsistent with similar material being sampled, unless such material is voluntarily removed and replaced or deficiencies corrected by the Contractor. All sampling shall be in accordance with standard procedures specified.</w:t>
      </w:r>
    </w:p>
    <w:p w14:paraId="012CD3AE" w14:textId="4FEFC6F9" w:rsidR="00FA38F4" w:rsidRPr="00851ED7" w:rsidRDefault="00565AFA" w:rsidP="00103261">
      <w:pPr>
        <w:tabs>
          <w:tab w:val="left" w:pos="-1080"/>
        </w:tabs>
      </w:pPr>
      <w:r>
        <w:rPr>
          <w:b/>
          <w:bCs/>
        </w:rPr>
        <w:t>TNP 401</w:t>
      </w:r>
      <w:r w:rsidR="00FA38F4" w:rsidRPr="00851ED7">
        <w:rPr>
          <w:b/>
          <w:bCs/>
        </w:rPr>
        <w:t>-</w:t>
      </w:r>
      <w:r w:rsidR="009A6D5D" w:rsidRPr="00851ED7">
        <w:rPr>
          <w:b/>
          <w:bCs/>
        </w:rPr>
        <w:t>5</w:t>
      </w:r>
      <w:r w:rsidR="00FA38F4" w:rsidRPr="00851ED7">
        <w:rPr>
          <w:b/>
          <w:bCs/>
        </w:rPr>
        <w:t xml:space="preserve">.5 Control charts. </w:t>
      </w:r>
      <w:r w:rsidR="00FA38F4" w:rsidRPr="00851ED7">
        <w:t xml:space="preserve">The Contractor shall maintain linear control charts for </w:t>
      </w:r>
      <w:r w:rsidR="009330DA" w:rsidRPr="00851ED7">
        <w:t xml:space="preserve">both </w:t>
      </w:r>
      <w:r w:rsidR="00FA38F4" w:rsidRPr="00851ED7">
        <w:t>individual measurements and range (</w:t>
      </w:r>
      <w:r w:rsidR="009330DA" w:rsidRPr="00851ED7">
        <w:t>i.e.</w:t>
      </w:r>
      <w:r w:rsidR="00FA38F4" w:rsidRPr="00851ED7">
        <w:t xml:space="preserve"> difference between highest and lowest measurements) for aggregate gradation, asphalt content, and VMA. The VMA for each </w:t>
      </w:r>
      <w:r w:rsidR="009330DA" w:rsidRPr="00851ED7">
        <w:t>day</w:t>
      </w:r>
      <w:r w:rsidR="00FA38F4" w:rsidRPr="00851ED7">
        <w:t xml:space="preserve"> will be calculated and monitored by the </w:t>
      </w:r>
      <w:r w:rsidR="005E4D3D" w:rsidRPr="00851ED7">
        <w:t>QC</w:t>
      </w:r>
      <w:r w:rsidR="00FA38F4" w:rsidRPr="00851ED7">
        <w:t xml:space="preserve"> laboratory.</w:t>
      </w:r>
    </w:p>
    <w:p w14:paraId="2FC17AB9" w14:textId="6A97F9B2" w:rsidR="00FA38F4" w:rsidRPr="00851ED7" w:rsidRDefault="00FA38F4" w:rsidP="00103261">
      <w:pPr>
        <w:tabs>
          <w:tab w:val="left" w:pos="-1080"/>
        </w:tabs>
      </w:pPr>
      <w:r w:rsidRPr="00851ED7">
        <w:t xml:space="preserve">Control charts shall be posted in a location satisfactory to the </w:t>
      </w:r>
      <w:r w:rsidR="00D23D76" w:rsidRPr="00851ED7">
        <w:t>RPR</w:t>
      </w:r>
      <w:r w:rsidRPr="00851ED7">
        <w:t xml:space="preserve"> and kept current. As a minimum, the control charts shall identify the project number, the contract item number, the test number, each test parameter, the Action and Suspension Limits applicable to each test parameter, and the Contractor’s test results. The Contractor shall use the control charts as part of a process control system for identifying potential problems and assignable causes before they occur. If the Contractor’s projected data during production indicates a problem and the Contractor is not taking satisfactory corrective action, the </w:t>
      </w:r>
      <w:r w:rsidR="00D23D76" w:rsidRPr="00851ED7">
        <w:t>RPR</w:t>
      </w:r>
      <w:r w:rsidRPr="00851ED7">
        <w:t xml:space="preserve"> may suspend production or acceptance of the material.</w:t>
      </w:r>
    </w:p>
    <w:p w14:paraId="2C8DC61E" w14:textId="63530398" w:rsidR="00FA38F4" w:rsidRPr="00851ED7" w:rsidRDefault="00EA770B" w:rsidP="00EA770B">
      <w:pPr>
        <w:pStyle w:val="Normalfora-b-cindentfirstlineonly"/>
      </w:pPr>
      <w:r w:rsidRPr="00851ED7">
        <w:rPr>
          <w:b/>
        </w:rPr>
        <w:t xml:space="preserve">a. </w:t>
      </w:r>
      <w:r w:rsidR="00FA38F4" w:rsidRPr="00851ED7">
        <w:rPr>
          <w:b/>
        </w:rPr>
        <w:t xml:space="preserve">Individual measurements. </w:t>
      </w:r>
      <w:r w:rsidR="00FA38F4" w:rsidRPr="00851ED7">
        <w:t>Control charts for individual measurements shall be established to maintain process control within tolerance for aggregate gradation, asphalt content, and VMA. The control charts shall use the job mix formula target values as indicators of central tendency for the following test parameters with associated Action and Suspension Limits:</w:t>
      </w:r>
    </w:p>
    <w:p w14:paraId="253969F5" w14:textId="32963CAA" w:rsidR="009D289D" w:rsidRDefault="009D289D" w:rsidP="009D289D">
      <w:pPr>
        <w:pStyle w:val="Caption"/>
      </w:pPr>
      <w:r w:rsidRPr="00851ED7">
        <w:lastRenderedPageBreak/>
        <w:t>Control Chart Limits for Individual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872"/>
        <w:gridCol w:w="1872"/>
      </w:tblGrid>
      <w:tr w:rsidR="00FA38F4" w:rsidRPr="00851ED7" w14:paraId="03786CDA" w14:textId="77777777" w:rsidTr="00935BD3">
        <w:trPr>
          <w:tblHeader/>
          <w:jc w:val="center"/>
        </w:trPr>
        <w:tc>
          <w:tcPr>
            <w:tcW w:w="2304" w:type="dxa"/>
          </w:tcPr>
          <w:p w14:paraId="7565E4F6" w14:textId="77777777" w:rsidR="00FA38F4" w:rsidRPr="00851ED7" w:rsidRDefault="00FA38F4" w:rsidP="00103261">
            <w:pPr>
              <w:pStyle w:val="TableHead"/>
              <w:keepNext/>
            </w:pPr>
            <w:r w:rsidRPr="00851ED7">
              <w:t>Sieve</w:t>
            </w:r>
          </w:p>
        </w:tc>
        <w:tc>
          <w:tcPr>
            <w:tcW w:w="1872" w:type="dxa"/>
          </w:tcPr>
          <w:p w14:paraId="610DB29E" w14:textId="77777777" w:rsidR="00FA38F4" w:rsidRPr="00851ED7" w:rsidRDefault="00FA38F4" w:rsidP="00103261">
            <w:pPr>
              <w:pStyle w:val="TableHead"/>
              <w:keepNext/>
            </w:pPr>
            <w:r w:rsidRPr="00851ED7">
              <w:t>Action Limit</w:t>
            </w:r>
          </w:p>
        </w:tc>
        <w:tc>
          <w:tcPr>
            <w:tcW w:w="1872" w:type="dxa"/>
          </w:tcPr>
          <w:p w14:paraId="658A3DF9" w14:textId="77777777" w:rsidR="00FA38F4" w:rsidRPr="00851ED7" w:rsidRDefault="00FA38F4" w:rsidP="00103261">
            <w:pPr>
              <w:pStyle w:val="TableHead"/>
              <w:keepNext/>
            </w:pPr>
            <w:r w:rsidRPr="00851ED7">
              <w:t>Suspension Limit</w:t>
            </w:r>
          </w:p>
        </w:tc>
      </w:tr>
      <w:tr w:rsidR="00FA38F4" w:rsidRPr="00851ED7" w14:paraId="62D2C492" w14:textId="77777777" w:rsidTr="0081789E">
        <w:trPr>
          <w:jc w:val="center"/>
        </w:trPr>
        <w:tc>
          <w:tcPr>
            <w:tcW w:w="2304" w:type="dxa"/>
          </w:tcPr>
          <w:p w14:paraId="3DF4902E" w14:textId="77777777" w:rsidR="00FA38F4" w:rsidRPr="00851ED7" w:rsidRDefault="00FA38F4" w:rsidP="00103261">
            <w:pPr>
              <w:keepNext/>
              <w:tabs>
                <w:tab w:val="left" w:pos="1501"/>
              </w:tabs>
              <w:suppressAutoHyphens/>
              <w:jc w:val="center"/>
            </w:pPr>
            <w:r w:rsidRPr="00851ED7">
              <w:t>3/4 in</w:t>
            </w:r>
            <w:r w:rsidR="00874B7C" w:rsidRPr="00851ED7">
              <w:t>ch</w:t>
            </w:r>
            <w:r w:rsidRPr="00851ED7">
              <w:t xml:space="preserve"> (19</w:t>
            </w:r>
            <w:r w:rsidR="002159AE" w:rsidRPr="00851ED7">
              <w:t>.0</w:t>
            </w:r>
            <w:r w:rsidRPr="00851ED7">
              <w:t xml:space="preserve"> mm)</w:t>
            </w:r>
          </w:p>
        </w:tc>
        <w:tc>
          <w:tcPr>
            <w:tcW w:w="1872" w:type="dxa"/>
          </w:tcPr>
          <w:p w14:paraId="6A4C1C42" w14:textId="77777777" w:rsidR="00FA38F4" w:rsidRPr="00851ED7" w:rsidRDefault="004B04C2" w:rsidP="00103261">
            <w:pPr>
              <w:keepNext/>
              <w:tabs>
                <w:tab w:val="left" w:pos="1501"/>
              </w:tabs>
              <w:suppressAutoHyphens/>
              <w:jc w:val="center"/>
            </w:pPr>
            <w:r w:rsidRPr="00851ED7">
              <w:t>±</w:t>
            </w:r>
            <w:r w:rsidR="00FA38F4" w:rsidRPr="00851ED7">
              <w:t>6%</w:t>
            </w:r>
          </w:p>
        </w:tc>
        <w:tc>
          <w:tcPr>
            <w:tcW w:w="1872" w:type="dxa"/>
          </w:tcPr>
          <w:p w14:paraId="04E5113B" w14:textId="77777777" w:rsidR="00FA38F4" w:rsidRPr="00851ED7" w:rsidRDefault="004B04C2" w:rsidP="00103261">
            <w:pPr>
              <w:keepNext/>
              <w:tabs>
                <w:tab w:val="left" w:pos="1501"/>
              </w:tabs>
              <w:suppressAutoHyphens/>
              <w:jc w:val="center"/>
            </w:pPr>
            <w:r w:rsidRPr="00851ED7">
              <w:t>±</w:t>
            </w:r>
            <w:r w:rsidR="00FA38F4" w:rsidRPr="00851ED7">
              <w:t>9%</w:t>
            </w:r>
          </w:p>
        </w:tc>
      </w:tr>
      <w:tr w:rsidR="00FA38F4" w:rsidRPr="00851ED7" w14:paraId="40296048" w14:textId="77777777" w:rsidTr="0081789E">
        <w:trPr>
          <w:jc w:val="center"/>
        </w:trPr>
        <w:tc>
          <w:tcPr>
            <w:tcW w:w="2304" w:type="dxa"/>
          </w:tcPr>
          <w:p w14:paraId="4ACC0176" w14:textId="77777777" w:rsidR="00FA38F4" w:rsidRPr="00851ED7" w:rsidRDefault="00472132" w:rsidP="00103261">
            <w:pPr>
              <w:pStyle w:val="TableText0"/>
              <w:keepNext/>
            </w:pPr>
            <w:r w:rsidRPr="00851ED7">
              <w:t>1/2</w:t>
            </w:r>
            <w:r w:rsidR="00FA38F4" w:rsidRPr="00851ED7">
              <w:t xml:space="preserve"> in</w:t>
            </w:r>
            <w:r w:rsidR="00874B7C" w:rsidRPr="00851ED7">
              <w:t>ch</w:t>
            </w:r>
            <w:r w:rsidR="00FA38F4" w:rsidRPr="00851ED7">
              <w:t xml:space="preserve"> (12</w:t>
            </w:r>
            <w:r w:rsidR="002159AE" w:rsidRPr="00851ED7">
              <w:t>.5</w:t>
            </w:r>
            <w:r w:rsidR="00FA38F4" w:rsidRPr="00851ED7">
              <w:t xml:space="preserve"> mm)</w:t>
            </w:r>
          </w:p>
        </w:tc>
        <w:tc>
          <w:tcPr>
            <w:tcW w:w="1872" w:type="dxa"/>
          </w:tcPr>
          <w:p w14:paraId="0F60DF57" w14:textId="77777777" w:rsidR="00FA38F4" w:rsidRPr="00851ED7" w:rsidRDefault="004B04C2" w:rsidP="00103261">
            <w:pPr>
              <w:pStyle w:val="TableText0"/>
              <w:keepNext/>
            </w:pPr>
            <w:r w:rsidRPr="00851ED7">
              <w:t>±</w:t>
            </w:r>
            <w:r w:rsidR="00FA38F4" w:rsidRPr="00851ED7">
              <w:t>6%</w:t>
            </w:r>
          </w:p>
        </w:tc>
        <w:tc>
          <w:tcPr>
            <w:tcW w:w="1872" w:type="dxa"/>
          </w:tcPr>
          <w:p w14:paraId="1264CD6C" w14:textId="77777777" w:rsidR="00FA38F4" w:rsidRPr="00851ED7" w:rsidRDefault="004B04C2" w:rsidP="00103261">
            <w:pPr>
              <w:pStyle w:val="TableText0"/>
              <w:keepNext/>
            </w:pPr>
            <w:r w:rsidRPr="00851ED7">
              <w:t>±</w:t>
            </w:r>
            <w:r w:rsidR="00FA38F4" w:rsidRPr="00851ED7">
              <w:t>9%</w:t>
            </w:r>
          </w:p>
        </w:tc>
      </w:tr>
      <w:tr w:rsidR="00FA38F4" w:rsidRPr="00851ED7" w14:paraId="1C11B9CC" w14:textId="77777777" w:rsidTr="0081789E">
        <w:trPr>
          <w:jc w:val="center"/>
        </w:trPr>
        <w:tc>
          <w:tcPr>
            <w:tcW w:w="2304" w:type="dxa"/>
          </w:tcPr>
          <w:p w14:paraId="0E5F7EE7" w14:textId="77777777" w:rsidR="00FA38F4" w:rsidRPr="00851ED7" w:rsidRDefault="00456072" w:rsidP="00103261">
            <w:pPr>
              <w:pStyle w:val="TableText0"/>
              <w:keepNext/>
            </w:pPr>
            <w:r w:rsidRPr="00851ED7">
              <w:t>3/8</w:t>
            </w:r>
            <w:r w:rsidR="00FA38F4" w:rsidRPr="00851ED7">
              <w:t xml:space="preserve"> in</w:t>
            </w:r>
            <w:r w:rsidR="00874B7C" w:rsidRPr="00851ED7">
              <w:t>ch</w:t>
            </w:r>
            <w:r w:rsidR="00FA38F4" w:rsidRPr="00851ED7">
              <w:t xml:space="preserve"> (9</w:t>
            </w:r>
            <w:r w:rsidR="002159AE" w:rsidRPr="00851ED7">
              <w:t>.5</w:t>
            </w:r>
            <w:r w:rsidR="00FA38F4" w:rsidRPr="00851ED7">
              <w:t xml:space="preserve"> mm)</w:t>
            </w:r>
          </w:p>
        </w:tc>
        <w:tc>
          <w:tcPr>
            <w:tcW w:w="1872" w:type="dxa"/>
          </w:tcPr>
          <w:p w14:paraId="0094281B" w14:textId="77777777" w:rsidR="00FA38F4" w:rsidRPr="00851ED7" w:rsidRDefault="004B04C2" w:rsidP="00103261">
            <w:pPr>
              <w:pStyle w:val="TableText0"/>
              <w:keepNext/>
            </w:pPr>
            <w:r w:rsidRPr="00851ED7">
              <w:t>±</w:t>
            </w:r>
            <w:r w:rsidR="00FA38F4" w:rsidRPr="00851ED7">
              <w:t>6%</w:t>
            </w:r>
          </w:p>
        </w:tc>
        <w:tc>
          <w:tcPr>
            <w:tcW w:w="1872" w:type="dxa"/>
          </w:tcPr>
          <w:p w14:paraId="4ED35286" w14:textId="77777777" w:rsidR="00FA38F4" w:rsidRPr="00851ED7" w:rsidRDefault="004B04C2" w:rsidP="00103261">
            <w:pPr>
              <w:pStyle w:val="TableText0"/>
              <w:keepNext/>
            </w:pPr>
            <w:r w:rsidRPr="00851ED7">
              <w:t>±</w:t>
            </w:r>
            <w:r w:rsidR="00FA38F4" w:rsidRPr="00851ED7">
              <w:t>9%</w:t>
            </w:r>
          </w:p>
        </w:tc>
      </w:tr>
      <w:tr w:rsidR="00FA38F4" w:rsidRPr="00851ED7" w14:paraId="60769272" w14:textId="77777777" w:rsidTr="0081789E">
        <w:trPr>
          <w:jc w:val="center"/>
        </w:trPr>
        <w:tc>
          <w:tcPr>
            <w:tcW w:w="2304" w:type="dxa"/>
          </w:tcPr>
          <w:p w14:paraId="6F118140" w14:textId="77777777" w:rsidR="00FA38F4" w:rsidRPr="00851ED7" w:rsidRDefault="00FA38F4" w:rsidP="00103261">
            <w:pPr>
              <w:pStyle w:val="TableText0"/>
              <w:keepNext/>
            </w:pPr>
            <w:r w:rsidRPr="00851ED7">
              <w:t>No. 4 (4.75 mm)</w:t>
            </w:r>
          </w:p>
        </w:tc>
        <w:tc>
          <w:tcPr>
            <w:tcW w:w="1872" w:type="dxa"/>
          </w:tcPr>
          <w:p w14:paraId="0D9872A8" w14:textId="77777777" w:rsidR="00FA38F4" w:rsidRPr="00851ED7" w:rsidRDefault="004B04C2" w:rsidP="00103261">
            <w:pPr>
              <w:pStyle w:val="TableText0"/>
              <w:keepNext/>
            </w:pPr>
            <w:r w:rsidRPr="00851ED7">
              <w:t>±</w:t>
            </w:r>
            <w:r w:rsidR="00FA38F4" w:rsidRPr="00851ED7">
              <w:t>6%</w:t>
            </w:r>
          </w:p>
        </w:tc>
        <w:tc>
          <w:tcPr>
            <w:tcW w:w="1872" w:type="dxa"/>
          </w:tcPr>
          <w:p w14:paraId="2C735AFE" w14:textId="77777777" w:rsidR="00FA38F4" w:rsidRPr="00851ED7" w:rsidRDefault="004B04C2" w:rsidP="00103261">
            <w:pPr>
              <w:pStyle w:val="TableText0"/>
              <w:keepNext/>
            </w:pPr>
            <w:r w:rsidRPr="00851ED7">
              <w:t>±</w:t>
            </w:r>
            <w:r w:rsidR="00FA38F4" w:rsidRPr="00851ED7">
              <w:t>9%</w:t>
            </w:r>
          </w:p>
        </w:tc>
      </w:tr>
      <w:tr w:rsidR="00FA38F4" w:rsidRPr="00851ED7" w14:paraId="0D0CE6C7" w14:textId="77777777" w:rsidTr="0081789E">
        <w:trPr>
          <w:jc w:val="center"/>
        </w:trPr>
        <w:tc>
          <w:tcPr>
            <w:tcW w:w="2304" w:type="dxa"/>
          </w:tcPr>
          <w:p w14:paraId="3FDD06E4" w14:textId="77777777" w:rsidR="00FA38F4" w:rsidRPr="00851ED7" w:rsidRDefault="00FA38F4" w:rsidP="00103261">
            <w:pPr>
              <w:pStyle w:val="TableText0"/>
              <w:keepNext/>
            </w:pPr>
            <w:r w:rsidRPr="00851ED7">
              <w:t>No. 16 (1.18 mm)</w:t>
            </w:r>
          </w:p>
        </w:tc>
        <w:tc>
          <w:tcPr>
            <w:tcW w:w="1872" w:type="dxa"/>
          </w:tcPr>
          <w:p w14:paraId="1D5E2CC0" w14:textId="77777777" w:rsidR="00FA38F4" w:rsidRPr="00851ED7" w:rsidRDefault="004B04C2" w:rsidP="00103261">
            <w:pPr>
              <w:pStyle w:val="TableText0"/>
              <w:keepNext/>
            </w:pPr>
            <w:r w:rsidRPr="00851ED7">
              <w:t>±</w:t>
            </w:r>
            <w:r w:rsidR="00FA38F4" w:rsidRPr="00851ED7">
              <w:t>5%</w:t>
            </w:r>
          </w:p>
        </w:tc>
        <w:tc>
          <w:tcPr>
            <w:tcW w:w="1872" w:type="dxa"/>
          </w:tcPr>
          <w:p w14:paraId="40E78603" w14:textId="77777777" w:rsidR="00FA38F4" w:rsidRPr="00851ED7" w:rsidRDefault="004B04C2" w:rsidP="00103261">
            <w:pPr>
              <w:pStyle w:val="TableText0"/>
              <w:keepNext/>
            </w:pPr>
            <w:r w:rsidRPr="00851ED7">
              <w:t>±</w:t>
            </w:r>
            <w:r w:rsidR="00FA38F4" w:rsidRPr="00851ED7">
              <w:t>7.5%</w:t>
            </w:r>
          </w:p>
        </w:tc>
      </w:tr>
      <w:tr w:rsidR="00FA38F4" w:rsidRPr="00851ED7" w14:paraId="2EA09EBE" w14:textId="77777777" w:rsidTr="0081789E">
        <w:trPr>
          <w:jc w:val="center"/>
        </w:trPr>
        <w:tc>
          <w:tcPr>
            <w:tcW w:w="2304" w:type="dxa"/>
          </w:tcPr>
          <w:p w14:paraId="42FE10EC" w14:textId="02BDC792" w:rsidR="00FA38F4" w:rsidRPr="00851ED7" w:rsidRDefault="00FA38F4" w:rsidP="00103261">
            <w:pPr>
              <w:pStyle w:val="TableText0"/>
              <w:keepNext/>
            </w:pPr>
            <w:r w:rsidRPr="00851ED7">
              <w:t>No. 50 (</w:t>
            </w:r>
            <w:r w:rsidR="002159AE" w:rsidRPr="00851ED7">
              <w:t>300 µm</w:t>
            </w:r>
            <w:r w:rsidRPr="00851ED7">
              <w:t>)</w:t>
            </w:r>
          </w:p>
        </w:tc>
        <w:tc>
          <w:tcPr>
            <w:tcW w:w="1872" w:type="dxa"/>
          </w:tcPr>
          <w:p w14:paraId="27DC0328" w14:textId="77777777" w:rsidR="00FA38F4" w:rsidRPr="00851ED7" w:rsidRDefault="004B04C2" w:rsidP="00103261">
            <w:pPr>
              <w:pStyle w:val="TableText0"/>
              <w:keepNext/>
            </w:pPr>
            <w:r w:rsidRPr="00851ED7">
              <w:t>±</w:t>
            </w:r>
            <w:r w:rsidR="00FA38F4" w:rsidRPr="00851ED7">
              <w:t>3%</w:t>
            </w:r>
          </w:p>
        </w:tc>
        <w:tc>
          <w:tcPr>
            <w:tcW w:w="1872" w:type="dxa"/>
          </w:tcPr>
          <w:p w14:paraId="3E71CBB4" w14:textId="77777777" w:rsidR="00FA38F4" w:rsidRPr="00851ED7" w:rsidRDefault="004B04C2" w:rsidP="00103261">
            <w:pPr>
              <w:pStyle w:val="TableText0"/>
              <w:keepNext/>
            </w:pPr>
            <w:r w:rsidRPr="00851ED7">
              <w:t>±</w:t>
            </w:r>
            <w:r w:rsidR="00FA38F4" w:rsidRPr="00851ED7">
              <w:t>4.5%</w:t>
            </w:r>
          </w:p>
        </w:tc>
      </w:tr>
      <w:tr w:rsidR="00FA38F4" w:rsidRPr="00851ED7" w14:paraId="0C0DEC7E" w14:textId="77777777" w:rsidTr="0081789E">
        <w:trPr>
          <w:jc w:val="center"/>
        </w:trPr>
        <w:tc>
          <w:tcPr>
            <w:tcW w:w="2304" w:type="dxa"/>
          </w:tcPr>
          <w:p w14:paraId="62F6BD82" w14:textId="459DEE5A" w:rsidR="00FA38F4" w:rsidRPr="00851ED7" w:rsidRDefault="00FA38F4" w:rsidP="00103261">
            <w:pPr>
              <w:pStyle w:val="TableText0"/>
              <w:keepNext/>
            </w:pPr>
            <w:r w:rsidRPr="00851ED7">
              <w:t>No. 200 (</w:t>
            </w:r>
            <w:r w:rsidR="002159AE" w:rsidRPr="00851ED7">
              <w:t>75 µm</w:t>
            </w:r>
            <w:r w:rsidRPr="00851ED7">
              <w:t>)</w:t>
            </w:r>
          </w:p>
        </w:tc>
        <w:tc>
          <w:tcPr>
            <w:tcW w:w="1872" w:type="dxa"/>
          </w:tcPr>
          <w:p w14:paraId="2ED0FFF1" w14:textId="77777777" w:rsidR="00FA38F4" w:rsidRPr="00851ED7" w:rsidRDefault="004B04C2" w:rsidP="00103261">
            <w:pPr>
              <w:pStyle w:val="TableText0"/>
              <w:keepNext/>
            </w:pPr>
            <w:r w:rsidRPr="00851ED7">
              <w:t>±</w:t>
            </w:r>
            <w:r w:rsidR="00FA38F4" w:rsidRPr="00851ED7">
              <w:t>2%</w:t>
            </w:r>
          </w:p>
        </w:tc>
        <w:tc>
          <w:tcPr>
            <w:tcW w:w="1872" w:type="dxa"/>
          </w:tcPr>
          <w:p w14:paraId="22F7809E" w14:textId="77777777" w:rsidR="00FA38F4" w:rsidRPr="00851ED7" w:rsidRDefault="004B04C2" w:rsidP="00103261">
            <w:pPr>
              <w:pStyle w:val="TableText0"/>
              <w:keepNext/>
            </w:pPr>
            <w:r w:rsidRPr="00851ED7">
              <w:t>±</w:t>
            </w:r>
            <w:r w:rsidR="00FA38F4" w:rsidRPr="00851ED7">
              <w:t>3%</w:t>
            </w:r>
          </w:p>
        </w:tc>
      </w:tr>
      <w:tr w:rsidR="00FA38F4" w:rsidRPr="00851ED7" w14:paraId="1C856BD8" w14:textId="77777777" w:rsidTr="0081789E">
        <w:trPr>
          <w:jc w:val="center"/>
        </w:trPr>
        <w:tc>
          <w:tcPr>
            <w:tcW w:w="2304" w:type="dxa"/>
          </w:tcPr>
          <w:p w14:paraId="0D364F01" w14:textId="77777777" w:rsidR="00FA38F4" w:rsidRPr="00851ED7" w:rsidRDefault="00FA38F4" w:rsidP="00103261">
            <w:pPr>
              <w:pStyle w:val="TableText0"/>
              <w:keepNext/>
              <w:rPr>
                <w:b/>
              </w:rPr>
            </w:pPr>
            <w:r w:rsidRPr="00851ED7">
              <w:rPr>
                <w:b/>
              </w:rPr>
              <w:t>Asphalt Content</w:t>
            </w:r>
          </w:p>
        </w:tc>
        <w:tc>
          <w:tcPr>
            <w:tcW w:w="1872" w:type="dxa"/>
          </w:tcPr>
          <w:p w14:paraId="778199CC" w14:textId="77777777" w:rsidR="00FA38F4" w:rsidRPr="00851ED7" w:rsidRDefault="004B04C2" w:rsidP="00103261">
            <w:pPr>
              <w:pStyle w:val="TableText0"/>
              <w:keepNext/>
            </w:pPr>
            <w:r w:rsidRPr="00851ED7">
              <w:t>±</w:t>
            </w:r>
            <w:r w:rsidR="00FA38F4" w:rsidRPr="00851ED7">
              <w:t>0.45%</w:t>
            </w:r>
          </w:p>
        </w:tc>
        <w:tc>
          <w:tcPr>
            <w:tcW w:w="1872" w:type="dxa"/>
          </w:tcPr>
          <w:p w14:paraId="41F62F67" w14:textId="77777777" w:rsidR="00FA38F4" w:rsidRPr="00851ED7" w:rsidRDefault="004B04C2" w:rsidP="00103261">
            <w:pPr>
              <w:pStyle w:val="TableText0"/>
              <w:keepNext/>
            </w:pPr>
            <w:r w:rsidRPr="00851ED7">
              <w:t>±</w:t>
            </w:r>
            <w:r w:rsidR="00FA38F4" w:rsidRPr="00851ED7">
              <w:t>0.70%</w:t>
            </w:r>
          </w:p>
        </w:tc>
      </w:tr>
      <w:tr w:rsidR="00FA38F4" w:rsidRPr="00851ED7" w14:paraId="4D422B55" w14:textId="77777777" w:rsidTr="0081789E">
        <w:trPr>
          <w:jc w:val="center"/>
        </w:trPr>
        <w:tc>
          <w:tcPr>
            <w:tcW w:w="2304" w:type="dxa"/>
          </w:tcPr>
          <w:p w14:paraId="458706C0" w14:textId="77777777" w:rsidR="00FA38F4" w:rsidRPr="00851ED7" w:rsidRDefault="00484AC1" w:rsidP="00103261">
            <w:pPr>
              <w:pStyle w:val="TableText0"/>
              <w:rPr>
                <w:b/>
              </w:rPr>
            </w:pPr>
            <w:r w:rsidRPr="00851ED7">
              <w:rPr>
                <w:b/>
              </w:rPr>
              <w:t xml:space="preserve">Minimum </w:t>
            </w:r>
            <w:r w:rsidR="00FA38F4" w:rsidRPr="00851ED7">
              <w:rPr>
                <w:b/>
              </w:rPr>
              <w:t>VMA</w:t>
            </w:r>
          </w:p>
        </w:tc>
        <w:tc>
          <w:tcPr>
            <w:tcW w:w="1872" w:type="dxa"/>
          </w:tcPr>
          <w:p w14:paraId="681ABFF3" w14:textId="032639A1" w:rsidR="00FA38F4" w:rsidRPr="00851ED7" w:rsidRDefault="00FA38F4">
            <w:pPr>
              <w:pStyle w:val="TableText0"/>
            </w:pPr>
            <w:r w:rsidRPr="00851ED7">
              <w:t>-</w:t>
            </w:r>
            <w:r w:rsidR="00C366BE" w:rsidRPr="00851ED7">
              <w:t>0.5</w:t>
            </w:r>
            <w:r w:rsidRPr="00851ED7">
              <w:t>%</w:t>
            </w:r>
          </w:p>
        </w:tc>
        <w:tc>
          <w:tcPr>
            <w:tcW w:w="1872" w:type="dxa"/>
          </w:tcPr>
          <w:p w14:paraId="6542C310" w14:textId="23FCBFF0" w:rsidR="00FA38F4" w:rsidRPr="00851ED7" w:rsidRDefault="00FA38F4">
            <w:pPr>
              <w:pStyle w:val="TableText0"/>
            </w:pPr>
            <w:r w:rsidRPr="00851ED7">
              <w:t>-1.</w:t>
            </w:r>
            <w:r w:rsidR="00C366BE" w:rsidRPr="00851ED7">
              <w:t>0</w:t>
            </w:r>
            <w:r w:rsidRPr="00851ED7">
              <w:t>%</w:t>
            </w:r>
          </w:p>
        </w:tc>
      </w:tr>
    </w:tbl>
    <w:p w14:paraId="7E8532A4" w14:textId="53EEF568" w:rsidR="00161A06" w:rsidRPr="00851ED7" w:rsidRDefault="00EA770B" w:rsidP="00EA770B">
      <w:pPr>
        <w:pStyle w:val="Normalfora-b-cindentfirstlineonly"/>
      </w:pPr>
      <w:r w:rsidRPr="00851ED7">
        <w:rPr>
          <w:b/>
        </w:rPr>
        <w:t xml:space="preserve">b. </w:t>
      </w:r>
      <w:r w:rsidR="00FA38F4" w:rsidRPr="00851ED7">
        <w:rPr>
          <w:b/>
        </w:rPr>
        <w:t>Range.</w:t>
      </w:r>
      <w:r w:rsidR="00FA38F4" w:rsidRPr="00851ED7">
        <w:t xml:space="preserve"> Control charts shall be established to control </w:t>
      </w:r>
      <w:r w:rsidR="009330DA" w:rsidRPr="00851ED7">
        <w:t xml:space="preserve">gradation </w:t>
      </w:r>
      <w:r w:rsidR="00FA38F4" w:rsidRPr="00851ED7">
        <w:t xml:space="preserve">process variability. The range shall be </w:t>
      </w:r>
      <w:r w:rsidR="009330DA" w:rsidRPr="00851ED7">
        <w:t>plotted</w:t>
      </w:r>
      <w:r w:rsidR="00FA38F4" w:rsidRPr="00851ED7">
        <w:t xml:space="preserve"> as the difference between the two test results for each control parameter. The Suspension Limits specified below are based on a sample size of n = 2. Should the Contractor elect to perform more than two tests per lot, the Suspension Limits shall be adjusted by multiplying the Suspension Limit by 1.18 for n = 3 and by 1.27 for n = 4.</w:t>
      </w:r>
    </w:p>
    <w:p w14:paraId="2709371D" w14:textId="1149847B" w:rsidR="009D289D" w:rsidRDefault="009D289D" w:rsidP="009D289D">
      <w:pPr>
        <w:pStyle w:val="Caption"/>
      </w:pPr>
      <w:r w:rsidRPr="00851ED7">
        <w:t xml:space="preserve">Control Chart Limits Based on Range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3192"/>
      </w:tblGrid>
      <w:tr w:rsidR="00FA38F4" w:rsidRPr="00851ED7" w14:paraId="781D6962" w14:textId="77777777" w:rsidTr="00935BD3">
        <w:trPr>
          <w:tblHeader/>
          <w:jc w:val="center"/>
        </w:trPr>
        <w:tc>
          <w:tcPr>
            <w:tcW w:w="3642" w:type="dxa"/>
          </w:tcPr>
          <w:p w14:paraId="40310FC0" w14:textId="77777777" w:rsidR="00FA38F4" w:rsidRPr="00851ED7" w:rsidRDefault="00FA38F4" w:rsidP="00103261">
            <w:pPr>
              <w:pStyle w:val="TableHead"/>
            </w:pPr>
            <w:r w:rsidRPr="00851ED7">
              <w:t>Sieve</w:t>
            </w:r>
          </w:p>
        </w:tc>
        <w:tc>
          <w:tcPr>
            <w:tcW w:w="3192" w:type="dxa"/>
          </w:tcPr>
          <w:p w14:paraId="35361DAE" w14:textId="77777777" w:rsidR="00FA38F4" w:rsidRPr="00851ED7" w:rsidRDefault="00FA38F4" w:rsidP="00103261">
            <w:pPr>
              <w:pStyle w:val="TableHead"/>
            </w:pPr>
            <w:r w:rsidRPr="00851ED7">
              <w:t xml:space="preserve">Suspension Limit </w:t>
            </w:r>
          </w:p>
        </w:tc>
      </w:tr>
      <w:tr w:rsidR="00FA38F4" w:rsidRPr="00851ED7" w14:paraId="6E539F74" w14:textId="77777777" w:rsidTr="0081789E">
        <w:trPr>
          <w:jc w:val="center"/>
        </w:trPr>
        <w:tc>
          <w:tcPr>
            <w:tcW w:w="3642" w:type="dxa"/>
          </w:tcPr>
          <w:p w14:paraId="1B60D841" w14:textId="77777777" w:rsidR="00FA38F4" w:rsidRPr="00851ED7" w:rsidRDefault="00472132" w:rsidP="00103261">
            <w:pPr>
              <w:pStyle w:val="TableText0"/>
              <w:keepNext/>
            </w:pPr>
            <w:r w:rsidRPr="00851ED7">
              <w:t>1/2</w:t>
            </w:r>
            <w:r w:rsidR="00FA38F4" w:rsidRPr="00851ED7">
              <w:t xml:space="preserve"> inch (12</w:t>
            </w:r>
            <w:r w:rsidR="002159AE" w:rsidRPr="00851ED7">
              <w:t>.5</w:t>
            </w:r>
            <w:r w:rsidR="00FA38F4" w:rsidRPr="00851ED7">
              <w:t xml:space="preserve"> mm)</w:t>
            </w:r>
          </w:p>
        </w:tc>
        <w:tc>
          <w:tcPr>
            <w:tcW w:w="3192" w:type="dxa"/>
          </w:tcPr>
          <w:p w14:paraId="6D54EEA2" w14:textId="77777777" w:rsidR="00FA38F4" w:rsidRPr="00851ED7" w:rsidRDefault="00FA38F4" w:rsidP="00103261">
            <w:pPr>
              <w:pStyle w:val="TableText0"/>
              <w:keepNext/>
            </w:pPr>
            <w:r w:rsidRPr="00851ED7">
              <w:t>11</w:t>
            </w:r>
            <w:r w:rsidR="005835FC" w:rsidRPr="00851ED7">
              <w:t>%</w:t>
            </w:r>
          </w:p>
        </w:tc>
      </w:tr>
      <w:tr w:rsidR="00FA38F4" w:rsidRPr="00851ED7" w14:paraId="4D4FFCA7" w14:textId="77777777" w:rsidTr="0081789E">
        <w:trPr>
          <w:jc w:val="center"/>
        </w:trPr>
        <w:tc>
          <w:tcPr>
            <w:tcW w:w="3642" w:type="dxa"/>
          </w:tcPr>
          <w:p w14:paraId="191926D8" w14:textId="77777777" w:rsidR="00FA38F4" w:rsidRPr="00851ED7" w:rsidRDefault="00456072" w:rsidP="00103261">
            <w:pPr>
              <w:pStyle w:val="TableText0"/>
              <w:keepNext/>
            </w:pPr>
            <w:r w:rsidRPr="00851ED7">
              <w:t>3/8</w:t>
            </w:r>
            <w:r w:rsidR="00FA38F4" w:rsidRPr="00851ED7">
              <w:t xml:space="preserve"> inch (9</w:t>
            </w:r>
            <w:r w:rsidR="002159AE" w:rsidRPr="00851ED7">
              <w:t>.5</w:t>
            </w:r>
            <w:r w:rsidR="00FA38F4" w:rsidRPr="00851ED7">
              <w:t xml:space="preserve"> mm)</w:t>
            </w:r>
          </w:p>
        </w:tc>
        <w:tc>
          <w:tcPr>
            <w:tcW w:w="3192" w:type="dxa"/>
          </w:tcPr>
          <w:p w14:paraId="74F3F020" w14:textId="77777777" w:rsidR="00FA38F4" w:rsidRPr="00851ED7" w:rsidRDefault="00FA38F4" w:rsidP="00103261">
            <w:pPr>
              <w:pStyle w:val="TableText0"/>
              <w:keepNext/>
            </w:pPr>
            <w:r w:rsidRPr="00851ED7">
              <w:t>11</w:t>
            </w:r>
            <w:r w:rsidR="005835FC" w:rsidRPr="00851ED7">
              <w:t>%</w:t>
            </w:r>
          </w:p>
        </w:tc>
      </w:tr>
      <w:tr w:rsidR="00FA38F4" w:rsidRPr="00851ED7" w14:paraId="560B0CC0" w14:textId="77777777" w:rsidTr="0081789E">
        <w:trPr>
          <w:jc w:val="center"/>
        </w:trPr>
        <w:tc>
          <w:tcPr>
            <w:tcW w:w="3642" w:type="dxa"/>
          </w:tcPr>
          <w:p w14:paraId="109C646B" w14:textId="77777777" w:rsidR="00FA38F4" w:rsidRPr="00851ED7" w:rsidRDefault="00FA38F4" w:rsidP="00103261">
            <w:pPr>
              <w:pStyle w:val="TableText0"/>
              <w:keepNext/>
            </w:pPr>
            <w:r w:rsidRPr="00851ED7">
              <w:t>No. 4 (4.75 mm)</w:t>
            </w:r>
          </w:p>
        </w:tc>
        <w:tc>
          <w:tcPr>
            <w:tcW w:w="3192" w:type="dxa"/>
          </w:tcPr>
          <w:p w14:paraId="5AC516DD" w14:textId="77777777" w:rsidR="00FA38F4" w:rsidRPr="00851ED7" w:rsidRDefault="00FA38F4" w:rsidP="00103261">
            <w:pPr>
              <w:pStyle w:val="TableText0"/>
              <w:keepNext/>
            </w:pPr>
            <w:r w:rsidRPr="00851ED7">
              <w:t>11</w:t>
            </w:r>
            <w:r w:rsidR="005835FC" w:rsidRPr="00851ED7">
              <w:t>%</w:t>
            </w:r>
          </w:p>
        </w:tc>
      </w:tr>
      <w:tr w:rsidR="00FA38F4" w:rsidRPr="00851ED7" w14:paraId="5513A776" w14:textId="77777777" w:rsidTr="0081789E">
        <w:trPr>
          <w:jc w:val="center"/>
        </w:trPr>
        <w:tc>
          <w:tcPr>
            <w:tcW w:w="3642" w:type="dxa"/>
          </w:tcPr>
          <w:p w14:paraId="00F5143F" w14:textId="77777777" w:rsidR="00FA38F4" w:rsidRPr="00851ED7" w:rsidRDefault="00FA38F4" w:rsidP="00103261">
            <w:pPr>
              <w:pStyle w:val="TableText0"/>
              <w:keepNext/>
            </w:pPr>
            <w:r w:rsidRPr="00851ED7">
              <w:t>No. 16 (1.18 mm)</w:t>
            </w:r>
          </w:p>
        </w:tc>
        <w:tc>
          <w:tcPr>
            <w:tcW w:w="3192" w:type="dxa"/>
          </w:tcPr>
          <w:p w14:paraId="551656FA" w14:textId="77777777" w:rsidR="00FA38F4" w:rsidRPr="00851ED7" w:rsidRDefault="00FA38F4" w:rsidP="00103261">
            <w:pPr>
              <w:pStyle w:val="TableText0"/>
              <w:keepNext/>
            </w:pPr>
            <w:r w:rsidRPr="00851ED7">
              <w:t>9</w:t>
            </w:r>
            <w:r w:rsidR="005835FC" w:rsidRPr="00851ED7">
              <w:t>%</w:t>
            </w:r>
          </w:p>
        </w:tc>
      </w:tr>
      <w:tr w:rsidR="00FA38F4" w:rsidRPr="00851ED7" w14:paraId="740F095C" w14:textId="77777777" w:rsidTr="0081789E">
        <w:trPr>
          <w:jc w:val="center"/>
        </w:trPr>
        <w:tc>
          <w:tcPr>
            <w:tcW w:w="3642" w:type="dxa"/>
          </w:tcPr>
          <w:p w14:paraId="6E0C3BB9" w14:textId="4C6C1329" w:rsidR="00FA38F4" w:rsidRPr="00851ED7" w:rsidRDefault="00FA38F4" w:rsidP="00103261">
            <w:pPr>
              <w:pStyle w:val="TableText0"/>
              <w:keepNext/>
            </w:pPr>
            <w:r w:rsidRPr="00851ED7">
              <w:t>No. 50 (</w:t>
            </w:r>
            <w:r w:rsidR="002159AE" w:rsidRPr="00851ED7">
              <w:t xml:space="preserve">300 </w:t>
            </w:r>
            <w:r w:rsidR="002159AE" w:rsidRPr="00851ED7">
              <w:rPr>
                <w:szCs w:val="22"/>
              </w:rPr>
              <w:t>µm</w:t>
            </w:r>
            <w:r w:rsidRPr="00851ED7">
              <w:t>)</w:t>
            </w:r>
          </w:p>
        </w:tc>
        <w:tc>
          <w:tcPr>
            <w:tcW w:w="3192" w:type="dxa"/>
          </w:tcPr>
          <w:p w14:paraId="665C0A96" w14:textId="77777777" w:rsidR="00FA38F4" w:rsidRPr="00851ED7" w:rsidRDefault="00FA38F4" w:rsidP="00103261">
            <w:pPr>
              <w:pStyle w:val="TableText0"/>
              <w:keepNext/>
            </w:pPr>
            <w:r w:rsidRPr="00851ED7">
              <w:t>6</w:t>
            </w:r>
            <w:r w:rsidR="005835FC" w:rsidRPr="00851ED7">
              <w:t>%</w:t>
            </w:r>
          </w:p>
        </w:tc>
      </w:tr>
      <w:tr w:rsidR="00FA38F4" w:rsidRPr="00851ED7" w14:paraId="14B106D7" w14:textId="77777777" w:rsidTr="0081789E">
        <w:trPr>
          <w:jc w:val="center"/>
        </w:trPr>
        <w:tc>
          <w:tcPr>
            <w:tcW w:w="3642" w:type="dxa"/>
          </w:tcPr>
          <w:p w14:paraId="7FE70BB3" w14:textId="6927F9BD" w:rsidR="00FA38F4" w:rsidRPr="00851ED7" w:rsidRDefault="00FA38F4" w:rsidP="00103261">
            <w:pPr>
              <w:pStyle w:val="TableText0"/>
              <w:keepNext/>
            </w:pPr>
            <w:r w:rsidRPr="00851ED7">
              <w:t>No. 200 (</w:t>
            </w:r>
            <w:r w:rsidR="002159AE" w:rsidRPr="00851ED7">
              <w:t xml:space="preserve">75 </w:t>
            </w:r>
            <w:r w:rsidR="002159AE" w:rsidRPr="00851ED7">
              <w:rPr>
                <w:szCs w:val="22"/>
              </w:rPr>
              <w:t>µm</w:t>
            </w:r>
            <w:r w:rsidRPr="00851ED7">
              <w:t>)</w:t>
            </w:r>
          </w:p>
        </w:tc>
        <w:tc>
          <w:tcPr>
            <w:tcW w:w="3192" w:type="dxa"/>
          </w:tcPr>
          <w:p w14:paraId="5DB8C6D7" w14:textId="77777777" w:rsidR="00FA38F4" w:rsidRPr="00851ED7" w:rsidRDefault="00FA38F4" w:rsidP="00103261">
            <w:pPr>
              <w:pStyle w:val="TableText0"/>
              <w:keepNext/>
            </w:pPr>
            <w:r w:rsidRPr="00851ED7">
              <w:t>3.5</w:t>
            </w:r>
            <w:r w:rsidR="005835FC" w:rsidRPr="00851ED7">
              <w:t>%</w:t>
            </w:r>
          </w:p>
        </w:tc>
      </w:tr>
      <w:tr w:rsidR="00FA38F4" w:rsidRPr="00851ED7" w14:paraId="017A1DFC" w14:textId="77777777" w:rsidTr="0081789E">
        <w:trPr>
          <w:jc w:val="center"/>
        </w:trPr>
        <w:tc>
          <w:tcPr>
            <w:tcW w:w="3642" w:type="dxa"/>
          </w:tcPr>
          <w:p w14:paraId="66602CB0" w14:textId="77777777" w:rsidR="00FA38F4" w:rsidRPr="00851ED7" w:rsidRDefault="00FA38F4" w:rsidP="00103261">
            <w:pPr>
              <w:pStyle w:val="TableText0"/>
              <w:rPr>
                <w:b/>
              </w:rPr>
            </w:pPr>
            <w:r w:rsidRPr="00851ED7">
              <w:rPr>
                <w:b/>
              </w:rPr>
              <w:t>Asphalt Content</w:t>
            </w:r>
          </w:p>
        </w:tc>
        <w:tc>
          <w:tcPr>
            <w:tcW w:w="3192" w:type="dxa"/>
          </w:tcPr>
          <w:p w14:paraId="129F39D3" w14:textId="77777777" w:rsidR="00FA38F4" w:rsidRPr="00851ED7" w:rsidRDefault="00FA38F4" w:rsidP="00103261">
            <w:pPr>
              <w:pStyle w:val="TableText0"/>
            </w:pPr>
            <w:r w:rsidRPr="00851ED7">
              <w:t>0.8</w:t>
            </w:r>
            <w:r w:rsidR="005835FC" w:rsidRPr="00851ED7">
              <w:t>%</w:t>
            </w:r>
          </w:p>
        </w:tc>
      </w:tr>
    </w:tbl>
    <w:p w14:paraId="44DD0737" w14:textId="29FB3E6A" w:rsidR="00FA38F4" w:rsidRPr="00851ED7" w:rsidRDefault="00FA38F4" w:rsidP="00103261">
      <w:pPr>
        <w:pStyle w:val="Indent"/>
        <w:rPr>
          <w:rStyle w:val="CourierNewcharacters"/>
        </w:rPr>
      </w:pPr>
      <w:r w:rsidRPr="00851ED7">
        <w:rPr>
          <w:b/>
        </w:rPr>
        <w:t xml:space="preserve">c. Corrective Action. </w:t>
      </w:r>
      <w:r w:rsidR="000070E2" w:rsidRPr="00480C4E">
        <w:rPr>
          <w:b/>
          <w:bCs w:val="0"/>
          <w:iCs/>
        </w:rPr>
        <w:t>[   </w:t>
      </w:r>
      <w:r w:rsidR="000070E2" w:rsidRPr="00851ED7" w:rsidDel="00F6771E">
        <w:rPr>
          <w:b/>
        </w:rPr>
        <w:t xml:space="preserve"> </w:t>
      </w:r>
      <w:r w:rsidRPr="00851ED7">
        <w:rPr>
          <w:rStyle w:val="CourierNewcharacters"/>
        </w:rPr>
        <w:t xml:space="preserve">The </w:t>
      </w:r>
      <w:r w:rsidR="005E4D3D" w:rsidRPr="00851ED7">
        <w:rPr>
          <w:rStyle w:val="CourierNewcharacters"/>
        </w:rPr>
        <w:t>CQCP</w:t>
      </w:r>
      <w:r w:rsidRPr="00851ED7">
        <w:rPr>
          <w:rStyle w:val="CourierNewcharacters"/>
        </w:rPr>
        <w:t xml:space="preserve"> shall indicate that appropriate action shall be taken when the process is believed to be out of tolerance. The Plan shall contain rules to gauge when a process is out of control and detail what action will be taken to bring the process into control. As a minimum, a process shall be deemed out of control and production stopped and corrective action taken, if:</w:t>
      </w:r>
    </w:p>
    <w:p w14:paraId="6E6AAB6F" w14:textId="77777777" w:rsidR="00FA38F4" w:rsidRPr="00851ED7" w:rsidRDefault="00FA38F4" w:rsidP="00EA770B">
      <w:pPr>
        <w:pStyle w:val="Normalnumberunderletter"/>
        <w:rPr>
          <w:rStyle w:val="CourierNewcharacters"/>
        </w:rPr>
      </w:pPr>
      <w:r w:rsidRPr="00851ED7">
        <w:rPr>
          <w:rStyle w:val="CourierNewcharacters"/>
        </w:rPr>
        <w:t xml:space="preserve">(1) </w:t>
      </w:r>
      <w:proofErr w:type="gramStart"/>
      <w:r w:rsidRPr="00851ED7">
        <w:rPr>
          <w:rStyle w:val="CourierNewcharacters"/>
        </w:rPr>
        <w:t>One point</w:t>
      </w:r>
      <w:proofErr w:type="gramEnd"/>
      <w:r w:rsidRPr="00851ED7">
        <w:rPr>
          <w:rStyle w:val="CourierNewcharacters"/>
        </w:rPr>
        <w:t xml:space="preserve"> falls outside the Suspension Limit line for individual measurements or range; or</w:t>
      </w:r>
    </w:p>
    <w:p w14:paraId="0D3FC08E" w14:textId="269620C8" w:rsidR="00FA38F4" w:rsidRPr="00851ED7" w:rsidRDefault="00FA38F4" w:rsidP="00103261">
      <w:pPr>
        <w:pStyle w:val="Indent2"/>
      </w:pPr>
      <w:r w:rsidRPr="00851ED7">
        <w:rPr>
          <w:rStyle w:val="CourierNewcharacters"/>
        </w:rPr>
        <w:t xml:space="preserve">(2) Two points in a row fall outside the Action Limit line for individual </w:t>
      </w:r>
      <w:proofErr w:type="gramStart"/>
      <w:r w:rsidRPr="00851ED7">
        <w:rPr>
          <w:rStyle w:val="CourierNewcharacters"/>
        </w:rPr>
        <w:t>measurements.</w:t>
      </w:r>
      <w:r w:rsidR="000070E2" w:rsidRPr="00480C4E">
        <w:rPr>
          <w:b/>
        </w:rPr>
        <w:t xml:space="preserve">   </w:t>
      </w:r>
      <w:proofErr w:type="gramEnd"/>
      <w:r w:rsidR="000070E2" w:rsidRPr="00480C4E">
        <w:rPr>
          <w:b/>
        </w:rPr>
        <w:t> ]</w:t>
      </w:r>
    </w:p>
    <w:p w14:paraId="61CACB8B" w14:textId="02DB631E" w:rsidR="00FA38F4" w:rsidRPr="00851ED7" w:rsidRDefault="00565AFA" w:rsidP="00103261">
      <w:pPr>
        <w:tabs>
          <w:tab w:val="left" w:pos="-1080"/>
        </w:tabs>
        <w:rPr>
          <w:bCs/>
          <w:iCs/>
        </w:rPr>
      </w:pPr>
      <w:r>
        <w:rPr>
          <w:b/>
          <w:bCs/>
          <w:iCs/>
        </w:rPr>
        <w:t>TNP 401</w:t>
      </w:r>
      <w:r w:rsidR="00FA38F4" w:rsidRPr="00851ED7">
        <w:rPr>
          <w:b/>
          <w:bCs/>
          <w:iCs/>
        </w:rPr>
        <w:t>-</w:t>
      </w:r>
      <w:r w:rsidR="009A6D5D" w:rsidRPr="00851ED7">
        <w:rPr>
          <w:b/>
          <w:bCs/>
          <w:iCs/>
        </w:rPr>
        <w:t>5</w:t>
      </w:r>
      <w:r w:rsidR="00FA38F4" w:rsidRPr="00851ED7">
        <w:rPr>
          <w:b/>
          <w:bCs/>
          <w:iCs/>
        </w:rPr>
        <w:t xml:space="preserve">.6 </w:t>
      </w:r>
      <w:r w:rsidR="005E4D3D" w:rsidRPr="00851ED7">
        <w:rPr>
          <w:b/>
          <w:bCs/>
          <w:iCs/>
        </w:rPr>
        <w:t>QC</w:t>
      </w:r>
      <w:r w:rsidR="00FA38F4" w:rsidRPr="00851ED7">
        <w:rPr>
          <w:b/>
          <w:bCs/>
          <w:iCs/>
        </w:rPr>
        <w:t xml:space="preserve"> reports.</w:t>
      </w:r>
      <w:r w:rsidR="00FA38F4" w:rsidRPr="00851ED7">
        <w:rPr>
          <w:bCs/>
          <w:iCs/>
        </w:rPr>
        <w:t xml:space="preserve"> The Contractor shall maintain records and shall submit reports of </w:t>
      </w:r>
      <w:r w:rsidR="005E4D3D" w:rsidRPr="00851ED7">
        <w:rPr>
          <w:bCs/>
          <w:iCs/>
        </w:rPr>
        <w:t>QC</w:t>
      </w:r>
      <w:r w:rsidR="00FA38F4" w:rsidRPr="00851ED7">
        <w:rPr>
          <w:bCs/>
          <w:iCs/>
        </w:rPr>
        <w:t xml:space="preserve"> activities daily</w:t>
      </w:r>
      <w:r w:rsidR="001D40D8" w:rsidRPr="00851ED7">
        <w:rPr>
          <w:bCs/>
          <w:iCs/>
        </w:rPr>
        <w:t xml:space="preserve"> </w:t>
      </w:r>
      <w:r w:rsidR="000070E2" w:rsidRPr="00480C4E">
        <w:rPr>
          <w:b/>
          <w:bCs/>
          <w:iCs/>
        </w:rPr>
        <w:t>[  </w:t>
      </w:r>
      <w:proofErr w:type="gramStart"/>
      <w:r w:rsidR="000070E2" w:rsidRPr="00480C4E">
        <w:rPr>
          <w:b/>
          <w:bCs/>
          <w:iCs/>
        </w:rPr>
        <w:t> </w:t>
      </w:r>
      <w:r w:rsidR="000070E2" w:rsidRPr="00851ED7" w:rsidDel="00F6771E">
        <w:rPr>
          <w:rStyle w:val="CourierNewcharacters"/>
        </w:rPr>
        <w:t xml:space="preserve"> </w:t>
      </w:r>
      <w:r w:rsidR="00FA38F4" w:rsidRPr="00851ED7">
        <w:rPr>
          <w:rStyle w:val="CourierNewcharacters"/>
        </w:rPr>
        <w:t>,</w:t>
      </w:r>
      <w:proofErr w:type="gramEnd"/>
      <w:r w:rsidR="00FA38F4" w:rsidRPr="00851ED7">
        <w:rPr>
          <w:rStyle w:val="CourierNewcharacters"/>
        </w:rPr>
        <w:t xml:space="preserve"> in accordance with </w:t>
      </w:r>
      <w:r w:rsidR="004646F8" w:rsidRPr="00851ED7">
        <w:rPr>
          <w:rStyle w:val="CourierNewcharacters"/>
        </w:rPr>
        <w:t xml:space="preserve">Item </w:t>
      </w:r>
      <w:r w:rsidR="00D42846" w:rsidRPr="00851ED7">
        <w:rPr>
          <w:rStyle w:val="CourierNewcharacters"/>
        </w:rPr>
        <w:t>C-</w:t>
      </w:r>
      <w:r w:rsidR="00FA38F4" w:rsidRPr="00851ED7">
        <w:rPr>
          <w:rStyle w:val="CourierNewcharacters"/>
        </w:rPr>
        <w:t>100</w:t>
      </w:r>
      <w:r w:rsidR="000070E2" w:rsidRPr="00480C4E">
        <w:rPr>
          <w:b/>
        </w:rPr>
        <w:t>   ]</w:t>
      </w:r>
      <w:r w:rsidR="00FA38F4" w:rsidRPr="00851ED7">
        <w:rPr>
          <w:bCs/>
          <w:iCs/>
        </w:rPr>
        <w:t>.</w:t>
      </w:r>
    </w:p>
    <w:p w14:paraId="3BEF8A09" w14:textId="77777777" w:rsidR="00791A9E" w:rsidRPr="00851ED7" w:rsidRDefault="00791A9E" w:rsidP="00103261">
      <w:pPr>
        <w:pStyle w:val="CenteredboldKWN"/>
      </w:pPr>
      <w:r w:rsidRPr="00851ED7">
        <w:lastRenderedPageBreak/>
        <w:t>MATERIAL ACCEPTANCE</w:t>
      </w:r>
    </w:p>
    <w:p w14:paraId="6F8F3C61" w14:textId="310AED53" w:rsidR="00791A9E" w:rsidRPr="00851ED7" w:rsidRDefault="00565AFA" w:rsidP="00103261">
      <w:pPr>
        <w:tabs>
          <w:tab w:val="left" w:pos="-1080"/>
        </w:tabs>
        <w:rPr>
          <w:bCs/>
          <w:iCs/>
        </w:rPr>
      </w:pPr>
      <w:r>
        <w:rPr>
          <w:b/>
          <w:bCs/>
        </w:rPr>
        <w:t>TNP 401</w:t>
      </w:r>
      <w:r w:rsidR="00791A9E" w:rsidRPr="00851ED7">
        <w:rPr>
          <w:b/>
          <w:bCs/>
        </w:rPr>
        <w:t xml:space="preserve">-6.1 Acceptance sampling and testing. </w:t>
      </w:r>
      <w:r w:rsidR="00791A9E" w:rsidRPr="00851ED7">
        <w:t xml:space="preserve">Unless otherwise specified, all acceptance sampling and testing necessary to determine conformance with the requirements specified in this section will be performed by the </w:t>
      </w:r>
      <w:r w:rsidR="00D23D76" w:rsidRPr="00851ED7">
        <w:t>RPR</w:t>
      </w:r>
      <w:r w:rsidR="00791A9E" w:rsidRPr="00851ED7">
        <w:t xml:space="preserve"> at no cost to the Contractor </w:t>
      </w:r>
      <w:r w:rsidR="00791A9E" w:rsidRPr="00851ED7">
        <w:rPr>
          <w:bCs/>
          <w:iCs/>
        </w:rPr>
        <w:t xml:space="preserve">except that </w:t>
      </w:r>
      <w:proofErr w:type="gramStart"/>
      <w:r w:rsidR="00791A9E" w:rsidRPr="00851ED7">
        <w:rPr>
          <w:bCs/>
          <w:iCs/>
        </w:rPr>
        <w:t xml:space="preserve">coring </w:t>
      </w:r>
      <w:r w:rsidR="00791A9E" w:rsidRPr="00851ED7">
        <w:rPr>
          <w:b/>
          <w:bCs/>
          <w:iCs/>
        </w:rPr>
        <w:t xml:space="preserve"> </w:t>
      </w:r>
      <w:r w:rsidR="00791A9E" w:rsidRPr="00851ED7">
        <w:rPr>
          <w:bCs/>
          <w:iCs/>
        </w:rPr>
        <w:t>as</w:t>
      </w:r>
      <w:proofErr w:type="gramEnd"/>
      <w:r w:rsidR="00791A9E" w:rsidRPr="00851ED7">
        <w:rPr>
          <w:bCs/>
          <w:iCs/>
        </w:rPr>
        <w:t xml:space="preserve"> required in this section shall be completed and paid for by the Contractor.</w:t>
      </w:r>
    </w:p>
    <w:p w14:paraId="650C4F85" w14:textId="3AB8CAAC" w:rsidR="0043061C" w:rsidRPr="00851ED7" w:rsidRDefault="004670B0" w:rsidP="00402B8D">
      <w:pPr>
        <w:pStyle w:val="Normalfora-b-cindentfirstlineonly"/>
      </w:pPr>
      <w:r w:rsidRPr="00851ED7">
        <w:rPr>
          <w:b/>
        </w:rPr>
        <w:t xml:space="preserve">a. </w:t>
      </w:r>
      <w:r w:rsidR="00791A9E" w:rsidRPr="00851ED7">
        <w:rPr>
          <w:b/>
        </w:rPr>
        <w:t>Quality assurance</w:t>
      </w:r>
      <w:r w:rsidRPr="00851ED7">
        <w:rPr>
          <w:b/>
        </w:rPr>
        <w:t xml:space="preserve"> (QA)</w:t>
      </w:r>
      <w:r w:rsidR="00791A9E" w:rsidRPr="00851ED7">
        <w:rPr>
          <w:b/>
        </w:rPr>
        <w:t xml:space="preserve"> testing </w:t>
      </w:r>
      <w:r w:rsidRPr="00851ED7">
        <w:rPr>
          <w:b/>
        </w:rPr>
        <w:t>laboratory</w:t>
      </w:r>
      <w:r w:rsidRPr="00851ED7">
        <w:t xml:space="preserve">.  The QA testing laboratory </w:t>
      </w:r>
      <w:r w:rsidR="00791A9E" w:rsidRPr="00851ED7">
        <w:t xml:space="preserve">performing these acceptance tests </w:t>
      </w:r>
      <w:r w:rsidR="001D7990" w:rsidRPr="00851ED7">
        <w:rPr>
          <w:iCs/>
        </w:rPr>
        <w:t xml:space="preserve">will </w:t>
      </w:r>
      <w:r w:rsidR="00791A9E" w:rsidRPr="00851ED7">
        <w:t xml:space="preserve">be accredited in accordance with ASTM D3666. The </w:t>
      </w:r>
      <w:r w:rsidRPr="00851ED7">
        <w:t>QA</w:t>
      </w:r>
      <w:r w:rsidR="00791A9E" w:rsidRPr="00851ED7">
        <w:t xml:space="preserve"> laboratory accreditation </w:t>
      </w:r>
      <w:r w:rsidR="001D7990" w:rsidRPr="00851ED7">
        <w:t>will</w:t>
      </w:r>
      <w:r w:rsidR="00791A9E" w:rsidRPr="00851ED7">
        <w:t xml:space="preserve"> be current and listed on the accrediting authority’s website.  All test methods required for acceptance sampling and testing </w:t>
      </w:r>
      <w:r w:rsidR="001D7990" w:rsidRPr="00851ED7">
        <w:t xml:space="preserve">will </w:t>
      </w:r>
      <w:r w:rsidR="00791A9E" w:rsidRPr="00851ED7">
        <w:t xml:space="preserve">be listed on the lab accreditation.  </w:t>
      </w:r>
    </w:p>
    <w:p w14:paraId="19FAB1C1" w14:textId="7659B534" w:rsidR="004670B0" w:rsidRPr="00851ED7" w:rsidRDefault="004670B0" w:rsidP="00FC3E59">
      <w:pPr>
        <w:pStyle w:val="Normalfora-b-cindentfirstlineonly"/>
        <w:rPr>
          <w:b/>
        </w:rPr>
      </w:pPr>
      <w:r w:rsidRPr="00851ED7">
        <w:rPr>
          <w:b/>
        </w:rPr>
        <w:t>b</w:t>
      </w:r>
      <w:r w:rsidR="00791A9E" w:rsidRPr="00851ED7">
        <w:rPr>
          <w:b/>
        </w:rPr>
        <w:t>.</w:t>
      </w:r>
      <w:r w:rsidR="005B419A" w:rsidRPr="00851ED7">
        <w:rPr>
          <w:b/>
        </w:rPr>
        <w:t xml:space="preserve"> </w:t>
      </w:r>
      <w:r w:rsidRPr="00851ED7">
        <w:rPr>
          <w:b/>
        </w:rPr>
        <w:t>Lot size.</w:t>
      </w:r>
      <w:r w:rsidR="00A664E2" w:rsidRPr="00851ED7">
        <w:rPr>
          <w:b/>
        </w:rPr>
        <w:t xml:space="preserve">  </w:t>
      </w:r>
      <w:r w:rsidR="00791A9E" w:rsidRPr="00851ED7">
        <w:t xml:space="preserve">A standard lot </w:t>
      </w:r>
      <w:r w:rsidR="00DA315B" w:rsidRPr="00851ED7">
        <w:t>will</w:t>
      </w:r>
      <w:r w:rsidR="00791A9E" w:rsidRPr="00851ED7">
        <w:t xml:space="preserve"> be equal to one day’s production</w:t>
      </w:r>
      <w:r w:rsidR="00F536AD" w:rsidRPr="00851ED7">
        <w:t xml:space="preserve"> divided into </w:t>
      </w:r>
      <w:r w:rsidR="0070754E" w:rsidRPr="00851ED7">
        <w:t xml:space="preserve">approximately </w:t>
      </w:r>
      <w:r w:rsidR="00F536AD" w:rsidRPr="00851ED7">
        <w:t xml:space="preserve">equal sublots </w:t>
      </w:r>
      <w:r w:rsidR="0070754E" w:rsidRPr="00851ED7">
        <w:t xml:space="preserve">of </w:t>
      </w:r>
      <w:r w:rsidR="00F536AD" w:rsidRPr="00851ED7">
        <w:t xml:space="preserve">between 400 to 600 tons.  </w:t>
      </w:r>
      <w:r w:rsidR="00C61C05" w:rsidRPr="00851ED7">
        <w:t>Whe</w:t>
      </w:r>
      <w:r w:rsidR="0070754E" w:rsidRPr="00851ED7">
        <w:t>n</w:t>
      </w:r>
      <w:r w:rsidR="00C61C05" w:rsidRPr="00851ED7">
        <w:t xml:space="preserve"> </w:t>
      </w:r>
      <w:r w:rsidR="00A664E2" w:rsidRPr="00851ED7">
        <w:t xml:space="preserve">only </w:t>
      </w:r>
      <w:r w:rsidR="00C61C05" w:rsidRPr="00851ED7">
        <w:t>one or two sublots are produced</w:t>
      </w:r>
      <w:r w:rsidR="00A664E2" w:rsidRPr="00851ED7">
        <w:t xml:space="preserve"> in </w:t>
      </w:r>
      <w:r w:rsidR="0070754E" w:rsidRPr="00851ED7">
        <w:t>a</w:t>
      </w:r>
      <w:r w:rsidR="00A664E2" w:rsidRPr="00851ED7">
        <w:t xml:space="preserve"> day’s production</w:t>
      </w:r>
      <w:r w:rsidR="00C61C05" w:rsidRPr="00851ED7">
        <w:t xml:space="preserve">, </w:t>
      </w:r>
      <w:r w:rsidR="0070754E" w:rsidRPr="00851ED7">
        <w:t>the sublots</w:t>
      </w:r>
      <w:r w:rsidR="00C61C05" w:rsidRPr="00851ED7">
        <w:t xml:space="preserve"> </w:t>
      </w:r>
      <w:r w:rsidR="00DA315B" w:rsidRPr="00851ED7">
        <w:t>will</w:t>
      </w:r>
      <w:r w:rsidR="00C61C05" w:rsidRPr="00851ED7">
        <w:t xml:space="preserve"> be </w:t>
      </w:r>
      <w:r w:rsidR="0070754E" w:rsidRPr="00851ED7">
        <w:t>combined</w:t>
      </w:r>
      <w:r w:rsidR="00C61C05" w:rsidRPr="00851ED7">
        <w:t xml:space="preserve"> </w:t>
      </w:r>
      <w:r w:rsidR="00F536AD" w:rsidRPr="00851ED7">
        <w:t>with</w:t>
      </w:r>
      <w:r w:rsidR="00C61C05" w:rsidRPr="00851ED7">
        <w:t xml:space="preserve"> the </w:t>
      </w:r>
      <w:r w:rsidR="0070754E" w:rsidRPr="00851ED7">
        <w:t xml:space="preserve">production lot from the </w:t>
      </w:r>
      <w:r w:rsidR="00C61C05" w:rsidRPr="00851ED7">
        <w:t xml:space="preserve">previous or next </w:t>
      </w:r>
      <w:r w:rsidR="00F536AD" w:rsidRPr="00851ED7">
        <w:t>day</w:t>
      </w:r>
      <w:r w:rsidR="0070754E" w:rsidRPr="00851ED7">
        <w:t xml:space="preserve">. </w:t>
      </w:r>
    </w:p>
    <w:p w14:paraId="0575A79F" w14:textId="35C160D4" w:rsidR="00977C30" w:rsidRPr="00851ED7" w:rsidRDefault="00791A9E" w:rsidP="00FC3E59">
      <w:pPr>
        <w:pStyle w:val="Normalnumberunderletter"/>
        <w:ind w:firstLine="0"/>
      </w:pPr>
      <w:r w:rsidRPr="00851ED7">
        <w:t xml:space="preserve">Where more than one plant is simultaneously producing </w:t>
      </w:r>
      <w:r w:rsidR="00E576AF" w:rsidRPr="00851ED7">
        <w:t>asphalt</w:t>
      </w:r>
      <w:r w:rsidRPr="00851ED7">
        <w:t xml:space="preserve"> for the job, the lot sizes </w:t>
      </w:r>
      <w:r w:rsidR="00DA315B" w:rsidRPr="00851ED7">
        <w:t>will</w:t>
      </w:r>
      <w:r w:rsidR="009D56DB" w:rsidRPr="00851ED7">
        <w:t xml:space="preserve"> </w:t>
      </w:r>
      <w:r w:rsidRPr="00851ED7">
        <w:t>apply separately for each plant.</w:t>
      </w:r>
    </w:p>
    <w:p w14:paraId="0DAC3F47" w14:textId="77777777" w:rsidR="00977C30" w:rsidRPr="00851ED7" w:rsidRDefault="00977C30" w:rsidP="008077B4">
      <w:pPr>
        <w:pStyle w:val="Engineernotetop"/>
      </w:pPr>
      <w:r w:rsidRPr="00851ED7">
        <w:t>************************************************************************************</w:t>
      </w:r>
    </w:p>
    <w:p w14:paraId="24044955" w14:textId="77777777" w:rsidR="00A664E2" w:rsidRPr="00851ED7" w:rsidRDefault="00A664E2" w:rsidP="008077B4">
      <w:pPr>
        <w:pStyle w:val="EngineerNotes"/>
      </w:pPr>
      <w:r w:rsidRPr="00851ED7">
        <w:t xml:space="preserve">For large projects with high production rates, the Engineer may adjust the lot size to be ½ days production.  </w:t>
      </w:r>
    </w:p>
    <w:p w14:paraId="537E00BE" w14:textId="77777777" w:rsidR="00977C30" w:rsidRPr="00851ED7" w:rsidRDefault="00977C30" w:rsidP="008077B4">
      <w:pPr>
        <w:pStyle w:val="EngineerNotes"/>
      </w:pPr>
      <w:r w:rsidRPr="00851ED7">
        <w:t>For small projects, with multiple small placements or if the total project size is less than 3000 tons (2270 metric tons), acceptable material will be paid for by the ton (metric ton) placed per day.</w:t>
      </w:r>
    </w:p>
    <w:p w14:paraId="31923FB4" w14:textId="0FC6BCE5" w:rsidR="00791A9E" w:rsidRPr="00851ED7" w:rsidRDefault="00977C30" w:rsidP="008077B4">
      <w:pPr>
        <w:pStyle w:val="Engineernotebottom"/>
      </w:pPr>
      <w:r w:rsidRPr="00851ED7">
        <w:t>************************************************************************************</w:t>
      </w:r>
    </w:p>
    <w:p w14:paraId="58F7925F" w14:textId="13DA85F3" w:rsidR="00791A9E" w:rsidRPr="00851ED7" w:rsidRDefault="005B419A" w:rsidP="00402B8D">
      <w:pPr>
        <w:pStyle w:val="Normalfora-b-cindentfirstlineonly"/>
      </w:pPr>
      <w:r w:rsidRPr="00851ED7">
        <w:rPr>
          <w:b/>
        </w:rPr>
        <w:t>c.</w:t>
      </w:r>
      <w:r w:rsidR="00B66B5B" w:rsidRPr="00851ED7">
        <w:rPr>
          <w:b/>
        </w:rPr>
        <w:t xml:space="preserve"> </w:t>
      </w:r>
      <w:r w:rsidR="00667F57" w:rsidRPr="00851ED7">
        <w:rPr>
          <w:b/>
        </w:rPr>
        <w:t>Asphalt</w:t>
      </w:r>
      <w:r w:rsidRPr="00851ED7">
        <w:rPr>
          <w:b/>
        </w:rPr>
        <w:t xml:space="preserve"> air voids</w:t>
      </w:r>
      <w:r w:rsidR="00791A9E" w:rsidRPr="00851ED7">
        <w:rPr>
          <w:b/>
        </w:rPr>
        <w:t xml:space="preserve">. </w:t>
      </w:r>
      <w:r w:rsidR="00791A9E" w:rsidRPr="00851ED7">
        <w:t xml:space="preserve">Plant-produced </w:t>
      </w:r>
      <w:r w:rsidR="00E576AF" w:rsidRPr="00851ED7">
        <w:t>asphalt</w:t>
      </w:r>
      <w:r w:rsidR="00791A9E" w:rsidRPr="00851ED7">
        <w:t xml:space="preserve"> </w:t>
      </w:r>
      <w:r w:rsidR="00DA315B" w:rsidRPr="00851ED7">
        <w:t>will</w:t>
      </w:r>
      <w:r w:rsidR="00791A9E" w:rsidRPr="00851ED7">
        <w:t xml:space="preserve"> be tested for air voids on a </w:t>
      </w:r>
      <w:r w:rsidR="0070754E" w:rsidRPr="00851ED7">
        <w:t>sub</w:t>
      </w:r>
      <w:r w:rsidR="00791A9E" w:rsidRPr="00851ED7">
        <w:t xml:space="preserve">lot basis. </w:t>
      </w:r>
    </w:p>
    <w:p w14:paraId="2CB72719" w14:textId="708157A0" w:rsidR="00791A9E" w:rsidRPr="00851ED7" w:rsidRDefault="00791A9E" w:rsidP="00402B8D">
      <w:pPr>
        <w:pStyle w:val="Normalnumberunderletter"/>
      </w:pPr>
      <w:r w:rsidRPr="00851ED7">
        <w:rPr>
          <w:b/>
        </w:rPr>
        <w:t>(1) Sampling.</w:t>
      </w:r>
      <w:r w:rsidRPr="00851ED7">
        <w:t xml:space="preserve"> </w:t>
      </w:r>
      <w:r w:rsidR="00FF34BB" w:rsidRPr="00851ED7">
        <w:t xml:space="preserve"> </w:t>
      </w:r>
      <w:r w:rsidR="007608ED" w:rsidRPr="00851ED7">
        <w:t xml:space="preserve">Material from each sublot shall be sampled in accordance with ASTM D3665.  Samples shall be taken </w:t>
      </w:r>
      <w:r w:rsidR="00FF34BB" w:rsidRPr="00851ED7">
        <w:t xml:space="preserve">from material deposited into trucks at the plant or at the job site in accordance with ASTM D979. </w:t>
      </w:r>
      <w:r w:rsidRPr="00851ED7">
        <w:t xml:space="preserve"> </w:t>
      </w:r>
      <w:r w:rsidR="00B66B5B" w:rsidRPr="00851ED7">
        <w:t xml:space="preserve">The sample of </w:t>
      </w:r>
      <w:r w:rsidR="00E576AF" w:rsidRPr="00851ED7">
        <w:t>asphalt</w:t>
      </w:r>
      <w:r w:rsidR="00B66B5B" w:rsidRPr="00851ED7">
        <w:t xml:space="preserve"> may be put in a covered metal tin and placed in an oven for</w:t>
      </w:r>
      <w:r w:rsidR="00547C54" w:rsidRPr="00851ED7">
        <w:t xml:space="preserve"> </w:t>
      </w:r>
      <w:r w:rsidR="00385DE9" w:rsidRPr="00480C4E">
        <w:rPr>
          <w:b/>
        </w:rPr>
        <w:t>[</w:t>
      </w:r>
      <w:r w:rsidR="00BF685A" w:rsidRPr="00480C4E">
        <w:rPr>
          <w:b/>
        </w:rPr>
        <w:t>   </w:t>
      </w:r>
      <w:r w:rsidR="00B66B5B" w:rsidRPr="00851ED7">
        <w:rPr>
          <w:rFonts w:ascii="Courier New" w:hAnsi="Courier New" w:cs="Courier New"/>
        </w:rPr>
        <w:t>not less than 30 minutes nor more than 60 minutes</w:t>
      </w:r>
      <w:r w:rsidR="00CE6AA1" w:rsidRPr="00480C4E">
        <w:rPr>
          <w:b/>
        </w:rPr>
        <w:t> </w:t>
      </w:r>
      <w:proofErr w:type="gramStart"/>
      <w:r w:rsidR="00CE6AA1" w:rsidRPr="00480C4E">
        <w:rPr>
          <w:b/>
        </w:rPr>
        <w:t>  </w:t>
      </w:r>
      <w:r w:rsidR="00385DE9" w:rsidRPr="00480C4E">
        <w:rPr>
          <w:b/>
        </w:rPr>
        <w:t>]</w:t>
      </w:r>
      <w:proofErr w:type="gramEnd"/>
      <w:r w:rsidR="00B66B5B" w:rsidRPr="00851ED7">
        <w:t xml:space="preserve"> to </w:t>
      </w:r>
      <w:r w:rsidR="001A3502" w:rsidRPr="00851ED7">
        <w:t>maintain the material at</w:t>
      </w:r>
      <w:r w:rsidR="00B66B5B" w:rsidRPr="00851ED7">
        <w:t xml:space="preserve"> </w:t>
      </w:r>
      <w:r w:rsidR="001A3502" w:rsidRPr="00851ED7">
        <w:t xml:space="preserve">or above the </w:t>
      </w:r>
      <w:r w:rsidR="00B66B5B" w:rsidRPr="00851ED7">
        <w:t>compaction temperature</w:t>
      </w:r>
      <w:r w:rsidR="001A3502" w:rsidRPr="00851ED7">
        <w:t xml:space="preserve"> </w:t>
      </w:r>
      <w:r w:rsidR="00B66B5B" w:rsidRPr="00851ED7">
        <w:t>as specified in the JMF.</w:t>
      </w:r>
    </w:p>
    <w:p w14:paraId="5071C829" w14:textId="77777777" w:rsidR="00791A9E" w:rsidRPr="00851ED7" w:rsidRDefault="00791A9E" w:rsidP="008077B4">
      <w:pPr>
        <w:pStyle w:val="Engineernotetop"/>
      </w:pPr>
      <w:r w:rsidRPr="00851ED7">
        <w:t>************************************************************************************</w:t>
      </w:r>
    </w:p>
    <w:p w14:paraId="3818A7B5" w14:textId="77777777" w:rsidR="00791A9E" w:rsidRPr="00851ED7" w:rsidRDefault="00791A9E" w:rsidP="008077B4">
      <w:pPr>
        <w:pStyle w:val="EngineerNoteskeepwithnext"/>
      </w:pPr>
      <w:r w:rsidRPr="00851ED7">
        <w:t>Engineer should increase hold times to not less than 60 minutes and not more than 90 minutes when absorptive aggregates are used.</w:t>
      </w:r>
    </w:p>
    <w:p w14:paraId="24E6AA4A" w14:textId="77777777" w:rsidR="00791A9E" w:rsidRPr="00851ED7" w:rsidRDefault="00791A9E" w:rsidP="008077B4">
      <w:pPr>
        <w:pStyle w:val="Engineernotebottom"/>
      </w:pPr>
      <w:r w:rsidRPr="00851ED7">
        <w:t>************************************************************************************</w:t>
      </w:r>
    </w:p>
    <w:p w14:paraId="401FA310" w14:textId="5BB32664" w:rsidR="00791A9E" w:rsidRPr="00851ED7" w:rsidRDefault="00791A9E" w:rsidP="00402B8D">
      <w:pPr>
        <w:pStyle w:val="Normalnumberunderletter"/>
      </w:pPr>
      <w:r w:rsidRPr="00851ED7">
        <w:rPr>
          <w:rStyle w:val="NormalCourierNew"/>
          <w:rFonts w:ascii="Times New Roman" w:hAnsi="Times New Roman"/>
          <w:b/>
          <w:szCs w:val="22"/>
        </w:rPr>
        <w:t xml:space="preserve">(2) Testing.  </w:t>
      </w:r>
      <w:r w:rsidR="003F3F50" w:rsidRPr="00851ED7">
        <w:rPr>
          <w:rStyle w:val="NormalCourierNew"/>
          <w:rFonts w:ascii="Times New Roman" w:hAnsi="Times New Roman"/>
          <w:szCs w:val="22"/>
        </w:rPr>
        <w:t xml:space="preserve">Air voids will be determined for each sublot in accordance with ASTM D3203 for a set of </w:t>
      </w:r>
      <w:r w:rsidR="00567F81">
        <w:rPr>
          <w:rStyle w:val="NormalCourierNew"/>
          <w:rFonts w:ascii="Times New Roman" w:hAnsi="Times New Roman"/>
          <w:szCs w:val="22"/>
        </w:rPr>
        <w:t xml:space="preserve">three </w:t>
      </w:r>
      <w:r w:rsidR="003F3F50" w:rsidRPr="00851ED7">
        <w:rPr>
          <w:rStyle w:val="NormalCourierNew"/>
          <w:rFonts w:ascii="Times New Roman" w:hAnsi="Times New Roman"/>
          <w:szCs w:val="22"/>
        </w:rPr>
        <w:t xml:space="preserve">compacted specimens prepared in accordance with </w:t>
      </w:r>
      <w:r w:rsidR="000070E2" w:rsidRPr="00480C4E">
        <w:rPr>
          <w:b/>
        </w:rPr>
        <w:t>[   </w:t>
      </w:r>
      <w:r w:rsidR="000070E2" w:rsidRPr="00851ED7" w:rsidDel="000070E2">
        <w:rPr>
          <w:rStyle w:val="NormalCourierNew"/>
          <w:rFonts w:ascii="Times New Roman" w:hAnsi="Times New Roman"/>
          <w:szCs w:val="22"/>
        </w:rPr>
        <w:t xml:space="preserve"> </w:t>
      </w:r>
      <w:r w:rsidR="003F3F50" w:rsidRPr="00851ED7">
        <w:rPr>
          <w:rStyle w:val="CourierNewcharacters"/>
        </w:rPr>
        <w:t>ASTM D6926</w:t>
      </w:r>
      <w:r w:rsidR="000070E2" w:rsidRPr="00480C4E">
        <w:rPr>
          <w:b/>
        </w:rPr>
        <w:t> </w:t>
      </w:r>
      <w:proofErr w:type="gramStart"/>
      <w:r w:rsidR="000070E2" w:rsidRPr="00480C4E">
        <w:rPr>
          <w:b/>
        </w:rPr>
        <w:t>  ]</w:t>
      </w:r>
      <w:proofErr w:type="gramEnd"/>
      <w:r w:rsidR="003F3F50" w:rsidRPr="00851ED7">
        <w:rPr>
          <w:rStyle w:val="NormalCourierNew"/>
          <w:rFonts w:ascii="Times New Roman" w:hAnsi="Times New Roman"/>
          <w:szCs w:val="22"/>
        </w:rPr>
        <w:t xml:space="preserve"> </w:t>
      </w:r>
      <w:r w:rsidR="000070E2" w:rsidRPr="00480C4E">
        <w:rPr>
          <w:b/>
        </w:rPr>
        <w:t>[   </w:t>
      </w:r>
      <w:r w:rsidR="003F3F50" w:rsidRPr="00851ED7">
        <w:rPr>
          <w:rStyle w:val="CourierNewcharacters"/>
        </w:rPr>
        <w:t>ASTM D6925</w:t>
      </w:r>
      <w:r w:rsidR="000070E2" w:rsidRPr="00480C4E">
        <w:rPr>
          <w:b/>
        </w:rPr>
        <w:t>   ]</w:t>
      </w:r>
      <w:r w:rsidR="003F3F50" w:rsidRPr="00851ED7">
        <w:rPr>
          <w:rStyle w:val="NormalCourierNew"/>
          <w:rFonts w:ascii="Times New Roman" w:hAnsi="Times New Roman"/>
          <w:szCs w:val="22"/>
        </w:rPr>
        <w:t xml:space="preserve">.  </w:t>
      </w:r>
    </w:p>
    <w:p w14:paraId="1EC07331" w14:textId="68CD430C" w:rsidR="00EF2344" w:rsidRPr="00851ED7" w:rsidRDefault="005B419A" w:rsidP="00103261">
      <w:pPr>
        <w:pStyle w:val="Indent"/>
      </w:pPr>
      <w:r w:rsidRPr="00851ED7">
        <w:rPr>
          <w:b/>
        </w:rPr>
        <w:t>d</w:t>
      </w:r>
      <w:r w:rsidR="00791A9E" w:rsidRPr="00851ED7">
        <w:rPr>
          <w:b/>
        </w:rPr>
        <w:t xml:space="preserve">. In-place </w:t>
      </w:r>
      <w:r w:rsidR="00E576AF" w:rsidRPr="00851ED7">
        <w:rPr>
          <w:b/>
        </w:rPr>
        <w:t>asphalt</w:t>
      </w:r>
      <w:r w:rsidRPr="00851ED7">
        <w:rPr>
          <w:b/>
        </w:rPr>
        <w:t xml:space="preserve"> mat and joint density</w:t>
      </w:r>
      <w:r w:rsidR="00791A9E" w:rsidRPr="00851ED7">
        <w:rPr>
          <w:b/>
        </w:rPr>
        <w:t>.</w:t>
      </w:r>
      <w:r w:rsidR="00791A9E" w:rsidRPr="00851ED7">
        <w:t xml:space="preserve"> </w:t>
      </w:r>
      <w:r w:rsidR="003E53D6" w:rsidRPr="00851ED7">
        <w:t xml:space="preserve">Each sublot </w:t>
      </w:r>
      <w:r w:rsidR="00DA315B" w:rsidRPr="00851ED7">
        <w:t>will</w:t>
      </w:r>
      <w:r w:rsidR="00791A9E" w:rsidRPr="00851ED7">
        <w:t xml:space="preserve"> be tested for </w:t>
      </w:r>
      <w:r w:rsidR="003E53D6" w:rsidRPr="00851ED7">
        <w:t xml:space="preserve">in-place </w:t>
      </w:r>
      <w:r w:rsidR="00791A9E" w:rsidRPr="00851ED7">
        <w:t>mat and joint density</w:t>
      </w:r>
      <w:r w:rsidR="003E53D6" w:rsidRPr="00851ED7">
        <w:t xml:space="preserve"> </w:t>
      </w:r>
      <w:r w:rsidR="00FD4CF4" w:rsidRPr="00851ED7">
        <w:t>as a percentage of the theoretical maximum density (TMD</w:t>
      </w:r>
      <w:r w:rsidR="00C46729" w:rsidRPr="00851ED7">
        <w:t>)</w:t>
      </w:r>
      <w:r w:rsidR="00FD4CF4" w:rsidRPr="00851ED7">
        <w:t xml:space="preserve">. </w:t>
      </w:r>
    </w:p>
    <w:p w14:paraId="7BE76B2C" w14:textId="6DF2743C" w:rsidR="00791A9E" w:rsidRPr="00851ED7" w:rsidRDefault="00791A9E" w:rsidP="00A154D9">
      <w:pPr>
        <w:pStyle w:val="Normalnumberunderletter"/>
      </w:pPr>
      <w:r w:rsidRPr="00851ED7">
        <w:rPr>
          <w:b/>
        </w:rPr>
        <w:t>(</w:t>
      </w:r>
      <w:r w:rsidR="008E2FB2" w:rsidRPr="00851ED7">
        <w:rPr>
          <w:b/>
        </w:rPr>
        <w:t>1</w:t>
      </w:r>
      <w:r w:rsidRPr="00851ED7">
        <w:rPr>
          <w:b/>
        </w:rPr>
        <w:t>) Sampling</w:t>
      </w:r>
      <w:r w:rsidRPr="00851ED7">
        <w:t xml:space="preserve">. </w:t>
      </w:r>
      <w:r w:rsidR="003E53D6" w:rsidRPr="00851ED7">
        <w:t xml:space="preserve">The </w:t>
      </w:r>
      <w:r w:rsidR="000070E2" w:rsidRPr="00480C4E">
        <w:rPr>
          <w:b/>
        </w:rPr>
        <w:t>[   </w:t>
      </w:r>
      <w:r w:rsidR="000070E2" w:rsidRPr="00851ED7" w:rsidDel="000070E2">
        <w:t xml:space="preserve"> </w:t>
      </w:r>
      <w:r w:rsidR="003E53D6" w:rsidRPr="00851ED7">
        <w:rPr>
          <w:rStyle w:val="CourierNewcharacters"/>
        </w:rPr>
        <w:t>Contractor</w:t>
      </w:r>
      <w:r w:rsidR="000070E2" w:rsidRPr="00480C4E">
        <w:rPr>
          <w:b/>
        </w:rPr>
        <w:t> </w:t>
      </w:r>
      <w:proofErr w:type="gramStart"/>
      <w:r w:rsidR="000070E2" w:rsidRPr="00480C4E">
        <w:rPr>
          <w:b/>
        </w:rPr>
        <w:t>  ]</w:t>
      </w:r>
      <w:proofErr w:type="gramEnd"/>
      <w:r w:rsidR="003E53D6" w:rsidRPr="00851ED7">
        <w:t xml:space="preserve"> </w:t>
      </w:r>
      <w:r w:rsidR="000070E2" w:rsidRPr="00480C4E">
        <w:rPr>
          <w:b/>
        </w:rPr>
        <w:t>[   </w:t>
      </w:r>
      <w:r w:rsidR="000070E2" w:rsidRPr="00851ED7" w:rsidDel="000070E2">
        <w:t xml:space="preserve"> </w:t>
      </w:r>
      <w:r w:rsidR="003E53D6" w:rsidRPr="00851ED7">
        <w:rPr>
          <w:rStyle w:val="CourierNewcharacters"/>
        </w:rPr>
        <w:t>RPR</w:t>
      </w:r>
      <w:r w:rsidR="000070E2" w:rsidRPr="00480C4E">
        <w:rPr>
          <w:b/>
        </w:rPr>
        <w:t>   ]</w:t>
      </w:r>
      <w:r w:rsidR="003E53D6" w:rsidRPr="00851ED7">
        <w:t xml:space="preserve"> will cut minimum 5 inch (125 mm) diameter s</w:t>
      </w:r>
      <w:r w:rsidRPr="00851ED7">
        <w:t xml:space="preserve">amples in accordance with ASTM </w:t>
      </w:r>
      <w:r w:rsidR="0070754E" w:rsidRPr="00851ED7">
        <w:t>D5361</w:t>
      </w:r>
      <w:r w:rsidRPr="00851ED7">
        <w:t xml:space="preserve">. </w:t>
      </w:r>
      <w:r w:rsidR="003E53D6" w:rsidRPr="00851ED7">
        <w:t>T</w:t>
      </w:r>
      <w:r w:rsidRPr="00851ED7">
        <w:t xml:space="preserve">he Contractor shall furnish all tools, labor, and materials </w:t>
      </w:r>
      <w:r w:rsidR="003E53D6" w:rsidRPr="00851ED7">
        <w:t xml:space="preserve">for </w:t>
      </w:r>
      <w:r w:rsidRPr="00851ED7">
        <w:t>cleaning, and filling the cored pavement.</w:t>
      </w:r>
      <w:r w:rsidR="001609CE" w:rsidRPr="00851ED7">
        <w:t xml:space="preserve"> Laitance produced by the coring operation shall be removed immediately</w:t>
      </w:r>
      <w:r w:rsidR="003E53D6" w:rsidRPr="00851ED7">
        <w:t xml:space="preserve"> after coring, and core</w:t>
      </w:r>
      <w:r w:rsidRPr="00851ED7">
        <w:t xml:space="preserve"> holes shall be filled within one day after sampling</w:t>
      </w:r>
      <w:r w:rsidR="003E53D6" w:rsidRPr="00851ED7">
        <w:t xml:space="preserve"> in a manner acceptable to the RPR.</w:t>
      </w:r>
    </w:p>
    <w:p w14:paraId="780764E7" w14:textId="5C7247BD" w:rsidR="00791A9E" w:rsidRPr="00851ED7" w:rsidRDefault="00ED7FCD" w:rsidP="00A154D9">
      <w:pPr>
        <w:pStyle w:val="Normalnumberunderletter"/>
      </w:pPr>
      <w:r w:rsidRPr="00851ED7">
        <w:rPr>
          <w:b/>
        </w:rPr>
        <w:lastRenderedPageBreak/>
        <w:t>(2) Bond.</w:t>
      </w:r>
      <w:r w:rsidRPr="00851ED7">
        <w:t xml:space="preserve">  Each</w:t>
      </w:r>
      <w:r w:rsidR="00791A9E" w:rsidRPr="00851ED7">
        <w:t xml:space="preserve"> lift of </w:t>
      </w:r>
      <w:r w:rsidR="00E576AF" w:rsidRPr="00851ED7">
        <w:t>asphalt</w:t>
      </w:r>
      <w:r w:rsidR="00791A9E" w:rsidRPr="00851ED7">
        <w:t xml:space="preserve"> shall be bonded to the underlying layer.  If cores reveal that the surface is not bonded</w:t>
      </w:r>
      <w:r w:rsidR="00922984" w:rsidRPr="00851ED7">
        <w:t>,</w:t>
      </w:r>
      <w:r w:rsidR="00791A9E" w:rsidRPr="00851ED7">
        <w:t xml:space="preserve"> additional cores shall be taken as directed by the </w:t>
      </w:r>
      <w:r w:rsidR="00D23D76" w:rsidRPr="00851ED7">
        <w:t>RPR</w:t>
      </w:r>
      <w:r w:rsidR="00791A9E" w:rsidRPr="00851ED7">
        <w:t xml:space="preserve"> to determine the extent of </w:t>
      </w:r>
      <w:r w:rsidRPr="00851ED7">
        <w:t>unbonded areas</w:t>
      </w:r>
      <w:r w:rsidR="00791A9E" w:rsidRPr="00851ED7">
        <w:t xml:space="preserve">.  </w:t>
      </w:r>
      <w:r w:rsidRPr="00851ED7">
        <w:t>Unbonded</w:t>
      </w:r>
      <w:r w:rsidR="00791A9E" w:rsidRPr="00851ED7">
        <w:t xml:space="preserve"> areas shall be removed by milling </w:t>
      </w:r>
      <w:r w:rsidR="00D008BF" w:rsidRPr="00851ED7">
        <w:t xml:space="preserve">and replaced </w:t>
      </w:r>
      <w:r w:rsidR="00791A9E" w:rsidRPr="00851ED7">
        <w:t>at no additional cost</w:t>
      </w:r>
      <w:r w:rsidR="00D008BF" w:rsidRPr="00851ED7">
        <w:t xml:space="preserve"> as directed by the RPR.</w:t>
      </w:r>
    </w:p>
    <w:p w14:paraId="4EB6DDBD" w14:textId="77777777" w:rsidR="00DA0261" w:rsidRPr="00851ED7" w:rsidRDefault="00DA0261" w:rsidP="00A154D9">
      <w:pPr>
        <w:pStyle w:val="Normalnumberunderletter"/>
      </w:pPr>
      <w:r w:rsidRPr="00851ED7">
        <w:rPr>
          <w:b/>
        </w:rPr>
        <w:t xml:space="preserve">(3) Thickness.  </w:t>
      </w:r>
      <w:r w:rsidRPr="00851ED7">
        <w:t>Thickness of each lift of surface course will be evaluated by the RPR for compliance to the requirements shown on the plans after any necessary corrections for grade. Measurements of thickness will be made using the cores extracted for each sublot for density measurement. The maximum allowable deficiency at any point will not be more than 1/4 inch (6 mm) less than the thickness indicated for the lift. Average thickness of lift, or combined lifts, will not be less than the indicated thickness. Where the thickness tolerances are not met, the lot or sublot shall be corrected by the Contractor at his expense by removing the deficient area and replacing with new pavement. The Contractor, at his expense, may take additional cores as approved by the RPR to circumscribe the deficient area.</w:t>
      </w:r>
    </w:p>
    <w:p w14:paraId="5865842F" w14:textId="500020A0" w:rsidR="00ED7FCD" w:rsidRPr="00851ED7" w:rsidRDefault="008E2FB2" w:rsidP="00ED7FCD">
      <w:pPr>
        <w:pStyle w:val="Indent2"/>
      </w:pPr>
      <w:r w:rsidRPr="00851ED7">
        <w:rPr>
          <w:b/>
        </w:rPr>
        <w:t>(</w:t>
      </w:r>
      <w:r w:rsidR="00DA0261" w:rsidRPr="00851ED7">
        <w:rPr>
          <w:b/>
        </w:rPr>
        <w:t>4</w:t>
      </w:r>
      <w:r w:rsidRPr="00851ED7">
        <w:rPr>
          <w:b/>
        </w:rPr>
        <w:t>) Mat density</w:t>
      </w:r>
      <w:r w:rsidRPr="00851ED7">
        <w:t>.</w:t>
      </w:r>
      <w:r w:rsidR="006504CF" w:rsidRPr="00851ED7">
        <w:t xml:space="preserve"> </w:t>
      </w:r>
      <w:r w:rsidRPr="00851ED7">
        <w:t xml:space="preserve">One core shall be taken from each sublot. Core locations will be determined by the </w:t>
      </w:r>
      <w:r w:rsidR="00D23D76" w:rsidRPr="00851ED7">
        <w:t>RPR</w:t>
      </w:r>
      <w:r w:rsidRPr="00851ED7">
        <w:t xml:space="preserve"> in accordance with ASTM D3665. Cores for mat density shall not be taken closer than one foot (30 cm) from a transverse or longitudinal joint. </w:t>
      </w:r>
      <w:r w:rsidR="006504CF" w:rsidRPr="00851ED7">
        <w:t xml:space="preserve">The bulk specific gravity of each cored sample will be </w:t>
      </w:r>
      <w:r w:rsidR="005A5BD3" w:rsidRPr="00851ED7">
        <w:t xml:space="preserve">determined </w:t>
      </w:r>
      <w:r w:rsidR="006504CF" w:rsidRPr="00851ED7">
        <w:t xml:space="preserve">in accordance with ASTM D2726.  The percent compaction (density) of each sample will be determined by dividing the bulk specific gravity of each </w:t>
      </w:r>
      <w:r w:rsidR="001E0FCB" w:rsidRPr="00851ED7">
        <w:t xml:space="preserve">sublot </w:t>
      </w:r>
      <w:r w:rsidR="006504CF" w:rsidRPr="00851ED7">
        <w:t xml:space="preserve">sample by the TMD for </w:t>
      </w:r>
      <w:r w:rsidR="00C46729" w:rsidRPr="00851ED7">
        <w:t xml:space="preserve">that sublot. </w:t>
      </w:r>
    </w:p>
    <w:p w14:paraId="3DA660F2" w14:textId="6DA2B86B" w:rsidR="008E2FB2" w:rsidRPr="00851ED7" w:rsidRDefault="00ED7FCD">
      <w:pPr>
        <w:pStyle w:val="Indent2"/>
      </w:pPr>
      <w:r w:rsidRPr="00851ED7">
        <w:rPr>
          <w:b/>
        </w:rPr>
        <w:t>(</w:t>
      </w:r>
      <w:r w:rsidR="00DA0261" w:rsidRPr="00851ED7">
        <w:rPr>
          <w:b/>
        </w:rPr>
        <w:t>5</w:t>
      </w:r>
      <w:r w:rsidRPr="00851ED7">
        <w:rPr>
          <w:b/>
        </w:rPr>
        <w:t>) Joint density</w:t>
      </w:r>
      <w:r w:rsidRPr="00851ED7">
        <w:t>. One core centered over the longitudinal joint shall be taken for each sublot</w:t>
      </w:r>
      <w:r w:rsidR="00C46729" w:rsidRPr="00851ED7">
        <w:t xml:space="preserve"> </w:t>
      </w:r>
      <w:r w:rsidR="00BC05E1" w:rsidRPr="00851ED7">
        <w:t>that</w:t>
      </w:r>
      <w:r w:rsidR="006504CF" w:rsidRPr="00851ED7">
        <w:t xml:space="preserve"> </w:t>
      </w:r>
      <w:r w:rsidR="00BC05E1" w:rsidRPr="00851ED7">
        <w:t>has</w:t>
      </w:r>
      <w:r w:rsidR="00C46729" w:rsidRPr="00851ED7">
        <w:t xml:space="preserve"> a </w:t>
      </w:r>
      <w:r w:rsidR="00FC6A30" w:rsidRPr="00851ED7">
        <w:t xml:space="preserve">longitudinal joint. </w:t>
      </w:r>
      <w:r w:rsidR="008E2FB2" w:rsidRPr="00851ED7">
        <w:t xml:space="preserve">Core locations will be determined by the </w:t>
      </w:r>
      <w:r w:rsidR="00D23D76" w:rsidRPr="00851ED7">
        <w:t>RPR</w:t>
      </w:r>
      <w:r w:rsidR="008E2FB2" w:rsidRPr="00851ED7">
        <w:t xml:space="preserve"> </w:t>
      </w:r>
      <w:r w:rsidR="001609CE" w:rsidRPr="00851ED7">
        <w:t>in accordance with ASTM D3665</w:t>
      </w:r>
      <w:r w:rsidR="00FC6A30" w:rsidRPr="00851ED7">
        <w:t>.</w:t>
      </w:r>
      <w:r w:rsidR="008E2FB2" w:rsidRPr="00851ED7">
        <w:t xml:space="preserve"> </w:t>
      </w:r>
      <w:r w:rsidR="008364B9" w:rsidRPr="00851ED7">
        <w:t xml:space="preserve"> </w:t>
      </w:r>
      <w:r w:rsidR="001E0FCB" w:rsidRPr="00851ED7">
        <w:t xml:space="preserve">The bulk specific gravity of each core sample will be </w:t>
      </w:r>
      <w:r w:rsidR="005A5BD3" w:rsidRPr="00851ED7">
        <w:t>determined</w:t>
      </w:r>
      <w:r w:rsidR="001E0FCB" w:rsidRPr="00851ED7">
        <w:t xml:space="preserve"> in accordance with ASTM D2726.  The percent compaction (density) of each sample will be determined by dividing the bulk specific gravity of each </w:t>
      </w:r>
      <w:r w:rsidR="001609CE" w:rsidRPr="00851ED7">
        <w:t>joint density</w:t>
      </w:r>
      <w:r w:rsidR="001E0FCB" w:rsidRPr="00851ED7">
        <w:t xml:space="preserve"> sample by the average TMD for the lot. </w:t>
      </w:r>
      <w:r w:rsidR="0028350D" w:rsidRPr="00851ED7">
        <w:t>The TMD used to determine the joint density at joints formed between lots will be the lowe</w:t>
      </w:r>
      <w:r w:rsidR="006504CF" w:rsidRPr="00851ED7">
        <w:t xml:space="preserve">r of the </w:t>
      </w:r>
      <w:r w:rsidR="0028350D" w:rsidRPr="00851ED7">
        <w:t>average TMD values from the adjacent lots.</w:t>
      </w:r>
      <w:r w:rsidR="006504CF" w:rsidRPr="00851ED7">
        <w:t xml:space="preserve"> </w:t>
      </w:r>
    </w:p>
    <w:p w14:paraId="4C6CAF2A" w14:textId="740DF084" w:rsidR="00791A9E" w:rsidRPr="00851ED7" w:rsidRDefault="00565AFA" w:rsidP="006F6566">
      <w:pPr>
        <w:pStyle w:val="BoldKWN"/>
      </w:pPr>
      <w:r>
        <w:t>TNP 401</w:t>
      </w:r>
      <w:r w:rsidR="00791A9E" w:rsidRPr="00851ED7">
        <w:t>-</w:t>
      </w:r>
      <w:r w:rsidR="009A6D5D" w:rsidRPr="00851ED7">
        <w:t>6</w:t>
      </w:r>
      <w:r w:rsidR="00791A9E" w:rsidRPr="00851ED7">
        <w:t>.2 Acceptance criteria.</w:t>
      </w:r>
    </w:p>
    <w:p w14:paraId="13525AC7" w14:textId="3DFC4EA9" w:rsidR="00791A9E" w:rsidRPr="00851ED7" w:rsidRDefault="00791A9E" w:rsidP="00FC3E59">
      <w:pPr>
        <w:pStyle w:val="Indent"/>
        <w:rPr>
          <w:rFonts w:ascii="Courier New" w:hAnsi="Courier New" w:cs="Courier New"/>
        </w:rPr>
      </w:pPr>
      <w:r w:rsidRPr="00851ED7">
        <w:rPr>
          <w:b/>
        </w:rPr>
        <w:t xml:space="preserve">a. General. </w:t>
      </w:r>
      <w:r w:rsidRPr="00851ED7">
        <w:t>Acceptance will be based on the</w:t>
      </w:r>
      <w:r w:rsidR="00E83649" w:rsidRPr="00851ED7">
        <w:t xml:space="preserve"> implementation of the Contractor Quality Control Program (CQCP)</w:t>
      </w:r>
      <w:r w:rsidRPr="00851ED7">
        <w:t xml:space="preserve"> </w:t>
      </w:r>
      <w:r w:rsidR="00E83649" w:rsidRPr="00851ED7">
        <w:t xml:space="preserve">and the </w:t>
      </w:r>
      <w:r w:rsidRPr="00851ED7">
        <w:t xml:space="preserve">following characteristics of the </w:t>
      </w:r>
      <w:r w:rsidR="00E576AF" w:rsidRPr="00851ED7">
        <w:t>asphalt</w:t>
      </w:r>
      <w:r w:rsidRPr="00851ED7">
        <w:t xml:space="preserve"> and completed pavement</w:t>
      </w:r>
      <w:r w:rsidR="00E83649" w:rsidRPr="00851ED7">
        <w:t>s</w:t>
      </w:r>
      <w:r w:rsidRPr="00851ED7">
        <w:t>:</w:t>
      </w:r>
      <w:r w:rsidR="00E83649" w:rsidRPr="00851ED7">
        <w:t xml:space="preserve">  a</w:t>
      </w:r>
      <w:r w:rsidRPr="00851ED7">
        <w:t>ir voids</w:t>
      </w:r>
      <w:r w:rsidR="00E83649" w:rsidRPr="00851ED7">
        <w:t>, m</w:t>
      </w:r>
      <w:r w:rsidRPr="00851ED7">
        <w:t>at density</w:t>
      </w:r>
      <w:r w:rsidR="00E83649" w:rsidRPr="00851ED7">
        <w:t>, j</w:t>
      </w:r>
      <w:r w:rsidRPr="00851ED7">
        <w:t>oint density</w:t>
      </w:r>
      <w:r w:rsidR="00E83649" w:rsidRPr="00851ED7">
        <w:t>, g</w:t>
      </w:r>
      <w:r w:rsidRPr="00851ED7">
        <w:t>rade</w:t>
      </w:r>
      <w:r w:rsidR="00E83649" w:rsidRPr="00851ED7">
        <w:t xml:space="preserve"> </w:t>
      </w:r>
      <w:r w:rsidR="00C514AA" w:rsidRPr="00480C4E">
        <w:rPr>
          <w:b/>
        </w:rPr>
        <w:t>[   </w:t>
      </w:r>
      <w:r w:rsidR="00E83649" w:rsidRPr="00851ED7">
        <w:rPr>
          <w:rFonts w:ascii="Courier New" w:hAnsi="Courier New" w:cs="Courier New"/>
        </w:rPr>
        <w:t>and</w:t>
      </w:r>
      <w:r w:rsidRPr="00851ED7">
        <w:rPr>
          <w:rFonts w:ascii="Courier New" w:hAnsi="Courier New" w:cs="Courier New"/>
        </w:rPr>
        <w:t xml:space="preserve"> </w:t>
      </w:r>
      <w:proofErr w:type="spellStart"/>
      <w:r w:rsidRPr="00851ED7">
        <w:rPr>
          <w:rFonts w:ascii="Courier New" w:hAnsi="Courier New" w:cs="Courier New"/>
        </w:rPr>
        <w:t>Profilograph</w:t>
      </w:r>
      <w:proofErr w:type="spellEnd"/>
      <w:r w:rsidRPr="00851ED7">
        <w:rPr>
          <w:rFonts w:ascii="Courier New" w:hAnsi="Courier New" w:cs="Courier New"/>
        </w:rPr>
        <w:t xml:space="preserve"> </w:t>
      </w:r>
      <w:r w:rsidR="00CE54A1" w:rsidRPr="00851ED7">
        <w:rPr>
          <w:rFonts w:ascii="Courier New" w:hAnsi="Courier New" w:cs="Courier New"/>
        </w:rPr>
        <w:t>roughness</w:t>
      </w:r>
      <w:r w:rsidR="001A2958" w:rsidRPr="00480C4E">
        <w:rPr>
          <w:b/>
        </w:rPr>
        <w:t> </w:t>
      </w:r>
      <w:proofErr w:type="gramStart"/>
      <w:r w:rsidR="001A2958" w:rsidRPr="00480C4E">
        <w:rPr>
          <w:b/>
        </w:rPr>
        <w:t>  </w:t>
      </w:r>
      <w:r w:rsidR="00385DE9" w:rsidRPr="00480C4E">
        <w:rPr>
          <w:b/>
        </w:rPr>
        <w:t>]</w:t>
      </w:r>
      <w:proofErr w:type="gramEnd"/>
      <w:r w:rsidR="00CE54A1" w:rsidRPr="00480C4E">
        <w:rPr>
          <w:b/>
        </w:rPr>
        <w:t>.</w:t>
      </w:r>
    </w:p>
    <w:p w14:paraId="6AAE4D1F" w14:textId="77777777" w:rsidR="00791A9E" w:rsidRPr="00851ED7" w:rsidRDefault="00791A9E" w:rsidP="008077B4">
      <w:pPr>
        <w:pStyle w:val="Engineernotetop"/>
      </w:pPr>
      <w:r w:rsidRPr="00851ED7">
        <w:t>************************************************************************************</w:t>
      </w:r>
    </w:p>
    <w:p w14:paraId="3BD17E2C" w14:textId="3981C27B" w:rsidR="00791A9E" w:rsidRPr="00851ED7" w:rsidRDefault="00342F01" w:rsidP="008077B4">
      <w:pPr>
        <w:pStyle w:val="EngineerNoteskeepwithnext"/>
      </w:pPr>
      <w:r w:rsidRPr="00851ED7">
        <w:t xml:space="preserve">Only include </w:t>
      </w:r>
      <w:proofErr w:type="spellStart"/>
      <w:r w:rsidRPr="00851ED7">
        <w:t>profilograph</w:t>
      </w:r>
      <w:proofErr w:type="spellEnd"/>
      <w:r w:rsidRPr="00851ED7">
        <w:t xml:space="preserve"> </w:t>
      </w:r>
      <w:r w:rsidR="00CE54A1" w:rsidRPr="00851ED7">
        <w:t>roughness</w:t>
      </w:r>
      <w:r w:rsidRPr="00851ED7">
        <w:t xml:space="preserve"> for </w:t>
      </w:r>
      <w:r w:rsidR="00FE7FFE" w:rsidRPr="00851ED7">
        <w:t xml:space="preserve">runway and/or taxiway </w:t>
      </w:r>
      <w:r w:rsidR="00791A9E" w:rsidRPr="00851ED7">
        <w:t xml:space="preserve">pavement projects </w:t>
      </w:r>
      <w:r w:rsidRPr="00851ED7">
        <w:t>greater</w:t>
      </w:r>
      <w:r w:rsidR="00791A9E" w:rsidRPr="00851ED7">
        <w:t xml:space="preserve"> than 500 feet (</w:t>
      </w:r>
      <w:r w:rsidR="001820C0" w:rsidRPr="00851ED7">
        <w:t>15</w:t>
      </w:r>
      <w:r w:rsidRPr="00851ED7">
        <w:t>0</w:t>
      </w:r>
      <w:r w:rsidR="001820C0" w:rsidRPr="00851ED7">
        <w:t xml:space="preserve"> </w:t>
      </w:r>
      <w:r w:rsidR="00791A9E" w:rsidRPr="00851ED7">
        <w:t>m) in length.</w:t>
      </w:r>
    </w:p>
    <w:p w14:paraId="6EE224A4" w14:textId="77777777" w:rsidR="00791A9E" w:rsidRPr="00851ED7" w:rsidRDefault="00791A9E" w:rsidP="008077B4">
      <w:pPr>
        <w:pStyle w:val="Engineernotebottom"/>
      </w:pPr>
      <w:r w:rsidRPr="00851ED7">
        <w:t>************************************************************************************</w:t>
      </w:r>
    </w:p>
    <w:p w14:paraId="74A48C6E" w14:textId="571686DE" w:rsidR="00D65922" w:rsidRPr="00851ED7" w:rsidRDefault="00D65922" w:rsidP="00AF347A">
      <w:pPr>
        <w:pStyle w:val="Normalfora-b-cindentfirstlineonly"/>
      </w:pPr>
      <w:r w:rsidRPr="00851ED7">
        <w:rPr>
          <w:b/>
        </w:rPr>
        <w:t>b. Air Voids</w:t>
      </w:r>
      <w:r w:rsidR="00850081" w:rsidRPr="00851ED7">
        <w:rPr>
          <w:b/>
        </w:rPr>
        <w:t xml:space="preserve"> and Mat density</w:t>
      </w:r>
      <w:r w:rsidRPr="00851ED7">
        <w:rPr>
          <w:b/>
        </w:rPr>
        <w:t>.</w:t>
      </w:r>
      <w:r w:rsidRPr="00851ED7">
        <w:t xml:space="preserve">  </w:t>
      </w:r>
      <w:r w:rsidR="00850081" w:rsidRPr="00851ED7">
        <w:t xml:space="preserve">Acceptance of each lot of plant produced material for mat density and air voids </w:t>
      </w:r>
      <w:r w:rsidR="00DA315B" w:rsidRPr="00851ED7">
        <w:t>will</w:t>
      </w:r>
      <w:r w:rsidR="00850081" w:rsidRPr="00851ED7">
        <w:t xml:space="preserve"> be based on the percentage of material within specification limits (PWL). If the PWL of the lot equals or exceeds 90%, the lot </w:t>
      </w:r>
      <w:r w:rsidR="00DA315B" w:rsidRPr="00851ED7">
        <w:t>will</w:t>
      </w:r>
      <w:r w:rsidR="00850081" w:rsidRPr="00851ED7">
        <w:t xml:space="preserve"> be acceptable. Acceptance and payment </w:t>
      </w:r>
      <w:r w:rsidR="00DA315B" w:rsidRPr="00851ED7">
        <w:t>will</w:t>
      </w:r>
      <w:r w:rsidR="00850081" w:rsidRPr="00851ED7">
        <w:t xml:space="preserve"> be determined in accordance with paragraph </w:t>
      </w:r>
      <w:r w:rsidR="00565AFA">
        <w:t>TNP 401</w:t>
      </w:r>
      <w:r w:rsidR="00850081" w:rsidRPr="00851ED7">
        <w:t>-8.1.</w:t>
      </w:r>
    </w:p>
    <w:p w14:paraId="67AC44AE" w14:textId="1D57895D" w:rsidR="00791A9E" w:rsidRPr="00851ED7" w:rsidRDefault="00207AD7" w:rsidP="00AF347A">
      <w:pPr>
        <w:pStyle w:val="Normalfora-b-cindentfirstlineonly"/>
      </w:pPr>
      <w:r w:rsidRPr="00851ED7">
        <w:rPr>
          <w:b/>
        </w:rPr>
        <w:t>c</w:t>
      </w:r>
      <w:r w:rsidR="001B2827" w:rsidRPr="00851ED7">
        <w:rPr>
          <w:b/>
        </w:rPr>
        <w:t>.</w:t>
      </w:r>
      <w:r w:rsidR="00791A9E" w:rsidRPr="00851ED7">
        <w:rPr>
          <w:b/>
        </w:rPr>
        <w:t xml:space="preserve"> </w:t>
      </w:r>
      <w:r w:rsidR="00D65922" w:rsidRPr="00851ED7">
        <w:rPr>
          <w:b/>
        </w:rPr>
        <w:t>Joint density.</w:t>
      </w:r>
      <w:r w:rsidR="00D65922" w:rsidRPr="00851ED7">
        <w:t xml:space="preserve">  </w:t>
      </w:r>
      <w:r w:rsidR="00850081" w:rsidRPr="00851ED7">
        <w:t xml:space="preserve">Acceptance of each lot of plant produced </w:t>
      </w:r>
      <w:r w:rsidR="00E576AF" w:rsidRPr="00851ED7">
        <w:t>asphalt</w:t>
      </w:r>
      <w:r w:rsidR="00850081" w:rsidRPr="00851ED7">
        <w:t xml:space="preserve"> for joint density </w:t>
      </w:r>
      <w:r w:rsidR="00DA315B" w:rsidRPr="00851ED7">
        <w:t>will</w:t>
      </w:r>
      <w:r w:rsidR="00850081" w:rsidRPr="00851ED7">
        <w:t xml:space="preserve"> be based on the PWL. If the PWL of the lot is equal to or exceeds 90%, the lot </w:t>
      </w:r>
      <w:r w:rsidR="00DA315B" w:rsidRPr="00851ED7">
        <w:t>will</w:t>
      </w:r>
      <w:r w:rsidR="00850081" w:rsidRPr="00851ED7">
        <w:t xml:space="preserve"> be considered acceptable. If the PWL is less than 90%, the Contractor shall evaluate the reason and act accordingly. If the PWL is less than 80%, the Contractor shall cease operations and until the reason for poor compaction has been determined. If the PWL is less than 71%, the pay factor for the lot used to complete the joint </w:t>
      </w:r>
      <w:r w:rsidR="00DA315B" w:rsidRPr="00851ED7">
        <w:t>will</w:t>
      </w:r>
      <w:r w:rsidR="00850081" w:rsidRPr="00851ED7">
        <w:t xml:space="preserve"> be reduced by five (5) percentage points. This lot pay factor reduction </w:t>
      </w:r>
      <w:r w:rsidR="00DA315B" w:rsidRPr="00851ED7">
        <w:t>will</w:t>
      </w:r>
      <w:r w:rsidR="00850081" w:rsidRPr="00851ED7">
        <w:t xml:space="preserve"> be incorporated and evaluated in accordance with paragraph </w:t>
      </w:r>
      <w:r w:rsidR="00565AFA">
        <w:t>TNP 401</w:t>
      </w:r>
      <w:r w:rsidR="00850081" w:rsidRPr="00851ED7">
        <w:t>-8.1.</w:t>
      </w:r>
    </w:p>
    <w:p w14:paraId="56D3B6A1" w14:textId="3960A6F9" w:rsidR="00435EE6" w:rsidRPr="00851ED7" w:rsidRDefault="00E83649" w:rsidP="00ED36B0">
      <w:pPr>
        <w:pStyle w:val="Normalfora-b-cindentfirstlineonly"/>
        <w:rPr>
          <w:rStyle w:val="Boldcharacters"/>
          <w:b w:val="0"/>
        </w:rPr>
      </w:pPr>
      <w:r w:rsidRPr="00851ED7">
        <w:rPr>
          <w:rStyle w:val="Boldcharacters"/>
        </w:rPr>
        <w:lastRenderedPageBreak/>
        <w:t>d</w:t>
      </w:r>
      <w:r w:rsidR="00ED36B0" w:rsidRPr="00851ED7">
        <w:rPr>
          <w:rStyle w:val="Boldcharacters"/>
        </w:rPr>
        <w:t xml:space="preserve">. Grade.  </w:t>
      </w:r>
      <w:r w:rsidR="001B5518" w:rsidRPr="00851ED7">
        <w:rPr>
          <w:rStyle w:val="Boldcharacters"/>
          <w:b w:val="0"/>
        </w:rPr>
        <w:t xml:space="preserve">The final finished surface of the pavement </w:t>
      </w:r>
      <w:r w:rsidR="00435EE6" w:rsidRPr="00851ED7">
        <w:rPr>
          <w:rStyle w:val="Boldcharacters"/>
          <w:b w:val="0"/>
        </w:rPr>
        <w:t xml:space="preserve">shall be surveyed to verify that </w:t>
      </w:r>
      <w:r w:rsidR="001B5518" w:rsidRPr="00851ED7">
        <w:rPr>
          <w:rStyle w:val="Boldcharacters"/>
          <w:b w:val="0"/>
        </w:rPr>
        <w:t xml:space="preserve">the grade elevations and cross-sections shown on the plans </w:t>
      </w:r>
      <w:r w:rsidR="00435EE6" w:rsidRPr="00851ED7">
        <w:rPr>
          <w:rStyle w:val="Boldcharacters"/>
          <w:b w:val="0"/>
        </w:rPr>
        <w:t>do not deviate</w:t>
      </w:r>
      <w:r w:rsidR="001B5518" w:rsidRPr="00851ED7">
        <w:rPr>
          <w:rStyle w:val="Boldcharacters"/>
          <w:b w:val="0"/>
        </w:rPr>
        <w:t xml:space="preserve"> more than 1/2 inch (12 mm) vertically </w:t>
      </w:r>
      <w:r w:rsidR="00C514AA" w:rsidRPr="00480C4E">
        <w:rPr>
          <w:b/>
        </w:rPr>
        <w:t>[   </w:t>
      </w:r>
      <w:r w:rsidR="00C514AA" w:rsidRPr="00851ED7" w:rsidDel="00C514AA">
        <w:rPr>
          <w:rStyle w:val="Boldcharacters"/>
          <w:b w:val="0"/>
        </w:rPr>
        <w:t xml:space="preserve"> </w:t>
      </w:r>
      <w:r w:rsidR="001B5518" w:rsidRPr="00851ED7">
        <w:rPr>
          <w:rStyle w:val="CourierNewcharacters"/>
        </w:rPr>
        <w:t>or 0.1 feet (30 mm) laterally</w:t>
      </w:r>
      <w:r w:rsidR="00C514AA" w:rsidRPr="00480C4E">
        <w:rPr>
          <w:b/>
        </w:rPr>
        <w:t> </w:t>
      </w:r>
      <w:proofErr w:type="gramStart"/>
      <w:r w:rsidR="00C514AA" w:rsidRPr="00480C4E">
        <w:rPr>
          <w:b/>
        </w:rPr>
        <w:t>  ]</w:t>
      </w:r>
      <w:proofErr w:type="gramEnd"/>
      <w:r w:rsidR="001B5518" w:rsidRPr="00851ED7">
        <w:rPr>
          <w:rStyle w:val="Boldcharacters"/>
          <w:b w:val="0"/>
        </w:rPr>
        <w:t>.</w:t>
      </w:r>
    </w:p>
    <w:p w14:paraId="13121C27" w14:textId="46E8C151" w:rsidR="00435EE6" w:rsidRPr="00851ED7" w:rsidRDefault="001B5518" w:rsidP="00ED36B0">
      <w:pPr>
        <w:pStyle w:val="Normalfora-b-cindentfirstlineonly"/>
        <w:rPr>
          <w:rStyle w:val="Boldcharacters"/>
          <w:b w:val="0"/>
        </w:rPr>
      </w:pPr>
      <w:r w:rsidRPr="00851ED7">
        <w:rPr>
          <w:rStyle w:val="Boldcharacters"/>
          <w:b w:val="0"/>
        </w:rPr>
        <w:t xml:space="preserve">Cross-sections of the pavement shall be taken at a minimum </w:t>
      </w:r>
      <w:r w:rsidR="00C514AA" w:rsidRPr="00480C4E">
        <w:rPr>
          <w:b/>
        </w:rPr>
        <w:t>[   </w:t>
      </w:r>
      <w:r w:rsidR="00C514AA" w:rsidRPr="00851ED7" w:rsidDel="00C514AA">
        <w:rPr>
          <w:rStyle w:val="Boldcharacters"/>
          <w:b w:val="0"/>
        </w:rPr>
        <w:t xml:space="preserve"> </w:t>
      </w:r>
      <w:r w:rsidRPr="00851ED7">
        <w:rPr>
          <w:rStyle w:val="CourierNewcharacters"/>
        </w:rPr>
        <w:t>50-foot (15-m)</w:t>
      </w:r>
      <w:r w:rsidR="00C514AA" w:rsidRPr="00851ED7">
        <w:rPr>
          <w:rStyle w:val="CourierNewcharacters"/>
        </w:rPr>
        <w:t xml:space="preserve"> </w:t>
      </w:r>
      <w:r w:rsidR="00C514AA" w:rsidRPr="00480C4E">
        <w:rPr>
          <w:b/>
        </w:rPr>
        <w:t> </w:t>
      </w:r>
      <w:proofErr w:type="gramStart"/>
      <w:r w:rsidR="00C514AA" w:rsidRPr="00480C4E">
        <w:rPr>
          <w:b/>
        </w:rPr>
        <w:t>  ]</w:t>
      </w:r>
      <w:proofErr w:type="gramEnd"/>
      <w:r w:rsidRPr="00851ED7">
        <w:rPr>
          <w:rStyle w:val="Boldcharacters"/>
          <w:b w:val="0"/>
        </w:rPr>
        <w:t xml:space="preserve"> longitudinal spacing</w:t>
      </w:r>
      <w:r w:rsidR="009B5886">
        <w:rPr>
          <w:rStyle w:val="Boldcharacters"/>
          <w:b w:val="0"/>
        </w:rPr>
        <w:t xml:space="preserve">, </w:t>
      </w:r>
      <w:r w:rsidRPr="00851ED7">
        <w:rPr>
          <w:rStyle w:val="Boldcharacters"/>
          <w:b w:val="0"/>
        </w:rPr>
        <w:t>at all longitudinal grade break</w:t>
      </w:r>
      <w:r w:rsidRPr="00901C9D">
        <w:rPr>
          <w:rStyle w:val="Boldcharacters"/>
          <w:b w:val="0"/>
        </w:rPr>
        <w:t>s</w:t>
      </w:r>
      <w:r w:rsidR="009B5886" w:rsidRPr="00901C9D">
        <w:rPr>
          <w:rStyle w:val="Boldcharacters"/>
          <w:b w:val="0"/>
        </w:rPr>
        <w:t>, and at start and end of each lane placed</w:t>
      </w:r>
      <w:r w:rsidRPr="00901C9D">
        <w:rPr>
          <w:rStyle w:val="Boldcharacters"/>
          <w:b w:val="0"/>
        </w:rPr>
        <w:t>.</w:t>
      </w:r>
      <w:r w:rsidRPr="00851ED7">
        <w:rPr>
          <w:rStyle w:val="Boldcharacters"/>
          <w:b w:val="0"/>
        </w:rPr>
        <w:t xml:space="preserve">  Minimum cross-section grade points shall include grade at center</w:t>
      </w:r>
      <w:r w:rsidR="00896A7C" w:rsidRPr="00851ED7">
        <w:rPr>
          <w:rStyle w:val="Boldcharacters"/>
          <w:b w:val="0"/>
        </w:rPr>
        <w:t>line</w:t>
      </w:r>
      <w:r w:rsidRPr="00851ED7">
        <w:rPr>
          <w:rStyle w:val="Boldcharacters"/>
          <w:b w:val="0"/>
        </w:rPr>
        <w:t>,</w:t>
      </w:r>
      <w:r w:rsidR="00896A7C" w:rsidRPr="00851ED7">
        <w:rPr>
          <w:rStyle w:val="Boldcharacters"/>
          <w:b w:val="0"/>
        </w:rPr>
        <w:t xml:space="preserve"> </w:t>
      </w:r>
      <w:r w:rsidR="00C514AA" w:rsidRPr="00480C4E">
        <w:rPr>
          <w:b/>
        </w:rPr>
        <w:t>[   </w:t>
      </w:r>
      <w:r w:rsidR="00C514AA" w:rsidRPr="00851ED7" w:rsidDel="00C514AA">
        <w:rPr>
          <w:rStyle w:val="Boldcharacters"/>
          <w:b w:val="0"/>
        </w:rPr>
        <w:t xml:space="preserve"> </w:t>
      </w:r>
      <w:r w:rsidR="00896A7C" w:rsidRPr="00851ED7">
        <w:rPr>
          <w:rStyle w:val="CourierNewcharacters"/>
        </w:rPr>
        <w:t>± 10 feet of centerline</w:t>
      </w:r>
      <w:r w:rsidR="00C514AA" w:rsidRPr="00480C4E">
        <w:rPr>
          <w:b/>
        </w:rPr>
        <w:t> </w:t>
      </w:r>
      <w:proofErr w:type="gramStart"/>
      <w:r w:rsidR="00C514AA" w:rsidRPr="00480C4E">
        <w:rPr>
          <w:b/>
        </w:rPr>
        <w:t>  ]</w:t>
      </w:r>
      <w:proofErr w:type="gramEnd"/>
      <w:r w:rsidR="00896A7C" w:rsidRPr="00851ED7">
        <w:rPr>
          <w:rStyle w:val="Boldcharacters"/>
          <w:b w:val="0"/>
        </w:rPr>
        <w:t>,</w:t>
      </w:r>
      <w:r w:rsidRPr="00851ED7">
        <w:rPr>
          <w:rStyle w:val="Boldcharacters"/>
          <w:b w:val="0"/>
        </w:rPr>
        <w:t xml:space="preserve"> and edge of </w:t>
      </w:r>
      <w:r w:rsidR="00C514AA" w:rsidRPr="00480C4E">
        <w:rPr>
          <w:b/>
        </w:rPr>
        <w:t>[   </w:t>
      </w:r>
      <w:r w:rsidR="00C514AA" w:rsidRPr="00851ED7" w:rsidDel="00C514AA">
        <w:rPr>
          <w:rStyle w:val="Boldcharacters"/>
          <w:b w:val="0"/>
        </w:rPr>
        <w:t xml:space="preserve"> </w:t>
      </w:r>
      <w:r w:rsidR="00896A7C" w:rsidRPr="00851ED7">
        <w:rPr>
          <w:rStyle w:val="CourierNewcharacters"/>
        </w:rPr>
        <w:t>runway</w:t>
      </w:r>
      <w:r w:rsidR="00C514AA" w:rsidRPr="00480C4E">
        <w:rPr>
          <w:b/>
        </w:rPr>
        <w:t>   ]</w:t>
      </w:r>
      <w:r w:rsidR="00896A7C" w:rsidRPr="00851ED7">
        <w:rPr>
          <w:rStyle w:val="Boldcharacters"/>
          <w:b w:val="0"/>
        </w:rPr>
        <w:t xml:space="preserve"> </w:t>
      </w:r>
      <w:r w:rsidR="00C514AA" w:rsidRPr="00480C4E">
        <w:rPr>
          <w:b/>
        </w:rPr>
        <w:t>[   </w:t>
      </w:r>
      <w:r w:rsidR="00896A7C" w:rsidRPr="00851ED7">
        <w:rPr>
          <w:rStyle w:val="CourierNewcharacters"/>
        </w:rPr>
        <w:t>taxiway</w:t>
      </w:r>
      <w:r w:rsidR="00C514AA" w:rsidRPr="00480C4E">
        <w:rPr>
          <w:b/>
        </w:rPr>
        <w:t>   ]</w:t>
      </w:r>
      <w:r w:rsidR="00896A7C" w:rsidRPr="00851ED7">
        <w:rPr>
          <w:rStyle w:val="Boldcharacters"/>
          <w:b w:val="0"/>
        </w:rPr>
        <w:t xml:space="preserve"> pavement</w:t>
      </w:r>
      <w:r w:rsidRPr="00851ED7">
        <w:rPr>
          <w:rStyle w:val="Boldcharacters"/>
          <w:b w:val="0"/>
        </w:rPr>
        <w:t>.</w:t>
      </w:r>
    </w:p>
    <w:p w14:paraId="38CEB998" w14:textId="4CB4DC63" w:rsidR="001B5518" w:rsidRPr="00851ED7" w:rsidRDefault="001B5518" w:rsidP="00ED36B0">
      <w:pPr>
        <w:pStyle w:val="Normalfora-b-cindentfirstlineonly"/>
        <w:rPr>
          <w:rStyle w:val="Boldcharacters"/>
        </w:rPr>
      </w:pPr>
      <w:r w:rsidRPr="00851ED7">
        <w:rPr>
          <w:rStyle w:val="Boldcharacters"/>
          <w:b w:val="0"/>
        </w:rPr>
        <w:t xml:space="preserve">The </w:t>
      </w:r>
      <w:r w:rsidR="006F1F4C" w:rsidRPr="00851ED7">
        <w:rPr>
          <w:rStyle w:val="Boldcharacters"/>
          <w:b w:val="0"/>
        </w:rPr>
        <w:t xml:space="preserve">survey and </w:t>
      </w:r>
      <w:r w:rsidRPr="00851ED7">
        <w:rPr>
          <w:rStyle w:val="Boldcharacters"/>
          <w:b w:val="0"/>
        </w:rPr>
        <w:t>documentation</w:t>
      </w:r>
      <w:r w:rsidR="006F1F4C" w:rsidRPr="00851ED7">
        <w:rPr>
          <w:rStyle w:val="Boldcharacters"/>
          <w:b w:val="0"/>
        </w:rPr>
        <w:t xml:space="preserve"> shall be </w:t>
      </w:r>
      <w:r w:rsidRPr="00851ED7">
        <w:rPr>
          <w:rStyle w:val="Boldcharacters"/>
          <w:b w:val="0"/>
        </w:rPr>
        <w:t>stamped and signed by a licensed surveyor</w:t>
      </w:r>
      <w:r w:rsidR="006F1F4C" w:rsidRPr="00851ED7">
        <w:rPr>
          <w:rStyle w:val="Boldcharacters"/>
          <w:b w:val="0"/>
        </w:rPr>
        <w:t>.</w:t>
      </w:r>
      <w:r w:rsidR="00025231" w:rsidRPr="00851ED7">
        <w:t xml:space="preserve"> </w:t>
      </w:r>
      <w:r w:rsidR="00025231" w:rsidRPr="00851ED7">
        <w:rPr>
          <w:rStyle w:val="Boldcharacters"/>
          <w:b w:val="0"/>
        </w:rPr>
        <w:t>Payment for lots that do not meet grade for over 25% of the lot shall not be more than 95%.</w:t>
      </w:r>
    </w:p>
    <w:p w14:paraId="47F9A31C" w14:textId="6A39D3C7" w:rsidR="002060E0" w:rsidRPr="00851ED7" w:rsidRDefault="00E83649" w:rsidP="00AF347A">
      <w:pPr>
        <w:pStyle w:val="Normalfora-b-cindentfirstlineonly"/>
        <w:rPr>
          <w:rStyle w:val="CourierNewcharacters"/>
        </w:rPr>
      </w:pPr>
      <w:r w:rsidRPr="00851ED7">
        <w:rPr>
          <w:rStyle w:val="Boldcharacters"/>
        </w:rPr>
        <w:t>e</w:t>
      </w:r>
      <w:r w:rsidR="001B2827" w:rsidRPr="00480C4E">
        <w:rPr>
          <w:b/>
        </w:rPr>
        <w:t>.</w:t>
      </w:r>
      <w:r w:rsidR="00791A9E" w:rsidRPr="00851ED7">
        <w:rPr>
          <w:b/>
        </w:rPr>
        <w:t xml:space="preserve"> </w:t>
      </w:r>
      <w:proofErr w:type="spellStart"/>
      <w:r w:rsidR="00791A9E" w:rsidRPr="00851ED7">
        <w:rPr>
          <w:b/>
        </w:rPr>
        <w:t>Profilograph</w:t>
      </w:r>
      <w:proofErr w:type="spellEnd"/>
      <w:r w:rsidR="00791A9E" w:rsidRPr="00851ED7">
        <w:rPr>
          <w:b/>
        </w:rPr>
        <w:t xml:space="preserve"> </w:t>
      </w:r>
      <w:r w:rsidR="00857A64" w:rsidRPr="00851ED7">
        <w:rPr>
          <w:b/>
        </w:rPr>
        <w:t>roughness</w:t>
      </w:r>
      <w:r w:rsidR="002060E0" w:rsidRPr="00851ED7">
        <w:rPr>
          <w:b/>
        </w:rPr>
        <w:t xml:space="preserve"> for QA Acceptance</w:t>
      </w:r>
      <w:r w:rsidR="00791A9E" w:rsidRPr="00851ED7">
        <w:rPr>
          <w:b/>
        </w:rPr>
        <w:t>.</w:t>
      </w:r>
      <w:r w:rsidR="00791A9E" w:rsidRPr="00851ED7">
        <w:t xml:space="preserve">  </w:t>
      </w:r>
      <w:r w:rsidR="00C514AA" w:rsidRPr="00480C4E">
        <w:rPr>
          <w:b/>
        </w:rPr>
        <w:t>[   </w:t>
      </w:r>
      <w:r w:rsidR="00C514AA" w:rsidRPr="00851ED7" w:rsidDel="00C514AA">
        <w:t xml:space="preserve"> </w:t>
      </w:r>
      <w:r w:rsidR="00A82C2E" w:rsidRPr="00851ED7">
        <w:rPr>
          <w:rStyle w:val="CourierNewcharacters"/>
        </w:rPr>
        <w:t xml:space="preserve">The final </w:t>
      </w:r>
      <w:proofErr w:type="spellStart"/>
      <w:r w:rsidR="00A82C2E" w:rsidRPr="00851ED7">
        <w:rPr>
          <w:rStyle w:val="CourierNewcharacters"/>
        </w:rPr>
        <w:t>profilograph</w:t>
      </w:r>
      <w:proofErr w:type="spellEnd"/>
      <w:r w:rsidR="00A82C2E" w:rsidRPr="00851ED7">
        <w:rPr>
          <w:rStyle w:val="CourierNewcharacters"/>
        </w:rPr>
        <w:t xml:space="preserve"> shall be the full length of the project to facilitate testing of </w:t>
      </w:r>
      <w:r w:rsidR="00857A64" w:rsidRPr="00851ED7">
        <w:rPr>
          <w:rStyle w:val="CourierNewcharacters"/>
        </w:rPr>
        <w:t>roughness</w:t>
      </w:r>
      <w:r w:rsidR="00A82C2E" w:rsidRPr="00851ED7">
        <w:rPr>
          <w:rStyle w:val="CourierNewcharacters"/>
        </w:rPr>
        <w:t xml:space="preserve"> between lots. </w:t>
      </w:r>
      <w:r w:rsidR="002060E0" w:rsidRPr="00851ED7">
        <w:rPr>
          <w:rStyle w:val="CourierNewcharacters"/>
        </w:rPr>
        <w:t>The</w:t>
      </w:r>
      <w:r w:rsidR="002060E0" w:rsidRPr="00851ED7">
        <w:t xml:space="preserve"> </w:t>
      </w:r>
      <w:r w:rsidR="00385DE9" w:rsidRPr="00480C4E">
        <w:rPr>
          <w:b/>
        </w:rPr>
        <w:t>[</w:t>
      </w:r>
      <w:r w:rsidR="00BF685A" w:rsidRPr="00480C4E">
        <w:rPr>
          <w:b/>
        </w:rPr>
        <w:t>   </w:t>
      </w:r>
      <w:r w:rsidR="00D16B97" w:rsidRPr="00851ED7">
        <w:rPr>
          <w:rFonts w:ascii="Courier New" w:hAnsi="Courier New" w:cs="Courier New"/>
        </w:rPr>
        <w:t>Contractor</w:t>
      </w:r>
      <w:r w:rsidR="002060E0" w:rsidRPr="00851ED7">
        <w:rPr>
          <w:rFonts w:ascii="Courier New" w:hAnsi="Courier New" w:cs="Courier New"/>
        </w:rPr>
        <w:t xml:space="preserve">, in the presence of the </w:t>
      </w:r>
      <w:r w:rsidR="00D23D76" w:rsidRPr="00851ED7">
        <w:rPr>
          <w:rFonts w:ascii="Courier New" w:hAnsi="Courier New" w:cs="Courier New"/>
        </w:rPr>
        <w:t>RPR</w:t>
      </w:r>
      <w:r w:rsidR="00924E28" w:rsidRPr="00851ED7">
        <w:rPr>
          <w:rFonts w:ascii="Courier New" w:hAnsi="Courier New" w:cs="Courier New"/>
        </w:rPr>
        <w:t xml:space="preserve"> shall </w:t>
      </w:r>
      <w:r w:rsidR="00CE6AA1" w:rsidRPr="00480C4E">
        <w:rPr>
          <w:b/>
        </w:rPr>
        <w:t> </w:t>
      </w:r>
      <w:proofErr w:type="gramStart"/>
      <w:r w:rsidR="00CE6AA1" w:rsidRPr="00480C4E">
        <w:rPr>
          <w:b/>
        </w:rPr>
        <w:t>  </w:t>
      </w:r>
      <w:r w:rsidR="00385DE9" w:rsidRPr="00480C4E">
        <w:rPr>
          <w:b/>
        </w:rPr>
        <w:t>]</w:t>
      </w:r>
      <w:proofErr w:type="gramEnd"/>
      <w:r w:rsidR="002060E0" w:rsidRPr="00851ED7">
        <w:t xml:space="preserve"> </w:t>
      </w:r>
      <w:r w:rsidR="00385DE9" w:rsidRPr="00480C4E">
        <w:rPr>
          <w:b/>
        </w:rPr>
        <w:t>[</w:t>
      </w:r>
      <w:r w:rsidR="00BF685A" w:rsidRPr="00480C4E">
        <w:rPr>
          <w:b/>
        </w:rPr>
        <w:t>   </w:t>
      </w:r>
      <w:r w:rsidR="00D23D76" w:rsidRPr="00851ED7">
        <w:rPr>
          <w:rFonts w:ascii="Courier New" w:hAnsi="Courier New" w:cs="Courier New"/>
        </w:rPr>
        <w:t>RPR</w:t>
      </w:r>
      <w:r w:rsidR="00924E28" w:rsidRPr="00851ED7">
        <w:rPr>
          <w:rFonts w:ascii="Courier New" w:hAnsi="Courier New" w:cs="Courier New"/>
        </w:rPr>
        <w:t xml:space="preserve"> will</w:t>
      </w:r>
      <w:r w:rsidR="00CE6AA1" w:rsidRPr="00480C4E">
        <w:rPr>
          <w:b/>
        </w:rPr>
        <w:t>   </w:t>
      </w:r>
      <w:r w:rsidR="00385DE9" w:rsidRPr="00480C4E">
        <w:rPr>
          <w:b/>
        </w:rPr>
        <w:t>]</w:t>
      </w:r>
      <w:r w:rsidR="002060E0" w:rsidRPr="00851ED7">
        <w:t xml:space="preserve"> </w:t>
      </w:r>
      <w:r w:rsidR="002060E0" w:rsidRPr="00851ED7">
        <w:rPr>
          <w:rStyle w:val="CourierNewcharacters"/>
        </w:rPr>
        <w:t xml:space="preserve">perform a </w:t>
      </w:r>
      <w:proofErr w:type="spellStart"/>
      <w:r w:rsidR="002060E0" w:rsidRPr="00851ED7">
        <w:rPr>
          <w:rStyle w:val="CourierNewcharacters"/>
        </w:rPr>
        <w:t>profilograph</w:t>
      </w:r>
      <w:proofErr w:type="spellEnd"/>
      <w:r w:rsidR="002060E0" w:rsidRPr="00851ED7">
        <w:rPr>
          <w:rStyle w:val="CourierNewcharacters"/>
        </w:rPr>
        <w:t xml:space="preserve"> </w:t>
      </w:r>
      <w:r w:rsidR="00857A64" w:rsidRPr="00851ED7">
        <w:rPr>
          <w:rStyle w:val="CourierNewcharacters"/>
        </w:rPr>
        <w:t>roughness</w:t>
      </w:r>
      <w:r w:rsidR="002060E0" w:rsidRPr="00851ED7">
        <w:rPr>
          <w:rStyle w:val="CourierNewcharacters"/>
        </w:rPr>
        <w:t xml:space="preserve"> test on the completed project with a </w:t>
      </w:r>
      <w:proofErr w:type="spellStart"/>
      <w:r w:rsidR="002060E0" w:rsidRPr="00851ED7">
        <w:rPr>
          <w:rStyle w:val="CourierNewcharacters"/>
        </w:rPr>
        <w:t>profilograph</w:t>
      </w:r>
      <w:proofErr w:type="spellEnd"/>
      <w:r w:rsidR="002060E0" w:rsidRPr="00851ED7">
        <w:rPr>
          <w:rStyle w:val="CourierNewcharacters"/>
        </w:rPr>
        <w:t xml:space="preserve"> meeting the requirements of ASTM E1274 or a Class I inertial profiler meeting ASTM E950.  Data and results shall be provided within</w:t>
      </w:r>
      <w:r w:rsidR="002060E0" w:rsidRPr="00851ED7">
        <w:t xml:space="preserve"> </w:t>
      </w:r>
      <w:r w:rsidR="00385DE9" w:rsidRPr="00480C4E">
        <w:rPr>
          <w:b/>
        </w:rPr>
        <w:t>[</w:t>
      </w:r>
      <w:r w:rsidR="00BF685A" w:rsidRPr="00480C4E">
        <w:rPr>
          <w:b/>
        </w:rPr>
        <w:t>   </w:t>
      </w:r>
      <w:r w:rsidR="009F639F" w:rsidRPr="00851ED7">
        <w:rPr>
          <w:rFonts w:ascii="Courier New" w:hAnsi="Courier New" w:cs="Courier New"/>
        </w:rPr>
        <w:t>48</w:t>
      </w:r>
      <w:r w:rsidR="002060E0" w:rsidRPr="00851ED7">
        <w:rPr>
          <w:rFonts w:ascii="Courier New" w:hAnsi="Courier New" w:cs="Courier New"/>
        </w:rPr>
        <w:t xml:space="preserve"> </w:t>
      </w:r>
      <w:proofErr w:type="spellStart"/>
      <w:r w:rsidR="002060E0" w:rsidRPr="00851ED7">
        <w:rPr>
          <w:rFonts w:ascii="Courier New" w:hAnsi="Courier New" w:cs="Courier New"/>
        </w:rPr>
        <w:t>hrs</w:t>
      </w:r>
      <w:proofErr w:type="spellEnd"/>
      <w:r w:rsidR="00CE6AA1" w:rsidRPr="00480C4E">
        <w:rPr>
          <w:b/>
        </w:rPr>
        <w:t> </w:t>
      </w:r>
      <w:proofErr w:type="gramStart"/>
      <w:r w:rsidR="00CE6AA1" w:rsidRPr="00480C4E">
        <w:rPr>
          <w:b/>
        </w:rPr>
        <w:t>  </w:t>
      </w:r>
      <w:r w:rsidR="00385DE9" w:rsidRPr="00480C4E">
        <w:rPr>
          <w:b/>
        </w:rPr>
        <w:t>]</w:t>
      </w:r>
      <w:proofErr w:type="gramEnd"/>
      <w:r w:rsidR="002060E0" w:rsidRPr="00851ED7">
        <w:t xml:space="preserve"> </w:t>
      </w:r>
      <w:r w:rsidR="002060E0" w:rsidRPr="00851ED7">
        <w:rPr>
          <w:rStyle w:val="CourierNewcharacters"/>
        </w:rPr>
        <w:t>of</w:t>
      </w:r>
      <w:r w:rsidR="00A82C2E" w:rsidRPr="00851ED7">
        <w:rPr>
          <w:rStyle w:val="CourierNewcharacters"/>
        </w:rPr>
        <w:t xml:space="preserve"> </w:t>
      </w:r>
      <w:proofErr w:type="spellStart"/>
      <w:r w:rsidR="00A82C2E" w:rsidRPr="00851ED7">
        <w:rPr>
          <w:rStyle w:val="CourierNewcharacters"/>
        </w:rPr>
        <w:t>profilograph</w:t>
      </w:r>
      <w:proofErr w:type="spellEnd"/>
      <w:r w:rsidR="00A82C2E" w:rsidRPr="00851ED7">
        <w:rPr>
          <w:rStyle w:val="CourierNewcharacters"/>
        </w:rPr>
        <w:t xml:space="preserve"> </w:t>
      </w:r>
      <w:r w:rsidR="00857A64" w:rsidRPr="00851ED7">
        <w:rPr>
          <w:rStyle w:val="CourierNewcharacters"/>
        </w:rPr>
        <w:t>roughness</w:t>
      </w:r>
      <w:r w:rsidR="00A82C2E" w:rsidRPr="00851ED7">
        <w:rPr>
          <w:rStyle w:val="CourierNewcharacters"/>
        </w:rPr>
        <w:t xml:space="preserve"> tests.</w:t>
      </w:r>
    </w:p>
    <w:p w14:paraId="4EF345EF" w14:textId="0D622B0B" w:rsidR="00791A9E" w:rsidRPr="00851ED7" w:rsidRDefault="00791A9E" w:rsidP="00A154D9">
      <w:pPr>
        <w:pStyle w:val="Normalfora-b-cindentfirstlineonly"/>
      </w:pPr>
      <w:r w:rsidRPr="00851ED7">
        <w:rPr>
          <w:rStyle w:val="CourierNewcharacters"/>
        </w:rPr>
        <w:t xml:space="preserve">The pavement </w:t>
      </w:r>
      <w:r w:rsidR="00FE7FFE" w:rsidRPr="00851ED7">
        <w:rPr>
          <w:rStyle w:val="CourierNewcharacters"/>
        </w:rPr>
        <w:t>shall</w:t>
      </w:r>
      <w:r w:rsidRPr="00851ED7">
        <w:rPr>
          <w:rStyle w:val="CourierNewcharacters"/>
        </w:rPr>
        <w:t xml:space="preserve"> have an average profile index less than 15 inches per mile per 1/10 mile.  The equipment shall utilize electronic recording and automatic computerized reduction of data to indicate “must grind” bumps and the Profile Index for the pavement using a 0.2</w:t>
      </w:r>
      <w:r w:rsidR="006F6566" w:rsidRPr="00851ED7">
        <w:rPr>
          <w:rStyle w:val="CourierNewcharacters"/>
        </w:rPr>
        <w:t>-</w:t>
      </w:r>
      <w:r w:rsidRPr="00851ED7">
        <w:rPr>
          <w:rStyle w:val="CourierNewcharacters"/>
        </w:rPr>
        <w:t xml:space="preserve">inch (5 mm) blanking band.  The bump template must span one inch (25 mm) with an offset of 0.4 inches (10 mm).  The </w:t>
      </w:r>
      <w:proofErr w:type="spellStart"/>
      <w:r w:rsidRPr="00851ED7">
        <w:rPr>
          <w:rStyle w:val="CourierNewcharacters"/>
        </w:rPr>
        <w:t>profilograph</w:t>
      </w:r>
      <w:proofErr w:type="spellEnd"/>
      <w:r w:rsidRPr="00851ED7">
        <w:rPr>
          <w:rStyle w:val="CourierNewcharacters"/>
        </w:rPr>
        <w:t xml:space="preserve"> must be calibrated prior to use and operated by a factory or State DOT approved, trained operator.  </w:t>
      </w:r>
      <w:proofErr w:type="spellStart"/>
      <w:r w:rsidRPr="00851ED7">
        <w:rPr>
          <w:rStyle w:val="CourierNewcharacters"/>
        </w:rPr>
        <w:t>Profilograms</w:t>
      </w:r>
      <w:proofErr w:type="spellEnd"/>
      <w:r w:rsidRPr="00851ED7">
        <w:rPr>
          <w:rStyle w:val="CourierNewcharacters"/>
        </w:rPr>
        <w:t xml:space="preserve"> shall be recorded on a longitudinal scale of one inch (25 mm) equals 25 feet (7.5 m) and a vertical scale of one inch (25 mm) equals one inch (25 mm).  </w:t>
      </w:r>
      <w:proofErr w:type="spellStart"/>
      <w:r w:rsidRPr="00851ED7">
        <w:rPr>
          <w:rStyle w:val="CourierNewcharacters"/>
        </w:rPr>
        <w:t>Profilograph</w:t>
      </w:r>
      <w:proofErr w:type="spellEnd"/>
      <w:r w:rsidRPr="00851ED7">
        <w:rPr>
          <w:rStyle w:val="CourierNewcharacters"/>
        </w:rPr>
        <w:t xml:space="preserve"> shall be performed one foot right and left of project centerline and 15 feet (4.5 m) right and left of project centerline.  Any areas that indicate “must grind” shall be corrected with diamond grinding per paragraph </w:t>
      </w:r>
      <w:r w:rsidR="00565AFA">
        <w:rPr>
          <w:rStyle w:val="CourierNewcharacters"/>
        </w:rPr>
        <w:t>TNP 401</w:t>
      </w:r>
      <w:r w:rsidRPr="00851ED7">
        <w:rPr>
          <w:rStyle w:val="CourierNewcharacters"/>
        </w:rPr>
        <w:t>-4.1</w:t>
      </w:r>
      <w:r w:rsidR="001548A4" w:rsidRPr="00851ED7">
        <w:rPr>
          <w:rStyle w:val="CourierNewcharacters"/>
        </w:rPr>
        <w:t>6</w:t>
      </w:r>
      <w:r w:rsidRPr="00851ED7">
        <w:rPr>
          <w:rStyle w:val="CourierNewcharacters"/>
        </w:rPr>
        <w:t xml:space="preserve"> or by removing and replacing full depth of surface course. as directed by the </w:t>
      </w:r>
      <w:r w:rsidR="00D23D76" w:rsidRPr="00851ED7">
        <w:rPr>
          <w:rStyle w:val="CourierNewcharacters"/>
        </w:rPr>
        <w:t>RPR</w:t>
      </w:r>
      <w:r w:rsidRPr="00851ED7">
        <w:rPr>
          <w:rStyle w:val="CourierNewcharacters"/>
        </w:rPr>
        <w:t xml:space="preserve">.  Where corrections are necessary, </w:t>
      </w:r>
      <w:r w:rsidR="00857A64" w:rsidRPr="00851ED7">
        <w:rPr>
          <w:rStyle w:val="CourierNewcharacters"/>
        </w:rPr>
        <w:t xml:space="preserve">a </w:t>
      </w:r>
      <w:r w:rsidRPr="00851ED7">
        <w:rPr>
          <w:rStyle w:val="CourierNewcharacters"/>
        </w:rPr>
        <w:t xml:space="preserve">second </w:t>
      </w:r>
      <w:proofErr w:type="spellStart"/>
      <w:r w:rsidRPr="00851ED7">
        <w:rPr>
          <w:rStyle w:val="CourierNewcharacters"/>
        </w:rPr>
        <w:t>profilograph</w:t>
      </w:r>
      <w:proofErr w:type="spellEnd"/>
      <w:r w:rsidRPr="00851ED7">
        <w:rPr>
          <w:rStyle w:val="CourierNewcharacters"/>
        </w:rPr>
        <w:t xml:space="preserve"> run shall be performed to verify that the corrections produced an average profile index of 15 inches per mile per 1/10 mile or </w:t>
      </w:r>
      <w:proofErr w:type="gramStart"/>
      <w:r w:rsidRPr="00851ED7">
        <w:rPr>
          <w:rStyle w:val="CourierNewcharacters"/>
        </w:rPr>
        <w:t>less.</w:t>
      </w:r>
      <w:r w:rsidR="00C514AA" w:rsidRPr="00480C4E">
        <w:rPr>
          <w:b/>
        </w:rPr>
        <w:t xml:space="preserve">   </w:t>
      </w:r>
      <w:proofErr w:type="gramEnd"/>
      <w:r w:rsidR="00C514AA" w:rsidRPr="00480C4E">
        <w:rPr>
          <w:b/>
        </w:rPr>
        <w:t> ]</w:t>
      </w:r>
      <w:r w:rsidR="00BB16B3" w:rsidRPr="00851ED7">
        <w:t xml:space="preserve"> </w:t>
      </w:r>
      <w:r w:rsidR="00C514AA" w:rsidRPr="00480C4E">
        <w:rPr>
          <w:b/>
        </w:rPr>
        <w:t>[   </w:t>
      </w:r>
      <w:r w:rsidR="00C514AA" w:rsidRPr="00851ED7" w:rsidDel="00C514AA">
        <w:t xml:space="preserve"> </w:t>
      </w:r>
      <w:r w:rsidR="00BB16B3" w:rsidRPr="00851ED7">
        <w:rPr>
          <w:rStyle w:val="CourierNewcharacters"/>
        </w:rPr>
        <w:t xml:space="preserve">Not </w:t>
      </w:r>
      <w:proofErr w:type="gramStart"/>
      <w:r w:rsidR="00BB16B3" w:rsidRPr="00851ED7">
        <w:rPr>
          <w:rStyle w:val="CourierNewcharacters"/>
        </w:rPr>
        <w:t>used.</w:t>
      </w:r>
      <w:r w:rsidR="00C514AA" w:rsidRPr="00851ED7">
        <w:rPr>
          <w:rStyle w:val="CourierNewcharacters"/>
        </w:rPr>
        <w:t xml:space="preserve"> </w:t>
      </w:r>
      <w:r w:rsidR="00C514AA" w:rsidRPr="00480C4E">
        <w:rPr>
          <w:b/>
        </w:rPr>
        <w:t>  </w:t>
      </w:r>
      <w:proofErr w:type="gramEnd"/>
      <w:r w:rsidR="00C514AA" w:rsidRPr="00480C4E">
        <w:rPr>
          <w:b/>
        </w:rPr>
        <w:t> ]</w:t>
      </w:r>
    </w:p>
    <w:p w14:paraId="0C2D02F3" w14:textId="77777777" w:rsidR="00791A9E" w:rsidRPr="00851ED7" w:rsidRDefault="00791A9E" w:rsidP="008077B4">
      <w:pPr>
        <w:pStyle w:val="Engineernotetop"/>
      </w:pPr>
      <w:r w:rsidRPr="00851ED7">
        <w:t>***********</w:t>
      </w:r>
      <w:r w:rsidR="00A82C2E" w:rsidRPr="00851ED7">
        <w:t>*************************************************************************</w:t>
      </w:r>
    </w:p>
    <w:p w14:paraId="35D6E697" w14:textId="77777777" w:rsidR="00BB16B3" w:rsidRPr="00851ED7" w:rsidRDefault="00BB16B3" w:rsidP="008077B4">
      <w:pPr>
        <w:pStyle w:val="EngineerNotes"/>
      </w:pPr>
      <w:r w:rsidRPr="00851ED7">
        <w:t>Edit as required for the project.</w:t>
      </w:r>
    </w:p>
    <w:p w14:paraId="1058FF2F" w14:textId="3EB113BB" w:rsidR="00857A64" w:rsidRPr="00851ED7" w:rsidRDefault="00791A9E" w:rsidP="008077B4">
      <w:pPr>
        <w:pStyle w:val="EngineerNotes"/>
      </w:pPr>
      <w:proofErr w:type="spellStart"/>
      <w:r w:rsidRPr="00851ED7">
        <w:t>Profilograph</w:t>
      </w:r>
      <w:proofErr w:type="spellEnd"/>
      <w:r w:rsidRPr="00851ED7">
        <w:t xml:space="preserve"> </w:t>
      </w:r>
      <w:r w:rsidR="00857A64" w:rsidRPr="00851ED7">
        <w:t>roughness</w:t>
      </w:r>
      <w:r w:rsidRPr="00851ED7">
        <w:t xml:space="preserve"> and acceptance paragraphs only apply when the overall project is a new and/or reconstructed runway(s) and/or taxiway(s) greater than 500 feet (</w:t>
      </w:r>
      <w:r w:rsidR="00F95238" w:rsidRPr="00851ED7">
        <w:t>152</w:t>
      </w:r>
      <w:r w:rsidRPr="00851ED7">
        <w:t xml:space="preserve"> m) in length.</w:t>
      </w:r>
    </w:p>
    <w:p w14:paraId="414256C3" w14:textId="2A4EB94A" w:rsidR="00857A64" w:rsidRPr="00851ED7" w:rsidRDefault="00857A64" w:rsidP="008077B4">
      <w:pPr>
        <w:pStyle w:val="EngineerNotes"/>
      </w:pPr>
      <w:proofErr w:type="spellStart"/>
      <w:r w:rsidRPr="00851ED7">
        <w:t>Profilograph</w:t>
      </w:r>
      <w:proofErr w:type="spellEnd"/>
      <w:r w:rsidRPr="00851ED7">
        <w:t xml:space="preserve"> roughness is not applicable to aprons and should be used with caution on projects to rehabilitate runways and/or taxiways unless the project includes provisions to correct existing deficiencies.</w:t>
      </w:r>
    </w:p>
    <w:p w14:paraId="29074285" w14:textId="58A65804" w:rsidR="00791A9E" w:rsidRPr="00851ED7" w:rsidRDefault="00857A64" w:rsidP="008077B4">
      <w:pPr>
        <w:pStyle w:val="EngineerNotes"/>
      </w:pPr>
      <w:r w:rsidRPr="00851ED7">
        <w:t>A</w:t>
      </w:r>
      <w:r w:rsidR="00791A9E" w:rsidRPr="00851ED7">
        <w:t xml:space="preserve">ny changes to the </w:t>
      </w:r>
      <w:proofErr w:type="spellStart"/>
      <w:r w:rsidR="00791A9E" w:rsidRPr="00851ED7">
        <w:t>profilograph</w:t>
      </w:r>
      <w:proofErr w:type="spellEnd"/>
      <w:r w:rsidR="00791A9E" w:rsidRPr="00851ED7">
        <w:t xml:space="preserve"> </w:t>
      </w:r>
      <w:r w:rsidRPr="00851ED7">
        <w:t>roughness</w:t>
      </w:r>
      <w:r w:rsidR="00791A9E" w:rsidRPr="00851ED7">
        <w:t xml:space="preserve"> acceptance limits requires a modification to standards in accordance with FAA Order 5300.1, </w:t>
      </w:r>
      <w:hyperlink r:id="rId12" w:history="1">
        <w:r w:rsidR="00791A9E" w:rsidRPr="00851ED7">
          <w:rPr>
            <w:rStyle w:val="Hyperlink"/>
            <w:bCs/>
            <w:u w:val="none"/>
          </w:rPr>
          <w:t>Modifications to Agency Airport Design, Construction, and Equipment Standards</w:t>
        </w:r>
      </w:hyperlink>
      <w:r w:rsidR="00791A9E" w:rsidRPr="00851ED7">
        <w:t>.</w:t>
      </w:r>
    </w:p>
    <w:p w14:paraId="168FAD54" w14:textId="008B68F9" w:rsidR="00791A9E" w:rsidRPr="00851ED7" w:rsidRDefault="00791A9E" w:rsidP="008077B4">
      <w:pPr>
        <w:pStyle w:val="EngineerNoteskeepwithnext"/>
      </w:pPr>
      <w:r w:rsidRPr="00851ED7">
        <w:lastRenderedPageBreak/>
        <w:t xml:space="preserve">The Engineer must select who will provide the specified equipment and the timeframe for receiving the test data.  The Airport should retain a copy of the </w:t>
      </w:r>
      <w:proofErr w:type="spellStart"/>
      <w:r w:rsidRPr="00851ED7">
        <w:t>profilograph</w:t>
      </w:r>
      <w:proofErr w:type="spellEnd"/>
      <w:r w:rsidRPr="00851ED7">
        <w:t xml:space="preserve"> </w:t>
      </w:r>
      <w:r w:rsidR="00857A64" w:rsidRPr="00851ED7">
        <w:t>roughness</w:t>
      </w:r>
      <w:r w:rsidRPr="00851ED7">
        <w:t xml:space="preserve"> test and reports for inclusion in the Airport’s Pavement Maintenance Management Program (PMP)</w:t>
      </w:r>
      <w:r w:rsidR="00DD5466" w:rsidRPr="00851ED7">
        <w:t>.</w:t>
      </w:r>
    </w:p>
    <w:p w14:paraId="20F92E28" w14:textId="77777777" w:rsidR="00791A9E" w:rsidRPr="00851ED7" w:rsidRDefault="00791A9E" w:rsidP="008077B4">
      <w:pPr>
        <w:pStyle w:val="Engineernotebottom"/>
      </w:pPr>
      <w:r w:rsidRPr="00851ED7">
        <w:t>**************</w:t>
      </w:r>
      <w:r w:rsidR="00A82C2E" w:rsidRPr="00851ED7">
        <w:t>**********************************************************************</w:t>
      </w:r>
    </w:p>
    <w:p w14:paraId="126C88AE" w14:textId="2D399E73" w:rsidR="00791A9E" w:rsidRPr="00851ED7" w:rsidRDefault="00565AFA" w:rsidP="00AF347A">
      <w:r>
        <w:rPr>
          <w:b/>
        </w:rPr>
        <w:t>TNP 401</w:t>
      </w:r>
      <w:r w:rsidR="008B6AD1" w:rsidRPr="00851ED7">
        <w:rPr>
          <w:b/>
        </w:rPr>
        <w:t>-6.3</w:t>
      </w:r>
      <w:r w:rsidR="00791A9E" w:rsidRPr="00851ED7">
        <w:rPr>
          <w:b/>
        </w:rPr>
        <w:t xml:space="preserve"> Percentage of material within specification limits (PWL).</w:t>
      </w:r>
      <w:r w:rsidR="00791A9E" w:rsidRPr="00851ED7">
        <w:t xml:space="preserve"> The PWL </w:t>
      </w:r>
      <w:r w:rsidR="00DA315B" w:rsidRPr="00851ED7">
        <w:t>will</w:t>
      </w:r>
      <w:r w:rsidR="00791A9E" w:rsidRPr="00851ED7">
        <w:t xml:space="preserve"> be determined in accordance with procedures specified in Item </w:t>
      </w:r>
      <w:r w:rsidR="00956C73" w:rsidRPr="00851ED7">
        <w:t>C-110</w:t>
      </w:r>
      <w:r w:rsidR="00791A9E" w:rsidRPr="00851ED7">
        <w:t>. The specification tolerance limits (L) for lower and (U) for upper are contained in Table 5.</w:t>
      </w:r>
    </w:p>
    <w:p w14:paraId="7F8A6401" w14:textId="59B3A01D" w:rsidR="00791A9E" w:rsidRPr="00851ED7" w:rsidRDefault="00791A9E" w:rsidP="00103261">
      <w:pPr>
        <w:keepNext/>
        <w:jc w:val="center"/>
        <w:rPr>
          <w:b/>
          <w:bCs/>
        </w:rPr>
      </w:pPr>
      <w:r w:rsidRPr="00851ED7">
        <w:rPr>
          <w:b/>
          <w:bCs/>
        </w:rPr>
        <w:t xml:space="preserve">Table 5. Acceptance Limits </w:t>
      </w:r>
      <w:r w:rsidR="00CE0375" w:rsidRPr="00851ED7">
        <w:rPr>
          <w:b/>
          <w:bCs/>
        </w:rPr>
        <w:t>for</w:t>
      </w:r>
      <w:r w:rsidRPr="00851ED7">
        <w:rPr>
          <w:b/>
          <w:bCs/>
        </w:rPr>
        <w:t xml:space="preserve"> Air Voids and Density</w:t>
      </w:r>
    </w:p>
    <w:tbl>
      <w:tblPr>
        <w:tblW w:w="3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15"/>
        <w:gridCol w:w="1700"/>
      </w:tblGrid>
      <w:tr w:rsidR="000E6F5E" w:rsidRPr="00851ED7" w14:paraId="2AF17DDA" w14:textId="77777777" w:rsidTr="00E62903">
        <w:trPr>
          <w:tblHeader/>
          <w:jc w:val="center"/>
        </w:trPr>
        <w:tc>
          <w:tcPr>
            <w:tcW w:w="3509" w:type="dxa"/>
            <w:vAlign w:val="center"/>
          </w:tcPr>
          <w:p w14:paraId="7B2B6F79" w14:textId="77777777" w:rsidR="00791A9E" w:rsidRPr="00851ED7" w:rsidRDefault="00E62903" w:rsidP="00103261">
            <w:pPr>
              <w:keepNext/>
              <w:spacing w:before="60" w:after="60"/>
              <w:jc w:val="center"/>
              <w:rPr>
                <w:b/>
                <w:szCs w:val="22"/>
              </w:rPr>
            </w:pPr>
            <w:r w:rsidRPr="00851ED7">
              <w:rPr>
                <w:b/>
                <w:szCs w:val="22"/>
              </w:rPr>
              <w:t>Test Property</w:t>
            </w:r>
          </w:p>
        </w:tc>
        <w:tc>
          <w:tcPr>
            <w:tcW w:w="3215" w:type="dxa"/>
            <w:gridSpan w:val="2"/>
          </w:tcPr>
          <w:p w14:paraId="4C607190" w14:textId="2BB5AABE" w:rsidR="00791A9E" w:rsidRPr="00851ED7" w:rsidRDefault="00791A9E" w:rsidP="00103261">
            <w:pPr>
              <w:keepNext/>
              <w:spacing w:before="60" w:after="60"/>
              <w:jc w:val="center"/>
              <w:rPr>
                <w:b/>
                <w:szCs w:val="22"/>
              </w:rPr>
            </w:pPr>
            <w:r w:rsidRPr="00851ED7">
              <w:rPr>
                <w:b/>
                <w:szCs w:val="22"/>
              </w:rPr>
              <w:t>Pavements Specification Tolerance Limits</w:t>
            </w:r>
          </w:p>
        </w:tc>
      </w:tr>
      <w:tr w:rsidR="000E6F5E" w:rsidRPr="00851ED7" w14:paraId="34F5570E" w14:textId="77777777" w:rsidTr="00E62903">
        <w:trPr>
          <w:jc w:val="center"/>
        </w:trPr>
        <w:tc>
          <w:tcPr>
            <w:tcW w:w="3509" w:type="dxa"/>
          </w:tcPr>
          <w:p w14:paraId="4574A1D6" w14:textId="77777777" w:rsidR="00791A9E" w:rsidRPr="00851ED7" w:rsidRDefault="00791A9E" w:rsidP="00103261">
            <w:pPr>
              <w:keepNext/>
              <w:spacing w:before="60" w:after="60"/>
              <w:jc w:val="center"/>
              <w:rPr>
                <w:b/>
                <w:bCs/>
                <w:iCs/>
                <w:szCs w:val="22"/>
              </w:rPr>
            </w:pPr>
          </w:p>
        </w:tc>
        <w:tc>
          <w:tcPr>
            <w:tcW w:w="1515" w:type="dxa"/>
          </w:tcPr>
          <w:p w14:paraId="267170AD" w14:textId="77777777" w:rsidR="00791A9E" w:rsidRPr="00851ED7" w:rsidRDefault="00791A9E" w:rsidP="00103261">
            <w:pPr>
              <w:keepNext/>
              <w:spacing w:before="60" w:after="60"/>
              <w:jc w:val="center"/>
              <w:rPr>
                <w:b/>
                <w:szCs w:val="22"/>
              </w:rPr>
            </w:pPr>
            <w:r w:rsidRPr="00851ED7">
              <w:rPr>
                <w:b/>
                <w:szCs w:val="22"/>
              </w:rPr>
              <w:t>L</w:t>
            </w:r>
          </w:p>
        </w:tc>
        <w:tc>
          <w:tcPr>
            <w:tcW w:w="1700" w:type="dxa"/>
          </w:tcPr>
          <w:p w14:paraId="68FC5FD5" w14:textId="77777777" w:rsidR="00791A9E" w:rsidRPr="00851ED7" w:rsidRDefault="00791A9E" w:rsidP="00103261">
            <w:pPr>
              <w:keepNext/>
              <w:spacing w:before="60" w:after="60"/>
              <w:jc w:val="center"/>
              <w:rPr>
                <w:b/>
                <w:szCs w:val="22"/>
                <w:vertAlign w:val="superscript"/>
              </w:rPr>
            </w:pPr>
            <w:r w:rsidRPr="00851ED7">
              <w:rPr>
                <w:b/>
                <w:szCs w:val="22"/>
              </w:rPr>
              <w:t>U</w:t>
            </w:r>
          </w:p>
        </w:tc>
      </w:tr>
      <w:tr w:rsidR="000E6F5E" w:rsidRPr="00851ED7" w14:paraId="738388D4" w14:textId="77777777" w:rsidTr="00E62903">
        <w:trPr>
          <w:jc w:val="center"/>
        </w:trPr>
        <w:tc>
          <w:tcPr>
            <w:tcW w:w="3509" w:type="dxa"/>
          </w:tcPr>
          <w:p w14:paraId="2531BDE5" w14:textId="77777777" w:rsidR="00791A9E" w:rsidRPr="00851ED7" w:rsidRDefault="00791A9E" w:rsidP="00103261">
            <w:pPr>
              <w:keepNext/>
              <w:spacing w:before="60" w:after="60"/>
              <w:rPr>
                <w:b/>
                <w:bCs/>
                <w:iCs/>
                <w:szCs w:val="22"/>
              </w:rPr>
            </w:pPr>
            <w:r w:rsidRPr="00851ED7">
              <w:rPr>
                <w:b/>
                <w:bCs/>
                <w:iCs/>
                <w:szCs w:val="22"/>
              </w:rPr>
              <w:t>Air Voids Total Mix (%)</w:t>
            </w:r>
          </w:p>
        </w:tc>
        <w:tc>
          <w:tcPr>
            <w:tcW w:w="1515" w:type="dxa"/>
          </w:tcPr>
          <w:p w14:paraId="004EBCF5" w14:textId="77777777" w:rsidR="00791A9E" w:rsidRPr="00851ED7" w:rsidRDefault="00791A9E" w:rsidP="00103261">
            <w:pPr>
              <w:keepNext/>
              <w:spacing w:before="40" w:after="40"/>
              <w:jc w:val="center"/>
              <w:rPr>
                <w:szCs w:val="22"/>
              </w:rPr>
            </w:pPr>
            <w:r w:rsidRPr="00851ED7">
              <w:rPr>
                <w:szCs w:val="22"/>
              </w:rPr>
              <w:t>2</w:t>
            </w:r>
            <w:r w:rsidR="007E6D55" w:rsidRPr="00851ED7">
              <w:rPr>
                <w:szCs w:val="22"/>
              </w:rPr>
              <w:t>.0</w:t>
            </w:r>
          </w:p>
        </w:tc>
        <w:tc>
          <w:tcPr>
            <w:tcW w:w="1700" w:type="dxa"/>
          </w:tcPr>
          <w:p w14:paraId="67B3B069" w14:textId="77777777" w:rsidR="00791A9E" w:rsidRPr="00851ED7" w:rsidRDefault="00791A9E" w:rsidP="00103261">
            <w:pPr>
              <w:keepNext/>
              <w:spacing w:before="40" w:after="40"/>
              <w:jc w:val="center"/>
              <w:rPr>
                <w:szCs w:val="22"/>
              </w:rPr>
            </w:pPr>
            <w:r w:rsidRPr="00851ED7">
              <w:rPr>
                <w:szCs w:val="22"/>
              </w:rPr>
              <w:t>5</w:t>
            </w:r>
            <w:r w:rsidR="007E6D55" w:rsidRPr="00851ED7">
              <w:rPr>
                <w:szCs w:val="22"/>
              </w:rPr>
              <w:t>.0</w:t>
            </w:r>
          </w:p>
        </w:tc>
      </w:tr>
      <w:tr w:rsidR="000E6F5E" w:rsidRPr="00851ED7" w14:paraId="2C393463" w14:textId="77777777" w:rsidTr="00E62903">
        <w:trPr>
          <w:jc w:val="center"/>
        </w:trPr>
        <w:tc>
          <w:tcPr>
            <w:tcW w:w="3509" w:type="dxa"/>
          </w:tcPr>
          <w:p w14:paraId="18252FB1" w14:textId="77777777" w:rsidR="00791A9E" w:rsidRPr="00851ED7" w:rsidRDefault="00791A9E" w:rsidP="00103261">
            <w:pPr>
              <w:keepNext/>
              <w:spacing w:before="60" w:after="60"/>
              <w:rPr>
                <w:b/>
                <w:bCs/>
                <w:iCs/>
                <w:szCs w:val="22"/>
              </w:rPr>
            </w:pPr>
            <w:r w:rsidRPr="00851ED7">
              <w:rPr>
                <w:b/>
                <w:bCs/>
                <w:iCs/>
                <w:szCs w:val="22"/>
              </w:rPr>
              <w:t>Surface Course Mat Density (%)</w:t>
            </w:r>
          </w:p>
        </w:tc>
        <w:tc>
          <w:tcPr>
            <w:tcW w:w="1515" w:type="dxa"/>
          </w:tcPr>
          <w:p w14:paraId="65A36ABF" w14:textId="5C56EF72" w:rsidR="00791A9E" w:rsidRPr="00851ED7" w:rsidRDefault="00791A9E" w:rsidP="00103261">
            <w:pPr>
              <w:keepNext/>
              <w:spacing w:before="40" w:after="40"/>
              <w:jc w:val="center"/>
              <w:rPr>
                <w:szCs w:val="22"/>
              </w:rPr>
            </w:pPr>
            <w:r w:rsidRPr="00851ED7">
              <w:rPr>
                <w:szCs w:val="22"/>
              </w:rPr>
              <w:t>92.8</w:t>
            </w:r>
          </w:p>
        </w:tc>
        <w:tc>
          <w:tcPr>
            <w:tcW w:w="1700" w:type="dxa"/>
          </w:tcPr>
          <w:p w14:paraId="49430C3C" w14:textId="4F18182B" w:rsidR="00791A9E" w:rsidRPr="00851ED7" w:rsidRDefault="00A82C2E" w:rsidP="00103261">
            <w:pPr>
              <w:keepNext/>
              <w:spacing w:before="40" w:after="40"/>
              <w:jc w:val="center"/>
              <w:rPr>
                <w:szCs w:val="22"/>
              </w:rPr>
            </w:pPr>
            <w:r w:rsidRPr="00851ED7">
              <w:rPr>
                <w:b/>
                <w:szCs w:val="22"/>
              </w:rPr>
              <w:t>-</w:t>
            </w:r>
          </w:p>
        </w:tc>
      </w:tr>
      <w:tr w:rsidR="000E6F5E" w:rsidRPr="00851ED7" w14:paraId="0EF67577" w14:textId="77777777" w:rsidTr="00E62903">
        <w:trPr>
          <w:jc w:val="center"/>
        </w:trPr>
        <w:tc>
          <w:tcPr>
            <w:tcW w:w="3509" w:type="dxa"/>
          </w:tcPr>
          <w:p w14:paraId="299B8498" w14:textId="77777777" w:rsidR="00791A9E" w:rsidRPr="00851ED7" w:rsidRDefault="00791A9E" w:rsidP="00103261">
            <w:pPr>
              <w:keepNext/>
              <w:spacing w:before="60" w:after="60"/>
              <w:rPr>
                <w:b/>
                <w:bCs/>
                <w:iCs/>
                <w:szCs w:val="22"/>
              </w:rPr>
            </w:pPr>
            <w:r w:rsidRPr="00851ED7">
              <w:rPr>
                <w:b/>
                <w:bCs/>
                <w:iCs/>
                <w:szCs w:val="22"/>
              </w:rPr>
              <w:t>Base Course Mat Density (%)</w:t>
            </w:r>
          </w:p>
        </w:tc>
        <w:tc>
          <w:tcPr>
            <w:tcW w:w="1515" w:type="dxa"/>
          </w:tcPr>
          <w:p w14:paraId="4E3A91C3" w14:textId="1964DD93" w:rsidR="00791A9E" w:rsidRPr="00851ED7" w:rsidRDefault="00791A9E" w:rsidP="00DC72A0">
            <w:pPr>
              <w:keepNext/>
              <w:spacing w:before="40" w:after="40"/>
              <w:jc w:val="center"/>
              <w:rPr>
                <w:szCs w:val="22"/>
              </w:rPr>
            </w:pPr>
            <w:r w:rsidRPr="00851ED7">
              <w:rPr>
                <w:szCs w:val="22"/>
              </w:rPr>
              <w:t>9</w:t>
            </w:r>
            <w:r w:rsidR="00DC72A0">
              <w:rPr>
                <w:szCs w:val="22"/>
              </w:rPr>
              <w:t>2.0</w:t>
            </w:r>
          </w:p>
        </w:tc>
        <w:tc>
          <w:tcPr>
            <w:tcW w:w="1700" w:type="dxa"/>
          </w:tcPr>
          <w:p w14:paraId="37F6B7D0" w14:textId="59CAABBE" w:rsidR="00791A9E" w:rsidRPr="00851ED7" w:rsidRDefault="00A82C2E" w:rsidP="00103261">
            <w:pPr>
              <w:keepNext/>
              <w:spacing w:before="40" w:after="40"/>
              <w:jc w:val="center"/>
              <w:rPr>
                <w:szCs w:val="22"/>
              </w:rPr>
            </w:pPr>
            <w:r w:rsidRPr="00851ED7">
              <w:rPr>
                <w:b/>
                <w:szCs w:val="22"/>
              </w:rPr>
              <w:t>-</w:t>
            </w:r>
          </w:p>
        </w:tc>
      </w:tr>
      <w:tr w:rsidR="000E6F5E" w:rsidRPr="00851ED7" w14:paraId="25E1C011" w14:textId="77777777" w:rsidTr="00E62903">
        <w:trPr>
          <w:jc w:val="center"/>
        </w:trPr>
        <w:tc>
          <w:tcPr>
            <w:tcW w:w="3509" w:type="dxa"/>
          </w:tcPr>
          <w:p w14:paraId="200513F9" w14:textId="77777777" w:rsidR="00791A9E" w:rsidRPr="00851ED7" w:rsidRDefault="00791A9E" w:rsidP="009D289D">
            <w:pPr>
              <w:spacing w:before="60" w:after="60"/>
              <w:rPr>
                <w:b/>
                <w:bCs/>
                <w:iCs/>
                <w:szCs w:val="22"/>
              </w:rPr>
            </w:pPr>
            <w:r w:rsidRPr="00851ED7">
              <w:rPr>
                <w:b/>
                <w:bCs/>
                <w:iCs/>
                <w:szCs w:val="22"/>
              </w:rPr>
              <w:t>Joint density (%)</w:t>
            </w:r>
          </w:p>
        </w:tc>
        <w:tc>
          <w:tcPr>
            <w:tcW w:w="1515" w:type="dxa"/>
          </w:tcPr>
          <w:p w14:paraId="7DDC04B4" w14:textId="5270E94C" w:rsidR="00791A9E" w:rsidRPr="00851ED7" w:rsidRDefault="00791A9E" w:rsidP="009D289D">
            <w:pPr>
              <w:spacing w:before="40" w:after="40"/>
              <w:jc w:val="center"/>
              <w:rPr>
                <w:szCs w:val="22"/>
              </w:rPr>
            </w:pPr>
            <w:r w:rsidRPr="00851ED7">
              <w:rPr>
                <w:szCs w:val="22"/>
              </w:rPr>
              <w:t>90.5</w:t>
            </w:r>
          </w:p>
        </w:tc>
        <w:tc>
          <w:tcPr>
            <w:tcW w:w="1700" w:type="dxa"/>
          </w:tcPr>
          <w:p w14:paraId="7CAD7801" w14:textId="77777777" w:rsidR="00791A9E" w:rsidRPr="00851ED7" w:rsidRDefault="00791A9E" w:rsidP="009D289D">
            <w:pPr>
              <w:spacing w:before="40" w:after="40"/>
              <w:jc w:val="center"/>
              <w:rPr>
                <w:szCs w:val="22"/>
              </w:rPr>
            </w:pPr>
            <w:r w:rsidRPr="00851ED7">
              <w:rPr>
                <w:szCs w:val="22"/>
              </w:rPr>
              <w:t>--</w:t>
            </w:r>
          </w:p>
        </w:tc>
      </w:tr>
    </w:tbl>
    <w:p w14:paraId="5E765F67" w14:textId="77777777" w:rsidR="00791A9E" w:rsidRPr="00851ED7" w:rsidRDefault="00791A9E" w:rsidP="00264778">
      <w:pPr>
        <w:pStyle w:val="Blankline"/>
      </w:pPr>
    </w:p>
    <w:p w14:paraId="0FBDC7FA" w14:textId="34AAF7A0" w:rsidR="00791A9E" w:rsidRPr="00851ED7" w:rsidRDefault="008B6AD1" w:rsidP="00264778">
      <w:pPr>
        <w:pStyle w:val="Normalfora-b-cindentfirstlineonly"/>
      </w:pPr>
      <w:r w:rsidRPr="00851ED7">
        <w:rPr>
          <w:b/>
        </w:rPr>
        <w:t>a.</w:t>
      </w:r>
      <w:r w:rsidR="00791A9E" w:rsidRPr="00851ED7">
        <w:rPr>
          <w:b/>
          <w:iCs/>
        </w:rPr>
        <w:t xml:space="preserve"> </w:t>
      </w:r>
      <w:r w:rsidR="00791A9E" w:rsidRPr="00851ED7">
        <w:rPr>
          <w:b/>
        </w:rPr>
        <w:t>Outliers.</w:t>
      </w:r>
      <w:r w:rsidR="00791A9E" w:rsidRPr="00851ED7">
        <w:t xml:space="preserve"> All individual tests for mat density and air voids </w:t>
      </w:r>
      <w:r w:rsidR="00DA315B" w:rsidRPr="00851ED7">
        <w:t>will</w:t>
      </w:r>
      <w:r w:rsidR="00791A9E" w:rsidRPr="00851ED7">
        <w:t xml:space="preserve"> be checked for outliers (test criterion) in accordance with ASTM E178, at a significance level of 5%. Outliers </w:t>
      </w:r>
      <w:r w:rsidR="00DA315B" w:rsidRPr="00851ED7">
        <w:t>will</w:t>
      </w:r>
      <w:r w:rsidR="00791A9E" w:rsidRPr="00851ED7">
        <w:t xml:space="preserve"> be discarded, and the PWL </w:t>
      </w:r>
      <w:r w:rsidR="00DA315B" w:rsidRPr="00851ED7">
        <w:t>will</w:t>
      </w:r>
      <w:r w:rsidR="00791A9E" w:rsidRPr="00851ED7">
        <w:t xml:space="preserve"> be determined using the remaining test values.</w:t>
      </w:r>
      <w:r w:rsidR="00922984" w:rsidRPr="00851ED7">
        <w:t xml:space="preserve"> </w:t>
      </w:r>
      <w:r w:rsidR="00791A9E" w:rsidRPr="00851ED7">
        <w:t xml:space="preserve">The criteria in Table 5 </w:t>
      </w:r>
      <w:proofErr w:type="gramStart"/>
      <w:r w:rsidR="00791A9E" w:rsidRPr="00851ED7">
        <w:t>is</w:t>
      </w:r>
      <w:proofErr w:type="gramEnd"/>
      <w:r w:rsidR="00791A9E" w:rsidRPr="00851ED7">
        <w:t xml:space="preserve"> based on production processes which have a variability with the following standard deviations:  Surface Course Mat Density (%), 1.</w:t>
      </w:r>
      <w:r w:rsidR="00DC72A0">
        <w:t>3</w:t>
      </w:r>
      <w:r w:rsidR="00791A9E" w:rsidRPr="00851ED7">
        <w:t>0; Base Course Mat Density (%), 1.55; Joint Density (%), 1.</w:t>
      </w:r>
      <w:r w:rsidR="00DC72A0">
        <w:t>55</w:t>
      </w:r>
      <w:r w:rsidR="00791A9E" w:rsidRPr="00851ED7">
        <w:t>.</w:t>
      </w:r>
    </w:p>
    <w:p w14:paraId="7EAD7332" w14:textId="5E286D36" w:rsidR="00791A9E" w:rsidRPr="00851ED7" w:rsidRDefault="00DC72A0" w:rsidP="00264778">
      <w:r w:rsidRPr="00DC72A0">
        <w:t>The Contractor should note that (1) 90 PWL is achieved when consistently producing a surface course with an average mat density of at least 94.5% with 1.30% or less variability, (2) 90 PWL is achieved when consistently producing a base course with an average mat density of at least 94.0% with 1.55% or less variability, and (3) 90 PWL is achieved when consistently producing joints with an average joint density of at least 92.5%</w:t>
      </w:r>
      <w:r>
        <w:t xml:space="preserve"> with 1.55% or less variability</w:t>
      </w:r>
      <w:r w:rsidR="00791A9E" w:rsidRPr="00851ED7">
        <w:t>.</w:t>
      </w:r>
    </w:p>
    <w:p w14:paraId="6897EB31" w14:textId="4C31DF89" w:rsidR="00791A9E" w:rsidRPr="00851ED7" w:rsidRDefault="00565AFA" w:rsidP="00103261">
      <w:pPr>
        <w:keepNext/>
        <w:tabs>
          <w:tab w:val="left" w:pos="-1080"/>
        </w:tabs>
        <w:rPr>
          <w:b/>
          <w:bCs/>
        </w:rPr>
      </w:pPr>
      <w:r>
        <w:rPr>
          <w:b/>
          <w:bCs/>
        </w:rPr>
        <w:t>TNP 401</w:t>
      </w:r>
      <w:r w:rsidR="00791A9E" w:rsidRPr="00851ED7">
        <w:rPr>
          <w:b/>
          <w:bCs/>
        </w:rPr>
        <w:t>-</w:t>
      </w:r>
      <w:r w:rsidR="009A6D5D" w:rsidRPr="00851ED7">
        <w:rPr>
          <w:b/>
          <w:bCs/>
        </w:rPr>
        <w:t>6</w:t>
      </w:r>
      <w:r w:rsidR="00791A9E" w:rsidRPr="00851ED7">
        <w:rPr>
          <w:b/>
          <w:bCs/>
        </w:rPr>
        <w:t>.</w:t>
      </w:r>
      <w:r w:rsidR="008B6AD1" w:rsidRPr="00851ED7">
        <w:rPr>
          <w:b/>
          <w:bCs/>
        </w:rPr>
        <w:t xml:space="preserve">4 </w:t>
      </w:r>
      <w:r w:rsidR="00791A9E" w:rsidRPr="00851ED7">
        <w:rPr>
          <w:b/>
          <w:bCs/>
        </w:rPr>
        <w:t>Resampling pavement for mat density.</w:t>
      </w:r>
    </w:p>
    <w:p w14:paraId="2726AB64" w14:textId="203CF3B3" w:rsidR="00791A9E" w:rsidRPr="00851ED7" w:rsidRDefault="00791A9E" w:rsidP="00264778">
      <w:pPr>
        <w:pStyle w:val="Normalfora-b-cindentfirstlineonly"/>
      </w:pPr>
      <w:r w:rsidRPr="00851ED7">
        <w:rPr>
          <w:b/>
        </w:rPr>
        <w:t xml:space="preserve">a. General. </w:t>
      </w:r>
      <w:r w:rsidRPr="00851ED7">
        <w:t xml:space="preserve">Resampling of a lot of </w:t>
      </w:r>
      <w:proofErr w:type="gramStart"/>
      <w:r w:rsidRPr="00851ED7">
        <w:t>pavement</w:t>
      </w:r>
      <w:proofErr w:type="gramEnd"/>
      <w:r w:rsidRPr="00851ED7">
        <w:t xml:space="preserve"> </w:t>
      </w:r>
      <w:r w:rsidRPr="00851ED7">
        <w:rPr>
          <w:iCs/>
        </w:rPr>
        <w:t xml:space="preserve">will only be allowed </w:t>
      </w:r>
      <w:r w:rsidRPr="00851ED7">
        <w:t>for mat density</w:t>
      </w:r>
      <w:r w:rsidRPr="00851ED7">
        <w:rPr>
          <w:iCs/>
        </w:rPr>
        <w:t>, and then, only</w:t>
      </w:r>
      <w:r w:rsidRPr="00851ED7">
        <w:t xml:space="preserve"> if the Contractor requests </w:t>
      </w:r>
      <w:r w:rsidRPr="00851ED7">
        <w:rPr>
          <w:iCs/>
        </w:rPr>
        <w:t>same</w:t>
      </w:r>
      <w:r w:rsidRPr="00851ED7">
        <w:t xml:space="preserve">, in writing, within 48 hours after receiving the written test results from the </w:t>
      </w:r>
      <w:r w:rsidR="00D23D76" w:rsidRPr="00851ED7">
        <w:t>RPR</w:t>
      </w:r>
      <w:r w:rsidRPr="00851ED7">
        <w:t xml:space="preserve">. A retest will consist of all the sampling and testing procedures contained in paragraphs </w:t>
      </w:r>
      <w:r w:rsidR="00565AFA">
        <w:t>TNP 401</w:t>
      </w:r>
      <w:r w:rsidRPr="00851ED7">
        <w:t>-</w:t>
      </w:r>
      <w:r w:rsidR="00B50445" w:rsidRPr="00851ED7">
        <w:t>6</w:t>
      </w:r>
      <w:r w:rsidRPr="00851ED7">
        <w:t>.1</w:t>
      </w:r>
      <w:r w:rsidR="00B50445" w:rsidRPr="00851ED7">
        <w:t>d</w:t>
      </w:r>
      <w:r w:rsidRPr="00851ED7">
        <w:t xml:space="preserve"> and </w:t>
      </w:r>
      <w:r w:rsidR="00565AFA">
        <w:rPr>
          <w:iCs/>
        </w:rPr>
        <w:t>TNP 401</w:t>
      </w:r>
      <w:r w:rsidRPr="00851ED7">
        <w:rPr>
          <w:iCs/>
        </w:rPr>
        <w:t>-</w:t>
      </w:r>
      <w:r w:rsidR="00B50445" w:rsidRPr="00851ED7">
        <w:rPr>
          <w:iCs/>
        </w:rPr>
        <w:t>6</w:t>
      </w:r>
      <w:r w:rsidRPr="00851ED7">
        <w:rPr>
          <w:iCs/>
        </w:rPr>
        <w:t>.2b</w:t>
      </w:r>
      <w:r w:rsidRPr="00851ED7">
        <w:t>. Only one resampling per lot will be permitted.</w:t>
      </w:r>
    </w:p>
    <w:p w14:paraId="1189E715" w14:textId="5FF5CBDE" w:rsidR="00791A9E" w:rsidRPr="00851ED7" w:rsidRDefault="00791A9E" w:rsidP="00264778">
      <w:pPr>
        <w:pStyle w:val="Normalnumberunderletter"/>
      </w:pPr>
      <w:r w:rsidRPr="00851ED7">
        <w:rPr>
          <w:b/>
        </w:rPr>
        <w:t>(1)</w:t>
      </w:r>
      <w:r w:rsidRPr="00851ED7">
        <w:t xml:space="preserve"> A redefined PWL </w:t>
      </w:r>
      <w:r w:rsidR="00DA315B" w:rsidRPr="00851ED7">
        <w:t>will</w:t>
      </w:r>
      <w:r w:rsidRPr="00851ED7">
        <w:t xml:space="preserve"> be calculated for the resampled lot. The number of tests used to calculate the redefined PWL </w:t>
      </w:r>
      <w:r w:rsidR="00DA315B" w:rsidRPr="00851ED7">
        <w:t>will</w:t>
      </w:r>
      <w:r w:rsidRPr="00851ED7">
        <w:t xml:space="preserve"> include the initial tests made for that lot plus the retests.</w:t>
      </w:r>
    </w:p>
    <w:p w14:paraId="7272DC9A" w14:textId="77777777" w:rsidR="00791A9E" w:rsidRPr="00851ED7" w:rsidRDefault="00791A9E" w:rsidP="00264778">
      <w:pPr>
        <w:pStyle w:val="Normalnumberunderletter"/>
      </w:pPr>
      <w:r w:rsidRPr="00851ED7">
        <w:rPr>
          <w:b/>
        </w:rPr>
        <w:t xml:space="preserve">(2) </w:t>
      </w:r>
      <w:r w:rsidRPr="00851ED7">
        <w:t>The cost for resampling and retesting shall be borne by the Contractor.</w:t>
      </w:r>
    </w:p>
    <w:p w14:paraId="3B860731" w14:textId="739AF7B6" w:rsidR="00791A9E" w:rsidRPr="00851ED7" w:rsidRDefault="00791A9E" w:rsidP="00264778">
      <w:pPr>
        <w:pStyle w:val="Normalfora-b-cindentfirstlineonly"/>
      </w:pPr>
      <w:r w:rsidRPr="00851ED7">
        <w:rPr>
          <w:b/>
        </w:rPr>
        <w:t xml:space="preserve">b. Payment for resampled lots. </w:t>
      </w:r>
      <w:r w:rsidRPr="00851ED7">
        <w:t xml:space="preserve">The redefined PWL for a resampled lot </w:t>
      </w:r>
      <w:r w:rsidR="00DA315B" w:rsidRPr="00851ED7">
        <w:t>will</w:t>
      </w:r>
      <w:r w:rsidRPr="00851ED7">
        <w:t xml:space="preserve"> be used to calculate the payment for that lot in accordance with Table 6.</w:t>
      </w:r>
    </w:p>
    <w:p w14:paraId="1FCEB766" w14:textId="77777777" w:rsidR="00791A9E" w:rsidRPr="00851ED7" w:rsidRDefault="00791A9E" w:rsidP="00264778">
      <w:pPr>
        <w:pStyle w:val="Normalfora-b-cindentfirstlineonly"/>
      </w:pPr>
      <w:r w:rsidRPr="00851ED7">
        <w:rPr>
          <w:b/>
        </w:rPr>
        <w:t>c. Outliers.</w:t>
      </w:r>
      <w:r w:rsidRPr="00851ED7">
        <w:t xml:space="preserve"> Check for outliers in accordance with ASTM E178, at a significance level of 5%.</w:t>
      </w:r>
    </w:p>
    <w:p w14:paraId="585E7A4D" w14:textId="2E6A99DD" w:rsidR="00791A9E" w:rsidRPr="00851ED7" w:rsidRDefault="00385DE9" w:rsidP="00103261">
      <w:r w:rsidRPr="00480C4E">
        <w:rPr>
          <w:b/>
        </w:rPr>
        <w:t>[</w:t>
      </w:r>
      <w:r w:rsidR="00BF685A" w:rsidRPr="00480C4E">
        <w:rPr>
          <w:b/>
        </w:rPr>
        <w:t>   </w:t>
      </w:r>
      <w:r w:rsidR="00565AFA">
        <w:rPr>
          <w:rFonts w:ascii="Courier New" w:hAnsi="Courier New" w:cs="Courier New"/>
          <w:b/>
        </w:rPr>
        <w:t>TNP 401</w:t>
      </w:r>
      <w:r w:rsidR="00791A9E" w:rsidRPr="00851ED7">
        <w:rPr>
          <w:rFonts w:ascii="Courier New" w:hAnsi="Courier New" w:cs="Courier New"/>
          <w:b/>
        </w:rPr>
        <w:t>-</w:t>
      </w:r>
      <w:r w:rsidR="009A6D5D" w:rsidRPr="00851ED7">
        <w:rPr>
          <w:rFonts w:ascii="Courier New" w:hAnsi="Courier New" w:cs="Courier New"/>
          <w:b/>
        </w:rPr>
        <w:t>6</w:t>
      </w:r>
      <w:r w:rsidR="00791A9E" w:rsidRPr="00851ED7">
        <w:rPr>
          <w:rFonts w:ascii="Courier New" w:hAnsi="Courier New" w:cs="Courier New"/>
          <w:b/>
        </w:rPr>
        <w:t>.</w:t>
      </w:r>
      <w:r w:rsidR="008B6AD1" w:rsidRPr="00851ED7">
        <w:rPr>
          <w:rFonts w:ascii="Courier New" w:hAnsi="Courier New" w:cs="Courier New"/>
          <w:b/>
        </w:rPr>
        <w:t xml:space="preserve">5 </w:t>
      </w:r>
      <w:r w:rsidR="00791A9E" w:rsidRPr="00851ED7">
        <w:rPr>
          <w:rFonts w:ascii="Courier New" w:hAnsi="Courier New" w:cs="Courier New"/>
          <w:b/>
        </w:rPr>
        <w:t>Leveling course</w:t>
      </w:r>
      <w:r w:rsidR="00791A9E" w:rsidRPr="00851ED7">
        <w:rPr>
          <w:rFonts w:ascii="Courier New" w:hAnsi="Courier New" w:cs="Courier New"/>
        </w:rPr>
        <w:t xml:space="preserve">. </w:t>
      </w:r>
      <w:r w:rsidR="000016C0" w:rsidRPr="00851ED7">
        <w:rPr>
          <w:rFonts w:ascii="Courier New" w:hAnsi="Courier New" w:cs="Courier New"/>
        </w:rPr>
        <w:t xml:space="preserve">The leveling course is the first variable thickness lift placed to correct surface irregularities prior </w:t>
      </w:r>
      <w:r w:rsidR="000016C0" w:rsidRPr="00851ED7">
        <w:rPr>
          <w:rFonts w:ascii="Courier New" w:hAnsi="Courier New" w:cs="Courier New"/>
        </w:rPr>
        <w:lastRenderedPageBreak/>
        <w:t>to placement of subsequent courses. The</w:t>
      </w:r>
      <w:r w:rsidR="00791A9E" w:rsidRPr="00851ED7">
        <w:rPr>
          <w:rFonts w:ascii="Courier New" w:hAnsi="Courier New" w:cs="Courier New"/>
        </w:rPr>
        <w:t xml:space="preserve"> leveling </w:t>
      </w:r>
      <w:r w:rsidR="000016C0" w:rsidRPr="00851ED7">
        <w:rPr>
          <w:rFonts w:ascii="Courier New" w:hAnsi="Courier New" w:cs="Courier New"/>
        </w:rPr>
        <w:t xml:space="preserve">course </w:t>
      </w:r>
      <w:r w:rsidR="00791A9E" w:rsidRPr="00851ED7">
        <w:rPr>
          <w:rFonts w:ascii="Courier New" w:hAnsi="Courier New" w:cs="Courier New"/>
        </w:rPr>
        <w:t xml:space="preserve">shall meet the aggregate gradation </w:t>
      </w:r>
      <w:r w:rsidR="00D75665">
        <w:rPr>
          <w:rFonts w:ascii="Courier New" w:hAnsi="Courier New" w:cs="Courier New"/>
        </w:rPr>
        <w:t>for a TDOT 307 C mixture</w:t>
      </w:r>
      <w:r w:rsidR="00791A9E" w:rsidRPr="00851ED7">
        <w:rPr>
          <w:rFonts w:ascii="Courier New" w:hAnsi="Courier New" w:cs="Courier New"/>
        </w:rPr>
        <w:t xml:space="preserve">. The leveling course </w:t>
      </w:r>
      <w:r w:rsidR="006713C1">
        <w:rPr>
          <w:rFonts w:ascii="Courier New" w:hAnsi="Courier New" w:cs="Courier New"/>
        </w:rPr>
        <w:t>m</w:t>
      </w:r>
      <w:r w:rsidR="00D75665" w:rsidRPr="00D75665">
        <w:rPr>
          <w:rFonts w:ascii="Courier New" w:hAnsi="Courier New" w:cs="Courier New"/>
        </w:rPr>
        <w:t>ixtures shall be designed based on section 307, 407, 411, 903, and 904 of the most current Tennessee Standard Specifications for Road and Bridge Construction or as amended by supplemental specification</w:t>
      </w:r>
      <w:r w:rsidR="00791A9E" w:rsidRPr="00851ED7">
        <w:rPr>
          <w:rFonts w:ascii="Courier New" w:hAnsi="Courier New" w:cs="Courier New"/>
        </w:rPr>
        <w:t xml:space="preserve">, </w:t>
      </w:r>
      <w:r w:rsidR="00565AFA">
        <w:rPr>
          <w:rFonts w:ascii="Courier New" w:hAnsi="Courier New" w:cs="Courier New"/>
        </w:rPr>
        <w:t>TNP 401</w:t>
      </w:r>
      <w:r w:rsidR="00791A9E" w:rsidRPr="00851ED7">
        <w:rPr>
          <w:rFonts w:ascii="Courier New" w:hAnsi="Courier New" w:cs="Courier New"/>
        </w:rPr>
        <w:t>-</w:t>
      </w:r>
      <w:r w:rsidR="00F11535" w:rsidRPr="00851ED7">
        <w:rPr>
          <w:rFonts w:ascii="Courier New" w:hAnsi="Courier New" w:cs="Courier New"/>
        </w:rPr>
        <w:t>6</w:t>
      </w:r>
      <w:r w:rsidR="00791A9E" w:rsidRPr="00851ED7">
        <w:rPr>
          <w:rFonts w:ascii="Courier New" w:hAnsi="Courier New" w:cs="Courier New"/>
        </w:rPr>
        <w:t>.2b for air voids</w:t>
      </w:r>
      <w:r w:rsidR="00791A9E" w:rsidRPr="00851ED7">
        <w:rPr>
          <w:rStyle w:val="NormalCourierNew"/>
          <w:szCs w:val="22"/>
        </w:rPr>
        <w:t xml:space="preserve">, but shall not be subject to the density requirements of paragraph </w:t>
      </w:r>
      <w:r w:rsidR="00565AFA">
        <w:rPr>
          <w:rStyle w:val="NormalCourierNew"/>
          <w:szCs w:val="22"/>
        </w:rPr>
        <w:t>TNP 401</w:t>
      </w:r>
      <w:r w:rsidR="00791A9E" w:rsidRPr="00851ED7">
        <w:rPr>
          <w:rStyle w:val="NormalCourierNew"/>
          <w:szCs w:val="22"/>
        </w:rPr>
        <w:t>-</w:t>
      </w:r>
      <w:r w:rsidR="00F11535" w:rsidRPr="00851ED7">
        <w:rPr>
          <w:rStyle w:val="NormalCourierNew"/>
          <w:szCs w:val="22"/>
        </w:rPr>
        <w:t>6</w:t>
      </w:r>
      <w:r w:rsidR="00791A9E" w:rsidRPr="00851ED7">
        <w:rPr>
          <w:rStyle w:val="NormalCourierNew"/>
          <w:szCs w:val="22"/>
        </w:rPr>
        <w:t xml:space="preserve">.2b for mat density and </w:t>
      </w:r>
      <w:r w:rsidR="00565AFA">
        <w:rPr>
          <w:rStyle w:val="NormalCourierNew"/>
          <w:szCs w:val="22"/>
        </w:rPr>
        <w:t>TNP 401</w:t>
      </w:r>
      <w:r w:rsidR="00791A9E" w:rsidRPr="00851ED7">
        <w:rPr>
          <w:rStyle w:val="NormalCourierNew"/>
          <w:szCs w:val="22"/>
        </w:rPr>
        <w:t>-</w:t>
      </w:r>
      <w:r w:rsidR="00F11535" w:rsidRPr="00851ED7">
        <w:rPr>
          <w:rStyle w:val="NormalCourierNew"/>
          <w:szCs w:val="22"/>
        </w:rPr>
        <w:t>6</w:t>
      </w:r>
      <w:r w:rsidR="00791A9E" w:rsidRPr="00851ED7">
        <w:rPr>
          <w:rStyle w:val="NormalCourierNew"/>
          <w:szCs w:val="22"/>
        </w:rPr>
        <w:t>.2</w:t>
      </w:r>
      <w:r w:rsidR="009E2DDF" w:rsidRPr="00851ED7">
        <w:rPr>
          <w:rStyle w:val="NormalCourierNew"/>
          <w:szCs w:val="22"/>
        </w:rPr>
        <w:t>c</w:t>
      </w:r>
      <w:r w:rsidR="00791A9E" w:rsidRPr="00851ED7">
        <w:rPr>
          <w:rStyle w:val="NormalCourierNew"/>
          <w:szCs w:val="22"/>
        </w:rPr>
        <w:t xml:space="preserve"> for joint density. The leveling course shall be compacted with the same effort used to achieve density of the </w:t>
      </w:r>
      <w:r w:rsidR="00D05E92" w:rsidRPr="00851ED7">
        <w:rPr>
          <w:rStyle w:val="NormalCourierNew"/>
          <w:szCs w:val="22"/>
        </w:rPr>
        <w:t>control strip</w:t>
      </w:r>
      <w:r w:rsidR="00791A9E" w:rsidRPr="00851ED7">
        <w:rPr>
          <w:rStyle w:val="NormalCourierNew"/>
          <w:szCs w:val="22"/>
        </w:rPr>
        <w:t xml:space="preserve">. The leveling course shall not exceed </w:t>
      </w:r>
      <w:r w:rsidR="00484094">
        <w:rPr>
          <w:rStyle w:val="NormalCourierNew"/>
          <w:szCs w:val="22"/>
        </w:rPr>
        <w:t>2</w:t>
      </w:r>
      <w:r w:rsidR="006713C1">
        <w:rPr>
          <w:rStyle w:val="NormalCourierNew"/>
          <w:szCs w:val="22"/>
        </w:rPr>
        <w:t xml:space="preserve"> inch</w:t>
      </w:r>
      <w:r w:rsidR="00484094">
        <w:rPr>
          <w:rStyle w:val="NormalCourierNew"/>
          <w:szCs w:val="22"/>
        </w:rPr>
        <w:t xml:space="preserve"> </w:t>
      </w:r>
      <w:proofErr w:type="gramStart"/>
      <w:r w:rsidR="00484094">
        <w:rPr>
          <w:rStyle w:val="NormalCourierNew"/>
          <w:szCs w:val="22"/>
        </w:rPr>
        <w:t>thickness</w:t>
      </w:r>
      <w:r w:rsidR="00791A9E" w:rsidRPr="00851ED7">
        <w:rPr>
          <w:rStyle w:val="NormalCourierNew"/>
          <w:szCs w:val="22"/>
        </w:rPr>
        <w:t>.</w:t>
      </w:r>
      <w:r w:rsidR="00017500" w:rsidRPr="00480C4E">
        <w:rPr>
          <w:b/>
        </w:rPr>
        <w:t>   </w:t>
      </w:r>
      <w:proofErr w:type="gramEnd"/>
      <w:r w:rsidR="00017500" w:rsidRPr="00480C4E">
        <w:rPr>
          <w:b/>
        </w:rPr>
        <w:t>]</w:t>
      </w:r>
    </w:p>
    <w:p w14:paraId="3B86C94B" w14:textId="77777777" w:rsidR="00791A9E" w:rsidRPr="00851ED7" w:rsidRDefault="00791A9E" w:rsidP="008077B4">
      <w:pPr>
        <w:pStyle w:val="Engineernotetop"/>
      </w:pPr>
      <w:r w:rsidRPr="00851ED7">
        <w:t>************************************************************************************</w:t>
      </w:r>
    </w:p>
    <w:p w14:paraId="3CE51C9C" w14:textId="77777777" w:rsidR="00791A9E" w:rsidRPr="00851ED7" w:rsidRDefault="00791A9E" w:rsidP="008077B4">
      <w:pPr>
        <w:pStyle w:val="EngineerNoteskeepwithnext"/>
      </w:pPr>
      <w:r w:rsidRPr="00851ED7">
        <w:t>Use this paragraph only when there is a need to restore proper cross-section prior to overlaying. Areas of the pavement requiring a leveling course shall be shown on the plans.</w:t>
      </w:r>
    </w:p>
    <w:p w14:paraId="31CABD62" w14:textId="77777777" w:rsidR="00791A9E" w:rsidRPr="00851ED7" w:rsidRDefault="00791A9E" w:rsidP="008077B4">
      <w:pPr>
        <w:pStyle w:val="Engineernotebottom"/>
      </w:pPr>
      <w:r w:rsidRPr="00851ED7">
        <w:t>************************************************************************************</w:t>
      </w:r>
    </w:p>
    <w:p w14:paraId="51D2FA3E" w14:textId="77777777" w:rsidR="00FA38F4" w:rsidRPr="00851ED7" w:rsidRDefault="00FA38F4" w:rsidP="00103261">
      <w:pPr>
        <w:pStyle w:val="CenteredboldKWN"/>
      </w:pPr>
      <w:r w:rsidRPr="00851ED7">
        <w:t>METHOD OF MEASUREMENT</w:t>
      </w:r>
    </w:p>
    <w:p w14:paraId="25D6F1B8" w14:textId="28B50D66" w:rsidR="00FA38F4" w:rsidRPr="00851ED7" w:rsidRDefault="00565AFA" w:rsidP="00103261">
      <w:pPr>
        <w:tabs>
          <w:tab w:val="left" w:pos="-1080"/>
        </w:tabs>
        <w:rPr>
          <w:bCs/>
        </w:rPr>
      </w:pPr>
      <w:r>
        <w:rPr>
          <w:b/>
          <w:bCs/>
        </w:rPr>
        <w:t>TNP 401</w:t>
      </w:r>
      <w:r w:rsidR="00FA38F4" w:rsidRPr="00851ED7">
        <w:rPr>
          <w:b/>
          <w:bCs/>
        </w:rPr>
        <w:t xml:space="preserve">-7.1 Measurement. </w:t>
      </w:r>
      <w:r w:rsidR="00E24F0E" w:rsidRPr="00851ED7">
        <w:t>Asphalt</w:t>
      </w:r>
      <w:r w:rsidR="00FA38F4" w:rsidRPr="00851ED7">
        <w:t xml:space="preserve"> shall be measured by the number of tons </w:t>
      </w:r>
      <w:r w:rsidR="00385DE9" w:rsidRPr="00480C4E">
        <w:rPr>
          <w:b/>
        </w:rPr>
        <w:t>[</w:t>
      </w:r>
      <w:r w:rsidR="00BF685A" w:rsidRPr="00480C4E">
        <w:rPr>
          <w:b/>
        </w:rPr>
        <w:t>   </w:t>
      </w:r>
      <w:r w:rsidR="00FA38F4" w:rsidRPr="00851ED7">
        <w:rPr>
          <w:rFonts w:ascii="Courier New" w:hAnsi="Courier New" w:cs="Courier New"/>
        </w:rPr>
        <w:t>kg</w:t>
      </w:r>
      <w:r w:rsidR="00CE6AA1" w:rsidRPr="00480C4E">
        <w:rPr>
          <w:b/>
        </w:rPr>
        <w:t> </w:t>
      </w:r>
      <w:proofErr w:type="gramStart"/>
      <w:r w:rsidR="00CE6AA1" w:rsidRPr="00480C4E">
        <w:rPr>
          <w:b/>
        </w:rPr>
        <w:t>  </w:t>
      </w:r>
      <w:r w:rsidR="00385DE9" w:rsidRPr="00480C4E">
        <w:rPr>
          <w:b/>
        </w:rPr>
        <w:t>]</w:t>
      </w:r>
      <w:proofErr w:type="gramEnd"/>
      <w:r w:rsidR="00FA38F4" w:rsidRPr="00851ED7">
        <w:t xml:space="preserve"> of </w:t>
      </w:r>
      <w:r w:rsidR="00E24F0E" w:rsidRPr="00851ED7">
        <w:t>asphalt</w:t>
      </w:r>
      <w:r w:rsidR="00FA38F4" w:rsidRPr="00851ED7">
        <w:rPr>
          <w:bCs/>
        </w:rPr>
        <w:t xml:space="preserve"> </w:t>
      </w:r>
      <w:r w:rsidR="00FA38F4" w:rsidRPr="00851ED7">
        <w:t xml:space="preserve">used in the accepted work. </w:t>
      </w:r>
      <w:r w:rsidR="004646F8" w:rsidRPr="00851ED7">
        <w:t>B</w:t>
      </w:r>
      <w:r w:rsidR="00FA38F4" w:rsidRPr="00851ED7">
        <w:t>atch weights or truck scale weights will be used to determine the basis for the tonnage.</w:t>
      </w:r>
    </w:p>
    <w:p w14:paraId="4203E77A" w14:textId="77777777" w:rsidR="00FA38F4" w:rsidRPr="00851ED7" w:rsidRDefault="00FA38F4" w:rsidP="00103261">
      <w:pPr>
        <w:pStyle w:val="CenteredboldKWN"/>
      </w:pPr>
      <w:r w:rsidRPr="00851ED7">
        <w:t>BASIS OF PAYMENT</w:t>
      </w:r>
    </w:p>
    <w:p w14:paraId="2AD3FFAD" w14:textId="3087692C" w:rsidR="00FA38F4" w:rsidRPr="00851ED7" w:rsidRDefault="00565AFA" w:rsidP="00103261">
      <w:pPr>
        <w:tabs>
          <w:tab w:val="left" w:pos="-1080"/>
        </w:tabs>
      </w:pPr>
      <w:r>
        <w:rPr>
          <w:b/>
          <w:bCs/>
        </w:rPr>
        <w:t>TNP 401</w:t>
      </w:r>
      <w:r w:rsidR="00FA38F4" w:rsidRPr="00851ED7">
        <w:rPr>
          <w:b/>
          <w:bCs/>
        </w:rPr>
        <w:t>-8.1 Payment.</w:t>
      </w:r>
      <w:r w:rsidR="00FA38F4" w:rsidRPr="00851ED7">
        <w:t xml:space="preserve"> Payment for a lot of </w:t>
      </w:r>
      <w:r w:rsidR="00E24F0E" w:rsidRPr="00851ED7">
        <w:t>asphalt</w:t>
      </w:r>
      <w:r w:rsidR="00FA38F4" w:rsidRPr="00851ED7">
        <w:t xml:space="preserve"> meeting all acceptance criteria as specified in </w:t>
      </w:r>
      <w:r w:rsidR="00D11214" w:rsidRPr="00851ED7">
        <w:t>paragraph</w:t>
      </w:r>
      <w:r w:rsidR="00FA38F4" w:rsidRPr="00851ED7">
        <w:t xml:space="preserve"> </w:t>
      </w:r>
      <w:r>
        <w:t>TNP 401</w:t>
      </w:r>
      <w:r w:rsidR="00FA38F4" w:rsidRPr="00851ED7">
        <w:t>-</w:t>
      </w:r>
      <w:r w:rsidR="00857606" w:rsidRPr="00851ED7">
        <w:t>6</w:t>
      </w:r>
      <w:r w:rsidR="00FA38F4" w:rsidRPr="00851ED7">
        <w:t xml:space="preserve">.2 shall be made based on results of tests for mat density and air voids.  Payment for acceptable lots shall be adjusted according to </w:t>
      </w:r>
      <w:r w:rsidR="00FA38F4" w:rsidRPr="00A42A4C">
        <w:t xml:space="preserve">paragraph </w:t>
      </w:r>
      <w:r>
        <w:t>TNP 401</w:t>
      </w:r>
      <w:r w:rsidR="00FA38F4" w:rsidRPr="00A42A4C">
        <w:t>-8.</w:t>
      </w:r>
      <w:r w:rsidR="006E152B" w:rsidRPr="00A42A4C">
        <w:t xml:space="preserve">1c </w:t>
      </w:r>
      <w:r w:rsidR="00FA38F4" w:rsidRPr="00A42A4C">
        <w:t>for mat density and air voids</w:t>
      </w:r>
      <w:r w:rsidR="006E152B" w:rsidRPr="00A42A4C">
        <w:t xml:space="preserve">; </w:t>
      </w:r>
      <w:r w:rsidR="00931D38" w:rsidRPr="00A42A4C">
        <w:t xml:space="preserve">and </w:t>
      </w:r>
      <w:r w:rsidR="006E152B" w:rsidRPr="00A42A4C">
        <w:t xml:space="preserve">paragraph </w:t>
      </w:r>
      <w:r>
        <w:t>TNP 401</w:t>
      </w:r>
      <w:r w:rsidR="006E152B" w:rsidRPr="00A42A4C">
        <w:t>-6.2c</w:t>
      </w:r>
      <w:r w:rsidR="006E152B" w:rsidRPr="00851ED7">
        <w:t xml:space="preserve"> for joint density</w:t>
      </w:r>
      <w:r w:rsidR="00931D38" w:rsidRPr="00851ED7">
        <w:t>,</w:t>
      </w:r>
      <w:r w:rsidR="006E152B" w:rsidRPr="00851ED7">
        <w:t xml:space="preserve"> </w:t>
      </w:r>
      <w:r w:rsidR="00FA38F4" w:rsidRPr="00851ED7">
        <w:t>subject to the limitation that:</w:t>
      </w:r>
    </w:p>
    <w:p w14:paraId="220446D9" w14:textId="0F72514A" w:rsidR="00FA38F4" w:rsidRPr="00851ED7" w:rsidRDefault="00A21405" w:rsidP="00103261">
      <w:pPr>
        <w:pStyle w:val="Indent"/>
      </w:pPr>
      <w:r w:rsidRPr="00851ED7">
        <w:rPr>
          <w:b/>
        </w:rPr>
        <w:t xml:space="preserve">a. </w:t>
      </w:r>
      <w:r w:rsidR="00FA38F4" w:rsidRPr="00851ED7">
        <w:t xml:space="preserve">The total project payment for plant mix </w:t>
      </w:r>
      <w:r w:rsidR="00FC1427" w:rsidRPr="00851ED7">
        <w:t>asphalt</w:t>
      </w:r>
      <w:r w:rsidR="00FA38F4" w:rsidRPr="00851ED7">
        <w:t xml:space="preserve"> pavement shall not exceed </w:t>
      </w:r>
      <w:r w:rsidR="00385DE9" w:rsidRPr="00480C4E">
        <w:rPr>
          <w:b/>
        </w:rPr>
        <w:t>[</w:t>
      </w:r>
      <w:r w:rsidR="001C4735" w:rsidRPr="00851ED7">
        <w:rPr>
          <w:u w:val="single"/>
        </w:rPr>
        <w:t>    </w:t>
      </w:r>
      <w:proofErr w:type="gramStart"/>
      <w:r w:rsidR="001C4735" w:rsidRPr="00851ED7">
        <w:rPr>
          <w:u w:val="single"/>
        </w:rPr>
        <w:t>  </w:t>
      </w:r>
      <w:r w:rsidR="00385DE9" w:rsidRPr="00480C4E">
        <w:rPr>
          <w:b/>
        </w:rPr>
        <w:t>]</w:t>
      </w:r>
      <w:proofErr w:type="gramEnd"/>
      <w:r w:rsidR="00FA38F4" w:rsidRPr="00851ED7">
        <w:t xml:space="preserve"> percent of the product of the contract unit price and the total number of tons (kg) of </w:t>
      </w:r>
      <w:r w:rsidR="00E24F0E" w:rsidRPr="00851ED7">
        <w:t>asphalt</w:t>
      </w:r>
      <w:r w:rsidR="00FA38F4" w:rsidRPr="00851ED7">
        <w:t xml:space="preserve"> used in the accepted work.</w:t>
      </w:r>
    </w:p>
    <w:p w14:paraId="191EB2C0" w14:textId="77777777" w:rsidR="00FA38F4" w:rsidRPr="00851ED7" w:rsidRDefault="00A21405" w:rsidP="00103261">
      <w:pPr>
        <w:pStyle w:val="Indent"/>
      </w:pPr>
      <w:r w:rsidRPr="00851ED7">
        <w:rPr>
          <w:b/>
        </w:rPr>
        <w:t xml:space="preserve">b. </w:t>
      </w:r>
      <w:r w:rsidR="00FA38F4" w:rsidRPr="00851ED7">
        <w:t>The price shall be compensation for furnishing all materials, for all preparation, mixing, and placing of these materials, and for all labor, equipment, tools, and incidentals necessary to complete the item.</w:t>
      </w:r>
    </w:p>
    <w:p w14:paraId="49BC20E7" w14:textId="77777777" w:rsidR="00FA38F4" w:rsidRPr="00851ED7" w:rsidRDefault="001850C5" w:rsidP="008077B4">
      <w:pPr>
        <w:pStyle w:val="Engineernotetop"/>
      </w:pPr>
      <w:r w:rsidRPr="00851ED7">
        <w:t>************************************************************************************</w:t>
      </w:r>
    </w:p>
    <w:p w14:paraId="51471DC0" w14:textId="05B063B0" w:rsidR="00FA38F4" w:rsidRPr="00851ED7" w:rsidRDefault="00FA38F4" w:rsidP="008077B4">
      <w:pPr>
        <w:pStyle w:val="EngineerNotes"/>
      </w:pPr>
      <w:r w:rsidRPr="00851ED7">
        <w:t>The Engineer shall specify a value ranging from 100</w:t>
      </w:r>
      <w:r w:rsidR="00EC5D2D" w:rsidRPr="00851ED7">
        <w:t>%</w:t>
      </w:r>
      <w:r w:rsidRPr="00851ED7">
        <w:t xml:space="preserve"> to the maximum lot pay factor amount</w:t>
      </w:r>
      <w:r w:rsidR="00AD0359" w:rsidRPr="00851ED7">
        <w:t xml:space="preserve"> </w:t>
      </w:r>
      <w:r w:rsidR="008B6AD1" w:rsidRPr="00851ED7">
        <w:t xml:space="preserve">of </w:t>
      </w:r>
      <w:r w:rsidRPr="00851ED7">
        <w:t>106</w:t>
      </w:r>
      <w:r w:rsidR="00392DF1" w:rsidRPr="00851ED7">
        <w:t>%</w:t>
      </w:r>
      <w:r w:rsidR="00AD0359" w:rsidRPr="00851ED7">
        <w:t>.</w:t>
      </w:r>
      <w:r w:rsidRPr="00851ED7">
        <w:t xml:space="preserve"> </w:t>
      </w:r>
    </w:p>
    <w:p w14:paraId="304D34CE" w14:textId="5AED1C18" w:rsidR="008367A8" w:rsidRPr="00851ED7" w:rsidRDefault="00FA38F4" w:rsidP="008077B4">
      <w:pPr>
        <w:pStyle w:val="EngineerNoteskeepwithnext"/>
      </w:pPr>
      <w:r w:rsidRPr="00851ED7">
        <w:t xml:space="preserve">For mixtures that contain RAP, do not include separate payment for </w:t>
      </w:r>
      <w:r w:rsidR="00B541A2" w:rsidRPr="00851ED7">
        <w:t>asphalt binder</w:t>
      </w:r>
      <w:r w:rsidRPr="00851ED7">
        <w:t xml:space="preserve">.  </w:t>
      </w:r>
    </w:p>
    <w:p w14:paraId="1CEF8573" w14:textId="77777777" w:rsidR="00FA38F4" w:rsidRPr="00851ED7" w:rsidRDefault="001850C5" w:rsidP="008077B4">
      <w:pPr>
        <w:pStyle w:val="Engineernotebottom"/>
      </w:pPr>
      <w:r w:rsidRPr="00851ED7">
        <w:t>************************************************************************************</w:t>
      </w:r>
    </w:p>
    <w:p w14:paraId="2BDF529D" w14:textId="555BB7A8" w:rsidR="00C36408" w:rsidRPr="00851ED7" w:rsidRDefault="009850CA" w:rsidP="00103261">
      <w:pPr>
        <w:pStyle w:val="Indent"/>
      </w:pPr>
      <w:r w:rsidRPr="00851ED7">
        <w:rPr>
          <w:b/>
        </w:rPr>
        <w:t>c</w:t>
      </w:r>
      <w:r w:rsidR="00FA38F4" w:rsidRPr="00851ED7">
        <w:rPr>
          <w:b/>
        </w:rPr>
        <w:t xml:space="preserve">. Basis of adjusted payment. </w:t>
      </w:r>
      <w:r w:rsidR="00FA38F4" w:rsidRPr="00851ED7">
        <w:t>The pay factor for each individual lot shall be calculated in accordance with Table 6. A pay factor shall be calculated for both mat density and air voids. The lot pay factor shall be the higher of the two values when calculations for both mat density and air voids are 100</w:t>
      </w:r>
      <w:r w:rsidR="00F21A6D" w:rsidRPr="00851ED7">
        <w:t>%</w:t>
      </w:r>
      <w:r w:rsidR="00FA38F4" w:rsidRPr="00851ED7">
        <w:t xml:space="preserve"> or higher. The lot pay factor shall be the product of the two values when only one of the calculations for either mat density or air voids is 100</w:t>
      </w:r>
      <w:r w:rsidR="00F21A6D" w:rsidRPr="00851ED7">
        <w:t>%</w:t>
      </w:r>
      <w:r w:rsidR="00FA38F4" w:rsidRPr="00851ED7">
        <w:t xml:space="preserve"> or higher. The lot pay factor shall be the lower of the two values </w:t>
      </w:r>
      <w:r w:rsidR="00FA38F4" w:rsidRPr="00851ED7">
        <w:lastRenderedPageBreak/>
        <w:t>when calculations for both mat density and air voids are less than 100</w:t>
      </w:r>
      <w:r w:rsidR="00F21A6D" w:rsidRPr="00851ED7">
        <w:t>%</w:t>
      </w:r>
      <w:r w:rsidR="00FA38F4" w:rsidRPr="00851ED7">
        <w:t>.</w:t>
      </w:r>
      <w:r w:rsidR="00C36408" w:rsidRPr="00851ED7">
        <w:t xml:space="preserve"> </w:t>
      </w:r>
      <w:r w:rsidR="00704A4A" w:rsidRPr="00851ED7">
        <w:t xml:space="preserve"> If PWL for joint density is less than 71</w:t>
      </w:r>
      <w:r w:rsidR="00264778" w:rsidRPr="00851ED7">
        <w:t>%</w:t>
      </w:r>
      <w:r w:rsidR="00704A4A" w:rsidRPr="00851ED7">
        <w:t xml:space="preserve"> then the lot pay factor shall be reduced by 5% but be no higher than 95%.</w:t>
      </w:r>
    </w:p>
    <w:p w14:paraId="31710F9A" w14:textId="5ECFF86A" w:rsidR="00C36408" w:rsidRPr="00851ED7" w:rsidRDefault="00C36408" w:rsidP="00103261">
      <w:pPr>
        <w:pStyle w:val="Indent"/>
      </w:pPr>
      <w:r w:rsidRPr="00851ED7">
        <w:t xml:space="preserve">For each lot accepted, the adjusted contract unit price shall be the product of the lot pay factor for the lot and the contract unit price. Payment shall be subject to the total project payment limitation specified in paragraph </w:t>
      </w:r>
      <w:r w:rsidR="00565AFA">
        <w:rPr>
          <w:iCs/>
        </w:rPr>
        <w:t>TNP 401</w:t>
      </w:r>
      <w:r w:rsidRPr="00851ED7">
        <w:rPr>
          <w:iCs/>
        </w:rPr>
        <w:t>-8.1</w:t>
      </w:r>
      <w:r w:rsidR="006E152B" w:rsidRPr="00851ED7">
        <w:rPr>
          <w:iCs/>
        </w:rPr>
        <w:t>a</w:t>
      </w:r>
      <w:r w:rsidRPr="00851ED7">
        <w:t xml:space="preserve">. Payment </w:t>
      </w:r>
      <w:proofErr w:type="gramStart"/>
      <w:r w:rsidRPr="00851ED7">
        <w:t>in excess of</w:t>
      </w:r>
      <w:proofErr w:type="gramEnd"/>
      <w:r w:rsidRPr="00851ED7">
        <w:t xml:space="preserve"> 100% for accepted lots of </w:t>
      </w:r>
      <w:r w:rsidR="00E24F0E" w:rsidRPr="00851ED7">
        <w:t>asphalt</w:t>
      </w:r>
      <w:r w:rsidRPr="00851ED7">
        <w:t xml:space="preserve"> shall be used to offset payment for accepted lots of </w:t>
      </w:r>
      <w:r w:rsidR="00FC1427" w:rsidRPr="00851ED7">
        <w:t>asphalt</w:t>
      </w:r>
      <w:r w:rsidRPr="00851ED7">
        <w:t xml:space="preserve"> pavement that achieve a lot pay factor less than 100%.</w:t>
      </w:r>
    </w:p>
    <w:p w14:paraId="5970541F" w14:textId="08E8D50B" w:rsidR="009F0447" w:rsidRPr="00851ED7" w:rsidRDefault="009F0447" w:rsidP="00103261">
      <w:pPr>
        <w:pStyle w:val="Indent"/>
      </w:pPr>
      <w:r w:rsidRPr="00851ED7">
        <w:t xml:space="preserve">Payment for sublots which do not meet grade in accordance with paragraph </w:t>
      </w:r>
      <w:r w:rsidR="00565AFA">
        <w:t>TNP 401</w:t>
      </w:r>
      <w:r w:rsidRPr="00851ED7">
        <w:t>-6.2</w:t>
      </w:r>
      <w:r w:rsidR="00170843" w:rsidRPr="00851ED7">
        <w:t>d after</w:t>
      </w:r>
      <w:r w:rsidRPr="00851ED7">
        <w:t xml:space="preserve"> correction for over 25% of the sublot shall be reduced by 5%.</w:t>
      </w:r>
    </w:p>
    <w:p w14:paraId="4558068C" w14:textId="77777777" w:rsidR="00FA38F4" w:rsidRPr="00851ED7" w:rsidRDefault="00FA38F4" w:rsidP="00103261">
      <w:pPr>
        <w:pStyle w:val="Caption"/>
        <w:rPr>
          <w:vertAlign w:val="superscript"/>
        </w:rPr>
      </w:pPr>
      <w:bookmarkStart w:id="22" w:name="_Ref300047780"/>
      <w:bookmarkStart w:id="23" w:name="_Toc300303572"/>
      <w:r w:rsidRPr="00851ED7">
        <w:t xml:space="preserve">Table </w:t>
      </w:r>
      <w:bookmarkEnd w:id="22"/>
      <w:r w:rsidRPr="00851ED7">
        <w:t>6</w:t>
      </w:r>
      <w:r w:rsidR="008D454B" w:rsidRPr="00851ED7">
        <w:t>.</w:t>
      </w:r>
      <w:r w:rsidRPr="00851ED7">
        <w:t xml:space="preserve"> Price adjustment schedule</w:t>
      </w:r>
      <w:r w:rsidRPr="00851ED7">
        <w:rPr>
          <w:vertAlign w:val="superscript"/>
        </w:rPr>
        <w:t>1</w:t>
      </w:r>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4146"/>
      </w:tblGrid>
      <w:tr w:rsidR="00FA38F4" w:rsidRPr="00851ED7" w14:paraId="5176046F" w14:textId="77777777" w:rsidTr="00A809C5">
        <w:trPr>
          <w:cantSplit/>
          <w:trHeight w:val="20"/>
          <w:tblHeader/>
          <w:jc w:val="center"/>
        </w:trPr>
        <w:tc>
          <w:tcPr>
            <w:tcW w:w="5328" w:type="dxa"/>
          </w:tcPr>
          <w:p w14:paraId="5D00082B" w14:textId="77777777" w:rsidR="00FA38F4" w:rsidRPr="00851ED7" w:rsidRDefault="00FA38F4" w:rsidP="00103261">
            <w:pPr>
              <w:pStyle w:val="TableHead"/>
              <w:keepNext/>
            </w:pPr>
            <w:r w:rsidRPr="00851ED7">
              <w:t>Percentage of material within</w:t>
            </w:r>
            <w:r w:rsidR="00AD3C0C" w:rsidRPr="00851ED7">
              <w:t xml:space="preserve"> </w:t>
            </w:r>
            <w:r w:rsidRPr="00851ED7">
              <w:t>specification limits (PWL)</w:t>
            </w:r>
          </w:p>
        </w:tc>
        <w:tc>
          <w:tcPr>
            <w:tcW w:w="4248" w:type="dxa"/>
          </w:tcPr>
          <w:p w14:paraId="65463542" w14:textId="77777777" w:rsidR="00FA38F4" w:rsidRPr="00851ED7" w:rsidRDefault="00FA38F4" w:rsidP="00103261">
            <w:pPr>
              <w:pStyle w:val="TableHead"/>
              <w:keepNext/>
            </w:pPr>
            <w:r w:rsidRPr="00851ED7">
              <w:t xml:space="preserve">Lot </w:t>
            </w:r>
            <w:proofErr w:type="gramStart"/>
            <w:r w:rsidRPr="00851ED7">
              <w:t>pay</w:t>
            </w:r>
            <w:proofErr w:type="gramEnd"/>
            <w:r w:rsidRPr="00851ED7">
              <w:t xml:space="preserve"> factor</w:t>
            </w:r>
            <w:r w:rsidR="00AD3C0C" w:rsidRPr="00851ED7">
              <w:t xml:space="preserve"> </w:t>
            </w:r>
            <w:r w:rsidRPr="00851ED7">
              <w:t>(percent of contract unit price)</w:t>
            </w:r>
          </w:p>
        </w:tc>
      </w:tr>
      <w:tr w:rsidR="00FA38F4" w:rsidRPr="00851ED7" w14:paraId="662CFCE3" w14:textId="77777777" w:rsidTr="00A809C5">
        <w:trPr>
          <w:cantSplit/>
          <w:trHeight w:val="20"/>
          <w:jc w:val="center"/>
        </w:trPr>
        <w:tc>
          <w:tcPr>
            <w:tcW w:w="5328" w:type="dxa"/>
          </w:tcPr>
          <w:p w14:paraId="3794FFE6" w14:textId="77777777" w:rsidR="00FA38F4" w:rsidRPr="00851ED7" w:rsidRDefault="00FA38F4" w:rsidP="00103261">
            <w:pPr>
              <w:pStyle w:val="TableText0"/>
              <w:keepNext/>
            </w:pPr>
            <w:r w:rsidRPr="00851ED7">
              <w:t>96 – 100</w:t>
            </w:r>
          </w:p>
        </w:tc>
        <w:tc>
          <w:tcPr>
            <w:tcW w:w="4248" w:type="dxa"/>
          </w:tcPr>
          <w:p w14:paraId="6A29F1C5" w14:textId="77777777" w:rsidR="00FA38F4" w:rsidRPr="00851ED7" w:rsidRDefault="00FA38F4" w:rsidP="00103261">
            <w:pPr>
              <w:pStyle w:val="TableText0"/>
              <w:keepNext/>
            </w:pPr>
            <w:r w:rsidRPr="00851ED7">
              <w:t>106</w:t>
            </w:r>
          </w:p>
        </w:tc>
      </w:tr>
      <w:tr w:rsidR="00FA38F4" w:rsidRPr="00851ED7" w14:paraId="7D0C063D" w14:textId="77777777" w:rsidTr="00A809C5">
        <w:trPr>
          <w:cantSplit/>
          <w:trHeight w:val="20"/>
          <w:jc w:val="center"/>
        </w:trPr>
        <w:tc>
          <w:tcPr>
            <w:tcW w:w="5328" w:type="dxa"/>
          </w:tcPr>
          <w:p w14:paraId="66EE8700" w14:textId="77777777" w:rsidR="00FA38F4" w:rsidRPr="00851ED7" w:rsidRDefault="00FA38F4" w:rsidP="00103261">
            <w:pPr>
              <w:pStyle w:val="TableText0"/>
              <w:keepNext/>
            </w:pPr>
            <w:r w:rsidRPr="00851ED7">
              <w:t>90 – 95</w:t>
            </w:r>
          </w:p>
        </w:tc>
        <w:tc>
          <w:tcPr>
            <w:tcW w:w="4248" w:type="dxa"/>
          </w:tcPr>
          <w:p w14:paraId="67BDF279" w14:textId="77777777" w:rsidR="00FA38F4" w:rsidRPr="00851ED7" w:rsidRDefault="00FA38F4" w:rsidP="00103261">
            <w:pPr>
              <w:pStyle w:val="TableText0"/>
              <w:keepNext/>
            </w:pPr>
            <w:r w:rsidRPr="00851ED7">
              <w:t>PWL + 10</w:t>
            </w:r>
          </w:p>
        </w:tc>
      </w:tr>
      <w:tr w:rsidR="00FA38F4" w:rsidRPr="00851ED7" w14:paraId="1E2AA041" w14:textId="77777777" w:rsidTr="00A809C5">
        <w:trPr>
          <w:cantSplit/>
          <w:trHeight w:val="20"/>
          <w:jc w:val="center"/>
        </w:trPr>
        <w:tc>
          <w:tcPr>
            <w:tcW w:w="5328" w:type="dxa"/>
          </w:tcPr>
          <w:p w14:paraId="51583CC8" w14:textId="77777777" w:rsidR="00FA38F4" w:rsidRPr="00851ED7" w:rsidRDefault="00FA38F4" w:rsidP="00103261">
            <w:pPr>
              <w:pStyle w:val="TableText0"/>
              <w:keepNext/>
            </w:pPr>
            <w:r w:rsidRPr="00851ED7">
              <w:t>75 – 89</w:t>
            </w:r>
          </w:p>
        </w:tc>
        <w:tc>
          <w:tcPr>
            <w:tcW w:w="4248" w:type="dxa"/>
          </w:tcPr>
          <w:p w14:paraId="4120B0C7" w14:textId="77777777" w:rsidR="00FA38F4" w:rsidRPr="00851ED7" w:rsidRDefault="00FA38F4" w:rsidP="00103261">
            <w:pPr>
              <w:pStyle w:val="TableText0"/>
              <w:keepNext/>
            </w:pPr>
            <w:r w:rsidRPr="00851ED7">
              <w:t>0.5 PWL + 55</w:t>
            </w:r>
          </w:p>
        </w:tc>
      </w:tr>
      <w:tr w:rsidR="00FA38F4" w:rsidRPr="00851ED7" w14:paraId="3468136B" w14:textId="77777777" w:rsidTr="00A809C5">
        <w:trPr>
          <w:cantSplit/>
          <w:trHeight w:val="20"/>
          <w:jc w:val="center"/>
        </w:trPr>
        <w:tc>
          <w:tcPr>
            <w:tcW w:w="5328" w:type="dxa"/>
          </w:tcPr>
          <w:p w14:paraId="6452AEE9" w14:textId="77777777" w:rsidR="00FA38F4" w:rsidRPr="00851ED7" w:rsidRDefault="00FA38F4" w:rsidP="00103261">
            <w:pPr>
              <w:pStyle w:val="TableText0"/>
              <w:keepNext/>
            </w:pPr>
            <w:r w:rsidRPr="00851ED7">
              <w:t>55 – 74</w:t>
            </w:r>
          </w:p>
        </w:tc>
        <w:tc>
          <w:tcPr>
            <w:tcW w:w="4248" w:type="dxa"/>
          </w:tcPr>
          <w:p w14:paraId="530CFD8E" w14:textId="77777777" w:rsidR="00FA38F4" w:rsidRPr="00851ED7" w:rsidRDefault="00FA38F4" w:rsidP="00103261">
            <w:pPr>
              <w:pStyle w:val="TableText0"/>
              <w:keepNext/>
            </w:pPr>
            <w:r w:rsidRPr="00851ED7">
              <w:t>1.4 PWL – 12</w:t>
            </w:r>
          </w:p>
        </w:tc>
      </w:tr>
      <w:tr w:rsidR="00FA38F4" w:rsidRPr="00851ED7" w14:paraId="63F7300F" w14:textId="77777777" w:rsidTr="00A809C5">
        <w:trPr>
          <w:cantSplit/>
          <w:trHeight w:val="20"/>
          <w:jc w:val="center"/>
        </w:trPr>
        <w:tc>
          <w:tcPr>
            <w:tcW w:w="5328" w:type="dxa"/>
          </w:tcPr>
          <w:p w14:paraId="17BDB9C1" w14:textId="77777777" w:rsidR="00FA38F4" w:rsidRPr="00851ED7" w:rsidRDefault="00FA38F4" w:rsidP="00103261">
            <w:pPr>
              <w:pStyle w:val="TableText0"/>
              <w:keepNext/>
            </w:pPr>
            <w:r w:rsidRPr="00851ED7">
              <w:t>Below 55</w:t>
            </w:r>
          </w:p>
        </w:tc>
        <w:tc>
          <w:tcPr>
            <w:tcW w:w="4248" w:type="dxa"/>
          </w:tcPr>
          <w:p w14:paraId="648BD855" w14:textId="77777777" w:rsidR="00FA38F4" w:rsidRPr="00851ED7" w:rsidRDefault="00FA38F4" w:rsidP="00103261">
            <w:pPr>
              <w:pStyle w:val="TableText0"/>
              <w:keepNext/>
            </w:pPr>
            <w:r w:rsidRPr="00851ED7">
              <w:t xml:space="preserve">Reject </w:t>
            </w:r>
            <w:r w:rsidRPr="00851ED7">
              <w:rPr>
                <w:vertAlign w:val="superscript"/>
              </w:rPr>
              <w:t>2</w:t>
            </w:r>
          </w:p>
        </w:tc>
      </w:tr>
    </w:tbl>
    <w:p w14:paraId="1CFBA0F8" w14:textId="1D3E933A" w:rsidR="009A12F6" w:rsidRPr="00851ED7" w:rsidRDefault="009A12F6" w:rsidP="009D289D">
      <w:pPr>
        <w:pStyle w:val="TableTextNotes"/>
        <w:keepNext/>
        <w:ind w:left="374" w:hanging="187"/>
      </w:pPr>
      <w:r w:rsidRPr="00851ED7">
        <w:rPr>
          <w:vertAlign w:val="superscript"/>
        </w:rPr>
        <w:t>1</w:t>
      </w:r>
      <w:r w:rsidRPr="00851ED7">
        <w:t xml:space="preserve"> </w:t>
      </w:r>
      <w:r w:rsidR="00E62903" w:rsidRPr="00851ED7">
        <w:tab/>
      </w:r>
      <w:r w:rsidRPr="00851ED7">
        <w:t xml:space="preserve">Although it is theoretically possible to achieve a pay factor of 106% for each lot, actual payment above 100% shall be subject to the total project payment limitation specified in paragraph </w:t>
      </w:r>
      <w:r w:rsidR="00565AFA">
        <w:t>TNP 401</w:t>
      </w:r>
      <w:r w:rsidRPr="00851ED7">
        <w:t>-8.1</w:t>
      </w:r>
      <w:r w:rsidR="006E152B" w:rsidRPr="00851ED7">
        <w:t>a</w:t>
      </w:r>
      <w:r w:rsidRPr="00851ED7">
        <w:t>.</w:t>
      </w:r>
    </w:p>
    <w:p w14:paraId="7C5B04AF" w14:textId="7DA2510C" w:rsidR="00EF2344" w:rsidRPr="00851ED7" w:rsidRDefault="009A12F6" w:rsidP="00E62903">
      <w:pPr>
        <w:pStyle w:val="TableTextNotes"/>
      </w:pPr>
      <w:r w:rsidRPr="00851ED7">
        <w:rPr>
          <w:vertAlign w:val="superscript"/>
        </w:rPr>
        <w:t>2</w:t>
      </w:r>
      <w:r w:rsidRPr="00851ED7">
        <w:t xml:space="preserve"> </w:t>
      </w:r>
      <w:r w:rsidR="00E62903" w:rsidRPr="00851ED7">
        <w:tab/>
      </w:r>
      <w:r w:rsidRPr="00851ED7">
        <w:t xml:space="preserve">The lot shall be removed and replaced. However, the </w:t>
      </w:r>
      <w:r w:rsidR="00D23D76" w:rsidRPr="00851ED7">
        <w:t>RPR</w:t>
      </w:r>
      <w:r w:rsidRPr="00851ED7">
        <w:t xml:space="preserve"> may decide to allow the rejected lot to remain. In that case, if the </w:t>
      </w:r>
      <w:r w:rsidR="00D23D76" w:rsidRPr="00851ED7">
        <w:t>RPR</w:t>
      </w:r>
      <w:r w:rsidRPr="00851ED7">
        <w:t xml:space="preserve"> and Contractor agree in writing that the lot shall not be removed, it shall be paid for at 50% of the contract unit price and the total project payment shall be reduced by the amount withheld for the rejected lot.</w:t>
      </w:r>
    </w:p>
    <w:p w14:paraId="4ACFAF6D" w14:textId="77777777" w:rsidR="00E62903" w:rsidRPr="00851ED7" w:rsidRDefault="00E62903" w:rsidP="00E62903">
      <w:pPr>
        <w:pStyle w:val="Blankline"/>
      </w:pPr>
    </w:p>
    <w:p w14:paraId="7CED5228" w14:textId="42EF4502" w:rsidR="003733FF" w:rsidRPr="00851ED7" w:rsidRDefault="00A26DC3" w:rsidP="00630CEC">
      <w:pPr>
        <w:pStyle w:val="Indent"/>
      </w:pPr>
      <w:r w:rsidRPr="00851ED7">
        <w:rPr>
          <w:b/>
        </w:rPr>
        <w:t xml:space="preserve">d. </w:t>
      </w:r>
      <w:proofErr w:type="spellStart"/>
      <w:r w:rsidRPr="00851ED7">
        <w:rPr>
          <w:b/>
        </w:rPr>
        <w:t>Profilograph</w:t>
      </w:r>
      <w:proofErr w:type="spellEnd"/>
      <w:r w:rsidRPr="00851ED7">
        <w:rPr>
          <w:b/>
        </w:rPr>
        <w:t xml:space="preserve"> </w:t>
      </w:r>
      <w:proofErr w:type="gramStart"/>
      <w:r w:rsidR="00BB16B3" w:rsidRPr="00851ED7">
        <w:rPr>
          <w:b/>
        </w:rPr>
        <w:t>Roughness</w:t>
      </w:r>
      <w:r w:rsidR="001A2958" w:rsidRPr="00851ED7">
        <w:rPr>
          <w:b/>
        </w:rPr>
        <w:t>.</w:t>
      </w:r>
      <w:r w:rsidR="00017500" w:rsidRPr="00480C4E">
        <w:rPr>
          <w:b/>
        </w:rPr>
        <w:t>[</w:t>
      </w:r>
      <w:proofErr w:type="gramEnd"/>
      <w:r w:rsidR="00017500" w:rsidRPr="00480C4E">
        <w:rPr>
          <w:b/>
        </w:rPr>
        <w:t>   </w:t>
      </w:r>
      <w:r w:rsidR="009E2C56" w:rsidRPr="00851ED7">
        <w:rPr>
          <w:rStyle w:val="CourierNewcharacters"/>
        </w:rPr>
        <w:t xml:space="preserve">The </w:t>
      </w:r>
      <w:r w:rsidR="00D16B97" w:rsidRPr="00851ED7">
        <w:rPr>
          <w:rStyle w:val="CourierNewcharacters"/>
        </w:rPr>
        <w:t>Contractor</w:t>
      </w:r>
      <w:r w:rsidR="009E2C56" w:rsidRPr="00851ED7">
        <w:rPr>
          <w:rStyle w:val="CourierNewcharacters"/>
        </w:rPr>
        <w:t xml:space="preserve"> will receive full payment</w:t>
      </w:r>
      <w:r w:rsidR="009B40C4" w:rsidRPr="00851ED7">
        <w:rPr>
          <w:rStyle w:val="CourierNewcharacters"/>
        </w:rPr>
        <w:t xml:space="preserve"> when the </w:t>
      </w:r>
      <w:proofErr w:type="spellStart"/>
      <w:r w:rsidR="009B40C4" w:rsidRPr="00851ED7">
        <w:rPr>
          <w:rStyle w:val="CourierNewcharacters"/>
        </w:rPr>
        <w:t>profilograph</w:t>
      </w:r>
      <w:proofErr w:type="spellEnd"/>
      <w:r w:rsidR="009B40C4" w:rsidRPr="00851ED7">
        <w:rPr>
          <w:rStyle w:val="CourierNewcharacters"/>
        </w:rPr>
        <w:t xml:space="preserve"> average profile index is in accordan</w:t>
      </w:r>
      <w:r w:rsidR="00F95238" w:rsidRPr="00851ED7">
        <w:rPr>
          <w:rStyle w:val="CourierNewcharacters"/>
        </w:rPr>
        <w:t>c</w:t>
      </w:r>
      <w:r w:rsidR="009B40C4" w:rsidRPr="00851ED7">
        <w:rPr>
          <w:rStyle w:val="CourierNewcharacters"/>
        </w:rPr>
        <w:t>e with paragraph</w:t>
      </w:r>
      <w:r w:rsidR="003701E7" w:rsidRPr="00851ED7">
        <w:rPr>
          <w:rStyle w:val="CourierNewcharacters"/>
        </w:rPr>
        <w:t xml:space="preserve"> </w:t>
      </w:r>
      <w:r w:rsidR="00565AFA">
        <w:rPr>
          <w:rStyle w:val="CourierNewcharacters"/>
        </w:rPr>
        <w:t>TNP 401</w:t>
      </w:r>
      <w:r w:rsidR="003701E7" w:rsidRPr="00851ED7">
        <w:rPr>
          <w:rStyle w:val="CourierNewcharacters"/>
        </w:rPr>
        <w:t>-6.2</w:t>
      </w:r>
      <w:r w:rsidR="006E152B" w:rsidRPr="00851ED7">
        <w:rPr>
          <w:rStyle w:val="CourierNewcharacters"/>
        </w:rPr>
        <w:t>e</w:t>
      </w:r>
      <w:r w:rsidR="003701E7" w:rsidRPr="00851ED7">
        <w:rPr>
          <w:rStyle w:val="CourierNewcharacters"/>
        </w:rPr>
        <w:t>.</w:t>
      </w:r>
      <w:r w:rsidR="009B40C4" w:rsidRPr="00851ED7">
        <w:rPr>
          <w:rStyle w:val="CourierNewcharacters"/>
        </w:rPr>
        <w:t xml:space="preserve">  </w:t>
      </w:r>
      <w:r w:rsidRPr="00851ED7">
        <w:rPr>
          <w:rStyle w:val="CourierNewcharacters"/>
        </w:rPr>
        <w:t xml:space="preserve">When the final average profile index for the entire length of pavement does not exceed </w:t>
      </w:r>
      <w:r w:rsidR="003733FF" w:rsidRPr="00851ED7">
        <w:rPr>
          <w:rStyle w:val="CourierNewcharacters"/>
        </w:rPr>
        <w:t>15 inches per mile per 1/10 mile</w:t>
      </w:r>
      <w:r w:rsidRPr="00851ED7">
        <w:rPr>
          <w:rStyle w:val="CourierNewcharacters"/>
        </w:rPr>
        <w:t xml:space="preserve">, payment will be made at the contract unit price for the completed </w:t>
      </w:r>
      <w:proofErr w:type="gramStart"/>
      <w:r w:rsidRPr="00851ED7">
        <w:rPr>
          <w:rStyle w:val="CourierNewcharacters"/>
        </w:rPr>
        <w:t>pavement.</w:t>
      </w:r>
      <w:r w:rsidR="00017500" w:rsidRPr="00480C4E">
        <w:rPr>
          <w:b/>
        </w:rPr>
        <w:t xml:space="preserve">   </w:t>
      </w:r>
      <w:proofErr w:type="gramEnd"/>
      <w:r w:rsidR="00017500" w:rsidRPr="00480C4E">
        <w:rPr>
          <w:b/>
        </w:rPr>
        <w:t> ]</w:t>
      </w:r>
      <w:r w:rsidR="004C63A4" w:rsidRPr="00851ED7">
        <w:t xml:space="preserve"> </w:t>
      </w:r>
      <w:r w:rsidR="00017500" w:rsidRPr="00480C4E">
        <w:rPr>
          <w:b/>
        </w:rPr>
        <w:t>[   </w:t>
      </w:r>
      <w:r w:rsidR="004C63A4" w:rsidRPr="00851ED7">
        <w:rPr>
          <w:rStyle w:val="CourierNewcharacters"/>
        </w:rPr>
        <w:t xml:space="preserve">Not </w:t>
      </w:r>
      <w:proofErr w:type="gramStart"/>
      <w:r w:rsidR="004C63A4" w:rsidRPr="00851ED7">
        <w:rPr>
          <w:rStyle w:val="CourierNewcharacters"/>
        </w:rPr>
        <w:t>used.</w:t>
      </w:r>
      <w:r w:rsidR="00017500" w:rsidRPr="00851ED7">
        <w:rPr>
          <w:rStyle w:val="CourierNewcharacters"/>
        </w:rPr>
        <w:t xml:space="preserve"> </w:t>
      </w:r>
      <w:r w:rsidR="00017500" w:rsidRPr="00480C4E">
        <w:rPr>
          <w:b/>
        </w:rPr>
        <w:t>  </w:t>
      </w:r>
      <w:proofErr w:type="gramEnd"/>
      <w:r w:rsidR="00017500" w:rsidRPr="00480C4E">
        <w:rPr>
          <w:b/>
        </w:rPr>
        <w:t> ]</w:t>
      </w:r>
    </w:p>
    <w:p w14:paraId="3775BADF" w14:textId="77777777" w:rsidR="006B4B07" w:rsidRPr="00851ED7" w:rsidRDefault="006B4B07" w:rsidP="008077B4">
      <w:pPr>
        <w:pStyle w:val="Engineernotetop"/>
      </w:pPr>
      <w:r w:rsidRPr="00851ED7">
        <w:t>*************************</w:t>
      </w:r>
      <w:r w:rsidR="005E044D" w:rsidRPr="00851ED7">
        <w:t>***********************************************************</w:t>
      </w:r>
    </w:p>
    <w:p w14:paraId="3A8EDE0B" w14:textId="577F14A2" w:rsidR="005E044D" w:rsidRPr="00851ED7" w:rsidRDefault="004C63A4" w:rsidP="008077B4">
      <w:pPr>
        <w:pStyle w:val="EngineerNoteskeepwithnext"/>
      </w:pPr>
      <w:r w:rsidRPr="00851ED7">
        <w:t>Edit as required for project.</w:t>
      </w:r>
    </w:p>
    <w:p w14:paraId="7161325C" w14:textId="5B641978" w:rsidR="00C5702E" w:rsidRPr="00851ED7" w:rsidRDefault="006B4B07" w:rsidP="008077B4">
      <w:pPr>
        <w:pStyle w:val="Engineernotebottom"/>
      </w:pPr>
      <w:r w:rsidRPr="00851ED7">
        <w:t>*************************</w:t>
      </w:r>
      <w:r w:rsidR="005E044D" w:rsidRPr="00851ED7">
        <w:t>***********************************************************</w:t>
      </w:r>
    </w:p>
    <w:p w14:paraId="1F90E33A" w14:textId="78006373" w:rsidR="003923E1" w:rsidRPr="00851ED7" w:rsidRDefault="00565AFA" w:rsidP="00103261">
      <w:pPr>
        <w:tabs>
          <w:tab w:val="left" w:pos="-1080"/>
        </w:tabs>
        <w:rPr>
          <w:b/>
          <w:bCs/>
        </w:rPr>
      </w:pPr>
      <w:r>
        <w:rPr>
          <w:b/>
          <w:bCs/>
        </w:rPr>
        <w:t>TNP 401</w:t>
      </w:r>
      <w:r w:rsidR="00FA38F4" w:rsidRPr="00851ED7">
        <w:rPr>
          <w:b/>
          <w:bCs/>
        </w:rPr>
        <w:t xml:space="preserve">-8.1 Payment. </w:t>
      </w:r>
    </w:p>
    <w:p w14:paraId="1469F121" w14:textId="77777777" w:rsidR="00FA38F4" w:rsidRPr="00851ED7" w:rsidRDefault="00FA38F4" w:rsidP="00103261">
      <w:pPr>
        <w:pStyle w:val="NormalKWN"/>
      </w:pPr>
      <w:r w:rsidRPr="00851ED7">
        <w:t>Payment will be made under:</w:t>
      </w:r>
    </w:p>
    <w:p w14:paraId="3F543649" w14:textId="54A4E34F" w:rsidR="001D03AF" w:rsidRDefault="001D03AF" w:rsidP="00103261">
      <w:pPr>
        <w:pStyle w:val="itemsandstandards"/>
      </w:pPr>
      <w:r w:rsidRPr="00851ED7">
        <w:t xml:space="preserve">Item </w:t>
      </w:r>
      <w:r w:rsidR="00565AFA">
        <w:t>TNP 401</w:t>
      </w:r>
      <w:r w:rsidRPr="00851ED7">
        <w:t>-8.1</w:t>
      </w:r>
      <w:r w:rsidRPr="00851ED7">
        <w:tab/>
      </w:r>
      <w:r w:rsidR="00FC1427" w:rsidRPr="00627B46">
        <w:t>Asphalt</w:t>
      </w:r>
      <w:r w:rsidRPr="00627B46">
        <w:t xml:space="preserve"> </w:t>
      </w:r>
      <w:r w:rsidR="00627B46" w:rsidRPr="00627B46">
        <w:t>Surface Course</w:t>
      </w:r>
      <w:r w:rsidR="00627B46">
        <w:t xml:space="preserve"> </w:t>
      </w:r>
      <w:r w:rsidR="00300F9C" w:rsidRPr="00627B46">
        <w:t>- per</w:t>
      </w:r>
      <w:r w:rsidRPr="00627B46">
        <w:t xml:space="preserve"> ton</w:t>
      </w:r>
      <w:r w:rsidRPr="00851ED7">
        <w:t xml:space="preserve"> (kg)</w:t>
      </w:r>
    </w:p>
    <w:p w14:paraId="096B3F2E" w14:textId="54B14030" w:rsidR="00627B46" w:rsidRDefault="00627B46" w:rsidP="00103261">
      <w:pPr>
        <w:pStyle w:val="itemsandstandards"/>
      </w:pPr>
      <w:r w:rsidRPr="00851ED7">
        <w:t xml:space="preserve">Item </w:t>
      </w:r>
      <w:r>
        <w:t>TNP 401</w:t>
      </w:r>
      <w:r w:rsidRPr="00851ED7">
        <w:t>-8.</w:t>
      </w:r>
      <w:r>
        <w:t>2</w:t>
      </w:r>
      <w:r w:rsidRPr="00851ED7">
        <w:tab/>
      </w:r>
      <w:r w:rsidRPr="00627B46">
        <w:t xml:space="preserve">Asphalt </w:t>
      </w:r>
      <w:r>
        <w:t>Base</w:t>
      </w:r>
      <w:r w:rsidRPr="00627B46">
        <w:t xml:space="preserve"> Course - per ton</w:t>
      </w:r>
      <w:r w:rsidRPr="00851ED7">
        <w:t xml:space="preserve"> (kg)</w:t>
      </w:r>
    </w:p>
    <w:p w14:paraId="1FEC9190" w14:textId="2EF86042" w:rsidR="00627B46" w:rsidRPr="00851ED7" w:rsidRDefault="00627B46" w:rsidP="00103261">
      <w:pPr>
        <w:pStyle w:val="itemsandstandards"/>
      </w:pPr>
      <w:r w:rsidRPr="00851ED7">
        <w:t xml:space="preserve">Item </w:t>
      </w:r>
      <w:r>
        <w:t>TNP 401</w:t>
      </w:r>
      <w:r w:rsidRPr="00851ED7">
        <w:t>-8.</w:t>
      </w:r>
      <w:r>
        <w:t>4</w:t>
      </w:r>
      <w:r w:rsidRPr="00851ED7">
        <w:tab/>
      </w:r>
      <w:r w:rsidRPr="00627B46">
        <w:t xml:space="preserve">Asphalt </w:t>
      </w:r>
      <w:r>
        <w:t>Leveling</w:t>
      </w:r>
      <w:r w:rsidRPr="00627B46">
        <w:t xml:space="preserve"> Course - per ton</w:t>
      </w:r>
      <w:r w:rsidRPr="00851ED7">
        <w:t xml:space="preserve"> (kg)</w:t>
      </w:r>
    </w:p>
    <w:p w14:paraId="1CB36A4F" w14:textId="77777777" w:rsidR="00282B7C" w:rsidRPr="00851ED7" w:rsidRDefault="00282B7C" w:rsidP="00103261">
      <w:pPr>
        <w:pStyle w:val="CenteredboldKWN"/>
      </w:pPr>
      <w:r w:rsidRPr="00851ED7">
        <w:lastRenderedPageBreak/>
        <w:t>References</w:t>
      </w:r>
    </w:p>
    <w:p w14:paraId="2A021FBC" w14:textId="77777777" w:rsidR="00282B7C" w:rsidRPr="00851ED7" w:rsidRDefault="00282B7C" w:rsidP="00103261">
      <w:r w:rsidRPr="00851ED7">
        <w:t>The publications listed below form a part of this specification to the extent referenced. The publications are referred to within the text by the basic designation only.</w:t>
      </w:r>
    </w:p>
    <w:p w14:paraId="38CA4AAB" w14:textId="77777777" w:rsidR="00D92144" w:rsidRPr="00851ED7" w:rsidRDefault="00D92144" w:rsidP="00103261">
      <w:pPr>
        <w:pStyle w:val="NormalKWN"/>
      </w:pPr>
      <w:r w:rsidRPr="00851ED7">
        <w:t>ASTM International (ASTM)</w:t>
      </w:r>
    </w:p>
    <w:p w14:paraId="439F6567" w14:textId="77777777" w:rsidR="00362D10" w:rsidRPr="00851ED7" w:rsidRDefault="00392F2A" w:rsidP="00103261">
      <w:pPr>
        <w:pStyle w:val="itemsandstandards"/>
      </w:pPr>
      <w:r w:rsidRPr="00851ED7">
        <w:t>ASTM C</w:t>
      </w:r>
      <w:r w:rsidR="00362D10" w:rsidRPr="00851ED7">
        <w:t>29</w:t>
      </w:r>
      <w:r w:rsidR="00362D10" w:rsidRPr="00851ED7">
        <w:tab/>
        <w:t>Standard Test Method for Bulk Density (</w:t>
      </w:r>
      <w:r w:rsidR="00B401FD" w:rsidRPr="00851ED7">
        <w:t>“</w:t>
      </w:r>
      <w:r w:rsidR="00362D10" w:rsidRPr="00851ED7">
        <w:t>Unit Weight</w:t>
      </w:r>
      <w:r w:rsidR="00B401FD" w:rsidRPr="00851ED7">
        <w:t>”</w:t>
      </w:r>
      <w:r w:rsidR="00362D10" w:rsidRPr="00851ED7">
        <w:t>) and Voids in Aggregate</w:t>
      </w:r>
    </w:p>
    <w:p w14:paraId="5501EDBE" w14:textId="77777777" w:rsidR="00362D10" w:rsidRPr="00851ED7" w:rsidRDefault="00392F2A" w:rsidP="00103261">
      <w:pPr>
        <w:pStyle w:val="itemsandstandards"/>
      </w:pPr>
      <w:r w:rsidRPr="00851ED7">
        <w:t>ASTM C</w:t>
      </w:r>
      <w:r w:rsidR="00362D10" w:rsidRPr="00851ED7">
        <w:t>88</w:t>
      </w:r>
      <w:r w:rsidR="00362D10" w:rsidRPr="00851ED7">
        <w:tab/>
        <w:t>Standard Test Method for Soundness of Aggregates by Use of Sodium Sulfate or Magnesium Sulfate</w:t>
      </w:r>
    </w:p>
    <w:p w14:paraId="460A7D3F" w14:textId="77777777" w:rsidR="00362D10" w:rsidRPr="00851ED7" w:rsidRDefault="00392F2A" w:rsidP="00103261">
      <w:pPr>
        <w:pStyle w:val="itemsandstandards"/>
      </w:pPr>
      <w:r w:rsidRPr="00851ED7">
        <w:t>ASTM C</w:t>
      </w:r>
      <w:r w:rsidR="00362D10" w:rsidRPr="00851ED7">
        <w:t>117</w:t>
      </w:r>
      <w:r w:rsidR="00362D10" w:rsidRPr="00851ED7">
        <w:tab/>
        <w:t xml:space="preserve">Standard Test Method for Materials Finer than </w:t>
      </w:r>
      <w:r w:rsidR="006459FD" w:rsidRPr="00851ED7">
        <w:t>75-</w:t>
      </w:r>
      <w:r w:rsidR="00362D10" w:rsidRPr="00851ED7">
        <w:t>μm (No. 200) Sieve in Mineral Aggregates by Washing</w:t>
      </w:r>
    </w:p>
    <w:p w14:paraId="1B73B0F5" w14:textId="77777777" w:rsidR="00362D10" w:rsidRPr="00851ED7" w:rsidRDefault="00392F2A" w:rsidP="00103261">
      <w:pPr>
        <w:pStyle w:val="itemsandstandards"/>
      </w:pPr>
      <w:r w:rsidRPr="00851ED7">
        <w:t>ASTM C</w:t>
      </w:r>
      <w:r w:rsidR="00362D10" w:rsidRPr="00851ED7">
        <w:t>127</w:t>
      </w:r>
      <w:r w:rsidR="00362D10" w:rsidRPr="00851ED7">
        <w:tab/>
        <w:t>Standard Test Method for Density, Relative Density (Specific Gravity) and Absorption of Coarse Aggregate</w:t>
      </w:r>
    </w:p>
    <w:p w14:paraId="40585D07" w14:textId="77777777" w:rsidR="00362D10" w:rsidRPr="00851ED7" w:rsidRDefault="00392F2A" w:rsidP="00103261">
      <w:pPr>
        <w:pStyle w:val="itemsandstandards"/>
      </w:pPr>
      <w:r w:rsidRPr="00851ED7">
        <w:t>ASTM C</w:t>
      </w:r>
      <w:r w:rsidR="00362D10" w:rsidRPr="00851ED7">
        <w:t>131</w:t>
      </w:r>
      <w:r w:rsidR="00362D10" w:rsidRPr="00851ED7">
        <w:tab/>
        <w:t>Standard Test Method for Resistance to Degradation of Small-Size Coarse Aggregate by Abrasion and Impact in the Los Angeles Machine</w:t>
      </w:r>
    </w:p>
    <w:p w14:paraId="18F5ADF6" w14:textId="77777777" w:rsidR="00362D10" w:rsidRPr="00851ED7" w:rsidRDefault="00392F2A" w:rsidP="00103261">
      <w:pPr>
        <w:pStyle w:val="itemsandstandards"/>
      </w:pPr>
      <w:r w:rsidRPr="00851ED7">
        <w:t>ASTM C</w:t>
      </w:r>
      <w:r w:rsidR="00362D10" w:rsidRPr="00851ED7">
        <w:t>136</w:t>
      </w:r>
      <w:r w:rsidR="00362D10" w:rsidRPr="00851ED7">
        <w:tab/>
        <w:t xml:space="preserve">Standard Test Method for Sieve </w:t>
      </w:r>
      <w:r w:rsidR="001947C1" w:rsidRPr="00851ED7">
        <w:t xml:space="preserve">or Screen </w:t>
      </w:r>
      <w:r w:rsidR="00362D10" w:rsidRPr="00851ED7">
        <w:t>Analysis of Fine and Coarse Aggregates</w:t>
      </w:r>
    </w:p>
    <w:p w14:paraId="241F76BC" w14:textId="77777777" w:rsidR="00386EBA" w:rsidRPr="00851ED7" w:rsidRDefault="00386EBA" w:rsidP="00103261">
      <w:pPr>
        <w:pStyle w:val="itemsandstandards"/>
      </w:pPr>
      <w:r w:rsidRPr="00851ED7">
        <w:t>ASTM C142</w:t>
      </w:r>
      <w:r w:rsidR="00634A0D" w:rsidRPr="00851ED7">
        <w:tab/>
        <w:t>Standard Test Method for Clay Lumps and Friable Particles in Aggregates</w:t>
      </w:r>
    </w:p>
    <w:p w14:paraId="2B1A44AA" w14:textId="77777777" w:rsidR="00362D10" w:rsidRPr="00851ED7" w:rsidRDefault="00392F2A" w:rsidP="00103261">
      <w:pPr>
        <w:pStyle w:val="itemsandstandards"/>
      </w:pPr>
      <w:r w:rsidRPr="00851ED7">
        <w:t>ASTM C</w:t>
      </w:r>
      <w:r w:rsidR="00362D10" w:rsidRPr="00851ED7">
        <w:t>566</w:t>
      </w:r>
      <w:r w:rsidR="00362D10" w:rsidRPr="00851ED7">
        <w:tab/>
        <w:t>Standard Test Method for Total Evaporable Moisture Content of Aggregate by Drying</w:t>
      </w:r>
    </w:p>
    <w:p w14:paraId="29C8EFB2" w14:textId="77777777" w:rsidR="00362D10" w:rsidRPr="00851ED7" w:rsidRDefault="00392F2A" w:rsidP="00103261">
      <w:pPr>
        <w:pStyle w:val="itemsandstandards"/>
      </w:pPr>
      <w:r w:rsidRPr="00851ED7">
        <w:t>ASTM D</w:t>
      </w:r>
      <w:r w:rsidR="00362D10" w:rsidRPr="00851ED7">
        <w:t>75</w:t>
      </w:r>
      <w:r w:rsidR="00362D10" w:rsidRPr="00851ED7">
        <w:tab/>
        <w:t>Standard Practice for Sampling Aggregates</w:t>
      </w:r>
    </w:p>
    <w:p w14:paraId="1CA05383" w14:textId="77777777" w:rsidR="00D92144" w:rsidRPr="00851ED7" w:rsidRDefault="00D92144" w:rsidP="00103261">
      <w:pPr>
        <w:pStyle w:val="itemsandstandards"/>
      </w:pPr>
      <w:r w:rsidRPr="00851ED7">
        <w:t>ASTM D242</w:t>
      </w:r>
      <w:r w:rsidRPr="00851ED7">
        <w:tab/>
        <w:t>Standard Specification for Mineral Filler for Bituminous Paving Mixtures</w:t>
      </w:r>
    </w:p>
    <w:p w14:paraId="4DB085E1" w14:textId="77777777" w:rsidR="00D92144" w:rsidRPr="00851ED7" w:rsidRDefault="00D92144" w:rsidP="00103261">
      <w:pPr>
        <w:pStyle w:val="itemsandstandards"/>
      </w:pPr>
      <w:r w:rsidRPr="00851ED7">
        <w:t>ASTM D946</w:t>
      </w:r>
      <w:r w:rsidRPr="00851ED7">
        <w:tab/>
        <w:t>Standard Specification for Penetration-Graded Asphalt Cement for Use in Pavement Construction</w:t>
      </w:r>
    </w:p>
    <w:p w14:paraId="080CF8E9" w14:textId="558338A7" w:rsidR="00362D10" w:rsidRPr="00851ED7" w:rsidRDefault="00392F2A" w:rsidP="00103261">
      <w:pPr>
        <w:pStyle w:val="itemsandstandards"/>
      </w:pPr>
      <w:r w:rsidRPr="00851ED7">
        <w:t>ASTM D</w:t>
      </w:r>
      <w:r w:rsidR="00362D10" w:rsidRPr="00851ED7">
        <w:t>979</w:t>
      </w:r>
      <w:r w:rsidR="00362D10" w:rsidRPr="00851ED7">
        <w:tab/>
        <w:t xml:space="preserve">Standard Practice for Sampling </w:t>
      </w:r>
      <w:r w:rsidR="00FC1427" w:rsidRPr="00851ED7">
        <w:t>Asphalt</w:t>
      </w:r>
      <w:r w:rsidR="00362D10" w:rsidRPr="00851ED7">
        <w:t xml:space="preserve"> Paving Mixtures</w:t>
      </w:r>
    </w:p>
    <w:p w14:paraId="74B5B2E5" w14:textId="26214000" w:rsidR="00362D10" w:rsidRPr="00851ED7" w:rsidRDefault="00392F2A" w:rsidP="00103261">
      <w:pPr>
        <w:pStyle w:val="itemsandstandards"/>
      </w:pPr>
      <w:r w:rsidRPr="00851ED7">
        <w:t>ASTM D</w:t>
      </w:r>
      <w:r w:rsidR="00362D10" w:rsidRPr="00851ED7">
        <w:t>1073</w:t>
      </w:r>
      <w:r w:rsidR="00362D10" w:rsidRPr="00851ED7">
        <w:tab/>
        <w:t xml:space="preserve">Standard Specification for Fine Aggregate for </w:t>
      </w:r>
      <w:r w:rsidR="00FC1427" w:rsidRPr="00851ED7">
        <w:t>Asphalt</w:t>
      </w:r>
      <w:r w:rsidR="00362D10" w:rsidRPr="00851ED7">
        <w:t xml:space="preserve"> Paving Mixtures</w:t>
      </w:r>
    </w:p>
    <w:p w14:paraId="799CFA7E" w14:textId="77777777" w:rsidR="00161A06" w:rsidRPr="00851ED7" w:rsidRDefault="00161A06" w:rsidP="00103261">
      <w:pPr>
        <w:pStyle w:val="itemsandstandards"/>
      </w:pPr>
      <w:r w:rsidRPr="00851ED7">
        <w:t>ASTM D1188</w:t>
      </w:r>
      <w:r w:rsidR="00634A0D" w:rsidRPr="00851ED7">
        <w:tab/>
        <w:t>Standard Test Method for Bulk Specific Gravity and Density of Compacted Bituminous Mixtures Using Coated Samples</w:t>
      </w:r>
    </w:p>
    <w:p w14:paraId="1642A4FE" w14:textId="64A117F7" w:rsidR="00A26315" w:rsidRPr="00851ED7" w:rsidRDefault="00A26315" w:rsidP="00103261">
      <w:pPr>
        <w:pStyle w:val="itemsandstandards"/>
      </w:pPr>
      <w:r w:rsidRPr="00851ED7">
        <w:t>ASTM D2172</w:t>
      </w:r>
      <w:r w:rsidRPr="00851ED7">
        <w:tab/>
        <w:t xml:space="preserve">Standard Test Method for Quantitative Extraction of Bitumen from </w:t>
      </w:r>
      <w:r w:rsidR="00FC1427" w:rsidRPr="00851ED7">
        <w:t>Asphalt</w:t>
      </w:r>
      <w:r w:rsidRPr="00851ED7">
        <w:t xml:space="preserve"> Paving Mixtures</w:t>
      </w:r>
    </w:p>
    <w:p w14:paraId="15C0696F" w14:textId="13214203" w:rsidR="00362D10" w:rsidRPr="00851ED7" w:rsidRDefault="00392F2A" w:rsidP="00103261">
      <w:pPr>
        <w:pStyle w:val="itemsandstandards"/>
      </w:pPr>
      <w:r w:rsidRPr="00851ED7">
        <w:t>ASTM D</w:t>
      </w:r>
      <w:r w:rsidR="00362D10" w:rsidRPr="00851ED7">
        <w:t>1461</w:t>
      </w:r>
      <w:r w:rsidR="00362D10" w:rsidRPr="00851ED7">
        <w:tab/>
        <w:t xml:space="preserve">Standard Test Method for Moisture or Volatile Distillates in </w:t>
      </w:r>
      <w:r w:rsidR="00FC1427" w:rsidRPr="00851ED7">
        <w:t>Asphalt</w:t>
      </w:r>
      <w:r w:rsidR="00362D10" w:rsidRPr="00851ED7">
        <w:t xml:space="preserve"> Paving Mixtures</w:t>
      </w:r>
    </w:p>
    <w:p w14:paraId="119993E7" w14:textId="77777777" w:rsidR="00362D10" w:rsidRPr="00851ED7" w:rsidRDefault="00392F2A" w:rsidP="00103261">
      <w:pPr>
        <w:pStyle w:val="itemsandstandards"/>
      </w:pPr>
      <w:r w:rsidRPr="00851ED7">
        <w:t>ASTM D</w:t>
      </w:r>
      <w:r w:rsidR="00362D10" w:rsidRPr="00851ED7">
        <w:t>2041</w:t>
      </w:r>
      <w:r w:rsidR="00362D10" w:rsidRPr="00851ED7">
        <w:tab/>
        <w:t>Standard Test Method for Theoretical Maximum Specific Gravity and Density of Bituminous Paving Mixtures</w:t>
      </w:r>
    </w:p>
    <w:p w14:paraId="4BCBD0D2" w14:textId="77777777" w:rsidR="00362D10" w:rsidRPr="00851ED7" w:rsidRDefault="00392F2A" w:rsidP="00103261">
      <w:pPr>
        <w:pStyle w:val="itemsandstandards"/>
      </w:pPr>
      <w:r w:rsidRPr="00851ED7">
        <w:t>ASTM D</w:t>
      </w:r>
      <w:r w:rsidR="00362D10" w:rsidRPr="00851ED7">
        <w:t>2419</w:t>
      </w:r>
      <w:r w:rsidR="00362D10" w:rsidRPr="00851ED7">
        <w:tab/>
        <w:t>Standard Test Method for Sand Equivalent Value of Soils and Fine Aggregate</w:t>
      </w:r>
    </w:p>
    <w:p w14:paraId="6516E233" w14:textId="77777777" w:rsidR="00362D10" w:rsidRPr="00851ED7" w:rsidRDefault="00392F2A" w:rsidP="00103261">
      <w:pPr>
        <w:pStyle w:val="itemsandstandards"/>
      </w:pPr>
      <w:r w:rsidRPr="00851ED7">
        <w:t>ASTM D</w:t>
      </w:r>
      <w:r w:rsidR="00362D10" w:rsidRPr="00851ED7">
        <w:t>2489</w:t>
      </w:r>
      <w:r w:rsidR="00362D10" w:rsidRPr="00851ED7">
        <w:tab/>
        <w:t>Standard Practice for Estimating Degree of Particle Coating of Bituminous-Aggregate Mixtures</w:t>
      </w:r>
    </w:p>
    <w:p w14:paraId="39F0BD88" w14:textId="77777777" w:rsidR="00362D10" w:rsidRPr="00851ED7" w:rsidRDefault="00392F2A" w:rsidP="00103261">
      <w:pPr>
        <w:pStyle w:val="itemsandstandards"/>
      </w:pPr>
      <w:r w:rsidRPr="00851ED7">
        <w:lastRenderedPageBreak/>
        <w:t>ASTM D</w:t>
      </w:r>
      <w:r w:rsidR="00362D10" w:rsidRPr="00851ED7">
        <w:t>2726</w:t>
      </w:r>
      <w:r w:rsidR="00362D10" w:rsidRPr="00851ED7">
        <w:tab/>
        <w:t xml:space="preserve">Standard Test Method for Bulk Specific Gravity and Density of Non-Absorptive Compacted Bituminous </w:t>
      </w:r>
      <w:r w:rsidR="00360193" w:rsidRPr="00851ED7">
        <w:t>Mixtures</w:t>
      </w:r>
      <w:r w:rsidR="00362D10" w:rsidRPr="00851ED7">
        <w:t xml:space="preserve"> </w:t>
      </w:r>
    </w:p>
    <w:p w14:paraId="63A3DFAC" w14:textId="77777777" w:rsidR="00362D10" w:rsidRPr="00851ED7" w:rsidRDefault="00392F2A" w:rsidP="00103261">
      <w:pPr>
        <w:pStyle w:val="itemsandstandards"/>
      </w:pPr>
      <w:r w:rsidRPr="00851ED7">
        <w:t>ASTM D</w:t>
      </w:r>
      <w:r w:rsidR="00362D10" w:rsidRPr="00851ED7">
        <w:t>2950</w:t>
      </w:r>
      <w:r w:rsidR="00362D10" w:rsidRPr="00851ED7">
        <w:tab/>
        <w:t>Standard Test Method for Density of Bituminous Concrete in Place by Nuclear Methods</w:t>
      </w:r>
    </w:p>
    <w:p w14:paraId="20C8BE73" w14:textId="77777777" w:rsidR="00362D10" w:rsidRPr="00851ED7" w:rsidRDefault="00392F2A" w:rsidP="00103261">
      <w:pPr>
        <w:pStyle w:val="itemsandstandards"/>
      </w:pPr>
      <w:r w:rsidRPr="00851ED7">
        <w:t>ASTM D</w:t>
      </w:r>
      <w:r w:rsidR="00362D10" w:rsidRPr="00851ED7">
        <w:t>3203</w:t>
      </w:r>
      <w:r w:rsidR="00362D10" w:rsidRPr="00851ED7">
        <w:tab/>
        <w:t>Standard Test Method for Percent Air Voids in Compacted Dense and Open Bituminous Paving Mixtures</w:t>
      </w:r>
    </w:p>
    <w:p w14:paraId="503F0A02" w14:textId="77777777" w:rsidR="00D92144" w:rsidRPr="00851ED7" w:rsidRDefault="00D92144" w:rsidP="00103261">
      <w:pPr>
        <w:pStyle w:val="itemsandstandards"/>
      </w:pPr>
      <w:r w:rsidRPr="00851ED7">
        <w:t>ASTM D3381</w:t>
      </w:r>
      <w:r w:rsidRPr="00851ED7">
        <w:tab/>
        <w:t>Standard Specification for Viscosity-Graded Asphalt Cement for Use in Pavement Construction</w:t>
      </w:r>
    </w:p>
    <w:p w14:paraId="1D6FCC77" w14:textId="77777777" w:rsidR="00362D10" w:rsidRPr="00851ED7" w:rsidRDefault="00392F2A" w:rsidP="00103261">
      <w:pPr>
        <w:pStyle w:val="itemsandstandards"/>
      </w:pPr>
      <w:r w:rsidRPr="00851ED7">
        <w:t>ASTM D</w:t>
      </w:r>
      <w:r w:rsidR="00362D10" w:rsidRPr="00851ED7">
        <w:t>3665</w:t>
      </w:r>
      <w:r w:rsidR="00362D10" w:rsidRPr="00851ED7">
        <w:tab/>
        <w:t>Standard Practice for Random Sampling of Construction Materials</w:t>
      </w:r>
    </w:p>
    <w:p w14:paraId="6503AD9F" w14:textId="77777777" w:rsidR="00362D10" w:rsidRPr="00851ED7" w:rsidRDefault="00392F2A" w:rsidP="00103261">
      <w:pPr>
        <w:pStyle w:val="itemsandstandards"/>
      </w:pPr>
      <w:r w:rsidRPr="00851ED7">
        <w:t>ASTM D</w:t>
      </w:r>
      <w:r w:rsidR="00362D10" w:rsidRPr="00851ED7">
        <w:t>3666</w:t>
      </w:r>
      <w:r w:rsidR="00362D10" w:rsidRPr="00851ED7">
        <w:tab/>
        <w:t xml:space="preserve">Standard Specification for Minimum Requirements for Agencies Testing and Inspecting Road and Paving Materials </w:t>
      </w:r>
    </w:p>
    <w:p w14:paraId="59289609" w14:textId="77777777" w:rsidR="00362D10" w:rsidRPr="00851ED7" w:rsidRDefault="00392F2A" w:rsidP="00103261">
      <w:pPr>
        <w:pStyle w:val="itemsandstandards"/>
      </w:pPr>
      <w:r w:rsidRPr="00851ED7">
        <w:t>ASTM D</w:t>
      </w:r>
      <w:r w:rsidR="00362D10" w:rsidRPr="00851ED7">
        <w:t>4318</w:t>
      </w:r>
      <w:r w:rsidR="00362D10" w:rsidRPr="00851ED7">
        <w:tab/>
        <w:t>Standard Test Method</w:t>
      </w:r>
      <w:r w:rsidR="00902AC5" w:rsidRPr="00851ED7">
        <w:t>s</w:t>
      </w:r>
      <w:r w:rsidR="00362D10" w:rsidRPr="00851ED7">
        <w:t xml:space="preserve"> for Liquid Limit, Plastic Limit, and Plasticity Index of Soils</w:t>
      </w:r>
    </w:p>
    <w:p w14:paraId="0510B8FB" w14:textId="77777777" w:rsidR="00D92144" w:rsidRPr="00851ED7" w:rsidRDefault="00D92144" w:rsidP="00103261">
      <w:pPr>
        <w:pStyle w:val="itemsandstandards"/>
      </w:pPr>
      <w:r w:rsidRPr="00851ED7">
        <w:t>ASTM D4552</w:t>
      </w:r>
      <w:r w:rsidRPr="00851ED7">
        <w:tab/>
        <w:t>Standard Practice for Classifying Hot-Mix Recycling Agents</w:t>
      </w:r>
    </w:p>
    <w:p w14:paraId="6D952343" w14:textId="77777777" w:rsidR="00362D10" w:rsidRPr="00851ED7" w:rsidRDefault="00392F2A" w:rsidP="00103261">
      <w:pPr>
        <w:pStyle w:val="itemsandstandards"/>
      </w:pPr>
      <w:r w:rsidRPr="00851ED7">
        <w:t>ASTM D</w:t>
      </w:r>
      <w:r w:rsidR="00362D10" w:rsidRPr="00851ED7">
        <w:t>4791</w:t>
      </w:r>
      <w:r w:rsidR="00362D10" w:rsidRPr="00851ED7">
        <w:tab/>
        <w:t>Standard Test Method for Flat Particles, Elongated Particles, or Flat and Elongated Particles in Coarse Aggregate</w:t>
      </w:r>
    </w:p>
    <w:p w14:paraId="0D76B662" w14:textId="77777777" w:rsidR="00362D10" w:rsidRPr="00851ED7" w:rsidRDefault="00392F2A" w:rsidP="00103261">
      <w:pPr>
        <w:pStyle w:val="itemsandstandards"/>
      </w:pPr>
      <w:r w:rsidRPr="00851ED7">
        <w:t>ASTM D</w:t>
      </w:r>
      <w:r w:rsidR="00362D10" w:rsidRPr="00851ED7">
        <w:t>4867</w:t>
      </w:r>
      <w:r w:rsidR="00362D10" w:rsidRPr="00851ED7">
        <w:tab/>
        <w:t>Standard Test Method for Effect of Moisture on Asphalt Concrete Paving Mixtures</w:t>
      </w:r>
    </w:p>
    <w:p w14:paraId="1E3F7697" w14:textId="77777777" w:rsidR="00FF34BB" w:rsidRPr="00851ED7" w:rsidRDefault="00FF34BB" w:rsidP="00103261">
      <w:pPr>
        <w:pStyle w:val="itemsandstandards"/>
      </w:pPr>
      <w:r w:rsidRPr="00851ED7">
        <w:t>ASTM D5361</w:t>
      </w:r>
      <w:r w:rsidRPr="00851ED7">
        <w:tab/>
      </w:r>
      <w:r w:rsidR="0070754E" w:rsidRPr="00851ED7">
        <w:t>Standard Practice for Sampling Compacted Asphalt Mixtures for Laboratory Testing</w:t>
      </w:r>
    </w:p>
    <w:p w14:paraId="03B5400C" w14:textId="77777777" w:rsidR="00362D10" w:rsidRPr="00851ED7" w:rsidRDefault="00392F2A" w:rsidP="00103261">
      <w:pPr>
        <w:pStyle w:val="itemsandstandards"/>
      </w:pPr>
      <w:r w:rsidRPr="00851ED7">
        <w:t>ASTM D</w:t>
      </w:r>
      <w:r w:rsidR="00362D10" w:rsidRPr="00851ED7">
        <w:t>5444</w:t>
      </w:r>
      <w:r w:rsidR="00362D10" w:rsidRPr="00851ED7">
        <w:tab/>
        <w:t>Standard Test Method for Mechanical Size Analysis of Extracted Aggregate</w:t>
      </w:r>
    </w:p>
    <w:p w14:paraId="5B66C0E2" w14:textId="77777777" w:rsidR="00386EBA" w:rsidRPr="00851ED7" w:rsidRDefault="00386EBA" w:rsidP="00103261">
      <w:pPr>
        <w:pStyle w:val="itemsandstandards"/>
      </w:pPr>
      <w:r w:rsidRPr="00851ED7">
        <w:t>ASTM D5821</w:t>
      </w:r>
      <w:r w:rsidR="00634A0D" w:rsidRPr="00851ED7">
        <w:tab/>
        <w:t>Standard Test Method for Determining the Percentage of Fractured Particles in Coarse Aggregate</w:t>
      </w:r>
    </w:p>
    <w:p w14:paraId="1002849B" w14:textId="77777777" w:rsidR="00680A31" w:rsidRPr="00851ED7" w:rsidRDefault="00680A31" w:rsidP="00103261">
      <w:pPr>
        <w:pStyle w:val="itemsandstandards"/>
      </w:pPr>
      <w:r w:rsidRPr="00851ED7">
        <w:t>ASTM D6084</w:t>
      </w:r>
      <w:r w:rsidRPr="00851ED7">
        <w:tab/>
        <w:t xml:space="preserve">Standard Test Method for Elastic Recovery of Bituminous Materials by </w:t>
      </w:r>
      <w:proofErr w:type="spellStart"/>
      <w:r w:rsidRPr="00851ED7">
        <w:t>Ductilometer</w:t>
      </w:r>
      <w:proofErr w:type="spellEnd"/>
    </w:p>
    <w:p w14:paraId="4BA5F45E" w14:textId="77777777" w:rsidR="00362D10" w:rsidRPr="00851ED7" w:rsidRDefault="00392F2A" w:rsidP="00103261">
      <w:pPr>
        <w:pStyle w:val="itemsandstandards"/>
      </w:pPr>
      <w:r w:rsidRPr="00851ED7">
        <w:t>ASTM D</w:t>
      </w:r>
      <w:r w:rsidR="00362D10" w:rsidRPr="00851ED7">
        <w:t>6307</w:t>
      </w:r>
      <w:r w:rsidR="008367A8" w:rsidRPr="00851ED7">
        <w:tab/>
      </w:r>
      <w:r w:rsidR="00362D10" w:rsidRPr="00851ED7">
        <w:t>Standard Test Method for Asphalt Content of Hot</w:t>
      </w:r>
      <w:r w:rsidR="00BB22D1" w:rsidRPr="00851ED7">
        <w:t xml:space="preserve"> </w:t>
      </w:r>
      <w:r w:rsidR="00362D10" w:rsidRPr="00851ED7">
        <w:t xml:space="preserve">Mix Asphalt by Ignition Method </w:t>
      </w:r>
    </w:p>
    <w:p w14:paraId="389C8D9F" w14:textId="77777777" w:rsidR="00D92144" w:rsidRPr="00851ED7" w:rsidRDefault="00D92144" w:rsidP="00103261">
      <w:pPr>
        <w:pStyle w:val="itemsandstandards"/>
      </w:pPr>
      <w:r w:rsidRPr="00851ED7">
        <w:t>ASTM D6373</w:t>
      </w:r>
      <w:r w:rsidRPr="00851ED7">
        <w:tab/>
        <w:t>Standard Specification for Performance Graded Asphalt Binder</w:t>
      </w:r>
    </w:p>
    <w:p w14:paraId="68F1CD93" w14:textId="77777777" w:rsidR="00362D10" w:rsidRPr="00851ED7" w:rsidRDefault="00392F2A" w:rsidP="00103261">
      <w:pPr>
        <w:pStyle w:val="itemsandstandards"/>
      </w:pPr>
      <w:r w:rsidRPr="00851ED7">
        <w:t>ASTM D</w:t>
      </w:r>
      <w:r w:rsidR="00362D10" w:rsidRPr="00851ED7">
        <w:t>6752</w:t>
      </w:r>
      <w:r w:rsidR="008367A8" w:rsidRPr="00851ED7">
        <w:tab/>
      </w:r>
      <w:r w:rsidR="00362D10" w:rsidRPr="00851ED7">
        <w:t xml:space="preserve">Standard Test Method for Bulk Specific Gravity and Density of Compacted Bituminous </w:t>
      </w:r>
      <w:r w:rsidR="00360193" w:rsidRPr="00851ED7">
        <w:t>Mixtures</w:t>
      </w:r>
      <w:r w:rsidR="00362D10" w:rsidRPr="00851ED7">
        <w:t xml:space="preserve"> Using Automatic Vacuum Sealing Method </w:t>
      </w:r>
    </w:p>
    <w:p w14:paraId="1F685ED0" w14:textId="77777777" w:rsidR="008E4B99" w:rsidRPr="00851ED7" w:rsidRDefault="008E4B99" w:rsidP="00103261">
      <w:pPr>
        <w:pStyle w:val="itemsandstandards"/>
      </w:pPr>
      <w:r w:rsidRPr="00851ED7">
        <w:t>ASTM D6925</w:t>
      </w:r>
      <w:r w:rsidRPr="00851ED7">
        <w:tab/>
        <w:t xml:space="preserve">Standard Test Method for Preparation and Determination of the Relative Density of Hot Mix Asphalt (HMA) Specimens by Means of the </w:t>
      </w:r>
      <w:proofErr w:type="spellStart"/>
      <w:r w:rsidRPr="00851ED7">
        <w:t>SuperPave</w:t>
      </w:r>
      <w:proofErr w:type="spellEnd"/>
      <w:r w:rsidRPr="00851ED7">
        <w:t xml:space="preserve"> Gyratory Compactor.</w:t>
      </w:r>
    </w:p>
    <w:p w14:paraId="5A6C68E2" w14:textId="7DEE3A6A" w:rsidR="00634A0D" w:rsidRPr="00851ED7" w:rsidRDefault="00392F2A" w:rsidP="00103261">
      <w:pPr>
        <w:pStyle w:val="itemsandstandards"/>
      </w:pPr>
      <w:r w:rsidRPr="00851ED7">
        <w:t>ASTM D</w:t>
      </w:r>
      <w:r w:rsidR="00362D10" w:rsidRPr="00851ED7">
        <w:t>6926</w:t>
      </w:r>
      <w:r w:rsidR="00362D10" w:rsidRPr="00851ED7">
        <w:tab/>
        <w:t>Standard Practice for Preparation of Bituminous Specimens Using Marshall Apparatus</w:t>
      </w:r>
    </w:p>
    <w:p w14:paraId="62EEFE27" w14:textId="1C8BE5AE" w:rsidR="00362D10" w:rsidRPr="00851ED7" w:rsidRDefault="00392F2A" w:rsidP="00103261">
      <w:pPr>
        <w:pStyle w:val="itemsandstandards"/>
        <w:rPr>
          <w:rStyle w:val="NormalCourierNew"/>
          <w:rFonts w:ascii="Times New Roman" w:hAnsi="Times New Roman"/>
        </w:rPr>
      </w:pPr>
      <w:r w:rsidRPr="00851ED7">
        <w:rPr>
          <w:rStyle w:val="NormalCourierNew"/>
          <w:rFonts w:ascii="Times New Roman" w:hAnsi="Times New Roman"/>
        </w:rPr>
        <w:t>ASTM D</w:t>
      </w:r>
      <w:r w:rsidR="00362D10" w:rsidRPr="00851ED7">
        <w:rPr>
          <w:rStyle w:val="NormalCourierNew"/>
          <w:rFonts w:ascii="Times New Roman" w:hAnsi="Times New Roman"/>
        </w:rPr>
        <w:t>6927</w:t>
      </w:r>
      <w:r w:rsidR="00362D10" w:rsidRPr="00851ED7">
        <w:rPr>
          <w:rStyle w:val="NormalCourierNew"/>
          <w:rFonts w:ascii="Times New Roman" w:hAnsi="Times New Roman"/>
        </w:rPr>
        <w:tab/>
        <w:t xml:space="preserve">Standard Test Method for Marshall Stability and Flow of </w:t>
      </w:r>
      <w:r w:rsidR="00634A0D" w:rsidRPr="00851ED7">
        <w:rPr>
          <w:rStyle w:val="NormalCourierNew"/>
          <w:rFonts w:ascii="Times New Roman" w:hAnsi="Times New Roman"/>
        </w:rPr>
        <w:t>B</w:t>
      </w:r>
      <w:r w:rsidR="00362D10" w:rsidRPr="00851ED7">
        <w:rPr>
          <w:rStyle w:val="NormalCourierNew"/>
          <w:rFonts w:ascii="Times New Roman" w:hAnsi="Times New Roman"/>
        </w:rPr>
        <w:t xml:space="preserve">ituminous </w:t>
      </w:r>
      <w:r w:rsidR="00403581" w:rsidRPr="00851ED7">
        <w:rPr>
          <w:rStyle w:val="NormalCourierNew"/>
          <w:rFonts w:ascii="Times New Roman" w:hAnsi="Times New Roman"/>
        </w:rPr>
        <w:t>Mixtures</w:t>
      </w:r>
    </w:p>
    <w:p w14:paraId="27541D44" w14:textId="499F3C4A" w:rsidR="0018463F" w:rsidRPr="00851ED7" w:rsidRDefault="00403581" w:rsidP="00103261">
      <w:pPr>
        <w:pStyle w:val="itemsandstandards"/>
      </w:pPr>
      <w:r w:rsidRPr="00851ED7">
        <w:lastRenderedPageBreak/>
        <w:t xml:space="preserve">ASTM D6995 </w:t>
      </w:r>
      <w:r w:rsidRPr="00851ED7">
        <w:tab/>
        <w:t>Standard Test Method for Determining Field VMA based on the Maximum Specific Gravity of the Mix (</w:t>
      </w:r>
      <w:proofErr w:type="spellStart"/>
      <w:r w:rsidRPr="00851ED7">
        <w:t>Gmm</w:t>
      </w:r>
      <w:proofErr w:type="spellEnd"/>
      <w:r w:rsidRPr="00851ED7">
        <w:t>)</w:t>
      </w:r>
    </w:p>
    <w:p w14:paraId="60F36F6D" w14:textId="77777777" w:rsidR="00362D10" w:rsidRPr="00851ED7" w:rsidRDefault="00392F2A" w:rsidP="00103261">
      <w:pPr>
        <w:pStyle w:val="itemsandstandards"/>
      </w:pPr>
      <w:r w:rsidRPr="00851ED7">
        <w:t>ASTM E</w:t>
      </w:r>
      <w:r w:rsidR="00362D10" w:rsidRPr="00851ED7">
        <w:t>11</w:t>
      </w:r>
      <w:r w:rsidR="00362D10" w:rsidRPr="00851ED7">
        <w:tab/>
        <w:t>Standard Specification for Woven Wire</w:t>
      </w:r>
      <w:r w:rsidR="005B0624" w:rsidRPr="00851ED7">
        <w:t xml:space="preserve"> </w:t>
      </w:r>
      <w:r w:rsidR="00362D10" w:rsidRPr="00851ED7">
        <w:t>Test Sieve Cloth and Test Sieves</w:t>
      </w:r>
    </w:p>
    <w:p w14:paraId="76068B80" w14:textId="77777777" w:rsidR="00362D10" w:rsidRPr="00851ED7" w:rsidRDefault="00392F2A" w:rsidP="00103261">
      <w:pPr>
        <w:pStyle w:val="itemsandstandards"/>
      </w:pPr>
      <w:r w:rsidRPr="00851ED7">
        <w:t>ASTM E</w:t>
      </w:r>
      <w:r w:rsidR="00362D10" w:rsidRPr="00851ED7">
        <w:t>178</w:t>
      </w:r>
      <w:r w:rsidR="00362D10" w:rsidRPr="00851ED7">
        <w:tab/>
        <w:t>Standard Practice for Dealing with Outlying Observations</w:t>
      </w:r>
    </w:p>
    <w:p w14:paraId="7422A4B5" w14:textId="77777777" w:rsidR="00362D10" w:rsidRPr="00851ED7" w:rsidRDefault="00392F2A" w:rsidP="00103261">
      <w:pPr>
        <w:pStyle w:val="itemsandstandards"/>
      </w:pPr>
      <w:r w:rsidRPr="00851ED7">
        <w:t>ASTM E</w:t>
      </w:r>
      <w:r w:rsidR="00362D10" w:rsidRPr="00851ED7">
        <w:t>1274</w:t>
      </w:r>
      <w:r w:rsidR="00362D10" w:rsidRPr="00851ED7">
        <w:tab/>
        <w:t xml:space="preserve">Standard Test Method for Measuring Pavement Roughness Using a </w:t>
      </w:r>
      <w:proofErr w:type="spellStart"/>
      <w:r w:rsidR="00362D10" w:rsidRPr="00851ED7">
        <w:t>Profilograph</w:t>
      </w:r>
      <w:proofErr w:type="spellEnd"/>
    </w:p>
    <w:p w14:paraId="7015B3A7" w14:textId="77777777" w:rsidR="005E044D" w:rsidRPr="00851ED7" w:rsidRDefault="005E044D" w:rsidP="00103261">
      <w:pPr>
        <w:pStyle w:val="itemsandstandards"/>
      </w:pPr>
      <w:r w:rsidRPr="00851ED7">
        <w:t>ASTM E950</w:t>
      </w:r>
      <w:r w:rsidR="00634A0D" w:rsidRPr="00851ED7">
        <w:tab/>
        <w:t>Standard Test Method for Measuring the Longitudinal Profile of Traveled Surfaces with an Accelerometer Established Inertial Profiling Reference</w:t>
      </w:r>
    </w:p>
    <w:p w14:paraId="0B9A1046" w14:textId="7CD8ADE2" w:rsidR="004F420B" w:rsidRPr="00851ED7" w:rsidRDefault="004F420B" w:rsidP="00103261">
      <w:pPr>
        <w:pStyle w:val="itemsandstandards"/>
      </w:pPr>
      <w:r w:rsidRPr="00851ED7">
        <w:t>ASTM E2133</w:t>
      </w:r>
      <w:r w:rsidR="00856934" w:rsidRPr="00851ED7">
        <w:tab/>
      </w:r>
      <w:r w:rsidRPr="00851ED7">
        <w:t>Standard Test Method for Using a Rolling Inclinometer to Measure Longitudinal and Transverse Profiles of a Traveled Surface</w:t>
      </w:r>
    </w:p>
    <w:p w14:paraId="306EF19F" w14:textId="77777777" w:rsidR="00D92144" w:rsidRPr="00851ED7" w:rsidRDefault="00D92144" w:rsidP="00103261">
      <w:pPr>
        <w:pStyle w:val="NormalKWN"/>
      </w:pPr>
      <w:r w:rsidRPr="00851ED7">
        <w:t>American Association of State Highway and Transportation Officials (AASHTO)</w:t>
      </w:r>
    </w:p>
    <w:p w14:paraId="5D25C4D4" w14:textId="77777777" w:rsidR="00362D10" w:rsidRPr="00851ED7" w:rsidRDefault="0054260E" w:rsidP="00103261">
      <w:pPr>
        <w:pStyle w:val="itemsandstandards"/>
      </w:pPr>
      <w:r w:rsidRPr="00851ED7">
        <w:t>AASHTO M</w:t>
      </w:r>
      <w:r w:rsidR="00362D10" w:rsidRPr="00851ED7">
        <w:t>156</w:t>
      </w:r>
      <w:r w:rsidR="008367A8" w:rsidRPr="00851ED7">
        <w:tab/>
      </w:r>
      <w:r w:rsidR="00362D10" w:rsidRPr="00851ED7">
        <w:t>Standard Specification for Requirements for Mixing Plants for Hot-Mixed, Hot-Laid Bituminous Paving Mixtures.</w:t>
      </w:r>
    </w:p>
    <w:p w14:paraId="0CFCDAF3" w14:textId="77777777" w:rsidR="00EB5B4E" w:rsidRPr="00851ED7" w:rsidRDefault="00EB5B4E" w:rsidP="00103261">
      <w:pPr>
        <w:pStyle w:val="itemsandstandards"/>
      </w:pPr>
      <w:r w:rsidRPr="00851ED7">
        <w:t>AASHTO T329</w:t>
      </w:r>
      <w:r w:rsidRPr="00851ED7">
        <w:tab/>
        <w:t>Standard Method of Test for Moisture Content of Hot Mix Asphalt (HMA) by Oven Method</w:t>
      </w:r>
    </w:p>
    <w:p w14:paraId="5B685F43" w14:textId="77777777" w:rsidR="003C6FC8" w:rsidRPr="00851ED7" w:rsidRDefault="003C6FC8" w:rsidP="00103261">
      <w:pPr>
        <w:pStyle w:val="itemsandstandards"/>
      </w:pPr>
      <w:r w:rsidRPr="00851ED7">
        <w:t>AASHTO T324</w:t>
      </w:r>
      <w:r w:rsidRPr="00851ED7">
        <w:tab/>
        <w:t>Standard Method of Test for Hamburg Wheel-Track Testing of Compacted Asphalt Mixtures</w:t>
      </w:r>
    </w:p>
    <w:p w14:paraId="4E1B7604" w14:textId="77777777" w:rsidR="009F6968" w:rsidRPr="00851ED7" w:rsidRDefault="009F6968" w:rsidP="00103261">
      <w:pPr>
        <w:pStyle w:val="itemsandstandards"/>
      </w:pPr>
      <w:r w:rsidRPr="00851ED7">
        <w:rPr>
          <w:bCs/>
          <w:lang w:val="en"/>
        </w:rPr>
        <w:t>AASHTO T 340</w:t>
      </w:r>
      <w:r w:rsidRPr="00851ED7">
        <w:rPr>
          <w:bCs/>
          <w:lang w:val="en"/>
        </w:rPr>
        <w:tab/>
        <w:t>Standard Method of Test for Determining the Rutting Susceptibility of Hot Mix Asphalt (APA) Using the Asphalt Pavement Analyzer (APA)</w:t>
      </w:r>
    </w:p>
    <w:p w14:paraId="0E8B47C8" w14:textId="77777777" w:rsidR="00D92144" w:rsidRPr="00851ED7" w:rsidRDefault="00D92144" w:rsidP="00103261">
      <w:pPr>
        <w:pStyle w:val="NormalKWN"/>
      </w:pPr>
      <w:r w:rsidRPr="00851ED7">
        <w:t>Asphalt Institute (AI)</w:t>
      </w:r>
    </w:p>
    <w:p w14:paraId="104D6C58" w14:textId="457A29D2" w:rsidR="00362D10" w:rsidRPr="00851ED7" w:rsidRDefault="00D84654" w:rsidP="00103261">
      <w:pPr>
        <w:pStyle w:val="itemsandstandards"/>
      </w:pPr>
      <w:r w:rsidRPr="00851ED7">
        <w:t>Asphalt Institute Handbook MS-26</w:t>
      </w:r>
      <w:r w:rsidR="00444F14" w:rsidRPr="00851ED7">
        <w:t>,</w:t>
      </w:r>
      <w:r w:rsidR="00D92144" w:rsidRPr="00851ED7">
        <w:t xml:space="preserve"> Asphalt Binder </w:t>
      </w:r>
    </w:p>
    <w:p w14:paraId="054237A6" w14:textId="77777777" w:rsidR="00CA431F" w:rsidRPr="00851ED7" w:rsidRDefault="000D1337" w:rsidP="00103261">
      <w:pPr>
        <w:pStyle w:val="itemsandstandards"/>
      </w:pPr>
      <w:r w:rsidRPr="00851ED7">
        <w:t>Asphalt Institute MS-2</w:t>
      </w:r>
      <w:r w:rsidR="00D856A6" w:rsidRPr="00851ED7">
        <w:tab/>
      </w:r>
      <w:r w:rsidRPr="00851ED7">
        <w:t>Mix Design Manual, 7th Edition</w:t>
      </w:r>
    </w:p>
    <w:p w14:paraId="585DA050" w14:textId="77777777" w:rsidR="008E4B99" w:rsidRPr="00851ED7" w:rsidRDefault="008E4B99" w:rsidP="00103261">
      <w:pPr>
        <w:pStyle w:val="itemsandstandards"/>
      </w:pPr>
      <w:r w:rsidRPr="00851ED7">
        <w:t>AI State Binder Specification Database</w:t>
      </w:r>
    </w:p>
    <w:p w14:paraId="1ADC0212" w14:textId="77777777" w:rsidR="008E4B99" w:rsidRPr="00851ED7" w:rsidRDefault="008E4B99" w:rsidP="00103261">
      <w:pPr>
        <w:pStyle w:val="NormalKWN"/>
      </w:pPr>
      <w:r w:rsidRPr="00851ED7">
        <w:t>Federal Highway Administration (FHWA)</w:t>
      </w:r>
    </w:p>
    <w:p w14:paraId="05481A53" w14:textId="77777777" w:rsidR="008E4B99" w:rsidRPr="00851ED7" w:rsidRDefault="008E4B99" w:rsidP="00103261">
      <w:pPr>
        <w:pStyle w:val="itemsandstandards"/>
      </w:pPr>
      <w:r w:rsidRPr="00851ED7">
        <w:t>Long Term Pavement Performance Binder Program</w:t>
      </w:r>
    </w:p>
    <w:p w14:paraId="3A2694F4" w14:textId="77777777" w:rsidR="00386EBA" w:rsidRPr="00851ED7" w:rsidRDefault="00386EBA" w:rsidP="00103261">
      <w:pPr>
        <w:pStyle w:val="NormalKWN"/>
      </w:pPr>
      <w:r w:rsidRPr="00851ED7">
        <w:t>Advisory Circulars (AC)</w:t>
      </w:r>
    </w:p>
    <w:p w14:paraId="752D3452" w14:textId="77777777" w:rsidR="00386EBA" w:rsidRPr="00851ED7" w:rsidRDefault="00386EBA" w:rsidP="00103261">
      <w:pPr>
        <w:pStyle w:val="itemsandstandards"/>
      </w:pPr>
      <w:r w:rsidRPr="00851ED7">
        <w:t>AC 150/5320-6</w:t>
      </w:r>
      <w:r w:rsidR="00EF2344" w:rsidRPr="00851ED7">
        <w:tab/>
      </w:r>
      <w:r w:rsidRPr="00851ED7">
        <w:t>Airport Pavement Design and Evaluation</w:t>
      </w:r>
    </w:p>
    <w:p w14:paraId="623D2C44" w14:textId="77777777" w:rsidR="005E044D" w:rsidRPr="00851ED7" w:rsidRDefault="005E044D" w:rsidP="00103261">
      <w:pPr>
        <w:pStyle w:val="NormalKWN"/>
      </w:pPr>
      <w:r w:rsidRPr="00851ED7">
        <w:t>FAA Orders</w:t>
      </w:r>
    </w:p>
    <w:p w14:paraId="5FD81DEB" w14:textId="77777777" w:rsidR="005E044D" w:rsidRPr="00851ED7" w:rsidRDefault="005E044D" w:rsidP="00103261">
      <w:pPr>
        <w:pStyle w:val="itemsandstandards"/>
        <w:rPr>
          <w:b/>
        </w:rPr>
      </w:pPr>
      <w:r w:rsidRPr="00851ED7">
        <w:t>5300.1</w:t>
      </w:r>
      <w:r w:rsidRPr="00851ED7">
        <w:rPr>
          <w:b/>
        </w:rPr>
        <w:tab/>
      </w:r>
      <w:r w:rsidRPr="00851ED7">
        <w:t>Modifications to Agency Airport Design, Construction, and Equipment Standards</w:t>
      </w:r>
    </w:p>
    <w:p w14:paraId="0100ABD3" w14:textId="77777777" w:rsidR="00386EBA" w:rsidRPr="00851ED7" w:rsidRDefault="00386EBA" w:rsidP="00077453">
      <w:pPr>
        <w:pStyle w:val="NormalKWN"/>
      </w:pPr>
      <w:r w:rsidRPr="00851ED7">
        <w:t>Software</w:t>
      </w:r>
    </w:p>
    <w:p w14:paraId="675DB78A" w14:textId="77777777" w:rsidR="00602209" w:rsidRDefault="00386EBA" w:rsidP="001B0535">
      <w:pPr>
        <w:pStyle w:val="itemsandstandards"/>
      </w:pPr>
      <w:r w:rsidRPr="00851ED7">
        <w:t>FAARFIELD</w:t>
      </w:r>
      <w:bookmarkStart w:id="24" w:name="_Hlk195346873"/>
      <w:r w:rsidR="00602209" w:rsidRPr="00602209">
        <w:t xml:space="preserve"> </w:t>
      </w:r>
    </w:p>
    <w:p w14:paraId="672A61BC" w14:textId="35A3C8DE" w:rsidR="00602209" w:rsidRPr="00851ED7" w:rsidRDefault="00602209" w:rsidP="00602209">
      <w:pPr>
        <w:pStyle w:val="NormalKWN"/>
      </w:pPr>
      <w:bookmarkStart w:id="25" w:name="_Hlk195348025"/>
      <w:r>
        <w:t>Tennessee Department of Transportation (TDOT)</w:t>
      </w:r>
    </w:p>
    <w:bookmarkEnd w:id="24"/>
    <w:p w14:paraId="6301B803" w14:textId="05A0C3E2" w:rsidR="00602209" w:rsidRDefault="00602209" w:rsidP="00602209">
      <w:pPr>
        <w:pStyle w:val="itemsandstandards"/>
      </w:pPr>
      <w:r w:rsidRPr="00AC6721">
        <w:t>Tennessee Department of Transportation</w:t>
      </w:r>
      <w:r>
        <w:t>.</w:t>
      </w:r>
      <w:r w:rsidRPr="00AC6721">
        <w:t xml:space="preserve"> </w:t>
      </w:r>
      <w:r w:rsidRPr="00BA3AA7">
        <w:rPr>
          <w:i/>
          <w:iCs/>
        </w:rPr>
        <w:t>Standard Specifications for Road and Bridge Construction</w:t>
      </w:r>
      <w:r>
        <w:t>. Nashville, Tennessee. January 1, 2021.</w:t>
      </w:r>
    </w:p>
    <w:p w14:paraId="5FF448AE" w14:textId="52B8E774" w:rsidR="00602209" w:rsidRDefault="00602209" w:rsidP="00602209">
      <w:pPr>
        <w:pStyle w:val="itemsandstandards"/>
      </w:pPr>
      <w:r>
        <w:t>Section 307</w:t>
      </w:r>
      <w:r>
        <w:tab/>
      </w:r>
      <w:r w:rsidRPr="00602209">
        <w:t>BITUMINOUS PLANT MIX BASE (HOT MIX)</w:t>
      </w:r>
    </w:p>
    <w:p w14:paraId="5B4F7C10" w14:textId="796B23F0" w:rsidR="00602209" w:rsidRDefault="00602209" w:rsidP="00602209">
      <w:pPr>
        <w:pStyle w:val="itemsandstandards"/>
      </w:pPr>
      <w:r>
        <w:lastRenderedPageBreak/>
        <w:t>Section 407</w:t>
      </w:r>
      <w:r>
        <w:tab/>
      </w:r>
      <w:r w:rsidRPr="00602209">
        <w:t>BITUMINOUS PLANT MIX PAVEMENTS (GENERAL)</w:t>
      </w:r>
    </w:p>
    <w:p w14:paraId="4FB03E47" w14:textId="59F26B47" w:rsidR="00602209" w:rsidRDefault="00602209" w:rsidP="00602209">
      <w:pPr>
        <w:pStyle w:val="itemsandstandards"/>
      </w:pPr>
      <w:r>
        <w:t>Section 411</w:t>
      </w:r>
      <w:r>
        <w:tab/>
      </w:r>
      <w:r w:rsidRPr="00602209">
        <w:t>ASPHALTIC CONCRETE SURFACE (HOT MIX)</w:t>
      </w:r>
    </w:p>
    <w:p w14:paraId="667D6EAE" w14:textId="179F9651" w:rsidR="00602209" w:rsidRDefault="00602209" w:rsidP="00602209">
      <w:pPr>
        <w:pStyle w:val="itemsandstandards"/>
      </w:pPr>
      <w:r>
        <w:t>Section 903</w:t>
      </w:r>
      <w:r>
        <w:tab/>
      </w:r>
      <w:r w:rsidRPr="00602209">
        <w:t>AGGREGATES</w:t>
      </w:r>
    </w:p>
    <w:p w14:paraId="163F7053" w14:textId="5C7784EF" w:rsidR="00602209" w:rsidRPr="00851ED7" w:rsidRDefault="00602209" w:rsidP="00602209">
      <w:pPr>
        <w:pStyle w:val="itemsandstandards"/>
      </w:pPr>
      <w:r>
        <w:t>Section 904</w:t>
      </w:r>
      <w:r>
        <w:tab/>
      </w:r>
      <w:r w:rsidRPr="00602209">
        <w:t>BITUMINOUS MATERIALS</w:t>
      </w:r>
    </w:p>
    <w:bookmarkEnd w:id="25"/>
    <w:p w14:paraId="11CC5CE7" w14:textId="39951DD1" w:rsidR="00386EBA" w:rsidRPr="00851ED7" w:rsidRDefault="00386EBA" w:rsidP="00103261">
      <w:pPr>
        <w:pStyle w:val="itemsandstandards"/>
      </w:pPr>
      <w:r w:rsidRPr="00851ED7">
        <w:t xml:space="preserve"> </w:t>
      </w:r>
    </w:p>
    <w:p w14:paraId="08D06D1B" w14:textId="42972311" w:rsidR="00AD1CA3" w:rsidRDefault="00FA38F4" w:rsidP="002D6CE9">
      <w:pPr>
        <w:pStyle w:val="CenteredBoldedEndofSection"/>
      </w:pPr>
      <w:r w:rsidRPr="00851ED7">
        <w:t xml:space="preserve">END OF ITEM </w:t>
      </w:r>
      <w:r w:rsidR="00565AFA">
        <w:t>TNP</w:t>
      </w:r>
      <w:r w:rsidRPr="00851ED7">
        <w:t>-401</w:t>
      </w:r>
      <w:bookmarkStart w:id="26" w:name="_ITEM_P-402_"/>
      <w:bookmarkStart w:id="27" w:name="_Toc95557434"/>
      <w:bookmarkStart w:id="28" w:name="_Ref296938799"/>
      <w:bookmarkStart w:id="29" w:name="_Ref296938816"/>
      <w:bookmarkEnd w:id="26"/>
    </w:p>
    <w:p w14:paraId="58C6EFAB" w14:textId="77777777" w:rsidR="00AD1CA3" w:rsidRDefault="00AD1CA3">
      <w:pPr>
        <w:tabs>
          <w:tab w:val="clear" w:pos="720"/>
          <w:tab w:val="clear" w:pos="1440"/>
          <w:tab w:val="clear" w:pos="2160"/>
        </w:tabs>
        <w:spacing w:before="0" w:after="0"/>
        <w:rPr>
          <w:b/>
          <w:caps/>
        </w:rPr>
      </w:pPr>
      <w:r>
        <w:br w:type="page"/>
      </w:r>
    </w:p>
    <w:p w14:paraId="7471CDB2" w14:textId="77777777" w:rsidR="00AD1CA3" w:rsidRPr="00851ED7" w:rsidRDefault="00AD1CA3" w:rsidP="00AD1CA3">
      <w:pPr>
        <w:pStyle w:val="BlankPage"/>
        <w:suppressLineNumbers/>
      </w:pPr>
      <w:r w:rsidRPr="00851ED7">
        <w:lastRenderedPageBreak/>
        <w:t>Page Intentionally Blank</w:t>
      </w:r>
    </w:p>
    <w:p w14:paraId="7B7A9A76" w14:textId="62005B78" w:rsidR="00DE0B17" w:rsidRPr="00851ED7" w:rsidRDefault="00DE0B17" w:rsidP="006507C4">
      <w:pPr>
        <w:pStyle w:val="Blankline"/>
        <w:rPr>
          <w:color w:val="auto"/>
        </w:rPr>
      </w:pPr>
      <w:bookmarkStart w:id="30" w:name="_Item_P-403_Asphalt"/>
      <w:bookmarkStart w:id="31" w:name="_PART_VI_–"/>
      <w:bookmarkEnd w:id="27"/>
      <w:bookmarkEnd w:id="28"/>
      <w:bookmarkEnd w:id="29"/>
      <w:bookmarkEnd w:id="30"/>
      <w:bookmarkEnd w:id="31"/>
    </w:p>
    <w:sectPr w:rsidR="00DE0B17" w:rsidRPr="00851ED7" w:rsidSect="00A374B7">
      <w:headerReference w:type="default" r:id="rId13"/>
      <w:footerReference w:type="default" r:id="rId14"/>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A57D" w14:textId="77777777" w:rsidR="00376219" w:rsidRDefault="00376219" w:rsidP="009118AF">
      <w:pPr>
        <w:spacing w:before="0" w:after="0"/>
      </w:pPr>
      <w:r>
        <w:separator/>
      </w:r>
    </w:p>
  </w:endnote>
  <w:endnote w:type="continuationSeparator" w:id="0">
    <w:p w14:paraId="5F4CBA9D" w14:textId="77777777" w:rsidR="00376219" w:rsidRDefault="00376219" w:rsidP="009118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00"/>
    <w:family w:val="auto"/>
    <w:notTrueType/>
    <w:pitch w:val="default"/>
    <w:sig w:usb0="00000003" w:usb1="00000000" w:usb2="00000000" w:usb3="00000000" w:csb0="0000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9C23" w14:textId="4843A407" w:rsidR="00E90C93" w:rsidRDefault="00E90C93" w:rsidP="00E90C93">
    <w:pPr>
      <w:pStyle w:val="Footer"/>
    </w:pPr>
    <w:r w:rsidRPr="006F041C">
      <w:rPr>
        <w:rStyle w:val="PageNumber"/>
      </w:rPr>
      <w:t xml:space="preserve">Item </w:t>
    </w:r>
    <w:r w:rsidR="00565AFA">
      <w:t>TNP</w:t>
    </w:r>
    <w:r w:rsidR="006507C4" w:rsidRPr="00C90D3C">
      <w:t xml:space="preserve">-401 State </w:t>
    </w:r>
    <w:r w:rsidR="008C1EF6">
      <w:t xml:space="preserve">Material Specification for </w:t>
    </w:r>
    <w:r w:rsidR="006E0CAF">
      <w:t>Asphalt Mix Pavement</w:t>
    </w:r>
    <w:r>
      <w:rPr>
        <w:rStyle w:val="PageNumber"/>
      </w:rPr>
      <w:tab/>
    </w:r>
  </w:p>
  <w:p w14:paraId="4DAE2216" w14:textId="77777777" w:rsidR="00567F81" w:rsidRPr="00E36957" w:rsidRDefault="00567F81" w:rsidP="00E36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6FBC" w14:textId="77777777" w:rsidR="00376219" w:rsidRDefault="00376219" w:rsidP="009118AF">
      <w:pPr>
        <w:spacing w:before="0" w:after="0"/>
      </w:pPr>
      <w:r>
        <w:separator/>
      </w:r>
    </w:p>
  </w:footnote>
  <w:footnote w:type="continuationSeparator" w:id="0">
    <w:p w14:paraId="69F28152" w14:textId="77777777" w:rsidR="00376219" w:rsidRDefault="00376219" w:rsidP="009118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BE07" w14:textId="7FBA4B0A" w:rsidR="001343FC" w:rsidRPr="001520FE" w:rsidRDefault="00F67FCF" w:rsidP="00F84FF5">
    <w:pPr>
      <w:pStyle w:val="Header"/>
      <w:tabs>
        <w:tab w:val="center" w:pos="4680"/>
      </w:tabs>
    </w:pPr>
    <w:r>
      <w:t>May</w:t>
    </w:r>
    <w:r w:rsidR="00F84FF5">
      <w:t xml:space="preserve"> </w:t>
    </w:r>
    <w:r>
      <w:t>15</w:t>
    </w:r>
    <w:r w:rsidR="00F84FF5">
      <w:t xml:space="preserve">, </w:t>
    </w:r>
    <w:proofErr w:type="gramStart"/>
    <w:r w:rsidR="00F84FF5">
      <w:t>2025</w:t>
    </w:r>
    <w:proofErr w:type="gramEnd"/>
    <w:r w:rsidR="00F84FF5">
      <w:tab/>
    </w:r>
    <w:r w:rsidR="001343FC" w:rsidRPr="001520FE">
      <w:t>State of Tennessee</w:t>
    </w:r>
    <w:r w:rsidR="001343FC" w:rsidRPr="001520FE">
      <w:tab/>
      <w:t>TNP-401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A5A"/>
    <w:multiLevelType w:val="hybridMultilevel"/>
    <w:tmpl w:val="746CF5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6A1259"/>
    <w:multiLevelType w:val="hybridMultilevel"/>
    <w:tmpl w:val="396E798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2" w15:restartNumberingAfterBreak="0">
    <w:nsid w:val="011C3CF1"/>
    <w:multiLevelType w:val="hybridMultilevel"/>
    <w:tmpl w:val="52A046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1537A4D"/>
    <w:multiLevelType w:val="multilevel"/>
    <w:tmpl w:val="4AAC0862"/>
    <w:lvl w:ilvl="0">
      <w:start w:val="1"/>
      <w:numFmt w:val="decimal"/>
      <w:suff w:val="nothing"/>
      <w:lvlText w:val="CHAPTER %1.  "/>
      <w:lvlJc w:val="left"/>
      <w:pPr>
        <w:ind w:left="72" w:hanging="72"/>
      </w:pPr>
      <w:rPr>
        <w:rFonts w:cs="Times New Roman" w:hint="default"/>
        <w:b/>
        <w:i w:val="0"/>
        <w:u w:val="none"/>
      </w:rPr>
    </w:lvl>
    <w:lvl w:ilvl="1">
      <w:start w:val="1"/>
      <w:numFmt w:val="decimal"/>
      <w:lvlRestart w:val="0"/>
      <w:lvlText w:val="%1.%2."/>
      <w:lvlJc w:val="left"/>
      <w:pPr>
        <w:tabs>
          <w:tab w:val="num" w:pos="360"/>
        </w:tabs>
        <w:ind w:left="-360"/>
      </w:pPr>
      <w:rPr>
        <w:rFonts w:cs="Times New Roman"/>
        <w:b/>
      </w:rPr>
    </w:lvl>
    <w:lvl w:ilvl="2">
      <w:start w:val="1"/>
      <w:numFmt w:val="decimal"/>
      <w:lvlText w:val="%1.%2.%3"/>
      <w:lvlJc w:val="left"/>
      <w:pPr>
        <w:tabs>
          <w:tab w:val="num" w:pos="360"/>
        </w:tabs>
        <w:ind w:left="360" w:hanging="720"/>
      </w:pPr>
      <w:rPr>
        <w:rFonts w:cs="Times New Roman" w:hint="default"/>
        <w:b/>
        <w:i w:val="0"/>
      </w:rPr>
    </w:lvl>
    <w:lvl w:ilvl="3">
      <w:start w:val="1"/>
      <w:numFmt w:val="decimal"/>
      <w:lvlText w:val="%1.%2.%3.%4"/>
      <w:lvlJc w:val="left"/>
      <w:pPr>
        <w:tabs>
          <w:tab w:val="num" w:pos="504"/>
        </w:tabs>
        <w:ind w:left="504" w:hanging="864"/>
      </w:pPr>
      <w:rPr>
        <w:rFonts w:cs="Times New Roman" w:hint="default"/>
      </w:rPr>
    </w:lvl>
    <w:lvl w:ilvl="4">
      <w:start w:val="1"/>
      <w:numFmt w:val="decimal"/>
      <w:suff w:val="nothing"/>
      <w:lvlText w:val="%1.%2.%3.%4.%5  "/>
      <w:lvlJc w:val="left"/>
      <w:pPr>
        <w:ind w:left="648" w:hanging="1008"/>
      </w:pPr>
      <w:rPr>
        <w:rFonts w:cs="Times New Roman" w:hint="default"/>
        <w:u w:val="single"/>
      </w:rPr>
    </w:lvl>
    <w:lvl w:ilvl="5">
      <w:start w:val="1"/>
      <w:numFmt w:val="decimal"/>
      <w:lvlText w:val="%1.%2.%3.%4.%5.%6"/>
      <w:lvlJc w:val="left"/>
      <w:pPr>
        <w:tabs>
          <w:tab w:val="num" w:pos="792"/>
        </w:tabs>
        <w:ind w:left="792" w:hanging="1152"/>
      </w:pPr>
      <w:rPr>
        <w:rFonts w:cs="Times New Roman" w:hint="default"/>
      </w:rPr>
    </w:lvl>
    <w:lvl w:ilvl="6">
      <w:start w:val="1"/>
      <w:numFmt w:val="decimal"/>
      <w:lvlText w:val="%1.%2.%3.%4.%5.%6.%7"/>
      <w:lvlJc w:val="left"/>
      <w:pPr>
        <w:tabs>
          <w:tab w:val="num" w:pos="936"/>
        </w:tabs>
        <w:ind w:left="936" w:hanging="1296"/>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upperLetter"/>
      <w:suff w:val="nothing"/>
      <w:lvlText w:val="APPENDIX %9 "/>
      <w:lvlJc w:val="left"/>
      <w:pPr>
        <w:ind w:left="4176" w:hanging="4536"/>
      </w:pPr>
      <w:rPr>
        <w:rFonts w:cs="Times New Roman" w:hint="default"/>
      </w:rPr>
    </w:lvl>
  </w:abstractNum>
  <w:abstractNum w:abstractNumId="14" w15:restartNumberingAfterBreak="0">
    <w:nsid w:val="01CC0FA6"/>
    <w:multiLevelType w:val="hybridMultilevel"/>
    <w:tmpl w:val="1A98C1D4"/>
    <w:lvl w:ilvl="0" w:tplc="279A884A">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0254751E"/>
    <w:multiLevelType w:val="hybridMultilevel"/>
    <w:tmpl w:val="255A4C52"/>
    <w:lvl w:ilvl="0" w:tplc="834C74CC">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28969E1"/>
    <w:multiLevelType w:val="hybridMultilevel"/>
    <w:tmpl w:val="9BE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D7263D"/>
    <w:multiLevelType w:val="hybridMultilevel"/>
    <w:tmpl w:val="698CB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2DD7C82"/>
    <w:multiLevelType w:val="hybridMultilevel"/>
    <w:tmpl w:val="A64AD2EE"/>
    <w:lvl w:ilvl="0" w:tplc="DD84978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49F7F6D"/>
    <w:multiLevelType w:val="multilevel"/>
    <w:tmpl w:val="B5C25F4C"/>
    <w:lvl w:ilvl="0">
      <w:start w:val="101"/>
      <w:numFmt w:val="decimal"/>
      <w:lvlText w:val="%1"/>
      <w:lvlJc w:val="left"/>
      <w:pPr>
        <w:ind w:left="680" w:hanging="680"/>
      </w:pPr>
      <w:rPr>
        <w:rFonts w:cs="Times New Roman" w:hint="default"/>
      </w:rPr>
    </w:lvl>
    <w:lvl w:ilvl="1">
      <w:start w:val="3"/>
      <w:numFmt w:val="decimal"/>
      <w:lvlText w:val="%1-%2"/>
      <w:lvlJc w:val="left"/>
      <w:pPr>
        <w:ind w:left="680" w:hanging="6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04F43DF6"/>
    <w:multiLevelType w:val="hybridMultilevel"/>
    <w:tmpl w:val="FEB6578A"/>
    <w:lvl w:ilvl="0" w:tplc="3C3C44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5054814"/>
    <w:multiLevelType w:val="hybridMultilevel"/>
    <w:tmpl w:val="A9DCFD3A"/>
    <w:lvl w:ilvl="0" w:tplc="8B1638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54714D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60C23C2"/>
    <w:multiLevelType w:val="hybridMultilevel"/>
    <w:tmpl w:val="1ADA7E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06214CB6"/>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66D3F3C"/>
    <w:multiLevelType w:val="multilevel"/>
    <w:tmpl w:val="66927124"/>
    <w:lvl w:ilvl="0">
      <w:start w:val="622"/>
      <w:numFmt w:val="decimal"/>
      <w:lvlText w:val="%1-"/>
      <w:lvlJc w:val="left"/>
      <w:pPr>
        <w:tabs>
          <w:tab w:val="num" w:pos="855"/>
        </w:tabs>
        <w:ind w:left="855" w:hanging="855"/>
      </w:pPr>
      <w:rPr>
        <w:rFonts w:cs="Times New Roman" w:hint="default"/>
        <w:b/>
      </w:rPr>
    </w:lvl>
    <w:lvl w:ilvl="1">
      <w:start w:val="5"/>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067C63C0"/>
    <w:multiLevelType w:val="hybridMultilevel"/>
    <w:tmpl w:val="84680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6871B9A"/>
    <w:multiLevelType w:val="multilevel"/>
    <w:tmpl w:val="344EF51A"/>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8" w15:restartNumberingAfterBreak="0">
    <w:nsid w:val="06CD1FD9"/>
    <w:multiLevelType w:val="hybridMultilevel"/>
    <w:tmpl w:val="CC489F7C"/>
    <w:lvl w:ilvl="0" w:tplc="B88C6DA4">
      <w:start w:val="1"/>
      <w:numFmt w:val="lowerLetter"/>
      <w:lvlText w:val="%1."/>
      <w:lvlJc w:val="left"/>
      <w:pPr>
        <w:ind w:left="1005" w:hanging="64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06FF1BEE"/>
    <w:multiLevelType w:val="hybridMultilevel"/>
    <w:tmpl w:val="7D9E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72F5394"/>
    <w:multiLevelType w:val="hybridMultilevel"/>
    <w:tmpl w:val="1A98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493074"/>
    <w:multiLevelType w:val="multilevel"/>
    <w:tmpl w:val="124A1338"/>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077F36D8"/>
    <w:multiLevelType w:val="hybridMultilevel"/>
    <w:tmpl w:val="54D6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08AC6122"/>
    <w:multiLevelType w:val="hybridMultilevel"/>
    <w:tmpl w:val="39E206F2"/>
    <w:lvl w:ilvl="0" w:tplc="A3AEC7A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8D17744"/>
    <w:multiLevelType w:val="hybridMultilevel"/>
    <w:tmpl w:val="840C3C38"/>
    <w:lvl w:ilvl="0" w:tplc="04090019">
      <w:start w:val="1"/>
      <w:numFmt w:val="lowerLetter"/>
      <w:lvlText w:val="%1."/>
      <w:lvlJc w:val="left"/>
      <w:pPr>
        <w:ind w:left="5760" w:hanging="360"/>
      </w:pPr>
      <w:rPr>
        <w:rFonts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35" w15:restartNumberingAfterBreak="0">
    <w:nsid w:val="08F2693A"/>
    <w:multiLevelType w:val="hybridMultilevel"/>
    <w:tmpl w:val="C0D0792A"/>
    <w:lvl w:ilvl="0" w:tplc="391404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099D7332"/>
    <w:multiLevelType w:val="hybridMultilevel"/>
    <w:tmpl w:val="3796FE8E"/>
    <w:lvl w:ilvl="0" w:tplc="BC3E4F5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9AC3B06"/>
    <w:multiLevelType w:val="hybridMultilevel"/>
    <w:tmpl w:val="88C42C80"/>
    <w:lvl w:ilvl="0" w:tplc="DF2ACC6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0A602921"/>
    <w:multiLevelType w:val="multilevel"/>
    <w:tmpl w:val="1674A27C"/>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0ABB4FF3"/>
    <w:multiLevelType w:val="hybridMultilevel"/>
    <w:tmpl w:val="BEDED8F6"/>
    <w:lvl w:ilvl="0" w:tplc="F2D0DCE2">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0B655D11"/>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0BEB63C2"/>
    <w:multiLevelType w:val="hybridMultilevel"/>
    <w:tmpl w:val="35F42B7C"/>
    <w:lvl w:ilvl="0" w:tplc="8140FA18">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0BFA185E"/>
    <w:multiLevelType w:val="hybridMultilevel"/>
    <w:tmpl w:val="C2E8C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0D3A12E6"/>
    <w:multiLevelType w:val="hybridMultilevel"/>
    <w:tmpl w:val="C2C82F08"/>
    <w:lvl w:ilvl="0" w:tplc="BF50F94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0D7A333A"/>
    <w:multiLevelType w:val="hybridMultilevel"/>
    <w:tmpl w:val="F2983224"/>
    <w:lvl w:ilvl="0" w:tplc="2F26274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0DE1295E"/>
    <w:multiLevelType w:val="hybridMultilevel"/>
    <w:tmpl w:val="B4047F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0DF22066"/>
    <w:multiLevelType w:val="hybridMultilevel"/>
    <w:tmpl w:val="5308CE84"/>
    <w:lvl w:ilvl="0" w:tplc="AAC491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0E3A067C"/>
    <w:multiLevelType w:val="hybridMultilevel"/>
    <w:tmpl w:val="FCDC36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0E911243"/>
    <w:multiLevelType w:val="hybridMultilevel"/>
    <w:tmpl w:val="9FE824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0F184FD0"/>
    <w:multiLevelType w:val="multilevel"/>
    <w:tmpl w:val="3F40046E"/>
    <w:lvl w:ilvl="0">
      <w:start w:val="1"/>
      <w:numFmt w:val="decimal"/>
      <w:lvlText w:val="%1."/>
      <w:lvlJc w:val="left"/>
      <w:pPr>
        <w:tabs>
          <w:tab w:val="num" w:pos="720"/>
        </w:tabs>
        <w:ind w:left="720" w:hanging="720"/>
      </w:pPr>
      <w:rPr>
        <w:rFonts w:ascii="Arial" w:hAnsi="Arial" w:cs="Times New Roman" w:hint="default"/>
        <w:b w:val="0"/>
        <w:i w:val="0"/>
        <w:caps w:val="0"/>
        <w:sz w:val="24"/>
        <w:szCs w:val="24"/>
      </w:rPr>
    </w:lvl>
    <w:lvl w:ilvl="1">
      <w:start w:val="1"/>
      <w:numFmt w:val="lowerLetter"/>
      <w:lvlText w:val="%2."/>
      <w:lvlJc w:val="left"/>
      <w:pPr>
        <w:tabs>
          <w:tab w:val="num" w:pos="720"/>
        </w:tabs>
        <w:ind w:left="720"/>
      </w:pPr>
      <w:rPr>
        <w:rFonts w:ascii="Arial" w:hAnsi="Arial" w:cs="Times New Roman" w:hint="default"/>
        <w:b w:val="0"/>
        <w:i w:val="0"/>
        <w:sz w:val="24"/>
        <w:szCs w:val="24"/>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0F247C41"/>
    <w:multiLevelType w:val="hybridMultilevel"/>
    <w:tmpl w:val="F5C0613A"/>
    <w:lvl w:ilvl="0" w:tplc="D4D4529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0F457D45"/>
    <w:multiLevelType w:val="hybridMultilevel"/>
    <w:tmpl w:val="ADC2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10AA7ED7"/>
    <w:multiLevelType w:val="hybridMultilevel"/>
    <w:tmpl w:val="B8424D8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3" w15:restartNumberingAfterBreak="0">
    <w:nsid w:val="10DF7670"/>
    <w:multiLevelType w:val="hybridMultilevel"/>
    <w:tmpl w:val="FF7E42F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4" w15:restartNumberingAfterBreak="0">
    <w:nsid w:val="111809C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18601FE"/>
    <w:multiLevelType w:val="hybridMultilevel"/>
    <w:tmpl w:val="2A5A4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1F10141"/>
    <w:multiLevelType w:val="hybridMultilevel"/>
    <w:tmpl w:val="50F056F0"/>
    <w:lvl w:ilvl="0" w:tplc="4CFCB7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12614F21"/>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128C2DA7"/>
    <w:multiLevelType w:val="hybridMultilevel"/>
    <w:tmpl w:val="978E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12946A8C"/>
    <w:multiLevelType w:val="hybridMultilevel"/>
    <w:tmpl w:val="7A1C254C"/>
    <w:lvl w:ilvl="0" w:tplc="04090019">
      <w:start w:val="1"/>
      <w:numFmt w:val="lowerLetter"/>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60" w15:restartNumberingAfterBreak="0">
    <w:nsid w:val="134614A8"/>
    <w:multiLevelType w:val="hybridMultilevel"/>
    <w:tmpl w:val="211A283E"/>
    <w:lvl w:ilvl="0" w:tplc="F65608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14634B72"/>
    <w:multiLevelType w:val="hybridMultilevel"/>
    <w:tmpl w:val="BDF85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156871F3"/>
    <w:multiLevelType w:val="hybridMultilevel"/>
    <w:tmpl w:val="628861E2"/>
    <w:lvl w:ilvl="0" w:tplc="E6C255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158A02EF"/>
    <w:multiLevelType w:val="hybridMultilevel"/>
    <w:tmpl w:val="EE34D904"/>
    <w:lvl w:ilvl="0" w:tplc="6402F6A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16654550"/>
    <w:multiLevelType w:val="hybridMultilevel"/>
    <w:tmpl w:val="55168142"/>
    <w:lvl w:ilvl="0" w:tplc="B5C835B2">
      <w:start w:val="1"/>
      <w:numFmt w:val="lowerLetter"/>
      <w:lvlText w:val="%1."/>
      <w:lvlJc w:val="left"/>
      <w:pPr>
        <w:ind w:left="1980" w:hanging="12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17B07E20"/>
    <w:multiLevelType w:val="hybridMultilevel"/>
    <w:tmpl w:val="E912D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7BB12CF"/>
    <w:multiLevelType w:val="hybridMultilevel"/>
    <w:tmpl w:val="BAD072C8"/>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17E25B80"/>
    <w:multiLevelType w:val="hybridMultilevel"/>
    <w:tmpl w:val="A6A22238"/>
    <w:lvl w:ilvl="0" w:tplc="F236BDB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19340732"/>
    <w:multiLevelType w:val="hybridMultilevel"/>
    <w:tmpl w:val="66DC874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195B77FD"/>
    <w:multiLevelType w:val="hybridMultilevel"/>
    <w:tmpl w:val="55A86158"/>
    <w:lvl w:ilvl="0" w:tplc="6146318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1964561A"/>
    <w:multiLevelType w:val="hybridMultilevel"/>
    <w:tmpl w:val="8CF4E7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199C383F"/>
    <w:multiLevelType w:val="hybridMultilevel"/>
    <w:tmpl w:val="723A7EBC"/>
    <w:lvl w:ilvl="0" w:tplc="86063A42">
      <w:start w:val="3"/>
      <w:numFmt w:val="bullet"/>
      <w:lvlText w:val="•"/>
      <w:lvlJc w:val="left"/>
      <w:pPr>
        <w:ind w:left="1080" w:hanging="360"/>
      </w:pPr>
      <w:rPr>
        <w:rFonts w:ascii="Times New Roman Bold" w:eastAsia="Times New Roman" w:hAnsi="Times New Roman Bol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1A0265A2"/>
    <w:multiLevelType w:val="hybridMultilevel"/>
    <w:tmpl w:val="2DCEA77E"/>
    <w:lvl w:ilvl="0" w:tplc="DBA8534E">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1A3B086F"/>
    <w:multiLevelType w:val="hybridMultilevel"/>
    <w:tmpl w:val="332A22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1A3D5413"/>
    <w:multiLevelType w:val="hybridMultilevel"/>
    <w:tmpl w:val="3DBA769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1A7F3D7A"/>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1AB537F1"/>
    <w:multiLevelType w:val="hybridMultilevel"/>
    <w:tmpl w:val="8F3C9244"/>
    <w:lvl w:ilvl="0" w:tplc="683083E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1B123BFC"/>
    <w:multiLevelType w:val="hybridMultilevel"/>
    <w:tmpl w:val="6DE8C27A"/>
    <w:lvl w:ilvl="0" w:tplc="7CE268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BF2322"/>
    <w:multiLevelType w:val="hybridMultilevel"/>
    <w:tmpl w:val="0F06A35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1C452CF0"/>
    <w:multiLevelType w:val="hybridMultilevel"/>
    <w:tmpl w:val="AD86770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1CAC1E1E"/>
    <w:multiLevelType w:val="hybridMultilevel"/>
    <w:tmpl w:val="90F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2E1190"/>
    <w:multiLevelType w:val="hybridMultilevel"/>
    <w:tmpl w:val="F0AE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D2F37F7"/>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1D5E4DB3"/>
    <w:multiLevelType w:val="hybridMultilevel"/>
    <w:tmpl w:val="4B9610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15:restartNumberingAfterBreak="0">
    <w:nsid w:val="1D6720E4"/>
    <w:multiLevelType w:val="hybridMultilevel"/>
    <w:tmpl w:val="85B6317A"/>
    <w:lvl w:ilvl="0" w:tplc="9E689D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1D8821C8"/>
    <w:multiLevelType w:val="hybridMultilevel"/>
    <w:tmpl w:val="C2581EE8"/>
    <w:lvl w:ilvl="0" w:tplc="479A4E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1E537BAB"/>
    <w:multiLevelType w:val="hybridMultilevel"/>
    <w:tmpl w:val="C2724522"/>
    <w:lvl w:ilvl="0" w:tplc="FF9827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1F220FFE"/>
    <w:multiLevelType w:val="hybridMultilevel"/>
    <w:tmpl w:val="68340D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FAF3A70"/>
    <w:multiLevelType w:val="hybridMultilevel"/>
    <w:tmpl w:val="0446727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15:restartNumberingAfterBreak="0">
    <w:nsid w:val="20410FDF"/>
    <w:multiLevelType w:val="hybridMultilevel"/>
    <w:tmpl w:val="9E522D5E"/>
    <w:lvl w:ilvl="0" w:tplc="0ED8D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20756178"/>
    <w:multiLevelType w:val="hybridMultilevel"/>
    <w:tmpl w:val="D15C3C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07602AC"/>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20D07D58"/>
    <w:multiLevelType w:val="hybridMultilevel"/>
    <w:tmpl w:val="CD3AB7FE"/>
    <w:lvl w:ilvl="0" w:tplc="04090019">
      <w:start w:val="1"/>
      <w:numFmt w:val="lowerLetter"/>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93" w15:restartNumberingAfterBreak="0">
    <w:nsid w:val="21236178"/>
    <w:multiLevelType w:val="hybridMultilevel"/>
    <w:tmpl w:val="9118DE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221B2129"/>
    <w:multiLevelType w:val="hybridMultilevel"/>
    <w:tmpl w:val="9CE4608A"/>
    <w:lvl w:ilvl="0" w:tplc="BB9CE8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225A18B5"/>
    <w:multiLevelType w:val="hybridMultilevel"/>
    <w:tmpl w:val="3E0E256C"/>
    <w:lvl w:ilvl="0" w:tplc="FFFFFFFF">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232C13BB"/>
    <w:multiLevelType w:val="hybridMultilevel"/>
    <w:tmpl w:val="666A4E7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232D28DE"/>
    <w:multiLevelType w:val="hybridMultilevel"/>
    <w:tmpl w:val="51301C56"/>
    <w:lvl w:ilvl="0" w:tplc="E15AD77C">
      <w:start w:val="1"/>
      <w:numFmt w:val="lowerLetter"/>
      <w:lvlText w:val="%1."/>
      <w:lvlJc w:val="left"/>
      <w:pPr>
        <w:ind w:left="1125" w:hanging="76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23BE7947"/>
    <w:multiLevelType w:val="hybridMultilevel"/>
    <w:tmpl w:val="7F7AE91A"/>
    <w:lvl w:ilvl="0" w:tplc="34585D5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15:restartNumberingAfterBreak="0">
    <w:nsid w:val="24686572"/>
    <w:multiLevelType w:val="hybridMultilevel"/>
    <w:tmpl w:val="F2B488B8"/>
    <w:lvl w:ilvl="0" w:tplc="CE8A227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24807FD5"/>
    <w:multiLevelType w:val="hybridMultilevel"/>
    <w:tmpl w:val="CFBA9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249358D8"/>
    <w:multiLevelType w:val="multilevel"/>
    <w:tmpl w:val="A8184BEA"/>
    <w:styleLink w:val="ISO-ACNotesdonotchangedelete"/>
    <w:lvl w:ilvl="0">
      <w:start w:val="1"/>
      <w:numFmt w:val="none"/>
      <w:pStyle w:val="Levels1-3-Note"/>
      <w:suff w:val="space"/>
      <w:lvlText w:val="Note:"/>
      <w:lvlJc w:val="left"/>
      <w:pPr>
        <w:ind w:left="864"/>
      </w:pPr>
      <w:rPr>
        <w:rFonts w:cs="Times New Roman" w:hint="default"/>
        <w:b/>
        <w:i w:val="0"/>
      </w:rPr>
    </w:lvl>
    <w:lvl w:ilvl="1">
      <w:start w:val="1"/>
      <w:numFmt w:val="none"/>
      <w:pStyle w:val="Levels4-5-Note"/>
      <w:suff w:val="space"/>
      <w:lvlText w:val="Note:"/>
      <w:lvlJc w:val="left"/>
      <w:pPr>
        <w:ind w:left="2160"/>
      </w:pPr>
      <w:rPr>
        <w:rFonts w:cs="Times New Roman" w:hint="default"/>
        <w:b/>
        <w:i w:val="0"/>
      </w:rPr>
    </w:lvl>
    <w:lvl w:ilvl="2">
      <w:start w:val="1"/>
      <w:numFmt w:val="none"/>
      <w:suff w:val="nothing"/>
      <w:lvlText w:val="Note:  "/>
      <w:lvlJc w:val="left"/>
      <w:rPr>
        <w:rFonts w:cs="Times New Roman" w:hint="default"/>
        <w:b/>
        <w:i w:val="0"/>
      </w:rPr>
    </w:lvl>
    <w:lvl w:ilvl="3">
      <w:start w:val="1"/>
      <w:numFmt w:val="none"/>
      <w:suff w:val="nothing"/>
      <w:lvlText w:val="Note:  "/>
      <w:lvlJc w:val="left"/>
      <w:pPr>
        <w:ind w:left="907" w:hanging="907"/>
      </w:pPr>
      <w:rPr>
        <w:rFonts w:cs="Times New Roman" w:hint="default"/>
        <w:b/>
        <w:i w:val="0"/>
      </w:rPr>
    </w:lvl>
    <w:lvl w:ilvl="4">
      <w:start w:val="1"/>
      <w:numFmt w:val="none"/>
      <w:suff w:val="nothing"/>
      <w:lvlText w:val="Note:  "/>
      <w:lvlJc w:val="left"/>
      <w:rPr>
        <w:rFonts w:cs="Times New Roman" w:hint="default"/>
        <w:b/>
        <w:i w:val="0"/>
      </w:rPr>
    </w:lvl>
    <w:lvl w:ilvl="5">
      <w:start w:val="1"/>
      <w:numFmt w:val="none"/>
      <w:suff w:val="nothing"/>
      <w:lvlText w:val="Note:  "/>
      <w:lvlJc w:val="left"/>
      <w:rPr>
        <w:rFonts w:cs="Times New Roman" w:hint="default"/>
        <w:b/>
        <w:i w:val="0"/>
      </w:rPr>
    </w:lvl>
    <w:lvl w:ilvl="6">
      <w:start w:val="1"/>
      <w:numFmt w:val="none"/>
      <w:suff w:val="nothing"/>
      <w:lvlText w:val="Note:  "/>
      <w:lvlJc w:val="left"/>
      <w:rPr>
        <w:rFonts w:cs="Times New Roman" w:hint="default"/>
        <w:b/>
        <w:i w:val="0"/>
      </w:rPr>
    </w:lvl>
    <w:lvl w:ilvl="7">
      <w:start w:val="1"/>
      <w:numFmt w:val="none"/>
      <w:suff w:val="nothing"/>
      <w:lvlText w:val="Note:  "/>
      <w:lvlJc w:val="left"/>
      <w:rPr>
        <w:rFonts w:cs="Times New Roman" w:hint="default"/>
        <w:b/>
        <w:i w:val="0"/>
      </w:rPr>
    </w:lvl>
    <w:lvl w:ilvl="8">
      <w:start w:val="1"/>
      <w:numFmt w:val="none"/>
      <w:suff w:val="nothing"/>
      <w:lvlText w:val="Note:  "/>
      <w:lvlJc w:val="left"/>
      <w:rPr>
        <w:rFonts w:cs="Times New Roman" w:hint="default"/>
        <w:b/>
        <w:i w:val="0"/>
      </w:rPr>
    </w:lvl>
  </w:abstractNum>
  <w:abstractNum w:abstractNumId="102" w15:restartNumberingAfterBreak="0">
    <w:nsid w:val="25667378"/>
    <w:multiLevelType w:val="hybridMultilevel"/>
    <w:tmpl w:val="B560D2D0"/>
    <w:lvl w:ilvl="0" w:tplc="F438A06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2580541B"/>
    <w:multiLevelType w:val="hybridMultilevel"/>
    <w:tmpl w:val="15387742"/>
    <w:lvl w:ilvl="0" w:tplc="F37ED9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25BC551D"/>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15:restartNumberingAfterBreak="0">
    <w:nsid w:val="264A0B6C"/>
    <w:multiLevelType w:val="hybridMultilevel"/>
    <w:tmpl w:val="2CE6E85C"/>
    <w:lvl w:ilvl="0" w:tplc="15E4234A">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265129E5"/>
    <w:multiLevelType w:val="hybridMultilevel"/>
    <w:tmpl w:val="648E1CD8"/>
    <w:lvl w:ilvl="0" w:tplc="07E660C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26A835D5"/>
    <w:multiLevelType w:val="hybridMultilevel"/>
    <w:tmpl w:val="95D6A3A0"/>
    <w:lvl w:ilvl="0" w:tplc="952EAB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26E565AA"/>
    <w:multiLevelType w:val="hybridMultilevel"/>
    <w:tmpl w:val="377CFCC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15:restartNumberingAfterBreak="0">
    <w:nsid w:val="270F26E4"/>
    <w:multiLevelType w:val="hybridMultilevel"/>
    <w:tmpl w:val="AA08A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272149C7"/>
    <w:multiLevelType w:val="hybridMultilevel"/>
    <w:tmpl w:val="8C0AF424"/>
    <w:lvl w:ilvl="0" w:tplc="BB2E639E">
      <w:start w:val="1"/>
      <w:numFmt w:val="lowerLetter"/>
      <w:lvlText w:val="%1."/>
      <w:lvlJc w:val="left"/>
      <w:pPr>
        <w:ind w:left="360" w:hanging="360"/>
      </w:pPr>
      <w:rPr>
        <w:rFonts w:cs="Times New Roman" w:hint="default"/>
        <w:b w:val="0"/>
      </w:rPr>
    </w:lvl>
    <w:lvl w:ilvl="1" w:tplc="9708795A">
      <w:start w:val="1"/>
      <w:numFmt w:val="decimal"/>
      <w:lvlText w:val="(%2)"/>
      <w:lvlJc w:val="left"/>
      <w:pPr>
        <w:ind w:left="1080" w:hanging="360"/>
      </w:pPr>
      <w:rPr>
        <w:rFonts w:cs="Times New Roman" w:hint="default"/>
        <w:b/>
      </w:rPr>
    </w:lvl>
    <w:lvl w:ilvl="2" w:tplc="A7586E58">
      <w:start w:val="1"/>
      <w:numFmt w:val="decimal"/>
      <w:lvlText w:val="%3."/>
      <w:lvlJc w:val="left"/>
      <w:pPr>
        <w:ind w:left="1980" w:hanging="360"/>
      </w:pPr>
      <w:rPr>
        <w:rFonts w:cs="Times New Roman"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1" w15:restartNumberingAfterBreak="0">
    <w:nsid w:val="27633B7D"/>
    <w:multiLevelType w:val="hybridMultilevel"/>
    <w:tmpl w:val="8D30FAF0"/>
    <w:lvl w:ilvl="0" w:tplc="78E8FCA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28493507"/>
    <w:multiLevelType w:val="multilevel"/>
    <w:tmpl w:val="80468A4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28561399"/>
    <w:multiLevelType w:val="hybridMultilevel"/>
    <w:tmpl w:val="ECB45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85D4194"/>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5" w15:restartNumberingAfterBreak="0">
    <w:nsid w:val="288C352B"/>
    <w:multiLevelType w:val="hybridMultilevel"/>
    <w:tmpl w:val="9CAE69C6"/>
    <w:lvl w:ilvl="0" w:tplc="BBBA82E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298A4C44"/>
    <w:multiLevelType w:val="hybridMultilevel"/>
    <w:tmpl w:val="D4821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29A25996"/>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8" w15:restartNumberingAfterBreak="0">
    <w:nsid w:val="2A6B106F"/>
    <w:multiLevelType w:val="hybridMultilevel"/>
    <w:tmpl w:val="35C4E9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2AB10331"/>
    <w:multiLevelType w:val="hybridMultilevel"/>
    <w:tmpl w:val="DFD4442C"/>
    <w:lvl w:ilvl="0" w:tplc="B6F20EDE">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2AEE1C58"/>
    <w:multiLevelType w:val="hybridMultilevel"/>
    <w:tmpl w:val="43C09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2B1F0A90"/>
    <w:multiLevelType w:val="hybridMultilevel"/>
    <w:tmpl w:val="4C9EC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2B6E4F1B"/>
    <w:multiLevelType w:val="hybridMultilevel"/>
    <w:tmpl w:val="25349804"/>
    <w:lvl w:ilvl="0" w:tplc="F82413AE">
      <w:start w:val="1"/>
      <w:numFmt w:val="lowerLetter"/>
      <w:lvlText w:val="%1."/>
      <w:lvlJc w:val="left"/>
      <w:pPr>
        <w:ind w:left="1080" w:hanging="360"/>
      </w:pPr>
      <w:rPr>
        <w:rFonts w:cs="Times New Roman" w:hint="default"/>
      </w:rPr>
    </w:lvl>
    <w:lvl w:ilvl="1" w:tplc="04090011">
      <w:start w:val="1"/>
      <w:numFmt w:val="decimal"/>
      <w:lvlText w:val="%2)"/>
      <w:lvlJc w:val="left"/>
      <w:pPr>
        <w:ind w:left="189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15:restartNumberingAfterBreak="0">
    <w:nsid w:val="2BE23FCB"/>
    <w:multiLevelType w:val="hybridMultilevel"/>
    <w:tmpl w:val="18745CC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4" w15:restartNumberingAfterBreak="0">
    <w:nsid w:val="2C143D45"/>
    <w:multiLevelType w:val="hybridMultilevel"/>
    <w:tmpl w:val="81A4D03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5" w15:restartNumberingAfterBreak="0">
    <w:nsid w:val="2C520B8B"/>
    <w:multiLevelType w:val="hybridMultilevel"/>
    <w:tmpl w:val="A2E0FC50"/>
    <w:lvl w:ilvl="0" w:tplc="981CED2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2C672983"/>
    <w:multiLevelType w:val="hybridMultilevel"/>
    <w:tmpl w:val="7C9AC2EE"/>
    <w:lvl w:ilvl="0" w:tplc="B39CF6FC">
      <w:start w:val="1"/>
      <w:numFmt w:val="bullet"/>
      <w:lvlText w:val=""/>
      <w:lvlPicBulletId w:val="0"/>
      <w:lvlJc w:val="left"/>
      <w:pPr>
        <w:tabs>
          <w:tab w:val="num" w:pos="720"/>
        </w:tabs>
        <w:ind w:left="720" w:hanging="360"/>
      </w:pPr>
      <w:rPr>
        <w:rFonts w:ascii="Symbol" w:hAnsi="Symbol" w:hint="default"/>
      </w:rPr>
    </w:lvl>
    <w:lvl w:ilvl="1" w:tplc="AAFC0FDA" w:tentative="1">
      <w:start w:val="1"/>
      <w:numFmt w:val="bullet"/>
      <w:lvlText w:val=""/>
      <w:lvlJc w:val="left"/>
      <w:pPr>
        <w:tabs>
          <w:tab w:val="num" w:pos="1440"/>
        </w:tabs>
        <w:ind w:left="1440" w:hanging="360"/>
      </w:pPr>
      <w:rPr>
        <w:rFonts w:ascii="Symbol" w:hAnsi="Symbol" w:hint="default"/>
      </w:rPr>
    </w:lvl>
    <w:lvl w:ilvl="2" w:tplc="8654B112" w:tentative="1">
      <w:start w:val="1"/>
      <w:numFmt w:val="bullet"/>
      <w:lvlText w:val=""/>
      <w:lvlJc w:val="left"/>
      <w:pPr>
        <w:tabs>
          <w:tab w:val="num" w:pos="2160"/>
        </w:tabs>
        <w:ind w:left="2160" w:hanging="360"/>
      </w:pPr>
      <w:rPr>
        <w:rFonts w:ascii="Symbol" w:hAnsi="Symbol" w:hint="default"/>
      </w:rPr>
    </w:lvl>
    <w:lvl w:ilvl="3" w:tplc="6E52BAF6" w:tentative="1">
      <w:start w:val="1"/>
      <w:numFmt w:val="bullet"/>
      <w:lvlText w:val=""/>
      <w:lvlJc w:val="left"/>
      <w:pPr>
        <w:tabs>
          <w:tab w:val="num" w:pos="2880"/>
        </w:tabs>
        <w:ind w:left="2880" w:hanging="360"/>
      </w:pPr>
      <w:rPr>
        <w:rFonts w:ascii="Symbol" w:hAnsi="Symbol" w:hint="default"/>
      </w:rPr>
    </w:lvl>
    <w:lvl w:ilvl="4" w:tplc="0C1E266A" w:tentative="1">
      <w:start w:val="1"/>
      <w:numFmt w:val="bullet"/>
      <w:lvlText w:val=""/>
      <w:lvlJc w:val="left"/>
      <w:pPr>
        <w:tabs>
          <w:tab w:val="num" w:pos="3600"/>
        </w:tabs>
        <w:ind w:left="3600" w:hanging="360"/>
      </w:pPr>
      <w:rPr>
        <w:rFonts w:ascii="Symbol" w:hAnsi="Symbol" w:hint="default"/>
      </w:rPr>
    </w:lvl>
    <w:lvl w:ilvl="5" w:tplc="05944536" w:tentative="1">
      <w:start w:val="1"/>
      <w:numFmt w:val="bullet"/>
      <w:lvlText w:val=""/>
      <w:lvlJc w:val="left"/>
      <w:pPr>
        <w:tabs>
          <w:tab w:val="num" w:pos="4320"/>
        </w:tabs>
        <w:ind w:left="4320" w:hanging="360"/>
      </w:pPr>
      <w:rPr>
        <w:rFonts w:ascii="Symbol" w:hAnsi="Symbol" w:hint="default"/>
      </w:rPr>
    </w:lvl>
    <w:lvl w:ilvl="6" w:tplc="73CAAA8E" w:tentative="1">
      <w:start w:val="1"/>
      <w:numFmt w:val="bullet"/>
      <w:lvlText w:val=""/>
      <w:lvlJc w:val="left"/>
      <w:pPr>
        <w:tabs>
          <w:tab w:val="num" w:pos="5040"/>
        </w:tabs>
        <w:ind w:left="5040" w:hanging="360"/>
      </w:pPr>
      <w:rPr>
        <w:rFonts w:ascii="Symbol" w:hAnsi="Symbol" w:hint="default"/>
      </w:rPr>
    </w:lvl>
    <w:lvl w:ilvl="7" w:tplc="8AA69D82" w:tentative="1">
      <w:start w:val="1"/>
      <w:numFmt w:val="bullet"/>
      <w:lvlText w:val=""/>
      <w:lvlJc w:val="left"/>
      <w:pPr>
        <w:tabs>
          <w:tab w:val="num" w:pos="5760"/>
        </w:tabs>
        <w:ind w:left="5760" w:hanging="360"/>
      </w:pPr>
      <w:rPr>
        <w:rFonts w:ascii="Symbol" w:hAnsi="Symbol" w:hint="default"/>
      </w:rPr>
    </w:lvl>
    <w:lvl w:ilvl="8" w:tplc="0068D02C" w:tentative="1">
      <w:start w:val="1"/>
      <w:numFmt w:val="bullet"/>
      <w:lvlText w:val=""/>
      <w:lvlJc w:val="left"/>
      <w:pPr>
        <w:tabs>
          <w:tab w:val="num" w:pos="6480"/>
        </w:tabs>
        <w:ind w:left="6480" w:hanging="360"/>
      </w:pPr>
      <w:rPr>
        <w:rFonts w:ascii="Symbol" w:hAnsi="Symbol" w:hint="default"/>
      </w:rPr>
    </w:lvl>
  </w:abstractNum>
  <w:abstractNum w:abstractNumId="127" w15:restartNumberingAfterBreak="0">
    <w:nsid w:val="2C767597"/>
    <w:multiLevelType w:val="hybridMultilevel"/>
    <w:tmpl w:val="D0F859B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28" w15:restartNumberingAfterBreak="0">
    <w:nsid w:val="2D875FFF"/>
    <w:multiLevelType w:val="hybridMultilevel"/>
    <w:tmpl w:val="0B307682"/>
    <w:lvl w:ilvl="0" w:tplc="C046E962">
      <w:start w:val="2"/>
      <w:numFmt w:val="bullet"/>
      <w:lvlText w:val="-"/>
      <w:lvlJc w:val="left"/>
      <w:pPr>
        <w:ind w:left="1440" w:hanging="360"/>
      </w:pPr>
      <w:rPr>
        <w:rFonts w:ascii="Times New Roman Bold" w:eastAsia="Times New Roman" w:hAnsi="Times New Roman Bold"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2DB93DCD"/>
    <w:multiLevelType w:val="hybridMultilevel"/>
    <w:tmpl w:val="4076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E4F439A"/>
    <w:multiLevelType w:val="hybridMultilevel"/>
    <w:tmpl w:val="41AA7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2ED56F27"/>
    <w:multiLevelType w:val="hybridMultilevel"/>
    <w:tmpl w:val="FC78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2EF9359A"/>
    <w:multiLevelType w:val="hybridMultilevel"/>
    <w:tmpl w:val="A9CA6010"/>
    <w:lvl w:ilvl="0" w:tplc="B4C8DF86">
      <w:start w:val="1"/>
      <w:numFmt w:val="lowerLetter"/>
      <w:lvlText w:val="%1."/>
      <w:lvlJc w:val="left"/>
      <w:pPr>
        <w:ind w:left="420" w:hanging="360"/>
      </w:pPr>
      <w:rPr>
        <w:rFonts w:cs="Times New Roman" w:hint="default"/>
        <w:b/>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3" w15:restartNumberingAfterBreak="0">
    <w:nsid w:val="2F602C69"/>
    <w:multiLevelType w:val="hybridMultilevel"/>
    <w:tmpl w:val="08784D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2F6D2756"/>
    <w:multiLevelType w:val="hybridMultilevel"/>
    <w:tmpl w:val="36F6C200"/>
    <w:lvl w:ilvl="0" w:tplc="0D0E2A0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3184440B"/>
    <w:multiLevelType w:val="multilevel"/>
    <w:tmpl w:val="4BEE5D64"/>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6" w15:restartNumberingAfterBreak="0">
    <w:nsid w:val="32761770"/>
    <w:multiLevelType w:val="hybridMultilevel"/>
    <w:tmpl w:val="ADB204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32DA153A"/>
    <w:multiLevelType w:val="hybridMultilevel"/>
    <w:tmpl w:val="FAA40608"/>
    <w:lvl w:ilvl="0" w:tplc="3F6A3D58">
      <w:start w:val="1"/>
      <w:numFmt w:val="decimal"/>
      <w:lvlText w:val="(%1)"/>
      <w:lvlJc w:val="left"/>
      <w:pPr>
        <w:ind w:left="1080" w:hanging="360"/>
      </w:pPr>
      <w:rPr>
        <w:rFonts w:cs="Times New Roman" w:hint="default"/>
      </w:rPr>
    </w:lvl>
    <w:lvl w:ilvl="1" w:tplc="3F6A3D58">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15:restartNumberingAfterBreak="0">
    <w:nsid w:val="3341123A"/>
    <w:multiLevelType w:val="hybridMultilevel"/>
    <w:tmpl w:val="CE9CC764"/>
    <w:lvl w:ilvl="0" w:tplc="F7CC0DB0">
      <w:start w:val="4"/>
      <w:numFmt w:val="lowerLetter"/>
      <w:lvlText w:val="%1."/>
      <w:lvlJc w:val="left"/>
      <w:pPr>
        <w:tabs>
          <w:tab w:val="num" w:pos="3600"/>
        </w:tabs>
        <w:ind w:left="360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3412549B"/>
    <w:multiLevelType w:val="multilevel"/>
    <w:tmpl w:val="2A64A25C"/>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0" w15:restartNumberingAfterBreak="0">
    <w:nsid w:val="341555D5"/>
    <w:multiLevelType w:val="hybridMultilevel"/>
    <w:tmpl w:val="4538D67E"/>
    <w:lvl w:ilvl="0" w:tplc="2D1617F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15:restartNumberingAfterBreak="0">
    <w:nsid w:val="34376020"/>
    <w:multiLevelType w:val="hybridMultilevel"/>
    <w:tmpl w:val="0310F126"/>
    <w:lvl w:ilvl="0" w:tplc="5094C730">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42" w15:restartNumberingAfterBreak="0">
    <w:nsid w:val="349A455A"/>
    <w:multiLevelType w:val="hybridMultilevel"/>
    <w:tmpl w:val="2E6C49D0"/>
    <w:lvl w:ilvl="0" w:tplc="5DB421F6">
      <w:start w:val="1"/>
      <w:numFmt w:val="decimal"/>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143" w15:restartNumberingAfterBreak="0">
    <w:nsid w:val="3525061B"/>
    <w:multiLevelType w:val="hybridMultilevel"/>
    <w:tmpl w:val="CC16F3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35721BEC"/>
    <w:multiLevelType w:val="hybridMultilevel"/>
    <w:tmpl w:val="8D48A25E"/>
    <w:lvl w:ilvl="0" w:tplc="A6860CB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35A37673"/>
    <w:multiLevelType w:val="hybridMultilevel"/>
    <w:tmpl w:val="E2F093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36214C05"/>
    <w:multiLevelType w:val="hybridMultilevel"/>
    <w:tmpl w:val="4B7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67C67FD"/>
    <w:multiLevelType w:val="hybridMultilevel"/>
    <w:tmpl w:val="27A8C5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6830C4C"/>
    <w:multiLevelType w:val="hybridMultilevel"/>
    <w:tmpl w:val="279E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37574916"/>
    <w:multiLevelType w:val="hybridMultilevel"/>
    <w:tmpl w:val="D228CEF4"/>
    <w:lvl w:ilvl="0" w:tplc="E530F1D4">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50" w15:restartNumberingAfterBreak="0">
    <w:nsid w:val="376314ED"/>
    <w:multiLevelType w:val="hybridMultilevel"/>
    <w:tmpl w:val="E88A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37D34903"/>
    <w:multiLevelType w:val="hybridMultilevel"/>
    <w:tmpl w:val="3C6443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3" w15:restartNumberingAfterBreak="0">
    <w:nsid w:val="38141EB9"/>
    <w:multiLevelType w:val="hybridMultilevel"/>
    <w:tmpl w:val="B85E9526"/>
    <w:lvl w:ilvl="0" w:tplc="B2A88838">
      <w:start w:val="1"/>
      <w:numFmt w:val="decimal"/>
      <w:lvlText w:val="A%1."/>
      <w:lvlJc w:val="left"/>
      <w:pPr>
        <w:tabs>
          <w:tab w:val="num" w:pos="360"/>
        </w:tabs>
      </w:pPr>
      <w:rPr>
        <w:rFonts w:cs="Times New Roman" w:hint="default"/>
        <w:b/>
        <w:i w:val="0"/>
      </w:rPr>
    </w:lvl>
    <w:lvl w:ilvl="1" w:tplc="44EA4C88" w:tentative="1">
      <w:start w:val="1"/>
      <w:numFmt w:val="lowerLetter"/>
      <w:lvlText w:val="%2."/>
      <w:lvlJc w:val="left"/>
      <w:pPr>
        <w:tabs>
          <w:tab w:val="num" w:pos="1440"/>
        </w:tabs>
        <w:ind w:left="1440" w:hanging="360"/>
      </w:pPr>
      <w:rPr>
        <w:rFonts w:cs="Times New Roman"/>
      </w:rPr>
    </w:lvl>
    <w:lvl w:ilvl="2" w:tplc="6474343E" w:tentative="1">
      <w:start w:val="1"/>
      <w:numFmt w:val="lowerRoman"/>
      <w:lvlText w:val="%3."/>
      <w:lvlJc w:val="right"/>
      <w:pPr>
        <w:tabs>
          <w:tab w:val="num" w:pos="2160"/>
        </w:tabs>
        <w:ind w:left="2160" w:hanging="180"/>
      </w:pPr>
      <w:rPr>
        <w:rFonts w:cs="Times New Roman"/>
      </w:rPr>
    </w:lvl>
    <w:lvl w:ilvl="3" w:tplc="B1E8C23C" w:tentative="1">
      <w:start w:val="1"/>
      <w:numFmt w:val="decimal"/>
      <w:lvlText w:val="%4."/>
      <w:lvlJc w:val="left"/>
      <w:pPr>
        <w:tabs>
          <w:tab w:val="num" w:pos="2880"/>
        </w:tabs>
        <w:ind w:left="2880" w:hanging="360"/>
      </w:pPr>
      <w:rPr>
        <w:rFonts w:cs="Times New Roman"/>
      </w:rPr>
    </w:lvl>
    <w:lvl w:ilvl="4" w:tplc="1B7EF02A" w:tentative="1">
      <w:start w:val="1"/>
      <w:numFmt w:val="lowerLetter"/>
      <w:lvlText w:val="%5."/>
      <w:lvlJc w:val="left"/>
      <w:pPr>
        <w:tabs>
          <w:tab w:val="num" w:pos="3600"/>
        </w:tabs>
        <w:ind w:left="3600" w:hanging="360"/>
      </w:pPr>
      <w:rPr>
        <w:rFonts w:cs="Times New Roman"/>
      </w:rPr>
    </w:lvl>
    <w:lvl w:ilvl="5" w:tplc="FF563AF2" w:tentative="1">
      <w:start w:val="1"/>
      <w:numFmt w:val="lowerRoman"/>
      <w:lvlText w:val="%6."/>
      <w:lvlJc w:val="right"/>
      <w:pPr>
        <w:tabs>
          <w:tab w:val="num" w:pos="4320"/>
        </w:tabs>
        <w:ind w:left="4320" w:hanging="180"/>
      </w:pPr>
      <w:rPr>
        <w:rFonts w:cs="Times New Roman"/>
      </w:rPr>
    </w:lvl>
    <w:lvl w:ilvl="6" w:tplc="9DC04E80" w:tentative="1">
      <w:start w:val="1"/>
      <w:numFmt w:val="decimal"/>
      <w:lvlText w:val="%7."/>
      <w:lvlJc w:val="left"/>
      <w:pPr>
        <w:tabs>
          <w:tab w:val="num" w:pos="5040"/>
        </w:tabs>
        <w:ind w:left="5040" w:hanging="360"/>
      </w:pPr>
      <w:rPr>
        <w:rFonts w:cs="Times New Roman"/>
      </w:rPr>
    </w:lvl>
    <w:lvl w:ilvl="7" w:tplc="033A2FC0" w:tentative="1">
      <w:start w:val="1"/>
      <w:numFmt w:val="lowerLetter"/>
      <w:lvlText w:val="%8."/>
      <w:lvlJc w:val="left"/>
      <w:pPr>
        <w:tabs>
          <w:tab w:val="num" w:pos="5760"/>
        </w:tabs>
        <w:ind w:left="5760" w:hanging="360"/>
      </w:pPr>
      <w:rPr>
        <w:rFonts w:cs="Times New Roman"/>
      </w:rPr>
    </w:lvl>
    <w:lvl w:ilvl="8" w:tplc="2D28E512" w:tentative="1">
      <w:start w:val="1"/>
      <w:numFmt w:val="lowerRoman"/>
      <w:lvlText w:val="%9."/>
      <w:lvlJc w:val="right"/>
      <w:pPr>
        <w:tabs>
          <w:tab w:val="num" w:pos="6480"/>
        </w:tabs>
        <w:ind w:left="6480" w:hanging="180"/>
      </w:pPr>
      <w:rPr>
        <w:rFonts w:cs="Times New Roman"/>
      </w:rPr>
    </w:lvl>
  </w:abstractNum>
  <w:abstractNum w:abstractNumId="154" w15:restartNumberingAfterBreak="0">
    <w:nsid w:val="38276442"/>
    <w:multiLevelType w:val="hybridMultilevel"/>
    <w:tmpl w:val="4B0C9828"/>
    <w:lvl w:ilvl="0" w:tplc="F964FD7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392E4C30"/>
    <w:multiLevelType w:val="hybridMultilevel"/>
    <w:tmpl w:val="AD7E33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39455660"/>
    <w:multiLevelType w:val="hybridMultilevel"/>
    <w:tmpl w:val="CEE010BC"/>
    <w:lvl w:ilvl="0" w:tplc="38C06ADE">
      <w:start w:val="1"/>
      <w:numFmt w:val="lowerLetter"/>
      <w:lvlText w:val="%1."/>
      <w:lvlJc w:val="left"/>
      <w:pPr>
        <w:tabs>
          <w:tab w:val="num" w:pos="795"/>
        </w:tabs>
        <w:ind w:left="795" w:hanging="360"/>
      </w:pPr>
      <w:rPr>
        <w:rFonts w:cs="Times New Roman" w:hint="default"/>
        <w:b/>
      </w:rPr>
    </w:lvl>
    <w:lvl w:ilvl="1" w:tplc="5D88B8FE" w:tentative="1">
      <w:start w:val="1"/>
      <w:numFmt w:val="lowerLetter"/>
      <w:lvlText w:val="%2."/>
      <w:lvlJc w:val="left"/>
      <w:pPr>
        <w:tabs>
          <w:tab w:val="num" w:pos="1515"/>
        </w:tabs>
        <w:ind w:left="1515" w:hanging="360"/>
      </w:pPr>
      <w:rPr>
        <w:rFonts w:cs="Times New Roman"/>
      </w:rPr>
    </w:lvl>
    <w:lvl w:ilvl="2" w:tplc="74160ABA" w:tentative="1">
      <w:start w:val="1"/>
      <w:numFmt w:val="lowerRoman"/>
      <w:lvlText w:val="%3."/>
      <w:lvlJc w:val="right"/>
      <w:pPr>
        <w:tabs>
          <w:tab w:val="num" w:pos="2235"/>
        </w:tabs>
        <w:ind w:left="2235" w:hanging="180"/>
      </w:pPr>
      <w:rPr>
        <w:rFonts w:cs="Times New Roman"/>
      </w:rPr>
    </w:lvl>
    <w:lvl w:ilvl="3" w:tplc="D0F03044" w:tentative="1">
      <w:start w:val="1"/>
      <w:numFmt w:val="decimal"/>
      <w:lvlText w:val="%4."/>
      <w:lvlJc w:val="left"/>
      <w:pPr>
        <w:tabs>
          <w:tab w:val="num" w:pos="2955"/>
        </w:tabs>
        <w:ind w:left="2955" w:hanging="360"/>
      </w:pPr>
      <w:rPr>
        <w:rFonts w:cs="Times New Roman"/>
      </w:rPr>
    </w:lvl>
    <w:lvl w:ilvl="4" w:tplc="12D6FB36" w:tentative="1">
      <w:start w:val="1"/>
      <w:numFmt w:val="lowerLetter"/>
      <w:lvlText w:val="%5."/>
      <w:lvlJc w:val="left"/>
      <w:pPr>
        <w:tabs>
          <w:tab w:val="num" w:pos="3675"/>
        </w:tabs>
        <w:ind w:left="3675" w:hanging="360"/>
      </w:pPr>
      <w:rPr>
        <w:rFonts w:cs="Times New Roman"/>
      </w:rPr>
    </w:lvl>
    <w:lvl w:ilvl="5" w:tplc="F07EB074" w:tentative="1">
      <w:start w:val="1"/>
      <w:numFmt w:val="lowerRoman"/>
      <w:lvlText w:val="%6."/>
      <w:lvlJc w:val="right"/>
      <w:pPr>
        <w:tabs>
          <w:tab w:val="num" w:pos="4395"/>
        </w:tabs>
        <w:ind w:left="4395" w:hanging="180"/>
      </w:pPr>
      <w:rPr>
        <w:rFonts w:cs="Times New Roman"/>
      </w:rPr>
    </w:lvl>
    <w:lvl w:ilvl="6" w:tplc="CA50DE4E" w:tentative="1">
      <w:start w:val="1"/>
      <w:numFmt w:val="decimal"/>
      <w:lvlText w:val="%7."/>
      <w:lvlJc w:val="left"/>
      <w:pPr>
        <w:tabs>
          <w:tab w:val="num" w:pos="5115"/>
        </w:tabs>
        <w:ind w:left="5115" w:hanging="360"/>
      </w:pPr>
      <w:rPr>
        <w:rFonts w:cs="Times New Roman"/>
      </w:rPr>
    </w:lvl>
    <w:lvl w:ilvl="7" w:tplc="10C6FE2E" w:tentative="1">
      <w:start w:val="1"/>
      <w:numFmt w:val="lowerLetter"/>
      <w:lvlText w:val="%8."/>
      <w:lvlJc w:val="left"/>
      <w:pPr>
        <w:tabs>
          <w:tab w:val="num" w:pos="5835"/>
        </w:tabs>
        <w:ind w:left="5835" w:hanging="360"/>
      </w:pPr>
      <w:rPr>
        <w:rFonts w:cs="Times New Roman"/>
      </w:rPr>
    </w:lvl>
    <w:lvl w:ilvl="8" w:tplc="D5106DCA" w:tentative="1">
      <w:start w:val="1"/>
      <w:numFmt w:val="lowerRoman"/>
      <w:lvlText w:val="%9."/>
      <w:lvlJc w:val="right"/>
      <w:pPr>
        <w:tabs>
          <w:tab w:val="num" w:pos="6555"/>
        </w:tabs>
        <w:ind w:left="6555" w:hanging="180"/>
      </w:pPr>
      <w:rPr>
        <w:rFonts w:cs="Times New Roman"/>
      </w:rPr>
    </w:lvl>
  </w:abstractNum>
  <w:abstractNum w:abstractNumId="157" w15:restartNumberingAfterBreak="0">
    <w:nsid w:val="39E96CD7"/>
    <w:multiLevelType w:val="multilevel"/>
    <w:tmpl w:val="949C9BF6"/>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6"/>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8" w15:restartNumberingAfterBreak="0">
    <w:nsid w:val="39FF2278"/>
    <w:multiLevelType w:val="hybridMultilevel"/>
    <w:tmpl w:val="2584C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3A296B15"/>
    <w:multiLevelType w:val="hybridMultilevel"/>
    <w:tmpl w:val="7140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3A2C6139"/>
    <w:multiLevelType w:val="hybridMultilevel"/>
    <w:tmpl w:val="1FF08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A3C3DDF"/>
    <w:multiLevelType w:val="hybridMultilevel"/>
    <w:tmpl w:val="8F86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A55021D"/>
    <w:multiLevelType w:val="hybridMultilevel"/>
    <w:tmpl w:val="8A6A6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B254AAD"/>
    <w:multiLevelType w:val="hybridMultilevel"/>
    <w:tmpl w:val="ABDC93E2"/>
    <w:lvl w:ilvl="0" w:tplc="E556AF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4" w15:restartNumberingAfterBreak="0">
    <w:nsid w:val="3B266946"/>
    <w:multiLevelType w:val="hybridMultilevel"/>
    <w:tmpl w:val="00A28CE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5" w15:restartNumberingAfterBreak="0">
    <w:nsid w:val="3B271725"/>
    <w:multiLevelType w:val="hybridMultilevel"/>
    <w:tmpl w:val="405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B710F5F"/>
    <w:multiLevelType w:val="hybridMultilevel"/>
    <w:tmpl w:val="DAB29DFC"/>
    <w:lvl w:ilvl="0" w:tplc="64384792">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3C2D491C"/>
    <w:multiLevelType w:val="multilevel"/>
    <w:tmpl w:val="F4B69F9C"/>
    <w:styleLink w:val="Levels1-3-Bullet2dLevel"/>
    <w:lvl w:ilvl="0">
      <w:start w:val="1"/>
      <w:numFmt w:val="bullet"/>
      <w:lvlText w:val=""/>
      <w:lvlJc w:val="left"/>
      <w:pPr>
        <w:ind w:left="1224" w:hanging="360"/>
      </w:pPr>
      <w:rPr>
        <w:rFonts w:ascii="Symbol" w:hAnsi="Symbol" w:hint="default"/>
      </w:rPr>
    </w:lvl>
    <w:lvl w:ilvl="1">
      <w:start w:val="1"/>
      <w:numFmt w:val="bullet"/>
      <w:lvlText w:val="o"/>
      <w:lvlJc w:val="left"/>
      <w:pPr>
        <w:ind w:left="1440" w:hanging="360"/>
      </w:pPr>
      <w:rPr>
        <w:rFonts w:ascii="Courier New" w:hAnsi="Courier New"/>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C956A75"/>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69" w15:restartNumberingAfterBreak="0">
    <w:nsid w:val="3D4D6739"/>
    <w:multiLevelType w:val="hybridMultilevel"/>
    <w:tmpl w:val="97227B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0" w15:restartNumberingAfterBreak="0">
    <w:nsid w:val="3D7B609D"/>
    <w:multiLevelType w:val="hybridMultilevel"/>
    <w:tmpl w:val="CAC0C276"/>
    <w:lvl w:ilvl="0" w:tplc="FA483F88">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71" w15:restartNumberingAfterBreak="0">
    <w:nsid w:val="3F5C675F"/>
    <w:multiLevelType w:val="hybridMultilevel"/>
    <w:tmpl w:val="BFE43806"/>
    <w:lvl w:ilvl="0" w:tplc="BCE8BE56">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3FB30826"/>
    <w:multiLevelType w:val="hybridMultilevel"/>
    <w:tmpl w:val="92149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41A354A8"/>
    <w:multiLevelType w:val="hybridMultilevel"/>
    <w:tmpl w:val="DCF2C900"/>
    <w:lvl w:ilvl="0" w:tplc="2D1617F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42323E52"/>
    <w:multiLevelType w:val="hybridMultilevel"/>
    <w:tmpl w:val="00BEE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43BF3834"/>
    <w:multiLevelType w:val="hybridMultilevel"/>
    <w:tmpl w:val="A5948C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44937894"/>
    <w:multiLevelType w:val="hybridMultilevel"/>
    <w:tmpl w:val="9F703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44D55D37"/>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450F1342"/>
    <w:multiLevelType w:val="hybridMultilevel"/>
    <w:tmpl w:val="FE3C01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45853711"/>
    <w:multiLevelType w:val="hybridMultilevel"/>
    <w:tmpl w:val="0BE6CB52"/>
    <w:lvl w:ilvl="0" w:tplc="A73EA70A">
      <w:start w:val="1"/>
      <w:numFmt w:val="decimal"/>
      <w:pStyle w:val="EngineeringNotesnumbered"/>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0" w15:restartNumberingAfterBreak="0">
    <w:nsid w:val="46992873"/>
    <w:multiLevelType w:val="hybridMultilevel"/>
    <w:tmpl w:val="9D4E2DC6"/>
    <w:lvl w:ilvl="0" w:tplc="7DA48ABA">
      <w:start w:val="1"/>
      <w:numFmt w:val="bullet"/>
      <w:pStyle w:val="Bulletsunderletters"/>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1" w15:restartNumberingAfterBreak="0">
    <w:nsid w:val="46F724A0"/>
    <w:multiLevelType w:val="hybridMultilevel"/>
    <w:tmpl w:val="948AF5AA"/>
    <w:lvl w:ilvl="0" w:tplc="A7FAC9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47CA52E1"/>
    <w:multiLevelType w:val="hybridMultilevel"/>
    <w:tmpl w:val="74A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8327BF1"/>
    <w:multiLevelType w:val="hybridMultilevel"/>
    <w:tmpl w:val="2EB64D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485A5F0A"/>
    <w:multiLevelType w:val="hybridMultilevel"/>
    <w:tmpl w:val="88EADB00"/>
    <w:lvl w:ilvl="0" w:tplc="9906DFA6">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5" w15:restartNumberingAfterBreak="0">
    <w:nsid w:val="4896728B"/>
    <w:multiLevelType w:val="hybridMultilevel"/>
    <w:tmpl w:val="FEB89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4899628A"/>
    <w:multiLevelType w:val="hybridMultilevel"/>
    <w:tmpl w:val="27D6CAF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7" w15:restartNumberingAfterBreak="0">
    <w:nsid w:val="49B016AD"/>
    <w:multiLevelType w:val="hybridMultilevel"/>
    <w:tmpl w:val="BDC6D288"/>
    <w:lvl w:ilvl="0" w:tplc="B00E829A">
      <w:start w:val="1"/>
      <w:numFmt w:val="decimal"/>
      <w:lvlText w:val="%1."/>
      <w:lvlJc w:val="center"/>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8" w15:restartNumberingAfterBreak="0">
    <w:nsid w:val="49F46878"/>
    <w:multiLevelType w:val="hybridMultilevel"/>
    <w:tmpl w:val="FCF4AF4E"/>
    <w:lvl w:ilvl="0" w:tplc="8E48C6A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9" w15:restartNumberingAfterBreak="0">
    <w:nsid w:val="4AB950E1"/>
    <w:multiLevelType w:val="hybridMultilevel"/>
    <w:tmpl w:val="A522831C"/>
    <w:lvl w:ilvl="0" w:tplc="668452B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4AC815A5"/>
    <w:multiLevelType w:val="hybridMultilevel"/>
    <w:tmpl w:val="501247BA"/>
    <w:lvl w:ilvl="0" w:tplc="52587C9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4AE91D74"/>
    <w:multiLevelType w:val="hybridMultilevel"/>
    <w:tmpl w:val="69369AC6"/>
    <w:lvl w:ilvl="0" w:tplc="53B0F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4B025FA8"/>
    <w:multiLevelType w:val="hybridMultilevel"/>
    <w:tmpl w:val="6DA6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4B3C7B34"/>
    <w:multiLevelType w:val="hybridMultilevel"/>
    <w:tmpl w:val="E7928450"/>
    <w:lvl w:ilvl="0" w:tplc="CE30BE1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4BD16559"/>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15:restartNumberingAfterBreak="0">
    <w:nsid w:val="4BF11639"/>
    <w:multiLevelType w:val="hybridMultilevel"/>
    <w:tmpl w:val="0E6EDCA6"/>
    <w:lvl w:ilvl="0" w:tplc="53E4C3EC">
      <w:start w:val="1"/>
      <w:numFmt w:val="decimal"/>
      <w:pStyle w:val="Levels1-3-OrderedList"/>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C1C146F"/>
    <w:multiLevelType w:val="hybridMultilevel"/>
    <w:tmpl w:val="5A4C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4C2454E6"/>
    <w:multiLevelType w:val="hybridMultilevel"/>
    <w:tmpl w:val="900E03C8"/>
    <w:lvl w:ilvl="0" w:tplc="36B896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4CBB73E0"/>
    <w:multiLevelType w:val="hybridMultilevel"/>
    <w:tmpl w:val="474A5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4D462ADA"/>
    <w:multiLevelType w:val="hybridMultilevel"/>
    <w:tmpl w:val="E4A2BD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4D6D0CC1"/>
    <w:multiLevelType w:val="hybridMultilevel"/>
    <w:tmpl w:val="B4641798"/>
    <w:lvl w:ilvl="0" w:tplc="F41C6F74">
      <w:start w:val="1"/>
      <w:numFmt w:val="decimal"/>
      <w:lvlText w:val="Figure %1"/>
      <w:lvlJc w:val="center"/>
      <w:pPr>
        <w:tabs>
          <w:tab w:val="num" w:pos="0"/>
        </w:tabs>
        <w:ind w:left="-864" w:firstLine="864"/>
      </w:pPr>
      <w:rPr>
        <w:rFonts w:cs="Times New Roman" w:hint="default"/>
        <w:color w:val="auto"/>
      </w:rPr>
    </w:lvl>
    <w:lvl w:ilvl="1" w:tplc="53C87C2E">
      <w:start w:val="1"/>
      <w:numFmt w:val="decimal"/>
      <w:lvlText w:val="%2."/>
      <w:lvlJc w:val="left"/>
      <w:pPr>
        <w:tabs>
          <w:tab w:val="num" w:pos="1440"/>
        </w:tabs>
        <w:ind w:left="1440" w:hanging="360"/>
      </w:pPr>
      <w:rPr>
        <w:rFonts w:cs="Times New Roman" w:hint="default"/>
      </w:rPr>
    </w:lvl>
    <w:lvl w:ilvl="2" w:tplc="9670F24C" w:tentative="1">
      <w:start w:val="1"/>
      <w:numFmt w:val="lowerRoman"/>
      <w:lvlText w:val="%3."/>
      <w:lvlJc w:val="right"/>
      <w:pPr>
        <w:tabs>
          <w:tab w:val="num" w:pos="2160"/>
        </w:tabs>
        <w:ind w:left="2160" w:hanging="180"/>
      </w:pPr>
      <w:rPr>
        <w:rFonts w:cs="Times New Roman"/>
      </w:rPr>
    </w:lvl>
    <w:lvl w:ilvl="3" w:tplc="CC764674" w:tentative="1">
      <w:start w:val="1"/>
      <w:numFmt w:val="decimal"/>
      <w:lvlText w:val="%4."/>
      <w:lvlJc w:val="left"/>
      <w:pPr>
        <w:tabs>
          <w:tab w:val="num" w:pos="2880"/>
        </w:tabs>
        <w:ind w:left="2880" w:hanging="360"/>
      </w:pPr>
      <w:rPr>
        <w:rFonts w:cs="Times New Roman"/>
      </w:rPr>
    </w:lvl>
    <w:lvl w:ilvl="4" w:tplc="1FB0EF22" w:tentative="1">
      <w:start w:val="1"/>
      <w:numFmt w:val="lowerLetter"/>
      <w:lvlText w:val="%5."/>
      <w:lvlJc w:val="left"/>
      <w:pPr>
        <w:tabs>
          <w:tab w:val="num" w:pos="3600"/>
        </w:tabs>
        <w:ind w:left="3600" w:hanging="360"/>
      </w:pPr>
      <w:rPr>
        <w:rFonts w:cs="Times New Roman"/>
      </w:rPr>
    </w:lvl>
    <w:lvl w:ilvl="5" w:tplc="8EB2C898" w:tentative="1">
      <w:start w:val="1"/>
      <w:numFmt w:val="lowerRoman"/>
      <w:lvlText w:val="%6."/>
      <w:lvlJc w:val="right"/>
      <w:pPr>
        <w:tabs>
          <w:tab w:val="num" w:pos="4320"/>
        </w:tabs>
        <w:ind w:left="4320" w:hanging="180"/>
      </w:pPr>
      <w:rPr>
        <w:rFonts w:cs="Times New Roman"/>
      </w:rPr>
    </w:lvl>
    <w:lvl w:ilvl="6" w:tplc="E68892E0" w:tentative="1">
      <w:start w:val="1"/>
      <w:numFmt w:val="decimal"/>
      <w:lvlText w:val="%7."/>
      <w:lvlJc w:val="left"/>
      <w:pPr>
        <w:tabs>
          <w:tab w:val="num" w:pos="5040"/>
        </w:tabs>
        <w:ind w:left="5040" w:hanging="360"/>
      </w:pPr>
      <w:rPr>
        <w:rFonts w:cs="Times New Roman"/>
      </w:rPr>
    </w:lvl>
    <w:lvl w:ilvl="7" w:tplc="3C7810B6" w:tentative="1">
      <w:start w:val="1"/>
      <w:numFmt w:val="lowerLetter"/>
      <w:lvlText w:val="%8."/>
      <w:lvlJc w:val="left"/>
      <w:pPr>
        <w:tabs>
          <w:tab w:val="num" w:pos="5760"/>
        </w:tabs>
        <w:ind w:left="5760" w:hanging="360"/>
      </w:pPr>
      <w:rPr>
        <w:rFonts w:cs="Times New Roman"/>
      </w:rPr>
    </w:lvl>
    <w:lvl w:ilvl="8" w:tplc="6D248E4A" w:tentative="1">
      <w:start w:val="1"/>
      <w:numFmt w:val="lowerRoman"/>
      <w:lvlText w:val="%9."/>
      <w:lvlJc w:val="right"/>
      <w:pPr>
        <w:tabs>
          <w:tab w:val="num" w:pos="6480"/>
        </w:tabs>
        <w:ind w:left="6480" w:hanging="180"/>
      </w:pPr>
      <w:rPr>
        <w:rFonts w:cs="Times New Roman"/>
      </w:rPr>
    </w:lvl>
  </w:abstractNum>
  <w:abstractNum w:abstractNumId="201" w15:restartNumberingAfterBreak="0">
    <w:nsid w:val="4DF20734"/>
    <w:multiLevelType w:val="hybridMultilevel"/>
    <w:tmpl w:val="1D9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E001771"/>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15:restartNumberingAfterBreak="0">
    <w:nsid w:val="4E1B37FD"/>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4" w15:restartNumberingAfterBreak="0">
    <w:nsid w:val="4E351E0C"/>
    <w:multiLevelType w:val="hybridMultilevel"/>
    <w:tmpl w:val="D96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E986B3E"/>
    <w:multiLevelType w:val="hybridMultilevel"/>
    <w:tmpl w:val="18C482E8"/>
    <w:lvl w:ilvl="0" w:tplc="8206B23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4F2D2AC5"/>
    <w:multiLevelType w:val="hybridMultilevel"/>
    <w:tmpl w:val="5A084EE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4FC03D6E"/>
    <w:multiLevelType w:val="hybridMultilevel"/>
    <w:tmpl w:val="A89863CC"/>
    <w:lvl w:ilvl="0" w:tplc="F01E2D1A">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502A18D0"/>
    <w:multiLevelType w:val="hybridMultilevel"/>
    <w:tmpl w:val="4E3E02A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9" w15:restartNumberingAfterBreak="0">
    <w:nsid w:val="50354965"/>
    <w:multiLevelType w:val="hybridMultilevel"/>
    <w:tmpl w:val="C5CA62F6"/>
    <w:lvl w:ilvl="0" w:tplc="3F6A3D5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0" w15:restartNumberingAfterBreak="0">
    <w:nsid w:val="50383080"/>
    <w:multiLevelType w:val="hybridMultilevel"/>
    <w:tmpl w:val="7AAA6304"/>
    <w:lvl w:ilvl="0" w:tplc="996426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1" w15:restartNumberingAfterBreak="0">
    <w:nsid w:val="50451A92"/>
    <w:multiLevelType w:val="hybridMultilevel"/>
    <w:tmpl w:val="03AA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50453627"/>
    <w:multiLevelType w:val="hybridMultilevel"/>
    <w:tmpl w:val="7E7E1B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0464D66"/>
    <w:multiLevelType w:val="hybridMultilevel"/>
    <w:tmpl w:val="31A4C598"/>
    <w:lvl w:ilvl="0" w:tplc="2D1617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4" w15:restartNumberingAfterBreak="0">
    <w:nsid w:val="506A2658"/>
    <w:multiLevelType w:val="hybridMultilevel"/>
    <w:tmpl w:val="4BDED898"/>
    <w:lvl w:ilvl="0" w:tplc="D3C01CF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5" w15:restartNumberingAfterBreak="0">
    <w:nsid w:val="50800EC2"/>
    <w:multiLevelType w:val="hybridMultilevel"/>
    <w:tmpl w:val="6EB81D18"/>
    <w:lvl w:ilvl="0" w:tplc="3BC2D53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0C673A4"/>
    <w:multiLevelType w:val="hybridMultilevel"/>
    <w:tmpl w:val="B630E0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51200FC4"/>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8" w15:restartNumberingAfterBreak="0">
    <w:nsid w:val="519F7AEA"/>
    <w:multiLevelType w:val="hybridMultilevel"/>
    <w:tmpl w:val="74207E00"/>
    <w:lvl w:ilvl="0" w:tplc="5CF816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51A90006"/>
    <w:multiLevelType w:val="hybridMultilevel"/>
    <w:tmpl w:val="5BAEB89A"/>
    <w:lvl w:ilvl="0" w:tplc="F892929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52195D44"/>
    <w:multiLevelType w:val="hybridMultilevel"/>
    <w:tmpl w:val="0360E3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53494EFC"/>
    <w:multiLevelType w:val="multilevel"/>
    <w:tmpl w:val="DEB2F85A"/>
    <w:lvl w:ilvl="0">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2" w15:restartNumberingAfterBreak="0">
    <w:nsid w:val="537F7CAA"/>
    <w:multiLevelType w:val="hybridMultilevel"/>
    <w:tmpl w:val="4928E20E"/>
    <w:lvl w:ilvl="0" w:tplc="846A372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54244184"/>
    <w:multiLevelType w:val="hybridMultilevel"/>
    <w:tmpl w:val="184EB4B0"/>
    <w:lvl w:ilvl="0" w:tplc="E9C498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4" w15:restartNumberingAfterBreak="0">
    <w:nsid w:val="54760629"/>
    <w:multiLevelType w:val="hybridMultilevel"/>
    <w:tmpl w:val="F140EF0A"/>
    <w:lvl w:ilvl="0" w:tplc="04090019">
      <w:start w:val="1"/>
      <w:numFmt w:val="lowerLetter"/>
      <w:lvlText w:val="%1."/>
      <w:lvlJc w:val="left"/>
      <w:pPr>
        <w:ind w:left="720" w:hanging="360"/>
      </w:pPr>
      <w:rPr>
        <w:rFonts w:cs="Times New Roman" w:hint="default"/>
      </w:rPr>
    </w:lvl>
    <w:lvl w:ilvl="1" w:tplc="2D1617F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548D6633"/>
    <w:multiLevelType w:val="hybridMultilevel"/>
    <w:tmpl w:val="24880052"/>
    <w:lvl w:ilvl="0" w:tplc="AC9C870A">
      <w:start w:val="6"/>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15:restartNumberingAfterBreak="0">
    <w:nsid w:val="549174B9"/>
    <w:multiLevelType w:val="hybridMultilevel"/>
    <w:tmpl w:val="6364706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15:restartNumberingAfterBreak="0">
    <w:nsid w:val="556C57DA"/>
    <w:multiLevelType w:val="hybridMultilevel"/>
    <w:tmpl w:val="4096487C"/>
    <w:lvl w:ilvl="0" w:tplc="04090019">
      <w:start w:val="1"/>
      <w:numFmt w:val="lowerLetter"/>
      <w:lvlText w:val="%1."/>
      <w:lvlJc w:val="left"/>
      <w:pPr>
        <w:ind w:left="6480" w:hanging="360"/>
      </w:pPr>
      <w:rPr>
        <w:rFonts w:cs="Times New Roman"/>
      </w:rPr>
    </w:lvl>
    <w:lvl w:ilvl="1" w:tplc="04090019" w:tentative="1">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228" w15:restartNumberingAfterBreak="0">
    <w:nsid w:val="560B20E2"/>
    <w:multiLevelType w:val="hybridMultilevel"/>
    <w:tmpl w:val="E5AC9912"/>
    <w:lvl w:ilvl="0" w:tplc="C39E39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9" w15:restartNumberingAfterBreak="0">
    <w:nsid w:val="57022176"/>
    <w:multiLevelType w:val="hybridMultilevel"/>
    <w:tmpl w:val="0D76B6C6"/>
    <w:lvl w:ilvl="0" w:tplc="4426E28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57150E6F"/>
    <w:multiLevelType w:val="hybridMultilevel"/>
    <w:tmpl w:val="9C561FC4"/>
    <w:lvl w:ilvl="0" w:tplc="DCA4358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577141D4"/>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2" w15:restartNumberingAfterBreak="0">
    <w:nsid w:val="57A76F97"/>
    <w:multiLevelType w:val="hybridMultilevel"/>
    <w:tmpl w:val="83E0B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57F6426C"/>
    <w:multiLevelType w:val="hybridMultilevel"/>
    <w:tmpl w:val="6A7208D6"/>
    <w:lvl w:ilvl="0" w:tplc="03EE0BB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4" w15:restartNumberingAfterBreak="0">
    <w:nsid w:val="57FE7644"/>
    <w:multiLevelType w:val="hybridMultilevel"/>
    <w:tmpl w:val="85C09BF0"/>
    <w:lvl w:ilvl="0" w:tplc="31AE622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5898021D"/>
    <w:multiLevelType w:val="hybridMultilevel"/>
    <w:tmpl w:val="F528BCD6"/>
    <w:lvl w:ilvl="0" w:tplc="9FE490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58A217FE"/>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58D80C36"/>
    <w:multiLevelType w:val="hybridMultilevel"/>
    <w:tmpl w:val="17D46BCE"/>
    <w:lvl w:ilvl="0" w:tplc="72D8493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8" w15:restartNumberingAfterBreak="0">
    <w:nsid w:val="58E16FC2"/>
    <w:multiLevelType w:val="hybridMultilevel"/>
    <w:tmpl w:val="4274B210"/>
    <w:lvl w:ilvl="0" w:tplc="B0FEB200">
      <w:start w:val="1"/>
      <w:numFmt w:val="lowerLetter"/>
      <w:lvlText w:val="%1."/>
      <w:lvlJc w:val="left"/>
      <w:pPr>
        <w:ind w:left="1080" w:hanging="360"/>
      </w:pPr>
      <w:rPr>
        <w:rFonts w:eastAsia="Times New Roman"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9" w15:restartNumberingAfterBreak="0">
    <w:nsid w:val="58F33943"/>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597765D7"/>
    <w:multiLevelType w:val="hybridMultilevel"/>
    <w:tmpl w:val="607CD1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59EA1F63"/>
    <w:multiLevelType w:val="hybridMultilevel"/>
    <w:tmpl w:val="A2C28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5BAA6108"/>
    <w:multiLevelType w:val="hybridMultilevel"/>
    <w:tmpl w:val="BB9839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5BFE770C"/>
    <w:multiLevelType w:val="hybridMultilevel"/>
    <w:tmpl w:val="52224850"/>
    <w:lvl w:ilvl="0" w:tplc="FDCADC6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4" w15:restartNumberingAfterBreak="0">
    <w:nsid w:val="5C334AAF"/>
    <w:multiLevelType w:val="hybridMultilevel"/>
    <w:tmpl w:val="6000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5C80759F"/>
    <w:multiLevelType w:val="hybridMultilevel"/>
    <w:tmpl w:val="6522640E"/>
    <w:lvl w:ilvl="0" w:tplc="284A2C0E">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C8642D0"/>
    <w:multiLevelType w:val="hybridMultilevel"/>
    <w:tmpl w:val="8DFA2F52"/>
    <w:lvl w:ilvl="0" w:tplc="A16C58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5CA74718"/>
    <w:multiLevelType w:val="hybridMultilevel"/>
    <w:tmpl w:val="50DEB6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15:restartNumberingAfterBreak="0">
    <w:nsid w:val="5CE337EF"/>
    <w:multiLevelType w:val="hybridMultilevel"/>
    <w:tmpl w:val="29A4E8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D222D18"/>
    <w:multiLevelType w:val="hybridMultilevel"/>
    <w:tmpl w:val="D018AF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15:restartNumberingAfterBreak="0">
    <w:nsid w:val="5D647F9C"/>
    <w:multiLevelType w:val="hybridMultilevel"/>
    <w:tmpl w:val="A83E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5E0C3A93"/>
    <w:multiLevelType w:val="hybridMultilevel"/>
    <w:tmpl w:val="4EF6B9B8"/>
    <w:lvl w:ilvl="0" w:tplc="69484DA0">
      <w:start w:val="1"/>
      <w:numFmt w:val="lowerLetter"/>
      <w:lvlText w:val="%1."/>
      <w:lvlJc w:val="left"/>
      <w:pPr>
        <w:ind w:left="450" w:hanging="36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52" w15:restartNumberingAfterBreak="0">
    <w:nsid w:val="5E0F1E07"/>
    <w:multiLevelType w:val="hybridMultilevel"/>
    <w:tmpl w:val="5CA23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5E1C28E4"/>
    <w:multiLevelType w:val="hybridMultilevel"/>
    <w:tmpl w:val="C5F4D1A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4" w15:restartNumberingAfterBreak="0">
    <w:nsid w:val="5EF061B3"/>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15:restartNumberingAfterBreak="0">
    <w:nsid w:val="5F382048"/>
    <w:multiLevelType w:val="hybridMultilevel"/>
    <w:tmpl w:val="654CA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15:restartNumberingAfterBreak="0">
    <w:nsid w:val="5FC37D3F"/>
    <w:multiLevelType w:val="hybridMultilevel"/>
    <w:tmpl w:val="4D48426A"/>
    <w:lvl w:ilvl="0" w:tplc="FFFFFFFF">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60A14FC3"/>
    <w:multiLevelType w:val="hybridMultilevel"/>
    <w:tmpl w:val="D3C6108C"/>
    <w:lvl w:ilvl="0" w:tplc="FFFFFFFF">
      <w:start w:val="1"/>
      <w:numFmt w:val="decimal"/>
      <w:lvlText w:val="%1."/>
      <w:lvlJc w:val="left"/>
      <w:pPr>
        <w:tabs>
          <w:tab w:val="num" w:pos="360"/>
        </w:tabs>
        <w:ind w:left="360" w:hanging="360"/>
      </w:pPr>
      <w:rPr>
        <w:rFonts w:cs="Times New Roman" w:hint="default"/>
        <w:b/>
      </w:rPr>
    </w:lvl>
    <w:lvl w:ilvl="1" w:tplc="69C4E9F0">
      <w:start w:val="1"/>
      <w:numFmt w:val="lowerLetter"/>
      <w:lvlText w:val="%2."/>
      <w:lvlJc w:val="left"/>
      <w:pPr>
        <w:tabs>
          <w:tab w:val="num" w:pos="360"/>
        </w:tabs>
        <w:ind w:left="360" w:hanging="360"/>
      </w:pPr>
      <w:rPr>
        <w:rFonts w:cs="Times New Roman" w:hint="default"/>
        <w:b/>
        <w:i w:val="0"/>
      </w:rPr>
    </w:lvl>
    <w:lvl w:ilvl="2" w:tplc="47E6AE40">
      <w:start w:val="1"/>
      <w:numFmt w:val="lowerRoman"/>
      <w:lvlText w:val="%3."/>
      <w:lvlJc w:val="right"/>
      <w:pPr>
        <w:tabs>
          <w:tab w:val="num" w:pos="1800"/>
        </w:tabs>
        <w:ind w:left="1800" w:hanging="180"/>
      </w:pPr>
      <w:rPr>
        <w:rFonts w:cs="Times New Roman" w:hint="default"/>
        <w:b/>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8" w15:restartNumberingAfterBreak="0">
    <w:nsid w:val="60ED21B1"/>
    <w:multiLevelType w:val="multilevel"/>
    <w:tmpl w:val="D0563444"/>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12A61FB"/>
    <w:multiLevelType w:val="hybridMultilevel"/>
    <w:tmpl w:val="6A7208D6"/>
    <w:lvl w:ilvl="0" w:tplc="03EE0BB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0" w15:restartNumberingAfterBreak="0">
    <w:nsid w:val="613463A2"/>
    <w:multiLevelType w:val="hybridMultilevel"/>
    <w:tmpl w:val="3294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1" w15:restartNumberingAfterBreak="0">
    <w:nsid w:val="619E2787"/>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2" w15:restartNumberingAfterBreak="0">
    <w:nsid w:val="61D568F9"/>
    <w:multiLevelType w:val="hybridMultilevel"/>
    <w:tmpl w:val="DC46F3A2"/>
    <w:lvl w:ilvl="0" w:tplc="31A4ACF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3" w15:restartNumberingAfterBreak="0">
    <w:nsid w:val="62064396"/>
    <w:multiLevelType w:val="hybridMultilevel"/>
    <w:tmpl w:val="CAC0C276"/>
    <w:lvl w:ilvl="0" w:tplc="FA483F88">
      <w:start w:val="1"/>
      <w:numFmt w:val="decimal"/>
      <w:lvlText w:val="%1"/>
      <w:lvlJc w:val="left"/>
      <w:pPr>
        <w:ind w:left="63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64" w15:restartNumberingAfterBreak="0">
    <w:nsid w:val="628A160C"/>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5" w15:restartNumberingAfterBreak="0">
    <w:nsid w:val="62AB15B4"/>
    <w:multiLevelType w:val="hybridMultilevel"/>
    <w:tmpl w:val="A434F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633E0A73"/>
    <w:multiLevelType w:val="multilevel"/>
    <w:tmpl w:val="0CE2AE4C"/>
    <w:lvl w:ilvl="0">
      <w:start w:val="1"/>
      <w:numFmt w:val="decimal"/>
      <w:lvlText w:val="%1.0"/>
      <w:lvlJc w:val="left"/>
      <w:pPr>
        <w:tabs>
          <w:tab w:val="num" w:pos="864"/>
        </w:tabs>
        <w:ind w:left="864" w:hanging="864"/>
      </w:pPr>
      <w:rPr>
        <w:rFonts w:cs="Times New Roman" w:hint="default"/>
      </w:rPr>
    </w:lvl>
    <w:lvl w:ilvl="1">
      <w:start w:val="1"/>
      <w:numFmt w:val="decimal"/>
      <w:lvlText w:val="1.%2"/>
      <w:lvlJc w:val="left"/>
      <w:pPr>
        <w:tabs>
          <w:tab w:val="num" w:pos="1368"/>
        </w:tabs>
        <w:ind w:left="1368" w:hanging="720"/>
      </w:pPr>
      <w:rPr>
        <w:rFonts w:cs="Times New Roman" w:hint="default"/>
      </w:rPr>
    </w:lvl>
    <w:lvl w:ilvl="2">
      <w:start w:val="1"/>
      <w:numFmt w:val="decimal"/>
      <w:lvlText w:val="%1.%2.%3"/>
      <w:lvlJc w:val="left"/>
      <w:pPr>
        <w:tabs>
          <w:tab w:val="num" w:pos="252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7" w15:restartNumberingAfterBreak="0">
    <w:nsid w:val="64822AD0"/>
    <w:multiLevelType w:val="hybridMultilevel"/>
    <w:tmpl w:val="57EEDB18"/>
    <w:lvl w:ilvl="0" w:tplc="B9D6004A">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65E70B47"/>
    <w:multiLevelType w:val="hybridMultilevel"/>
    <w:tmpl w:val="38DE0328"/>
    <w:lvl w:ilvl="0" w:tplc="651C7AE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661B738A"/>
    <w:multiLevelType w:val="hybridMultilevel"/>
    <w:tmpl w:val="58C87B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67F86AF8"/>
    <w:multiLevelType w:val="hybridMultilevel"/>
    <w:tmpl w:val="6144F7A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15:restartNumberingAfterBreak="0">
    <w:nsid w:val="68392D32"/>
    <w:multiLevelType w:val="hybridMultilevel"/>
    <w:tmpl w:val="2B76CB8A"/>
    <w:lvl w:ilvl="0" w:tplc="478C315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2" w15:restartNumberingAfterBreak="0">
    <w:nsid w:val="687F10F9"/>
    <w:multiLevelType w:val="hybridMultilevel"/>
    <w:tmpl w:val="5CA8FF98"/>
    <w:lvl w:ilvl="0" w:tplc="2DB2854C">
      <w:start w:val="1"/>
      <w:numFmt w:val="decimal"/>
      <w:lvlText w:val="%1"/>
      <w:lvlJc w:val="left"/>
      <w:pPr>
        <w:ind w:left="540" w:hanging="360"/>
      </w:pPr>
      <w:rPr>
        <w:rFonts w:cs="Times New Roman" w:hint="default"/>
        <w:vertAlign w:val="superscrip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3" w15:restartNumberingAfterBreak="0">
    <w:nsid w:val="691819F3"/>
    <w:multiLevelType w:val="hybridMultilevel"/>
    <w:tmpl w:val="50703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4" w15:restartNumberingAfterBreak="0">
    <w:nsid w:val="697E486F"/>
    <w:multiLevelType w:val="hybridMultilevel"/>
    <w:tmpl w:val="FDE4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9C03860"/>
    <w:multiLevelType w:val="hybridMultilevel"/>
    <w:tmpl w:val="3EC0E012"/>
    <w:lvl w:ilvl="0" w:tplc="FD9CE252">
      <w:start w:val="1"/>
      <w:numFmt w:val="decimal"/>
      <w:lvlText w:val="(%1)."/>
      <w:lvlJc w:val="left"/>
      <w:pPr>
        <w:tabs>
          <w:tab w:val="num" w:pos="1440"/>
        </w:tabs>
        <w:ind w:left="1440" w:hanging="360"/>
      </w:pPr>
      <w:rPr>
        <w:rFonts w:cs="Times New Roman" w:hint="default"/>
      </w:rPr>
    </w:lvl>
    <w:lvl w:ilvl="1" w:tplc="8DD0D848">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6" w15:restartNumberingAfterBreak="0">
    <w:nsid w:val="6AB026DA"/>
    <w:multiLevelType w:val="hybridMultilevel"/>
    <w:tmpl w:val="82D8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7" w15:restartNumberingAfterBreak="0">
    <w:nsid w:val="6AD121DB"/>
    <w:multiLevelType w:val="hybridMultilevel"/>
    <w:tmpl w:val="148C8C5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8" w15:restartNumberingAfterBreak="0">
    <w:nsid w:val="6B0B5D23"/>
    <w:multiLevelType w:val="hybridMultilevel"/>
    <w:tmpl w:val="08C257AA"/>
    <w:lvl w:ilvl="0" w:tplc="F7B8D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9" w15:restartNumberingAfterBreak="0">
    <w:nsid w:val="6B2C35A2"/>
    <w:multiLevelType w:val="hybridMultilevel"/>
    <w:tmpl w:val="433A8E10"/>
    <w:lvl w:ilvl="0" w:tplc="101676A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0" w15:restartNumberingAfterBreak="0">
    <w:nsid w:val="6BAA39D2"/>
    <w:multiLevelType w:val="hybridMultilevel"/>
    <w:tmpl w:val="E752D63A"/>
    <w:lvl w:ilvl="0" w:tplc="4F6067D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6BCE7E3E"/>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2" w15:restartNumberingAfterBreak="0">
    <w:nsid w:val="6C960A34"/>
    <w:multiLevelType w:val="hybridMultilevel"/>
    <w:tmpl w:val="378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6EFE66E3"/>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4" w15:restartNumberingAfterBreak="0">
    <w:nsid w:val="6F8B6ACA"/>
    <w:multiLevelType w:val="hybridMultilevel"/>
    <w:tmpl w:val="E1F284AC"/>
    <w:lvl w:ilvl="0" w:tplc="4FD8A3C8">
      <w:start w:val="1"/>
      <w:numFmt w:val="bullet"/>
      <w:pStyle w:val="Bulletsundermainlevel"/>
      <w:lvlText w:val=""/>
      <w:lvlJc w:val="left"/>
      <w:pPr>
        <w:ind w:left="1440" w:hanging="360"/>
      </w:pPr>
      <w:rPr>
        <w:rFonts w:ascii="Symbol" w:hAnsi="Symbol" w:hint="default"/>
      </w:rPr>
    </w:lvl>
    <w:lvl w:ilvl="1" w:tplc="255A566A">
      <w:numFmt w:val="bullet"/>
      <w:lvlText w:val="•"/>
      <w:lvlJc w:val="left"/>
      <w:pPr>
        <w:ind w:left="2520" w:hanging="720"/>
      </w:pPr>
      <w:rPr>
        <w:rFonts w:ascii="Courier New" w:eastAsia="Times New Roman"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15:restartNumberingAfterBreak="0">
    <w:nsid w:val="708F5D3D"/>
    <w:multiLevelType w:val="hybridMultilevel"/>
    <w:tmpl w:val="D2A6D0AA"/>
    <w:lvl w:ilvl="0" w:tplc="9992E10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6" w15:restartNumberingAfterBreak="0">
    <w:nsid w:val="71255FB6"/>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7" w15:restartNumberingAfterBreak="0">
    <w:nsid w:val="716B6CF5"/>
    <w:multiLevelType w:val="hybridMultilevel"/>
    <w:tmpl w:val="4CF0003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8" w15:restartNumberingAfterBreak="0">
    <w:nsid w:val="716E4A09"/>
    <w:multiLevelType w:val="hybridMultilevel"/>
    <w:tmpl w:val="E0F6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175598C"/>
    <w:multiLevelType w:val="hybridMultilevel"/>
    <w:tmpl w:val="0C5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15:restartNumberingAfterBreak="0">
    <w:nsid w:val="71CE4EDA"/>
    <w:multiLevelType w:val="hybridMultilevel"/>
    <w:tmpl w:val="2F82F0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71D60039"/>
    <w:multiLevelType w:val="hybridMultilevel"/>
    <w:tmpl w:val="AD3EB610"/>
    <w:lvl w:ilvl="0" w:tplc="7F66003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15:restartNumberingAfterBreak="0">
    <w:nsid w:val="71D84BDD"/>
    <w:multiLevelType w:val="hybridMultilevel"/>
    <w:tmpl w:val="69007A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729752B2"/>
    <w:multiLevelType w:val="hybridMultilevel"/>
    <w:tmpl w:val="0FA6B974"/>
    <w:lvl w:ilvl="0" w:tplc="F24037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4" w15:restartNumberingAfterBreak="0">
    <w:nsid w:val="73D4518D"/>
    <w:multiLevelType w:val="hybridMultilevel"/>
    <w:tmpl w:val="4D6A2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73EC0887"/>
    <w:multiLevelType w:val="hybridMultilevel"/>
    <w:tmpl w:val="38E03F50"/>
    <w:lvl w:ilvl="0" w:tplc="DAC0BB34">
      <w:start w:val="3"/>
      <w:numFmt w:val="lowerLetter"/>
      <w:lvlText w:val="%1."/>
      <w:lvlJc w:val="left"/>
      <w:pPr>
        <w:ind w:left="360" w:hanging="360"/>
      </w:pPr>
      <w:rPr>
        <w:rFonts w:ascii="Times New Roman Bold" w:hAnsi="Times New Roman Bold"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6" w15:restartNumberingAfterBreak="0">
    <w:nsid w:val="749E2D5E"/>
    <w:multiLevelType w:val="hybridMultilevel"/>
    <w:tmpl w:val="1C7AFF02"/>
    <w:lvl w:ilvl="0" w:tplc="C854F7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7" w15:restartNumberingAfterBreak="0">
    <w:nsid w:val="74BD3FD4"/>
    <w:multiLevelType w:val="hybridMultilevel"/>
    <w:tmpl w:val="3D2AFFA6"/>
    <w:lvl w:ilvl="0" w:tplc="0B480E0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15:restartNumberingAfterBreak="0">
    <w:nsid w:val="74D96BE5"/>
    <w:multiLevelType w:val="hybridMultilevel"/>
    <w:tmpl w:val="5204F5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15:restartNumberingAfterBreak="0">
    <w:nsid w:val="755F18B2"/>
    <w:multiLevelType w:val="hybridMultilevel"/>
    <w:tmpl w:val="65A019A8"/>
    <w:lvl w:ilvl="0" w:tplc="0409000F">
      <w:start w:val="1"/>
      <w:numFmt w:val="decimal"/>
      <w:lvlText w:val="%1."/>
      <w:lvlJc w:val="left"/>
      <w:pPr>
        <w:tabs>
          <w:tab w:val="num" w:pos="720"/>
        </w:tabs>
        <w:ind w:left="72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15:restartNumberingAfterBreak="0">
    <w:nsid w:val="75EF1D65"/>
    <w:multiLevelType w:val="hybridMultilevel"/>
    <w:tmpl w:val="9642EEAA"/>
    <w:lvl w:ilvl="0" w:tplc="DF9612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75F62EF0"/>
    <w:multiLevelType w:val="hybridMultilevel"/>
    <w:tmpl w:val="5E06738A"/>
    <w:lvl w:ilvl="0" w:tplc="1560494C">
      <w:start w:val="1"/>
      <w:numFmt w:val="lowerLetter"/>
      <w:lvlText w:val="%1."/>
      <w:lvlJc w:val="left"/>
      <w:pPr>
        <w:ind w:left="636" w:hanging="360"/>
      </w:pPr>
      <w:rPr>
        <w:rFonts w:cs="Times New Roman" w:hint="default"/>
        <w:b/>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02" w15:restartNumberingAfterBreak="0">
    <w:nsid w:val="76502933"/>
    <w:multiLevelType w:val="hybridMultilevel"/>
    <w:tmpl w:val="9926B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15:restartNumberingAfterBreak="0">
    <w:nsid w:val="766A1BAD"/>
    <w:multiLevelType w:val="hybridMultilevel"/>
    <w:tmpl w:val="F0B29194"/>
    <w:lvl w:ilvl="0" w:tplc="D9006B2C">
      <w:start w:val="1"/>
      <w:numFmt w:val="lowerLetter"/>
      <w:lvlText w:val="%1."/>
      <w:lvlJc w:val="left"/>
      <w:pPr>
        <w:ind w:left="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15:restartNumberingAfterBreak="0">
    <w:nsid w:val="774D0EF6"/>
    <w:multiLevelType w:val="hybridMultilevel"/>
    <w:tmpl w:val="69624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5" w15:restartNumberingAfterBreak="0">
    <w:nsid w:val="77B6594A"/>
    <w:multiLevelType w:val="hybridMultilevel"/>
    <w:tmpl w:val="BD4C9C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6" w15:restartNumberingAfterBreak="0">
    <w:nsid w:val="77FD7E07"/>
    <w:multiLevelType w:val="hybridMultilevel"/>
    <w:tmpl w:val="230A8684"/>
    <w:lvl w:ilvl="0" w:tplc="F7A041C8">
      <w:start w:val="1"/>
      <w:numFmt w:val="decimal"/>
      <w:lvlText w:val="%1"/>
      <w:lvlJc w:val="left"/>
      <w:pPr>
        <w:ind w:left="540" w:hanging="360"/>
      </w:pPr>
      <w:rPr>
        <w:rFonts w:cs="Times New Roman" w:hint="default"/>
        <w:vertAlign w:val="superscrip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7" w15:restartNumberingAfterBreak="0">
    <w:nsid w:val="781C25FA"/>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8" w15:restartNumberingAfterBreak="0">
    <w:nsid w:val="7931313B"/>
    <w:multiLevelType w:val="hybridMultilevel"/>
    <w:tmpl w:val="BC78FCDA"/>
    <w:lvl w:ilvl="0" w:tplc="FD9CE2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9" w15:restartNumberingAfterBreak="0">
    <w:nsid w:val="794770E5"/>
    <w:multiLevelType w:val="hybridMultilevel"/>
    <w:tmpl w:val="93FEDC80"/>
    <w:lvl w:ilvl="0" w:tplc="4CE6A3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0" w15:restartNumberingAfterBreak="0">
    <w:nsid w:val="79F324E6"/>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1" w15:restartNumberingAfterBreak="0">
    <w:nsid w:val="7AA844A5"/>
    <w:multiLevelType w:val="hybridMultilevel"/>
    <w:tmpl w:val="74C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B9B30EE"/>
    <w:multiLevelType w:val="hybridMultilevel"/>
    <w:tmpl w:val="F3083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3" w15:restartNumberingAfterBreak="0">
    <w:nsid w:val="7BF378FE"/>
    <w:multiLevelType w:val="hybridMultilevel"/>
    <w:tmpl w:val="404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7C2A2F55"/>
    <w:multiLevelType w:val="hybridMultilevel"/>
    <w:tmpl w:val="F1C0E500"/>
    <w:lvl w:ilvl="0" w:tplc="EC425082">
      <w:start w:val="1"/>
      <w:numFmt w:val="lowerLetter"/>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15" w15:restartNumberingAfterBreak="0">
    <w:nsid w:val="7C470346"/>
    <w:multiLevelType w:val="hybridMultilevel"/>
    <w:tmpl w:val="8A2EB2C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6" w15:restartNumberingAfterBreak="0">
    <w:nsid w:val="7C9128C4"/>
    <w:multiLevelType w:val="hybridMultilevel"/>
    <w:tmpl w:val="D2489658"/>
    <w:lvl w:ilvl="0" w:tplc="51E4E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15:restartNumberingAfterBreak="0">
    <w:nsid w:val="7C941C2A"/>
    <w:multiLevelType w:val="hybridMultilevel"/>
    <w:tmpl w:val="81ECE0D0"/>
    <w:lvl w:ilvl="0" w:tplc="93D273C6">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8" w15:restartNumberingAfterBreak="0">
    <w:nsid w:val="7CA80352"/>
    <w:multiLevelType w:val="hybridMultilevel"/>
    <w:tmpl w:val="44FCE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9" w15:restartNumberingAfterBreak="0">
    <w:nsid w:val="7D2A188A"/>
    <w:multiLevelType w:val="hybridMultilevel"/>
    <w:tmpl w:val="155CB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0" w15:restartNumberingAfterBreak="0">
    <w:nsid w:val="7D783126"/>
    <w:multiLevelType w:val="multilevel"/>
    <w:tmpl w:val="8F8451A8"/>
    <w:lvl w:ilvl="0">
      <w:start w:val="15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1" w15:restartNumberingAfterBreak="0">
    <w:nsid w:val="7DAE594B"/>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2" w15:restartNumberingAfterBreak="0">
    <w:nsid w:val="7DFA4554"/>
    <w:multiLevelType w:val="multilevel"/>
    <w:tmpl w:val="C9A684E4"/>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3"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abstractNum w:abstractNumId="324" w15:restartNumberingAfterBreak="0">
    <w:nsid w:val="7EB95E3E"/>
    <w:multiLevelType w:val="hybridMultilevel"/>
    <w:tmpl w:val="83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F9E1D9F"/>
    <w:multiLevelType w:val="hybridMultilevel"/>
    <w:tmpl w:val="181C2B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15:restartNumberingAfterBreak="0">
    <w:nsid w:val="7FAA65D3"/>
    <w:multiLevelType w:val="hybridMultilevel"/>
    <w:tmpl w:val="23B2C572"/>
    <w:lvl w:ilvl="0" w:tplc="035A0CE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7" w15:restartNumberingAfterBreak="0">
    <w:nsid w:val="7FFE0C2F"/>
    <w:multiLevelType w:val="hybridMultilevel"/>
    <w:tmpl w:val="48AECE4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16cid:durableId="1772630185">
    <w:abstractNumId w:val="9"/>
  </w:num>
  <w:num w:numId="2" w16cid:durableId="48043772">
    <w:abstractNumId w:val="7"/>
  </w:num>
  <w:num w:numId="3" w16cid:durableId="1439988322">
    <w:abstractNumId w:val="6"/>
  </w:num>
  <w:num w:numId="4" w16cid:durableId="1288780464">
    <w:abstractNumId w:val="5"/>
  </w:num>
  <w:num w:numId="5" w16cid:durableId="1454977096">
    <w:abstractNumId w:val="4"/>
  </w:num>
  <w:num w:numId="6" w16cid:durableId="1633827665">
    <w:abstractNumId w:val="8"/>
  </w:num>
  <w:num w:numId="7" w16cid:durableId="1033530451">
    <w:abstractNumId w:val="3"/>
  </w:num>
  <w:num w:numId="8" w16cid:durableId="526141620">
    <w:abstractNumId w:val="2"/>
  </w:num>
  <w:num w:numId="9" w16cid:durableId="497112864">
    <w:abstractNumId w:val="1"/>
  </w:num>
  <w:num w:numId="10" w16cid:durableId="1381126782">
    <w:abstractNumId w:val="0"/>
  </w:num>
  <w:num w:numId="11" w16cid:durableId="699625269">
    <w:abstractNumId w:val="257"/>
  </w:num>
  <w:num w:numId="12" w16cid:durableId="454178591">
    <w:abstractNumId w:val="200"/>
  </w:num>
  <w:num w:numId="13" w16cid:durableId="1546794479">
    <w:abstractNumId w:val="153"/>
  </w:num>
  <w:num w:numId="14" w16cid:durableId="1041441255">
    <w:abstractNumId w:val="266"/>
  </w:num>
  <w:num w:numId="15" w16cid:durableId="949236500">
    <w:abstractNumId w:val="9"/>
  </w:num>
  <w:num w:numId="16" w16cid:durableId="986785509">
    <w:abstractNumId w:val="13"/>
  </w:num>
  <w:num w:numId="17" w16cid:durableId="1932275277">
    <w:abstractNumId w:val="156"/>
  </w:num>
  <w:num w:numId="18" w16cid:durableId="1868984674">
    <w:abstractNumId w:val="49"/>
  </w:num>
  <w:num w:numId="19" w16cid:durableId="1193418346">
    <w:abstractNumId w:val="256"/>
  </w:num>
  <w:num w:numId="20" w16cid:durableId="195504083">
    <w:abstractNumId w:val="95"/>
  </w:num>
  <w:num w:numId="21" w16cid:durableId="1899241329">
    <w:abstractNumId w:val="138"/>
  </w:num>
  <w:num w:numId="22" w16cid:durableId="1498766069">
    <w:abstractNumId w:val="24"/>
  </w:num>
  <w:num w:numId="23" w16cid:durableId="1630741962">
    <w:abstractNumId w:val="275"/>
  </w:num>
  <w:num w:numId="24" w16cid:durableId="489751758">
    <w:abstractNumId w:val="39"/>
  </w:num>
  <w:num w:numId="25" w16cid:durableId="555891768">
    <w:abstractNumId w:val="317"/>
  </w:num>
  <w:num w:numId="26" w16cid:durableId="114755941">
    <w:abstractNumId w:val="76"/>
  </w:num>
  <w:num w:numId="27" w16cid:durableId="414322885">
    <w:abstractNumId w:val="137"/>
  </w:num>
  <w:num w:numId="28" w16cid:durableId="905065030">
    <w:abstractNumId w:val="209"/>
  </w:num>
  <w:num w:numId="29" w16cid:durableId="2084984620">
    <w:abstractNumId w:val="152"/>
  </w:num>
  <w:num w:numId="30" w16cid:durableId="255600154">
    <w:abstractNumId w:val="258"/>
  </w:num>
  <w:num w:numId="31" w16cid:durableId="2128312521">
    <w:abstractNumId w:val="148"/>
  </w:num>
  <w:num w:numId="32" w16cid:durableId="602885775">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12251">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1470963">
    <w:abstractNumId w:val="294"/>
  </w:num>
  <w:num w:numId="35" w16cid:durableId="14499820">
    <w:abstractNumId w:val="176"/>
  </w:num>
  <w:num w:numId="36" w16cid:durableId="665596262">
    <w:abstractNumId w:val="198"/>
  </w:num>
  <w:num w:numId="37" w16cid:durableId="1234244404">
    <w:abstractNumId w:val="159"/>
  </w:num>
  <w:num w:numId="38" w16cid:durableId="1558784641">
    <w:abstractNumId w:val="180"/>
  </w:num>
  <w:num w:numId="39" w16cid:durableId="1119836408">
    <w:abstractNumId w:val="276"/>
  </w:num>
  <w:num w:numId="40" w16cid:durableId="967705452">
    <w:abstractNumId w:val="172"/>
  </w:num>
  <w:num w:numId="41" w16cid:durableId="492141618">
    <w:abstractNumId w:val="185"/>
  </w:num>
  <w:num w:numId="42" w16cid:durableId="875896136">
    <w:abstractNumId w:val="161"/>
  </w:num>
  <w:num w:numId="43" w16cid:durableId="2057658925">
    <w:abstractNumId w:val="284"/>
  </w:num>
  <w:num w:numId="44" w16cid:durableId="1842767675">
    <w:abstractNumId w:val="150"/>
  </w:num>
  <w:num w:numId="45" w16cid:durableId="1159425468">
    <w:abstractNumId w:val="23"/>
  </w:num>
  <w:num w:numId="46" w16cid:durableId="1655990240">
    <w:abstractNumId w:val="308"/>
  </w:num>
  <w:num w:numId="47" w16cid:durableId="1826118918">
    <w:abstractNumId w:val="195"/>
  </w:num>
  <w:num w:numId="48" w16cid:durableId="2024553225">
    <w:abstractNumId w:val="40"/>
  </w:num>
  <w:num w:numId="49" w16cid:durableId="285815206">
    <w:abstractNumId w:val="68"/>
  </w:num>
  <w:num w:numId="50" w16cid:durableId="483280273">
    <w:abstractNumId w:val="53"/>
  </w:num>
  <w:num w:numId="51" w16cid:durableId="1995407162">
    <w:abstractNumId w:val="315"/>
  </w:num>
  <w:num w:numId="52" w16cid:durableId="816339209">
    <w:abstractNumId w:val="307"/>
  </w:num>
  <w:num w:numId="53" w16cid:durableId="1699353977">
    <w:abstractNumId w:val="60"/>
  </w:num>
  <w:num w:numId="54" w16cid:durableId="80376335">
    <w:abstractNumId w:val="100"/>
  </w:num>
  <w:num w:numId="55" w16cid:durableId="1471485536">
    <w:abstractNumId w:val="260"/>
  </w:num>
  <w:num w:numId="56" w16cid:durableId="1202133198">
    <w:abstractNumId w:val="56"/>
  </w:num>
  <w:num w:numId="57" w16cid:durableId="1412849589">
    <w:abstractNumId w:val="299"/>
  </w:num>
  <w:num w:numId="58" w16cid:durableId="533233349">
    <w:abstractNumId w:val="82"/>
  </w:num>
  <w:num w:numId="59" w16cid:durableId="633949128">
    <w:abstractNumId w:val="164"/>
  </w:num>
  <w:num w:numId="60" w16cid:durableId="1029989097">
    <w:abstractNumId w:val="106"/>
  </w:num>
  <w:num w:numId="61" w16cid:durableId="3630154">
    <w:abstractNumId w:val="94"/>
  </w:num>
  <w:num w:numId="62" w16cid:durableId="1526291726">
    <w:abstractNumId w:val="237"/>
  </w:num>
  <w:num w:numId="63" w16cid:durableId="1203132875">
    <w:abstractNumId w:val="103"/>
  </w:num>
  <w:num w:numId="64" w16cid:durableId="16588745">
    <w:abstractNumId w:val="199"/>
  </w:num>
  <w:num w:numId="65" w16cid:durableId="1552767307">
    <w:abstractNumId w:val="18"/>
  </w:num>
  <w:num w:numId="66" w16cid:durableId="830172106">
    <w:abstractNumId w:val="305"/>
  </w:num>
  <w:num w:numId="67" w16cid:durableId="1215696968">
    <w:abstractNumId w:val="21"/>
  </w:num>
  <w:num w:numId="68" w16cid:durableId="709500281">
    <w:abstractNumId w:val="289"/>
  </w:num>
  <w:num w:numId="69" w16cid:durableId="1881093899">
    <w:abstractNumId w:val="25"/>
  </w:num>
  <w:num w:numId="70" w16cid:durableId="4939659">
    <w:abstractNumId w:val="261"/>
  </w:num>
  <w:num w:numId="71" w16cid:durableId="1714191996">
    <w:abstractNumId w:val="104"/>
  </w:num>
  <w:num w:numId="72" w16cid:durableId="609241690">
    <w:abstractNumId w:val="74"/>
  </w:num>
  <w:num w:numId="73" w16cid:durableId="1372651719">
    <w:abstractNumId w:val="253"/>
  </w:num>
  <w:num w:numId="74" w16cid:durableId="1421298336">
    <w:abstractNumId w:val="52"/>
  </w:num>
  <w:num w:numId="75" w16cid:durableId="960040284">
    <w:abstractNumId w:val="327"/>
  </w:num>
  <w:num w:numId="76" w16cid:durableId="2048722034">
    <w:abstractNumId w:val="59"/>
  </w:num>
  <w:num w:numId="77" w16cid:durableId="110365765">
    <w:abstractNumId w:val="92"/>
  </w:num>
  <w:num w:numId="78" w16cid:durableId="1822891890">
    <w:abstractNumId w:val="34"/>
  </w:num>
  <w:num w:numId="79" w16cid:durableId="1376346803">
    <w:abstractNumId w:val="227"/>
  </w:num>
  <w:num w:numId="80" w16cid:durableId="1610814507">
    <w:abstractNumId w:val="221"/>
  </w:num>
  <w:num w:numId="81" w16cid:durableId="148253168">
    <w:abstractNumId w:val="44"/>
  </w:num>
  <w:num w:numId="82" w16cid:durableId="1258057200">
    <w:abstractNumId w:val="136"/>
  </w:num>
  <w:num w:numId="83" w16cid:durableId="204366834">
    <w:abstractNumId w:val="120"/>
  </w:num>
  <w:num w:numId="84" w16cid:durableId="1808350948">
    <w:abstractNumId w:val="113"/>
  </w:num>
  <w:num w:numId="85" w16cid:durableId="686640832">
    <w:abstractNumId w:val="214"/>
  </w:num>
  <w:num w:numId="86" w16cid:durableId="759445136">
    <w:abstractNumId w:val="285"/>
  </w:num>
  <w:num w:numId="87" w16cid:durableId="955529135">
    <w:abstractNumId w:val="46"/>
  </w:num>
  <w:num w:numId="88" w16cid:durableId="1707488090">
    <w:abstractNumId w:val="233"/>
  </w:num>
  <w:num w:numId="89" w16cid:durableId="281230088">
    <w:abstractNumId w:val="259"/>
  </w:num>
  <w:num w:numId="90" w16cid:durableId="89815812">
    <w:abstractNumId w:val="145"/>
  </w:num>
  <w:num w:numId="91" w16cid:durableId="518393733">
    <w:abstractNumId w:val="132"/>
  </w:num>
  <w:num w:numId="92" w16cid:durableId="2057506081">
    <w:abstractNumId w:val="66"/>
  </w:num>
  <w:num w:numId="93" w16cid:durableId="148480753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04776939">
    <w:abstractNumId w:val="208"/>
  </w:num>
  <w:num w:numId="95" w16cid:durableId="627929998">
    <w:abstractNumId w:val="186"/>
  </w:num>
  <w:num w:numId="96" w16cid:durableId="951981574">
    <w:abstractNumId w:val="222"/>
  </w:num>
  <w:num w:numId="97" w16cid:durableId="229849293">
    <w:abstractNumId w:val="312"/>
  </w:num>
  <w:num w:numId="98" w16cid:durableId="1042512063">
    <w:abstractNumId w:val="309"/>
  </w:num>
  <w:num w:numId="99" w16cid:durableId="595139103">
    <w:abstractNumId w:val="210"/>
  </w:num>
  <w:num w:numId="100" w16cid:durableId="1266890065">
    <w:abstractNumId w:val="80"/>
  </w:num>
  <w:num w:numId="101" w16cid:durableId="1093477891">
    <w:abstractNumId w:val="201"/>
  </w:num>
  <w:num w:numId="102" w16cid:durableId="1650817390">
    <w:abstractNumId w:val="109"/>
  </w:num>
  <w:num w:numId="103" w16cid:durableId="855191598">
    <w:abstractNumId w:val="116"/>
  </w:num>
  <w:num w:numId="104" w16cid:durableId="161363444">
    <w:abstractNumId w:val="7"/>
  </w:num>
  <w:num w:numId="105" w16cid:durableId="120618586">
    <w:abstractNumId w:val="6"/>
  </w:num>
  <w:num w:numId="106" w16cid:durableId="1256784645">
    <w:abstractNumId w:val="5"/>
  </w:num>
  <w:num w:numId="107" w16cid:durableId="301234343">
    <w:abstractNumId w:val="4"/>
  </w:num>
  <w:num w:numId="108" w16cid:durableId="2097938701">
    <w:abstractNumId w:val="8"/>
  </w:num>
  <w:num w:numId="109" w16cid:durableId="884022153">
    <w:abstractNumId w:val="3"/>
  </w:num>
  <w:num w:numId="110" w16cid:durableId="1429810252">
    <w:abstractNumId w:val="2"/>
  </w:num>
  <w:num w:numId="111" w16cid:durableId="72048978">
    <w:abstractNumId w:val="1"/>
  </w:num>
  <w:num w:numId="112" w16cid:durableId="75398879">
    <w:abstractNumId w:val="0"/>
  </w:num>
  <w:num w:numId="113" w16cid:durableId="40328502">
    <w:abstractNumId w:val="128"/>
  </w:num>
  <w:num w:numId="114" w16cid:durableId="5524486">
    <w:abstractNumId w:val="318"/>
  </w:num>
  <w:num w:numId="115" w16cid:durableId="1966351942">
    <w:abstractNumId w:val="302"/>
  </w:num>
  <w:num w:numId="116" w16cid:durableId="868419731">
    <w:abstractNumId w:val="58"/>
  </w:num>
  <w:num w:numId="117" w16cid:durableId="17432812">
    <w:abstractNumId w:val="319"/>
  </w:num>
  <w:num w:numId="118" w16cid:durableId="865289015">
    <w:abstractNumId w:val="26"/>
  </w:num>
  <w:num w:numId="119" w16cid:durableId="1726486588">
    <w:abstractNumId w:val="51"/>
  </w:num>
  <w:num w:numId="120" w16cid:durableId="1572034209">
    <w:abstractNumId w:val="29"/>
  </w:num>
  <w:num w:numId="121" w16cid:durableId="922759529">
    <w:abstractNumId w:val="160"/>
  </w:num>
  <w:num w:numId="122" w16cid:durableId="700937514">
    <w:abstractNumId w:val="32"/>
  </w:num>
  <w:num w:numId="123" w16cid:durableId="1816679925">
    <w:abstractNumId w:val="55"/>
  </w:num>
  <w:num w:numId="124" w16cid:durableId="638078239">
    <w:abstractNumId w:val="211"/>
  </w:num>
  <w:num w:numId="125" w16cid:durableId="1828814542">
    <w:abstractNumId w:val="250"/>
  </w:num>
  <w:num w:numId="126" w16cid:durableId="1008409285">
    <w:abstractNumId w:val="121"/>
  </w:num>
  <w:num w:numId="127" w16cid:durableId="1007486256">
    <w:abstractNumId w:val="97"/>
  </w:num>
  <w:num w:numId="128" w16cid:durableId="233273272">
    <w:abstractNumId w:val="85"/>
  </w:num>
  <w:num w:numId="129" w16cid:durableId="1231112826">
    <w:abstractNumId w:val="220"/>
  </w:num>
  <w:num w:numId="130" w16cid:durableId="1317606392">
    <w:abstractNumId w:val="287"/>
  </w:num>
  <w:num w:numId="131" w16cid:durableId="736323871">
    <w:abstractNumId w:val="240"/>
  </w:num>
  <w:num w:numId="132" w16cid:durableId="1507404436">
    <w:abstractNumId w:val="193"/>
  </w:num>
  <w:num w:numId="133" w16cid:durableId="1518887795">
    <w:abstractNumId w:val="191"/>
  </w:num>
  <w:num w:numId="134" w16cid:durableId="80681955">
    <w:abstractNumId w:val="31"/>
  </w:num>
  <w:num w:numId="135" w16cid:durableId="2131195907">
    <w:abstractNumId w:val="91"/>
  </w:num>
  <w:num w:numId="136" w16cid:durableId="545795347">
    <w:abstractNumId w:val="235"/>
  </w:num>
  <w:num w:numId="137" w16cid:durableId="562495957">
    <w:abstractNumId w:val="321"/>
  </w:num>
  <w:num w:numId="138" w16cid:durableId="44530389">
    <w:abstractNumId w:val="244"/>
  </w:num>
  <w:num w:numId="139" w16cid:durableId="2084637618">
    <w:abstractNumId w:val="140"/>
  </w:num>
  <w:num w:numId="140" w16cid:durableId="341705724">
    <w:abstractNumId w:val="229"/>
  </w:num>
  <w:num w:numId="141" w16cid:durableId="1152479170">
    <w:abstractNumId w:val="67"/>
  </w:num>
  <w:num w:numId="142" w16cid:durableId="824862027">
    <w:abstractNumId w:val="190"/>
  </w:num>
  <w:num w:numId="143" w16cid:durableId="250548556">
    <w:abstractNumId w:val="14"/>
  </w:num>
  <w:num w:numId="144" w16cid:durableId="1511681519">
    <w:abstractNumId w:val="218"/>
  </w:num>
  <w:num w:numId="145" w16cid:durableId="1543518111">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03269717">
    <w:abstractNumId w:val="30"/>
  </w:num>
  <w:num w:numId="147" w16cid:durableId="553397914">
    <w:abstractNumId w:val="122"/>
  </w:num>
  <w:num w:numId="148" w16cid:durableId="89394747">
    <w:abstractNumId w:val="314"/>
  </w:num>
  <w:num w:numId="149" w16cid:durableId="879513921">
    <w:abstractNumId w:val="301"/>
  </w:num>
  <w:num w:numId="150" w16cid:durableId="1757820136">
    <w:abstractNumId w:val="168"/>
  </w:num>
  <w:num w:numId="151" w16cid:durableId="360014869">
    <w:abstractNumId w:val="114"/>
  </w:num>
  <w:num w:numId="152" w16cid:durableId="422914764">
    <w:abstractNumId w:val="254"/>
  </w:num>
  <w:num w:numId="153" w16cid:durableId="1120034267">
    <w:abstractNumId w:val="202"/>
  </w:num>
  <w:num w:numId="154" w16cid:durableId="717167015">
    <w:abstractNumId w:val="281"/>
  </w:num>
  <w:num w:numId="155" w16cid:durableId="1090856441">
    <w:abstractNumId w:val="264"/>
  </w:num>
  <w:num w:numId="156" w16cid:durableId="76831125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83805582">
    <w:abstractNumId w:val="189"/>
  </w:num>
  <w:num w:numId="158" w16cid:durableId="350109544">
    <w:abstractNumId w:val="291"/>
  </w:num>
  <w:num w:numId="159" w16cid:durableId="1960142764">
    <w:abstractNumId w:val="215"/>
  </w:num>
  <w:num w:numId="160" w16cid:durableId="606348302">
    <w:abstractNumId w:val="107"/>
  </w:num>
  <w:num w:numId="161" w16cid:durableId="541987342">
    <w:abstractNumId w:val="151"/>
  </w:num>
  <w:num w:numId="162" w16cid:durableId="404454235">
    <w:abstractNumId w:val="126"/>
  </w:num>
  <w:num w:numId="163" w16cid:durableId="2003003391">
    <w:abstractNumId w:val="72"/>
  </w:num>
  <w:num w:numId="164" w16cid:durableId="29261356">
    <w:abstractNumId w:val="81"/>
  </w:num>
  <w:num w:numId="165" w16cid:durableId="1175651666">
    <w:abstractNumId w:val="182"/>
  </w:num>
  <w:num w:numId="166" w16cid:durableId="1034768472">
    <w:abstractNumId w:val="204"/>
  </w:num>
  <w:num w:numId="167" w16cid:durableId="1216117580">
    <w:abstractNumId w:val="129"/>
  </w:num>
  <w:num w:numId="168" w16cid:durableId="444157410">
    <w:abstractNumId w:val="157"/>
  </w:num>
  <w:num w:numId="169" w16cid:durableId="371226154">
    <w:abstractNumId w:val="96"/>
  </w:num>
  <w:num w:numId="170" w16cid:durableId="367682778">
    <w:abstractNumId w:val="36"/>
  </w:num>
  <w:num w:numId="171" w16cid:durableId="1100102147">
    <w:abstractNumId w:val="203"/>
  </w:num>
  <w:num w:numId="172" w16cid:durableId="167721649">
    <w:abstractNumId w:val="110"/>
  </w:num>
  <w:num w:numId="173" w16cid:durableId="1081759515">
    <w:abstractNumId w:val="165"/>
  </w:num>
  <w:num w:numId="174" w16cid:durableId="930236500">
    <w:abstractNumId w:val="130"/>
  </w:num>
  <w:num w:numId="175" w16cid:durableId="2135245701">
    <w:abstractNumId w:val="65"/>
  </w:num>
  <w:num w:numId="176" w16cid:durableId="1670282818">
    <w:abstractNumId w:val="11"/>
  </w:num>
  <w:num w:numId="177" w16cid:durableId="2126383629">
    <w:abstractNumId w:val="123"/>
  </w:num>
  <w:num w:numId="178" w16cid:durableId="33651817">
    <w:abstractNumId w:val="232"/>
  </w:num>
  <w:num w:numId="179" w16cid:durableId="1076440893">
    <w:abstractNumId w:val="270"/>
  </w:num>
  <w:num w:numId="180" w16cid:durableId="257250362">
    <w:abstractNumId w:val="231"/>
  </w:num>
  <w:num w:numId="181" w16cid:durableId="1663657983">
    <w:abstractNumId w:val="277"/>
  </w:num>
  <w:num w:numId="182" w16cid:durableId="155343431">
    <w:abstractNumId w:val="17"/>
  </w:num>
  <w:num w:numId="183" w16cid:durableId="1354301959">
    <w:abstractNumId w:val="282"/>
  </w:num>
  <w:num w:numId="184" w16cid:durableId="539365560">
    <w:abstractNumId w:val="117"/>
  </w:num>
  <w:num w:numId="185" w16cid:durableId="26570310">
    <w:abstractNumId w:val="242"/>
  </w:num>
  <w:num w:numId="186" w16cid:durableId="672143392">
    <w:abstractNumId w:val="83"/>
  </w:num>
  <w:num w:numId="187" w16cid:durableId="1381788630">
    <w:abstractNumId w:val="293"/>
  </w:num>
  <w:num w:numId="188" w16cid:durableId="890462631">
    <w:abstractNumId w:val="20"/>
  </w:num>
  <w:num w:numId="189" w16cid:durableId="1844927592">
    <w:abstractNumId w:val="310"/>
  </w:num>
  <w:num w:numId="190" w16cid:durableId="1143044858">
    <w:abstractNumId w:val="64"/>
  </w:num>
  <w:num w:numId="191" w16cid:durableId="1632857015">
    <w:abstractNumId w:val="50"/>
  </w:num>
  <w:num w:numId="192" w16cid:durableId="940189702">
    <w:abstractNumId w:val="320"/>
  </w:num>
  <w:num w:numId="193" w16cid:durableId="1696926942">
    <w:abstractNumId w:val="249"/>
  </w:num>
  <w:num w:numId="194" w16cid:durableId="1036151894">
    <w:abstractNumId w:val="267"/>
  </w:num>
  <w:num w:numId="195" w16cid:durableId="360907354">
    <w:abstractNumId w:val="326"/>
  </w:num>
  <w:num w:numId="196" w16cid:durableId="1193230591">
    <w:abstractNumId w:val="219"/>
  </w:num>
  <w:num w:numId="197" w16cid:durableId="550656351">
    <w:abstractNumId w:val="194"/>
  </w:num>
  <w:num w:numId="198" w16cid:durableId="1452170774">
    <w:abstractNumId w:val="217"/>
  </w:num>
  <w:num w:numId="199" w16cid:durableId="2011056741">
    <w:abstractNumId w:val="316"/>
  </w:num>
  <w:num w:numId="200" w16cid:durableId="1946765451">
    <w:abstractNumId w:val="317"/>
  </w:num>
  <w:num w:numId="201" w16cid:durableId="325792940">
    <w:abstractNumId w:val="317"/>
  </w:num>
  <w:num w:numId="202" w16cid:durableId="172888355">
    <w:abstractNumId w:val="317"/>
  </w:num>
  <w:num w:numId="203" w16cid:durableId="1346522094">
    <w:abstractNumId w:val="317"/>
  </w:num>
  <w:num w:numId="204" w16cid:durableId="1052386482">
    <w:abstractNumId w:val="317"/>
  </w:num>
  <w:num w:numId="205" w16cid:durableId="1447652870">
    <w:abstractNumId w:val="317"/>
  </w:num>
  <w:num w:numId="206" w16cid:durableId="61686522">
    <w:abstractNumId w:val="317"/>
  </w:num>
  <w:num w:numId="207" w16cid:durableId="267473645">
    <w:abstractNumId w:val="317"/>
  </w:num>
  <w:num w:numId="208" w16cid:durableId="1270548164">
    <w:abstractNumId w:val="317"/>
  </w:num>
  <w:num w:numId="209" w16cid:durableId="512380140">
    <w:abstractNumId w:val="317"/>
  </w:num>
  <w:num w:numId="210" w16cid:durableId="680817391">
    <w:abstractNumId w:val="112"/>
  </w:num>
  <w:num w:numId="211" w16cid:durableId="1149176216">
    <w:abstractNumId w:val="317"/>
  </w:num>
  <w:num w:numId="212" w16cid:durableId="245000336">
    <w:abstractNumId w:val="317"/>
  </w:num>
  <w:num w:numId="213" w16cid:durableId="1399667546">
    <w:abstractNumId w:val="317"/>
  </w:num>
  <w:num w:numId="214" w16cid:durableId="691343209">
    <w:abstractNumId w:val="292"/>
  </w:num>
  <w:num w:numId="215" w16cid:durableId="754060565">
    <w:abstractNumId w:val="101"/>
  </w:num>
  <w:num w:numId="216" w16cid:durableId="235209449">
    <w:abstractNumId w:val="101"/>
    <w:lvlOverride w:ilvl="0">
      <w:lvl w:ilvl="0">
        <w:start w:val="1"/>
        <w:numFmt w:val="none"/>
        <w:pStyle w:val="Levels1-3-Note"/>
        <w:suff w:val="nothing"/>
        <w:lvlText w:val="Note:  "/>
        <w:lvlJc w:val="left"/>
        <w:pPr>
          <w:ind w:left="864"/>
        </w:pPr>
        <w:rPr>
          <w:rFonts w:cs="Times New Roman" w:hint="default"/>
          <w:b/>
          <w:i w:val="0"/>
        </w:rPr>
      </w:lvl>
    </w:lvlOverride>
  </w:num>
  <w:num w:numId="217" w16cid:durableId="1227838645">
    <w:abstractNumId w:val="167"/>
  </w:num>
  <w:num w:numId="218" w16cid:durableId="562105744">
    <w:abstractNumId w:val="241"/>
  </w:num>
  <w:num w:numId="219" w16cid:durableId="554434606">
    <w:abstractNumId w:val="252"/>
  </w:num>
  <w:num w:numId="220" w16cid:durableId="2098865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291518864">
    <w:abstractNumId w:val="84"/>
  </w:num>
  <w:num w:numId="222" w16cid:durableId="1964190628">
    <w:abstractNumId w:val="247"/>
  </w:num>
  <w:num w:numId="223" w16cid:durableId="362632258">
    <w:abstractNumId w:val="304"/>
  </w:num>
  <w:num w:numId="224" w16cid:durableId="1699814459">
    <w:abstractNumId w:val="268"/>
  </w:num>
  <w:num w:numId="225" w16cid:durableId="1611625977">
    <w:abstractNumId w:val="325"/>
  </w:num>
  <w:num w:numId="226" w16cid:durableId="488710887">
    <w:abstractNumId w:val="224"/>
  </w:num>
  <w:num w:numId="227" w16cid:durableId="1754814813">
    <w:abstractNumId w:val="213"/>
  </w:num>
  <w:num w:numId="228" w16cid:durableId="1760329720">
    <w:abstractNumId w:val="98"/>
  </w:num>
  <w:num w:numId="229" w16cid:durableId="706374284">
    <w:abstractNumId w:val="43"/>
  </w:num>
  <w:num w:numId="230" w16cid:durableId="535966672">
    <w:abstractNumId w:val="212"/>
  </w:num>
  <w:num w:numId="231" w16cid:durableId="1880976205">
    <w:abstractNumId w:val="298"/>
  </w:num>
  <w:num w:numId="232" w16cid:durableId="1696076892">
    <w:abstractNumId w:val="183"/>
  </w:num>
  <w:num w:numId="233" w16cid:durableId="1885025405">
    <w:abstractNumId w:val="79"/>
  </w:num>
  <w:num w:numId="234" w16cid:durableId="264731997">
    <w:abstractNumId w:val="146"/>
  </w:num>
  <w:num w:numId="235" w16cid:durableId="1971935805">
    <w:abstractNumId w:val="226"/>
  </w:num>
  <w:num w:numId="236" w16cid:durableId="283653894">
    <w:abstractNumId w:val="131"/>
  </w:num>
  <w:num w:numId="237" w16cid:durableId="1401962">
    <w:abstractNumId w:val="174"/>
  </w:num>
  <w:num w:numId="238" w16cid:durableId="421336417">
    <w:abstractNumId w:val="42"/>
  </w:num>
  <w:num w:numId="239" w16cid:durableId="889654886">
    <w:abstractNumId w:val="38"/>
  </w:num>
  <w:num w:numId="240" w16cid:durableId="1129014199">
    <w:abstractNumId w:val="324"/>
  </w:num>
  <w:num w:numId="241" w16cid:durableId="254440588">
    <w:abstractNumId w:val="274"/>
  </w:num>
  <w:num w:numId="242" w16cid:durableId="1936354961">
    <w:abstractNumId w:val="306"/>
  </w:num>
  <w:num w:numId="243" w16cid:durableId="787625798">
    <w:abstractNumId w:val="272"/>
  </w:num>
  <w:num w:numId="244" w16cid:durableId="81612051">
    <w:abstractNumId w:val="105"/>
  </w:num>
  <w:num w:numId="245" w16cid:durableId="572588916">
    <w:abstractNumId w:val="187"/>
  </w:num>
  <w:num w:numId="246" w16cid:durableId="1015427092">
    <w:abstractNumId w:val="263"/>
  </w:num>
  <w:num w:numId="247" w16cid:durableId="124127631">
    <w:abstractNumId w:val="290"/>
  </w:num>
  <w:num w:numId="248" w16cid:durableId="2145001932">
    <w:abstractNumId w:val="236"/>
  </w:num>
  <w:num w:numId="249" w16cid:durableId="1916166501">
    <w:abstractNumId w:val="141"/>
  </w:num>
  <w:num w:numId="250" w16cid:durableId="980302597">
    <w:abstractNumId w:val="75"/>
  </w:num>
  <w:num w:numId="251" w16cid:durableId="1947151540">
    <w:abstractNumId w:val="177"/>
  </w:num>
  <w:num w:numId="252" w16cid:durableId="185297084">
    <w:abstractNumId w:val="280"/>
  </w:num>
  <w:num w:numId="253" w16cid:durableId="158275704">
    <w:abstractNumId w:val="322"/>
  </w:num>
  <w:num w:numId="254" w16cid:durableId="115612710">
    <w:abstractNumId w:val="69"/>
  </w:num>
  <w:num w:numId="255" w16cid:durableId="1077095095">
    <w:abstractNumId w:val="205"/>
  </w:num>
  <w:num w:numId="256" w16cid:durableId="938294494">
    <w:abstractNumId w:val="269"/>
  </w:num>
  <w:num w:numId="257" w16cid:durableId="900867558">
    <w:abstractNumId w:val="178"/>
  </w:num>
  <w:num w:numId="258" w16cid:durableId="265502797">
    <w:abstractNumId w:val="134"/>
  </w:num>
  <w:num w:numId="259" w16cid:durableId="1189877083">
    <w:abstractNumId w:val="119"/>
  </w:num>
  <w:num w:numId="260" w16cid:durableId="1426069226">
    <w:abstractNumId w:val="171"/>
  </w:num>
  <w:num w:numId="261" w16cid:durableId="31851925">
    <w:abstractNumId w:val="163"/>
  </w:num>
  <w:num w:numId="262" w16cid:durableId="277030414">
    <w:abstractNumId w:val="206"/>
  </w:num>
  <w:num w:numId="263" w16cid:durableId="1879780258">
    <w:abstractNumId w:val="73"/>
  </w:num>
  <w:num w:numId="264" w16cid:durableId="711343407">
    <w:abstractNumId w:val="78"/>
  </w:num>
  <w:num w:numId="265" w16cid:durableId="1301959178">
    <w:abstractNumId w:val="115"/>
  </w:num>
  <w:num w:numId="266" w16cid:durableId="1472504">
    <w:abstractNumId w:val="54"/>
  </w:num>
  <w:num w:numId="267" w16cid:durableId="1461144885">
    <w:abstractNumId w:val="278"/>
  </w:num>
  <w:num w:numId="268" w16cid:durableId="1854949551">
    <w:abstractNumId w:val="125"/>
  </w:num>
  <w:num w:numId="269" w16cid:durableId="1559587591">
    <w:abstractNumId w:val="142"/>
  </w:num>
  <w:num w:numId="270" w16cid:durableId="1749036438">
    <w:abstractNumId w:val="288"/>
  </w:num>
  <w:num w:numId="271" w16cid:durableId="1331327264">
    <w:abstractNumId w:val="57"/>
  </w:num>
  <w:num w:numId="272" w16cid:durableId="422721601">
    <w:abstractNumId w:val="184"/>
  </w:num>
  <w:num w:numId="273" w16cid:durableId="235669401">
    <w:abstractNumId w:val="22"/>
  </w:num>
  <w:num w:numId="274" w16cid:durableId="1587962891">
    <w:abstractNumId w:val="162"/>
  </w:num>
  <w:num w:numId="275" w16cid:durableId="912667640">
    <w:abstractNumId w:val="155"/>
  </w:num>
  <w:num w:numId="276" w16cid:durableId="65077830">
    <w:abstractNumId w:val="239"/>
  </w:num>
  <w:num w:numId="277" w16cid:durableId="172452918">
    <w:abstractNumId w:val="246"/>
  </w:num>
  <w:num w:numId="278" w16cid:durableId="1378093137">
    <w:abstractNumId w:val="15"/>
  </w:num>
  <w:num w:numId="279" w16cid:durableId="1625427659">
    <w:abstractNumId w:val="303"/>
  </w:num>
  <w:num w:numId="280" w16cid:durableId="1339502186">
    <w:abstractNumId w:val="251"/>
  </w:num>
  <w:num w:numId="281" w16cid:durableId="1128284316">
    <w:abstractNumId w:val="143"/>
  </w:num>
  <w:num w:numId="282" w16cid:durableId="657729805">
    <w:abstractNumId w:val="63"/>
  </w:num>
  <w:num w:numId="283" w16cid:durableId="1721586522">
    <w:abstractNumId w:val="238"/>
  </w:num>
  <w:num w:numId="284" w16cid:durableId="539325593">
    <w:abstractNumId w:val="86"/>
  </w:num>
  <w:num w:numId="285" w16cid:durableId="60293654">
    <w:abstractNumId w:val="10"/>
  </w:num>
  <w:num w:numId="286" w16cid:durableId="638613591">
    <w:abstractNumId w:val="111"/>
  </w:num>
  <w:num w:numId="287" w16cid:durableId="726029170">
    <w:abstractNumId w:val="27"/>
  </w:num>
  <w:num w:numId="288" w16cid:durableId="186532253">
    <w:abstractNumId w:val="139"/>
  </w:num>
  <w:num w:numId="289" w16cid:durableId="2042316069">
    <w:abstractNumId w:val="135"/>
  </w:num>
  <w:num w:numId="290" w16cid:durableId="591668466">
    <w:abstractNumId w:val="41"/>
  </w:num>
  <w:num w:numId="291" w16cid:durableId="1392539216">
    <w:abstractNumId w:val="71"/>
  </w:num>
  <w:num w:numId="292" w16cid:durableId="636568499">
    <w:abstractNumId w:val="158"/>
  </w:num>
  <w:num w:numId="293" w16cid:durableId="1336228682">
    <w:abstractNumId w:val="70"/>
  </w:num>
  <w:num w:numId="294" w16cid:durableId="5795602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2731526">
    <w:abstractNumId w:val="16"/>
  </w:num>
  <w:num w:numId="296" w16cid:durableId="245310031">
    <w:abstractNumId w:val="90"/>
  </w:num>
  <w:num w:numId="297" w16cid:durableId="980042210">
    <w:abstractNumId w:val="87"/>
  </w:num>
  <w:num w:numId="298" w16cid:durableId="1780369993">
    <w:abstractNumId w:val="296"/>
  </w:num>
  <w:num w:numId="299" w16cid:durableId="1939363781">
    <w:abstractNumId w:val="149"/>
  </w:num>
  <w:num w:numId="300" w16cid:durableId="1148547960">
    <w:abstractNumId w:val="248"/>
  </w:num>
  <w:num w:numId="301" w16cid:durableId="25257400">
    <w:abstractNumId w:val="297"/>
  </w:num>
  <w:num w:numId="302" w16cid:durableId="1802069299">
    <w:abstractNumId w:val="99"/>
  </w:num>
  <w:num w:numId="303" w16cid:durableId="985818412">
    <w:abstractNumId w:val="192"/>
  </w:num>
  <w:num w:numId="304" w16cid:durableId="425616786">
    <w:abstractNumId w:val="197"/>
  </w:num>
  <w:num w:numId="305" w16cid:durableId="1358241477">
    <w:abstractNumId w:val="33"/>
  </w:num>
  <w:num w:numId="306" w16cid:durableId="984555065">
    <w:abstractNumId w:val="166"/>
  </w:num>
  <w:num w:numId="307" w16cid:durableId="583955458">
    <w:abstractNumId w:val="225"/>
  </w:num>
  <w:num w:numId="308" w16cid:durableId="554464703">
    <w:abstractNumId w:val="216"/>
  </w:num>
  <w:num w:numId="309" w16cid:durableId="564487088">
    <w:abstractNumId w:val="223"/>
  </w:num>
  <w:num w:numId="310" w16cid:durableId="192160281">
    <w:abstractNumId w:val="35"/>
  </w:num>
  <w:num w:numId="311" w16cid:durableId="1470586999">
    <w:abstractNumId w:val="127"/>
  </w:num>
  <w:num w:numId="312" w16cid:durableId="942303469">
    <w:abstractNumId w:val="196"/>
  </w:num>
  <w:num w:numId="313" w16cid:durableId="501437288">
    <w:abstractNumId w:val="255"/>
  </w:num>
  <w:num w:numId="314" w16cid:durableId="1317568352">
    <w:abstractNumId w:val="124"/>
  </w:num>
  <w:num w:numId="315" w16cid:durableId="1385327379">
    <w:abstractNumId w:val="179"/>
  </w:num>
  <w:num w:numId="316" w16cid:durableId="1682511255">
    <w:abstractNumId w:val="47"/>
  </w:num>
  <w:num w:numId="317" w16cid:durableId="1789658349">
    <w:abstractNumId w:val="181"/>
  </w:num>
  <w:num w:numId="318" w16cid:durableId="154298000">
    <w:abstractNumId w:val="173"/>
  </w:num>
  <w:num w:numId="319" w16cid:durableId="2030372229">
    <w:abstractNumId w:val="295"/>
  </w:num>
  <w:num w:numId="320" w16cid:durableId="1634560831">
    <w:abstractNumId w:val="19"/>
  </w:num>
  <w:num w:numId="321" w16cid:durableId="366220798">
    <w:abstractNumId w:val="279"/>
  </w:num>
  <w:num w:numId="322" w16cid:durableId="67382516">
    <w:abstractNumId w:val="271"/>
  </w:num>
  <w:num w:numId="323" w16cid:durableId="662662861">
    <w:abstractNumId w:val="207"/>
  </w:num>
  <w:num w:numId="324" w16cid:durableId="1791901324">
    <w:abstractNumId w:val="48"/>
  </w:num>
  <w:num w:numId="325" w16cid:durableId="595139645">
    <w:abstractNumId w:val="154"/>
  </w:num>
  <w:num w:numId="326" w16cid:durableId="990796449">
    <w:abstractNumId w:val="144"/>
  </w:num>
  <w:num w:numId="327" w16cid:durableId="1330911229">
    <w:abstractNumId w:val="234"/>
  </w:num>
  <w:num w:numId="328" w16cid:durableId="178659489">
    <w:abstractNumId w:val="37"/>
  </w:num>
  <w:num w:numId="329" w16cid:durableId="908425223">
    <w:abstractNumId w:val="45"/>
  </w:num>
  <w:num w:numId="330" w16cid:durableId="184903721">
    <w:abstractNumId w:val="88"/>
  </w:num>
  <w:num w:numId="331" w16cid:durableId="1314917630">
    <w:abstractNumId w:val="175"/>
  </w:num>
  <w:num w:numId="332" w16cid:durableId="1750542618">
    <w:abstractNumId w:val="89"/>
  </w:num>
  <w:num w:numId="333" w16cid:durableId="557741277">
    <w:abstractNumId w:val="93"/>
  </w:num>
  <w:num w:numId="334" w16cid:durableId="774128885">
    <w:abstractNumId w:val="230"/>
  </w:num>
  <w:num w:numId="335" w16cid:durableId="854921327">
    <w:abstractNumId w:val="62"/>
  </w:num>
  <w:num w:numId="336" w16cid:durableId="2022931789">
    <w:abstractNumId w:val="188"/>
  </w:num>
  <w:num w:numId="337" w16cid:durableId="282813958">
    <w:abstractNumId w:val="12"/>
  </w:num>
  <w:num w:numId="338" w16cid:durableId="1077897648">
    <w:abstractNumId w:val="118"/>
  </w:num>
  <w:num w:numId="339" w16cid:durableId="1581521797">
    <w:abstractNumId w:val="228"/>
  </w:num>
  <w:num w:numId="340" w16cid:durableId="2144153799">
    <w:abstractNumId w:val="102"/>
  </w:num>
  <w:num w:numId="341" w16cid:durableId="1172793030">
    <w:abstractNumId w:val="77"/>
  </w:num>
  <w:num w:numId="342" w16cid:durableId="1362899085">
    <w:abstractNumId w:val="245"/>
  </w:num>
  <w:num w:numId="343" w16cid:durableId="935093483">
    <w:abstractNumId w:val="179"/>
  </w:num>
  <w:num w:numId="344" w16cid:durableId="1289121839">
    <w:abstractNumId w:val="179"/>
  </w:num>
  <w:num w:numId="345" w16cid:durableId="1811707819">
    <w:abstractNumId w:val="147"/>
  </w:num>
  <w:num w:numId="346" w16cid:durableId="1611357631">
    <w:abstractNumId w:val="133"/>
  </w:num>
  <w:num w:numId="347" w16cid:durableId="649139176">
    <w:abstractNumId w:val="170"/>
  </w:num>
  <w:num w:numId="348" w16cid:durableId="1851405358">
    <w:abstractNumId w:val="311"/>
  </w:num>
  <w:num w:numId="349" w16cid:durableId="1041202087">
    <w:abstractNumId w:val="273"/>
  </w:num>
  <w:num w:numId="350" w16cid:durableId="1921719116">
    <w:abstractNumId w:val="313"/>
  </w:num>
  <w:num w:numId="351" w16cid:durableId="223613724">
    <w:abstractNumId w:val="300"/>
  </w:num>
  <w:num w:numId="352" w16cid:durableId="1126772000">
    <w:abstractNumId w:val="265"/>
  </w:num>
  <w:num w:numId="353" w16cid:durableId="1027100852">
    <w:abstractNumId w:val="61"/>
  </w:num>
  <w:num w:numId="354" w16cid:durableId="68772361">
    <w:abstractNumId w:val="262"/>
  </w:num>
  <w:num w:numId="355" w16cid:durableId="1997830812">
    <w:abstractNumId w:val="286"/>
  </w:num>
  <w:num w:numId="356" w16cid:durableId="1431782643">
    <w:abstractNumId w:val="283"/>
  </w:num>
  <w:num w:numId="357" w16cid:durableId="572349058">
    <w:abstractNumId w:val="243"/>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1B"/>
    <w:rsid w:val="00000526"/>
    <w:rsid w:val="000005B7"/>
    <w:rsid w:val="00000BB2"/>
    <w:rsid w:val="00000E41"/>
    <w:rsid w:val="00001014"/>
    <w:rsid w:val="000010B8"/>
    <w:rsid w:val="00001112"/>
    <w:rsid w:val="00001432"/>
    <w:rsid w:val="0000147D"/>
    <w:rsid w:val="000016C0"/>
    <w:rsid w:val="00001894"/>
    <w:rsid w:val="00001954"/>
    <w:rsid w:val="00001AB1"/>
    <w:rsid w:val="00001C1B"/>
    <w:rsid w:val="00002078"/>
    <w:rsid w:val="00002104"/>
    <w:rsid w:val="00002114"/>
    <w:rsid w:val="000021F2"/>
    <w:rsid w:val="000024F3"/>
    <w:rsid w:val="00002596"/>
    <w:rsid w:val="0000259E"/>
    <w:rsid w:val="000032C8"/>
    <w:rsid w:val="00003F29"/>
    <w:rsid w:val="00003F9A"/>
    <w:rsid w:val="00003FED"/>
    <w:rsid w:val="000042D0"/>
    <w:rsid w:val="000042FE"/>
    <w:rsid w:val="00004988"/>
    <w:rsid w:val="00004DA8"/>
    <w:rsid w:val="0000550B"/>
    <w:rsid w:val="00005632"/>
    <w:rsid w:val="00005A78"/>
    <w:rsid w:val="00005B89"/>
    <w:rsid w:val="00005E7D"/>
    <w:rsid w:val="00006137"/>
    <w:rsid w:val="00006221"/>
    <w:rsid w:val="000064FE"/>
    <w:rsid w:val="0000681A"/>
    <w:rsid w:val="000068E7"/>
    <w:rsid w:val="00006B48"/>
    <w:rsid w:val="00006B62"/>
    <w:rsid w:val="00006DCD"/>
    <w:rsid w:val="000070E2"/>
    <w:rsid w:val="00007359"/>
    <w:rsid w:val="00007688"/>
    <w:rsid w:val="000079D7"/>
    <w:rsid w:val="00007C5E"/>
    <w:rsid w:val="00007FF9"/>
    <w:rsid w:val="00010416"/>
    <w:rsid w:val="000114B4"/>
    <w:rsid w:val="00011751"/>
    <w:rsid w:val="00011C23"/>
    <w:rsid w:val="000122D9"/>
    <w:rsid w:val="000125AD"/>
    <w:rsid w:val="0001265D"/>
    <w:rsid w:val="000129FB"/>
    <w:rsid w:val="00012CC9"/>
    <w:rsid w:val="00012E0B"/>
    <w:rsid w:val="00012F01"/>
    <w:rsid w:val="00013695"/>
    <w:rsid w:val="000146CE"/>
    <w:rsid w:val="0001505D"/>
    <w:rsid w:val="000161E3"/>
    <w:rsid w:val="000165ED"/>
    <w:rsid w:val="00016AE0"/>
    <w:rsid w:val="00016CB4"/>
    <w:rsid w:val="00016F03"/>
    <w:rsid w:val="00017116"/>
    <w:rsid w:val="00017458"/>
    <w:rsid w:val="00017500"/>
    <w:rsid w:val="000175EB"/>
    <w:rsid w:val="000176FB"/>
    <w:rsid w:val="000179B3"/>
    <w:rsid w:val="00017D87"/>
    <w:rsid w:val="00017D8C"/>
    <w:rsid w:val="00017E15"/>
    <w:rsid w:val="00017FF9"/>
    <w:rsid w:val="00020001"/>
    <w:rsid w:val="00020452"/>
    <w:rsid w:val="000205D0"/>
    <w:rsid w:val="000206E3"/>
    <w:rsid w:val="00020779"/>
    <w:rsid w:val="000207EC"/>
    <w:rsid w:val="0002091A"/>
    <w:rsid w:val="000209D0"/>
    <w:rsid w:val="000214AE"/>
    <w:rsid w:val="0002162B"/>
    <w:rsid w:val="00021823"/>
    <w:rsid w:val="00021840"/>
    <w:rsid w:val="0002190E"/>
    <w:rsid w:val="00021CDE"/>
    <w:rsid w:val="00021CFB"/>
    <w:rsid w:val="00021DC4"/>
    <w:rsid w:val="00022104"/>
    <w:rsid w:val="000227B0"/>
    <w:rsid w:val="00022F54"/>
    <w:rsid w:val="000236CE"/>
    <w:rsid w:val="00023895"/>
    <w:rsid w:val="00023D51"/>
    <w:rsid w:val="00023F9A"/>
    <w:rsid w:val="00024087"/>
    <w:rsid w:val="0002443D"/>
    <w:rsid w:val="0002454C"/>
    <w:rsid w:val="0002464D"/>
    <w:rsid w:val="000246BE"/>
    <w:rsid w:val="0002514B"/>
    <w:rsid w:val="00025231"/>
    <w:rsid w:val="000252A9"/>
    <w:rsid w:val="00025829"/>
    <w:rsid w:val="00025AB0"/>
    <w:rsid w:val="00025F24"/>
    <w:rsid w:val="000266C2"/>
    <w:rsid w:val="000268A0"/>
    <w:rsid w:val="00026D80"/>
    <w:rsid w:val="000270DA"/>
    <w:rsid w:val="000278BE"/>
    <w:rsid w:val="00027F7C"/>
    <w:rsid w:val="000306A3"/>
    <w:rsid w:val="0003148D"/>
    <w:rsid w:val="0003151C"/>
    <w:rsid w:val="0003176E"/>
    <w:rsid w:val="000318D7"/>
    <w:rsid w:val="00031984"/>
    <w:rsid w:val="00031A91"/>
    <w:rsid w:val="00031AD9"/>
    <w:rsid w:val="00031B1D"/>
    <w:rsid w:val="00031BAD"/>
    <w:rsid w:val="00031D2D"/>
    <w:rsid w:val="00032186"/>
    <w:rsid w:val="000324D3"/>
    <w:rsid w:val="000326C2"/>
    <w:rsid w:val="00032859"/>
    <w:rsid w:val="0003285A"/>
    <w:rsid w:val="0003291E"/>
    <w:rsid w:val="000329A1"/>
    <w:rsid w:val="00032A36"/>
    <w:rsid w:val="00032B89"/>
    <w:rsid w:val="00032BC2"/>
    <w:rsid w:val="00032F68"/>
    <w:rsid w:val="00033474"/>
    <w:rsid w:val="0003354F"/>
    <w:rsid w:val="00033BD1"/>
    <w:rsid w:val="00034289"/>
    <w:rsid w:val="000342DA"/>
    <w:rsid w:val="0003448C"/>
    <w:rsid w:val="0003467A"/>
    <w:rsid w:val="00034771"/>
    <w:rsid w:val="00034877"/>
    <w:rsid w:val="00034FB7"/>
    <w:rsid w:val="000352F9"/>
    <w:rsid w:val="000352FC"/>
    <w:rsid w:val="0003542D"/>
    <w:rsid w:val="0003551B"/>
    <w:rsid w:val="00035865"/>
    <w:rsid w:val="0003588A"/>
    <w:rsid w:val="00035B3D"/>
    <w:rsid w:val="00035B60"/>
    <w:rsid w:val="00035EA9"/>
    <w:rsid w:val="00036209"/>
    <w:rsid w:val="00036478"/>
    <w:rsid w:val="000364E6"/>
    <w:rsid w:val="000366AB"/>
    <w:rsid w:val="00036724"/>
    <w:rsid w:val="0003672E"/>
    <w:rsid w:val="00036CCE"/>
    <w:rsid w:val="00036D5D"/>
    <w:rsid w:val="00036DAC"/>
    <w:rsid w:val="00036FEA"/>
    <w:rsid w:val="00037048"/>
    <w:rsid w:val="0003712A"/>
    <w:rsid w:val="0003735F"/>
    <w:rsid w:val="00037A6B"/>
    <w:rsid w:val="00037B31"/>
    <w:rsid w:val="00037CF5"/>
    <w:rsid w:val="00037E15"/>
    <w:rsid w:val="00037ED6"/>
    <w:rsid w:val="000403E3"/>
    <w:rsid w:val="0004061E"/>
    <w:rsid w:val="00040809"/>
    <w:rsid w:val="00040A21"/>
    <w:rsid w:val="00040D01"/>
    <w:rsid w:val="00040F3F"/>
    <w:rsid w:val="00041209"/>
    <w:rsid w:val="0004145F"/>
    <w:rsid w:val="0004158C"/>
    <w:rsid w:val="00041918"/>
    <w:rsid w:val="000419C8"/>
    <w:rsid w:val="00041AD8"/>
    <w:rsid w:val="00041B39"/>
    <w:rsid w:val="00041F7C"/>
    <w:rsid w:val="00042109"/>
    <w:rsid w:val="00042230"/>
    <w:rsid w:val="00042BF3"/>
    <w:rsid w:val="00042C24"/>
    <w:rsid w:val="00042D0A"/>
    <w:rsid w:val="000433A0"/>
    <w:rsid w:val="0004367E"/>
    <w:rsid w:val="0004379C"/>
    <w:rsid w:val="00043C8B"/>
    <w:rsid w:val="00043D5A"/>
    <w:rsid w:val="00043F69"/>
    <w:rsid w:val="00043FC0"/>
    <w:rsid w:val="000441DD"/>
    <w:rsid w:val="000448B8"/>
    <w:rsid w:val="00044937"/>
    <w:rsid w:val="000450F0"/>
    <w:rsid w:val="00045186"/>
    <w:rsid w:val="000459C5"/>
    <w:rsid w:val="00045C27"/>
    <w:rsid w:val="00045D20"/>
    <w:rsid w:val="00045D9A"/>
    <w:rsid w:val="00045F27"/>
    <w:rsid w:val="00045F95"/>
    <w:rsid w:val="00046243"/>
    <w:rsid w:val="00046608"/>
    <w:rsid w:val="0004698A"/>
    <w:rsid w:val="000469C8"/>
    <w:rsid w:val="00046A87"/>
    <w:rsid w:val="00046C2A"/>
    <w:rsid w:val="00047576"/>
    <w:rsid w:val="0004779E"/>
    <w:rsid w:val="00047856"/>
    <w:rsid w:val="00047D6B"/>
    <w:rsid w:val="00047F2B"/>
    <w:rsid w:val="000503D9"/>
    <w:rsid w:val="000505AF"/>
    <w:rsid w:val="00050B28"/>
    <w:rsid w:val="00050EA5"/>
    <w:rsid w:val="0005107F"/>
    <w:rsid w:val="000514A6"/>
    <w:rsid w:val="000516A9"/>
    <w:rsid w:val="00051804"/>
    <w:rsid w:val="000518EA"/>
    <w:rsid w:val="00051A9D"/>
    <w:rsid w:val="00051BD0"/>
    <w:rsid w:val="00051C02"/>
    <w:rsid w:val="00051DEA"/>
    <w:rsid w:val="00051FB4"/>
    <w:rsid w:val="00051FEA"/>
    <w:rsid w:val="000523DA"/>
    <w:rsid w:val="00052423"/>
    <w:rsid w:val="000525F2"/>
    <w:rsid w:val="00052820"/>
    <w:rsid w:val="00052A64"/>
    <w:rsid w:val="00052C4D"/>
    <w:rsid w:val="000533EE"/>
    <w:rsid w:val="000537EA"/>
    <w:rsid w:val="00053E99"/>
    <w:rsid w:val="00053EF9"/>
    <w:rsid w:val="0005406A"/>
    <w:rsid w:val="000547F3"/>
    <w:rsid w:val="00054822"/>
    <w:rsid w:val="00054825"/>
    <w:rsid w:val="00054A86"/>
    <w:rsid w:val="0005529A"/>
    <w:rsid w:val="00055469"/>
    <w:rsid w:val="0005555F"/>
    <w:rsid w:val="000556E9"/>
    <w:rsid w:val="00055B0D"/>
    <w:rsid w:val="0005609C"/>
    <w:rsid w:val="00056458"/>
    <w:rsid w:val="000564E1"/>
    <w:rsid w:val="00056626"/>
    <w:rsid w:val="0005671B"/>
    <w:rsid w:val="00056AFC"/>
    <w:rsid w:val="000575C2"/>
    <w:rsid w:val="00057AA5"/>
    <w:rsid w:val="00057AEB"/>
    <w:rsid w:val="00057CF3"/>
    <w:rsid w:val="00057FFE"/>
    <w:rsid w:val="000601DD"/>
    <w:rsid w:val="00060239"/>
    <w:rsid w:val="00060271"/>
    <w:rsid w:val="000604FD"/>
    <w:rsid w:val="0006088B"/>
    <w:rsid w:val="00060BBF"/>
    <w:rsid w:val="0006113F"/>
    <w:rsid w:val="000613D1"/>
    <w:rsid w:val="00061606"/>
    <w:rsid w:val="000617D8"/>
    <w:rsid w:val="00061C2A"/>
    <w:rsid w:val="00061DE3"/>
    <w:rsid w:val="00061EA7"/>
    <w:rsid w:val="00061FAD"/>
    <w:rsid w:val="000623B1"/>
    <w:rsid w:val="000627FE"/>
    <w:rsid w:val="00062806"/>
    <w:rsid w:val="00062B01"/>
    <w:rsid w:val="00062B82"/>
    <w:rsid w:val="00062C6F"/>
    <w:rsid w:val="00062FC6"/>
    <w:rsid w:val="00063558"/>
    <w:rsid w:val="00063675"/>
    <w:rsid w:val="0006389C"/>
    <w:rsid w:val="00063963"/>
    <w:rsid w:val="0006428A"/>
    <w:rsid w:val="000645C7"/>
    <w:rsid w:val="00064D14"/>
    <w:rsid w:val="00064D53"/>
    <w:rsid w:val="00064F8E"/>
    <w:rsid w:val="00065064"/>
    <w:rsid w:val="000655F3"/>
    <w:rsid w:val="00065B00"/>
    <w:rsid w:val="00065DFA"/>
    <w:rsid w:val="00065E2B"/>
    <w:rsid w:val="00065EEE"/>
    <w:rsid w:val="00066155"/>
    <w:rsid w:val="000663C9"/>
    <w:rsid w:val="0006681F"/>
    <w:rsid w:val="00066AB9"/>
    <w:rsid w:val="00066B3E"/>
    <w:rsid w:val="00067640"/>
    <w:rsid w:val="00067C70"/>
    <w:rsid w:val="00067F98"/>
    <w:rsid w:val="0007026B"/>
    <w:rsid w:val="000704BB"/>
    <w:rsid w:val="00070544"/>
    <w:rsid w:val="00070635"/>
    <w:rsid w:val="000709E8"/>
    <w:rsid w:val="000714B7"/>
    <w:rsid w:val="00071665"/>
    <w:rsid w:val="00071E06"/>
    <w:rsid w:val="00071ED6"/>
    <w:rsid w:val="00072460"/>
    <w:rsid w:val="00072B60"/>
    <w:rsid w:val="00072B98"/>
    <w:rsid w:val="00072D0E"/>
    <w:rsid w:val="000731F0"/>
    <w:rsid w:val="00073299"/>
    <w:rsid w:val="0007357A"/>
    <w:rsid w:val="0007386F"/>
    <w:rsid w:val="00073D84"/>
    <w:rsid w:val="0007413E"/>
    <w:rsid w:val="000742CA"/>
    <w:rsid w:val="0007437B"/>
    <w:rsid w:val="000743C1"/>
    <w:rsid w:val="000745F8"/>
    <w:rsid w:val="0007467E"/>
    <w:rsid w:val="000747AB"/>
    <w:rsid w:val="00074C13"/>
    <w:rsid w:val="00075177"/>
    <w:rsid w:val="000753A3"/>
    <w:rsid w:val="000753E1"/>
    <w:rsid w:val="0007575F"/>
    <w:rsid w:val="00075976"/>
    <w:rsid w:val="00075B09"/>
    <w:rsid w:val="000762E3"/>
    <w:rsid w:val="000766FC"/>
    <w:rsid w:val="00077063"/>
    <w:rsid w:val="00077199"/>
    <w:rsid w:val="00077453"/>
    <w:rsid w:val="000774C3"/>
    <w:rsid w:val="000776D4"/>
    <w:rsid w:val="000778BA"/>
    <w:rsid w:val="0007796F"/>
    <w:rsid w:val="00077E83"/>
    <w:rsid w:val="00077FBA"/>
    <w:rsid w:val="00080959"/>
    <w:rsid w:val="00080A29"/>
    <w:rsid w:val="00080CC0"/>
    <w:rsid w:val="00081223"/>
    <w:rsid w:val="000819AC"/>
    <w:rsid w:val="00081CC3"/>
    <w:rsid w:val="00082676"/>
    <w:rsid w:val="00082D6E"/>
    <w:rsid w:val="00082FFB"/>
    <w:rsid w:val="00083C08"/>
    <w:rsid w:val="000844B1"/>
    <w:rsid w:val="000845AE"/>
    <w:rsid w:val="00084967"/>
    <w:rsid w:val="00084DC9"/>
    <w:rsid w:val="00084E91"/>
    <w:rsid w:val="00084F28"/>
    <w:rsid w:val="00085041"/>
    <w:rsid w:val="00085180"/>
    <w:rsid w:val="000851A5"/>
    <w:rsid w:val="000852D7"/>
    <w:rsid w:val="00085308"/>
    <w:rsid w:val="0008535C"/>
    <w:rsid w:val="0008574B"/>
    <w:rsid w:val="000859D1"/>
    <w:rsid w:val="00085D7E"/>
    <w:rsid w:val="00086023"/>
    <w:rsid w:val="00086470"/>
    <w:rsid w:val="000865B2"/>
    <w:rsid w:val="00086A01"/>
    <w:rsid w:val="00086B4B"/>
    <w:rsid w:val="00086B8B"/>
    <w:rsid w:val="00086C10"/>
    <w:rsid w:val="00086E6D"/>
    <w:rsid w:val="00086F37"/>
    <w:rsid w:val="00086F61"/>
    <w:rsid w:val="00086FE0"/>
    <w:rsid w:val="000872A9"/>
    <w:rsid w:val="00087693"/>
    <w:rsid w:val="000878F6"/>
    <w:rsid w:val="00087D5F"/>
    <w:rsid w:val="00087E9E"/>
    <w:rsid w:val="00087EFF"/>
    <w:rsid w:val="0009012A"/>
    <w:rsid w:val="00090D27"/>
    <w:rsid w:val="00091222"/>
    <w:rsid w:val="00091756"/>
    <w:rsid w:val="00091B72"/>
    <w:rsid w:val="000921C3"/>
    <w:rsid w:val="0009285C"/>
    <w:rsid w:val="000929A1"/>
    <w:rsid w:val="00093104"/>
    <w:rsid w:val="000933EB"/>
    <w:rsid w:val="00093601"/>
    <w:rsid w:val="000937FE"/>
    <w:rsid w:val="00093B4D"/>
    <w:rsid w:val="00093C0F"/>
    <w:rsid w:val="00093D4B"/>
    <w:rsid w:val="00093F55"/>
    <w:rsid w:val="00094011"/>
    <w:rsid w:val="0009431A"/>
    <w:rsid w:val="000943B0"/>
    <w:rsid w:val="000943DB"/>
    <w:rsid w:val="00094584"/>
    <w:rsid w:val="00094914"/>
    <w:rsid w:val="00094E14"/>
    <w:rsid w:val="00095021"/>
    <w:rsid w:val="00095475"/>
    <w:rsid w:val="000959D4"/>
    <w:rsid w:val="00095A64"/>
    <w:rsid w:val="00096387"/>
    <w:rsid w:val="000963D6"/>
    <w:rsid w:val="0009640F"/>
    <w:rsid w:val="000965E4"/>
    <w:rsid w:val="00096A19"/>
    <w:rsid w:val="00096A53"/>
    <w:rsid w:val="000970BC"/>
    <w:rsid w:val="00097116"/>
    <w:rsid w:val="000971CA"/>
    <w:rsid w:val="0009734F"/>
    <w:rsid w:val="00097717"/>
    <w:rsid w:val="000977A6"/>
    <w:rsid w:val="000977EA"/>
    <w:rsid w:val="00097A56"/>
    <w:rsid w:val="00097BC1"/>
    <w:rsid w:val="00097DA5"/>
    <w:rsid w:val="00097ED4"/>
    <w:rsid w:val="00097ED6"/>
    <w:rsid w:val="000A000D"/>
    <w:rsid w:val="000A009C"/>
    <w:rsid w:val="000A026B"/>
    <w:rsid w:val="000A04CE"/>
    <w:rsid w:val="000A0578"/>
    <w:rsid w:val="000A0862"/>
    <w:rsid w:val="000A160F"/>
    <w:rsid w:val="000A1857"/>
    <w:rsid w:val="000A18A8"/>
    <w:rsid w:val="000A1922"/>
    <w:rsid w:val="000A1A4A"/>
    <w:rsid w:val="000A1D20"/>
    <w:rsid w:val="000A2053"/>
    <w:rsid w:val="000A20C5"/>
    <w:rsid w:val="000A2870"/>
    <w:rsid w:val="000A31BE"/>
    <w:rsid w:val="000A31FE"/>
    <w:rsid w:val="000A3693"/>
    <w:rsid w:val="000A3B67"/>
    <w:rsid w:val="000A3C29"/>
    <w:rsid w:val="000A405F"/>
    <w:rsid w:val="000A4104"/>
    <w:rsid w:val="000A43A5"/>
    <w:rsid w:val="000A496F"/>
    <w:rsid w:val="000A4989"/>
    <w:rsid w:val="000A4C06"/>
    <w:rsid w:val="000A4EA0"/>
    <w:rsid w:val="000A5102"/>
    <w:rsid w:val="000A56D8"/>
    <w:rsid w:val="000A58B0"/>
    <w:rsid w:val="000A5BAD"/>
    <w:rsid w:val="000A6A02"/>
    <w:rsid w:val="000A6AF6"/>
    <w:rsid w:val="000A6C59"/>
    <w:rsid w:val="000A6D39"/>
    <w:rsid w:val="000A75D7"/>
    <w:rsid w:val="000A7B81"/>
    <w:rsid w:val="000A7C2D"/>
    <w:rsid w:val="000B0055"/>
    <w:rsid w:val="000B0205"/>
    <w:rsid w:val="000B0349"/>
    <w:rsid w:val="000B0369"/>
    <w:rsid w:val="000B03F9"/>
    <w:rsid w:val="000B0425"/>
    <w:rsid w:val="000B062D"/>
    <w:rsid w:val="000B0E05"/>
    <w:rsid w:val="000B1364"/>
    <w:rsid w:val="000B1422"/>
    <w:rsid w:val="000B1787"/>
    <w:rsid w:val="000B1AFB"/>
    <w:rsid w:val="000B1FE0"/>
    <w:rsid w:val="000B22FB"/>
    <w:rsid w:val="000B232C"/>
    <w:rsid w:val="000B2556"/>
    <w:rsid w:val="000B26B8"/>
    <w:rsid w:val="000B29D7"/>
    <w:rsid w:val="000B38BD"/>
    <w:rsid w:val="000B39C8"/>
    <w:rsid w:val="000B39CF"/>
    <w:rsid w:val="000B3EBC"/>
    <w:rsid w:val="000B432B"/>
    <w:rsid w:val="000B4543"/>
    <w:rsid w:val="000B4607"/>
    <w:rsid w:val="000B49C1"/>
    <w:rsid w:val="000B4D37"/>
    <w:rsid w:val="000B5247"/>
    <w:rsid w:val="000B65C4"/>
    <w:rsid w:val="000B66E6"/>
    <w:rsid w:val="000B6AC7"/>
    <w:rsid w:val="000B6BBE"/>
    <w:rsid w:val="000B6C8A"/>
    <w:rsid w:val="000B6D96"/>
    <w:rsid w:val="000B7337"/>
    <w:rsid w:val="000B7413"/>
    <w:rsid w:val="000B7AF1"/>
    <w:rsid w:val="000C029D"/>
    <w:rsid w:val="000C09D4"/>
    <w:rsid w:val="000C1094"/>
    <w:rsid w:val="000C14C1"/>
    <w:rsid w:val="000C1559"/>
    <w:rsid w:val="000C1606"/>
    <w:rsid w:val="000C16CB"/>
    <w:rsid w:val="000C1D7F"/>
    <w:rsid w:val="000C1D8E"/>
    <w:rsid w:val="000C1FBE"/>
    <w:rsid w:val="000C205A"/>
    <w:rsid w:val="000C20E0"/>
    <w:rsid w:val="000C22F8"/>
    <w:rsid w:val="000C2367"/>
    <w:rsid w:val="000C312A"/>
    <w:rsid w:val="000C3941"/>
    <w:rsid w:val="000C3C04"/>
    <w:rsid w:val="000C3C8F"/>
    <w:rsid w:val="000C3CE0"/>
    <w:rsid w:val="000C4036"/>
    <w:rsid w:val="000C4428"/>
    <w:rsid w:val="000C457E"/>
    <w:rsid w:val="000C4963"/>
    <w:rsid w:val="000C4B7F"/>
    <w:rsid w:val="000C5690"/>
    <w:rsid w:val="000C5BFF"/>
    <w:rsid w:val="000C5DF4"/>
    <w:rsid w:val="000C6207"/>
    <w:rsid w:val="000C6560"/>
    <w:rsid w:val="000C6EB9"/>
    <w:rsid w:val="000C7416"/>
    <w:rsid w:val="000C76F4"/>
    <w:rsid w:val="000C7841"/>
    <w:rsid w:val="000C793D"/>
    <w:rsid w:val="000C7C54"/>
    <w:rsid w:val="000C7F8B"/>
    <w:rsid w:val="000C7FA2"/>
    <w:rsid w:val="000D0072"/>
    <w:rsid w:val="000D038B"/>
    <w:rsid w:val="000D0448"/>
    <w:rsid w:val="000D09FB"/>
    <w:rsid w:val="000D0B60"/>
    <w:rsid w:val="000D0E8F"/>
    <w:rsid w:val="000D0EDA"/>
    <w:rsid w:val="000D0FD6"/>
    <w:rsid w:val="000D1047"/>
    <w:rsid w:val="000D1337"/>
    <w:rsid w:val="000D181E"/>
    <w:rsid w:val="000D1AB4"/>
    <w:rsid w:val="000D1F08"/>
    <w:rsid w:val="000D29FA"/>
    <w:rsid w:val="000D2D11"/>
    <w:rsid w:val="000D31CE"/>
    <w:rsid w:val="000D326B"/>
    <w:rsid w:val="000D343E"/>
    <w:rsid w:val="000D39B6"/>
    <w:rsid w:val="000D39E0"/>
    <w:rsid w:val="000D3A19"/>
    <w:rsid w:val="000D3AF2"/>
    <w:rsid w:val="000D4290"/>
    <w:rsid w:val="000D4C7D"/>
    <w:rsid w:val="000D4D5F"/>
    <w:rsid w:val="000D4D7D"/>
    <w:rsid w:val="000D4F5C"/>
    <w:rsid w:val="000D503E"/>
    <w:rsid w:val="000D50AA"/>
    <w:rsid w:val="000D5455"/>
    <w:rsid w:val="000D5518"/>
    <w:rsid w:val="000D56C9"/>
    <w:rsid w:val="000D5764"/>
    <w:rsid w:val="000D5A81"/>
    <w:rsid w:val="000D5B4E"/>
    <w:rsid w:val="000D5CDB"/>
    <w:rsid w:val="000D5DA6"/>
    <w:rsid w:val="000D5E8B"/>
    <w:rsid w:val="000D5F3A"/>
    <w:rsid w:val="000D6089"/>
    <w:rsid w:val="000D62B9"/>
    <w:rsid w:val="000D6304"/>
    <w:rsid w:val="000D6393"/>
    <w:rsid w:val="000D6525"/>
    <w:rsid w:val="000D66F5"/>
    <w:rsid w:val="000D691F"/>
    <w:rsid w:val="000D70EC"/>
    <w:rsid w:val="000D70F0"/>
    <w:rsid w:val="000D71A3"/>
    <w:rsid w:val="000D732B"/>
    <w:rsid w:val="000D747A"/>
    <w:rsid w:val="000D74AB"/>
    <w:rsid w:val="000D7BFD"/>
    <w:rsid w:val="000E01E5"/>
    <w:rsid w:val="000E050A"/>
    <w:rsid w:val="000E09CE"/>
    <w:rsid w:val="000E0A06"/>
    <w:rsid w:val="000E13C9"/>
    <w:rsid w:val="000E19FE"/>
    <w:rsid w:val="000E1B34"/>
    <w:rsid w:val="000E1DDD"/>
    <w:rsid w:val="000E1F7B"/>
    <w:rsid w:val="000E20AB"/>
    <w:rsid w:val="000E21F9"/>
    <w:rsid w:val="000E223E"/>
    <w:rsid w:val="000E25A3"/>
    <w:rsid w:val="000E2630"/>
    <w:rsid w:val="000E2698"/>
    <w:rsid w:val="000E26F7"/>
    <w:rsid w:val="000E2A9A"/>
    <w:rsid w:val="000E2AB5"/>
    <w:rsid w:val="000E2BA7"/>
    <w:rsid w:val="000E2CDD"/>
    <w:rsid w:val="000E2DC4"/>
    <w:rsid w:val="000E308D"/>
    <w:rsid w:val="000E3166"/>
    <w:rsid w:val="000E36E9"/>
    <w:rsid w:val="000E37CF"/>
    <w:rsid w:val="000E3B62"/>
    <w:rsid w:val="000E432D"/>
    <w:rsid w:val="000E4395"/>
    <w:rsid w:val="000E44FF"/>
    <w:rsid w:val="000E458E"/>
    <w:rsid w:val="000E471A"/>
    <w:rsid w:val="000E4B23"/>
    <w:rsid w:val="000E5939"/>
    <w:rsid w:val="000E5965"/>
    <w:rsid w:val="000E59E9"/>
    <w:rsid w:val="000E5C7C"/>
    <w:rsid w:val="000E5FCC"/>
    <w:rsid w:val="000E605F"/>
    <w:rsid w:val="000E623B"/>
    <w:rsid w:val="000E6812"/>
    <w:rsid w:val="000E6972"/>
    <w:rsid w:val="000E69DD"/>
    <w:rsid w:val="000E6CC0"/>
    <w:rsid w:val="000E6F5E"/>
    <w:rsid w:val="000E766B"/>
    <w:rsid w:val="000E79CE"/>
    <w:rsid w:val="000F007B"/>
    <w:rsid w:val="000F02B5"/>
    <w:rsid w:val="000F0907"/>
    <w:rsid w:val="000F0926"/>
    <w:rsid w:val="000F0930"/>
    <w:rsid w:val="000F09FA"/>
    <w:rsid w:val="000F0A66"/>
    <w:rsid w:val="000F0A72"/>
    <w:rsid w:val="000F0B22"/>
    <w:rsid w:val="000F10D9"/>
    <w:rsid w:val="000F122A"/>
    <w:rsid w:val="000F1592"/>
    <w:rsid w:val="000F1718"/>
    <w:rsid w:val="000F1995"/>
    <w:rsid w:val="000F20C3"/>
    <w:rsid w:val="000F2309"/>
    <w:rsid w:val="000F237C"/>
    <w:rsid w:val="000F2422"/>
    <w:rsid w:val="000F24F2"/>
    <w:rsid w:val="000F27F5"/>
    <w:rsid w:val="000F2A44"/>
    <w:rsid w:val="000F3417"/>
    <w:rsid w:val="000F34D3"/>
    <w:rsid w:val="000F354E"/>
    <w:rsid w:val="000F3B7A"/>
    <w:rsid w:val="000F3EB6"/>
    <w:rsid w:val="000F407A"/>
    <w:rsid w:val="000F4280"/>
    <w:rsid w:val="000F4319"/>
    <w:rsid w:val="000F4EB6"/>
    <w:rsid w:val="000F5019"/>
    <w:rsid w:val="000F523C"/>
    <w:rsid w:val="000F5531"/>
    <w:rsid w:val="000F5932"/>
    <w:rsid w:val="000F59D6"/>
    <w:rsid w:val="000F59E5"/>
    <w:rsid w:val="000F59EE"/>
    <w:rsid w:val="000F5A3F"/>
    <w:rsid w:val="000F6122"/>
    <w:rsid w:val="000F61B9"/>
    <w:rsid w:val="000F6230"/>
    <w:rsid w:val="000F637B"/>
    <w:rsid w:val="000F6A30"/>
    <w:rsid w:val="000F6C8E"/>
    <w:rsid w:val="000F6F98"/>
    <w:rsid w:val="000F7620"/>
    <w:rsid w:val="000F77A5"/>
    <w:rsid w:val="000F7B16"/>
    <w:rsid w:val="000F7D84"/>
    <w:rsid w:val="000F7EE2"/>
    <w:rsid w:val="000F7FDC"/>
    <w:rsid w:val="000F7FF9"/>
    <w:rsid w:val="00100748"/>
    <w:rsid w:val="00100BD3"/>
    <w:rsid w:val="00100CA8"/>
    <w:rsid w:val="00101295"/>
    <w:rsid w:val="001012AA"/>
    <w:rsid w:val="00101C03"/>
    <w:rsid w:val="00101C7D"/>
    <w:rsid w:val="00101D66"/>
    <w:rsid w:val="00101F50"/>
    <w:rsid w:val="00101F79"/>
    <w:rsid w:val="00101FE6"/>
    <w:rsid w:val="00102479"/>
    <w:rsid w:val="00102652"/>
    <w:rsid w:val="00102811"/>
    <w:rsid w:val="001028BE"/>
    <w:rsid w:val="00102A51"/>
    <w:rsid w:val="00102B9A"/>
    <w:rsid w:val="00103172"/>
    <w:rsid w:val="00103261"/>
    <w:rsid w:val="00103888"/>
    <w:rsid w:val="00103D0D"/>
    <w:rsid w:val="00103F5D"/>
    <w:rsid w:val="001045F8"/>
    <w:rsid w:val="00104676"/>
    <w:rsid w:val="00104A44"/>
    <w:rsid w:val="00104B01"/>
    <w:rsid w:val="00104CA3"/>
    <w:rsid w:val="00104D24"/>
    <w:rsid w:val="00104D41"/>
    <w:rsid w:val="00104FA0"/>
    <w:rsid w:val="001050AC"/>
    <w:rsid w:val="0010543F"/>
    <w:rsid w:val="00105697"/>
    <w:rsid w:val="00105942"/>
    <w:rsid w:val="00105DED"/>
    <w:rsid w:val="00105F99"/>
    <w:rsid w:val="001060EB"/>
    <w:rsid w:val="00106302"/>
    <w:rsid w:val="001063C9"/>
    <w:rsid w:val="00106911"/>
    <w:rsid w:val="00106BAA"/>
    <w:rsid w:val="00107275"/>
    <w:rsid w:val="0010777F"/>
    <w:rsid w:val="001077AF"/>
    <w:rsid w:val="001078FE"/>
    <w:rsid w:val="00107AF2"/>
    <w:rsid w:val="00107D49"/>
    <w:rsid w:val="00107F2D"/>
    <w:rsid w:val="00110316"/>
    <w:rsid w:val="00110756"/>
    <w:rsid w:val="00110CE1"/>
    <w:rsid w:val="00110D2D"/>
    <w:rsid w:val="00110ECA"/>
    <w:rsid w:val="00111388"/>
    <w:rsid w:val="001118A2"/>
    <w:rsid w:val="001118B6"/>
    <w:rsid w:val="00111AB2"/>
    <w:rsid w:val="00111F34"/>
    <w:rsid w:val="00112370"/>
    <w:rsid w:val="00112506"/>
    <w:rsid w:val="00112666"/>
    <w:rsid w:val="00112B7C"/>
    <w:rsid w:val="00112EE3"/>
    <w:rsid w:val="00112F1B"/>
    <w:rsid w:val="00113522"/>
    <w:rsid w:val="00113563"/>
    <w:rsid w:val="001135BD"/>
    <w:rsid w:val="00113698"/>
    <w:rsid w:val="00113719"/>
    <w:rsid w:val="00113A99"/>
    <w:rsid w:val="00113AD4"/>
    <w:rsid w:val="00113ADD"/>
    <w:rsid w:val="00113F93"/>
    <w:rsid w:val="0011402B"/>
    <w:rsid w:val="00114188"/>
    <w:rsid w:val="001142D4"/>
    <w:rsid w:val="001145A7"/>
    <w:rsid w:val="001148D0"/>
    <w:rsid w:val="00114B54"/>
    <w:rsid w:val="00114FCA"/>
    <w:rsid w:val="001159BA"/>
    <w:rsid w:val="00116384"/>
    <w:rsid w:val="001165EE"/>
    <w:rsid w:val="001169D2"/>
    <w:rsid w:val="00117764"/>
    <w:rsid w:val="00120037"/>
    <w:rsid w:val="001200A4"/>
    <w:rsid w:val="00120918"/>
    <w:rsid w:val="00120953"/>
    <w:rsid w:val="00120F5A"/>
    <w:rsid w:val="00121010"/>
    <w:rsid w:val="0012108B"/>
    <w:rsid w:val="00121699"/>
    <w:rsid w:val="00121703"/>
    <w:rsid w:val="00121E47"/>
    <w:rsid w:val="00121FCD"/>
    <w:rsid w:val="0012214A"/>
    <w:rsid w:val="001223DC"/>
    <w:rsid w:val="00122442"/>
    <w:rsid w:val="0012253A"/>
    <w:rsid w:val="00122D04"/>
    <w:rsid w:val="00123179"/>
    <w:rsid w:val="00123243"/>
    <w:rsid w:val="0012397E"/>
    <w:rsid w:val="0012424E"/>
    <w:rsid w:val="00124816"/>
    <w:rsid w:val="00124913"/>
    <w:rsid w:val="00124D3D"/>
    <w:rsid w:val="00124E6E"/>
    <w:rsid w:val="00124F14"/>
    <w:rsid w:val="00124F69"/>
    <w:rsid w:val="001252E4"/>
    <w:rsid w:val="00125371"/>
    <w:rsid w:val="0012548B"/>
    <w:rsid w:val="00125744"/>
    <w:rsid w:val="001257C6"/>
    <w:rsid w:val="00125A8D"/>
    <w:rsid w:val="00125D0C"/>
    <w:rsid w:val="0012600F"/>
    <w:rsid w:val="00126062"/>
    <w:rsid w:val="001263F2"/>
    <w:rsid w:val="00126410"/>
    <w:rsid w:val="001265C3"/>
    <w:rsid w:val="00126B00"/>
    <w:rsid w:val="00127241"/>
    <w:rsid w:val="00127816"/>
    <w:rsid w:val="00127AB6"/>
    <w:rsid w:val="00127DF1"/>
    <w:rsid w:val="00130D69"/>
    <w:rsid w:val="00130FB7"/>
    <w:rsid w:val="001316F9"/>
    <w:rsid w:val="001317B5"/>
    <w:rsid w:val="0013186F"/>
    <w:rsid w:val="00131907"/>
    <w:rsid w:val="00131A39"/>
    <w:rsid w:val="00131B73"/>
    <w:rsid w:val="00131ED5"/>
    <w:rsid w:val="00131EEB"/>
    <w:rsid w:val="00131F48"/>
    <w:rsid w:val="001320F4"/>
    <w:rsid w:val="0013245B"/>
    <w:rsid w:val="001326B0"/>
    <w:rsid w:val="00132C4B"/>
    <w:rsid w:val="0013348A"/>
    <w:rsid w:val="001338BC"/>
    <w:rsid w:val="00133AA4"/>
    <w:rsid w:val="00133B94"/>
    <w:rsid w:val="00133D43"/>
    <w:rsid w:val="00133F5A"/>
    <w:rsid w:val="001343FC"/>
    <w:rsid w:val="00134AD1"/>
    <w:rsid w:val="00134F62"/>
    <w:rsid w:val="00135004"/>
    <w:rsid w:val="00135096"/>
    <w:rsid w:val="001351B9"/>
    <w:rsid w:val="0013572B"/>
    <w:rsid w:val="00135ECF"/>
    <w:rsid w:val="00135FD4"/>
    <w:rsid w:val="001364AA"/>
    <w:rsid w:val="00136D52"/>
    <w:rsid w:val="00136F18"/>
    <w:rsid w:val="00136F6C"/>
    <w:rsid w:val="00136F7F"/>
    <w:rsid w:val="0013717A"/>
    <w:rsid w:val="001373AE"/>
    <w:rsid w:val="00137619"/>
    <w:rsid w:val="00137ADC"/>
    <w:rsid w:val="00137B16"/>
    <w:rsid w:val="00137DD3"/>
    <w:rsid w:val="00137EF0"/>
    <w:rsid w:val="001400C8"/>
    <w:rsid w:val="00140460"/>
    <w:rsid w:val="00140905"/>
    <w:rsid w:val="00140B24"/>
    <w:rsid w:val="00140C35"/>
    <w:rsid w:val="00140C67"/>
    <w:rsid w:val="001410E7"/>
    <w:rsid w:val="0014121F"/>
    <w:rsid w:val="0014126D"/>
    <w:rsid w:val="0014157E"/>
    <w:rsid w:val="001417B1"/>
    <w:rsid w:val="00141EC8"/>
    <w:rsid w:val="001420FE"/>
    <w:rsid w:val="00142286"/>
    <w:rsid w:val="001422D3"/>
    <w:rsid w:val="00142A5F"/>
    <w:rsid w:val="00142B3C"/>
    <w:rsid w:val="00142EAD"/>
    <w:rsid w:val="00143272"/>
    <w:rsid w:val="001432E6"/>
    <w:rsid w:val="001432F4"/>
    <w:rsid w:val="001435DF"/>
    <w:rsid w:val="00143693"/>
    <w:rsid w:val="00143788"/>
    <w:rsid w:val="00143E13"/>
    <w:rsid w:val="001443D0"/>
    <w:rsid w:val="00144BC1"/>
    <w:rsid w:val="00144ED6"/>
    <w:rsid w:val="001450B1"/>
    <w:rsid w:val="00145540"/>
    <w:rsid w:val="0014564D"/>
    <w:rsid w:val="001459D1"/>
    <w:rsid w:val="00145DFE"/>
    <w:rsid w:val="001460B9"/>
    <w:rsid w:val="001461AB"/>
    <w:rsid w:val="001463AA"/>
    <w:rsid w:val="0014683D"/>
    <w:rsid w:val="0014699E"/>
    <w:rsid w:val="00146C17"/>
    <w:rsid w:val="001471C9"/>
    <w:rsid w:val="001472E2"/>
    <w:rsid w:val="001477C0"/>
    <w:rsid w:val="00147D67"/>
    <w:rsid w:val="0015039C"/>
    <w:rsid w:val="0015068B"/>
    <w:rsid w:val="00151267"/>
    <w:rsid w:val="001519BC"/>
    <w:rsid w:val="00151A2A"/>
    <w:rsid w:val="00151A9C"/>
    <w:rsid w:val="00152051"/>
    <w:rsid w:val="001520FE"/>
    <w:rsid w:val="00152309"/>
    <w:rsid w:val="0015245E"/>
    <w:rsid w:val="0015255C"/>
    <w:rsid w:val="00152AAF"/>
    <w:rsid w:val="00152BDC"/>
    <w:rsid w:val="00152E2E"/>
    <w:rsid w:val="00152E7E"/>
    <w:rsid w:val="00153130"/>
    <w:rsid w:val="00153261"/>
    <w:rsid w:val="0015356E"/>
    <w:rsid w:val="0015381F"/>
    <w:rsid w:val="00154141"/>
    <w:rsid w:val="0015421B"/>
    <w:rsid w:val="001548A4"/>
    <w:rsid w:val="001549CC"/>
    <w:rsid w:val="00154F2E"/>
    <w:rsid w:val="001552CB"/>
    <w:rsid w:val="00155AFE"/>
    <w:rsid w:val="0015610E"/>
    <w:rsid w:val="0015663E"/>
    <w:rsid w:val="00156754"/>
    <w:rsid w:val="00156D1D"/>
    <w:rsid w:val="0015713B"/>
    <w:rsid w:val="0015733E"/>
    <w:rsid w:val="001573FE"/>
    <w:rsid w:val="001576DE"/>
    <w:rsid w:val="00157AD2"/>
    <w:rsid w:val="00157CB7"/>
    <w:rsid w:val="00157FB9"/>
    <w:rsid w:val="00160123"/>
    <w:rsid w:val="001601E5"/>
    <w:rsid w:val="001603A5"/>
    <w:rsid w:val="0016043D"/>
    <w:rsid w:val="00160581"/>
    <w:rsid w:val="00160700"/>
    <w:rsid w:val="00160709"/>
    <w:rsid w:val="001609CE"/>
    <w:rsid w:val="00160F61"/>
    <w:rsid w:val="00161466"/>
    <w:rsid w:val="001615C9"/>
    <w:rsid w:val="001617DA"/>
    <w:rsid w:val="00161852"/>
    <w:rsid w:val="00161A06"/>
    <w:rsid w:val="00161CCF"/>
    <w:rsid w:val="001621E4"/>
    <w:rsid w:val="00162200"/>
    <w:rsid w:val="001624AA"/>
    <w:rsid w:val="0016289E"/>
    <w:rsid w:val="001628A0"/>
    <w:rsid w:val="001629CE"/>
    <w:rsid w:val="00162E68"/>
    <w:rsid w:val="00162E73"/>
    <w:rsid w:val="00162FEB"/>
    <w:rsid w:val="0016374E"/>
    <w:rsid w:val="00163846"/>
    <w:rsid w:val="00163AAF"/>
    <w:rsid w:val="00163BD1"/>
    <w:rsid w:val="00164326"/>
    <w:rsid w:val="001647BA"/>
    <w:rsid w:val="0016492E"/>
    <w:rsid w:val="00164AA3"/>
    <w:rsid w:val="00164B02"/>
    <w:rsid w:val="00164B3D"/>
    <w:rsid w:val="00164B41"/>
    <w:rsid w:val="00164B9D"/>
    <w:rsid w:val="00164C3A"/>
    <w:rsid w:val="00164CDC"/>
    <w:rsid w:val="00164D01"/>
    <w:rsid w:val="00164EDD"/>
    <w:rsid w:val="00165048"/>
    <w:rsid w:val="0016507A"/>
    <w:rsid w:val="001650F1"/>
    <w:rsid w:val="00165998"/>
    <w:rsid w:val="00166342"/>
    <w:rsid w:val="0016657A"/>
    <w:rsid w:val="00167171"/>
    <w:rsid w:val="00167210"/>
    <w:rsid w:val="00167759"/>
    <w:rsid w:val="00167AE3"/>
    <w:rsid w:val="00167F52"/>
    <w:rsid w:val="00170054"/>
    <w:rsid w:val="0017013C"/>
    <w:rsid w:val="00170152"/>
    <w:rsid w:val="00170843"/>
    <w:rsid w:val="00170BE1"/>
    <w:rsid w:val="00170D25"/>
    <w:rsid w:val="00171191"/>
    <w:rsid w:val="00171825"/>
    <w:rsid w:val="00171A96"/>
    <w:rsid w:val="0017221E"/>
    <w:rsid w:val="001725CF"/>
    <w:rsid w:val="00172662"/>
    <w:rsid w:val="00172A78"/>
    <w:rsid w:val="00172EDA"/>
    <w:rsid w:val="00173291"/>
    <w:rsid w:val="001734FF"/>
    <w:rsid w:val="001738D2"/>
    <w:rsid w:val="00173900"/>
    <w:rsid w:val="0017444F"/>
    <w:rsid w:val="001747B5"/>
    <w:rsid w:val="001748E8"/>
    <w:rsid w:val="00174B2F"/>
    <w:rsid w:val="00174B34"/>
    <w:rsid w:val="00174D42"/>
    <w:rsid w:val="00174E46"/>
    <w:rsid w:val="001750A6"/>
    <w:rsid w:val="001756A3"/>
    <w:rsid w:val="00175870"/>
    <w:rsid w:val="00175F7B"/>
    <w:rsid w:val="00175F90"/>
    <w:rsid w:val="0017645F"/>
    <w:rsid w:val="0017675E"/>
    <w:rsid w:val="00176E30"/>
    <w:rsid w:val="00177176"/>
    <w:rsid w:val="001771B1"/>
    <w:rsid w:val="001772C2"/>
    <w:rsid w:val="001776B4"/>
    <w:rsid w:val="001801B7"/>
    <w:rsid w:val="001802B8"/>
    <w:rsid w:val="001804DE"/>
    <w:rsid w:val="00180649"/>
    <w:rsid w:val="00180E63"/>
    <w:rsid w:val="001810F1"/>
    <w:rsid w:val="00181331"/>
    <w:rsid w:val="00181648"/>
    <w:rsid w:val="00181AFD"/>
    <w:rsid w:val="00181F92"/>
    <w:rsid w:val="001820C0"/>
    <w:rsid w:val="001822C9"/>
    <w:rsid w:val="001822EF"/>
    <w:rsid w:val="001823A7"/>
    <w:rsid w:val="0018248C"/>
    <w:rsid w:val="00182492"/>
    <w:rsid w:val="00182B0E"/>
    <w:rsid w:val="0018345D"/>
    <w:rsid w:val="001835C1"/>
    <w:rsid w:val="001835C9"/>
    <w:rsid w:val="00183AE1"/>
    <w:rsid w:val="00183B72"/>
    <w:rsid w:val="00183BA9"/>
    <w:rsid w:val="00183C97"/>
    <w:rsid w:val="00183DAF"/>
    <w:rsid w:val="00183F42"/>
    <w:rsid w:val="001840E8"/>
    <w:rsid w:val="001843E5"/>
    <w:rsid w:val="0018463F"/>
    <w:rsid w:val="00184874"/>
    <w:rsid w:val="00184F05"/>
    <w:rsid w:val="001850C5"/>
    <w:rsid w:val="00185377"/>
    <w:rsid w:val="001855CD"/>
    <w:rsid w:val="001858B8"/>
    <w:rsid w:val="0018591F"/>
    <w:rsid w:val="0018657C"/>
    <w:rsid w:val="00186652"/>
    <w:rsid w:val="0018678A"/>
    <w:rsid w:val="00186880"/>
    <w:rsid w:val="00186C5E"/>
    <w:rsid w:val="00186CC3"/>
    <w:rsid w:val="0018745C"/>
    <w:rsid w:val="00187D65"/>
    <w:rsid w:val="001906DA"/>
    <w:rsid w:val="00190B20"/>
    <w:rsid w:val="00190EEF"/>
    <w:rsid w:val="00191050"/>
    <w:rsid w:val="00191270"/>
    <w:rsid w:val="0019137A"/>
    <w:rsid w:val="001917B8"/>
    <w:rsid w:val="001918F1"/>
    <w:rsid w:val="001919CA"/>
    <w:rsid w:val="00191A8A"/>
    <w:rsid w:val="00191D78"/>
    <w:rsid w:val="00191F47"/>
    <w:rsid w:val="001920D8"/>
    <w:rsid w:val="00192226"/>
    <w:rsid w:val="001923C1"/>
    <w:rsid w:val="00192482"/>
    <w:rsid w:val="0019288D"/>
    <w:rsid w:val="00192B56"/>
    <w:rsid w:val="00192DDC"/>
    <w:rsid w:val="00193093"/>
    <w:rsid w:val="00193110"/>
    <w:rsid w:val="00193573"/>
    <w:rsid w:val="001936A4"/>
    <w:rsid w:val="0019392D"/>
    <w:rsid w:val="001939BB"/>
    <w:rsid w:val="00193B4D"/>
    <w:rsid w:val="00193BE8"/>
    <w:rsid w:val="00193CFE"/>
    <w:rsid w:val="00193F20"/>
    <w:rsid w:val="0019452E"/>
    <w:rsid w:val="001947C1"/>
    <w:rsid w:val="001949C3"/>
    <w:rsid w:val="00194C4B"/>
    <w:rsid w:val="00194C88"/>
    <w:rsid w:val="00194EDE"/>
    <w:rsid w:val="00195203"/>
    <w:rsid w:val="00195690"/>
    <w:rsid w:val="00195C9A"/>
    <w:rsid w:val="0019613F"/>
    <w:rsid w:val="00196A0C"/>
    <w:rsid w:val="00196AB5"/>
    <w:rsid w:val="00197029"/>
    <w:rsid w:val="00197276"/>
    <w:rsid w:val="0019728E"/>
    <w:rsid w:val="001973D3"/>
    <w:rsid w:val="001976E1"/>
    <w:rsid w:val="00197945"/>
    <w:rsid w:val="00197CE6"/>
    <w:rsid w:val="00197E75"/>
    <w:rsid w:val="001A028B"/>
    <w:rsid w:val="001A03C3"/>
    <w:rsid w:val="001A04FB"/>
    <w:rsid w:val="001A06FA"/>
    <w:rsid w:val="001A07EF"/>
    <w:rsid w:val="001A0864"/>
    <w:rsid w:val="001A0AD1"/>
    <w:rsid w:val="001A0C11"/>
    <w:rsid w:val="001A0D13"/>
    <w:rsid w:val="001A1008"/>
    <w:rsid w:val="001A1020"/>
    <w:rsid w:val="001A1125"/>
    <w:rsid w:val="001A2410"/>
    <w:rsid w:val="001A27BF"/>
    <w:rsid w:val="001A2958"/>
    <w:rsid w:val="001A297D"/>
    <w:rsid w:val="001A2B6E"/>
    <w:rsid w:val="001A2B83"/>
    <w:rsid w:val="001A2CF9"/>
    <w:rsid w:val="001A3114"/>
    <w:rsid w:val="001A3188"/>
    <w:rsid w:val="001A3502"/>
    <w:rsid w:val="001A3955"/>
    <w:rsid w:val="001A3A87"/>
    <w:rsid w:val="001A3DEB"/>
    <w:rsid w:val="001A3F35"/>
    <w:rsid w:val="001A4138"/>
    <w:rsid w:val="001A46C0"/>
    <w:rsid w:val="001A4720"/>
    <w:rsid w:val="001A4823"/>
    <w:rsid w:val="001A4892"/>
    <w:rsid w:val="001A48CB"/>
    <w:rsid w:val="001A4FAE"/>
    <w:rsid w:val="001A589B"/>
    <w:rsid w:val="001A58AC"/>
    <w:rsid w:val="001A5BB5"/>
    <w:rsid w:val="001A5BC4"/>
    <w:rsid w:val="001A5C42"/>
    <w:rsid w:val="001A5C97"/>
    <w:rsid w:val="001A632C"/>
    <w:rsid w:val="001A6544"/>
    <w:rsid w:val="001A67BB"/>
    <w:rsid w:val="001A69DE"/>
    <w:rsid w:val="001A6BDD"/>
    <w:rsid w:val="001A6C26"/>
    <w:rsid w:val="001A6CF6"/>
    <w:rsid w:val="001A6DBA"/>
    <w:rsid w:val="001A6F2A"/>
    <w:rsid w:val="001A7849"/>
    <w:rsid w:val="001A7A93"/>
    <w:rsid w:val="001A7D43"/>
    <w:rsid w:val="001B0031"/>
    <w:rsid w:val="001B02EA"/>
    <w:rsid w:val="001B04BE"/>
    <w:rsid w:val="001B0535"/>
    <w:rsid w:val="001B0BAE"/>
    <w:rsid w:val="001B0CB8"/>
    <w:rsid w:val="001B0E53"/>
    <w:rsid w:val="001B10F8"/>
    <w:rsid w:val="001B1315"/>
    <w:rsid w:val="001B1335"/>
    <w:rsid w:val="001B1B2F"/>
    <w:rsid w:val="001B1C9F"/>
    <w:rsid w:val="001B1CD9"/>
    <w:rsid w:val="001B2080"/>
    <w:rsid w:val="001B2161"/>
    <w:rsid w:val="001B24F3"/>
    <w:rsid w:val="001B2647"/>
    <w:rsid w:val="001B26B8"/>
    <w:rsid w:val="001B2827"/>
    <w:rsid w:val="001B2829"/>
    <w:rsid w:val="001B2B3E"/>
    <w:rsid w:val="001B2BFB"/>
    <w:rsid w:val="001B2CB1"/>
    <w:rsid w:val="001B2FCD"/>
    <w:rsid w:val="001B321E"/>
    <w:rsid w:val="001B3222"/>
    <w:rsid w:val="001B33FE"/>
    <w:rsid w:val="001B3900"/>
    <w:rsid w:val="001B3D98"/>
    <w:rsid w:val="001B4042"/>
    <w:rsid w:val="001B4621"/>
    <w:rsid w:val="001B46F8"/>
    <w:rsid w:val="001B484F"/>
    <w:rsid w:val="001B4C07"/>
    <w:rsid w:val="001B4C32"/>
    <w:rsid w:val="001B4CD1"/>
    <w:rsid w:val="001B4D24"/>
    <w:rsid w:val="001B4D28"/>
    <w:rsid w:val="001B509E"/>
    <w:rsid w:val="001B5518"/>
    <w:rsid w:val="001B5616"/>
    <w:rsid w:val="001B575C"/>
    <w:rsid w:val="001B5888"/>
    <w:rsid w:val="001B58BB"/>
    <w:rsid w:val="001B5AEA"/>
    <w:rsid w:val="001B65FB"/>
    <w:rsid w:val="001B675A"/>
    <w:rsid w:val="001B6A47"/>
    <w:rsid w:val="001B6D96"/>
    <w:rsid w:val="001C0011"/>
    <w:rsid w:val="001C00A8"/>
    <w:rsid w:val="001C00E3"/>
    <w:rsid w:val="001C0156"/>
    <w:rsid w:val="001C0339"/>
    <w:rsid w:val="001C04F2"/>
    <w:rsid w:val="001C070E"/>
    <w:rsid w:val="001C07E3"/>
    <w:rsid w:val="001C09FE"/>
    <w:rsid w:val="001C0E3B"/>
    <w:rsid w:val="001C1044"/>
    <w:rsid w:val="001C1111"/>
    <w:rsid w:val="001C139F"/>
    <w:rsid w:val="001C192B"/>
    <w:rsid w:val="001C1BDD"/>
    <w:rsid w:val="001C212A"/>
    <w:rsid w:val="001C251D"/>
    <w:rsid w:val="001C25E6"/>
    <w:rsid w:val="001C2BA1"/>
    <w:rsid w:val="001C2BFD"/>
    <w:rsid w:val="001C2D30"/>
    <w:rsid w:val="001C2FDF"/>
    <w:rsid w:val="001C372C"/>
    <w:rsid w:val="001C3A39"/>
    <w:rsid w:val="001C3A71"/>
    <w:rsid w:val="001C3D56"/>
    <w:rsid w:val="001C4154"/>
    <w:rsid w:val="001C41BA"/>
    <w:rsid w:val="001C44ED"/>
    <w:rsid w:val="001C4735"/>
    <w:rsid w:val="001C48B2"/>
    <w:rsid w:val="001C4DA7"/>
    <w:rsid w:val="001C50B7"/>
    <w:rsid w:val="001C53DF"/>
    <w:rsid w:val="001C55E7"/>
    <w:rsid w:val="001C5CE9"/>
    <w:rsid w:val="001C5DE4"/>
    <w:rsid w:val="001C5DE6"/>
    <w:rsid w:val="001C5E48"/>
    <w:rsid w:val="001C5E51"/>
    <w:rsid w:val="001C5FD7"/>
    <w:rsid w:val="001C68FC"/>
    <w:rsid w:val="001C6BFF"/>
    <w:rsid w:val="001C71CB"/>
    <w:rsid w:val="001C725D"/>
    <w:rsid w:val="001C76B4"/>
    <w:rsid w:val="001C7BEC"/>
    <w:rsid w:val="001C7C3E"/>
    <w:rsid w:val="001C7E3C"/>
    <w:rsid w:val="001D03AF"/>
    <w:rsid w:val="001D059F"/>
    <w:rsid w:val="001D0794"/>
    <w:rsid w:val="001D0BAB"/>
    <w:rsid w:val="001D1315"/>
    <w:rsid w:val="001D13B6"/>
    <w:rsid w:val="001D1AB5"/>
    <w:rsid w:val="001D1B29"/>
    <w:rsid w:val="001D24C2"/>
    <w:rsid w:val="001D258F"/>
    <w:rsid w:val="001D260A"/>
    <w:rsid w:val="001D26FF"/>
    <w:rsid w:val="001D28D1"/>
    <w:rsid w:val="001D2C0E"/>
    <w:rsid w:val="001D2D38"/>
    <w:rsid w:val="001D3214"/>
    <w:rsid w:val="001D391F"/>
    <w:rsid w:val="001D398F"/>
    <w:rsid w:val="001D3A99"/>
    <w:rsid w:val="001D40D8"/>
    <w:rsid w:val="001D4926"/>
    <w:rsid w:val="001D4A29"/>
    <w:rsid w:val="001D4A50"/>
    <w:rsid w:val="001D4D8D"/>
    <w:rsid w:val="001D4E8E"/>
    <w:rsid w:val="001D4F14"/>
    <w:rsid w:val="001D5029"/>
    <w:rsid w:val="001D5221"/>
    <w:rsid w:val="001D52E7"/>
    <w:rsid w:val="001D53B1"/>
    <w:rsid w:val="001D54C2"/>
    <w:rsid w:val="001D58AC"/>
    <w:rsid w:val="001D5949"/>
    <w:rsid w:val="001D5E96"/>
    <w:rsid w:val="001D5EF0"/>
    <w:rsid w:val="001D5F01"/>
    <w:rsid w:val="001D606E"/>
    <w:rsid w:val="001D698E"/>
    <w:rsid w:val="001D6BBA"/>
    <w:rsid w:val="001D6F4E"/>
    <w:rsid w:val="001D70F1"/>
    <w:rsid w:val="001D7237"/>
    <w:rsid w:val="001D74D8"/>
    <w:rsid w:val="001D75C4"/>
    <w:rsid w:val="001D7900"/>
    <w:rsid w:val="001D7990"/>
    <w:rsid w:val="001D7D80"/>
    <w:rsid w:val="001D7D88"/>
    <w:rsid w:val="001E0C4F"/>
    <w:rsid w:val="001E0DA9"/>
    <w:rsid w:val="001E0FCB"/>
    <w:rsid w:val="001E1143"/>
    <w:rsid w:val="001E1738"/>
    <w:rsid w:val="001E1D5D"/>
    <w:rsid w:val="001E1F6C"/>
    <w:rsid w:val="001E2374"/>
    <w:rsid w:val="001E24A3"/>
    <w:rsid w:val="001E262B"/>
    <w:rsid w:val="001E28A5"/>
    <w:rsid w:val="001E2B33"/>
    <w:rsid w:val="001E2E5D"/>
    <w:rsid w:val="001E335E"/>
    <w:rsid w:val="001E3545"/>
    <w:rsid w:val="001E3F7B"/>
    <w:rsid w:val="001E4134"/>
    <w:rsid w:val="001E44FB"/>
    <w:rsid w:val="001E450D"/>
    <w:rsid w:val="001E478F"/>
    <w:rsid w:val="001E4BFF"/>
    <w:rsid w:val="001E5397"/>
    <w:rsid w:val="001E5604"/>
    <w:rsid w:val="001E5C90"/>
    <w:rsid w:val="001E5F1A"/>
    <w:rsid w:val="001E650B"/>
    <w:rsid w:val="001E6850"/>
    <w:rsid w:val="001E6A93"/>
    <w:rsid w:val="001E6E7C"/>
    <w:rsid w:val="001E6F14"/>
    <w:rsid w:val="001E7A3F"/>
    <w:rsid w:val="001E7BF5"/>
    <w:rsid w:val="001E7CD9"/>
    <w:rsid w:val="001E7DDD"/>
    <w:rsid w:val="001E7EC6"/>
    <w:rsid w:val="001F000D"/>
    <w:rsid w:val="001F01FA"/>
    <w:rsid w:val="001F0461"/>
    <w:rsid w:val="001F0631"/>
    <w:rsid w:val="001F081A"/>
    <w:rsid w:val="001F082B"/>
    <w:rsid w:val="001F0FC4"/>
    <w:rsid w:val="001F113E"/>
    <w:rsid w:val="001F12B5"/>
    <w:rsid w:val="001F1C98"/>
    <w:rsid w:val="001F1EA2"/>
    <w:rsid w:val="001F202C"/>
    <w:rsid w:val="001F273B"/>
    <w:rsid w:val="001F2B0E"/>
    <w:rsid w:val="001F2F51"/>
    <w:rsid w:val="001F2F66"/>
    <w:rsid w:val="001F3855"/>
    <w:rsid w:val="001F3B3B"/>
    <w:rsid w:val="001F4156"/>
    <w:rsid w:val="001F4194"/>
    <w:rsid w:val="001F450F"/>
    <w:rsid w:val="001F4C09"/>
    <w:rsid w:val="001F5461"/>
    <w:rsid w:val="001F54CF"/>
    <w:rsid w:val="001F5553"/>
    <w:rsid w:val="001F55F4"/>
    <w:rsid w:val="001F5906"/>
    <w:rsid w:val="001F5AD7"/>
    <w:rsid w:val="001F5FB6"/>
    <w:rsid w:val="001F60ED"/>
    <w:rsid w:val="001F638B"/>
    <w:rsid w:val="001F6979"/>
    <w:rsid w:val="001F6991"/>
    <w:rsid w:val="001F6F24"/>
    <w:rsid w:val="001F703C"/>
    <w:rsid w:val="001F75FB"/>
    <w:rsid w:val="001F767E"/>
    <w:rsid w:val="001F768F"/>
    <w:rsid w:val="001F788C"/>
    <w:rsid w:val="001F7EA6"/>
    <w:rsid w:val="00200197"/>
    <w:rsid w:val="002001D6"/>
    <w:rsid w:val="0020044D"/>
    <w:rsid w:val="00200567"/>
    <w:rsid w:val="00200A70"/>
    <w:rsid w:val="00200C3E"/>
    <w:rsid w:val="0020101D"/>
    <w:rsid w:val="0020169E"/>
    <w:rsid w:val="0020176B"/>
    <w:rsid w:val="0020193A"/>
    <w:rsid w:val="00202257"/>
    <w:rsid w:val="002025D5"/>
    <w:rsid w:val="00202F99"/>
    <w:rsid w:val="00203650"/>
    <w:rsid w:val="00203901"/>
    <w:rsid w:val="002039C3"/>
    <w:rsid w:val="00203B23"/>
    <w:rsid w:val="0020413F"/>
    <w:rsid w:val="00204434"/>
    <w:rsid w:val="0020467C"/>
    <w:rsid w:val="00204863"/>
    <w:rsid w:val="0020499D"/>
    <w:rsid w:val="00204C17"/>
    <w:rsid w:val="00205140"/>
    <w:rsid w:val="0020546F"/>
    <w:rsid w:val="002054C6"/>
    <w:rsid w:val="00205513"/>
    <w:rsid w:val="00205841"/>
    <w:rsid w:val="00205889"/>
    <w:rsid w:val="0020597D"/>
    <w:rsid w:val="00205E53"/>
    <w:rsid w:val="00205EBA"/>
    <w:rsid w:val="00205EDA"/>
    <w:rsid w:val="00206098"/>
    <w:rsid w:val="002060E0"/>
    <w:rsid w:val="00206235"/>
    <w:rsid w:val="00206374"/>
    <w:rsid w:val="00206C2D"/>
    <w:rsid w:val="00206E4C"/>
    <w:rsid w:val="00206E7C"/>
    <w:rsid w:val="002070C1"/>
    <w:rsid w:val="00207AD7"/>
    <w:rsid w:val="002101ED"/>
    <w:rsid w:val="002108CA"/>
    <w:rsid w:val="00210C74"/>
    <w:rsid w:val="00210C91"/>
    <w:rsid w:val="00210FAC"/>
    <w:rsid w:val="00211216"/>
    <w:rsid w:val="00211305"/>
    <w:rsid w:val="00211743"/>
    <w:rsid w:val="00211768"/>
    <w:rsid w:val="002118A7"/>
    <w:rsid w:val="00211C91"/>
    <w:rsid w:val="00211CAE"/>
    <w:rsid w:val="00211DC0"/>
    <w:rsid w:val="00212497"/>
    <w:rsid w:val="00212560"/>
    <w:rsid w:val="00212667"/>
    <w:rsid w:val="00212897"/>
    <w:rsid w:val="00212A77"/>
    <w:rsid w:val="00212A78"/>
    <w:rsid w:val="00212B3E"/>
    <w:rsid w:val="00212C7C"/>
    <w:rsid w:val="00213812"/>
    <w:rsid w:val="00213B40"/>
    <w:rsid w:val="00213B9E"/>
    <w:rsid w:val="00213BEF"/>
    <w:rsid w:val="002145F3"/>
    <w:rsid w:val="00214817"/>
    <w:rsid w:val="00214D62"/>
    <w:rsid w:val="002159AE"/>
    <w:rsid w:val="00215BD0"/>
    <w:rsid w:val="00215CA9"/>
    <w:rsid w:val="00215FCC"/>
    <w:rsid w:val="00216134"/>
    <w:rsid w:val="00216262"/>
    <w:rsid w:val="0021635A"/>
    <w:rsid w:val="00216BDE"/>
    <w:rsid w:val="00216F11"/>
    <w:rsid w:val="002170F4"/>
    <w:rsid w:val="00217263"/>
    <w:rsid w:val="00217621"/>
    <w:rsid w:val="002179E5"/>
    <w:rsid w:val="00217AD3"/>
    <w:rsid w:val="00217EC1"/>
    <w:rsid w:val="00220259"/>
    <w:rsid w:val="00220268"/>
    <w:rsid w:val="00220365"/>
    <w:rsid w:val="00220500"/>
    <w:rsid w:val="0022051B"/>
    <w:rsid w:val="0022064F"/>
    <w:rsid w:val="002207AE"/>
    <w:rsid w:val="002207B2"/>
    <w:rsid w:val="00220B96"/>
    <w:rsid w:val="00220CC6"/>
    <w:rsid w:val="00221031"/>
    <w:rsid w:val="00221A03"/>
    <w:rsid w:val="00221AB5"/>
    <w:rsid w:val="00221C29"/>
    <w:rsid w:val="00221F64"/>
    <w:rsid w:val="0022246D"/>
    <w:rsid w:val="0022255E"/>
    <w:rsid w:val="002227CE"/>
    <w:rsid w:val="0022281F"/>
    <w:rsid w:val="00222AE2"/>
    <w:rsid w:val="00222B97"/>
    <w:rsid w:val="002232B6"/>
    <w:rsid w:val="00223680"/>
    <w:rsid w:val="00223B5C"/>
    <w:rsid w:val="00223C88"/>
    <w:rsid w:val="00223CCE"/>
    <w:rsid w:val="00224137"/>
    <w:rsid w:val="002241AB"/>
    <w:rsid w:val="00224990"/>
    <w:rsid w:val="00225029"/>
    <w:rsid w:val="00225650"/>
    <w:rsid w:val="0022571A"/>
    <w:rsid w:val="00225D67"/>
    <w:rsid w:val="00225F21"/>
    <w:rsid w:val="00225F5F"/>
    <w:rsid w:val="00226165"/>
    <w:rsid w:val="00226241"/>
    <w:rsid w:val="002262B4"/>
    <w:rsid w:val="0022667F"/>
    <w:rsid w:val="00226752"/>
    <w:rsid w:val="00226A39"/>
    <w:rsid w:val="00226A47"/>
    <w:rsid w:val="00226AA5"/>
    <w:rsid w:val="00226C78"/>
    <w:rsid w:val="00226E4C"/>
    <w:rsid w:val="002273DA"/>
    <w:rsid w:val="002276BB"/>
    <w:rsid w:val="002279D8"/>
    <w:rsid w:val="00227E64"/>
    <w:rsid w:val="00227FD2"/>
    <w:rsid w:val="00230463"/>
    <w:rsid w:val="002304C3"/>
    <w:rsid w:val="002313DA"/>
    <w:rsid w:val="00231E6A"/>
    <w:rsid w:val="00232275"/>
    <w:rsid w:val="00232B4A"/>
    <w:rsid w:val="00232CCB"/>
    <w:rsid w:val="00232D22"/>
    <w:rsid w:val="00232E8E"/>
    <w:rsid w:val="00232EDE"/>
    <w:rsid w:val="00233A23"/>
    <w:rsid w:val="0023412B"/>
    <w:rsid w:val="00234195"/>
    <w:rsid w:val="00234208"/>
    <w:rsid w:val="00234652"/>
    <w:rsid w:val="00234C96"/>
    <w:rsid w:val="002350C6"/>
    <w:rsid w:val="00235234"/>
    <w:rsid w:val="0023541B"/>
    <w:rsid w:val="00235A86"/>
    <w:rsid w:val="00235FF9"/>
    <w:rsid w:val="00236042"/>
    <w:rsid w:val="00236807"/>
    <w:rsid w:val="00236A35"/>
    <w:rsid w:val="00236AC4"/>
    <w:rsid w:val="00236C89"/>
    <w:rsid w:val="00236E89"/>
    <w:rsid w:val="002372F1"/>
    <w:rsid w:val="00237552"/>
    <w:rsid w:val="002376F9"/>
    <w:rsid w:val="00237831"/>
    <w:rsid w:val="00237843"/>
    <w:rsid w:val="00237933"/>
    <w:rsid w:val="00237F5E"/>
    <w:rsid w:val="0024003E"/>
    <w:rsid w:val="0024004B"/>
    <w:rsid w:val="002400BD"/>
    <w:rsid w:val="0024031C"/>
    <w:rsid w:val="00240481"/>
    <w:rsid w:val="00240E64"/>
    <w:rsid w:val="0024102E"/>
    <w:rsid w:val="00241155"/>
    <w:rsid w:val="002412E6"/>
    <w:rsid w:val="002414FC"/>
    <w:rsid w:val="002415C6"/>
    <w:rsid w:val="002416DF"/>
    <w:rsid w:val="00241786"/>
    <w:rsid w:val="0024184E"/>
    <w:rsid w:val="00241B09"/>
    <w:rsid w:val="00241E6D"/>
    <w:rsid w:val="00241F6A"/>
    <w:rsid w:val="00241F7A"/>
    <w:rsid w:val="00242207"/>
    <w:rsid w:val="002425A3"/>
    <w:rsid w:val="0024266F"/>
    <w:rsid w:val="00242939"/>
    <w:rsid w:val="00242D18"/>
    <w:rsid w:val="00242D82"/>
    <w:rsid w:val="00242F5C"/>
    <w:rsid w:val="0024306D"/>
    <w:rsid w:val="002432E0"/>
    <w:rsid w:val="0024364C"/>
    <w:rsid w:val="00243677"/>
    <w:rsid w:val="0024374C"/>
    <w:rsid w:val="002439A5"/>
    <w:rsid w:val="00243DC8"/>
    <w:rsid w:val="00243E25"/>
    <w:rsid w:val="002443B0"/>
    <w:rsid w:val="002444BE"/>
    <w:rsid w:val="00244700"/>
    <w:rsid w:val="00245A6E"/>
    <w:rsid w:val="00246864"/>
    <w:rsid w:val="00246AAE"/>
    <w:rsid w:val="00246CD8"/>
    <w:rsid w:val="00246D1C"/>
    <w:rsid w:val="002470A0"/>
    <w:rsid w:val="002470EB"/>
    <w:rsid w:val="002474BE"/>
    <w:rsid w:val="00247A64"/>
    <w:rsid w:val="00247AC5"/>
    <w:rsid w:val="00247BA2"/>
    <w:rsid w:val="00247CF6"/>
    <w:rsid w:val="0025011D"/>
    <w:rsid w:val="00250125"/>
    <w:rsid w:val="00250184"/>
    <w:rsid w:val="0025019C"/>
    <w:rsid w:val="0025023A"/>
    <w:rsid w:val="002502FE"/>
    <w:rsid w:val="002507A8"/>
    <w:rsid w:val="00251375"/>
    <w:rsid w:val="002514B5"/>
    <w:rsid w:val="00252067"/>
    <w:rsid w:val="002520BB"/>
    <w:rsid w:val="0025235E"/>
    <w:rsid w:val="002523C6"/>
    <w:rsid w:val="0025242E"/>
    <w:rsid w:val="00252556"/>
    <w:rsid w:val="00252A96"/>
    <w:rsid w:val="00252BB9"/>
    <w:rsid w:val="00252D8A"/>
    <w:rsid w:val="00252DBD"/>
    <w:rsid w:val="0025305C"/>
    <w:rsid w:val="002530B4"/>
    <w:rsid w:val="0025312C"/>
    <w:rsid w:val="00253BAF"/>
    <w:rsid w:val="00254DC7"/>
    <w:rsid w:val="0025504F"/>
    <w:rsid w:val="00255706"/>
    <w:rsid w:val="00255CE6"/>
    <w:rsid w:val="00255DD0"/>
    <w:rsid w:val="0025613D"/>
    <w:rsid w:val="00256388"/>
    <w:rsid w:val="002563A0"/>
    <w:rsid w:val="002566E3"/>
    <w:rsid w:val="00256AAD"/>
    <w:rsid w:val="002570B6"/>
    <w:rsid w:val="00257207"/>
    <w:rsid w:val="00257216"/>
    <w:rsid w:val="0025740E"/>
    <w:rsid w:val="0025759D"/>
    <w:rsid w:val="002575FF"/>
    <w:rsid w:val="002577FA"/>
    <w:rsid w:val="0025793D"/>
    <w:rsid w:val="002579A9"/>
    <w:rsid w:val="00257E0C"/>
    <w:rsid w:val="002607AE"/>
    <w:rsid w:val="0026085C"/>
    <w:rsid w:val="0026097A"/>
    <w:rsid w:val="00260997"/>
    <w:rsid w:val="00260D79"/>
    <w:rsid w:val="00260FA1"/>
    <w:rsid w:val="00260FCB"/>
    <w:rsid w:val="00260FD9"/>
    <w:rsid w:val="002611D2"/>
    <w:rsid w:val="002612D1"/>
    <w:rsid w:val="0026143A"/>
    <w:rsid w:val="00261610"/>
    <w:rsid w:val="00261948"/>
    <w:rsid w:val="00261961"/>
    <w:rsid w:val="002619BF"/>
    <w:rsid w:val="00261A54"/>
    <w:rsid w:val="00261EC3"/>
    <w:rsid w:val="00262032"/>
    <w:rsid w:val="00262374"/>
    <w:rsid w:val="00262AFD"/>
    <w:rsid w:val="00262BD7"/>
    <w:rsid w:val="002631C0"/>
    <w:rsid w:val="002631DA"/>
    <w:rsid w:val="00263255"/>
    <w:rsid w:val="0026395A"/>
    <w:rsid w:val="00263D35"/>
    <w:rsid w:val="00263E13"/>
    <w:rsid w:val="00263EDA"/>
    <w:rsid w:val="002643BA"/>
    <w:rsid w:val="0026459A"/>
    <w:rsid w:val="00264778"/>
    <w:rsid w:val="00264924"/>
    <w:rsid w:val="002649FA"/>
    <w:rsid w:val="00264D72"/>
    <w:rsid w:val="00264E49"/>
    <w:rsid w:val="00265182"/>
    <w:rsid w:val="0026518C"/>
    <w:rsid w:val="002651E8"/>
    <w:rsid w:val="00265883"/>
    <w:rsid w:val="00265AD2"/>
    <w:rsid w:val="00265D48"/>
    <w:rsid w:val="00265E3C"/>
    <w:rsid w:val="00266112"/>
    <w:rsid w:val="00266141"/>
    <w:rsid w:val="002663E3"/>
    <w:rsid w:val="002664B3"/>
    <w:rsid w:val="0026651B"/>
    <w:rsid w:val="0026671A"/>
    <w:rsid w:val="00266931"/>
    <w:rsid w:val="00266961"/>
    <w:rsid w:val="00266BD4"/>
    <w:rsid w:val="00266E33"/>
    <w:rsid w:val="00266E9D"/>
    <w:rsid w:val="0026747D"/>
    <w:rsid w:val="0026776B"/>
    <w:rsid w:val="002678B1"/>
    <w:rsid w:val="00267B65"/>
    <w:rsid w:val="00267F58"/>
    <w:rsid w:val="00270405"/>
    <w:rsid w:val="00270421"/>
    <w:rsid w:val="00270593"/>
    <w:rsid w:val="002705BF"/>
    <w:rsid w:val="00270E57"/>
    <w:rsid w:val="00270EF0"/>
    <w:rsid w:val="00271462"/>
    <w:rsid w:val="002716B1"/>
    <w:rsid w:val="00271772"/>
    <w:rsid w:val="00271913"/>
    <w:rsid w:val="00271AA5"/>
    <w:rsid w:val="00271D6A"/>
    <w:rsid w:val="00271E50"/>
    <w:rsid w:val="00271F7D"/>
    <w:rsid w:val="00272000"/>
    <w:rsid w:val="0027208D"/>
    <w:rsid w:val="002724E9"/>
    <w:rsid w:val="002729E4"/>
    <w:rsid w:val="00273174"/>
    <w:rsid w:val="0027359D"/>
    <w:rsid w:val="002735E7"/>
    <w:rsid w:val="00273DD3"/>
    <w:rsid w:val="00273E40"/>
    <w:rsid w:val="00274186"/>
    <w:rsid w:val="00274229"/>
    <w:rsid w:val="0027423D"/>
    <w:rsid w:val="002742E5"/>
    <w:rsid w:val="00274534"/>
    <w:rsid w:val="002745C1"/>
    <w:rsid w:val="00274ADB"/>
    <w:rsid w:val="0027502B"/>
    <w:rsid w:val="002752A9"/>
    <w:rsid w:val="002752FA"/>
    <w:rsid w:val="00275423"/>
    <w:rsid w:val="00275465"/>
    <w:rsid w:val="002757C9"/>
    <w:rsid w:val="0027636F"/>
    <w:rsid w:val="002766BE"/>
    <w:rsid w:val="0027670F"/>
    <w:rsid w:val="00276951"/>
    <w:rsid w:val="00276A44"/>
    <w:rsid w:val="00276EA1"/>
    <w:rsid w:val="0027724E"/>
    <w:rsid w:val="002772C0"/>
    <w:rsid w:val="002772E2"/>
    <w:rsid w:val="00277372"/>
    <w:rsid w:val="00277384"/>
    <w:rsid w:val="00277814"/>
    <w:rsid w:val="002778A0"/>
    <w:rsid w:val="00277A02"/>
    <w:rsid w:val="00277CD1"/>
    <w:rsid w:val="00277F3E"/>
    <w:rsid w:val="00277F62"/>
    <w:rsid w:val="0028008B"/>
    <w:rsid w:val="002803E7"/>
    <w:rsid w:val="0028086B"/>
    <w:rsid w:val="00280F0C"/>
    <w:rsid w:val="00280F3B"/>
    <w:rsid w:val="00280FA1"/>
    <w:rsid w:val="002810A5"/>
    <w:rsid w:val="002813E9"/>
    <w:rsid w:val="00281A61"/>
    <w:rsid w:val="00281B66"/>
    <w:rsid w:val="00281C09"/>
    <w:rsid w:val="002820C3"/>
    <w:rsid w:val="00282326"/>
    <w:rsid w:val="002826AD"/>
    <w:rsid w:val="002828D7"/>
    <w:rsid w:val="00282B7C"/>
    <w:rsid w:val="00282C87"/>
    <w:rsid w:val="00282EEE"/>
    <w:rsid w:val="00282F5A"/>
    <w:rsid w:val="00282F72"/>
    <w:rsid w:val="0028317A"/>
    <w:rsid w:val="002834C1"/>
    <w:rsid w:val="0028350D"/>
    <w:rsid w:val="0028399D"/>
    <w:rsid w:val="00283C42"/>
    <w:rsid w:val="00283E49"/>
    <w:rsid w:val="00284239"/>
    <w:rsid w:val="0028459D"/>
    <w:rsid w:val="00284915"/>
    <w:rsid w:val="0028508F"/>
    <w:rsid w:val="002851CB"/>
    <w:rsid w:val="0028529F"/>
    <w:rsid w:val="0028531A"/>
    <w:rsid w:val="00285322"/>
    <w:rsid w:val="00285763"/>
    <w:rsid w:val="00285C05"/>
    <w:rsid w:val="00285DA0"/>
    <w:rsid w:val="002863CA"/>
    <w:rsid w:val="00286570"/>
    <w:rsid w:val="002865A5"/>
    <w:rsid w:val="0028665E"/>
    <w:rsid w:val="00286698"/>
    <w:rsid w:val="00286836"/>
    <w:rsid w:val="00286898"/>
    <w:rsid w:val="00286E5C"/>
    <w:rsid w:val="002879FC"/>
    <w:rsid w:val="00287ED1"/>
    <w:rsid w:val="00287F63"/>
    <w:rsid w:val="002902C4"/>
    <w:rsid w:val="002902F5"/>
    <w:rsid w:val="0029045D"/>
    <w:rsid w:val="00290522"/>
    <w:rsid w:val="00290593"/>
    <w:rsid w:val="0029069C"/>
    <w:rsid w:val="00290A93"/>
    <w:rsid w:val="00290CF5"/>
    <w:rsid w:val="00291092"/>
    <w:rsid w:val="00291400"/>
    <w:rsid w:val="00291877"/>
    <w:rsid w:val="00291A5F"/>
    <w:rsid w:val="00291B88"/>
    <w:rsid w:val="00291F01"/>
    <w:rsid w:val="0029212A"/>
    <w:rsid w:val="00292132"/>
    <w:rsid w:val="002921B6"/>
    <w:rsid w:val="0029222D"/>
    <w:rsid w:val="002924E7"/>
    <w:rsid w:val="002926D0"/>
    <w:rsid w:val="002928C3"/>
    <w:rsid w:val="00293027"/>
    <w:rsid w:val="0029307B"/>
    <w:rsid w:val="002935B7"/>
    <w:rsid w:val="002937F8"/>
    <w:rsid w:val="00293890"/>
    <w:rsid w:val="00293B14"/>
    <w:rsid w:val="00293C28"/>
    <w:rsid w:val="00294162"/>
    <w:rsid w:val="00294214"/>
    <w:rsid w:val="002949B9"/>
    <w:rsid w:val="00294A25"/>
    <w:rsid w:val="00295020"/>
    <w:rsid w:val="002953BA"/>
    <w:rsid w:val="002953D5"/>
    <w:rsid w:val="00295C11"/>
    <w:rsid w:val="00295C18"/>
    <w:rsid w:val="00295C6E"/>
    <w:rsid w:val="00295CB7"/>
    <w:rsid w:val="00295E08"/>
    <w:rsid w:val="002961DD"/>
    <w:rsid w:val="0029669D"/>
    <w:rsid w:val="00296762"/>
    <w:rsid w:val="002967C9"/>
    <w:rsid w:val="00296CD2"/>
    <w:rsid w:val="00297535"/>
    <w:rsid w:val="0029755C"/>
    <w:rsid w:val="002976E4"/>
    <w:rsid w:val="00297847"/>
    <w:rsid w:val="002979E1"/>
    <w:rsid w:val="00297BE3"/>
    <w:rsid w:val="002A041B"/>
    <w:rsid w:val="002A0668"/>
    <w:rsid w:val="002A23A8"/>
    <w:rsid w:val="002A2585"/>
    <w:rsid w:val="002A278E"/>
    <w:rsid w:val="002A2B27"/>
    <w:rsid w:val="002A306D"/>
    <w:rsid w:val="002A328C"/>
    <w:rsid w:val="002A3520"/>
    <w:rsid w:val="002A3597"/>
    <w:rsid w:val="002A3B71"/>
    <w:rsid w:val="002A3D24"/>
    <w:rsid w:val="002A3FB7"/>
    <w:rsid w:val="002A4337"/>
    <w:rsid w:val="002A44EC"/>
    <w:rsid w:val="002A45A5"/>
    <w:rsid w:val="002A492E"/>
    <w:rsid w:val="002A49D6"/>
    <w:rsid w:val="002A4C2B"/>
    <w:rsid w:val="002A5021"/>
    <w:rsid w:val="002A52EE"/>
    <w:rsid w:val="002A540E"/>
    <w:rsid w:val="002A546C"/>
    <w:rsid w:val="002A5507"/>
    <w:rsid w:val="002A551F"/>
    <w:rsid w:val="002A5BD5"/>
    <w:rsid w:val="002A5DC5"/>
    <w:rsid w:val="002A5F68"/>
    <w:rsid w:val="002A5F87"/>
    <w:rsid w:val="002A6007"/>
    <w:rsid w:val="002A6054"/>
    <w:rsid w:val="002A69A1"/>
    <w:rsid w:val="002A6AF0"/>
    <w:rsid w:val="002A6D81"/>
    <w:rsid w:val="002A700E"/>
    <w:rsid w:val="002A72A2"/>
    <w:rsid w:val="002A7492"/>
    <w:rsid w:val="002A74F5"/>
    <w:rsid w:val="002A757A"/>
    <w:rsid w:val="002A7BFB"/>
    <w:rsid w:val="002B013B"/>
    <w:rsid w:val="002B03F4"/>
    <w:rsid w:val="002B04E2"/>
    <w:rsid w:val="002B0663"/>
    <w:rsid w:val="002B0B64"/>
    <w:rsid w:val="002B108B"/>
    <w:rsid w:val="002B114D"/>
    <w:rsid w:val="002B1A3E"/>
    <w:rsid w:val="002B1C50"/>
    <w:rsid w:val="002B1E1D"/>
    <w:rsid w:val="002B2214"/>
    <w:rsid w:val="002B26A1"/>
    <w:rsid w:val="002B280C"/>
    <w:rsid w:val="002B2965"/>
    <w:rsid w:val="002B29FA"/>
    <w:rsid w:val="002B2A4E"/>
    <w:rsid w:val="002B2D1E"/>
    <w:rsid w:val="002B3081"/>
    <w:rsid w:val="002B3643"/>
    <w:rsid w:val="002B370E"/>
    <w:rsid w:val="002B38D6"/>
    <w:rsid w:val="002B3964"/>
    <w:rsid w:val="002B3EB9"/>
    <w:rsid w:val="002B3F99"/>
    <w:rsid w:val="002B408A"/>
    <w:rsid w:val="002B43A6"/>
    <w:rsid w:val="002B4615"/>
    <w:rsid w:val="002B47E3"/>
    <w:rsid w:val="002B48F1"/>
    <w:rsid w:val="002B4960"/>
    <w:rsid w:val="002B49C8"/>
    <w:rsid w:val="002B4D1C"/>
    <w:rsid w:val="002B537F"/>
    <w:rsid w:val="002B53F2"/>
    <w:rsid w:val="002B567D"/>
    <w:rsid w:val="002B5CA2"/>
    <w:rsid w:val="002B5CB8"/>
    <w:rsid w:val="002B5DD1"/>
    <w:rsid w:val="002B617A"/>
    <w:rsid w:val="002B67B2"/>
    <w:rsid w:val="002B68F5"/>
    <w:rsid w:val="002B6982"/>
    <w:rsid w:val="002B6FCF"/>
    <w:rsid w:val="002B6FD1"/>
    <w:rsid w:val="002B77C3"/>
    <w:rsid w:val="002B795E"/>
    <w:rsid w:val="002C05BE"/>
    <w:rsid w:val="002C07CF"/>
    <w:rsid w:val="002C0895"/>
    <w:rsid w:val="002C09A0"/>
    <w:rsid w:val="002C0AD2"/>
    <w:rsid w:val="002C0BC4"/>
    <w:rsid w:val="002C0D73"/>
    <w:rsid w:val="002C0DE1"/>
    <w:rsid w:val="002C0EFA"/>
    <w:rsid w:val="002C0F20"/>
    <w:rsid w:val="002C13A7"/>
    <w:rsid w:val="002C187C"/>
    <w:rsid w:val="002C1CC1"/>
    <w:rsid w:val="002C1DC2"/>
    <w:rsid w:val="002C1E04"/>
    <w:rsid w:val="002C1F2B"/>
    <w:rsid w:val="002C2369"/>
    <w:rsid w:val="002C25B3"/>
    <w:rsid w:val="002C290B"/>
    <w:rsid w:val="002C2CDC"/>
    <w:rsid w:val="002C2EC3"/>
    <w:rsid w:val="002C33BC"/>
    <w:rsid w:val="002C363F"/>
    <w:rsid w:val="002C37DD"/>
    <w:rsid w:val="002C3A49"/>
    <w:rsid w:val="002C3C41"/>
    <w:rsid w:val="002C3E9B"/>
    <w:rsid w:val="002C3F79"/>
    <w:rsid w:val="002C3FD6"/>
    <w:rsid w:val="002C456B"/>
    <w:rsid w:val="002C480A"/>
    <w:rsid w:val="002C499C"/>
    <w:rsid w:val="002C49A1"/>
    <w:rsid w:val="002C4CF9"/>
    <w:rsid w:val="002C500A"/>
    <w:rsid w:val="002C59AB"/>
    <w:rsid w:val="002C5CB0"/>
    <w:rsid w:val="002C5FD2"/>
    <w:rsid w:val="002C6053"/>
    <w:rsid w:val="002C607C"/>
    <w:rsid w:val="002C6095"/>
    <w:rsid w:val="002C6275"/>
    <w:rsid w:val="002C64CC"/>
    <w:rsid w:val="002C6600"/>
    <w:rsid w:val="002C6945"/>
    <w:rsid w:val="002C6EE9"/>
    <w:rsid w:val="002C7598"/>
    <w:rsid w:val="002C75F7"/>
    <w:rsid w:val="002C7878"/>
    <w:rsid w:val="002C7AA8"/>
    <w:rsid w:val="002C7EFD"/>
    <w:rsid w:val="002C7FB0"/>
    <w:rsid w:val="002D0D0A"/>
    <w:rsid w:val="002D0F12"/>
    <w:rsid w:val="002D1341"/>
    <w:rsid w:val="002D136B"/>
    <w:rsid w:val="002D140B"/>
    <w:rsid w:val="002D14A7"/>
    <w:rsid w:val="002D184D"/>
    <w:rsid w:val="002D1889"/>
    <w:rsid w:val="002D1B25"/>
    <w:rsid w:val="002D2236"/>
    <w:rsid w:val="002D244D"/>
    <w:rsid w:val="002D2796"/>
    <w:rsid w:val="002D2A40"/>
    <w:rsid w:val="002D2EA3"/>
    <w:rsid w:val="002D3360"/>
    <w:rsid w:val="002D34F4"/>
    <w:rsid w:val="002D397F"/>
    <w:rsid w:val="002D3CEF"/>
    <w:rsid w:val="002D41B7"/>
    <w:rsid w:val="002D45E1"/>
    <w:rsid w:val="002D46EE"/>
    <w:rsid w:val="002D4AD4"/>
    <w:rsid w:val="002D4AED"/>
    <w:rsid w:val="002D4C8D"/>
    <w:rsid w:val="002D4CE1"/>
    <w:rsid w:val="002D529D"/>
    <w:rsid w:val="002D52A2"/>
    <w:rsid w:val="002D5808"/>
    <w:rsid w:val="002D5BF1"/>
    <w:rsid w:val="002D5F8D"/>
    <w:rsid w:val="002D6479"/>
    <w:rsid w:val="002D6C37"/>
    <w:rsid w:val="002D6C3A"/>
    <w:rsid w:val="002D6CE9"/>
    <w:rsid w:val="002D7111"/>
    <w:rsid w:val="002D73EB"/>
    <w:rsid w:val="002D772D"/>
    <w:rsid w:val="002D7DC5"/>
    <w:rsid w:val="002E000A"/>
    <w:rsid w:val="002E023A"/>
    <w:rsid w:val="002E073B"/>
    <w:rsid w:val="002E0822"/>
    <w:rsid w:val="002E09A8"/>
    <w:rsid w:val="002E0CBF"/>
    <w:rsid w:val="002E10A4"/>
    <w:rsid w:val="002E10EF"/>
    <w:rsid w:val="002E11F4"/>
    <w:rsid w:val="002E12FE"/>
    <w:rsid w:val="002E16FA"/>
    <w:rsid w:val="002E1A0B"/>
    <w:rsid w:val="002E1C9D"/>
    <w:rsid w:val="002E2CF9"/>
    <w:rsid w:val="002E2D2F"/>
    <w:rsid w:val="002E2D6F"/>
    <w:rsid w:val="002E3067"/>
    <w:rsid w:val="002E30CD"/>
    <w:rsid w:val="002E363E"/>
    <w:rsid w:val="002E38AE"/>
    <w:rsid w:val="002E3C1F"/>
    <w:rsid w:val="002E3D36"/>
    <w:rsid w:val="002E3D76"/>
    <w:rsid w:val="002E3EBC"/>
    <w:rsid w:val="002E4195"/>
    <w:rsid w:val="002E4350"/>
    <w:rsid w:val="002E456D"/>
    <w:rsid w:val="002E4AB0"/>
    <w:rsid w:val="002E51CF"/>
    <w:rsid w:val="002E5987"/>
    <w:rsid w:val="002E606B"/>
    <w:rsid w:val="002E63DD"/>
    <w:rsid w:val="002E681F"/>
    <w:rsid w:val="002E68EA"/>
    <w:rsid w:val="002E6962"/>
    <w:rsid w:val="002E6C0D"/>
    <w:rsid w:val="002E6FE3"/>
    <w:rsid w:val="002E701E"/>
    <w:rsid w:val="002E7045"/>
    <w:rsid w:val="002E716D"/>
    <w:rsid w:val="002E71F7"/>
    <w:rsid w:val="002E73BF"/>
    <w:rsid w:val="002E7AD6"/>
    <w:rsid w:val="002E7C4C"/>
    <w:rsid w:val="002E7C5B"/>
    <w:rsid w:val="002E7CFB"/>
    <w:rsid w:val="002F05E8"/>
    <w:rsid w:val="002F0EA0"/>
    <w:rsid w:val="002F1219"/>
    <w:rsid w:val="002F16F7"/>
    <w:rsid w:val="002F1942"/>
    <w:rsid w:val="002F1A77"/>
    <w:rsid w:val="002F20B8"/>
    <w:rsid w:val="002F20DB"/>
    <w:rsid w:val="002F2256"/>
    <w:rsid w:val="002F227A"/>
    <w:rsid w:val="002F23B0"/>
    <w:rsid w:val="002F2ADC"/>
    <w:rsid w:val="002F3046"/>
    <w:rsid w:val="002F306D"/>
    <w:rsid w:val="002F320C"/>
    <w:rsid w:val="002F340E"/>
    <w:rsid w:val="002F34BA"/>
    <w:rsid w:val="002F3630"/>
    <w:rsid w:val="002F3B3C"/>
    <w:rsid w:val="002F3C25"/>
    <w:rsid w:val="002F4123"/>
    <w:rsid w:val="002F4599"/>
    <w:rsid w:val="002F4655"/>
    <w:rsid w:val="002F4CC3"/>
    <w:rsid w:val="002F4D7D"/>
    <w:rsid w:val="002F4F7C"/>
    <w:rsid w:val="002F51BE"/>
    <w:rsid w:val="002F532C"/>
    <w:rsid w:val="002F5337"/>
    <w:rsid w:val="002F543F"/>
    <w:rsid w:val="002F57F5"/>
    <w:rsid w:val="002F60AF"/>
    <w:rsid w:val="002F61DC"/>
    <w:rsid w:val="002F6391"/>
    <w:rsid w:val="002F6631"/>
    <w:rsid w:val="002F6B49"/>
    <w:rsid w:val="002F6FE2"/>
    <w:rsid w:val="002F7014"/>
    <w:rsid w:val="002F705C"/>
    <w:rsid w:val="002F72FB"/>
    <w:rsid w:val="002F73CF"/>
    <w:rsid w:val="002F7723"/>
    <w:rsid w:val="002F7818"/>
    <w:rsid w:val="002F7E93"/>
    <w:rsid w:val="00300017"/>
    <w:rsid w:val="003003AB"/>
    <w:rsid w:val="00300927"/>
    <w:rsid w:val="00300E74"/>
    <w:rsid w:val="00300F4D"/>
    <w:rsid w:val="00300F9C"/>
    <w:rsid w:val="00301323"/>
    <w:rsid w:val="00301910"/>
    <w:rsid w:val="00301BD2"/>
    <w:rsid w:val="00301D15"/>
    <w:rsid w:val="003024C2"/>
    <w:rsid w:val="00302515"/>
    <w:rsid w:val="003029F9"/>
    <w:rsid w:val="00303483"/>
    <w:rsid w:val="003034C7"/>
    <w:rsid w:val="003038E4"/>
    <w:rsid w:val="00303C2A"/>
    <w:rsid w:val="00303E8D"/>
    <w:rsid w:val="00304028"/>
    <w:rsid w:val="00304392"/>
    <w:rsid w:val="00304722"/>
    <w:rsid w:val="0030478D"/>
    <w:rsid w:val="003049D5"/>
    <w:rsid w:val="003049FC"/>
    <w:rsid w:val="00305378"/>
    <w:rsid w:val="00305753"/>
    <w:rsid w:val="0030612E"/>
    <w:rsid w:val="00306220"/>
    <w:rsid w:val="00306366"/>
    <w:rsid w:val="0030644C"/>
    <w:rsid w:val="0030677F"/>
    <w:rsid w:val="003069EA"/>
    <w:rsid w:val="00306C0B"/>
    <w:rsid w:val="0030722F"/>
    <w:rsid w:val="00307400"/>
    <w:rsid w:val="00307475"/>
    <w:rsid w:val="00307619"/>
    <w:rsid w:val="003076E6"/>
    <w:rsid w:val="00307AC0"/>
    <w:rsid w:val="00307ED0"/>
    <w:rsid w:val="003100D7"/>
    <w:rsid w:val="003100E8"/>
    <w:rsid w:val="003102EC"/>
    <w:rsid w:val="0031077B"/>
    <w:rsid w:val="003108DF"/>
    <w:rsid w:val="00310AC4"/>
    <w:rsid w:val="00310DF0"/>
    <w:rsid w:val="00311340"/>
    <w:rsid w:val="0031173F"/>
    <w:rsid w:val="00311CA5"/>
    <w:rsid w:val="0031232E"/>
    <w:rsid w:val="00312968"/>
    <w:rsid w:val="00312AD7"/>
    <w:rsid w:val="00313101"/>
    <w:rsid w:val="0031322E"/>
    <w:rsid w:val="003132CA"/>
    <w:rsid w:val="003133C6"/>
    <w:rsid w:val="00313402"/>
    <w:rsid w:val="00313489"/>
    <w:rsid w:val="0031385C"/>
    <w:rsid w:val="0031386E"/>
    <w:rsid w:val="003138DA"/>
    <w:rsid w:val="003140C1"/>
    <w:rsid w:val="00314131"/>
    <w:rsid w:val="00314177"/>
    <w:rsid w:val="003144AC"/>
    <w:rsid w:val="003145A2"/>
    <w:rsid w:val="00314926"/>
    <w:rsid w:val="003149D4"/>
    <w:rsid w:val="00314CF2"/>
    <w:rsid w:val="00315663"/>
    <w:rsid w:val="003158FD"/>
    <w:rsid w:val="00315D82"/>
    <w:rsid w:val="00315EBD"/>
    <w:rsid w:val="00316C48"/>
    <w:rsid w:val="00316DF4"/>
    <w:rsid w:val="0031750F"/>
    <w:rsid w:val="003176DF"/>
    <w:rsid w:val="0031778F"/>
    <w:rsid w:val="003177E5"/>
    <w:rsid w:val="00317A55"/>
    <w:rsid w:val="00317BC7"/>
    <w:rsid w:val="00317FD1"/>
    <w:rsid w:val="0032011D"/>
    <w:rsid w:val="0032044A"/>
    <w:rsid w:val="0032062A"/>
    <w:rsid w:val="003208A7"/>
    <w:rsid w:val="003208DC"/>
    <w:rsid w:val="00320F45"/>
    <w:rsid w:val="00320FEC"/>
    <w:rsid w:val="0032113A"/>
    <w:rsid w:val="003211BD"/>
    <w:rsid w:val="0032145A"/>
    <w:rsid w:val="0032187D"/>
    <w:rsid w:val="00321968"/>
    <w:rsid w:val="003219A1"/>
    <w:rsid w:val="00321C8A"/>
    <w:rsid w:val="00322003"/>
    <w:rsid w:val="003222B9"/>
    <w:rsid w:val="00322478"/>
    <w:rsid w:val="00322531"/>
    <w:rsid w:val="00322BFA"/>
    <w:rsid w:val="00322E0C"/>
    <w:rsid w:val="00323186"/>
    <w:rsid w:val="003231E6"/>
    <w:rsid w:val="00323415"/>
    <w:rsid w:val="003238B1"/>
    <w:rsid w:val="00323A11"/>
    <w:rsid w:val="003240EC"/>
    <w:rsid w:val="0032441F"/>
    <w:rsid w:val="00324468"/>
    <w:rsid w:val="00324D20"/>
    <w:rsid w:val="00324D95"/>
    <w:rsid w:val="00325022"/>
    <w:rsid w:val="003250D0"/>
    <w:rsid w:val="00325294"/>
    <w:rsid w:val="00325E9D"/>
    <w:rsid w:val="003261A4"/>
    <w:rsid w:val="003261D6"/>
    <w:rsid w:val="003265E3"/>
    <w:rsid w:val="00326938"/>
    <w:rsid w:val="00326CE2"/>
    <w:rsid w:val="00326FDB"/>
    <w:rsid w:val="00327078"/>
    <w:rsid w:val="003270B6"/>
    <w:rsid w:val="00327258"/>
    <w:rsid w:val="0032736F"/>
    <w:rsid w:val="00327699"/>
    <w:rsid w:val="003277DB"/>
    <w:rsid w:val="003279CB"/>
    <w:rsid w:val="00330138"/>
    <w:rsid w:val="00330775"/>
    <w:rsid w:val="003308B5"/>
    <w:rsid w:val="00330BDF"/>
    <w:rsid w:val="00330C90"/>
    <w:rsid w:val="0033129D"/>
    <w:rsid w:val="003312D8"/>
    <w:rsid w:val="003314C1"/>
    <w:rsid w:val="003315A3"/>
    <w:rsid w:val="003318EE"/>
    <w:rsid w:val="00331952"/>
    <w:rsid w:val="00331D16"/>
    <w:rsid w:val="00332116"/>
    <w:rsid w:val="00332416"/>
    <w:rsid w:val="00332697"/>
    <w:rsid w:val="0033277A"/>
    <w:rsid w:val="003327D4"/>
    <w:rsid w:val="003329FF"/>
    <w:rsid w:val="00332D7E"/>
    <w:rsid w:val="00333078"/>
    <w:rsid w:val="00333705"/>
    <w:rsid w:val="00333D74"/>
    <w:rsid w:val="00333FCD"/>
    <w:rsid w:val="003340CD"/>
    <w:rsid w:val="00334569"/>
    <w:rsid w:val="003346D8"/>
    <w:rsid w:val="00334F1A"/>
    <w:rsid w:val="00335301"/>
    <w:rsid w:val="00335320"/>
    <w:rsid w:val="003353AB"/>
    <w:rsid w:val="00335435"/>
    <w:rsid w:val="00335A31"/>
    <w:rsid w:val="003369A1"/>
    <w:rsid w:val="00336AF6"/>
    <w:rsid w:val="00336CA9"/>
    <w:rsid w:val="00336D8E"/>
    <w:rsid w:val="00336F2D"/>
    <w:rsid w:val="0033725C"/>
    <w:rsid w:val="003373E4"/>
    <w:rsid w:val="003375B0"/>
    <w:rsid w:val="0033769C"/>
    <w:rsid w:val="003378D3"/>
    <w:rsid w:val="003379F3"/>
    <w:rsid w:val="00337A52"/>
    <w:rsid w:val="00337B8F"/>
    <w:rsid w:val="00337B96"/>
    <w:rsid w:val="00337CFC"/>
    <w:rsid w:val="00337E60"/>
    <w:rsid w:val="00340788"/>
    <w:rsid w:val="00340987"/>
    <w:rsid w:val="00340F3F"/>
    <w:rsid w:val="003411E6"/>
    <w:rsid w:val="00341895"/>
    <w:rsid w:val="00341A8E"/>
    <w:rsid w:val="00341F46"/>
    <w:rsid w:val="00341F5A"/>
    <w:rsid w:val="00342070"/>
    <w:rsid w:val="003420F3"/>
    <w:rsid w:val="00342472"/>
    <w:rsid w:val="003424D5"/>
    <w:rsid w:val="003428D1"/>
    <w:rsid w:val="00342B49"/>
    <w:rsid w:val="00342BB4"/>
    <w:rsid w:val="00342C09"/>
    <w:rsid w:val="00342E9F"/>
    <w:rsid w:val="00342F01"/>
    <w:rsid w:val="0034397A"/>
    <w:rsid w:val="00343A66"/>
    <w:rsid w:val="00343F70"/>
    <w:rsid w:val="00343F75"/>
    <w:rsid w:val="00343F7F"/>
    <w:rsid w:val="003442FB"/>
    <w:rsid w:val="00344461"/>
    <w:rsid w:val="00344463"/>
    <w:rsid w:val="0034487D"/>
    <w:rsid w:val="00344948"/>
    <w:rsid w:val="00344964"/>
    <w:rsid w:val="00344ECB"/>
    <w:rsid w:val="00344ECC"/>
    <w:rsid w:val="0034503C"/>
    <w:rsid w:val="00345411"/>
    <w:rsid w:val="00345514"/>
    <w:rsid w:val="0034587A"/>
    <w:rsid w:val="003459BD"/>
    <w:rsid w:val="00345A3F"/>
    <w:rsid w:val="00345CA6"/>
    <w:rsid w:val="00345D84"/>
    <w:rsid w:val="00345E0F"/>
    <w:rsid w:val="00345F37"/>
    <w:rsid w:val="0034624F"/>
    <w:rsid w:val="003462E5"/>
    <w:rsid w:val="003463AC"/>
    <w:rsid w:val="003463F9"/>
    <w:rsid w:val="00346ABE"/>
    <w:rsid w:val="00346B14"/>
    <w:rsid w:val="00346B40"/>
    <w:rsid w:val="00346DF6"/>
    <w:rsid w:val="0034704F"/>
    <w:rsid w:val="0034739C"/>
    <w:rsid w:val="00347506"/>
    <w:rsid w:val="003475E3"/>
    <w:rsid w:val="00347672"/>
    <w:rsid w:val="003477E2"/>
    <w:rsid w:val="0034790B"/>
    <w:rsid w:val="00347CA8"/>
    <w:rsid w:val="00347EDB"/>
    <w:rsid w:val="00347EFB"/>
    <w:rsid w:val="003503B9"/>
    <w:rsid w:val="003508BB"/>
    <w:rsid w:val="00350D4D"/>
    <w:rsid w:val="00351363"/>
    <w:rsid w:val="00351765"/>
    <w:rsid w:val="00351A92"/>
    <w:rsid w:val="00351AE2"/>
    <w:rsid w:val="00351C76"/>
    <w:rsid w:val="003525EB"/>
    <w:rsid w:val="00352D98"/>
    <w:rsid w:val="00352E88"/>
    <w:rsid w:val="00353970"/>
    <w:rsid w:val="00353B4C"/>
    <w:rsid w:val="00353E0F"/>
    <w:rsid w:val="00353F8D"/>
    <w:rsid w:val="00354165"/>
    <w:rsid w:val="003542EC"/>
    <w:rsid w:val="003543B2"/>
    <w:rsid w:val="00354445"/>
    <w:rsid w:val="00354BFB"/>
    <w:rsid w:val="00354D98"/>
    <w:rsid w:val="00354E65"/>
    <w:rsid w:val="00355112"/>
    <w:rsid w:val="00355F7B"/>
    <w:rsid w:val="00356224"/>
    <w:rsid w:val="0035665B"/>
    <w:rsid w:val="00356724"/>
    <w:rsid w:val="00356CE5"/>
    <w:rsid w:val="00357463"/>
    <w:rsid w:val="00360193"/>
    <w:rsid w:val="00360372"/>
    <w:rsid w:val="003603BC"/>
    <w:rsid w:val="003608BD"/>
    <w:rsid w:val="00360AAB"/>
    <w:rsid w:val="00360BD6"/>
    <w:rsid w:val="00360FAF"/>
    <w:rsid w:val="00361008"/>
    <w:rsid w:val="003616A9"/>
    <w:rsid w:val="00361AA0"/>
    <w:rsid w:val="00361B56"/>
    <w:rsid w:val="00361B7D"/>
    <w:rsid w:val="0036216D"/>
    <w:rsid w:val="003622CE"/>
    <w:rsid w:val="003625A9"/>
    <w:rsid w:val="00362A38"/>
    <w:rsid w:val="00362D10"/>
    <w:rsid w:val="00362D87"/>
    <w:rsid w:val="00363600"/>
    <w:rsid w:val="00363892"/>
    <w:rsid w:val="003639F8"/>
    <w:rsid w:val="00363CAF"/>
    <w:rsid w:val="00364036"/>
    <w:rsid w:val="00364276"/>
    <w:rsid w:val="003643B7"/>
    <w:rsid w:val="0036497A"/>
    <w:rsid w:val="00364C6E"/>
    <w:rsid w:val="00364F0A"/>
    <w:rsid w:val="00365084"/>
    <w:rsid w:val="003650BC"/>
    <w:rsid w:val="00365232"/>
    <w:rsid w:val="0036529A"/>
    <w:rsid w:val="003652D6"/>
    <w:rsid w:val="00365753"/>
    <w:rsid w:val="00365861"/>
    <w:rsid w:val="00365E92"/>
    <w:rsid w:val="00365F33"/>
    <w:rsid w:val="00366237"/>
    <w:rsid w:val="003662C3"/>
    <w:rsid w:val="003670FE"/>
    <w:rsid w:val="00367114"/>
    <w:rsid w:val="00367C53"/>
    <w:rsid w:val="00367EAE"/>
    <w:rsid w:val="003701E7"/>
    <w:rsid w:val="0037080E"/>
    <w:rsid w:val="00370F4C"/>
    <w:rsid w:val="00370F52"/>
    <w:rsid w:val="00370F84"/>
    <w:rsid w:val="00371230"/>
    <w:rsid w:val="003712B1"/>
    <w:rsid w:val="00372000"/>
    <w:rsid w:val="00372398"/>
    <w:rsid w:val="0037242D"/>
    <w:rsid w:val="003725FB"/>
    <w:rsid w:val="00372960"/>
    <w:rsid w:val="003731C4"/>
    <w:rsid w:val="003733FF"/>
    <w:rsid w:val="003739A4"/>
    <w:rsid w:val="00374694"/>
    <w:rsid w:val="00374722"/>
    <w:rsid w:val="003749CF"/>
    <w:rsid w:val="00374A55"/>
    <w:rsid w:val="00374D40"/>
    <w:rsid w:val="0037523A"/>
    <w:rsid w:val="00375343"/>
    <w:rsid w:val="00375470"/>
    <w:rsid w:val="003757AF"/>
    <w:rsid w:val="00375D66"/>
    <w:rsid w:val="00376219"/>
    <w:rsid w:val="00376400"/>
    <w:rsid w:val="0037697A"/>
    <w:rsid w:val="00376AFB"/>
    <w:rsid w:val="00376B46"/>
    <w:rsid w:val="00377182"/>
    <w:rsid w:val="00377479"/>
    <w:rsid w:val="00377777"/>
    <w:rsid w:val="00377A3A"/>
    <w:rsid w:val="00377A60"/>
    <w:rsid w:val="00377A64"/>
    <w:rsid w:val="00377D2B"/>
    <w:rsid w:val="00377F1D"/>
    <w:rsid w:val="00380165"/>
    <w:rsid w:val="00380594"/>
    <w:rsid w:val="0038063B"/>
    <w:rsid w:val="00380AFF"/>
    <w:rsid w:val="00380BA4"/>
    <w:rsid w:val="00380BC5"/>
    <w:rsid w:val="003810FF"/>
    <w:rsid w:val="00381268"/>
    <w:rsid w:val="003813D2"/>
    <w:rsid w:val="003820A7"/>
    <w:rsid w:val="003821EB"/>
    <w:rsid w:val="003825C1"/>
    <w:rsid w:val="003829FD"/>
    <w:rsid w:val="00382C52"/>
    <w:rsid w:val="00382CDD"/>
    <w:rsid w:val="0038346C"/>
    <w:rsid w:val="00383A24"/>
    <w:rsid w:val="00383AE4"/>
    <w:rsid w:val="00383D2A"/>
    <w:rsid w:val="0038405E"/>
    <w:rsid w:val="00384091"/>
    <w:rsid w:val="003842B4"/>
    <w:rsid w:val="00384344"/>
    <w:rsid w:val="0038482B"/>
    <w:rsid w:val="00384D7B"/>
    <w:rsid w:val="00384E8E"/>
    <w:rsid w:val="00384FA5"/>
    <w:rsid w:val="00385093"/>
    <w:rsid w:val="00385DE9"/>
    <w:rsid w:val="003860BE"/>
    <w:rsid w:val="00386204"/>
    <w:rsid w:val="003864CE"/>
    <w:rsid w:val="00386554"/>
    <w:rsid w:val="00386A2F"/>
    <w:rsid w:val="00386BCC"/>
    <w:rsid w:val="00386C56"/>
    <w:rsid w:val="00386EBA"/>
    <w:rsid w:val="00386F17"/>
    <w:rsid w:val="00387117"/>
    <w:rsid w:val="00387130"/>
    <w:rsid w:val="003871CE"/>
    <w:rsid w:val="0038722A"/>
    <w:rsid w:val="00387504"/>
    <w:rsid w:val="003875E4"/>
    <w:rsid w:val="003905D1"/>
    <w:rsid w:val="00390AA2"/>
    <w:rsid w:val="00390B9D"/>
    <w:rsid w:val="00390F6D"/>
    <w:rsid w:val="0039173C"/>
    <w:rsid w:val="00391B55"/>
    <w:rsid w:val="00391DDC"/>
    <w:rsid w:val="00391F22"/>
    <w:rsid w:val="00392035"/>
    <w:rsid w:val="003921B4"/>
    <w:rsid w:val="003922C1"/>
    <w:rsid w:val="00392365"/>
    <w:rsid w:val="0039236E"/>
    <w:rsid w:val="003923E1"/>
    <w:rsid w:val="003925AE"/>
    <w:rsid w:val="0039297C"/>
    <w:rsid w:val="00392C00"/>
    <w:rsid w:val="00392DF1"/>
    <w:rsid w:val="00392F2A"/>
    <w:rsid w:val="003931C1"/>
    <w:rsid w:val="003931D1"/>
    <w:rsid w:val="00393396"/>
    <w:rsid w:val="00393450"/>
    <w:rsid w:val="00393A66"/>
    <w:rsid w:val="00394123"/>
    <w:rsid w:val="00394167"/>
    <w:rsid w:val="003941E3"/>
    <w:rsid w:val="003943C8"/>
    <w:rsid w:val="00394507"/>
    <w:rsid w:val="00394626"/>
    <w:rsid w:val="00394769"/>
    <w:rsid w:val="0039477E"/>
    <w:rsid w:val="00394F74"/>
    <w:rsid w:val="00394F8F"/>
    <w:rsid w:val="003951C2"/>
    <w:rsid w:val="003954C9"/>
    <w:rsid w:val="003955D2"/>
    <w:rsid w:val="0039578A"/>
    <w:rsid w:val="00395D1C"/>
    <w:rsid w:val="00396254"/>
    <w:rsid w:val="003964BB"/>
    <w:rsid w:val="00396788"/>
    <w:rsid w:val="003967C1"/>
    <w:rsid w:val="00396AF3"/>
    <w:rsid w:val="00396D18"/>
    <w:rsid w:val="00397131"/>
    <w:rsid w:val="00397196"/>
    <w:rsid w:val="0039785B"/>
    <w:rsid w:val="00397A26"/>
    <w:rsid w:val="00397B39"/>
    <w:rsid w:val="00397D9B"/>
    <w:rsid w:val="003A0027"/>
    <w:rsid w:val="003A0338"/>
    <w:rsid w:val="003A0737"/>
    <w:rsid w:val="003A0CE3"/>
    <w:rsid w:val="003A1D40"/>
    <w:rsid w:val="003A1E7B"/>
    <w:rsid w:val="003A1F38"/>
    <w:rsid w:val="003A207A"/>
    <w:rsid w:val="003A2155"/>
    <w:rsid w:val="003A2331"/>
    <w:rsid w:val="003A26A7"/>
    <w:rsid w:val="003A270B"/>
    <w:rsid w:val="003A273F"/>
    <w:rsid w:val="003A275B"/>
    <w:rsid w:val="003A2BF7"/>
    <w:rsid w:val="003A2C5B"/>
    <w:rsid w:val="003A2F34"/>
    <w:rsid w:val="003A37BD"/>
    <w:rsid w:val="003A3C46"/>
    <w:rsid w:val="003A3DAB"/>
    <w:rsid w:val="003A3FAA"/>
    <w:rsid w:val="003A449E"/>
    <w:rsid w:val="003A47D1"/>
    <w:rsid w:val="003A48E4"/>
    <w:rsid w:val="003A4B7B"/>
    <w:rsid w:val="003A4E28"/>
    <w:rsid w:val="003A4F49"/>
    <w:rsid w:val="003A5536"/>
    <w:rsid w:val="003A5F27"/>
    <w:rsid w:val="003A5FCB"/>
    <w:rsid w:val="003A650F"/>
    <w:rsid w:val="003A6650"/>
    <w:rsid w:val="003A69C4"/>
    <w:rsid w:val="003A6C21"/>
    <w:rsid w:val="003A6E46"/>
    <w:rsid w:val="003A6FE9"/>
    <w:rsid w:val="003A756C"/>
    <w:rsid w:val="003A7765"/>
    <w:rsid w:val="003A793A"/>
    <w:rsid w:val="003A7AB8"/>
    <w:rsid w:val="003A7B52"/>
    <w:rsid w:val="003B0D0C"/>
    <w:rsid w:val="003B0E80"/>
    <w:rsid w:val="003B11ED"/>
    <w:rsid w:val="003B12BF"/>
    <w:rsid w:val="003B14EB"/>
    <w:rsid w:val="003B1903"/>
    <w:rsid w:val="003B1A75"/>
    <w:rsid w:val="003B21B4"/>
    <w:rsid w:val="003B2723"/>
    <w:rsid w:val="003B2B71"/>
    <w:rsid w:val="003B2F94"/>
    <w:rsid w:val="003B2FE0"/>
    <w:rsid w:val="003B3463"/>
    <w:rsid w:val="003B3823"/>
    <w:rsid w:val="003B3A9E"/>
    <w:rsid w:val="003B3C5B"/>
    <w:rsid w:val="003B3DBD"/>
    <w:rsid w:val="003B40AB"/>
    <w:rsid w:val="003B4666"/>
    <w:rsid w:val="003B4971"/>
    <w:rsid w:val="003B4C28"/>
    <w:rsid w:val="003B4E28"/>
    <w:rsid w:val="003B4F0A"/>
    <w:rsid w:val="003B5058"/>
    <w:rsid w:val="003B5326"/>
    <w:rsid w:val="003B54A7"/>
    <w:rsid w:val="003B5963"/>
    <w:rsid w:val="003B59EB"/>
    <w:rsid w:val="003B5B55"/>
    <w:rsid w:val="003B61B0"/>
    <w:rsid w:val="003B6FF7"/>
    <w:rsid w:val="003B73B5"/>
    <w:rsid w:val="003B758C"/>
    <w:rsid w:val="003B7710"/>
    <w:rsid w:val="003B773D"/>
    <w:rsid w:val="003B7BD4"/>
    <w:rsid w:val="003B7D18"/>
    <w:rsid w:val="003B7DBA"/>
    <w:rsid w:val="003C0362"/>
    <w:rsid w:val="003C04F1"/>
    <w:rsid w:val="003C0733"/>
    <w:rsid w:val="003C09AD"/>
    <w:rsid w:val="003C11E1"/>
    <w:rsid w:val="003C11F5"/>
    <w:rsid w:val="003C13BF"/>
    <w:rsid w:val="003C17F4"/>
    <w:rsid w:val="003C1E47"/>
    <w:rsid w:val="003C213C"/>
    <w:rsid w:val="003C2295"/>
    <w:rsid w:val="003C22D5"/>
    <w:rsid w:val="003C24BC"/>
    <w:rsid w:val="003C26DB"/>
    <w:rsid w:val="003C28E2"/>
    <w:rsid w:val="003C2B6C"/>
    <w:rsid w:val="003C301E"/>
    <w:rsid w:val="003C325D"/>
    <w:rsid w:val="003C33E4"/>
    <w:rsid w:val="003C3910"/>
    <w:rsid w:val="003C3C46"/>
    <w:rsid w:val="003C3E62"/>
    <w:rsid w:val="003C4119"/>
    <w:rsid w:val="003C4465"/>
    <w:rsid w:val="003C4545"/>
    <w:rsid w:val="003C545D"/>
    <w:rsid w:val="003C5469"/>
    <w:rsid w:val="003C568A"/>
    <w:rsid w:val="003C57BB"/>
    <w:rsid w:val="003C57C3"/>
    <w:rsid w:val="003C587F"/>
    <w:rsid w:val="003C59E9"/>
    <w:rsid w:val="003C5D89"/>
    <w:rsid w:val="003C61A8"/>
    <w:rsid w:val="003C66E4"/>
    <w:rsid w:val="003C69D6"/>
    <w:rsid w:val="003C6F1F"/>
    <w:rsid w:val="003C6FC8"/>
    <w:rsid w:val="003C707B"/>
    <w:rsid w:val="003C70DF"/>
    <w:rsid w:val="003C7297"/>
    <w:rsid w:val="003C7510"/>
    <w:rsid w:val="003C7641"/>
    <w:rsid w:val="003C76F8"/>
    <w:rsid w:val="003C777F"/>
    <w:rsid w:val="003C78BD"/>
    <w:rsid w:val="003C7A3C"/>
    <w:rsid w:val="003C7BEE"/>
    <w:rsid w:val="003C7C71"/>
    <w:rsid w:val="003C7F3D"/>
    <w:rsid w:val="003D019F"/>
    <w:rsid w:val="003D0325"/>
    <w:rsid w:val="003D070A"/>
    <w:rsid w:val="003D0A58"/>
    <w:rsid w:val="003D0C2F"/>
    <w:rsid w:val="003D131D"/>
    <w:rsid w:val="003D154C"/>
    <w:rsid w:val="003D176E"/>
    <w:rsid w:val="003D19B7"/>
    <w:rsid w:val="003D2B5F"/>
    <w:rsid w:val="003D2B75"/>
    <w:rsid w:val="003D2BB3"/>
    <w:rsid w:val="003D2C8C"/>
    <w:rsid w:val="003D3031"/>
    <w:rsid w:val="003D36FD"/>
    <w:rsid w:val="003D3D9F"/>
    <w:rsid w:val="003D3E35"/>
    <w:rsid w:val="003D40A6"/>
    <w:rsid w:val="003D42A2"/>
    <w:rsid w:val="003D42FD"/>
    <w:rsid w:val="003D48C8"/>
    <w:rsid w:val="003D4FB2"/>
    <w:rsid w:val="003D5139"/>
    <w:rsid w:val="003D5159"/>
    <w:rsid w:val="003D571C"/>
    <w:rsid w:val="003D5988"/>
    <w:rsid w:val="003D5A06"/>
    <w:rsid w:val="003D6442"/>
    <w:rsid w:val="003D662E"/>
    <w:rsid w:val="003D6936"/>
    <w:rsid w:val="003D6D26"/>
    <w:rsid w:val="003D7CDB"/>
    <w:rsid w:val="003D7FBA"/>
    <w:rsid w:val="003E03EF"/>
    <w:rsid w:val="003E059E"/>
    <w:rsid w:val="003E06DA"/>
    <w:rsid w:val="003E0A8B"/>
    <w:rsid w:val="003E12F4"/>
    <w:rsid w:val="003E136F"/>
    <w:rsid w:val="003E1ACB"/>
    <w:rsid w:val="003E207A"/>
    <w:rsid w:val="003E2096"/>
    <w:rsid w:val="003E24A3"/>
    <w:rsid w:val="003E325D"/>
    <w:rsid w:val="003E3442"/>
    <w:rsid w:val="003E3AA5"/>
    <w:rsid w:val="003E3F9F"/>
    <w:rsid w:val="003E441B"/>
    <w:rsid w:val="003E459B"/>
    <w:rsid w:val="003E45B0"/>
    <w:rsid w:val="003E4928"/>
    <w:rsid w:val="003E4984"/>
    <w:rsid w:val="003E4C6C"/>
    <w:rsid w:val="003E4EFE"/>
    <w:rsid w:val="003E5261"/>
    <w:rsid w:val="003E53A8"/>
    <w:rsid w:val="003E53D6"/>
    <w:rsid w:val="003E544F"/>
    <w:rsid w:val="003E5868"/>
    <w:rsid w:val="003E5BCD"/>
    <w:rsid w:val="003E5BEA"/>
    <w:rsid w:val="003E5FE3"/>
    <w:rsid w:val="003E60AE"/>
    <w:rsid w:val="003E624E"/>
    <w:rsid w:val="003E6335"/>
    <w:rsid w:val="003E6546"/>
    <w:rsid w:val="003E6621"/>
    <w:rsid w:val="003E6C02"/>
    <w:rsid w:val="003E6C86"/>
    <w:rsid w:val="003E6DFA"/>
    <w:rsid w:val="003E6F72"/>
    <w:rsid w:val="003E730D"/>
    <w:rsid w:val="003E771B"/>
    <w:rsid w:val="003E7B19"/>
    <w:rsid w:val="003E7DC3"/>
    <w:rsid w:val="003F13C9"/>
    <w:rsid w:val="003F13FC"/>
    <w:rsid w:val="003F148E"/>
    <w:rsid w:val="003F1C95"/>
    <w:rsid w:val="003F1D71"/>
    <w:rsid w:val="003F21AB"/>
    <w:rsid w:val="003F223B"/>
    <w:rsid w:val="003F267E"/>
    <w:rsid w:val="003F27E4"/>
    <w:rsid w:val="003F2B8F"/>
    <w:rsid w:val="003F2D69"/>
    <w:rsid w:val="003F2E95"/>
    <w:rsid w:val="003F3089"/>
    <w:rsid w:val="003F32CB"/>
    <w:rsid w:val="003F33C7"/>
    <w:rsid w:val="003F34E6"/>
    <w:rsid w:val="003F37F7"/>
    <w:rsid w:val="003F3BB2"/>
    <w:rsid w:val="003F3F50"/>
    <w:rsid w:val="003F405C"/>
    <w:rsid w:val="003F414C"/>
    <w:rsid w:val="003F417F"/>
    <w:rsid w:val="003F41C3"/>
    <w:rsid w:val="003F41F8"/>
    <w:rsid w:val="003F4229"/>
    <w:rsid w:val="003F42A6"/>
    <w:rsid w:val="003F43BF"/>
    <w:rsid w:val="003F4460"/>
    <w:rsid w:val="003F4544"/>
    <w:rsid w:val="003F4AC5"/>
    <w:rsid w:val="003F4F4C"/>
    <w:rsid w:val="003F5258"/>
    <w:rsid w:val="003F5703"/>
    <w:rsid w:val="003F598C"/>
    <w:rsid w:val="003F5B70"/>
    <w:rsid w:val="003F5B99"/>
    <w:rsid w:val="003F5E99"/>
    <w:rsid w:val="003F6234"/>
    <w:rsid w:val="003F626F"/>
    <w:rsid w:val="003F65CA"/>
    <w:rsid w:val="003F6A2E"/>
    <w:rsid w:val="003F6BFE"/>
    <w:rsid w:val="003F73D0"/>
    <w:rsid w:val="003F7763"/>
    <w:rsid w:val="003F7782"/>
    <w:rsid w:val="003F78AF"/>
    <w:rsid w:val="003F795F"/>
    <w:rsid w:val="003F7D10"/>
    <w:rsid w:val="003F7E01"/>
    <w:rsid w:val="003F7E94"/>
    <w:rsid w:val="004000F9"/>
    <w:rsid w:val="00400273"/>
    <w:rsid w:val="00400573"/>
    <w:rsid w:val="004007A2"/>
    <w:rsid w:val="00400CF8"/>
    <w:rsid w:val="00400DA4"/>
    <w:rsid w:val="00400E7D"/>
    <w:rsid w:val="00400F02"/>
    <w:rsid w:val="004019AE"/>
    <w:rsid w:val="00402150"/>
    <w:rsid w:val="004026FB"/>
    <w:rsid w:val="00402B8D"/>
    <w:rsid w:val="0040311E"/>
    <w:rsid w:val="00403581"/>
    <w:rsid w:val="004035C9"/>
    <w:rsid w:val="00403762"/>
    <w:rsid w:val="004038B1"/>
    <w:rsid w:val="0040395A"/>
    <w:rsid w:val="00403D6C"/>
    <w:rsid w:val="00403DB5"/>
    <w:rsid w:val="0040484E"/>
    <w:rsid w:val="00404A1F"/>
    <w:rsid w:val="0040502D"/>
    <w:rsid w:val="00405092"/>
    <w:rsid w:val="0040592A"/>
    <w:rsid w:val="0040606A"/>
    <w:rsid w:val="004060FC"/>
    <w:rsid w:val="0040650F"/>
    <w:rsid w:val="004065FD"/>
    <w:rsid w:val="00406862"/>
    <w:rsid w:val="00406BDC"/>
    <w:rsid w:val="00406C3F"/>
    <w:rsid w:val="00406EC0"/>
    <w:rsid w:val="004072BA"/>
    <w:rsid w:val="004074E2"/>
    <w:rsid w:val="00407D6D"/>
    <w:rsid w:val="00407D73"/>
    <w:rsid w:val="004100A2"/>
    <w:rsid w:val="004103E6"/>
    <w:rsid w:val="00410943"/>
    <w:rsid w:val="00410E3A"/>
    <w:rsid w:val="0041164C"/>
    <w:rsid w:val="00411795"/>
    <w:rsid w:val="004119B6"/>
    <w:rsid w:val="00411CDD"/>
    <w:rsid w:val="00411CEE"/>
    <w:rsid w:val="004122C6"/>
    <w:rsid w:val="0041241C"/>
    <w:rsid w:val="00412575"/>
    <w:rsid w:val="00412892"/>
    <w:rsid w:val="00412C39"/>
    <w:rsid w:val="00412E89"/>
    <w:rsid w:val="004131A1"/>
    <w:rsid w:val="0041328D"/>
    <w:rsid w:val="00413364"/>
    <w:rsid w:val="0041349A"/>
    <w:rsid w:val="004136B7"/>
    <w:rsid w:val="00413BFC"/>
    <w:rsid w:val="00413C4A"/>
    <w:rsid w:val="00414471"/>
    <w:rsid w:val="00414558"/>
    <w:rsid w:val="00414689"/>
    <w:rsid w:val="0041486D"/>
    <w:rsid w:val="00414C90"/>
    <w:rsid w:val="00415096"/>
    <w:rsid w:val="0041514C"/>
    <w:rsid w:val="004159F6"/>
    <w:rsid w:val="00415FD5"/>
    <w:rsid w:val="004164BF"/>
    <w:rsid w:val="0041688A"/>
    <w:rsid w:val="0041689C"/>
    <w:rsid w:val="004168CE"/>
    <w:rsid w:val="004168D1"/>
    <w:rsid w:val="00416BD7"/>
    <w:rsid w:val="00416CB2"/>
    <w:rsid w:val="004175DB"/>
    <w:rsid w:val="00417840"/>
    <w:rsid w:val="00417A1B"/>
    <w:rsid w:val="00417EE0"/>
    <w:rsid w:val="0042004B"/>
    <w:rsid w:val="00420437"/>
    <w:rsid w:val="004206A2"/>
    <w:rsid w:val="004206B2"/>
    <w:rsid w:val="004208FB"/>
    <w:rsid w:val="0042093D"/>
    <w:rsid w:val="004213AA"/>
    <w:rsid w:val="004213D0"/>
    <w:rsid w:val="00421670"/>
    <w:rsid w:val="004221D6"/>
    <w:rsid w:val="00422604"/>
    <w:rsid w:val="0042267E"/>
    <w:rsid w:val="004226BE"/>
    <w:rsid w:val="00422F36"/>
    <w:rsid w:val="00422F8E"/>
    <w:rsid w:val="00422FC9"/>
    <w:rsid w:val="004230CE"/>
    <w:rsid w:val="00423350"/>
    <w:rsid w:val="004236FD"/>
    <w:rsid w:val="00423E26"/>
    <w:rsid w:val="004241CF"/>
    <w:rsid w:val="00424291"/>
    <w:rsid w:val="00424575"/>
    <w:rsid w:val="004245E8"/>
    <w:rsid w:val="00424E4B"/>
    <w:rsid w:val="00425023"/>
    <w:rsid w:val="004253D2"/>
    <w:rsid w:val="004256AF"/>
    <w:rsid w:val="00425A02"/>
    <w:rsid w:val="00426097"/>
    <w:rsid w:val="0042632A"/>
    <w:rsid w:val="00426517"/>
    <w:rsid w:val="00426756"/>
    <w:rsid w:val="0042686E"/>
    <w:rsid w:val="00426B77"/>
    <w:rsid w:val="00426D88"/>
    <w:rsid w:val="00426DDB"/>
    <w:rsid w:val="00427181"/>
    <w:rsid w:val="004275F4"/>
    <w:rsid w:val="0042767E"/>
    <w:rsid w:val="00427814"/>
    <w:rsid w:val="00430167"/>
    <w:rsid w:val="004301BF"/>
    <w:rsid w:val="0043061C"/>
    <w:rsid w:val="0043068B"/>
    <w:rsid w:val="00430A3F"/>
    <w:rsid w:val="00430AA1"/>
    <w:rsid w:val="00430AF4"/>
    <w:rsid w:val="00430B03"/>
    <w:rsid w:val="00430B65"/>
    <w:rsid w:val="00430C1A"/>
    <w:rsid w:val="00430C5C"/>
    <w:rsid w:val="004313BF"/>
    <w:rsid w:val="004314F2"/>
    <w:rsid w:val="0043155F"/>
    <w:rsid w:val="00431813"/>
    <w:rsid w:val="00431B23"/>
    <w:rsid w:val="00431B7D"/>
    <w:rsid w:val="004322AB"/>
    <w:rsid w:val="00432A86"/>
    <w:rsid w:val="00432C44"/>
    <w:rsid w:val="00433259"/>
    <w:rsid w:val="004332D4"/>
    <w:rsid w:val="004333E5"/>
    <w:rsid w:val="004335CD"/>
    <w:rsid w:val="0043360D"/>
    <w:rsid w:val="00433629"/>
    <w:rsid w:val="00433833"/>
    <w:rsid w:val="00433B05"/>
    <w:rsid w:val="00433D8D"/>
    <w:rsid w:val="00433E06"/>
    <w:rsid w:val="0043420F"/>
    <w:rsid w:val="004345AC"/>
    <w:rsid w:val="00434B70"/>
    <w:rsid w:val="00434C3D"/>
    <w:rsid w:val="00434C99"/>
    <w:rsid w:val="0043535A"/>
    <w:rsid w:val="00435412"/>
    <w:rsid w:val="00435A0D"/>
    <w:rsid w:val="00435EE6"/>
    <w:rsid w:val="00435FD4"/>
    <w:rsid w:val="0043638D"/>
    <w:rsid w:val="004365B9"/>
    <w:rsid w:val="00436647"/>
    <w:rsid w:val="00436C12"/>
    <w:rsid w:val="00436DB5"/>
    <w:rsid w:val="004375CA"/>
    <w:rsid w:val="00437661"/>
    <w:rsid w:val="004376E3"/>
    <w:rsid w:val="004376FD"/>
    <w:rsid w:val="00437920"/>
    <w:rsid w:val="004403D5"/>
    <w:rsid w:val="004405BD"/>
    <w:rsid w:val="00440BB7"/>
    <w:rsid w:val="00440C5C"/>
    <w:rsid w:val="00440FED"/>
    <w:rsid w:val="00441270"/>
    <w:rsid w:val="0044136D"/>
    <w:rsid w:val="004415B6"/>
    <w:rsid w:val="00441902"/>
    <w:rsid w:val="0044198A"/>
    <w:rsid w:val="004419C5"/>
    <w:rsid w:val="00441B8C"/>
    <w:rsid w:val="00441C22"/>
    <w:rsid w:val="00441D7E"/>
    <w:rsid w:val="00442353"/>
    <w:rsid w:val="00442724"/>
    <w:rsid w:val="00442955"/>
    <w:rsid w:val="00442B0D"/>
    <w:rsid w:val="00442BD8"/>
    <w:rsid w:val="00442DF8"/>
    <w:rsid w:val="00442E72"/>
    <w:rsid w:val="0044358C"/>
    <w:rsid w:val="00444277"/>
    <w:rsid w:val="0044443C"/>
    <w:rsid w:val="004444B2"/>
    <w:rsid w:val="00444911"/>
    <w:rsid w:val="00444F14"/>
    <w:rsid w:val="004452DB"/>
    <w:rsid w:val="00445322"/>
    <w:rsid w:val="0044536A"/>
    <w:rsid w:val="0044597D"/>
    <w:rsid w:val="00445BA5"/>
    <w:rsid w:val="00446637"/>
    <w:rsid w:val="00446AB3"/>
    <w:rsid w:val="00446F66"/>
    <w:rsid w:val="004472BC"/>
    <w:rsid w:val="004506EE"/>
    <w:rsid w:val="00450744"/>
    <w:rsid w:val="00450BE9"/>
    <w:rsid w:val="0045135E"/>
    <w:rsid w:val="00451605"/>
    <w:rsid w:val="00451785"/>
    <w:rsid w:val="00451EF6"/>
    <w:rsid w:val="00452449"/>
    <w:rsid w:val="0045248C"/>
    <w:rsid w:val="00452740"/>
    <w:rsid w:val="00452E3D"/>
    <w:rsid w:val="00453365"/>
    <w:rsid w:val="004534BD"/>
    <w:rsid w:val="004535B4"/>
    <w:rsid w:val="00453679"/>
    <w:rsid w:val="004539F9"/>
    <w:rsid w:val="0045407F"/>
    <w:rsid w:val="00454082"/>
    <w:rsid w:val="00454386"/>
    <w:rsid w:val="00454D25"/>
    <w:rsid w:val="00454E5D"/>
    <w:rsid w:val="00455064"/>
    <w:rsid w:val="00455BC7"/>
    <w:rsid w:val="00455E16"/>
    <w:rsid w:val="00455FD6"/>
    <w:rsid w:val="00456072"/>
    <w:rsid w:val="004566F4"/>
    <w:rsid w:val="00456A76"/>
    <w:rsid w:val="00456B61"/>
    <w:rsid w:val="00456FBE"/>
    <w:rsid w:val="00457211"/>
    <w:rsid w:val="00457219"/>
    <w:rsid w:val="004572FE"/>
    <w:rsid w:val="00457765"/>
    <w:rsid w:val="004578EC"/>
    <w:rsid w:val="00460511"/>
    <w:rsid w:val="00460728"/>
    <w:rsid w:val="00460C91"/>
    <w:rsid w:val="00460D09"/>
    <w:rsid w:val="00461089"/>
    <w:rsid w:val="00461408"/>
    <w:rsid w:val="00461572"/>
    <w:rsid w:val="00461DA3"/>
    <w:rsid w:val="00461DE2"/>
    <w:rsid w:val="00461F74"/>
    <w:rsid w:val="00463131"/>
    <w:rsid w:val="00463510"/>
    <w:rsid w:val="004638E1"/>
    <w:rsid w:val="00463E59"/>
    <w:rsid w:val="004643DA"/>
    <w:rsid w:val="004646F8"/>
    <w:rsid w:val="00464AEE"/>
    <w:rsid w:val="00464D7A"/>
    <w:rsid w:val="00464F39"/>
    <w:rsid w:val="00465154"/>
    <w:rsid w:val="00465252"/>
    <w:rsid w:val="004655DB"/>
    <w:rsid w:val="0046582C"/>
    <w:rsid w:val="00465AF6"/>
    <w:rsid w:val="0046633F"/>
    <w:rsid w:val="004667BA"/>
    <w:rsid w:val="00466E27"/>
    <w:rsid w:val="004670B0"/>
    <w:rsid w:val="00467131"/>
    <w:rsid w:val="0046736C"/>
    <w:rsid w:val="00467689"/>
    <w:rsid w:val="00467978"/>
    <w:rsid w:val="00467A78"/>
    <w:rsid w:val="00467F33"/>
    <w:rsid w:val="00470147"/>
    <w:rsid w:val="00470768"/>
    <w:rsid w:val="00470ADF"/>
    <w:rsid w:val="00470CAB"/>
    <w:rsid w:val="00470DFC"/>
    <w:rsid w:val="00470EA9"/>
    <w:rsid w:val="004710ED"/>
    <w:rsid w:val="00471257"/>
    <w:rsid w:val="004716BF"/>
    <w:rsid w:val="004719C6"/>
    <w:rsid w:val="00471B89"/>
    <w:rsid w:val="00471D3C"/>
    <w:rsid w:val="00472132"/>
    <w:rsid w:val="0047236D"/>
    <w:rsid w:val="00472483"/>
    <w:rsid w:val="0047257A"/>
    <w:rsid w:val="0047295E"/>
    <w:rsid w:val="00472BC7"/>
    <w:rsid w:val="00472E72"/>
    <w:rsid w:val="00473191"/>
    <w:rsid w:val="004734AB"/>
    <w:rsid w:val="00473621"/>
    <w:rsid w:val="0047380D"/>
    <w:rsid w:val="00473AD6"/>
    <w:rsid w:val="00474019"/>
    <w:rsid w:val="004740B1"/>
    <w:rsid w:val="004741E1"/>
    <w:rsid w:val="00474709"/>
    <w:rsid w:val="00475471"/>
    <w:rsid w:val="004755FB"/>
    <w:rsid w:val="00475B10"/>
    <w:rsid w:val="00475BC9"/>
    <w:rsid w:val="00475BF6"/>
    <w:rsid w:val="00475E7D"/>
    <w:rsid w:val="00475F75"/>
    <w:rsid w:val="00475FDD"/>
    <w:rsid w:val="004765D2"/>
    <w:rsid w:val="00476655"/>
    <w:rsid w:val="004766DD"/>
    <w:rsid w:val="004768FC"/>
    <w:rsid w:val="00476B6A"/>
    <w:rsid w:val="004770A0"/>
    <w:rsid w:val="004772EC"/>
    <w:rsid w:val="004772FD"/>
    <w:rsid w:val="00477317"/>
    <w:rsid w:val="004773B6"/>
    <w:rsid w:val="00477737"/>
    <w:rsid w:val="004778D6"/>
    <w:rsid w:val="00477D06"/>
    <w:rsid w:val="00480471"/>
    <w:rsid w:val="004804A9"/>
    <w:rsid w:val="00480531"/>
    <w:rsid w:val="0048074C"/>
    <w:rsid w:val="0048078C"/>
    <w:rsid w:val="0048081B"/>
    <w:rsid w:val="00480A3A"/>
    <w:rsid w:val="00480AB9"/>
    <w:rsid w:val="00480B85"/>
    <w:rsid w:val="00480C4E"/>
    <w:rsid w:val="00480D37"/>
    <w:rsid w:val="00480E6F"/>
    <w:rsid w:val="004812C9"/>
    <w:rsid w:val="0048157D"/>
    <w:rsid w:val="004817BC"/>
    <w:rsid w:val="00481C82"/>
    <w:rsid w:val="00482EAA"/>
    <w:rsid w:val="004833A7"/>
    <w:rsid w:val="004835C3"/>
    <w:rsid w:val="004835DF"/>
    <w:rsid w:val="0048394A"/>
    <w:rsid w:val="00484094"/>
    <w:rsid w:val="00484321"/>
    <w:rsid w:val="004846E6"/>
    <w:rsid w:val="00484AA8"/>
    <w:rsid w:val="00484AC1"/>
    <w:rsid w:val="00485825"/>
    <w:rsid w:val="00485834"/>
    <w:rsid w:val="004858DB"/>
    <w:rsid w:val="0048627B"/>
    <w:rsid w:val="00486912"/>
    <w:rsid w:val="00486AB0"/>
    <w:rsid w:val="00486BF2"/>
    <w:rsid w:val="00486E0D"/>
    <w:rsid w:val="00487281"/>
    <w:rsid w:val="00487412"/>
    <w:rsid w:val="00487F17"/>
    <w:rsid w:val="0049023B"/>
    <w:rsid w:val="0049083D"/>
    <w:rsid w:val="00490B32"/>
    <w:rsid w:val="00490CAF"/>
    <w:rsid w:val="00490D49"/>
    <w:rsid w:val="004910A4"/>
    <w:rsid w:val="00491114"/>
    <w:rsid w:val="004912A3"/>
    <w:rsid w:val="00491493"/>
    <w:rsid w:val="00491494"/>
    <w:rsid w:val="00491C8F"/>
    <w:rsid w:val="00491EC4"/>
    <w:rsid w:val="004920C3"/>
    <w:rsid w:val="00492C7E"/>
    <w:rsid w:val="00492CF6"/>
    <w:rsid w:val="00492E93"/>
    <w:rsid w:val="00492EA5"/>
    <w:rsid w:val="00493373"/>
    <w:rsid w:val="0049357D"/>
    <w:rsid w:val="004936A9"/>
    <w:rsid w:val="004936D2"/>
    <w:rsid w:val="004937FC"/>
    <w:rsid w:val="00493A2E"/>
    <w:rsid w:val="00493CCA"/>
    <w:rsid w:val="00493FBB"/>
    <w:rsid w:val="004948EE"/>
    <w:rsid w:val="00494C3F"/>
    <w:rsid w:val="00494E3A"/>
    <w:rsid w:val="00495488"/>
    <w:rsid w:val="004956BA"/>
    <w:rsid w:val="004959FA"/>
    <w:rsid w:val="00495DB8"/>
    <w:rsid w:val="00495DCB"/>
    <w:rsid w:val="00496685"/>
    <w:rsid w:val="004969F2"/>
    <w:rsid w:val="00496EFA"/>
    <w:rsid w:val="00496FB4"/>
    <w:rsid w:val="004970F0"/>
    <w:rsid w:val="00497222"/>
    <w:rsid w:val="00497248"/>
    <w:rsid w:val="0049735D"/>
    <w:rsid w:val="00497516"/>
    <w:rsid w:val="0049769B"/>
    <w:rsid w:val="004978AB"/>
    <w:rsid w:val="004978BE"/>
    <w:rsid w:val="0049798E"/>
    <w:rsid w:val="00497A8B"/>
    <w:rsid w:val="00497D61"/>
    <w:rsid w:val="004A0089"/>
    <w:rsid w:val="004A057D"/>
    <w:rsid w:val="004A05FE"/>
    <w:rsid w:val="004A0F20"/>
    <w:rsid w:val="004A108F"/>
    <w:rsid w:val="004A1192"/>
    <w:rsid w:val="004A1744"/>
    <w:rsid w:val="004A19A1"/>
    <w:rsid w:val="004A24D1"/>
    <w:rsid w:val="004A2694"/>
    <w:rsid w:val="004A2839"/>
    <w:rsid w:val="004A2D12"/>
    <w:rsid w:val="004A31B5"/>
    <w:rsid w:val="004A366D"/>
    <w:rsid w:val="004A36A5"/>
    <w:rsid w:val="004A36E5"/>
    <w:rsid w:val="004A4146"/>
    <w:rsid w:val="004A41C2"/>
    <w:rsid w:val="004A437C"/>
    <w:rsid w:val="004A4758"/>
    <w:rsid w:val="004A4B73"/>
    <w:rsid w:val="004A4C88"/>
    <w:rsid w:val="004A4F79"/>
    <w:rsid w:val="004A5037"/>
    <w:rsid w:val="004A50DF"/>
    <w:rsid w:val="004A5123"/>
    <w:rsid w:val="004A54F5"/>
    <w:rsid w:val="004A5B0B"/>
    <w:rsid w:val="004A5F81"/>
    <w:rsid w:val="004A6162"/>
    <w:rsid w:val="004A6489"/>
    <w:rsid w:val="004A65C4"/>
    <w:rsid w:val="004A693E"/>
    <w:rsid w:val="004A6B68"/>
    <w:rsid w:val="004A7192"/>
    <w:rsid w:val="004A7CAA"/>
    <w:rsid w:val="004A7D0B"/>
    <w:rsid w:val="004A7FD2"/>
    <w:rsid w:val="004B01F4"/>
    <w:rsid w:val="004B03CB"/>
    <w:rsid w:val="004B04C2"/>
    <w:rsid w:val="004B0C81"/>
    <w:rsid w:val="004B0D53"/>
    <w:rsid w:val="004B0E36"/>
    <w:rsid w:val="004B104B"/>
    <w:rsid w:val="004B130B"/>
    <w:rsid w:val="004B15D5"/>
    <w:rsid w:val="004B196D"/>
    <w:rsid w:val="004B19AE"/>
    <w:rsid w:val="004B1AE6"/>
    <w:rsid w:val="004B1C15"/>
    <w:rsid w:val="004B1E5E"/>
    <w:rsid w:val="004B2006"/>
    <w:rsid w:val="004B24F6"/>
    <w:rsid w:val="004B2581"/>
    <w:rsid w:val="004B27C0"/>
    <w:rsid w:val="004B2BE1"/>
    <w:rsid w:val="004B2CB4"/>
    <w:rsid w:val="004B3352"/>
    <w:rsid w:val="004B34A0"/>
    <w:rsid w:val="004B37BD"/>
    <w:rsid w:val="004B37CB"/>
    <w:rsid w:val="004B3961"/>
    <w:rsid w:val="004B39AE"/>
    <w:rsid w:val="004B3A3A"/>
    <w:rsid w:val="004B3B18"/>
    <w:rsid w:val="004B3D04"/>
    <w:rsid w:val="004B400E"/>
    <w:rsid w:val="004B44F8"/>
    <w:rsid w:val="004B450F"/>
    <w:rsid w:val="004B4543"/>
    <w:rsid w:val="004B4626"/>
    <w:rsid w:val="004B4957"/>
    <w:rsid w:val="004B4B10"/>
    <w:rsid w:val="004B4F32"/>
    <w:rsid w:val="004B52FE"/>
    <w:rsid w:val="004B5608"/>
    <w:rsid w:val="004B5824"/>
    <w:rsid w:val="004B5984"/>
    <w:rsid w:val="004B5E1B"/>
    <w:rsid w:val="004B5E48"/>
    <w:rsid w:val="004B664A"/>
    <w:rsid w:val="004B6734"/>
    <w:rsid w:val="004B6772"/>
    <w:rsid w:val="004B68C1"/>
    <w:rsid w:val="004B70C3"/>
    <w:rsid w:val="004B7210"/>
    <w:rsid w:val="004B7443"/>
    <w:rsid w:val="004B75D8"/>
    <w:rsid w:val="004C03F7"/>
    <w:rsid w:val="004C04B3"/>
    <w:rsid w:val="004C06E6"/>
    <w:rsid w:val="004C0877"/>
    <w:rsid w:val="004C09B0"/>
    <w:rsid w:val="004C0BEF"/>
    <w:rsid w:val="004C0C44"/>
    <w:rsid w:val="004C0D23"/>
    <w:rsid w:val="004C0E80"/>
    <w:rsid w:val="004C155A"/>
    <w:rsid w:val="004C1809"/>
    <w:rsid w:val="004C1AE7"/>
    <w:rsid w:val="004C1D12"/>
    <w:rsid w:val="004C1FFB"/>
    <w:rsid w:val="004C216F"/>
    <w:rsid w:val="004C219A"/>
    <w:rsid w:val="004C2567"/>
    <w:rsid w:val="004C25BD"/>
    <w:rsid w:val="004C2B0C"/>
    <w:rsid w:val="004C2CED"/>
    <w:rsid w:val="004C2E25"/>
    <w:rsid w:val="004C309F"/>
    <w:rsid w:val="004C3486"/>
    <w:rsid w:val="004C37A2"/>
    <w:rsid w:val="004C38E6"/>
    <w:rsid w:val="004C3BB5"/>
    <w:rsid w:val="004C3BFF"/>
    <w:rsid w:val="004C42B4"/>
    <w:rsid w:val="004C4309"/>
    <w:rsid w:val="004C436D"/>
    <w:rsid w:val="004C440B"/>
    <w:rsid w:val="004C45FF"/>
    <w:rsid w:val="004C461E"/>
    <w:rsid w:val="004C4944"/>
    <w:rsid w:val="004C4A7C"/>
    <w:rsid w:val="004C4A9E"/>
    <w:rsid w:val="004C4C07"/>
    <w:rsid w:val="004C5106"/>
    <w:rsid w:val="004C517D"/>
    <w:rsid w:val="004C5696"/>
    <w:rsid w:val="004C571F"/>
    <w:rsid w:val="004C57BC"/>
    <w:rsid w:val="004C595D"/>
    <w:rsid w:val="004C5A89"/>
    <w:rsid w:val="004C61D7"/>
    <w:rsid w:val="004C62CD"/>
    <w:rsid w:val="004C63A4"/>
    <w:rsid w:val="004C65BA"/>
    <w:rsid w:val="004C6640"/>
    <w:rsid w:val="004C6B92"/>
    <w:rsid w:val="004C6FB5"/>
    <w:rsid w:val="004C6FEF"/>
    <w:rsid w:val="004C768B"/>
    <w:rsid w:val="004C7A22"/>
    <w:rsid w:val="004C7EBA"/>
    <w:rsid w:val="004D0203"/>
    <w:rsid w:val="004D0942"/>
    <w:rsid w:val="004D0F4F"/>
    <w:rsid w:val="004D0FD6"/>
    <w:rsid w:val="004D13A7"/>
    <w:rsid w:val="004D16FF"/>
    <w:rsid w:val="004D1A23"/>
    <w:rsid w:val="004D1A7D"/>
    <w:rsid w:val="004D1EE7"/>
    <w:rsid w:val="004D2247"/>
    <w:rsid w:val="004D243B"/>
    <w:rsid w:val="004D24AD"/>
    <w:rsid w:val="004D27EC"/>
    <w:rsid w:val="004D2CF3"/>
    <w:rsid w:val="004D2F79"/>
    <w:rsid w:val="004D31D2"/>
    <w:rsid w:val="004D3DC4"/>
    <w:rsid w:val="004D3FA9"/>
    <w:rsid w:val="004D406E"/>
    <w:rsid w:val="004D4657"/>
    <w:rsid w:val="004D4AC8"/>
    <w:rsid w:val="004D4E3E"/>
    <w:rsid w:val="004D4F0E"/>
    <w:rsid w:val="004D5363"/>
    <w:rsid w:val="004D557A"/>
    <w:rsid w:val="004D57DD"/>
    <w:rsid w:val="004D5851"/>
    <w:rsid w:val="004D5906"/>
    <w:rsid w:val="004D5944"/>
    <w:rsid w:val="004D5C7D"/>
    <w:rsid w:val="004D5DB4"/>
    <w:rsid w:val="004D6151"/>
    <w:rsid w:val="004D62EA"/>
    <w:rsid w:val="004D66FD"/>
    <w:rsid w:val="004D6825"/>
    <w:rsid w:val="004D6916"/>
    <w:rsid w:val="004D6AEF"/>
    <w:rsid w:val="004D6BD4"/>
    <w:rsid w:val="004D6C4D"/>
    <w:rsid w:val="004D6D7A"/>
    <w:rsid w:val="004D6E8D"/>
    <w:rsid w:val="004D7001"/>
    <w:rsid w:val="004D7348"/>
    <w:rsid w:val="004D74C5"/>
    <w:rsid w:val="004D74D9"/>
    <w:rsid w:val="004D7CD9"/>
    <w:rsid w:val="004D7D5F"/>
    <w:rsid w:val="004E0086"/>
    <w:rsid w:val="004E0A35"/>
    <w:rsid w:val="004E0B0C"/>
    <w:rsid w:val="004E0BE3"/>
    <w:rsid w:val="004E0E7A"/>
    <w:rsid w:val="004E15B4"/>
    <w:rsid w:val="004E1AF7"/>
    <w:rsid w:val="004E1D5E"/>
    <w:rsid w:val="004E1E6E"/>
    <w:rsid w:val="004E1F65"/>
    <w:rsid w:val="004E205F"/>
    <w:rsid w:val="004E20EA"/>
    <w:rsid w:val="004E21ED"/>
    <w:rsid w:val="004E2259"/>
    <w:rsid w:val="004E237D"/>
    <w:rsid w:val="004E23ED"/>
    <w:rsid w:val="004E25A8"/>
    <w:rsid w:val="004E26F9"/>
    <w:rsid w:val="004E2773"/>
    <w:rsid w:val="004E30E7"/>
    <w:rsid w:val="004E321E"/>
    <w:rsid w:val="004E35EB"/>
    <w:rsid w:val="004E3A1A"/>
    <w:rsid w:val="004E3D23"/>
    <w:rsid w:val="004E42B2"/>
    <w:rsid w:val="004E46B1"/>
    <w:rsid w:val="004E48D7"/>
    <w:rsid w:val="004E499E"/>
    <w:rsid w:val="004E4DDE"/>
    <w:rsid w:val="004E5002"/>
    <w:rsid w:val="004E5263"/>
    <w:rsid w:val="004E56FA"/>
    <w:rsid w:val="004E5952"/>
    <w:rsid w:val="004E5D22"/>
    <w:rsid w:val="004E5EDF"/>
    <w:rsid w:val="004E619E"/>
    <w:rsid w:val="004E6415"/>
    <w:rsid w:val="004E664B"/>
    <w:rsid w:val="004E6CD6"/>
    <w:rsid w:val="004E6E84"/>
    <w:rsid w:val="004E6ED4"/>
    <w:rsid w:val="004E70B7"/>
    <w:rsid w:val="004E718D"/>
    <w:rsid w:val="004E7207"/>
    <w:rsid w:val="004E7AC8"/>
    <w:rsid w:val="004F0036"/>
    <w:rsid w:val="004F01B1"/>
    <w:rsid w:val="004F02D3"/>
    <w:rsid w:val="004F0354"/>
    <w:rsid w:val="004F0A71"/>
    <w:rsid w:val="004F0BEA"/>
    <w:rsid w:val="004F10E1"/>
    <w:rsid w:val="004F1544"/>
    <w:rsid w:val="004F1671"/>
    <w:rsid w:val="004F1D67"/>
    <w:rsid w:val="004F1DB6"/>
    <w:rsid w:val="004F267C"/>
    <w:rsid w:val="004F26AF"/>
    <w:rsid w:val="004F2DA0"/>
    <w:rsid w:val="004F3328"/>
    <w:rsid w:val="004F3641"/>
    <w:rsid w:val="004F36DF"/>
    <w:rsid w:val="004F36F2"/>
    <w:rsid w:val="004F398E"/>
    <w:rsid w:val="004F3B69"/>
    <w:rsid w:val="004F420B"/>
    <w:rsid w:val="004F444D"/>
    <w:rsid w:val="004F4808"/>
    <w:rsid w:val="004F48C4"/>
    <w:rsid w:val="004F4AEB"/>
    <w:rsid w:val="004F5005"/>
    <w:rsid w:val="004F50F3"/>
    <w:rsid w:val="004F516D"/>
    <w:rsid w:val="004F53F7"/>
    <w:rsid w:val="004F5607"/>
    <w:rsid w:val="004F58CB"/>
    <w:rsid w:val="004F5B6C"/>
    <w:rsid w:val="004F69C2"/>
    <w:rsid w:val="004F6A04"/>
    <w:rsid w:val="004F6A84"/>
    <w:rsid w:val="004F6ADD"/>
    <w:rsid w:val="004F6B29"/>
    <w:rsid w:val="004F6E79"/>
    <w:rsid w:val="004F794D"/>
    <w:rsid w:val="004F7BFC"/>
    <w:rsid w:val="004F7CB4"/>
    <w:rsid w:val="00500200"/>
    <w:rsid w:val="005008DC"/>
    <w:rsid w:val="005008ED"/>
    <w:rsid w:val="00500CEF"/>
    <w:rsid w:val="00501B0E"/>
    <w:rsid w:val="00501E7D"/>
    <w:rsid w:val="005023A2"/>
    <w:rsid w:val="005025D3"/>
    <w:rsid w:val="00502739"/>
    <w:rsid w:val="005028CF"/>
    <w:rsid w:val="00502A8E"/>
    <w:rsid w:val="00502E07"/>
    <w:rsid w:val="00502E77"/>
    <w:rsid w:val="00503045"/>
    <w:rsid w:val="00503172"/>
    <w:rsid w:val="005031ED"/>
    <w:rsid w:val="00503606"/>
    <w:rsid w:val="00503681"/>
    <w:rsid w:val="005036B4"/>
    <w:rsid w:val="005037EC"/>
    <w:rsid w:val="00503D77"/>
    <w:rsid w:val="00503DD1"/>
    <w:rsid w:val="005040CE"/>
    <w:rsid w:val="00504702"/>
    <w:rsid w:val="00504809"/>
    <w:rsid w:val="00504CB8"/>
    <w:rsid w:val="00505423"/>
    <w:rsid w:val="005055EC"/>
    <w:rsid w:val="00505BDD"/>
    <w:rsid w:val="00505C5E"/>
    <w:rsid w:val="00506422"/>
    <w:rsid w:val="00506460"/>
    <w:rsid w:val="0050650B"/>
    <w:rsid w:val="005069CC"/>
    <w:rsid w:val="00506AD6"/>
    <w:rsid w:val="00506DEE"/>
    <w:rsid w:val="0050708B"/>
    <w:rsid w:val="00507157"/>
    <w:rsid w:val="00507395"/>
    <w:rsid w:val="0050767E"/>
    <w:rsid w:val="0050778C"/>
    <w:rsid w:val="00510149"/>
    <w:rsid w:val="005101CF"/>
    <w:rsid w:val="005105C8"/>
    <w:rsid w:val="005107EB"/>
    <w:rsid w:val="00511114"/>
    <w:rsid w:val="005113F8"/>
    <w:rsid w:val="00511446"/>
    <w:rsid w:val="0051184C"/>
    <w:rsid w:val="0051199A"/>
    <w:rsid w:val="00511F01"/>
    <w:rsid w:val="0051218D"/>
    <w:rsid w:val="00513049"/>
    <w:rsid w:val="0051309A"/>
    <w:rsid w:val="005130AF"/>
    <w:rsid w:val="0051362F"/>
    <w:rsid w:val="00513A20"/>
    <w:rsid w:val="00513C10"/>
    <w:rsid w:val="005145BF"/>
    <w:rsid w:val="005149C4"/>
    <w:rsid w:val="00514B12"/>
    <w:rsid w:val="00514BF1"/>
    <w:rsid w:val="00514F01"/>
    <w:rsid w:val="00515221"/>
    <w:rsid w:val="00515980"/>
    <w:rsid w:val="00516245"/>
    <w:rsid w:val="0051653B"/>
    <w:rsid w:val="005169B4"/>
    <w:rsid w:val="00516F51"/>
    <w:rsid w:val="0051704F"/>
    <w:rsid w:val="005170B4"/>
    <w:rsid w:val="00517580"/>
    <w:rsid w:val="0051779F"/>
    <w:rsid w:val="00517A1B"/>
    <w:rsid w:val="00517C73"/>
    <w:rsid w:val="005201BC"/>
    <w:rsid w:val="00520370"/>
    <w:rsid w:val="00520556"/>
    <w:rsid w:val="005209D4"/>
    <w:rsid w:val="00520BA2"/>
    <w:rsid w:val="00520FE4"/>
    <w:rsid w:val="00521295"/>
    <w:rsid w:val="00521698"/>
    <w:rsid w:val="005219C6"/>
    <w:rsid w:val="00521A14"/>
    <w:rsid w:val="00521B07"/>
    <w:rsid w:val="00521B22"/>
    <w:rsid w:val="00521E3D"/>
    <w:rsid w:val="00522029"/>
    <w:rsid w:val="00522B4E"/>
    <w:rsid w:val="00522F73"/>
    <w:rsid w:val="0052369A"/>
    <w:rsid w:val="005237E5"/>
    <w:rsid w:val="0052381B"/>
    <w:rsid w:val="005238A0"/>
    <w:rsid w:val="00523A0A"/>
    <w:rsid w:val="00523B18"/>
    <w:rsid w:val="005243F8"/>
    <w:rsid w:val="005245BA"/>
    <w:rsid w:val="00525441"/>
    <w:rsid w:val="00525B44"/>
    <w:rsid w:val="00525C6F"/>
    <w:rsid w:val="00526191"/>
    <w:rsid w:val="00526207"/>
    <w:rsid w:val="005265B2"/>
    <w:rsid w:val="005266F7"/>
    <w:rsid w:val="0052676F"/>
    <w:rsid w:val="0052704F"/>
    <w:rsid w:val="00527780"/>
    <w:rsid w:val="005279D3"/>
    <w:rsid w:val="00527CF6"/>
    <w:rsid w:val="00527EDA"/>
    <w:rsid w:val="00527FBE"/>
    <w:rsid w:val="00530072"/>
    <w:rsid w:val="005306C6"/>
    <w:rsid w:val="00530ABE"/>
    <w:rsid w:val="00530C44"/>
    <w:rsid w:val="00530E0B"/>
    <w:rsid w:val="00530EFC"/>
    <w:rsid w:val="00531C30"/>
    <w:rsid w:val="005321B2"/>
    <w:rsid w:val="005321EC"/>
    <w:rsid w:val="005326A9"/>
    <w:rsid w:val="00532810"/>
    <w:rsid w:val="005329CA"/>
    <w:rsid w:val="00532C19"/>
    <w:rsid w:val="00532DB6"/>
    <w:rsid w:val="00532FD3"/>
    <w:rsid w:val="005331DA"/>
    <w:rsid w:val="005332CC"/>
    <w:rsid w:val="0053337F"/>
    <w:rsid w:val="005333C3"/>
    <w:rsid w:val="005336C8"/>
    <w:rsid w:val="00533A55"/>
    <w:rsid w:val="00533D0D"/>
    <w:rsid w:val="00533D14"/>
    <w:rsid w:val="00533F02"/>
    <w:rsid w:val="0053452F"/>
    <w:rsid w:val="0053475C"/>
    <w:rsid w:val="00534DD3"/>
    <w:rsid w:val="0053500C"/>
    <w:rsid w:val="0053510C"/>
    <w:rsid w:val="005351E3"/>
    <w:rsid w:val="00535204"/>
    <w:rsid w:val="005358B2"/>
    <w:rsid w:val="00535E52"/>
    <w:rsid w:val="00535E5A"/>
    <w:rsid w:val="0053616A"/>
    <w:rsid w:val="0053621A"/>
    <w:rsid w:val="005364A1"/>
    <w:rsid w:val="00536664"/>
    <w:rsid w:val="00536C31"/>
    <w:rsid w:val="00537724"/>
    <w:rsid w:val="00537944"/>
    <w:rsid w:val="00537A7D"/>
    <w:rsid w:val="00537AE0"/>
    <w:rsid w:val="00537B40"/>
    <w:rsid w:val="00537E8B"/>
    <w:rsid w:val="005407CC"/>
    <w:rsid w:val="00540D29"/>
    <w:rsid w:val="00540FB4"/>
    <w:rsid w:val="005410E7"/>
    <w:rsid w:val="00541325"/>
    <w:rsid w:val="00541432"/>
    <w:rsid w:val="0054157A"/>
    <w:rsid w:val="005415F0"/>
    <w:rsid w:val="0054161A"/>
    <w:rsid w:val="00541995"/>
    <w:rsid w:val="00541DE6"/>
    <w:rsid w:val="00541E1E"/>
    <w:rsid w:val="00541FB0"/>
    <w:rsid w:val="00541FE3"/>
    <w:rsid w:val="00542006"/>
    <w:rsid w:val="0054209F"/>
    <w:rsid w:val="00542455"/>
    <w:rsid w:val="00542545"/>
    <w:rsid w:val="0054260E"/>
    <w:rsid w:val="00542D6F"/>
    <w:rsid w:val="00542E72"/>
    <w:rsid w:val="00543351"/>
    <w:rsid w:val="0054353C"/>
    <w:rsid w:val="005435B1"/>
    <w:rsid w:val="005437AC"/>
    <w:rsid w:val="00543882"/>
    <w:rsid w:val="0054395B"/>
    <w:rsid w:val="00543C39"/>
    <w:rsid w:val="005440BA"/>
    <w:rsid w:val="005440FD"/>
    <w:rsid w:val="00544196"/>
    <w:rsid w:val="00544482"/>
    <w:rsid w:val="00544877"/>
    <w:rsid w:val="0054489B"/>
    <w:rsid w:val="00544A69"/>
    <w:rsid w:val="00544C3A"/>
    <w:rsid w:val="00544D5A"/>
    <w:rsid w:val="005454BC"/>
    <w:rsid w:val="00545924"/>
    <w:rsid w:val="005459AF"/>
    <w:rsid w:val="00545C54"/>
    <w:rsid w:val="00546035"/>
    <w:rsid w:val="0054619E"/>
    <w:rsid w:val="00546246"/>
    <w:rsid w:val="005464D5"/>
    <w:rsid w:val="00546838"/>
    <w:rsid w:val="00546A9E"/>
    <w:rsid w:val="00546F03"/>
    <w:rsid w:val="005471BF"/>
    <w:rsid w:val="005472F5"/>
    <w:rsid w:val="005473F6"/>
    <w:rsid w:val="0054740F"/>
    <w:rsid w:val="0054785F"/>
    <w:rsid w:val="00547A7B"/>
    <w:rsid w:val="00547C54"/>
    <w:rsid w:val="00550021"/>
    <w:rsid w:val="0055033B"/>
    <w:rsid w:val="0055042F"/>
    <w:rsid w:val="005506D7"/>
    <w:rsid w:val="00550C4D"/>
    <w:rsid w:val="0055107E"/>
    <w:rsid w:val="005514B1"/>
    <w:rsid w:val="005519C7"/>
    <w:rsid w:val="00551BDD"/>
    <w:rsid w:val="00551CD9"/>
    <w:rsid w:val="005523AB"/>
    <w:rsid w:val="00552579"/>
    <w:rsid w:val="00553160"/>
    <w:rsid w:val="0055340D"/>
    <w:rsid w:val="00553720"/>
    <w:rsid w:val="00553B83"/>
    <w:rsid w:val="00553C53"/>
    <w:rsid w:val="0055408D"/>
    <w:rsid w:val="00554665"/>
    <w:rsid w:val="00554A2A"/>
    <w:rsid w:val="00554A39"/>
    <w:rsid w:val="00554AB5"/>
    <w:rsid w:val="00554BEA"/>
    <w:rsid w:val="00554F38"/>
    <w:rsid w:val="00555145"/>
    <w:rsid w:val="005551F5"/>
    <w:rsid w:val="0055575D"/>
    <w:rsid w:val="005558D4"/>
    <w:rsid w:val="00555C7A"/>
    <w:rsid w:val="00555ECA"/>
    <w:rsid w:val="00556257"/>
    <w:rsid w:val="00556478"/>
    <w:rsid w:val="005564FC"/>
    <w:rsid w:val="005567FE"/>
    <w:rsid w:val="005571AC"/>
    <w:rsid w:val="0055795F"/>
    <w:rsid w:val="00557A78"/>
    <w:rsid w:val="00557ACE"/>
    <w:rsid w:val="00557E04"/>
    <w:rsid w:val="0056013D"/>
    <w:rsid w:val="005604C9"/>
    <w:rsid w:val="00560BE9"/>
    <w:rsid w:val="00560BFF"/>
    <w:rsid w:val="00560EB0"/>
    <w:rsid w:val="00560FDB"/>
    <w:rsid w:val="00560FE2"/>
    <w:rsid w:val="005611F6"/>
    <w:rsid w:val="00561714"/>
    <w:rsid w:val="0056191B"/>
    <w:rsid w:val="00561D35"/>
    <w:rsid w:val="00561E31"/>
    <w:rsid w:val="00561E45"/>
    <w:rsid w:val="0056202E"/>
    <w:rsid w:val="005620D3"/>
    <w:rsid w:val="00562B2D"/>
    <w:rsid w:val="00562EFA"/>
    <w:rsid w:val="00562FA8"/>
    <w:rsid w:val="0056310E"/>
    <w:rsid w:val="005631AE"/>
    <w:rsid w:val="00563203"/>
    <w:rsid w:val="005633CE"/>
    <w:rsid w:val="005633DA"/>
    <w:rsid w:val="00563680"/>
    <w:rsid w:val="00563958"/>
    <w:rsid w:val="00563A3B"/>
    <w:rsid w:val="00563C6E"/>
    <w:rsid w:val="00563C77"/>
    <w:rsid w:val="00563D82"/>
    <w:rsid w:val="0056416E"/>
    <w:rsid w:val="00564805"/>
    <w:rsid w:val="00564DD1"/>
    <w:rsid w:val="00564E7C"/>
    <w:rsid w:val="0056559E"/>
    <w:rsid w:val="00565A75"/>
    <w:rsid w:val="00565AFA"/>
    <w:rsid w:val="00565BB7"/>
    <w:rsid w:val="00565CA6"/>
    <w:rsid w:val="00565E5F"/>
    <w:rsid w:val="00565F3A"/>
    <w:rsid w:val="00566375"/>
    <w:rsid w:val="0056670C"/>
    <w:rsid w:val="0056682A"/>
    <w:rsid w:val="00566893"/>
    <w:rsid w:val="00566D34"/>
    <w:rsid w:val="00566D48"/>
    <w:rsid w:val="00566D99"/>
    <w:rsid w:val="005677F0"/>
    <w:rsid w:val="00567B30"/>
    <w:rsid w:val="00567D90"/>
    <w:rsid w:val="00567DDB"/>
    <w:rsid w:val="00567F81"/>
    <w:rsid w:val="0057012A"/>
    <w:rsid w:val="00570414"/>
    <w:rsid w:val="00570582"/>
    <w:rsid w:val="00570956"/>
    <w:rsid w:val="00570D06"/>
    <w:rsid w:val="00571257"/>
    <w:rsid w:val="005712A0"/>
    <w:rsid w:val="0057149C"/>
    <w:rsid w:val="00571679"/>
    <w:rsid w:val="00571738"/>
    <w:rsid w:val="005717DC"/>
    <w:rsid w:val="00571893"/>
    <w:rsid w:val="00571ABC"/>
    <w:rsid w:val="00571ED9"/>
    <w:rsid w:val="00571EEB"/>
    <w:rsid w:val="00571F43"/>
    <w:rsid w:val="00572761"/>
    <w:rsid w:val="0057292A"/>
    <w:rsid w:val="005729F6"/>
    <w:rsid w:val="00573883"/>
    <w:rsid w:val="00573931"/>
    <w:rsid w:val="00573B6C"/>
    <w:rsid w:val="00573FB5"/>
    <w:rsid w:val="0057410A"/>
    <w:rsid w:val="00574251"/>
    <w:rsid w:val="00574851"/>
    <w:rsid w:val="00574AED"/>
    <w:rsid w:val="00574C15"/>
    <w:rsid w:val="005750E4"/>
    <w:rsid w:val="0057527E"/>
    <w:rsid w:val="00575579"/>
    <w:rsid w:val="00575679"/>
    <w:rsid w:val="0057590B"/>
    <w:rsid w:val="00576068"/>
    <w:rsid w:val="00576255"/>
    <w:rsid w:val="0057674A"/>
    <w:rsid w:val="00576A29"/>
    <w:rsid w:val="00576A5D"/>
    <w:rsid w:val="00576B79"/>
    <w:rsid w:val="00576B8B"/>
    <w:rsid w:val="00576CB9"/>
    <w:rsid w:val="00577018"/>
    <w:rsid w:val="00577041"/>
    <w:rsid w:val="00577202"/>
    <w:rsid w:val="00577307"/>
    <w:rsid w:val="005776F6"/>
    <w:rsid w:val="00577854"/>
    <w:rsid w:val="005779B1"/>
    <w:rsid w:val="00577A08"/>
    <w:rsid w:val="00577D8C"/>
    <w:rsid w:val="00580834"/>
    <w:rsid w:val="00580A78"/>
    <w:rsid w:val="00580AB1"/>
    <w:rsid w:val="00581270"/>
    <w:rsid w:val="005813E9"/>
    <w:rsid w:val="00581559"/>
    <w:rsid w:val="00581B75"/>
    <w:rsid w:val="00581C0E"/>
    <w:rsid w:val="00581E36"/>
    <w:rsid w:val="0058225B"/>
    <w:rsid w:val="00582594"/>
    <w:rsid w:val="0058271B"/>
    <w:rsid w:val="00582990"/>
    <w:rsid w:val="00582D6E"/>
    <w:rsid w:val="00583071"/>
    <w:rsid w:val="005830CC"/>
    <w:rsid w:val="0058331E"/>
    <w:rsid w:val="005835CC"/>
    <w:rsid w:val="005835F3"/>
    <w:rsid w:val="005835FC"/>
    <w:rsid w:val="0058387A"/>
    <w:rsid w:val="00583C63"/>
    <w:rsid w:val="00583D3A"/>
    <w:rsid w:val="00583E09"/>
    <w:rsid w:val="00583F7F"/>
    <w:rsid w:val="005841ED"/>
    <w:rsid w:val="0058435C"/>
    <w:rsid w:val="0058465D"/>
    <w:rsid w:val="005846F7"/>
    <w:rsid w:val="00584BAA"/>
    <w:rsid w:val="00584D35"/>
    <w:rsid w:val="00584F39"/>
    <w:rsid w:val="00584F5D"/>
    <w:rsid w:val="0058596E"/>
    <w:rsid w:val="00585A5D"/>
    <w:rsid w:val="00585EC1"/>
    <w:rsid w:val="00585F3F"/>
    <w:rsid w:val="0058627B"/>
    <w:rsid w:val="00586390"/>
    <w:rsid w:val="005863C3"/>
    <w:rsid w:val="00586516"/>
    <w:rsid w:val="00586733"/>
    <w:rsid w:val="00586AF3"/>
    <w:rsid w:val="00586FC1"/>
    <w:rsid w:val="0058700A"/>
    <w:rsid w:val="00587150"/>
    <w:rsid w:val="0058728F"/>
    <w:rsid w:val="00587994"/>
    <w:rsid w:val="00587C79"/>
    <w:rsid w:val="00587D3D"/>
    <w:rsid w:val="00587DE0"/>
    <w:rsid w:val="00587F4D"/>
    <w:rsid w:val="0059012B"/>
    <w:rsid w:val="005904D2"/>
    <w:rsid w:val="0059077E"/>
    <w:rsid w:val="005907A2"/>
    <w:rsid w:val="00590801"/>
    <w:rsid w:val="00590DEA"/>
    <w:rsid w:val="0059104C"/>
    <w:rsid w:val="0059131D"/>
    <w:rsid w:val="005914B4"/>
    <w:rsid w:val="005915CC"/>
    <w:rsid w:val="005916CE"/>
    <w:rsid w:val="00591CCB"/>
    <w:rsid w:val="00591F5C"/>
    <w:rsid w:val="00592345"/>
    <w:rsid w:val="00592515"/>
    <w:rsid w:val="005926D1"/>
    <w:rsid w:val="00592A50"/>
    <w:rsid w:val="00592DF4"/>
    <w:rsid w:val="005935FD"/>
    <w:rsid w:val="00593902"/>
    <w:rsid w:val="005939E1"/>
    <w:rsid w:val="00593E9B"/>
    <w:rsid w:val="00594153"/>
    <w:rsid w:val="0059492A"/>
    <w:rsid w:val="00594D8B"/>
    <w:rsid w:val="00595143"/>
    <w:rsid w:val="0059558F"/>
    <w:rsid w:val="005959FD"/>
    <w:rsid w:val="00595B62"/>
    <w:rsid w:val="00595C0F"/>
    <w:rsid w:val="00595E30"/>
    <w:rsid w:val="00596210"/>
    <w:rsid w:val="0059623B"/>
    <w:rsid w:val="005962A6"/>
    <w:rsid w:val="005967FE"/>
    <w:rsid w:val="0059688C"/>
    <w:rsid w:val="005969E8"/>
    <w:rsid w:val="00596B1B"/>
    <w:rsid w:val="00596BCA"/>
    <w:rsid w:val="0059797B"/>
    <w:rsid w:val="00597A5D"/>
    <w:rsid w:val="00597B84"/>
    <w:rsid w:val="00597CA5"/>
    <w:rsid w:val="00597CCC"/>
    <w:rsid w:val="00597D1B"/>
    <w:rsid w:val="005A071E"/>
    <w:rsid w:val="005A0A95"/>
    <w:rsid w:val="005A0F12"/>
    <w:rsid w:val="005A0F43"/>
    <w:rsid w:val="005A136F"/>
    <w:rsid w:val="005A1750"/>
    <w:rsid w:val="005A18D1"/>
    <w:rsid w:val="005A1A63"/>
    <w:rsid w:val="005A1D27"/>
    <w:rsid w:val="005A1DE1"/>
    <w:rsid w:val="005A2096"/>
    <w:rsid w:val="005A2133"/>
    <w:rsid w:val="005A2296"/>
    <w:rsid w:val="005A2443"/>
    <w:rsid w:val="005A281E"/>
    <w:rsid w:val="005A2CA8"/>
    <w:rsid w:val="005A2CBA"/>
    <w:rsid w:val="005A33F2"/>
    <w:rsid w:val="005A341D"/>
    <w:rsid w:val="005A37EC"/>
    <w:rsid w:val="005A39FE"/>
    <w:rsid w:val="005A407B"/>
    <w:rsid w:val="005A42FF"/>
    <w:rsid w:val="005A4416"/>
    <w:rsid w:val="005A4666"/>
    <w:rsid w:val="005A49E7"/>
    <w:rsid w:val="005A4B09"/>
    <w:rsid w:val="005A4D5D"/>
    <w:rsid w:val="005A4DD4"/>
    <w:rsid w:val="005A55A3"/>
    <w:rsid w:val="005A5684"/>
    <w:rsid w:val="005A5942"/>
    <w:rsid w:val="005A5A38"/>
    <w:rsid w:val="005A5A71"/>
    <w:rsid w:val="005A5A93"/>
    <w:rsid w:val="005A5BD3"/>
    <w:rsid w:val="005A5C46"/>
    <w:rsid w:val="005A5C4D"/>
    <w:rsid w:val="005A625C"/>
    <w:rsid w:val="005A652D"/>
    <w:rsid w:val="005A68E8"/>
    <w:rsid w:val="005A6A12"/>
    <w:rsid w:val="005A6B17"/>
    <w:rsid w:val="005A6FEF"/>
    <w:rsid w:val="005A7365"/>
    <w:rsid w:val="005A785C"/>
    <w:rsid w:val="005A78BB"/>
    <w:rsid w:val="005A7B59"/>
    <w:rsid w:val="005B0624"/>
    <w:rsid w:val="005B0629"/>
    <w:rsid w:val="005B07A1"/>
    <w:rsid w:val="005B1005"/>
    <w:rsid w:val="005B1378"/>
    <w:rsid w:val="005B151C"/>
    <w:rsid w:val="005B1A3E"/>
    <w:rsid w:val="005B1BC7"/>
    <w:rsid w:val="005B1F4F"/>
    <w:rsid w:val="005B2891"/>
    <w:rsid w:val="005B2C7E"/>
    <w:rsid w:val="005B2DC5"/>
    <w:rsid w:val="005B2FBD"/>
    <w:rsid w:val="005B3102"/>
    <w:rsid w:val="005B3271"/>
    <w:rsid w:val="005B3581"/>
    <w:rsid w:val="005B35B6"/>
    <w:rsid w:val="005B35FE"/>
    <w:rsid w:val="005B3814"/>
    <w:rsid w:val="005B3B5F"/>
    <w:rsid w:val="005B3BE3"/>
    <w:rsid w:val="005B3DFF"/>
    <w:rsid w:val="005B3F32"/>
    <w:rsid w:val="005B419A"/>
    <w:rsid w:val="005B467A"/>
    <w:rsid w:val="005B4718"/>
    <w:rsid w:val="005B48F0"/>
    <w:rsid w:val="005B4B4D"/>
    <w:rsid w:val="005B4D9C"/>
    <w:rsid w:val="005B55DC"/>
    <w:rsid w:val="005B5751"/>
    <w:rsid w:val="005B587F"/>
    <w:rsid w:val="005B5E9C"/>
    <w:rsid w:val="005B65C2"/>
    <w:rsid w:val="005B669D"/>
    <w:rsid w:val="005B66CB"/>
    <w:rsid w:val="005B6DE7"/>
    <w:rsid w:val="005B6E56"/>
    <w:rsid w:val="005B77A9"/>
    <w:rsid w:val="005B783C"/>
    <w:rsid w:val="005B78D7"/>
    <w:rsid w:val="005B7DB2"/>
    <w:rsid w:val="005C0136"/>
    <w:rsid w:val="005C0263"/>
    <w:rsid w:val="005C031D"/>
    <w:rsid w:val="005C070C"/>
    <w:rsid w:val="005C07C6"/>
    <w:rsid w:val="005C0F9D"/>
    <w:rsid w:val="005C1029"/>
    <w:rsid w:val="005C10CF"/>
    <w:rsid w:val="005C12C0"/>
    <w:rsid w:val="005C15FC"/>
    <w:rsid w:val="005C16CA"/>
    <w:rsid w:val="005C1F4C"/>
    <w:rsid w:val="005C23DA"/>
    <w:rsid w:val="005C2728"/>
    <w:rsid w:val="005C2B49"/>
    <w:rsid w:val="005C308E"/>
    <w:rsid w:val="005C3A2F"/>
    <w:rsid w:val="005C3C44"/>
    <w:rsid w:val="005C410B"/>
    <w:rsid w:val="005C41E1"/>
    <w:rsid w:val="005C476D"/>
    <w:rsid w:val="005C4CB5"/>
    <w:rsid w:val="005C505B"/>
    <w:rsid w:val="005C5071"/>
    <w:rsid w:val="005C5272"/>
    <w:rsid w:val="005C558E"/>
    <w:rsid w:val="005C5663"/>
    <w:rsid w:val="005C57E4"/>
    <w:rsid w:val="005C5870"/>
    <w:rsid w:val="005C59E7"/>
    <w:rsid w:val="005C5A18"/>
    <w:rsid w:val="005C5A74"/>
    <w:rsid w:val="005C5B09"/>
    <w:rsid w:val="005C5D63"/>
    <w:rsid w:val="005C5F2E"/>
    <w:rsid w:val="005C6851"/>
    <w:rsid w:val="005C69B3"/>
    <w:rsid w:val="005C6A0E"/>
    <w:rsid w:val="005C77DD"/>
    <w:rsid w:val="005D04B8"/>
    <w:rsid w:val="005D0938"/>
    <w:rsid w:val="005D0CB1"/>
    <w:rsid w:val="005D0DDD"/>
    <w:rsid w:val="005D0E49"/>
    <w:rsid w:val="005D112D"/>
    <w:rsid w:val="005D183E"/>
    <w:rsid w:val="005D1947"/>
    <w:rsid w:val="005D19C7"/>
    <w:rsid w:val="005D19CE"/>
    <w:rsid w:val="005D1DAC"/>
    <w:rsid w:val="005D1F47"/>
    <w:rsid w:val="005D252E"/>
    <w:rsid w:val="005D25C9"/>
    <w:rsid w:val="005D25CD"/>
    <w:rsid w:val="005D25E7"/>
    <w:rsid w:val="005D2918"/>
    <w:rsid w:val="005D2B9F"/>
    <w:rsid w:val="005D2CC2"/>
    <w:rsid w:val="005D2E81"/>
    <w:rsid w:val="005D2F58"/>
    <w:rsid w:val="005D2FD2"/>
    <w:rsid w:val="005D32F9"/>
    <w:rsid w:val="005D360D"/>
    <w:rsid w:val="005D395F"/>
    <w:rsid w:val="005D3D21"/>
    <w:rsid w:val="005D3E91"/>
    <w:rsid w:val="005D3EFD"/>
    <w:rsid w:val="005D412F"/>
    <w:rsid w:val="005D461E"/>
    <w:rsid w:val="005D46E3"/>
    <w:rsid w:val="005D47F8"/>
    <w:rsid w:val="005D4ACE"/>
    <w:rsid w:val="005D4C1F"/>
    <w:rsid w:val="005D4DB3"/>
    <w:rsid w:val="005D57EE"/>
    <w:rsid w:val="005D5809"/>
    <w:rsid w:val="005D5D5F"/>
    <w:rsid w:val="005D5ED1"/>
    <w:rsid w:val="005D606A"/>
    <w:rsid w:val="005D6381"/>
    <w:rsid w:val="005D6401"/>
    <w:rsid w:val="005D683F"/>
    <w:rsid w:val="005D6B53"/>
    <w:rsid w:val="005D70DC"/>
    <w:rsid w:val="005D7243"/>
    <w:rsid w:val="005D739A"/>
    <w:rsid w:val="005D7B63"/>
    <w:rsid w:val="005D7E59"/>
    <w:rsid w:val="005E044D"/>
    <w:rsid w:val="005E09B4"/>
    <w:rsid w:val="005E09F1"/>
    <w:rsid w:val="005E0B31"/>
    <w:rsid w:val="005E0C39"/>
    <w:rsid w:val="005E0DE0"/>
    <w:rsid w:val="005E0EF2"/>
    <w:rsid w:val="005E0F55"/>
    <w:rsid w:val="005E1058"/>
    <w:rsid w:val="005E12C1"/>
    <w:rsid w:val="005E13C9"/>
    <w:rsid w:val="005E13D0"/>
    <w:rsid w:val="005E151F"/>
    <w:rsid w:val="005E3171"/>
    <w:rsid w:val="005E337E"/>
    <w:rsid w:val="005E3511"/>
    <w:rsid w:val="005E35AE"/>
    <w:rsid w:val="005E385D"/>
    <w:rsid w:val="005E38A0"/>
    <w:rsid w:val="005E3D15"/>
    <w:rsid w:val="005E4042"/>
    <w:rsid w:val="005E44F4"/>
    <w:rsid w:val="005E4595"/>
    <w:rsid w:val="005E469F"/>
    <w:rsid w:val="005E479A"/>
    <w:rsid w:val="005E48EC"/>
    <w:rsid w:val="005E4D3D"/>
    <w:rsid w:val="005E4F32"/>
    <w:rsid w:val="005E4FA9"/>
    <w:rsid w:val="005E5037"/>
    <w:rsid w:val="005E5254"/>
    <w:rsid w:val="005E52BC"/>
    <w:rsid w:val="005E54A2"/>
    <w:rsid w:val="005E557F"/>
    <w:rsid w:val="005E55BF"/>
    <w:rsid w:val="005E572F"/>
    <w:rsid w:val="005E575A"/>
    <w:rsid w:val="005E57DE"/>
    <w:rsid w:val="005E5A74"/>
    <w:rsid w:val="005E5CE1"/>
    <w:rsid w:val="005E5ECE"/>
    <w:rsid w:val="005E5EF8"/>
    <w:rsid w:val="005E61BF"/>
    <w:rsid w:val="005E6223"/>
    <w:rsid w:val="005E676E"/>
    <w:rsid w:val="005E7047"/>
    <w:rsid w:val="005E76BA"/>
    <w:rsid w:val="005E7D6F"/>
    <w:rsid w:val="005F014C"/>
    <w:rsid w:val="005F016C"/>
    <w:rsid w:val="005F0608"/>
    <w:rsid w:val="005F0686"/>
    <w:rsid w:val="005F0C45"/>
    <w:rsid w:val="005F0EF8"/>
    <w:rsid w:val="005F139F"/>
    <w:rsid w:val="005F15F0"/>
    <w:rsid w:val="005F184E"/>
    <w:rsid w:val="005F187E"/>
    <w:rsid w:val="005F1A06"/>
    <w:rsid w:val="005F1B27"/>
    <w:rsid w:val="005F1B86"/>
    <w:rsid w:val="005F1BD3"/>
    <w:rsid w:val="005F1EA7"/>
    <w:rsid w:val="005F1EE3"/>
    <w:rsid w:val="005F2008"/>
    <w:rsid w:val="005F25E2"/>
    <w:rsid w:val="005F2665"/>
    <w:rsid w:val="005F2910"/>
    <w:rsid w:val="005F310A"/>
    <w:rsid w:val="005F345D"/>
    <w:rsid w:val="005F3924"/>
    <w:rsid w:val="005F394A"/>
    <w:rsid w:val="005F3974"/>
    <w:rsid w:val="005F3D3A"/>
    <w:rsid w:val="005F3E11"/>
    <w:rsid w:val="005F4989"/>
    <w:rsid w:val="005F4B32"/>
    <w:rsid w:val="005F4B53"/>
    <w:rsid w:val="005F4C72"/>
    <w:rsid w:val="005F4D3D"/>
    <w:rsid w:val="005F4F4A"/>
    <w:rsid w:val="005F5104"/>
    <w:rsid w:val="005F5174"/>
    <w:rsid w:val="005F56CC"/>
    <w:rsid w:val="005F5953"/>
    <w:rsid w:val="005F5AEC"/>
    <w:rsid w:val="005F618F"/>
    <w:rsid w:val="005F6AA5"/>
    <w:rsid w:val="005F6BB1"/>
    <w:rsid w:val="005F6C51"/>
    <w:rsid w:val="005F6F76"/>
    <w:rsid w:val="005F6F84"/>
    <w:rsid w:val="005F7918"/>
    <w:rsid w:val="005F7FB3"/>
    <w:rsid w:val="00600039"/>
    <w:rsid w:val="0060014C"/>
    <w:rsid w:val="006002C1"/>
    <w:rsid w:val="006006ED"/>
    <w:rsid w:val="00600758"/>
    <w:rsid w:val="00600FBE"/>
    <w:rsid w:val="00601347"/>
    <w:rsid w:val="006013AB"/>
    <w:rsid w:val="00601611"/>
    <w:rsid w:val="00601883"/>
    <w:rsid w:val="00602209"/>
    <w:rsid w:val="006024AF"/>
    <w:rsid w:val="00602678"/>
    <w:rsid w:val="006028E2"/>
    <w:rsid w:val="00602B09"/>
    <w:rsid w:val="00602B35"/>
    <w:rsid w:val="00603556"/>
    <w:rsid w:val="006036BE"/>
    <w:rsid w:val="00604483"/>
    <w:rsid w:val="006044A9"/>
    <w:rsid w:val="00604562"/>
    <w:rsid w:val="0060478D"/>
    <w:rsid w:val="0060483D"/>
    <w:rsid w:val="006048E8"/>
    <w:rsid w:val="00604A55"/>
    <w:rsid w:val="00605293"/>
    <w:rsid w:val="00605443"/>
    <w:rsid w:val="00605A34"/>
    <w:rsid w:val="00605E60"/>
    <w:rsid w:val="00605E7A"/>
    <w:rsid w:val="00606007"/>
    <w:rsid w:val="006067C4"/>
    <w:rsid w:val="00606A1F"/>
    <w:rsid w:val="00606A8E"/>
    <w:rsid w:val="00606B14"/>
    <w:rsid w:val="00606D7C"/>
    <w:rsid w:val="00606D97"/>
    <w:rsid w:val="006075D5"/>
    <w:rsid w:val="0060794A"/>
    <w:rsid w:val="00607C43"/>
    <w:rsid w:val="00607D2B"/>
    <w:rsid w:val="00607E92"/>
    <w:rsid w:val="00607E9A"/>
    <w:rsid w:val="00610442"/>
    <w:rsid w:val="006108A6"/>
    <w:rsid w:val="00610C88"/>
    <w:rsid w:val="00610EC4"/>
    <w:rsid w:val="00610F18"/>
    <w:rsid w:val="006110C9"/>
    <w:rsid w:val="00611367"/>
    <w:rsid w:val="00611E3D"/>
    <w:rsid w:val="00611F77"/>
    <w:rsid w:val="006120CB"/>
    <w:rsid w:val="006129B8"/>
    <w:rsid w:val="00612B41"/>
    <w:rsid w:val="00612DE6"/>
    <w:rsid w:val="00612E51"/>
    <w:rsid w:val="0061346D"/>
    <w:rsid w:val="006137CD"/>
    <w:rsid w:val="00613E9D"/>
    <w:rsid w:val="006140E5"/>
    <w:rsid w:val="006141A2"/>
    <w:rsid w:val="00614337"/>
    <w:rsid w:val="00614B9D"/>
    <w:rsid w:val="00614C00"/>
    <w:rsid w:val="00614C98"/>
    <w:rsid w:val="00615834"/>
    <w:rsid w:val="00615B16"/>
    <w:rsid w:val="00615C55"/>
    <w:rsid w:val="0061625C"/>
    <w:rsid w:val="006163B7"/>
    <w:rsid w:val="00616535"/>
    <w:rsid w:val="00616841"/>
    <w:rsid w:val="006168CC"/>
    <w:rsid w:val="00616C1B"/>
    <w:rsid w:val="00616D5F"/>
    <w:rsid w:val="00616D65"/>
    <w:rsid w:val="00616F2D"/>
    <w:rsid w:val="006172FF"/>
    <w:rsid w:val="0061736F"/>
    <w:rsid w:val="0061763B"/>
    <w:rsid w:val="00617655"/>
    <w:rsid w:val="0061790F"/>
    <w:rsid w:val="00617DB7"/>
    <w:rsid w:val="00620AB2"/>
    <w:rsid w:val="00620B8F"/>
    <w:rsid w:val="00620C35"/>
    <w:rsid w:val="00620E35"/>
    <w:rsid w:val="0062182C"/>
    <w:rsid w:val="0062184C"/>
    <w:rsid w:val="006223EC"/>
    <w:rsid w:val="00622504"/>
    <w:rsid w:val="0062272F"/>
    <w:rsid w:val="00622BF1"/>
    <w:rsid w:val="0062364C"/>
    <w:rsid w:val="006241E3"/>
    <w:rsid w:val="00624511"/>
    <w:rsid w:val="00624A91"/>
    <w:rsid w:val="00624C56"/>
    <w:rsid w:val="00624DDC"/>
    <w:rsid w:val="00624E1C"/>
    <w:rsid w:val="00624E6E"/>
    <w:rsid w:val="0062526E"/>
    <w:rsid w:val="00625316"/>
    <w:rsid w:val="006254B3"/>
    <w:rsid w:val="00625F79"/>
    <w:rsid w:val="0062611B"/>
    <w:rsid w:val="00626BBD"/>
    <w:rsid w:val="00626DBC"/>
    <w:rsid w:val="0062710D"/>
    <w:rsid w:val="006279E3"/>
    <w:rsid w:val="00627B46"/>
    <w:rsid w:val="00627DBF"/>
    <w:rsid w:val="00630342"/>
    <w:rsid w:val="0063067A"/>
    <w:rsid w:val="00630AE9"/>
    <w:rsid w:val="00630CEC"/>
    <w:rsid w:val="00630D0B"/>
    <w:rsid w:val="006314AB"/>
    <w:rsid w:val="00631786"/>
    <w:rsid w:val="006318FD"/>
    <w:rsid w:val="00631BDA"/>
    <w:rsid w:val="00631CDD"/>
    <w:rsid w:val="00631EC4"/>
    <w:rsid w:val="00632566"/>
    <w:rsid w:val="00632612"/>
    <w:rsid w:val="00632808"/>
    <w:rsid w:val="00632859"/>
    <w:rsid w:val="0063297C"/>
    <w:rsid w:val="00632A7F"/>
    <w:rsid w:val="00633039"/>
    <w:rsid w:val="00633123"/>
    <w:rsid w:val="00633251"/>
    <w:rsid w:val="006338F8"/>
    <w:rsid w:val="00633E77"/>
    <w:rsid w:val="00633F53"/>
    <w:rsid w:val="00634679"/>
    <w:rsid w:val="00634A0D"/>
    <w:rsid w:val="00634C28"/>
    <w:rsid w:val="00634CB4"/>
    <w:rsid w:val="00635593"/>
    <w:rsid w:val="00635E7D"/>
    <w:rsid w:val="00635F41"/>
    <w:rsid w:val="00635FE2"/>
    <w:rsid w:val="0063608C"/>
    <w:rsid w:val="00636113"/>
    <w:rsid w:val="006362D1"/>
    <w:rsid w:val="00636431"/>
    <w:rsid w:val="006365A7"/>
    <w:rsid w:val="00636D82"/>
    <w:rsid w:val="0063725B"/>
    <w:rsid w:val="00637355"/>
    <w:rsid w:val="0063748B"/>
    <w:rsid w:val="00637A9B"/>
    <w:rsid w:val="00637BF6"/>
    <w:rsid w:val="00640109"/>
    <w:rsid w:val="00640426"/>
    <w:rsid w:val="0064088A"/>
    <w:rsid w:val="00640956"/>
    <w:rsid w:val="00640E5E"/>
    <w:rsid w:val="00641399"/>
    <w:rsid w:val="00641545"/>
    <w:rsid w:val="00641558"/>
    <w:rsid w:val="00641DD5"/>
    <w:rsid w:val="006428FA"/>
    <w:rsid w:val="00642B81"/>
    <w:rsid w:val="00642EB9"/>
    <w:rsid w:val="006432D7"/>
    <w:rsid w:val="006434B3"/>
    <w:rsid w:val="006434CB"/>
    <w:rsid w:val="006441F8"/>
    <w:rsid w:val="0064421E"/>
    <w:rsid w:val="00644B21"/>
    <w:rsid w:val="00644BF9"/>
    <w:rsid w:val="00644C4E"/>
    <w:rsid w:val="00644D09"/>
    <w:rsid w:val="00644D6B"/>
    <w:rsid w:val="00645306"/>
    <w:rsid w:val="006455A6"/>
    <w:rsid w:val="00645768"/>
    <w:rsid w:val="006459E5"/>
    <w:rsid w:val="006459FD"/>
    <w:rsid w:val="00645C1C"/>
    <w:rsid w:val="00645D38"/>
    <w:rsid w:val="00646117"/>
    <w:rsid w:val="006461E4"/>
    <w:rsid w:val="00646209"/>
    <w:rsid w:val="00646450"/>
    <w:rsid w:val="00646C2D"/>
    <w:rsid w:val="00646C5D"/>
    <w:rsid w:val="0064715B"/>
    <w:rsid w:val="006474FD"/>
    <w:rsid w:val="006478E0"/>
    <w:rsid w:val="00647ED9"/>
    <w:rsid w:val="00647F5C"/>
    <w:rsid w:val="00650211"/>
    <w:rsid w:val="0065037D"/>
    <w:rsid w:val="006504CF"/>
    <w:rsid w:val="0065064C"/>
    <w:rsid w:val="00650745"/>
    <w:rsid w:val="006507C4"/>
    <w:rsid w:val="00650B5C"/>
    <w:rsid w:val="00650FD0"/>
    <w:rsid w:val="00651012"/>
    <w:rsid w:val="0065130A"/>
    <w:rsid w:val="00651523"/>
    <w:rsid w:val="006517EC"/>
    <w:rsid w:val="00651B58"/>
    <w:rsid w:val="00651FCC"/>
    <w:rsid w:val="00652021"/>
    <w:rsid w:val="006523ED"/>
    <w:rsid w:val="006525B8"/>
    <w:rsid w:val="006526FC"/>
    <w:rsid w:val="00652970"/>
    <w:rsid w:val="00652A35"/>
    <w:rsid w:val="00652F76"/>
    <w:rsid w:val="006534A6"/>
    <w:rsid w:val="00653756"/>
    <w:rsid w:val="0065399B"/>
    <w:rsid w:val="00653D35"/>
    <w:rsid w:val="00654552"/>
    <w:rsid w:val="006546D4"/>
    <w:rsid w:val="00654C75"/>
    <w:rsid w:val="00654FCE"/>
    <w:rsid w:val="0065501C"/>
    <w:rsid w:val="0065560D"/>
    <w:rsid w:val="006559AF"/>
    <w:rsid w:val="00655A20"/>
    <w:rsid w:val="00655AEF"/>
    <w:rsid w:val="00655EA2"/>
    <w:rsid w:val="00655ED2"/>
    <w:rsid w:val="006561C1"/>
    <w:rsid w:val="0065626C"/>
    <w:rsid w:val="006562C2"/>
    <w:rsid w:val="00656354"/>
    <w:rsid w:val="00657108"/>
    <w:rsid w:val="00657311"/>
    <w:rsid w:val="006573E5"/>
    <w:rsid w:val="00657707"/>
    <w:rsid w:val="0065799F"/>
    <w:rsid w:val="00657A77"/>
    <w:rsid w:val="00657BBC"/>
    <w:rsid w:val="00657BC2"/>
    <w:rsid w:val="006601CE"/>
    <w:rsid w:val="006607D5"/>
    <w:rsid w:val="00660EB9"/>
    <w:rsid w:val="00660F8C"/>
    <w:rsid w:val="00660F97"/>
    <w:rsid w:val="006616A9"/>
    <w:rsid w:val="00661713"/>
    <w:rsid w:val="006621B1"/>
    <w:rsid w:val="0066226E"/>
    <w:rsid w:val="006623A7"/>
    <w:rsid w:val="00662429"/>
    <w:rsid w:val="006625C7"/>
    <w:rsid w:val="00662760"/>
    <w:rsid w:val="0066290C"/>
    <w:rsid w:val="006629B8"/>
    <w:rsid w:val="00662CF5"/>
    <w:rsid w:val="00662D09"/>
    <w:rsid w:val="00662E42"/>
    <w:rsid w:val="00662FF2"/>
    <w:rsid w:val="006638B7"/>
    <w:rsid w:val="00663ACF"/>
    <w:rsid w:val="006640BD"/>
    <w:rsid w:val="00664424"/>
    <w:rsid w:val="006645B0"/>
    <w:rsid w:val="006647A9"/>
    <w:rsid w:val="00664968"/>
    <w:rsid w:val="00664B0D"/>
    <w:rsid w:val="00664E0B"/>
    <w:rsid w:val="00665491"/>
    <w:rsid w:val="0066552D"/>
    <w:rsid w:val="00665A1C"/>
    <w:rsid w:val="00665B04"/>
    <w:rsid w:val="00665BC9"/>
    <w:rsid w:val="00665D6C"/>
    <w:rsid w:val="00665E59"/>
    <w:rsid w:val="00666B0A"/>
    <w:rsid w:val="0066723B"/>
    <w:rsid w:val="0066727B"/>
    <w:rsid w:val="006673B0"/>
    <w:rsid w:val="00667796"/>
    <w:rsid w:val="00667DB0"/>
    <w:rsid w:val="00667F57"/>
    <w:rsid w:val="00667FD6"/>
    <w:rsid w:val="00670006"/>
    <w:rsid w:val="00670838"/>
    <w:rsid w:val="006709EB"/>
    <w:rsid w:val="006709ED"/>
    <w:rsid w:val="00670A7D"/>
    <w:rsid w:val="00670AFF"/>
    <w:rsid w:val="0067105C"/>
    <w:rsid w:val="0067123B"/>
    <w:rsid w:val="006713C1"/>
    <w:rsid w:val="00671584"/>
    <w:rsid w:val="0067181F"/>
    <w:rsid w:val="00671964"/>
    <w:rsid w:val="006719B1"/>
    <w:rsid w:val="00671DB6"/>
    <w:rsid w:val="00671E72"/>
    <w:rsid w:val="0067219D"/>
    <w:rsid w:val="006721F7"/>
    <w:rsid w:val="006726F3"/>
    <w:rsid w:val="006727C6"/>
    <w:rsid w:val="006730DA"/>
    <w:rsid w:val="00673549"/>
    <w:rsid w:val="00673737"/>
    <w:rsid w:val="00673979"/>
    <w:rsid w:val="00673A80"/>
    <w:rsid w:val="00673B65"/>
    <w:rsid w:val="0067429E"/>
    <w:rsid w:val="006742FB"/>
    <w:rsid w:val="0067468A"/>
    <w:rsid w:val="00675100"/>
    <w:rsid w:val="00675188"/>
    <w:rsid w:val="00675291"/>
    <w:rsid w:val="006753D0"/>
    <w:rsid w:val="00675927"/>
    <w:rsid w:val="00675BBA"/>
    <w:rsid w:val="00675DC5"/>
    <w:rsid w:val="00675DE7"/>
    <w:rsid w:val="00676875"/>
    <w:rsid w:val="00676F85"/>
    <w:rsid w:val="0067700E"/>
    <w:rsid w:val="006770E9"/>
    <w:rsid w:val="00677130"/>
    <w:rsid w:val="006774EA"/>
    <w:rsid w:val="00677595"/>
    <w:rsid w:val="00677770"/>
    <w:rsid w:val="006777FE"/>
    <w:rsid w:val="0067797B"/>
    <w:rsid w:val="00677B6D"/>
    <w:rsid w:val="00677EEE"/>
    <w:rsid w:val="00680146"/>
    <w:rsid w:val="006802CB"/>
    <w:rsid w:val="006809EA"/>
    <w:rsid w:val="00680A31"/>
    <w:rsid w:val="00680C15"/>
    <w:rsid w:val="00680CFF"/>
    <w:rsid w:val="00680DB4"/>
    <w:rsid w:val="00680EA2"/>
    <w:rsid w:val="006812CB"/>
    <w:rsid w:val="00681391"/>
    <w:rsid w:val="006813D2"/>
    <w:rsid w:val="00681421"/>
    <w:rsid w:val="006818A2"/>
    <w:rsid w:val="006819FB"/>
    <w:rsid w:val="00681CD4"/>
    <w:rsid w:val="00681CE0"/>
    <w:rsid w:val="00681D1A"/>
    <w:rsid w:val="00682409"/>
    <w:rsid w:val="00682639"/>
    <w:rsid w:val="00682946"/>
    <w:rsid w:val="006829C7"/>
    <w:rsid w:val="00682D9F"/>
    <w:rsid w:val="00682FE6"/>
    <w:rsid w:val="006830C6"/>
    <w:rsid w:val="00683168"/>
    <w:rsid w:val="006837DE"/>
    <w:rsid w:val="006838D3"/>
    <w:rsid w:val="00683CA5"/>
    <w:rsid w:val="006842CF"/>
    <w:rsid w:val="0068472A"/>
    <w:rsid w:val="00684844"/>
    <w:rsid w:val="00684E59"/>
    <w:rsid w:val="0068528A"/>
    <w:rsid w:val="006853DF"/>
    <w:rsid w:val="006854CB"/>
    <w:rsid w:val="00685530"/>
    <w:rsid w:val="00685590"/>
    <w:rsid w:val="00685743"/>
    <w:rsid w:val="00685802"/>
    <w:rsid w:val="00685F10"/>
    <w:rsid w:val="00686030"/>
    <w:rsid w:val="006861BD"/>
    <w:rsid w:val="006864E1"/>
    <w:rsid w:val="006864ED"/>
    <w:rsid w:val="006866B4"/>
    <w:rsid w:val="00686702"/>
    <w:rsid w:val="00686E69"/>
    <w:rsid w:val="00686F7C"/>
    <w:rsid w:val="0068717C"/>
    <w:rsid w:val="00687719"/>
    <w:rsid w:val="00687C2A"/>
    <w:rsid w:val="00687D60"/>
    <w:rsid w:val="00687FD2"/>
    <w:rsid w:val="00690119"/>
    <w:rsid w:val="006901A2"/>
    <w:rsid w:val="00690446"/>
    <w:rsid w:val="0069066A"/>
    <w:rsid w:val="006906F4"/>
    <w:rsid w:val="00690A21"/>
    <w:rsid w:val="0069102B"/>
    <w:rsid w:val="00691073"/>
    <w:rsid w:val="00691155"/>
    <w:rsid w:val="006915C9"/>
    <w:rsid w:val="006919C0"/>
    <w:rsid w:val="00691A57"/>
    <w:rsid w:val="00691A67"/>
    <w:rsid w:val="00691C12"/>
    <w:rsid w:val="00691F8E"/>
    <w:rsid w:val="006924EF"/>
    <w:rsid w:val="00692604"/>
    <w:rsid w:val="006927A2"/>
    <w:rsid w:val="00692847"/>
    <w:rsid w:val="00692B17"/>
    <w:rsid w:val="00693541"/>
    <w:rsid w:val="00693AC5"/>
    <w:rsid w:val="006944E3"/>
    <w:rsid w:val="006945ED"/>
    <w:rsid w:val="006949B8"/>
    <w:rsid w:val="00694C8C"/>
    <w:rsid w:val="00694FA7"/>
    <w:rsid w:val="00695004"/>
    <w:rsid w:val="00695079"/>
    <w:rsid w:val="006950C4"/>
    <w:rsid w:val="00695142"/>
    <w:rsid w:val="006951B5"/>
    <w:rsid w:val="00695836"/>
    <w:rsid w:val="00695913"/>
    <w:rsid w:val="006959F8"/>
    <w:rsid w:val="00695AD5"/>
    <w:rsid w:val="00695BD3"/>
    <w:rsid w:val="00695C24"/>
    <w:rsid w:val="00695FFD"/>
    <w:rsid w:val="00696002"/>
    <w:rsid w:val="0069668F"/>
    <w:rsid w:val="00696A0B"/>
    <w:rsid w:val="0069703A"/>
    <w:rsid w:val="00697172"/>
    <w:rsid w:val="00697937"/>
    <w:rsid w:val="00697955"/>
    <w:rsid w:val="00697AF1"/>
    <w:rsid w:val="00697E1F"/>
    <w:rsid w:val="006A05FA"/>
    <w:rsid w:val="006A0625"/>
    <w:rsid w:val="006A0A18"/>
    <w:rsid w:val="006A10AD"/>
    <w:rsid w:val="006A1B79"/>
    <w:rsid w:val="006A24C5"/>
    <w:rsid w:val="006A285D"/>
    <w:rsid w:val="006A290D"/>
    <w:rsid w:val="006A2EAB"/>
    <w:rsid w:val="006A34AD"/>
    <w:rsid w:val="006A350A"/>
    <w:rsid w:val="006A373E"/>
    <w:rsid w:val="006A3904"/>
    <w:rsid w:val="006A397B"/>
    <w:rsid w:val="006A3AE5"/>
    <w:rsid w:val="006A3D3F"/>
    <w:rsid w:val="006A4324"/>
    <w:rsid w:val="006A4763"/>
    <w:rsid w:val="006A487C"/>
    <w:rsid w:val="006A4B3A"/>
    <w:rsid w:val="006A5005"/>
    <w:rsid w:val="006A5086"/>
    <w:rsid w:val="006A50AC"/>
    <w:rsid w:val="006A55DC"/>
    <w:rsid w:val="006A58EA"/>
    <w:rsid w:val="006A5951"/>
    <w:rsid w:val="006A5C85"/>
    <w:rsid w:val="006A5F66"/>
    <w:rsid w:val="006A5FB9"/>
    <w:rsid w:val="006A63C3"/>
    <w:rsid w:val="006A6461"/>
    <w:rsid w:val="006A7005"/>
    <w:rsid w:val="006A70E4"/>
    <w:rsid w:val="006A72FD"/>
    <w:rsid w:val="006A7419"/>
    <w:rsid w:val="006A7BB9"/>
    <w:rsid w:val="006A7E3A"/>
    <w:rsid w:val="006A7F3F"/>
    <w:rsid w:val="006B00DE"/>
    <w:rsid w:val="006B022F"/>
    <w:rsid w:val="006B02D4"/>
    <w:rsid w:val="006B0566"/>
    <w:rsid w:val="006B06CC"/>
    <w:rsid w:val="006B06F3"/>
    <w:rsid w:val="006B0884"/>
    <w:rsid w:val="006B0D4C"/>
    <w:rsid w:val="006B0EF7"/>
    <w:rsid w:val="006B1403"/>
    <w:rsid w:val="006B147D"/>
    <w:rsid w:val="006B15A7"/>
    <w:rsid w:val="006B1674"/>
    <w:rsid w:val="006B1781"/>
    <w:rsid w:val="006B181E"/>
    <w:rsid w:val="006B1B5B"/>
    <w:rsid w:val="006B1CEA"/>
    <w:rsid w:val="006B1EE0"/>
    <w:rsid w:val="006B2506"/>
    <w:rsid w:val="006B3143"/>
    <w:rsid w:val="006B31CD"/>
    <w:rsid w:val="006B33BA"/>
    <w:rsid w:val="006B34AA"/>
    <w:rsid w:val="006B356B"/>
    <w:rsid w:val="006B3C2C"/>
    <w:rsid w:val="006B4711"/>
    <w:rsid w:val="006B4B07"/>
    <w:rsid w:val="006B4C29"/>
    <w:rsid w:val="006B4D47"/>
    <w:rsid w:val="006B4F21"/>
    <w:rsid w:val="006B4F8F"/>
    <w:rsid w:val="006B54FA"/>
    <w:rsid w:val="006B65A9"/>
    <w:rsid w:val="006B6854"/>
    <w:rsid w:val="006B69B9"/>
    <w:rsid w:val="006B6B5D"/>
    <w:rsid w:val="006B6D45"/>
    <w:rsid w:val="006B76D5"/>
    <w:rsid w:val="006B7D09"/>
    <w:rsid w:val="006B7DB3"/>
    <w:rsid w:val="006C022B"/>
    <w:rsid w:val="006C061C"/>
    <w:rsid w:val="006C0679"/>
    <w:rsid w:val="006C09C7"/>
    <w:rsid w:val="006C0C9F"/>
    <w:rsid w:val="006C0F01"/>
    <w:rsid w:val="006C1A38"/>
    <w:rsid w:val="006C2060"/>
    <w:rsid w:val="006C24A6"/>
    <w:rsid w:val="006C27C4"/>
    <w:rsid w:val="006C2A60"/>
    <w:rsid w:val="006C2D95"/>
    <w:rsid w:val="006C2F6A"/>
    <w:rsid w:val="006C2FD8"/>
    <w:rsid w:val="006C330A"/>
    <w:rsid w:val="006C35A0"/>
    <w:rsid w:val="006C41C4"/>
    <w:rsid w:val="006C424C"/>
    <w:rsid w:val="006C4258"/>
    <w:rsid w:val="006C4752"/>
    <w:rsid w:val="006C487A"/>
    <w:rsid w:val="006C4BF2"/>
    <w:rsid w:val="006C4DA2"/>
    <w:rsid w:val="006C5130"/>
    <w:rsid w:val="006C51BB"/>
    <w:rsid w:val="006C5801"/>
    <w:rsid w:val="006C5F87"/>
    <w:rsid w:val="006C6420"/>
    <w:rsid w:val="006C6542"/>
    <w:rsid w:val="006C6618"/>
    <w:rsid w:val="006C6A9C"/>
    <w:rsid w:val="006C6B42"/>
    <w:rsid w:val="006C6BDD"/>
    <w:rsid w:val="006C703E"/>
    <w:rsid w:val="006C71CF"/>
    <w:rsid w:val="006C7547"/>
    <w:rsid w:val="006C75D7"/>
    <w:rsid w:val="006C78B5"/>
    <w:rsid w:val="006C79B2"/>
    <w:rsid w:val="006C7C70"/>
    <w:rsid w:val="006C7D05"/>
    <w:rsid w:val="006C7DBA"/>
    <w:rsid w:val="006D0510"/>
    <w:rsid w:val="006D05AD"/>
    <w:rsid w:val="006D07D5"/>
    <w:rsid w:val="006D0836"/>
    <w:rsid w:val="006D0BC5"/>
    <w:rsid w:val="006D0BD5"/>
    <w:rsid w:val="006D0D7F"/>
    <w:rsid w:val="006D10B0"/>
    <w:rsid w:val="006D13DC"/>
    <w:rsid w:val="006D1602"/>
    <w:rsid w:val="006D1849"/>
    <w:rsid w:val="006D260D"/>
    <w:rsid w:val="006D27CA"/>
    <w:rsid w:val="006D303A"/>
    <w:rsid w:val="006D3425"/>
    <w:rsid w:val="006D3680"/>
    <w:rsid w:val="006D3732"/>
    <w:rsid w:val="006D38F5"/>
    <w:rsid w:val="006D3ADD"/>
    <w:rsid w:val="006D405E"/>
    <w:rsid w:val="006D4365"/>
    <w:rsid w:val="006D5001"/>
    <w:rsid w:val="006D53F2"/>
    <w:rsid w:val="006D5462"/>
    <w:rsid w:val="006D5471"/>
    <w:rsid w:val="006D679F"/>
    <w:rsid w:val="006D7014"/>
    <w:rsid w:val="006D7075"/>
    <w:rsid w:val="006D7125"/>
    <w:rsid w:val="006D7151"/>
    <w:rsid w:val="006D7524"/>
    <w:rsid w:val="006D7A41"/>
    <w:rsid w:val="006D7B4B"/>
    <w:rsid w:val="006D7CD9"/>
    <w:rsid w:val="006D7D9C"/>
    <w:rsid w:val="006D7ED1"/>
    <w:rsid w:val="006E02AE"/>
    <w:rsid w:val="006E0563"/>
    <w:rsid w:val="006E0915"/>
    <w:rsid w:val="006E098C"/>
    <w:rsid w:val="006E0BB8"/>
    <w:rsid w:val="006E0CAE"/>
    <w:rsid w:val="006E0CAF"/>
    <w:rsid w:val="006E10F9"/>
    <w:rsid w:val="006E11E6"/>
    <w:rsid w:val="006E1260"/>
    <w:rsid w:val="006E152B"/>
    <w:rsid w:val="006E17F2"/>
    <w:rsid w:val="006E1981"/>
    <w:rsid w:val="006E1C7B"/>
    <w:rsid w:val="006E228B"/>
    <w:rsid w:val="006E2296"/>
    <w:rsid w:val="006E247A"/>
    <w:rsid w:val="006E258D"/>
    <w:rsid w:val="006E28A1"/>
    <w:rsid w:val="006E297D"/>
    <w:rsid w:val="006E3DCB"/>
    <w:rsid w:val="006E3F1F"/>
    <w:rsid w:val="006E3F8F"/>
    <w:rsid w:val="006E4310"/>
    <w:rsid w:val="006E45AF"/>
    <w:rsid w:val="006E4A36"/>
    <w:rsid w:val="006E4A42"/>
    <w:rsid w:val="006E4C79"/>
    <w:rsid w:val="006E4FBD"/>
    <w:rsid w:val="006E5223"/>
    <w:rsid w:val="006E52E4"/>
    <w:rsid w:val="006E52F3"/>
    <w:rsid w:val="006E5380"/>
    <w:rsid w:val="006E580D"/>
    <w:rsid w:val="006E5AF9"/>
    <w:rsid w:val="006E5E8A"/>
    <w:rsid w:val="006E6182"/>
    <w:rsid w:val="006E61F6"/>
    <w:rsid w:val="006E62EF"/>
    <w:rsid w:val="006E6539"/>
    <w:rsid w:val="006E655B"/>
    <w:rsid w:val="006E6AE8"/>
    <w:rsid w:val="006E6D97"/>
    <w:rsid w:val="006E718C"/>
    <w:rsid w:val="006E71F6"/>
    <w:rsid w:val="006E73E7"/>
    <w:rsid w:val="006E7B06"/>
    <w:rsid w:val="006E7B91"/>
    <w:rsid w:val="006F020C"/>
    <w:rsid w:val="006F03D3"/>
    <w:rsid w:val="006F03F4"/>
    <w:rsid w:val="006F041C"/>
    <w:rsid w:val="006F05EF"/>
    <w:rsid w:val="006F17E5"/>
    <w:rsid w:val="006F182B"/>
    <w:rsid w:val="006F183A"/>
    <w:rsid w:val="006F19E9"/>
    <w:rsid w:val="006F1F4C"/>
    <w:rsid w:val="006F239C"/>
    <w:rsid w:val="006F250C"/>
    <w:rsid w:val="006F2713"/>
    <w:rsid w:val="006F2792"/>
    <w:rsid w:val="006F281D"/>
    <w:rsid w:val="006F2E39"/>
    <w:rsid w:val="006F2FD5"/>
    <w:rsid w:val="006F307C"/>
    <w:rsid w:val="006F3B07"/>
    <w:rsid w:val="006F3D5F"/>
    <w:rsid w:val="006F470D"/>
    <w:rsid w:val="006F4AB1"/>
    <w:rsid w:val="006F4CCD"/>
    <w:rsid w:val="006F4DAF"/>
    <w:rsid w:val="006F4ECA"/>
    <w:rsid w:val="006F5053"/>
    <w:rsid w:val="006F58E6"/>
    <w:rsid w:val="006F592C"/>
    <w:rsid w:val="006F5E19"/>
    <w:rsid w:val="006F63B3"/>
    <w:rsid w:val="006F6566"/>
    <w:rsid w:val="006F66F6"/>
    <w:rsid w:val="006F6A90"/>
    <w:rsid w:val="006F6DF0"/>
    <w:rsid w:val="006F7627"/>
    <w:rsid w:val="006F7712"/>
    <w:rsid w:val="006F7898"/>
    <w:rsid w:val="006F790E"/>
    <w:rsid w:val="006F7E29"/>
    <w:rsid w:val="006F7F5B"/>
    <w:rsid w:val="0070037F"/>
    <w:rsid w:val="007003D7"/>
    <w:rsid w:val="0070092D"/>
    <w:rsid w:val="00700B5A"/>
    <w:rsid w:val="00700C5E"/>
    <w:rsid w:val="00700EE9"/>
    <w:rsid w:val="00700FD4"/>
    <w:rsid w:val="00701393"/>
    <w:rsid w:val="00701768"/>
    <w:rsid w:val="007018E0"/>
    <w:rsid w:val="007019FD"/>
    <w:rsid w:val="00701D27"/>
    <w:rsid w:val="00702066"/>
    <w:rsid w:val="007021F8"/>
    <w:rsid w:val="0070241D"/>
    <w:rsid w:val="00702951"/>
    <w:rsid w:val="00702E4F"/>
    <w:rsid w:val="00702E79"/>
    <w:rsid w:val="00703461"/>
    <w:rsid w:val="007037C6"/>
    <w:rsid w:val="00703803"/>
    <w:rsid w:val="007038B7"/>
    <w:rsid w:val="0070396E"/>
    <w:rsid w:val="00703A75"/>
    <w:rsid w:val="00703C87"/>
    <w:rsid w:val="007042B0"/>
    <w:rsid w:val="007047EA"/>
    <w:rsid w:val="00704842"/>
    <w:rsid w:val="007048E2"/>
    <w:rsid w:val="0070491A"/>
    <w:rsid w:val="00704A4A"/>
    <w:rsid w:val="00704B01"/>
    <w:rsid w:val="00704B50"/>
    <w:rsid w:val="0070548B"/>
    <w:rsid w:val="00705677"/>
    <w:rsid w:val="007057B8"/>
    <w:rsid w:val="0070591A"/>
    <w:rsid w:val="00705AEF"/>
    <w:rsid w:val="00705D4F"/>
    <w:rsid w:val="00706133"/>
    <w:rsid w:val="0070617D"/>
    <w:rsid w:val="00706303"/>
    <w:rsid w:val="00706344"/>
    <w:rsid w:val="007063F8"/>
    <w:rsid w:val="00706494"/>
    <w:rsid w:val="00706962"/>
    <w:rsid w:val="00706979"/>
    <w:rsid w:val="00706A90"/>
    <w:rsid w:val="00707436"/>
    <w:rsid w:val="00707504"/>
    <w:rsid w:val="0070754E"/>
    <w:rsid w:val="007075E9"/>
    <w:rsid w:val="007078F1"/>
    <w:rsid w:val="00707C29"/>
    <w:rsid w:val="00707D24"/>
    <w:rsid w:val="00707D61"/>
    <w:rsid w:val="00710974"/>
    <w:rsid w:val="00710A9A"/>
    <w:rsid w:val="007115E1"/>
    <w:rsid w:val="00711D84"/>
    <w:rsid w:val="00712549"/>
    <w:rsid w:val="007126A6"/>
    <w:rsid w:val="0071284B"/>
    <w:rsid w:val="00712CFD"/>
    <w:rsid w:val="00712EA1"/>
    <w:rsid w:val="0071300A"/>
    <w:rsid w:val="0071311B"/>
    <w:rsid w:val="007132BA"/>
    <w:rsid w:val="00713826"/>
    <w:rsid w:val="00713994"/>
    <w:rsid w:val="00713C5B"/>
    <w:rsid w:val="00713E3E"/>
    <w:rsid w:val="00713FD6"/>
    <w:rsid w:val="00714116"/>
    <w:rsid w:val="007141DE"/>
    <w:rsid w:val="0071451A"/>
    <w:rsid w:val="00714D79"/>
    <w:rsid w:val="00714DBE"/>
    <w:rsid w:val="00715466"/>
    <w:rsid w:val="007159B2"/>
    <w:rsid w:val="00715C8D"/>
    <w:rsid w:val="00715C99"/>
    <w:rsid w:val="007160C9"/>
    <w:rsid w:val="0071617E"/>
    <w:rsid w:val="00716228"/>
    <w:rsid w:val="00716466"/>
    <w:rsid w:val="0071664F"/>
    <w:rsid w:val="00716ADC"/>
    <w:rsid w:val="00717042"/>
    <w:rsid w:val="0071744F"/>
    <w:rsid w:val="00717560"/>
    <w:rsid w:val="007176D0"/>
    <w:rsid w:val="00717974"/>
    <w:rsid w:val="00717DE7"/>
    <w:rsid w:val="00717E1F"/>
    <w:rsid w:val="00717E24"/>
    <w:rsid w:val="0072032D"/>
    <w:rsid w:val="00720C60"/>
    <w:rsid w:val="007210FD"/>
    <w:rsid w:val="00721143"/>
    <w:rsid w:val="0072123E"/>
    <w:rsid w:val="007212F6"/>
    <w:rsid w:val="007219BF"/>
    <w:rsid w:val="00721DCF"/>
    <w:rsid w:val="0072208B"/>
    <w:rsid w:val="007225F1"/>
    <w:rsid w:val="00722C47"/>
    <w:rsid w:val="00722D17"/>
    <w:rsid w:val="00723075"/>
    <w:rsid w:val="007236A9"/>
    <w:rsid w:val="00723AE1"/>
    <w:rsid w:val="00723BE6"/>
    <w:rsid w:val="00723E75"/>
    <w:rsid w:val="00724327"/>
    <w:rsid w:val="007248B2"/>
    <w:rsid w:val="00724995"/>
    <w:rsid w:val="007249BE"/>
    <w:rsid w:val="0072513C"/>
    <w:rsid w:val="007252CC"/>
    <w:rsid w:val="0072550C"/>
    <w:rsid w:val="00725518"/>
    <w:rsid w:val="00725B0A"/>
    <w:rsid w:val="00725B65"/>
    <w:rsid w:val="00725D70"/>
    <w:rsid w:val="007265BB"/>
    <w:rsid w:val="007266B8"/>
    <w:rsid w:val="0072689C"/>
    <w:rsid w:val="00726C28"/>
    <w:rsid w:val="00726D13"/>
    <w:rsid w:val="00726EAE"/>
    <w:rsid w:val="00727078"/>
    <w:rsid w:val="00727182"/>
    <w:rsid w:val="007271E7"/>
    <w:rsid w:val="00727B84"/>
    <w:rsid w:val="00727BCE"/>
    <w:rsid w:val="007300EF"/>
    <w:rsid w:val="0073020C"/>
    <w:rsid w:val="00730345"/>
    <w:rsid w:val="0073046F"/>
    <w:rsid w:val="00730613"/>
    <w:rsid w:val="0073063B"/>
    <w:rsid w:val="007306A7"/>
    <w:rsid w:val="00730FAD"/>
    <w:rsid w:val="007310DC"/>
    <w:rsid w:val="0073130F"/>
    <w:rsid w:val="0073140C"/>
    <w:rsid w:val="0073150E"/>
    <w:rsid w:val="007317C2"/>
    <w:rsid w:val="00731A46"/>
    <w:rsid w:val="00731AF9"/>
    <w:rsid w:val="00731C26"/>
    <w:rsid w:val="00732087"/>
    <w:rsid w:val="00732E22"/>
    <w:rsid w:val="00733325"/>
    <w:rsid w:val="007334D5"/>
    <w:rsid w:val="0073379B"/>
    <w:rsid w:val="0073386A"/>
    <w:rsid w:val="00733C67"/>
    <w:rsid w:val="00733D14"/>
    <w:rsid w:val="00733F16"/>
    <w:rsid w:val="00733FB8"/>
    <w:rsid w:val="0073490A"/>
    <w:rsid w:val="00734AA2"/>
    <w:rsid w:val="00734AF3"/>
    <w:rsid w:val="00734FA8"/>
    <w:rsid w:val="00735754"/>
    <w:rsid w:val="0073578E"/>
    <w:rsid w:val="00735B8B"/>
    <w:rsid w:val="00735ED3"/>
    <w:rsid w:val="00736381"/>
    <w:rsid w:val="00736482"/>
    <w:rsid w:val="007368F6"/>
    <w:rsid w:val="00736C8E"/>
    <w:rsid w:val="00736EB2"/>
    <w:rsid w:val="0073740B"/>
    <w:rsid w:val="00737709"/>
    <w:rsid w:val="00737F44"/>
    <w:rsid w:val="0074024C"/>
    <w:rsid w:val="0074061B"/>
    <w:rsid w:val="00740827"/>
    <w:rsid w:val="00740A23"/>
    <w:rsid w:val="00740D57"/>
    <w:rsid w:val="00740E9D"/>
    <w:rsid w:val="00741A65"/>
    <w:rsid w:val="00741B2B"/>
    <w:rsid w:val="00741B98"/>
    <w:rsid w:val="00741E3B"/>
    <w:rsid w:val="00741F41"/>
    <w:rsid w:val="0074210A"/>
    <w:rsid w:val="007427CF"/>
    <w:rsid w:val="00742A21"/>
    <w:rsid w:val="00742BC4"/>
    <w:rsid w:val="00742DC1"/>
    <w:rsid w:val="00742DCE"/>
    <w:rsid w:val="00743023"/>
    <w:rsid w:val="007431B2"/>
    <w:rsid w:val="007436F6"/>
    <w:rsid w:val="00743980"/>
    <w:rsid w:val="00743AF2"/>
    <w:rsid w:val="00744758"/>
    <w:rsid w:val="0074493C"/>
    <w:rsid w:val="007449CF"/>
    <w:rsid w:val="00744AF4"/>
    <w:rsid w:val="00744E94"/>
    <w:rsid w:val="00744F65"/>
    <w:rsid w:val="007451AE"/>
    <w:rsid w:val="007452F7"/>
    <w:rsid w:val="007457B5"/>
    <w:rsid w:val="00745B42"/>
    <w:rsid w:val="00745CE9"/>
    <w:rsid w:val="00746008"/>
    <w:rsid w:val="00746342"/>
    <w:rsid w:val="007467F9"/>
    <w:rsid w:val="00746826"/>
    <w:rsid w:val="00746B3E"/>
    <w:rsid w:val="00746C47"/>
    <w:rsid w:val="00746E76"/>
    <w:rsid w:val="00747103"/>
    <w:rsid w:val="007471A6"/>
    <w:rsid w:val="00747302"/>
    <w:rsid w:val="007479E1"/>
    <w:rsid w:val="00747A94"/>
    <w:rsid w:val="00750373"/>
    <w:rsid w:val="00750402"/>
    <w:rsid w:val="00750717"/>
    <w:rsid w:val="007509DC"/>
    <w:rsid w:val="00750AF9"/>
    <w:rsid w:val="00750AFF"/>
    <w:rsid w:val="00750CE7"/>
    <w:rsid w:val="007510B3"/>
    <w:rsid w:val="0075116A"/>
    <w:rsid w:val="007517A0"/>
    <w:rsid w:val="00751926"/>
    <w:rsid w:val="00751CA5"/>
    <w:rsid w:val="00751D0B"/>
    <w:rsid w:val="007521F5"/>
    <w:rsid w:val="0075246A"/>
    <w:rsid w:val="00753054"/>
    <w:rsid w:val="0075315A"/>
    <w:rsid w:val="00753F2D"/>
    <w:rsid w:val="00753FB8"/>
    <w:rsid w:val="0075407D"/>
    <w:rsid w:val="007543F2"/>
    <w:rsid w:val="00754D6D"/>
    <w:rsid w:val="00754F5E"/>
    <w:rsid w:val="007552C5"/>
    <w:rsid w:val="00755762"/>
    <w:rsid w:val="00755893"/>
    <w:rsid w:val="00755997"/>
    <w:rsid w:val="00755C56"/>
    <w:rsid w:val="00755CBA"/>
    <w:rsid w:val="00755FBA"/>
    <w:rsid w:val="007562F9"/>
    <w:rsid w:val="007564A1"/>
    <w:rsid w:val="007567CD"/>
    <w:rsid w:val="00756B13"/>
    <w:rsid w:val="00756B54"/>
    <w:rsid w:val="00756E08"/>
    <w:rsid w:val="00756FD0"/>
    <w:rsid w:val="0075700A"/>
    <w:rsid w:val="007577DD"/>
    <w:rsid w:val="00757E56"/>
    <w:rsid w:val="00757F02"/>
    <w:rsid w:val="00757F8A"/>
    <w:rsid w:val="0076038A"/>
    <w:rsid w:val="0076072B"/>
    <w:rsid w:val="007608ED"/>
    <w:rsid w:val="00760935"/>
    <w:rsid w:val="00760996"/>
    <w:rsid w:val="00760F28"/>
    <w:rsid w:val="00760F76"/>
    <w:rsid w:val="0076135D"/>
    <w:rsid w:val="007615C2"/>
    <w:rsid w:val="007617AA"/>
    <w:rsid w:val="00761850"/>
    <w:rsid w:val="00761BE6"/>
    <w:rsid w:val="00761D6E"/>
    <w:rsid w:val="00763279"/>
    <w:rsid w:val="0076361E"/>
    <w:rsid w:val="00763799"/>
    <w:rsid w:val="00763EA5"/>
    <w:rsid w:val="00764311"/>
    <w:rsid w:val="007643AB"/>
    <w:rsid w:val="00764791"/>
    <w:rsid w:val="00764FE7"/>
    <w:rsid w:val="00765293"/>
    <w:rsid w:val="007655B1"/>
    <w:rsid w:val="00765BDE"/>
    <w:rsid w:val="00765C96"/>
    <w:rsid w:val="007662B9"/>
    <w:rsid w:val="007667DB"/>
    <w:rsid w:val="00766999"/>
    <w:rsid w:val="007669B1"/>
    <w:rsid w:val="00766B0B"/>
    <w:rsid w:val="00766ECA"/>
    <w:rsid w:val="00767328"/>
    <w:rsid w:val="007673AD"/>
    <w:rsid w:val="00767901"/>
    <w:rsid w:val="00767B47"/>
    <w:rsid w:val="0077041A"/>
    <w:rsid w:val="0077082B"/>
    <w:rsid w:val="007709AA"/>
    <w:rsid w:val="00770ABC"/>
    <w:rsid w:val="00770D85"/>
    <w:rsid w:val="00770EB5"/>
    <w:rsid w:val="00771551"/>
    <w:rsid w:val="007716D5"/>
    <w:rsid w:val="00771702"/>
    <w:rsid w:val="007717E0"/>
    <w:rsid w:val="00771FCD"/>
    <w:rsid w:val="00772092"/>
    <w:rsid w:val="007722AA"/>
    <w:rsid w:val="007722E5"/>
    <w:rsid w:val="00772686"/>
    <w:rsid w:val="00772DA2"/>
    <w:rsid w:val="00772E8E"/>
    <w:rsid w:val="00772F5A"/>
    <w:rsid w:val="007732B0"/>
    <w:rsid w:val="0077371B"/>
    <w:rsid w:val="007737ED"/>
    <w:rsid w:val="00773E86"/>
    <w:rsid w:val="0077403A"/>
    <w:rsid w:val="00774116"/>
    <w:rsid w:val="007743A0"/>
    <w:rsid w:val="007743D3"/>
    <w:rsid w:val="00774CD4"/>
    <w:rsid w:val="00774E4C"/>
    <w:rsid w:val="00774F6D"/>
    <w:rsid w:val="00775A9E"/>
    <w:rsid w:val="00775CFA"/>
    <w:rsid w:val="00775F1F"/>
    <w:rsid w:val="007760D6"/>
    <w:rsid w:val="00776116"/>
    <w:rsid w:val="007762EC"/>
    <w:rsid w:val="00776337"/>
    <w:rsid w:val="00776709"/>
    <w:rsid w:val="007767AA"/>
    <w:rsid w:val="007767CE"/>
    <w:rsid w:val="007768DC"/>
    <w:rsid w:val="00776977"/>
    <w:rsid w:val="00776B9C"/>
    <w:rsid w:val="00776E32"/>
    <w:rsid w:val="0077719D"/>
    <w:rsid w:val="0077740F"/>
    <w:rsid w:val="0077754A"/>
    <w:rsid w:val="007779C5"/>
    <w:rsid w:val="00777A76"/>
    <w:rsid w:val="00777B08"/>
    <w:rsid w:val="00777BC6"/>
    <w:rsid w:val="00777C22"/>
    <w:rsid w:val="00777DDA"/>
    <w:rsid w:val="00780240"/>
    <w:rsid w:val="007802A7"/>
    <w:rsid w:val="0078043D"/>
    <w:rsid w:val="0078047B"/>
    <w:rsid w:val="00780BE2"/>
    <w:rsid w:val="007812C7"/>
    <w:rsid w:val="007815F5"/>
    <w:rsid w:val="00781653"/>
    <w:rsid w:val="00781A22"/>
    <w:rsid w:val="00782117"/>
    <w:rsid w:val="00782364"/>
    <w:rsid w:val="007823C5"/>
    <w:rsid w:val="007826B0"/>
    <w:rsid w:val="00782A81"/>
    <w:rsid w:val="00782E07"/>
    <w:rsid w:val="00783187"/>
    <w:rsid w:val="007831DC"/>
    <w:rsid w:val="00783591"/>
    <w:rsid w:val="00783678"/>
    <w:rsid w:val="007837C7"/>
    <w:rsid w:val="007837F7"/>
    <w:rsid w:val="0078390F"/>
    <w:rsid w:val="00783928"/>
    <w:rsid w:val="007839BF"/>
    <w:rsid w:val="0078412D"/>
    <w:rsid w:val="007842A6"/>
    <w:rsid w:val="0078441F"/>
    <w:rsid w:val="00784A0A"/>
    <w:rsid w:val="00784BC7"/>
    <w:rsid w:val="00784BF1"/>
    <w:rsid w:val="0078512D"/>
    <w:rsid w:val="00785BA3"/>
    <w:rsid w:val="00785CF3"/>
    <w:rsid w:val="00785D3B"/>
    <w:rsid w:val="007864C1"/>
    <w:rsid w:val="0078666A"/>
    <w:rsid w:val="007871B1"/>
    <w:rsid w:val="007872D0"/>
    <w:rsid w:val="00787515"/>
    <w:rsid w:val="007876B8"/>
    <w:rsid w:val="00787D15"/>
    <w:rsid w:val="007905D5"/>
    <w:rsid w:val="00790C5C"/>
    <w:rsid w:val="0079111E"/>
    <w:rsid w:val="00791180"/>
    <w:rsid w:val="007913F0"/>
    <w:rsid w:val="00791757"/>
    <w:rsid w:val="0079178C"/>
    <w:rsid w:val="00791A9E"/>
    <w:rsid w:val="00791C55"/>
    <w:rsid w:val="00791CB2"/>
    <w:rsid w:val="007925CD"/>
    <w:rsid w:val="00792B49"/>
    <w:rsid w:val="00792BCB"/>
    <w:rsid w:val="0079332F"/>
    <w:rsid w:val="007934D7"/>
    <w:rsid w:val="00793878"/>
    <w:rsid w:val="007938BA"/>
    <w:rsid w:val="00793AA6"/>
    <w:rsid w:val="00793BB2"/>
    <w:rsid w:val="00793CA3"/>
    <w:rsid w:val="007940E3"/>
    <w:rsid w:val="00794A4B"/>
    <w:rsid w:val="00794AED"/>
    <w:rsid w:val="00794E09"/>
    <w:rsid w:val="00795842"/>
    <w:rsid w:val="00796170"/>
    <w:rsid w:val="007962E5"/>
    <w:rsid w:val="0079659E"/>
    <w:rsid w:val="007969FE"/>
    <w:rsid w:val="00796CA7"/>
    <w:rsid w:val="00796E26"/>
    <w:rsid w:val="0079716C"/>
    <w:rsid w:val="007979CE"/>
    <w:rsid w:val="00797C9B"/>
    <w:rsid w:val="00797DD8"/>
    <w:rsid w:val="007A0506"/>
    <w:rsid w:val="007A1053"/>
    <w:rsid w:val="007A1435"/>
    <w:rsid w:val="007A155E"/>
    <w:rsid w:val="007A1A9F"/>
    <w:rsid w:val="007A1F60"/>
    <w:rsid w:val="007A27A6"/>
    <w:rsid w:val="007A2C5E"/>
    <w:rsid w:val="007A365B"/>
    <w:rsid w:val="007A374C"/>
    <w:rsid w:val="007A3C2D"/>
    <w:rsid w:val="007A431C"/>
    <w:rsid w:val="007A4453"/>
    <w:rsid w:val="007A47AD"/>
    <w:rsid w:val="007A4E9B"/>
    <w:rsid w:val="007A4FE2"/>
    <w:rsid w:val="007A50EE"/>
    <w:rsid w:val="007A57CC"/>
    <w:rsid w:val="007A5820"/>
    <w:rsid w:val="007A591A"/>
    <w:rsid w:val="007A59EF"/>
    <w:rsid w:val="007A5AAD"/>
    <w:rsid w:val="007A66ED"/>
    <w:rsid w:val="007A674A"/>
    <w:rsid w:val="007A6903"/>
    <w:rsid w:val="007A6B9D"/>
    <w:rsid w:val="007A6E66"/>
    <w:rsid w:val="007A6E9C"/>
    <w:rsid w:val="007A7270"/>
    <w:rsid w:val="007A7403"/>
    <w:rsid w:val="007A7426"/>
    <w:rsid w:val="007A75F6"/>
    <w:rsid w:val="007A79CD"/>
    <w:rsid w:val="007A7BA2"/>
    <w:rsid w:val="007A7BFC"/>
    <w:rsid w:val="007A7FC4"/>
    <w:rsid w:val="007B04ED"/>
    <w:rsid w:val="007B117C"/>
    <w:rsid w:val="007B1264"/>
    <w:rsid w:val="007B1492"/>
    <w:rsid w:val="007B1CB0"/>
    <w:rsid w:val="007B1D50"/>
    <w:rsid w:val="007B1DB2"/>
    <w:rsid w:val="007B1EAA"/>
    <w:rsid w:val="007B2207"/>
    <w:rsid w:val="007B2954"/>
    <w:rsid w:val="007B2C87"/>
    <w:rsid w:val="007B2D8C"/>
    <w:rsid w:val="007B2DB7"/>
    <w:rsid w:val="007B3373"/>
    <w:rsid w:val="007B3400"/>
    <w:rsid w:val="007B3784"/>
    <w:rsid w:val="007B38EC"/>
    <w:rsid w:val="007B39B5"/>
    <w:rsid w:val="007B3D55"/>
    <w:rsid w:val="007B429E"/>
    <w:rsid w:val="007B48B2"/>
    <w:rsid w:val="007B4CA1"/>
    <w:rsid w:val="007B5756"/>
    <w:rsid w:val="007B590D"/>
    <w:rsid w:val="007B5A0E"/>
    <w:rsid w:val="007B5C28"/>
    <w:rsid w:val="007B5F64"/>
    <w:rsid w:val="007B6100"/>
    <w:rsid w:val="007B6359"/>
    <w:rsid w:val="007B6364"/>
    <w:rsid w:val="007B64B7"/>
    <w:rsid w:val="007B6565"/>
    <w:rsid w:val="007B6987"/>
    <w:rsid w:val="007B6CCD"/>
    <w:rsid w:val="007B6FE1"/>
    <w:rsid w:val="007B735D"/>
    <w:rsid w:val="007B74BE"/>
    <w:rsid w:val="007B7824"/>
    <w:rsid w:val="007B7A34"/>
    <w:rsid w:val="007B7A90"/>
    <w:rsid w:val="007B7FB8"/>
    <w:rsid w:val="007C00B8"/>
    <w:rsid w:val="007C01C0"/>
    <w:rsid w:val="007C035B"/>
    <w:rsid w:val="007C0486"/>
    <w:rsid w:val="007C0E61"/>
    <w:rsid w:val="007C0F00"/>
    <w:rsid w:val="007C17B1"/>
    <w:rsid w:val="007C1A80"/>
    <w:rsid w:val="007C1A84"/>
    <w:rsid w:val="007C1C8B"/>
    <w:rsid w:val="007C21D7"/>
    <w:rsid w:val="007C2369"/>
    <w:rsid w:val="007C2D90"/>
    <w:rsid w:val="007C323D"/>
    <w:rsid w:val="007C3398"/>
    <w:rsid w:val="007C36BF"/>
    <w:rsid w:val="007C3803"/>
    <w:rsid w:val="007C39FA"/>
    <w:rsid w:val="007C3E10"/>
    <w:rsid w:val="007C46FF"/>
    <w:rsid w:val="007C4A57"/>
    <w:rsid w:val="007C51EA"/>
    <w:rsid w:val="007C52D6"/>
    <w:rsid w:val="007C5677"/>
    <w:rsid w:val="007C5775"/>
    <w:rsid w:val="007C58D5"/>
    <w:rsid w:val="007C59CE"/>
    <w:rsid w:val="007C5EF5"/>
    <w:rsid w:val="007C5FC3"/>
    <w:rsid w:val="007C602A"/>
    <w:rsid w:val="007C6195"/>
    <w:rsid w:val="007C6400"/>
    <w:rsid w:val="007C641F"/>
    <w:rsid w:val="007C71ED"/>
    <w:rsid w:val="007C7302"/>
    <w:rsid w:val="007C7DFA"/>
    <w:rsid w:val="007C7EEA"/>
    <w:rsid w:val="007C7F0D"/>
    <w:rsid w:val="007D0194"/>
    <w:rsid w:val="007D020E"/>
    <w:rsid w:val="007D0628"/>
    <w:rsid w:val="007D06B7"/>
    <w:rsid w:val="007D12B7"/>
    <w:rsid w:val="007D1596"/>
    <w:rsid w:val="007D1687"/>
    <w:rsid w:val="007D16D3"/>
    <w:rsid w:val="007D1808"/>
    <w:rsid w:val="007D180C"/>
    <w:rsid w:val="007D18B2"/>
    <w:rsid w:val="007D1D05"/>
    <w:rsid w:val="007D1ED3"/>
    <w:rsid w:val="007D1FD7"/>
    <w:rsid w:val="007D206B"/>
    <w:rsid w:val="007D209B"/>
    <w:rsid w:val="007D2981"/>
    <w:rsid w:val="007D3190"/>
    <w:rsid w:val="007D332C"/>
    <w:rsid w:val="007D3447"/>
    <w:rsid w:val="007D3691"/>
    <w:rsid w:val="007D3737"/>
    <w:rsid w:val="007D3A97"/>
    <w:rsid w:val="007D3FCF"/>
    <w:rsid w:val="007D400D"/>
    <w:rsid w:val="007D4153"/>
    <w:rsid w:val="007D44D5"/>
    <w:rsid w:val="007D476A"/>
    <w:rsid w:val="007D481A"/>
    <w:rsid w:val="007D4876"/>
    <w:rsid w:val="007D495C"/>
    <w:rsid w:val="007D4ACA"/>
    <w:rsid w:val="007D4D40"/>
    <w:rsid w:val="007D4E8D"/>
    <w:rsid w:val="007D4EDD"/>
    <w:rsid w:val="007D5236"/>
    <w:rsid w:val="007D56A8"/>
    <w:rsid w:val="007D59A8"/>
    <w:rsid w:val="007D6195"/>
    <w:rsid w:val="007D627B"/>
    <w:rsid w:val="007D6749"/>
    <w:rsid w:val="007D6C99"/>
    <w:rsid w:val="007D6F5B"/>
    <w:rsid w:val="007D72FB"/>
    <w:rsid w:val="007D730F"/>
    <w:rsid w:val="007D795A"/>
    <w:rsid w:val="007D7B9F"/>
    <w:rsid w:val="007E0097"/>
    <w:rsid w:val="007E009B"/>
    <w:rsid w:val="007E0160"/>
    <w:rsid w:val="007E083B"/>
    <w:rsid w:val="007E102F"/>
    <w:rsid w:val="007E11D6"/>
    <w:rsid w:val="007E1265"/>
    <w:rsid w:val="007E181E"/>
    <w:rsid w:val="007E196B"/>
    <w:rsid w:val="007E1F09"/>
    <w:rsid w:val="007E231E"/>
    <w:rsid w:val="007E23B4"/>
    <w:rsid w:val="007E2465"/>
    <w:rsid w:val="007E2779"/>
    <w:rsid w:val="007E2907"/>
    <w:rsid w:val="007E2A71"/>
    <w:rsid w:val="007E2CE5"/>
    <w:rsid w:val="007E3462"/>
    <w:rsid w:val="007E3A4A"/>
    <w:rsid w:val="007E3B78"/>
    <w:rsid w:val="007E3C4F"/>
    <w:rsid w:val="007E41BB"/>
    <w:rsid w:val="007E41BD"/>
    <w:rsid w:val="007E469F"/>
    <w:rsid w:val="007E49A9"/>
    <w:rsid w:val="007E4D12"/>
    <w:rsid w:val="007E5361"/>
    <w:rsid w:val="007E5725"/>
    <w:rsid w:val="007E59EA"/>
    <w:rsid w:val="007E5DB3"/>
    <w:rsid w:val="007E5F6E"/>
    <w:rsid w:val="007E5FBD"/>
    <w:rsid w:val="007E6389"/>
    <w:rsid w:val="007E63CE"/>
    <w:rsid w:val="007E652F"/>
    <w:rsid w:val="007E66E5"/>
    <w:rsid w:val="007E6D55"/>
    <w:rsid w:val="007E6FF7"/>
    <w:rsid w:val="007E7939"/>
    <w:rsid w:val="007E7EC6"/>
    <w:rsid w:val="007F032B"/>
    <w:rsid w:val="007F05FB"/>
    <w:rsid w:val="007F0AD4"/>
    <w:rsid w:val="007F0D65"/>
    <w:rsid w:val="007F0F00"/>
    <w:rsid w:val="007F0F01"/>
    <w:rsid w:val="007F11A4"/>
    <w:rsid w:val="007F12DF"/>
    <w:rsid w:val="007F1597"/>
    <w:rsid w:val="007F1724"/>
    <w:rsid w:val="007F17C5"/>
    <w:rsid w:val="007F198F"/>
    <w:rsid w:val="007F21AF"/>
    <w:rsid w:val="007F2423"/>
    <w:rsid w:val="007F25D0"/>
    <w:rsid w:val="007F2804"/>
    <w:rsid w:val="007F2C0E"/>
    <w:rsid w:val="007F3D9C"/>
    <w:rsid w:val="007F3F2E"/>
    <w:rsid w:val="007F3F83"/>
    <w:rsid w:val="007F4088"/>
    <w:rsid w:val="007F442A"/>
    <w:rsid w:val="007F4697"/>
    <w:rsid w:val="007F4ADA"/>
    <w:rsid w:val="007F4B45"/>
    <w:rsid w:val="007F4D72"/>
    <w:rsid w:val="007F4F94"/>
    <w:rsid w:val="007F51EA"/>
    <w:rsid w:val="007F5216"/>
    <w:rsid w:val="007F5457"/>
    <w:rsid w:val="007F56DE"/>
    <w:rsid w:val="007F57F3"/>
    <w:rsid w:val="007F5C3A"/>
    <w:rsid w:val="007F5EEE"/>
    <w:rsid w:val="007F614A"/>
    <w:rsid w:val="007F6277"/>
    <w:rsid w:val="007F63C0"/>
    <w:rsid w:val="007F6899"/>
    <w:rsid w:val="007F6C21"/>
    <w:rsid w:val="007F6C8D"/>
    <w:rsid w:val="007F6EF5"/>
    <w:rsid w:val="007F7114"/>
    <w:rsid w:val="007F7251"/>
    <w:rsid w:val="007F7437"/>
    <w:rsid w:val="007F75C6"/>
    <w:rsid w:val="007F76BF"/>
    <w:rsid w:val="007F7945"/>
    <w:rsid w:val="007F7AC4"/>
    <w:rsid w:val="007F7DAE"/>
    <w:rsid w:val="007F7E93"/>
    <w:rsid w:val="00800026"/>
    <w:rsid w:val="008000C9"/>
    <w:rsid w:val="008000DF"/>
    <w:rsid w:val="00800390"/>
    <w:rsid w:val="008004D6"/>
    <w:rsid w:val="008006F6"/>
    <w:rsid w:val="00800735"/>
    <w:rsid w:val="0080073F"/>
    <w:rsid w:val="0080092D"/>
    <w:rsid w:val="00800C60"/>
    <w:rsid w:val="00800CE1"/>
    <w:rsid w:val="00800D79"/>
    <w:rsid w:val="0080108E"/>
    <w:rsid w:val="008012C8"/>
    <w:rsid w:val="00801345"/>
    <w:rsid w:val="008013DD"/>
    <w:rsid w:val="00801649"/>
    <w:rsid w:val="0080199F"/>
    <w:rsid w:val="00801C11"/>
    <w:rsid w:val="00801C39"/>
    <w:rsid w:val="00801D48"/>
    <w:rsid w:val="00801F05"/>
    <w:rsid w:val="0080205F"/>
    <w:rsid w:val="00802EB5"/>
    <w:rsid w:val="008032D2"/>
    <w:rsid w:val="008033A4"/>
    <w:rsid w:val="0080347F"/>
    <w:rsid w:val="0080349C"/>
    <w:rsid w:val="00803701"/>
    <w:rsid w:val="00803A58"/>
    <w:rsid w:val="00803AB9"/>
    <w:rsid w:val="00804446"/>
    <w:rsid w:val="00804682"/>
    <w:rsid w:val="0080493E"/>
    <w:rsid w:val="00804C32"/>
    <w:rsid w:val="00805271"/>
    <w:rsid w:val="00805539"/>
    <w:rsid w:val="0080594B"/>
    <w:rsid w:val="0080605C"/>
    <w:rsid w:val="0080618A"/>
    <w:rsid w:val="00806204"/>
    <w:rsid w:val="00806303"/>
    <w:rsid w:val="0080632B"/>
    <w:rsid w:val="0080642A"/>
    <w:rsid w:val="00806A0D"/>
    <w:rsid w:val="00807208"/>
    <w:rsid w:val="008077B4"/>
    <w:rsid w:val="008077C3"/>
    <w:rsid w:val="0080794C"/>
    <w:rsid w:val="00807CDC"/>
    <w:rsid w:val="00807D25"/>
    <w:rsid w:val="00807D35"/>
    <w:rsid w:val="00807EE5"/>
    <w:rsid w:val="00807F35"/>
    <w:rsid w:val="008100FE"/>
    <w:rsid w:val="008104D8"/>
    <w:rsid w:val="00810DB3"/>
    <w:rsid w:val="008110AD"/>
    <w:rsid w:val="008112AE"/>
    <w:rsid w:val="008113FA"/>
    <w:rsid w:val="00811497"/>
    <w:rsid w:val="00812255"/>
    <w:rsid w:val="00812527"/>
    <w:rsid w:val="00812CB6"/>
    <w:rsid w:val="00812E28"/>
    <w:rsid w:val="00812FD7"/>
    <w:rsid w:val="0081304C"/>
    <w:rsid w:val="00813305"/>
    <w:rsid w:val="0081391A"/>
    <w:rsid w:val="00814543"/>
    <w:rsid w:val="008145F9"/>
    <w:rsid w:val="00814A9B"/>
    <w:rsid w:val="00814B2F"/>
    <w:rsid w:val="00814CFE"/>
    <w:rsid w:val="00815060"/>
    <w:rsid w:val="0081530C"/>
    <w:rsid w:val="00815668"/>
    <w:rsid w:val="00815742"/>
    <w:rsid w:val="008157F1"/>
    <w:rsid w:val="00815BB4"/>
    <w:rsid w:val="00815C87"/>
    <w:rsid w:val="00815DF6"/>
    <w:rsid w:val="00815E16"/>
    <w:rsid w:val="0081604E"/>
    <w:rsid w:val="0081617B"/>
    <w:rsid w:val="0081641F"/>
    <w:rsid w:val="00816503"/>
    <w:rsid w:val="00816E31"/>
    <w:rsid w:val="00816EE8"/>
    <w:rsid w:val="00817118"/>
    <w:rsid w:val="0081730F"/>
    <w:rsid w:val="00817368"/>
    <w:rsid w:val="00817595"/>
    <w:rsid w:val="008175AE"/>
    <w:rsid w:val="00817737"/>
    <w:rsid w:val="0081789E"/>
    <w:rsid w:val="00817C43"/>
    <w:rsid w:val="00817C55"/>
    <w:rsid w:val="00817D22"/>
    <w:rsid w:val="00817D7D"/>
    <w:rsid w:val="00817FE3"/>
    <w:rsid w:val="008202A0"/>
    <w:rsid w:val="0082053C"/>
    <w:rsid w:val="0082083A"/>
    <w:rsid w:val="00820909"/>
    <w:rsid w:val="00820965"/>
    <w:rsid w:val="0082134A"/>
    <w:rsid w:val="008213AD"/>
    <w:rsid w:val="00821628"/>
    <w:rsid w:val="00821B28"/>
    <w:rsid w:val="00821FE8"/>
    <w:rsid w:val="00822468"/>
    <w:rsid w:val="008227F4"/>
    <w:rsid w:val="00822964"/>
    <w:rsid w:val="00822B22"/>
    <w:rsid w:val="00822DA4"/>
    <w:rsid w:val="0082386A"/>
    <w:rsid w:val="008239FA"/>
    <w:rsid w:val="00823B4F"/>
    <w:rsid w:val="008240D1"/>
    <w:rsid w:val="0082442B"/>
    <w:rsid w:val="0082447B"/>
    <w:rsid w:val="0082450A"/>
    <w:rsid w:val="0082462C"/>
    <w:rsid w:val="00825199"/>
    <w:rsid w:val="0082524F"/>
    <w:rsid w:val="00825AA9"/>
    <w:rsid w:val="00825DC0"/>
    <w:rsid w:val="00826233"/>
    <w:rsid w:val="00826513"/>
    <w:rsid w:val="008265A3"/>
    <w:rsid w:val="0082688C"/>
    <w:rsid w:val="008269A8"/>
    <w:rsid w:val="008271F2"/>
    <w:rsid w:val="00827392"/>
    <w:rsid w:val="00827797"/>
    <w:rsid w:val="00827A48"/>
    <w:rsid w:val="00827A53"/>
    <w:rsid w:val="008300DB"/>
    <w:rsid w:val="008301B2"/>
    <w:rsid w:val="00830344"/>
    <w:rsid w:val="0083041D"/>
    <w:rsid w:val="008309C6"/>
    <w:rsid w:val="00830AEF"/>
    <w:rsid w:val="00830BDE"/>
    <w:rsid w:val="00830C61"/>
    <w:rsid w:val="00830F72"/>
    <w:rsid w:val="00831068"/>
    <w:rsid w:val="00831085"/>
    <w:rsid w:val="008313E4"/>
    <w:rsid w:val="0083159F"/>
    <w:rsid w:val="008315C5"/>
    <w:rsid w:val="00831997"/>
    <w:rsid w:val="00831AF0"/>
    <w:rsid w:val="00831F98"/>
    <w:rsid w:val="00831FD6"/>
    <w:rsid w:val="008326F2"/>
    <w:rsid w:val="00832718"/>
    <w:rsid w:val="00832771"/>
    <w:rsid w:val="00832F8C"/>
    <w:rsid w:val="00833292"/>
    <w:rsid w:val="00833322"/>
    <w:rsid w:val="00833447"/>
    <w:rsid w:val="008334F7"/>
    <w:rsid w:val="00833553"/>
    <w:rsid w:val="008336CC"/>
    <w:rsid w:val="00833E5E"/>
    <w:rsid w:val="008341D1"/>
    <w:rsid w:val="008344EB"/>
    <w:rsid w:val="008345D1"/>
    <w:rsid w:val="00834763"/>
    <w:rsid w:val="0083507F"/>
    <w:rsid w:val="00835286"/>
    <w:rsid w:val="00835FE8"/>
    <w:rsid w:val="008364B9"/>
    <w:rsid w:val="0083665F"/>
    <w:rsid w:val="008367A8"/>
    <w:rsid w:val="00836832"/>
    <w:rsid w:val="00836D33"/>
    <w:rsid w:val="00836E3E"/>
    <w:rsid w:val="00837020"/>
    <w:rsid w:val="00837278"/>
    <w:rsid w:val="00837473"/>
    <w:rsid w:val="00837691"/>
    <w:rsid w:val="00837788"/>
    <w:rsid w:val="00837AB8"/>
    <w:rsid w:val="00837CC0"/>
    <w:rsid w:val="008400D5"/>
    <w:rsid w:val="008405B4"/>
    <w:rsid w:val="00840702"/>
    <w:rsid w:val="00840893"/>
    <w:rsid w:val="00840A3A"/>
    <w:rsid w:val="00840BF1"/>
    <w:rsid w:val="00840E5F"/>
    <w:rsid w:val="00840FE3"/>
    <w:rsid w:val="0084112D"/>
    <w:rsid w:val="00841350"/>
    <w:rsid w:val="008415D4"/>
    <w:rsid w:val="008415E8"/>
    <w:rsid w:val="00841707"/>
    <w:rsid w:val="008420BC"/>
    <w:rsid w:val="00842245"/>
    <w:rsid w:val="0084246A"/>
    <w:rsid w:val="0084247F"/>
    <w:rsid w:val="008428DA"/>
    <w:rsid w:val="00842918"/>
    <w:rsid w:val="00842AFF"/>
    <w:rsid w:val="00842F1B"/>
    <w:rsid w:val="008430BB"/>
    <w:rsid w:val="00843AA1"/>
    <w:rsid w:val="00843C31"/>
    <w:rsid w:val="00843D7E"/>
    <w:rsid w:val="008440AE"/>
    <w:rsid w:val="008440C4"/>
    <w:rsid w:val="0084414C"/>
    <w:rsid w:val="008446FC"/>
    <w:rsid w:val="008447D8"/>
    <w:rsid w:val="008449CB"/>
    <w:rsid w:val="00845134"/>
    <w:rsid w:val="00845280"/>
    <w:rsid w:val="008455F6"/>
    <w:rsid w:val="00845759"/>
    <w:rsid w:val="008457BE"/>
    <w:rsid w:val="00845A69"/>
    <w:rsid w:val="00845ACE"/>
    <w:rsid w:val="00845FBA"/>
    <w:rsid w:val="0084616B"/>
    <w:rsid w:val="008462B1"/>
    <w:rsid w:val="008462EA"/>
    <w:rsid w:val="008467BB"/>
    <w:rsid w:val="00846CD7"/>
    <w:rsid w:val="00846F11"/>
    <w:rsid w:val="00847120"/>
    <w:rsid w:val="0084722D"/>
    <w:rsid w:val="008474B1"/>
    <w:rsid w:val="008476B6"/>
    <w:rsid w:val="0084798D"/>
    <w:rsid w:val="00847B55"/>
    <w:rsid w:val="00847CC7"/>
    <w:rsid w:val="00847F61"/>
    <w:rsid w:val="00847F99"/>
    <w:rsid w:val="00850045"/>
    <w:rsid w:val="00850081"/>
    <w:rsid w:val="008500F6"/>
    <w:rsid w:val="0085014E"/>
    <w:rsid w:val="008502FE"/>
    <w:rsid w:val="0085031B"/>
    <w:rsid w:val="008507AF"/>
    <w:rsid w:val="00851454"/>
    <w:rsid w:val="0085169F"/>
    <w:rsid w:val="0085199F"/>
    <w:rsid w:val="00851AB8"/>
    <w:rsid w:val="00851C63"/>
    <w:rsid w:val="00851E5E"/>
    <w:rsid w:val="00851ED7"/>
    <w:rsid w:val="008527EF"/>
    <w:rsid w:val="00852D7D"/>
    <w:rsid w:val="00852DBD"/>
    <w:rsid w:val="00853255"/>
    <w:rsid w:val="008537E1"/>
    <w:rsid w:val="008538F0"/>
    <w:rsid w:val="00853FC0"/>
    <w:rsid w:val="0085423C"/>
    <w:rsid w:val="008544A4"/>
    <w:rsid w:val="00854849"/>
    <w:rsid w:val="00854B8B"/>
    <w:rsid w:val="00855214"/>
    <w:rsid w:val="008556D4"/>
    <w:rsid w:val="00855BF2"/>
    <w:rsid w:val="00855C15"/>
    <w:rsid w:val="00855F55"/>
    <w:rsid w:val="00856231"/>
    <w:rsid w:val="00856599"/>
    <w:rsid w:val="00856934"/>
    <w:rsid w:val="00856A35"/>
    <w:rsid w:val="00856BC4"/>
    <w:rsid w:val="00857606"/>
    <w:rsid w:val="00857A64"/>
    <w:rsid w:val="00857AB4"/>
    <w:rsid w:val="00857B62"/>
    <w:rsid w:val="00857B8B"/>
    <w:rsid w:val="00860406"/>
    <w:rsid w:val="00860513"/>
    <w:rsid w:val="00860789"/>
    <w:rsid w:val="0086085B"/>
    <w:rsid w:val="00860897"/>
    <w:rsid w:val="00860EE9"/>
    <w:rsid w:val="008610FF"/>
    <w:rsid w:val="008614D9"/>
    <w:rsid w:val="008616D1"/>
    <w:rsid w:val="008617B4"/>
    <w:rsid w:val="00861B6E"/>
    <w:rsid w:val="00861E72"/>
    <w:rsid w:val="008623D5"/>
    <w:rsid w:val="00862874"/>
    <w:rsid w:val="008628D2"/>
    <w:rsid w:val="00862A85"/>
    <w:rsid w:val="00862B36"/>
    <w:rsid w:val="00862BE7"/>
    <w:rsid w:val="00862C58"/>
    <w:rsid w:val="00862D71"/>
    <w:rsid w:val="00862FE4"/>
    <w:rsid w:val="0086321C"/>
    <w:rsid w:val="00863484"/>
    <w:rsid w:val="008635D1"/>
    <w:rsid w:val="00863B7F"/>
    <w:rsid w:val="00863D8F"/>
    <w:rsid w:val="00863DCE"/>
    <w:rsid w:val="00863FEA"/>
    <w:rsid w:val="00864A1D"/>
    <w:rsid w:val="00864C52"/>
    <w:rsid w:val="00865CC0"/>
    <w:rsid w:val="00866662"/>
    <w:rsid w:val="00866833"/>
    <w:rsid w:val="00866A57"/>
    <w:rsid w:val="00866D0C"/>
    <w:rsid w:val="00866D43"/>
    <w:rsid w:val="008670F0"/>
    <w:rsid w:val="0086747B"/>
    <w:rsid w:val="008676F1"/>
    <w:rsid w:val="00867794"/>
    <w:rsid w:val="00867A20"/>
    <w:rsid w:val="00867FF2"/>
    <w:rsid w:val="00870159"/>
    <w:rsid w:val="0087020A"/>
    <w:rsid w:val="0087035A"/>
    <w:rsid w:val="008703AB"/>
    <w:rsid w:val="008707B0"/>
    <w:rsid w:val="0087087A"/>
    <w:rsid w:val="00870923"/>
    <w:rsid w:val="00870B32"/>
    <w:rsid w:val="00871205"/>
    <w:rsid w:val="008712DA"/>
    <w:rsid w:val="00871356"/>
    <w:rsid w:val="00872185"/>
    <w:rsid w:val="00872883"/>
    <w:rsid w:val="0087288F"/>
    <w:rsid w:val="00872C10"/>
    <w:rsid w:val="00872E24"/>
    <w:rsid w:val="008730A2"/>
    <w:rsid w:val="008737B2"/>
    <w:rsid w:val="00873E65"/>
    <w:rsid w:val="008740AA"/>
    <w:rsid w:val="00874428"/>
    <w:rsid w:val="00874534"/>
    <w:rsid w:val="00874648"/>
    <w:rsid w:val="008748CD"/>
    <w:rsid w:val="00874B7C"/>
    <w:rsid w:val="00874F02"/>
    <w:rsid w:val="00875037"/>
    <w:rsid w:val="008751E8"/>
    <w:rsid w:val="00875867"/>
    <w:rsid w:val="00875F12"/>
    <w:rsid w:val="00875FE0"/>
    <w:rsid w:val="0087606C"/>
    <w:rsid w:val="008764BC"/>
    <w:rsid w:val="008766F7"/>
    <w:rsid w:val="00876985"/>
    <w:rsid w:val="00877083"/>
    <w:rsid w:val="008770CA"/>
    <w:rsid w:val="00877184"/>
    <w:rsid w:val="008772A6"/>
    <w:rsid w:val="008775E9"/>
    <w:rsid w:val="00877E8E"/>
    <w:rsid w:val="0088004C"/>
    <w:rsid w:val="0088058D"/>
    <w:rsid w:val="008806B3"/>
    <w:rsid w:val="00880B9B"/>
    <w:rsid w:val="0088121A"/>
    <w:rsid w:val="0088148C"/>
    <w:rsid w:val="00881493"/>
    <w:rsid w:val="008818B0"/>
    <w:rsid w:val="00881955"/>
    <w:rsid w:val="00881F07"/>
    <w:rsid w:val="0088202F"/>
    <w:rsid w:val="00882679"/>
    <w:rsid w:val="00882B94"/>
    <w:rsid w:val="00882C84"/>
    <w:rsid w:val="00882F1D"/>
    <w:rsid w:val="00882F8B"/>
    <w:rsid w:val="00884695"/>
    <w:rsid w:val="00884F1E"/>
    <w:rsid w:val="00884FB2"/>
    <w:rsid w:val="00885412"/>
    <w:rsid w:val="008854C1"/>
    <w:rsid w:val="0088566C"/>
    <w:rsid w:val="00885D98"/>
    <w:rsid w:val="00885DB5"/>
    <w:rsid w:val="00885FA9"/>
    <w:rsid w:val="0088622E"/>
    <w:rsid w:val="00886314"/>
    <w:rsid w:val="008863A3"/>
    <w:rsid w:val="00886422"/>
    <w:rsid w:val="008868E0"/>
    <w:rsid w:val="00886C03"/>
    <w:rsid w:val="00886C64"/>
    <w:rsid w:val="00886CAC"/>
    <w:rsid w:val="008876EC"/>
    <w:rsid w:val="0088793F"/>
    <w:rsid w:val="00887ABE"/>
    <w:rsid w:val="00887D71"/>
    <w:rsid w:val="00887F21"/>
    <w:rsid w:val="00890028"/>
    <w:rsid w:val="0089019D"/>
    <w:rsid w:val="0089045A"/>
    <w:rsid w:val="00890616"/>
    <w:rsid w:val="00890CB0"/>
    <w:rsid w:val="00890E7C"/>
    <w:rsid w:val="008912EE"/>
    <w:rsid w:val="008914A2"/>
    <w:rsid w:val="008914E4"/>
    <w:rsid w:val="00891AE6"/>
    <w:rsid w:val="00891B93"/>
    <w:rsid w:val="00891DD1"/>
    <w:rsid w:val="00891F77"/>
    <w:rsid w:val="008922DE"/>
    <w:rsid w:val="00892596"/>
    <w:rsid w:val="0089296F"/>
    <w:rsid w:val="00892D66"/>
    <w:rsid w:val="00893224"/>
    <w:rsid w:val="00893D02"/>
    <w:rsid w:val="00893EC4"/>
    <w:rsid w:val="00893F37"/>
    <w:rsid w:val="008943E6"/>
    <w:rsid w:val="00894592"/>
    <w:rsid w:val="00894A88"/>
    <w:rsid w:val="00894A92"/>
    <w:rsid w:val="00894C55"/>
    <w:rsid w:val="00894E8D"/>
    <w:rsid w:val="00895071"/>
    <w:rsid w:val="008950EF"/>
    <w:rsid w:val="008952BC"/>
    <w:rsid w:val="00895405"/>
    <w:rsid w:val="00895520"/>
    <w:rsid w:val="008958C0"/>
    <w:rsid w:val="00895C5D"/>
    <w:rsid w:val="00895D95"/>
    <w:rsid w:val="00895DEC"/>
    <w:rsid w:val="00895EEA"/>
    <w:rsid w:val="00896000"/>
    <w:rsid w:val="00896073"/>
    <w:rsid w:val="008960EA"/>
    <w:rsid w:val="008963CA"/>
    <w:rsid w:val="00896A7C"/>
    <w:rsid w:val="00896C6B"/>
    <w:rsid w:val="00896F16"/>
    <w:rsid w:val="00896F1A"/>
    <w:rsid w:val="00897316"/>
    <w:rsid w:val="00897414"/>
    <w:rsid w:val="00897561"/>
    <w:rsid w:val="00897730"/>
    <w:rsid w:val="00897BF4"/>
    <w:rsid w:val="008A0470"/>
    <w:rsid w:val="008A04D6"/>
    <w:rsid w:val="008A073B"/>
    <w:rsid w:val="008A0E98"/>
    <w:rsid w:val="008A1204"/>
    <w:rsid w:val="008A1972"/>
    <w:rsid w:val="008A1D92"/>
    <w:rsid w:val="008A1F7D"/>
    <w:rsid w:val="008A226B"/>
    <w:rsid w:val="008A2871"/>
    <w:rsid w:val="008A29B4"/>
    <w:rsid w:val="008A2E3C"/>
    <w:rsid w:val="008A32CB"/>
    <w:rsid w:val="008A357D"/>
    <w:rsid w:val="008A358C"/>
    <w:rsid w:val="008A3870"/>
    <w:rsid w:val="008A3A79"/>
    <w:rsid w:val="008A416C"/>
    <w:rsid w:val="008A437F"/>
    <w:rsid w:val="008A4594"/>
    <w:rsid w:val="008A4624"/>
    <w:rsid w:val="008A46C4"/>
    <w:rsid w:val="008A4A32"/>
    <w:rsid w:val="008A4A68"/>
    <w:rsid w:val="008A4CA2"/>
    <w:rsid w:val="008A4D66"/>
    <w:rsid w:val="008A50E2"/>
    <w:rsid w:val="008A542E"/>
    <w:rsid w:val="008A5492"/>
    <w:rsid w:val="008A58C3"/>
    <w:rsid w:val="008A5A27"/>
    <w:rsid w:val="008A5AFD"/>
    <w:rsid w:val="008A5EA7"/>
    <w:rsid w:val="008A60DF"/>
    <w:rsid w:val="008A69EA"/>
    <w:rsid w:val="008A75A8"/>
    <w:rsid w:val="008A7A83"/>
    <w:rsid w:val="008A7AD8"/>
    <w:rsid w:val="008A7D2F"/>
    <w:rsid w:val="008B0197"/>
    <w:rsid w:val="008B045B"/>
    <w:rsid w:val="008B0A48"/>
    <w:rsid w:val="008B0E11"/>
    <w:rsid w:val="008B0EF4"/>
    <w:rsid w:val="008B11A1"/>
    <w:rsid w:val="008B129A"/>
    <w:rsid w:val="008B14A0"/>
    <w:rsid w:val="008B175F"/>
    <w:rsid w:val="008B185E"/>
    <w:rsid w:val="008B192B"/>
    <w:rsid w:val="008B1948"/>
    <w:rsid w:val="008B1B09"/>
    <w:rsid w:val="008B1B54"/>
    <w:rsid w:val="008B1B8B"/>
    <w:rsid w:val="008B1B8C"/>
    <w:rsid w:val="008B1C24"/>
    <w:rsid w:val="008B21EA"/>
    <w:rsid w:val="008B25B1"/>
    <w:rsid w:val="008B2704"/>
    <w:rsid w:val="008B2C8A"/>
    <w:rsid w:val="008B2D02"/>
    <w:rsid w:val="008B2D33"/>
    <w:rsid w:val="008B2FC6"/>
    <w:rsid w:val="008B3524"/>
    <w:rsid w:val="008B36EC"/>
    <w:rsid w:val="008B3782"/>
    <w:rsid w:val="008B3CE0"/>
    <w:rsid w:val="008B3F37"/>
    <w:rsid w:val="008B4044"/>
    <w:rsid w:val="008B4063"/>
    <w:rsid w:val="008B4408"/>
    <w:rsid w:val="008B4A04"/>
    <w:rsid w:val="008B4A67"/>
    <w:rsid w:val="008B4D7D"/>
    <w:rsid w:val="008B506F"/>
    <w:rsid w:val="008B5711"/>
    <w:rsid w:val="008B595D"/>
    <w:rsid w:val="008B598E"/>
    <w:rsid w:val="008B5FA6"/>
    <w:rsid w:val="008B60FD"/>
    <w:rsid w:val="008B63F7"/>
    <w:rsid w:val="008B6770"/>
    <w:rsid w:val="008B67D5"/>
    <w:rsid w:val="008B688E"/>
    <w:rsid w:val="008B6960"/>
    <w:rsid w:val="008B6A66"/>
    <w:rsid w:val="008B6AD1"/>
    <w:rsid w:val="008B6B89"/>
    <w:rsid w:val="008B6C3F"/>
    <w:rsid w:val="008B6CC5"/>
    <w:rsid w:val="008B7019"/>
    <w:rsid w:val="008B704C"/>
    <w:rsid w:val="008B72C0"/>
    <w:rsid w:val="008B72F7"/>
    <w:rsid w:val="008B7345"/>
    <w:rsid w:val="008B7424"/>
    <w:rsid w:val="008B7A25"/>
    <w:rsid w:val="008C0150"/>
    <w:rsid w:val="008C0180"/>
    <w:rsid w:val="008C019C"/>
    <w:rsid w:val="008C07D1"/>
    <w:rsid w:val="008C09B4"/>
    <w:rsid w:val="008C09E7"/>
    <w:rsid w:val="008C1004"/>
    <w:rsid w:val="008C149A"/>
    <w:rsid w:val="008C1615"/>
    <w:rsid w:val="008C167F"/>
    <w:rsid w:val="008C1A91"/>
    <w:rsid w:val="008C1EF6"/>
    <w:rsid w:val="008C2472"/>
    <w:rsid w:val="008C2BC1"/>
    <w:rsid w:val="008C3307"/>
    <w:rsid w:val="008C3825"/>
    <w:rsid w:val="008C385C"/>
    <w:rsid w:val="008C3909"/>
    <w:rsid w:val="008C3CAE"/>
    <w:rsid w:val="008C3D42"/>
    <w:rsid w:val="008C3FD0"/>
    <w:rsid w:val="008C4451"/>
    <w:rsid w:val="008C4667"/>
    <w:rsid w:val="008C498D"/>
    <w:rsid w:val="008C4A71"/>
    <w:rsid w:val="008C51CC"/>
    <w:rsid w:val="008C5424"/>
    <w:rsid w:val="008C5634"/>
    <w:rsid w:val="008C570D"/>
    <w:rsid w:val="008C57C1"/>
    <w:rsid w:val="008C5835"/>
    <w:rsid w:val="008C5B88"/>
    <w:rsid w:val="008C62B0"/>
    <w:rsid w:val="008C6704"/>
    <w:rsid w:val="008C7346"/>
    <w:rsid w:val="008C761C"/>
    <w:rsid w:val="008C77BB"/>
    <w:rsid w:val="008C7C60"/>
    <w:rsid w:val="008C7FC4"/>
    <w:rsid w:val="008D0550"/>
    <w:rsid w:val="008D0623"/>
    <w:rsid w:val="008D0A18"/>
    <w:rsid w:val="008D0C47"/>
    <w:rsid w:val="008D0D52"/>
    <w:rsid w:val="008D0EF3"/>
    <w:rsid w:val="008D117A"/>
    <w:rsid w:val="008D1218"/>
    <w:rsid w:val="008D151C"/>
    <w:rsid w:val="008D1585"/>
    <w:rsid w:val="008D162B"/>
    <w:rsid w:val="008D1764"/>
    <w:rsid w:val="008D17DF"/>
    <w:rsid w:val="008D1885"/>
    <w:rsid w:val="008D199E"/>
    <w:rsid w:val="008D1C3E"/>
    <w:rsid w:val="008D2219"/>
    <w:rsid w:val="008D245C"/>
    <w:rsid w:val="008D28D0"/>
    <w:rsid w:val="008D2961"/>
    <w:rsid w:val="008D2B07"/>
    <w:rsid w:val="008D2DA2"/>
    <w:rsid w:val="008D2E46"/>
    <w:rsid w:val="008D31BF"/>
    <w:rsid w:val="008D3317"/>
    <w:rsid w:val="008D3409"/>
    <w:rsid w:val="008D37FF"/>
    <w:rsid w:val="008D3806"/>
    <w:rsid w:val="008D3C4F"/>
    <w:rsid w:val="008D3CCD"/>
    <w:rsid w:val="008D3DE2"/>
    <w:rsid w:val="008D454B"/>
    <w:rsid w:val="008D4814"/>
    <w:rsid w:val="008D4876"/>
    <w:rsid w:val="008D4C78"/>
    <w:rsid w:val="008D5010"/>
    <w:rsid w:val="008D5213"/>
    <w:rsid w:val="008D5216"/>
    <w:rsid w:val="008D544A"/>
    <w:rsid w:val="008D5B19"/>
    <w:rsid w:val="008D5BF5"/>
    <w:rsid w:val="008D5E62"/>
    <w:rsid w:val="008D603E"/>
    <w:rsid w:val="008D6217"/>
    <w:rsid w:val="008D6BBA"/>
    <w:rsid w:val="008D6BBF"/>
    <w:rsid w:val="008D6C37"/>
    <w:rsid w:val="008D6E1F"/>
    <w:rsid w:val="008D7831"/>
    <w:rsid w:val="008D7B5D"/>
    <w:rsid w:val="008D7B99"/>
    <w:rsid w:val="008E0239"/>
    <w:rsid w:val="008E07E3"/>
    <w:rsid w:val="008E0BDA"/>
    <w:rsid w:val="008E109D"/>
    <w:rsid w:val="008E131B"/>
    <w:rsid w:val="008E17CF"/>
    <w:rsid w:val="008E1968"/>
    <w:rsid w:val="008E1B20"/>
    <w:rsid w:val="008E2271"/>
    <w:rsid w:val="008E2318"/>
    <w:rsid w:val="008E2349"/>
    <w:rsid w:val="008E2505"/>
    <w:rsid w:val="008E2512"/>
    <w:rsid w:val="008E2728"/>
    <w:rsid w:val="008E2821"/>
    <w:rsid w:val="008E2942"/>
    <w:rsid w:val="008E2FB2"/>
    <w:rsid w:val="008E314C"/>
    <w:rsid w:val="008E3744"/>
    <w:rsid w:val="008E37D0"/>
    <w:rsid w:val="008E392F"/>
    <w:rsid w:val="008E3A7C"/>
    <w:rsid w:val="008E3A80"/>
    <w:rsid w:val="008E3C3C"/>
    <w:rsid w:val="008E3C70"/>
    <w:rsid w:val="008E3FB8"/>
    <w:rsid w:val="008E418D"/>
    <w:rsid w:val="008E4566"/>
    <w:rsid w:val="008E4898"/>
    <w:rsid w:val="008E496D"/>
    <w:rsid w:val="008E4B99"/>
    <w:rsid w:val="008E4BDD"/>
    <w:rsid w:val="008E532E"/>
    <w:rsid w:val="008E5818"/>
    <w:rsid w:val="008E5D86"/>
    <w:rsid w:val="008E5F1D"/>
    <w:rsid w:val="008E6461"/>
    <w:rsid w:val="008E6817"/>
    <w:rsid w:val="008E6B05"/>
    <w:rsid w:val="008E6CD9"/>
    <w:rsid w:val="008E6D4D"/>
    <w:rsid w:val="008E6F84"/>
    <w:rsid w:val="008E7196"/>
    <w:rsid w:val="008E7330"/>
    <w:rsid w:val="008E7597"/>
    <w:rsid w:val="008E78B3"/>
    <w:rsid w:val="008E7B2F"/>
    <w:rsid w:val="008F0238"/>
    <w:rsid w:val="008F05B4"/>
    <w:rsid w:val="008F06BA"/>
    <w:rsid w:val="008F0914"/>
    <w:rsid w:val="008F0AC0"/>
    <w:rsid w:val="008F131A"/>
    <w:rsid w:val="008F14F9"/>
    <w:rsid w:val="008F154E"/>
    <w:rsid w:val="008F1840"/>
    <w:rsid w:val="008F19FF"/>
    <w:rsid w:val="008F1A32"/>
    <w:rsid w:val="008F21A3"/>
    <w:rsid w:val="008F22BB"/>
    <w:rsid w:val="008F22E1"/>
    <w:rsid w:val="008F25E0"/>
    <w:rsid w:val="008F273A"/>
    <w:rsid w:val="008F2AE5"/>
    <w:rsid w:val="008F2D19"/>
    <w:rsid w:val="008F2DD8"/>
    <w:rsid w:val="008F2F8F"/>
    <w:rsid w:val="008F3190"/>
    <w:rsid w:val="008F356D"/>
    <w:rsid w:val="008F367F"/>
    <w:rsid w:val="008F399E"/>
    <w:rsid w:val="008F3A75"/>
    <w:rsid w:val="008F3CC4"/>
    <w:rsid w:val="008F3D09"/>
    <w:rsid w:val="008F3D22"/>
    <w:rsid w:val="008F3DDB"/>
    <w:rsid w:val="008F42AD"/>
    <w:rsid w:val="008F46F2"/>
    <w:rsid w:val="008F54A7"/>
    <w:rsid w:val="008F5985"/>
    <w:rsid w:val="008F5A63"/>
    <w:rsid w:val="008F5B88"/>
    <w:rsid w:val="008F5D38"/>
    <w:rsid w:val="008F5F81"/>
    <w:rsid w:val="008F601A"/>
    <w:rsid w:val="008F6549"/>
    <w:rsid w:val="008F68EE"/>
    <w:rsid w:val="008F6C97"/>
    <w:rsid w:val="008F712D"/>
    <w:rsid w:val="008F7241"/>
    <w:rsid w:val="008F7510"/>
    <w:rsid w:val="008F76AF"/>
    <w:rsid w:val="008F780A"/>
    <w:rsid w:val="008F79DF"/>
    <w:rsid w:val="008F7B69"/>
    <w:rsid w:val="008F7F16"/>
    <w:rsid w:val="00900066"/>
    <w:rsid w:val="00900865"/>
    <w:rsid w:val="00900E6E"/>
    <w:rsid w:val="00901327"/>
    <w:rsid w:val="009013DD"/>
    <w:rsid w:val="0090152C"/>
    <w:rsid w:val="009016A0"/>
    <w:rsid w:val="00901848"/>
    <w:rsid w:val="00901937"/>
    <w:rsid w:val="00901C9D"/>
    <w:rsid w:val="00901D10"/>
    <w:rsid w:val="00901D6B"/>
    <w:rsid w:val="00902282"/>
    <w:rsid w:val="0090238C"/>
    <w:rsid w:val="0090249F"/>
    <w:rsid w:val="00902751"/>
    <w:rsid w:val="00902AC5"/>
    <w:rsid w:val="00902BDA"/>
    <w:rsid w:val="00902E3E"/>
    <w:rsid w:val="00903109"/>
    <w:rsid w:val="00903293"/>
    <w:rsid w:val="009032E3"/>
    <w:rsid w:val="00903430"/>
    <w:rsid w:val="00903488"/>
    <w:rsid w:val="009035B4"/>
    <w:rsid w:val="0090391A"/>
    <w:rsid w:val="00903CAF"/>
    <w:rsid w:val="00904299"/>
    <w:rsid w:val="00904337"/>
    <w:rsid w:val="009044AB"/>
    <w:rsid w:val="009045D9"/>
    <w:rsid w:val="009048BF"/>
    <w:rsid w:val="009049B4"/>
    <w:rsid w:val="00904CD8"/>
    <w:rsid w:val="00904EB7"/>
    <w:rsid w:val="00904FC3"/>
    <w:rsid w:val="0090527D"/>
    <w:rsid w:val="009052AD"/>
    <w:rsid w:val="00905669"/>
    <w:rsid w:val="00905A8D"/>
    <w:rsid w:val="00905E7E"/>
    <w:rsid w:val="00906048"/>
    <w:rsid w:val="00906356"/>
    <w:rsid w:val="00906573"/>
    <w:rsid w:val="00906B77"/>
    <w:rsid w:val="00906CB0"/>
    <w:rsid w:val="00906F1E"/>
    <w:rsid w:val="00907023"/>
    <w:rsid w:val="009071F1"/>
    <w:rsid w:val="00907D06"/>
    <w:rsid w:val="00907EAF"/>
    <w:rsid w:val="00910030"/>
    <w:rsid w:val="00910144"/>
    <w:rsid w:val="0091075C"/>
    <w:rsid w:val="009107F5"/>
    <w:rsid w:val="009118AF"/>
    <w:rsid w:val="00911A08"/>
    <w:rsid w:val="00911A10"/>
    <w:rsid w:val="00911BB4"/>
    <w:rsid w:val="00911F08"/>
    <w:rsid w:val="00912131"/>
    <w:rsid w:val="0091216A"/>
    <w:rsid w:val="00912598"/>
    <w:rsid w:val="00913605"/>
    <w:rsid w:val="009139DB"/>
    <w:rsid w:val="00913A7C"/>
    <w:rsid w:val="00913BA2"/>
    <w:rsid w:val="00913BCF"/>
    <w:rsid w:val="00913E3A"/>
    <w:rsid w:val="009140AA"/>
    <w:rsid w:val="00914305"/>
    <w:rsid w:val="0091444A"/>
    <w:rsid w:val="009146FE"/>
    <w:rsid w:val="00914E3F"/>
    <w:rsid w:val="009152A3"/>
    <w:rsid w:val="009152AE"/>
    <w:rsid w:val="00915483"/>
    <w:rsid w:val="009155CC"/>
    <w:rsid w:val="00915E51"/>
    <w:rsid w:val="00916026"/>
    <w:rsid w:val="009160C7"/>
    <w:rsid w:val="0091625F"/>
    <w:rsid w:val="009165F1"/>
    <w:rsid w:val="00916821"/>
    <w:rsid w:val="00916D71"/>
    <w:rsid w:val="0091701B"/>
    <w:rsid w:val="0091737A"/>
    <w:rsid w:val="009173ED"/>
    <w:rsid w:val="0091783D"/>
    <w:rsid w:val="00917C8E"/>
    <w:rsid w:val="00917D06"/>
    <w:rsid w:val="009201BF"/>
    <w:rsid w:val="00920434"/>
    <w:rsid w:val="00920494"/>
    <w:rsid w:val="009205EC"/>
    <w:rsid w:val="00920D7E"/>
    <w:rsid w:val="00920E7E"/>
    <w:rsid w:val="0092127E"/>
    <w:rsid w:val="00921403"/>
    <w:rsid w:val="00921412"/>
    <w:rsid w:val="0092168A"/>
    <w:rsid w:val="0092175A"/>
    <w:rsid w:val="00921AD3"/>
    <w:rsid w:val="00921BFA"/>
    <w:rsid w:val="009223B3"/>
    <w:rsid w:val="009225CE"/>
    <w:rsid w:val="0092294D"/>
    <w:rsid w:val="00922984"/>
    <w:rsid w:val="00922E8F"/>
    <w:rsid w:val="00922EF6"/>
    <w:rsid w:val="00923353"/>
    <w:rsid w:val="00923929"/>
    <w:rsid w:val="0092420C"/>
    <w:rsid w:val="009243A2"/>
    <w:rsid w:val="00924503"/>
    <w:rsid w:val="009245D0"/>
    <w:rsid w:val="00924709"/>
    <w:rsid w:val="00924D12"/>
    <w:rsid w:val="00924E28"/>
    <w:rsid w:val="00924FC1"/>
    <w:rsid w:val="009251FF"/>
    <w:rsid w:val="009253F5"/>
    <w:rsid w:val="00925788"/>
    <w:rsid w:val="00925EE3"/>
    <w:rsid w:val="009261D1"/>
    <w:rsid w:val="0092641C"/>
    <w:rsid w:val="009265FC"/>
    <w:rsid w:val="009267C1"/>
    <w:rsid w:val="009268E1"/>
    <w:rsid w:val="0092697C"/>
    <w:rsid w:val="00926AAF"/>
    <w:rsid w:val="00926BBF"/>
    <w:rsid w:val="00926C5A"/>
    <w:rsid w:val="00926CF1"/>
    <w:rsid w:val="00927063"/>
    <w:rsid w:val="00927334"/>
    <w:rsid w:val="0092737F"/>
    <w:rsid w:val="00927559"/>
    <w:rsid w:val="009275CA"/>
    <w:rsid w:val="009277BD"/>
    <w:rsid w:val="00927867"/>
    <w:rsid w:val="00927AA6"/>
    <w:rsid w:val="00927D24"/>
    <w:rsid w:val="00927EDE"/>
    <w:rsid w:val="00930318"/>
    <w:rsid w:val="00930579"/>
    <w:rsid w:val="00930727"/>
    <w:rsid w:val="0093073D"/>
    <w:rsid w:val="009308F7"/>
    <w:rsid w:val="0093096C"/>
    <w:rsid w:val="00930B3D"/>
    <w:rsid w:val="00930F70"/>
    <w:rsid w:val="00931D38"/>
    <w:rsid w:val="00931FC5"/>
    <w:rsid w:val="00932012"/>
    <w:rsid w:val="0093256E"/>
    <w:rsid w:val="00932BF4"/>
    <w:rsid w:val="00932CE7"/>
    <w:rsid w:val="009330DA"/>
    <w:rsid w:val="00933174"/>
    <w:rsid w:val="00933342"/>
    <w:rsid w:val="009338D1"/>
    <w:rsid w:val="0093399E"/>
    <w:rsid w:val="00933A27"/>
    <w:rsid w:val="00933C1C"/>
    <w:rsid w:val="00934015"/>
    <w:rsid w:val="009341CC"/>
    <w:rsid w:val="0093426C"/>
    <w:rsid w:val="0093431C"/>
    <w:rsid w:val="00934524"/>
    <w:rsid w:val="00934698"/>
    <w:rsid w:val="00934831"/>
    <w:rsid w:val="00934C10"/>
    <w:rsid w:val="00934D3A"/>
    <w:rsid w:val="00934D78"/>
    <w:rsid w:val="00935007"/>
    <w:rsid w:val="009350AE"/>
    <w:rsid w:val="00935BD3"/>
    <w:rsid w:val="00935E17"/>
    <w:rsid w:val="00935E7F"/>
    <w:rsid w:val="00936465"/>
    <w:rsid w:val="00936F34"/>
    <w:rsid w:val="009372B0"/>
    <w:rsid w:val="00937627"/>
    <w:rsid w:val="00937FB4"/>
    <w:rsid w:val="0094001A"/>
    <w:rsid w:val="00940276"/>
    <w:rsid w:val="009404AB"/>
    <w:rsid w:val="009409C3"/>
    <w:rsid w:val="00940DBB"/>
    <w:rsid w:val="0094107D"/>
    <w:rsid w:val="0094174D"/>
    <w:rsid w:val="0094230B"/>
    <w:rsid w:val="00942426"/>
    <w:rsid w:val="00942517"/>
    <w:rsid w:val="00942B12"/>
    <w:rsid w:val="00942BE2"/>
    <w:rsid w:val="00942C5D"/>
    <w:rsid w:val="00942E60"/>
    <w:rsid w:val="00942F07"/>
    <w:rsid w:val="00942FC2"/>
    <w:rsid w:val="00943221"/>
    <w:rsid w:val="00943D4D"/>
    <w:rsid w:val="00944185"/>
    <w:rsid w:val="00944620"/>
    <w:rsid w:val="00944BCC"/>
    <w:rsid w:val="00945214"/>
    <w:rsid w:val="00945344"/>
    <w:rsid w:val="00945942"/>
    <w:rsid w:val="00946BA8"/>
    <w:rsid w:val="00946DF7"/>
    <w:rsid w:val="009472EF"/>
    <w:rsid w:val="00947328"/>
    <w:rsid w:val="00947582"/>
    <w:rsid w:val="009476B3"/>
    <w:rsid w:val="00947848"/>
    <w:rsid w:val="00947FBB"/>
    <w:rsid w:val="009500A3"/>
    <w:rsid w:val="00950561"/>
    <w:rsid w:val="009505E0"/>
    <w:rsid w:val="0095063D"/>
    <w:rsid w:val="00950CFB"/>
    <w:rsid w:val="00951197"/>
    <w:rsid w:val="009515AC"/>
    <w:rsid w:val="009516B1"/>
    <w:rsid w:val="00951967"/>
    <w:rsid w:val="00951CD5"/>
    <w:rsid w:val="00951EAA"/>
    <w:rsid w:val="009520FE"/>
    <w:rsid w:val="00952251"/>
    <w:rsid w:val="00952261"/>
    <w:rsid w:val="0095241B"/>
    <w:rsid w:val="00952661"/>
    <w:rsid w:val="00952B20"/>
    <w:rsid w:val="00952E5F"/>
    <w:rsid w:val="00952F82"/>
    <w:rsid w:val="0095397F"/>
    <w:rsid w:val="009545A3"/>
    <w:rsid w:val="009549A3"/>
    <w:rsid w:val="00954F28"/>
    <w:rsid w:val="00955325"/>
    <w:rsid w:val="00955344"/>
    <w:rsid w:val="00955442"/>
    <w:rsid w:val="00955731"/>
    <w:rsid w:val="00955BD3"/>
    <w:rsid w:val="00955CF9"/>
    <w:rsid w:val="00955FA9"/>
    <w:rsid w:val="00956075"/>
    <w:rsid w:val="0095682C"/>
    <w:rsid w:val="00956C73"/>
    <w:rsid w:val="00956E9E"/>
    <w:rsid w:val="00956ECD"/>
    <w:rsid w:val="0095769F"/>
    <w:rsid w:val="009576AE"/>
    <w:rsid w:val="00957BC9"/>
    <w:rsid w:val="00957C67"/>
    <w:rsid w:val="00957DEF"/>
    <w:rsid w:val="00957E2F"/>
    <w:rsid w:val="009604E6"/>
    <w:rsid w:val="009606ED"/>
    <w:rsid w:val="009606F7"/>
    <w:rsid w:val="00960C99"/>
    <w:rsid w:val="00960FB1"/>
    <w:rsid w:val="009611F5"/>
    <w:rsid w:val="009614BC"/>
    <w:rsid w:val="00961829"/>
    <w:rsid w:val="00961B9E"/>
    <w:rsid w:val="0096209C"/>
    <w:rsid w:val="00962D00"/>
    <w:rsid w:val="00962E5C"/>
    <w:rsid w:val="009634D2"/>
    <w:rsid w:val="00963A8C"/>
    <w:rsid w:val="00963EB4"/>
    <w:rsid w:val="009640F5"/>
    <w:rsid w:val="00964114"/>
    <w:rsid w:val="009646FF"/>
    <w:rsid w:val="009648BF"/>
    <w:rsid w:val="0096498B"/>
    <w:rsid w:val="00964FA9"/>
    <w:rsid w:val="00965379"/>
    <w:rsid w:val="0096553E"/>
    <w:rsid w:val="009656C0"/>
    <w:rsid w:val="009656D0"/>
    <w:rsid w:val="00965961"/>
    <w:rsid w:val="00965E2E"/>
    <w:rsid w:val="00965EDF"/>
    <w:rsid w:val="009663DC"/>
    <w:rsid w:val="00966729"/>
    <w:rsid w:val="00966977"/>
    <w:rsid w:val="009669D5"/>
    <w:rsid w:val="00966DD9"/>
    <w:rsid w:val="0096731B"/>
    <w:rsid w:val="00967473"/>
    <w:rsid w:val="00967498"/>
    <w:rsid w:val="009677C9"/>
    <w:rsid w:val="0096788F"/>
    <w:rsid w:val="00967A3D"/>
    <w:rsid w:val="00967AF6"/>
    <w:rsid w:val="00967C02"/>
    <w:rsid w:val="00967F1D"/>
    <w:rsid w:val="00970192"/>
    <w:rsid w:val="009705B6"/>
    <w:rsid w:val="009705FC"/>
    <w:rsid w:val="009707DA"/>
    <w:rsid w:val="00971278"/>
    <w:rsid w:val="009712C6"/>
    <w:rsid w:val="00971392"/>
    <w:rsid w:val="009713C9"/>
    <w:rsid w:val="009713D9"/>
    <w:rsid w:val="0097168C"/>
    <w:rsid w:val="009718D8"/>
    <w:rsid w:val="00971C55"/>
    <w:rsid w:val="00971D45"/>
    <w:rsid w:val="00971F63"/>
    <w:rsid w:val="00972311"/>
    <w:rsid w:val="00972790"/>
    <w:rsid w:val="00972825"/>
    <w:rsid w:val="0097283A"/>
    <w:rsid w:val="00972B33"/>
    <w:rsid w:val="00972C61"/>
    <w:rsid w:val="009734CC"/>
    <w:rsid w:val="00973548"/>
    <w:rsid w:val="0097359A"/>
    <w:rsid w:val="0097379A"/>
    <w:rsid w:val="00974880"/>
    <w:rsid w:val="00974AEB"/>
    <w:rsid w:val="00974CC2"/>
    <w:rsid w:val="0097504F"/>
    <w:rsid w:val="009750AB"/>
    <w:rsid w:val="0097576D"/>
    <w:rsid w:val="0097596E"/>
    <w:rsid w:val="009759C6"/>
    <w:rsid w:val="00975A25"/>
    <w:rsid w:val="00975BBC"/>
    <w:rsid w:val="00975BBE"/>
    <w:rsid w:val="00976056"/>
    <w:rsid w:val="00976380"/>
    <w:rsid w:val="009763C6"/>
    <w:rsid w:val="009766B4"/>
    <w:rsid w:val="00976CA0"/>
    <w:rsid w:val="00976D58"/>
    <w:rsid w:val="00976D96"/>
    <w:rsid w:val="00976EC9"/>
    <w:rsid w:val="009770CB"/>
    <w:rsid w:val="00977346"/>
    <w:rsid w:val="0097755A"/>
    <w:rsid w:val="00977880"/>
    <w:rsid w:val="00977A2F"/>
    <w:rsid w:val="00977C30"/>
    <w:rsid w:val="00977E26"/>
    <w:rsid w:val="00977F10"/>
    <w:rsid w:val="0098077E"/>
    <w:rsid w:val="009808C6"/>
    <w:rsid w:val="00980C77"/>
    <w:rsid w:val="00980D4B"/>
    <w:rsid w:val="00980E18"/>
    <w:rsid w:val="0098248B"/>
    <w:rsid w:val="00982E61"/>
    <w:rsid w:val="00983110"/>
    <w:rsid w:val="009831CE"/>
    <w:rsid w:val="009832AF"/>
    <w:rsid w:val="00983409"/>
    <w:rsid w:val="00983779"/>
    <w:rsid w:val="0098385A"/>
    <w:rsid w:val="00983B37"/>
    <w:rsid w:val="00983C13"/>
    <w:rsid w:val="00983E8D"/>
    <w:rsid w:val="0098432E"/>
    <w:rsid w:val="00984BFB"/>
    <w:rsid w:val="00984E9B"/>
    <w:rsid w:val="0098506E"/>
    <w:rsid w:val="009850CA"/>
    <w:rsid w:val="0098522E"/>
    <w:rsid w:val="00985779"/>
    <w:rsid w:val="00985CB6"/>
    <w:rsid w:val="0098662A"/>
    <w:rsid w:val="00986935"/>
    <w:rsid w:val="00986BDF"/>
    <w:rsid w:val="0098704E"/>
    <w:rsid w:val="00987241"/>
    <w:rsid w:val="00987D21"/>
    <w:rsid w:val="00987E49"/>
    <w:rsid w:val="00990087"/>
    <w:rsid w:val="009905B3"/>
    <w:rsid w:val="00990704"/>
    <w:rsid w:val="00990AE3"/>
    <w:rsid w:val="00990DB0"/>
    <w:rsid w:val="009915B4"/>
    <w:rsid w:val="009918C0"/>
    <w:rsid w:val="00991A60"/>
    <w:rsid w:val="00991A98"/>
    <w:rsid w:val="0099280E"/>
    <w:rsid w:val="0099293C"/>
    <w:rsid w:val="00992F46"/>
    <w:rsid w:val="0099308D"/>
    <w:rsid w:val="00993231"/>
    <w:rsid w:val="00993297"/>
    <w:rsid w:val="00993833"/>
    <w:rsid w:val="009938F1"/>
    <w:rsid w:val="00993C72"/>
    <w:rsid w:val="00993C7D"/>
    <w:rsid w:val="009942A2"/>
    <w:rsid w:val="00994470"/>
    <w:rsid w:val="0099459A"/>
    <w:rsid w:val="00994832"/>
    <w:rsid w:val="00994FC3"/>
    <w:rsid w:val="00995082"/>
    <w:rsid w:val="009952C0"/>
    <w:rsid w:val="009952D2"/>
    <w:rsid w:val="00995455"/>
    <w:rsid w:val="00995681"/>
    <w:rsid w:val="00996379"/>
    <w:rsid w:val="00996686"/>
    <w:rsid w:val="0099678D"/>
    <w:rsid w:val="009969BE"/>
    <w:rsid w:val="00996A0F"/>
    <w:rsid w:val="0099738C"/>
    <w:rsid w:val="009977FC"/>
    <w:rsid w:val="009978D6"/>
    <w:rsid w:val="00997AC0"/>
    <w:rsid w:val="00997D35"/>
    <w:rsid w:val="00997F91"/>
    <w:rsid w:val="009A0035"/>
    <w:rsid w:val="009A0142"/>
    <w:rsid w:val="009A036A"/>
    <w:rsid w:val="009A03AF"/>
    <w:rsid w:val="009A0479"/>
    <w:rsid w:val="009A0498"/>
    <w:rsid w:val="009A05B1"/>
    <w:rsid w:val="009A0749"/>
    <w:rsid w:val="009A09B5"/>
    <w:rsid w:val="009A0F89"/>
    <w:rsid w:val="009A12F6"/>
    <w:rsid w:val="009A19B5"/>
    <w:rsid w:val="009A1ACF"/>
    <w:rsid w:val="009A25BE"/>
    <w:rsid w:val="009A29C4"/>
    <w:rsid w:val="009A2A1F"/>
    <w:rsid w:val="009A3217"/>
    <w:rsid w:val="009A331D"/>
    <w:rsid w:val="009A33A7"/>
    <w:rsid w:val="009A35E2"/>
    <w:rsid w:val="009A3A1D"/>
    <w:rsid w:val="009A3D48"/>
    <w:rsid w:val="009A3E09"/>
    <w:rsid w:val="009A3E80"/>
    <w:rsid w:val="009A40EE"/>
    <w:rsid w:val="009A448F"/>
    <w:rsid w:val="009A4AA5"/>
    <w:rsid w:val="009A4EF3"/>
    <w:rsid w:val="009A4F6C"/>
    <w:rsid w:val="009A5251"/>
    <w:rsid w:val="009A5605"/>
    <w:rsid w:val="009A5640"/>
    <w:rsid w:val="009A579B"/>
    <w:rsid w:val="009A5ABB"/>
    <w:rsid w:val="009A68C1"/>
    <w:rsid w:val="009A6B33"/>
    <w:rsid w:val="009A6D29"/>
    <w:rsid w:val="009A6D5D"/>
    <w:rsid w:val="009A7008"/>
    <w:rsid w:val="009A7253"/>
    <w:rsid w:val="009A7263"/>
    <w:rsid w:val="009A72DD"/>
    <w:rsid w:val="009A761C"/>
    <w:rsid w:val="009A7A71"/>
    <w:rsid w:val="009B004C"/>
    <w:rsid w:val="009B06B6"/>
    <w:rsid w:val="009B07B6"/>
    <w:rsid w:val="009B081C"/>
    <w:rsid w:val="009B09C3"/>
    <w:rsid w:val="009B0ADF"/>
    <w:rsid w:val="009B112E"/>
    <w:rsid w:val="009B1BC6"/>
    <w:rsid w:val="009B1EE1"/>
    <w:rsid w:val="009B21F2"/>
    <w:rsid w:val="009B22B0"/>
    <w:rsid w:val="009B25BF"/>
    <w:rsid w:val="009B310E"/>
    <w:rsid w:val="009B3C27"/>
    <w:rsid w:val="009B3CEC"/>
    <w:rsid w:val="009B4071"/>
    <w:rsid w:val="009B40C4"/>
    <w:rsid w:val="009B4A6F"/>
    <w:rsid w:val="009B5886"/>
    <w:rsid w:val="009B63ED"/>
    <w:rsid w:val="009B6A33"/>
    <w:rsid w:val="009B6D44"/>
    <w:rsid w:val="009B7770"/>
    <w:rsid w:val="009B77DB"/>
    <w:rsid w:val="009B7FDC"/>
    <w:rsid w:val="009B7FEE"/>
    <w:rsid w:val="009C0060"/>
    <w:rsid w:val="009C0604"/>
    <w:rsid w:val="009C08A6"/>
    <w:rsid w:val="009C0917"/>
    <w:rsid w:val="009C0BA2"/>
    <w:rsid w:val="009C0CCD"/>
    <w:rsid w:val="009C0DC9"/>
    <w:rsid w:val="009C0E91"/>
    <w:rsid w:val="009C0F85"/>
    <w:rsid w:val="009C1035"/>
    <w:rsid w:val="009C149B"/>
    <w:rsid w:val="009C17EA"/>
    <w:rsid w:val="009C1C8F"/>
    <w:rsid w:val="009C1EA9"/>
    <w:rsid w:val="009C2306"/>
    <w:rsid w:val="009C2776"/>
    <w:rsid w:val="009C2BE6"/>
    <w:rsid w:val="009C2F1A"/>
    <w:rsid w:val="009C2FD8"/>
    <w:rsid w:val="009C30AD"/>
    <w:rsid w:val="009C3426"/>
    <w:rsid w:val="009C3478"/>
    <w:rsid w:val="009C3D42"/>
    <w:rsid w:val="009C3DD4"/>
    <w:rsid w:val="009C41F9"/>
    <w:rsid w:val="009C4398"/>
    <w:rsid w:val="009C4603"/>
    <w:rsid w:val="009C474E"/>
    <w:rsid w:val="009C5101"/>
    <w:rsid w:val="009C54AC"/>
    <w:rsid w:val="009C5534"/>
    <w:rsid w:val="009C5672"/>
    <w:rsid w:val="009C56DB"/>
    <w:rsid w:val="009C5EE5"/>
    <w:rsid w:val="009C61DC"/>
    <w:rsid w:val="009C65CD"/>
    <w:rsid w:val="009C660F"/>
    <w:rsid w:val="009C66CC"/>
    <w:rsid w:val="009C675D"/>
    <w:rsid w:val="009C67A7"/>
    <w:rsid w:val="009C68CA"/>
    <w:rsid w:val="009C6CE1"/>
    <w:rsid w:val="009C72CF"/>
    <w:rsid w:val="009C73B1"/>
    <w:rsid w:val="009C74FC"/>
    <w:rsid w:val="009C7741"/>
    <w:rsid w:val="009C77B1"/>
    <w:rsid w:val="009C7B64"/>
    <w:rsid w:val="009C7BEB"/>
    <w:rsid w:val="009D067A"/>
    <w:rsid w:val="009D09C5"/>
    <w:rsid w:val="009D09C8"/>
    <w:rsid w:val="009D0A0D"/>
    <w:rsid w:val="009D0A31"/>
    <w:rsid w:val="009D0A9C"/>
    <w:rsid w:val="009D15AA"/>
    <w:rsid w:val="009D1778"/>
    <w:rsid w:val="009D1A85"/>
    <w:rsid w:val="009D1ADE"/>
    <w:rsid w:val="009D1B9D"/>
    <w:rsid w:val="009D1C60"/>
    <w:rsid w:val="009D1E7F"/>
    <w:rsid w:val="009D222C"/>
    <w:rsid w:val="009D2233"/>
    <w:rsid w:val="009D273B"/>
    <w:rsid w:val="009D289D"/>
    <w:rsid w:val="009D2F46"/>
    <w:rsid w:val="009D307C"/>
    <w:rsid w:val="009D307F"/>
    <w:rsid w:val="009D3740"/>
    <w:rsid w:val="009D375A"/>
    <w:rsid w:val="009D3B82"/>
    <w:rsid w:val="009D4332"/>
    <w:rsid w:val="009D4CC9"/>
    <w:rsid w:val="009D4D17"/>
    <w:rsid w:val="009D4DFB"/>
    <w:rsid w:val="009D56DB"/>
    <w:rsid w:val="009D5D52"/>
    <w:rsid w:val="009D5DB8"/>
    <w:rsid w:val="009D5DF8"/>
    <w:rsid w:val="009D6192"/>
    <w:rsid w:val="009D6A20"/>
    <w:rsid w:val="009D6B67"/>
    <w:rsid w:val="009D6D30"/>
    <w:rsid w:val="009D6D4D"/>
    <w:rsid w:val="009D70D3"/>
    <w:rsid w:val="009D7127"/>
    <w:rsid w:val="009D727C"/>
    <w:rsid w:val="009D72C3"/>
    <w:rsid w:val="009D74B6"/>
    <w:rsid w:val="009D7604"/>
    <w:rsid w:val="009D760C"/>
    <w:rsid w:val="009D762A"/>
    <w:rsid w:val="009D7632"/>
    <w:rsid w:val="009D76BF"/>
    <w:rsid w:val="009D7A3F"/>
    <w:rsid w:val="009D7CA1"/>
    <w:rsid w:val="009D7F24"/>
    <w:rsid w:val="009E0233"/>
    <w:rsid w:val="009E050A"/>
    <w:rsid w:val="009E0818"/>
    <w:rsid w:val="009E095F"/>
    <w:rsid w:val="009E0A5D"/>
    <w:rsid w:val="009E0BBC"/>
    <w:rsid w:val="009E1443"/>
    <w:rsid w:val="009E1609"/>
    <w:rsid w:val="009E161C"/>
    <w:rsid w:val="009E1BA1"/>
    <w:rsid w:val="009E1D1B"/>
    <w:rsid w:val="009E1DE9"/>
    <w:rsid w:val="009E1FD9"/>
    <w:rsid w:val="009E28D4"/>
    <w:rsid w:val="009E2A60"/>
    <w:rsid w:val="009E2C56"/>
    <w:rsid w:val="009E2D84"/>
    <w:rsid w:val="009E2DDF"/>
    <w:rsid w:val="009E2FDA"/>
    <w:rsid w:val="009E3025"/>
    <w:rsid w:val="009E320E"/>
    <w:rsid w:val="009E3346"/>
    <w:rsid w:val="009E3395"/>
    <w:rsid w:val="009E3468"/>
    <w:rsid w:val="009E397C"/>
    <w:rsid w:val="009E3A93"/>
    <w:rsid w:val="009E4141"/>
    <w:rsid w:val="009E45AC"/>
    <w:rsid w:val="009E4A5B"/>
    <w:rsid w:val="009E4B2E"/>
    <w:rsid w:val="009E5325"/>
    <w:rsid w:val="009E59E9"/>
    <w:rsid w:val="009E5A17"/>
    <w:rsid w:val="009E610D"/>
    <w:rsid w:val="009E61CB"/>
    <w:rsid w:val="009E6658"/>
    <w:rsid w:val="009E67C1"/>
    <w:rsid w:val="009E6AF5"/>
    <w:rsid w:val="009E72C8"/>
    <w:rsid w:val="009E7332"/>
    <w:rsid w:val="009E76E6"/>
    <w:rsid w:val="009E7A53"/>
    <w:rsid w:val="009E7CCB"/>
    <w:rsid w:val="009F00EB"/>
    <w:rsid w:val="009F022D"/>
    <w:rsid w:val="009F0447"/>
    <w:rsid w:val="009F063C"/>
    <w:rsid w:val="009F0805"/>
    <w:rsid w:val="009F0A36"/>
    <w:rsid w:val="009F0ABD"/>
    <w:rsid w:val="009F113A"/>
    <w:rsid w:val="009F115A"/>
    <w:rsid w:val="009F123A"/>
    <w:rsid w:val="009F181E"/>
    <w:rsid w:val="009F1C01"/>
    <w:rsid w:val="009F1C68"/>
    <w:rsid w:val="009F1F8E"/>
    <w:rsid w:val="009F20EF"/>
    <w:rsid w:val="009F227E"/>
    <w:rsid w:val="009F238F"/>
    <w:rsid w:val="009F2992"/>
    <w:rsid w:val="009F2F4D"/>
    <w:rsid w:val="009F30F6"/>
    <w:rsid w:val="009F316F"/>
    <w:rsid w:val="009F3189"/>
    <w:rsid w:val="009F35EE"/>
    <w:rsid w:val="009F37EC"/>
    <w:rsid w:val="009F3A99"/>
    <w:rsid w:val="009F3CCE"/>
    <w:rsid w:val="009F3DC9"/>
    <w:rsid w:val="009F4057"/>
    <w:rsid w:val="009F42F9"/>
    <w:rsid w:val="009F4792"/>
    <w:rsid w:val="009F4913"/>
    <w:rsid w:val="009F4B6E"/>
    <w:rsid w:val="009F50CF"/>
    <w:rsid w:val="009F5354"/>
    <w:rsid w:val="009F5A5B"/>
    <w:rsid w:val="009F5AD7"/>
    <w:rsid w:val="009F639F"/>
    <w:rsid w:val="009F67A3"/>
    <w:rsid w:val="009F6968"/>
    <w:rsid w:val="009F6FAF"/>
    <w:rsid w:val="009F7055"/>
    <w:rsid w:val="009F7219"/>
    <w:rsid w:val="009F748A"/>
    <w:rsid w:val="00A001C6"/>
    <w:rsid w:val="00A01162"/>
    <w:rsid w:val="00A0119D"/>
    <w:rsid w:val="00A015D0"/>
    <w:rsid w:val="00A01A06"/>
    <w:rsid w:val="00A01C17"/>
    <w:rsid w:val="00A02196"/>
    <w:rsid w:val="00A0361C"/>
    <w:rsid w:val="00A03A5A"/>
    <w:rsid w:val="00A03ADA"/>
    <w:rsid w:val="00A041A7"/>
    <w:rsid w:val="00A045C3"/>
    <w:rsid w:val="00A046C8"/>
    <w:rsid w:val="00A04719"/>
    <w:rsid w:val="00A04765"/>
    <w:rsid w:val="00A047C3"/>
    <w:rsid w:val="00A047FD"/>
    <w:rsid w:val="00A05626"/>
    <w:rsid w:val="00A0574F"/>
    <w:rsid w:val="00A057B0"/>
    <w:rsid w:val="00A05FCA"/>
    <w:rsid w:val="00A065CA"/>
    <w:rsid w:val="00A065F8"/>
    <w:rsid w:val="00A06755"/>
    <w:rsid w:val="00A067A4"/>
    <w:rsid w:val="00A06BFD"/>
    <w:rsid w:val="00A06C6D"/>
    <w:rsid w:val="00A07108"/>
    <w:rsid w:val="00A075BF"/>
    <w:rsid w:val="00A07683"/>
    <w:rsid w:val="00A07749"/>
    <w:rsid w:val="00A07899"/>
    <w:rsid w:val="00A07A69"/>
    <w:rsid w:val="00A07DCF"/>
    <w:rsid w:val="00A07E88"/>
    <w:rsid w:val="00A07F57"/>
    <w:rsid w:val="00A1020A"/>
    <w:rsid w:val="00A1078A"/>
    <w:rsid w:val="00A1085E"/>
    <w:rsid w:val="00A10AB4"/>
    <w:rsid w:val="00A10F02"/>
    <w:rsid w:val="00A10FCD"/>
    <w:rsid w:val="00A110EC"/>
    <w:rsid w:val="00A113B1"/>
    <w:rsid w:val="00A11753"/>
    <w:rsid w:val="00A118CF"/>
    <w:rsid w:val="00A119CA"/>
    <w:rsid w:val="00A11AC6"/>
    <w:rsid w:val="00A11E74"/>
    <w:rsid w:val="00A11E99"/>
    <w:rsid w:val="00A11F45"/>
    <w:rsid w:val="00A12082"/>
    <w:rsid w:val="00A1209D"/>
    <w:rsid w:val="00A12762"/>
    <w:rsid w:val="00A1295B"/>
    <w:rsid w:val="00A12AFA"/>
    <w:rsid w:val="00A12C7C"/>
    <w:rsid w:val="00A12DC7"/>
    <w:rsid w:val="00A136DC"/>
    <w:rsid w:val="00A13744"/>
    <w:rsid w:val="00A138AB"/>
    <w:rsid w:val="00A1393A"/>
    <w:rsid w:val="00A13982"/>
    <w:rsid w:val="00A14055"/>
    <w:rsid w:val="00A1468A"/>
    <w:rsid w:val="00A148AB"/>
    <w:rsid w:val="00A14C2E"/>
    <w:rsid w:val="00A14C7B"/>
    <w:rsid w:val="00A15156"/>
    <w:rsid w:val="00A154D9"/>
    <w:rsid w:val="00A158C8"/>
    <w:rsid w:val="00A15AC6"/>
    <w:rsid w:val="00A15BDB"/>
    <w:rsid w:val="00A15C73"/>
    <w:rsid w:val="00A15D34"/>
    <w:rsid w:val="00A15FB7"/>
    <w:rsid w:val="00A161A7"/>
    <w:rsid w:val="00A16C76"/>
    <w:rsid w:val="00A16CFA"/>
    <w:rsid w:val="00A17769"/>
    <w:rsid w:val="00A17CBF"/>
    <w:rsid w:val="00A17F49"/>
    <w:rsid w:val="00A20000"/>
    <w:rsid w:val="00A2020C"/>
    <w:rsid w:val="00A20219"/>
    <w:rsid w:val="00A20BE4"/>
    <w:rsid w:val="00A210F0"/>
    <w:rsid w:val="00A212BB"/>
    <w:rsid w:val="00A2130E"/>
    <w:rsid w:val="00A213F1"/>
    <w:rsid w:val="00A21405"/>
    <w:rsid w:val="00A214A2"/>
    <w:rsid w:val="00A216C0"/>
    <w:rsid w:val="00A21994"/>
    <w:rsid w:val="00A219A9"/>
    <w:rsid w:val="00A21C37"/>
    <w:rsid w:val="00A21CC8"/>
    <w:rsid w:val="00A21DC3"/>
    <w:rsid w:val="00A21EBD"/>
    <w:rsid w:val="00A21FA8"/>
    <w:rsid w:val="00A2207E"/>
    <w:rsid w:val="00A2215C"/>
    <w:rsid w:val="00A221A5"/>
    <w:rsid w:val="00A221D8"/>
    <w:rsid w:val="00A222E7"/>
    <w:rsid w:val="00A227C2"/>
    <w:rsid w:val="00A227FA"/>
    <w:rsid w:val="00A228F7"/>
    <w:rsid w:val="00A234C6"/>
    <w:rsid w:val="00A2383F"/>
    <w:rsid w:val="00A23A62"/>
    <w:rsid w:val="00A23B79"/>
    <w:rsid w:val="00A242F4"/>
    <w:rsid w:val="00A2435F"/>
    <w:rsid w:val="00A24600"/>
    <w:rsid w:val="00A24960"/>
    <w:rsid w:val="00A251A9"/>
    <w:rsid w:val="00A2521A"/>
    <w:rsid w:val="00A258FA"/>
    <w:rsid w:val="00A26032"/>
    <w:rsid w:val="00A26315"/>
    <w:rsid w:val="00A26325"/>
    <w:rsid w:val="00A2642A"/>
    <w:rsid w:val="00A266B4"/>
    <w:rsid w:val="00A266B9"/>
    <w:rsid w:val="00A269A8"/>
    <w:rsid w:val="00A26AF6"/>
    <w:rsid w:val="00A26BF1"/>
    <w:rsid w:val="00A26DC3"/>
    <w:rsid w:val="00A27310"/>
    <w:rsid w:val="00A27541"/>
    <w:rsid w:val="00A2788B"/>
    <w:rsid w:val="00A27C09"/>
    <w:rsid w:val="00A27D3F"/>
    <w:rsid w:val="00A300E5"/>
    <w:rsid w:val="00A30667"/>
    <w:rsid w:val="00A30733"/>
    <w:rsid w:val="00A3092E"/>
    <w:rsid w:val="00A30AD6"/>
    <w:rsid w:val="00A30F9B"/>
    <w:rsid w:val="00A312EE"/>
    <w:rsid w:val="00A3187F"/>
    <w:rsid w:val="00A31C2D"/>
    <w:rsid w:val="00A31E46"/>
    <w:rsid w:val="00A31E5F"/>
    <w:rsid w:val="00A31FA1"/>
    <w:rsid w:val="00A321F7"/>
    <w:rsid w:val="00A3225C"/>
    <w:rsid w:val="00A324B2"/>
    <w:rsid w:val="00A329FB"/>
    <w:rsid w:val="00A32C9F"/>
    <w:rsid w:val="00A32CD0"/>
    <w:rsid w:val="00A32EB8"/>
    <w:rsid w:val="00A3313D"/>
    <w:rsid w:val="00A33892"/>
    <w:rsid w:val="00A3410B"/>
    <w:rsid w:val="00A3412A"/>
    <w:rsid w:val="00A34316"/>
    <w:rsid w:val="00A34458"/>
    <w:rsid w:val="00A3446F"/>
    <w:rsid w:val="00A34843"/>
    <w:rsid w:val="00A3486E"/>
    <w:rsid w:val="00A34AAC"/>
    <w:rsid w:val="00A34B97"/>
    <w:rsid w:val="00A34E52"/>
    <w:rsid w:val="00A351C1"/>
    <w:rsid w:val="00A352C5"/>
    <w:rsid w:val="00A35834"/>
    <w:rsid w:val="00A35BAE"/>
    <w:rsid w:val="00A36752"/>
    <w:rsid w:val="00A3693C"/>
    <w:rsid w:val="00A369B6"/>
    <w:rsid w:val="00A36BD3"/>
    <w:rsid w:val="00A36DE6"/>
    <w:rsid w:val="00A36F0B"/>
    <w:rsid w:val="00A374B7"/>
    <w:rsid w:val="00A37631"/>
    <w:rsid w:val="00A37A5B"/>
    <w:rsid w:val="00A37C83"/>
    <w:rsid w:val="00A37CF5"/>
    <w:rsid w:val="00A37D38"/>
    <w:rsid w:val="00A37DDA"/>
    <w:rsid w:val="00A37F8F"/>
    <w:rsid w:val="00A40207"/>
    <w:rsid w:val="00A4059B"/>
    <w:rsid w:val="00A40778"/>
    <w:rsid w:val="00A40AA1"/>
    <w:rsid w:val="00A40B71"/>
    <w:rsid w:val="00A40D3A"/>
    <w:rsid w:val="00A40E14"/>
    <w:rsid w:val="00A419B8"/>
    <w:rsid w:val="00A4219A"/>
    <w:rsid w:val="00A422A4"/>
    <w:rsid w:val="00A4260F"/>
    <w:rsid w:val="00A42A4C"/>
    <w:rsid w:val="00A42B32"/>
    <w:rsid w:val="00A43133"/>
    <w:rsid w:val="00A4313A"/>
    <w:rsid w:val="00A436F6"/>
    <w:rsid w:val="00A43975"/>
    <w:rsid w:val="00A43A37"/>
    <w:rsid w:val="00A43B86"/>
    <w:rsid w:val="00A43BB6"/>
    <w:rsid w:val="00A44E62"/>
    <w:rsid w:val="00A45650"/>
    <w:rsid w:val="00A45830"/>
    <w:rsid w:val="00A4618C"/>
    <w:rsid w:val="00A461B9"/>
    <w:rsid w:val="00A461C7"/>
    <w:rsid w:val="00A46306"/>
    <w:rsid w:val="00A46494"/>
    <w:rsid w:val="00A468A8"/>
    <w:rsid w:val="00A46B93"/>
    <w:rsid w:val="00A47477"/>
    <w:rsid w:val="00A476E6"/>
    <w:rsid w:val="00A4778A"/>
    <w:rsid w:val="00A477F6"/>
    <w:rsid w:val="00A478B7"/>
    <w:rsid w:val="00A47A62"/>
    <w:rsid w:val="00A47DCD"/>
    <w:rsid w:val="00A47E52"/>
    <w:rsid w:val="00A50168"/>
    <w:rsid w:val="00A503AA"/>
    <w:rsid w:val="00A5047E"/>
    <w:rsid w:val="00A50A99"/>
    <w:rsid w:val="00A5155A"/>
    <w:rsid w:val="00A52061"/>
    <w:rsid w:val="00A52484"/>
    <w:rsid w:val="00A5260B"/>
    <w:rsid w:val="00A52C4D"/>
    <w:rsid w:val="00A52CF9"/>
    <w:rsid w:val="00A5303A"/>
    <w:rsid w:val="00A53421"/>
    <w:rsid w:val="00A53582"/>
    <w:rsid w:val="00A53F47"/>
    <w:rsid w:val="00A5475D"/>
    <w:rsid w:val="00A54B6C"/>
    <w:rsid w:val="00A550BF"/>
    <w:rsid w:val="00A5523B"/>
    <w:rsid w:val="00A559E9"/>
    <w:rsid w:val="00A55B38"/>
    <w:rsid w:val="00A55FCD"/>
    <w:rsid w:val="00A5615C"/>
    <w:rsid w:val="00A567FB"/>
    <w:rsid w:val="00A568DC"/>
    <w:rsid w:val="00A56912"/>
    <w:rsid w:val="00A56B11"/>
    <w:rsid w:val="00A56B62"/>
    <w:rsid w:val="00A5719D"/>
    <w:rsid w:val="00A57488"/>
    <w:rsid w:val="00A57ADF"/>
    <w:rsid w:val="00A57B94"/>
    <w:rsid w:val="00A57CA5"/>
    <w:rsid w:val="00A57CE9"/>
    <w:rsid w:val="00A601A6"/>
    <w:rsid w:val="00A605DC"/>
    <w:rsid w:val="00A60C92"/>
    <w:rsid w:val="00A6157B"/>
    <w:rsid w:val="00A61AC6"/>
    <w:rsid w:val="00A61B53"/>
    <w:rsid w:val="00A61D5A"/>
    <w:rsid w:val="00A61FF8"/>
    <w:rsid w:val="00A62AA2"/>
    <w:rsid w:val="00A62ABC"/>
    <w:rsid w:val="00A62AC6"/>
    <w:rsid w:val="00A62BA6"/>
    <w:rsid w:val="00A62C67"/>
    <w:rsid w:val="00A62DE5"/>
    <w:rsid w:val="00A62E30"/>
    <w:rsid w:val="00A63B99"/>
    <w:rsid w:val="00A63F20"/>
    <w:rsid w:val="00A6489E"/>
    <w:rsid w:val="00A64B1F"/>
    <w:rsid w:val="00A652B0"/>
    <w:rsid w:val="00A65521"/>
    <w:rsid w:val="00A655A3"/>
    <w:rsid w:val="00A65908"/>
    <w:rsid w:val="00A65BB3"/>
    <w:rsid w:val="00A65DE6"/>
    <w:rsid w:val="00A664E2"/>
    <w:rsid w:val="00A671BA"/>
    <w:rsid w:val="00A6729B"/>
    <w:rsid w:val="00A67A38"/>
    <w:rsid w:val="00A67C3A"/>
    <w:rsid w:val="00A67F7C"/>
    <w:rsid w:val="00A7003A"/>
    <w:rsid w:val="00A7011F"/>
    <w:rsid w:val="00A70A86"/>
    <w:rsid w:val="00A70C8E"/>
    <w:rsid w:val="00A70EA6"/>
    <w:rsid w:val="00A70F6E"/>
    <w:rsid w:val="00A71BED"/>
    <w:rsid w:val="00A71C04"/>
    <w:rsid w:val="00A72236"/>
    <w:rsid w:val="00A7245B"/>
    <w:rsid w:val="00A7265A"/>
    <w:rsid w:val="00A72684"/>
    <w:rsid w:val="00A7271F"/>
    <w:rsid w:val="00A72EEB"/>
    <w:rsid w:val="00A73111"/>
    <w:rsid w:val="00A732FF"/>
    <w:rsid w:val="00A73515"/>
    <w:rsid w:val="00A73898"/>
    <w:rsid w:val="00A738AD"/>
    <w:rsid w:val="00A73B46"/>
    <w:rsid w:val="00A74741"/>
    <w:rsid w:val="00A748D7"/>
    <w:rsid w:val="00A74909"/>
    <w:rsid w:val="00A74FBE"/>
    <w:rsid w:val="00A75290"/>
    <w:rsid w:val="00A756DE"/>
    <w:rsid w:val="00A759EB"/>
    <w:rsid w:val="00A75A25"/>
    <w:rsid w:val="00A75BD7"/>
    <w:rsid w:val="00A75CE1"/>
    <w:rsid w:val="00A75FB5"/>
    <w:rsid w:val="00A760C3"/>
    <w:rsid w:val="00A7640B"/>
    <w:rsid w:val="00A7698C"/>
    <w:rsid w:val="00A774F1"/>
    <w:rsid w:val="00A775EF"/>
    <w:rsid w:val="00A77F17"/>
    <w:rsid w:val="00A801CB"/>
    <w:rsid w:val="00A8077F"/>
    <w:rsid w:val="00A8081C"/>
    <w:rsid w:val="00A809C5"/>
    <w:rsid w:val="00A80E66"/>
    <w:rsid w:val="00A80E9E"/>
    <w:rsid w:val="00A81240"/>
    <w:rsid w:val="00A818A8"/>
    <w:rsid w:val="00A81B03"/>
    <w:rsid w:val="00A81C72"/>
    <w:rsid w:val="00A81E14"/>
    <w:rsid w:val="00A820B0"/>
    <w:rsid w:val="00A82165"/>
    <w:rsid w:val="00A822E5"/>
    <w:rsid w:val="00A82462"/>
    <w:rsid w:val="00A824F8"/>
    <w:rsid w:val="00A8268D"/>
    <w:rsid w:val="00A82A1C"/>
    <w:rsid w:val="00A82BEF"/>
    <w:rsid w:val="00A82C2E"/>
    <w:rsid w:val="00A82E91"/>
    <w:rsid w:val="00A82EFD"/>
    <w:rsid w:val="00A82F18"/>
    <w:rsid w:val="00A8306A"/>
    <w:rsid w:val="00A834B6"/>
    <w:rsid w:val="00A83518"/>
    <w:rsid w:val="00A840E6"/>
    <w:rsid w:val="00A8412E"/>
    <w:rsid w:val="00A84C7E"/>
    <w:rsid w:val="00A84C80"/>
    <w:rsid w:val="00A84CD5"/>
    <w:rsid w:val="00A84F29"/>
    <w:rsid w:val="00A84FFD"/>
    <w:rsid w:val="00A85992"/>
    <w:rsid w:val="00A859A9"/>
    <w:rsid w:val="00A8653C"/>
    <w:rsid w:val="00A866BF"/>
    <w:rsid w:val="00A86742"/>
    <w:rsid w:val="00A86EC9"/>
    <w:rsid w:val="00A8772F"/>
    <w:rsid w:val="00A87B9D"/>
    <w:rsid w:val="00A87BF4"/>
    <w:rsid w:val="00A87D07"/>
    <w:rsid w:val="00A90314"/>
    <w:rsid w:val="00A9043F"/>
    <w:rsid w:val="00A90524"/>
    <w:rsid w:val="00A90927"/>
    <w:rsid w:val="00A90983"/>
    <w:rsid w:val="00A909A6"/>
    <w:rsid w:val="00A90BEF"/>
    <w:rsid w:val="00A90D7E"/>
    <w:rsid w:val="00A90DF8"/>
    <w:rsid w:val="00A90DFE"/>
    <w:rsid w:val="00A9114F"/>
    <w:rsid w:val="00A91186"/>
    <w:rsid w:val="00A911B0"/>
    <w:rsid w:val="00A911CB"/>
    <w:rsid w:val="00A91578"/>
    <w:rsid w:val="00A915BF"/>
    <w:rsid w:val="00A916DE"/>
    <w:rsid w:val="00A9176E"/>
    <w:rsid w:val="00A91AFE"/>
    <w:rsid w:val="00A91BC5"/>
    <w:rsid w:val="00A92474"/>
    <w:rsid w:val="00A92A50"/>
    <w:rsid w:val="00A92EFB"/>
    <w:rsid w:val="00A92F76"/>
    <w:rsid w:val="00A92FE0"/>
    <w:rsid w:val="00A932F2"/>
    <w:rsid w:val="00A9330C"/>
    <w:rsid w:val="00A934E2"/>
    <w:rsid w:val="00A936F9"/>
    <w:rsid w:val="00A93751"/>
    <w:rsid w:val="00A93B38"/>
    <w:rsid w:val="00A93CF7"/>
    <w:rsid w:val="00A93F31"/>
    <w:rsid w:val="00A94349"/>
    <w:rsid w:val="00A944D6"/>
    <w:rsid w:val="00A945E7"/>
    <w:rsid w:val="00A9473F"/>
    <w:rsid w:val="00A9477A"/>
    <w:rsid w:val="00A94986"/>
    <w:rsid w:val="00A951B5"/>
    <w:rsid w:val="00A95448"/>
    <w:rsid w:val="00A95614"/>
    <w:rsid w:val="00A956DC"/>
    <w:rsid w:val="00A95818"/>
    <w:rsid w:val="00A9597F"/>
    <w:rsid w:val="00A95BDC"/>
    <w:rsid w:val="00A95EC3"/>
    <w:rsid w:val="00A9602C"/>
    <w:rsid w:val="00A962C5"/>
    <w:rsid w:val="00A96382"/>
    <w:rsid w:val="00A9645D"/>
    <w:rsid w:val="00A97D66"/>
    <w:rsid w:val="00AA012D"/>
    <w:rsid w:val="00AA02D1"/>
    <w:rsid w:val="00AA077E"/>
    <w:rsid w:val="00AA089A"/>
    <w:rsid w:val="00AA098F"/>
    <w:rsid w:val="00AA0A30"/>
    <w:rsid w:val="00AA0A37"/>
    <w:rsid w:val="00AA0BD3"/>
    <w:rsid w:val="00AA0BF7"/>
    <w:rsid w:val="00AA0D7E"/>
    <w:rsid w:val="00AA101A"/>
    <w:rsid w:val="00AA1079"/>
    <w:rsid w:val="00AA1251"/>
    <w:rsid w:val="00AA1695"/>
    <w:rsid w:val="00AA184A"/>
    <w:rsid w:val="00AA1B6F"/>
    <w:rsid w:val="00AA1D32"/>
    <w:rsid w:val="00AA1F3A"/>
    <w:rsid w:val="00AA212F"/>
    <w:rsid w:val="00AA222C"/>
    <w:rsid w:val="00AA23BD"/>
    <w:rsid w:val="00AA2935"/>
    <w:rsid w:val="00AA299D"/>
    <w:rsid w:val="00AA2A40"/>
    <w:rsid w:val="00AA2C21"/>
    <w:rsid w:val="00AA35F0"/>
    <w:rsid w:val="00AA37BB"/>
    <w:rsid w:val="00AA37D9"/>
    <w:rsid w:val="00AA39A7"/>
    <w:rsid w:val="00AA3AF1"/>
    <w:rsid w:val="00AA3CBA"/>
    <w:rsid w:val="00AA3D5F"/>
    <w:rsid w:val="00AA3E34"/>
    <w:rsid w:val="00AA3EA4"/>
    <w:rsid w:val="00AA41E0"/>
    <w:rsid w:val="00AA43CB"/>
    <w:rsid w:val="00AA4723"/>
    <w:rsid w:val="00AA4773"/>
    <w:rsid w:val="00AA4B06"/>
    <w:rsid w:val="00AA4D0C"/>
    <w:rsid w:val="00AA4D7D"/>
    <w:rsid w:val="00AA4FD6"/>
    <w:rsid w:val="00AA54B8"/>
    <w:rsid w:val="00AA54CE"/>
    <w:rsid w:val="00AA55F4"/>
    <w:rsid w:val="00AA5BA4"/>
    <w:rsid w:val="00AA5C3A"/>
    <w:rsid w:val="00AA5E67"/>
    <w:rsid w:val="00AA5FB9"/>
    <w:rsid w:val="00AA6ECE"/>
    <w:rsid w:val="00AA7451"/>
    <w:rsid w:val="00AA77A7"/>
    <w:rsid w:val="00AA798A"/>
    <w:rsid w:val="00AA79C7"/>
    <w:rsid w:val="00AA7AC2"/>
    <w:rsid w:val="00AB040C"/>
    <w:rsid w:val="00AB0631"/>
    <w:rsid w:val="00AB0693"/>
    <w:rsid w:val="00AB06FE"/>
    <w:rsid w:val="00AB10A6"/>
    <w:rsid w:val="00AB1225"/>
    <w:rsid w:val="00AB132B"/>
    <w:rsid w:val="00AB138E"/>
    <w:rsid w:val="00AB1746"/>
    <w:rsid w:val="00AB1DFE"/>
    <w:rsid w:val="00AB21DD"/>
    <w:rsid w:val="00AB284E"/>
    <w:rsid w:val="00AB2A43"/>
    <w:rsid w:val="00AB2A73"/>
    <w:rsid w:val="00AB2B50"/>
    <w:rsid w:val="00AB2D16"/>
    <w:rsid w:val="00AB2EED"/>
    <w:rsid w:val="00AB3754"/>
    <w:rsid w:val="00AB37E3"/>
    <w:rsid w:val="00AB3D28"/>
    <w:rsid w:val="00AB4345"/>
    <w:rsid w:val="00AB44DC"/>
    <w:rsid w:val="00AB4F72"/>
    <w:rsid w:val="00AB508C"/>
    <w:rsid w:val="00AB5607"/>
    <w:rsid w:val="00AB568F"/>
    <w:rsid w:val="00AB5776"/>
    <w:rsid w:val="00AB5A5A"/>
    <w:rsid w:val="00AB5ACC"/>
    <w:rsid w:val="00AB6147"/>
    <w:rsid w:val="00AB623E"/>
    <w:rsid w:val="00AB652D"/>
    <w:rsid w:val="00AB6F35"/>
    <w:rsid w:val="00AB7009"/>
    <w:rsid w:val="00AB7219"/>
    <w:rsid w:val="00AB7347"/>
    <w:rsid w:val="00AB749D"/>
    <w:rsid w:val="00AB782B"/>
    <w:rsid w:val="00AB7B0D"/>
    <w:rsid w:val="00AB7FB9"/>
    <w:rsid w:val="00AC003F"/>
    <w:rsid w:val="00AC029F"/>
    <w:rsid w:val="00AC0423"/>
    <w:rsid w:val="00AC07FA"/>
    <w:rsid w:val="00AC0F54"/>
    <w:rsid w:val="00AC1068"/>
    <w:rsid w:val="00AC1A97"/>
    <w:rsid w:val="00AC1C02"/>
    <w:rsid w:val="00AC1E1F"/>
    <w:rsid w:val="00AC1F4C"/>
    <w:rsid w:val="00AC212E"/>
    <w:rsid w:val="00AC2B59"/>
    <w:rsid w:val="00AC2CAC"/>
    <w:rsid w:val="00AC2EB6"/>
    <w:rsid w:val="00AC2FF1"/>
    <w:rsid w:val="00AC338D"/>
    <w:rsid w:val="00AC3519"/>
    <w:rsid w:val="00AC3C5F"/>
    <w:rsid w:val="00AC3DD0"/>
    <w:rsid w:val="00AC3E3C"/>
    <w:rsid w:val="00AC4199"/>
    <w:rsid w:val="00AC45AA"/>
    <w:rsid w:val="00AC48F2"/>
    <w:rsid w:val="00AC4AE3"/>
    <w:rsid w:val="00AC4EFB"/>
    <w:rsid w:val="00AC5286"/>
    <w:rsid w:val="00AC5647"/>
    <w:rsid w:val="00AC57E0"/>
    <w:rsid w:val="00AC57FE"/>
    <w:rsid w:val="00AC59BA"/>
    <w:rsid w:val="00AC6365"/>
    <w:rsid w:val="00AC63B4"/>
    <w:rsid w:val="00AC67D0"/>
    <w:rsid w:val="00AC6A00"/>
    <w:rsid w:val="00AC6FDC"/>
    <w:rsid w:val="00AC7013"/>
    <w:rsid w:val="00AC761B"/>
    <w:rsid w:val="00AC7D18"/>
    <w:rsid w:val="00AC7E49"/>
    <w:rsid w:val="00AD0028"/>
    <w:rsid w:val="00AD0082"/>
    <w:rsid w:val="00AD0095"/>
    <w:rsid w:val="00AD02B2"/>
    <w:rsid w:val="00AD0359"/>
    <w:rsid w:val="00AD0718"/>
    <w:rsid w:val="00AD0A01"/>
    <w:rsid w:val="00AD0ACC"/>
    <w:rsid w:val="00AD0E39"/>
    <w:rsid w:val="00AD1044"/>
    <w:rsid w:val="00AD1096"/>
    <w:rsid w:val="00AD1174"/>
    <w:rsid w:val="00AD13D4"/>
    <w:rsid w:val="00AD1851"/>
    <w:rsid w:val="00AD1868"/>
    <w:rsid w:val="00AD1A86"/>
    <w:rsid w:val="00AD1B77"/>
    <w:rsid w:val="00AD1C20"/>
    <w:rsid w:val="00AD1CA3"/>
    <w:rsid w:val="00AD1E89"/>
    <w:rsid w:val="00AD245B"/>
    <w:rsid w:val="00AD346C"/>
    <w:rsid w:val="00AD37C6"/>
    <w:rsid w:val="00AD384F"/>
    <w:rsid w:val="00AD3C0C"/>
    <w:rsid w:val="00AD3C30"/>
    <w:rsid w:val="00AD3D66"/>
    <w:rsid w:val="00AD3F8B"/>
    <w:rsid w:val="00AD4201"/>
    <w:rsid w:val="00AD4238"/>
    <w:rsid w:val="00AD46C8"/>
    <w:rsid w:val="00AD47D7"/>
    <w:rsid w:val="00AD493D"/>
    <w:rsid w:val="00AD4B4B"/>
    <w:rsid w:val="00AD4C74"/>
    <w:rsid w:val="00AD4C7F"/>
    <w:rsid w:val="00AD4DE0"/>
    <w:rsid w:val="00AD5153"/>
    <w:rsid w:val="00AD52CF"/>
    <w:rsid w:val="00AD540D"/>
    <w:rsid w:val="00AD58AC"/>
    <w:rsid w:val="00AD5A46"/>
    <w:rsid w:val="00AD5C76"/>
    <w:rsid w:val="00AD6A0C"/>
    <w:rsid w:val="00AD6B7F"/>
    <w:rsid w:val="00AD6E70"/>
    <w:rsid w:val="00AD7266"/>
    <w:rsid w:val="00AD730E"/>
    <w:rsid w:val="00AD7375"/>
    <w:rsid w:val="00AD751D"/>
    <w:rsid w:val="00AD75F3"/>
    <w:rsid w:val="00AE059F"/>
    <w:rsid w:val="00AE0628"/>
    <w:rsid w:val="00AE0735"/>
    <w:rsid w:val="00AE0AFB"/>
    <w:rsid w:val="00AE0FE9"/>
    <w:rsid w:val="00AE120A"/>
    <w:rsid w:val="00AE125E"/>
    <w:rsid w:val="00AE1631"/>
    <w:rsid w:val="00AE178A"/>
    <w:rsid w:val="00AE190B"/>
    <w:rsid w:val="00AE1F55"/>
    <w:rsid w:val="00AE205C"/>
    <w:rsid w:val="00AE2080"/>
    <w:rsid w:val="00AE2125"/>
    <w:rsid w:val="00AE2323"/>
    <w:rsid w:val="00AE23CA"/>
    <w:rsid w:val="00AE2673"/>
    <w:rsid w:val="00AE2D05"/>
    <w:rsid w:val="00AE2E6D"/>
    <w:rsid w:val="00AE34B2"/>
    <w:rsid w:val="00AE37CD"/>
    <w:rsid w:val="00AE3F46"/>
    <w:rsid w:val="00AE41B6"/>
    <w:rsid w:val="00AE42A1"/>
    <w:rsid w:val="00AE467B"/>
    <w:rsid w:val="00AE4CD8"/>
    <w:rsid w:val="00AE5129"/>
    <w:rsid w:val="00AE51BD"/>
    <w:rsid w:val="00AE5705"/>
    <w:rsid w:val="00AE5A7C"/>
    <w:rsid w:val="00AE5BBA"/>
    <w:rsid w:val="00AE5D29"/>
    <w:rsid w:val="00AE5FA8"/>
    <w:rsid w:val="00AE639B"/>
    <w:rsid w:val="00AE6819"/>
    <w:rsid w:val="00AE6A2C"/>
    <w:rsid w:val="00AE6A2E"/>
    <w:rsid w:val="00AE6D0E"/>
    <w:rsid w:val="00AE7081"/>
    <w:rsid w:val="00AE72B7"/>
    <w:rsid w:val="00AE7477"/>
    <w:rsid w:val="00AE75FE"/>
    <w:rsid w:val="00AE7713"/>
    <w:rsid w:val="00AF01CF"/>
    <w:rsid w:val="00AF04CF"/>
    <w:rsid w:val="00AF06C6"/>
    <w:rsid w:val="00AF0986"/>
    <w:rsid w:val="00AF0BE6"/>
    <w:rsid w:val="00AF0C34"/>
    <w:rsid w:val="00AF0DCA"/>
    <w:rsid w:val="00AF0E80"/>
    <w:rsid w:val="00AF115F"/>
    <w:rsid w:val="00AF182E"/>
    <w:rsid w:val="00AF1C5C"/>
    <w:rsid w:val="00AF1D9F"/>
    <w:rsid w:val="00AF1DD1"/>
    <w:rsid w:val="00AF2442"/>
    <w:rsid w:val="00AF284D"/>
    <w:rsid w:val="00AF2852"/>
    <w:rsid w:val="00AF2944"/>
    <w:rsid w:val="00AF2D3F"/>
    <w:rsid w:val="00AF2E6D"/>
    <w:rsid w:val="00AF347A"/>
    <w:rsid w:val="00AF4C36"/>
    <w:rsid w:val="00AF4C42"/>
    <w:rsid w:val="00AF5728"/>
    <w:rsid w:val="00AF5EA1"/>
    <w:rsid w:val="00AF6061"/>
    <w:rsid w:val="00AF6293"/>
    <w:rsid w:val="00AF629C"/>
    <w:rsid w:val="00AF62CA"/>
    <w:rsid w:val="00AF68DA"/>
    <w:rsid w:val="00AF6CDF"/>
    <w:rsid w:val="00AF7213"/>
    <w:rsid w:val="00AF7732"/>
    <w:rsid w:val="00AF7B0C"/>
    <w:rsid w:val="00AF7B29"/>
    <w:rsid w:val="00AF7CA1"/>
    <w:rsid w:val="00B00163"/>
    <w:rsid w:val="00B00454"/>
    <w:rsid w:val="00B00C50"/>
    <w:rsid w:val="00B00D20"/>
    <w:rsid w:val="00B00DD9"/>
    <w:rsid w:val="00B00FF2"/>
    <w:rsid w:val="00B01210"/>
    <w:rsid w:val="00B012EB"/>
    <w:rsid w:val="00B01629"/>
    <w:rsid w:val="00B01C8D"/>
    <w:rsid w:val="00B0225D"/>
    <w:rsid w:val="00B026EC"/>
    <w:rsid w:val="00B02A4B"/>
    <w:rsid w:val="00B02B6B"/>
    <w:rsid w:val="00B02CF3"/>
    <w:rsid w:val="00B02EA0"/>
    <w:rsid w:val="00B02F1E"/>
    <w:rsid w:val="00B0392E"/>
    <w:rsid w:val="00B03CFC"/>
    <w:rsid w:val="00B03F08"/>
    <w:rsid w:val="00B03F77"/>
    <w:rsid w:val="00B04554"/>
    <w:rsid w:val="00B0488C"/>
    <w:rsid w:val="00B04B23"/>
    <w:rsid w:val="00B04CCA"/>
    <w:rsid w:val="00B04E27"/>
    <w:rsid w:val="00B05177"/>
    <w:rsid w:val="00B05227"/>
    <w:rsid w:val="00B05235"/>
    <w:rsid w:val="00B053BE"/>
    <w:rsid w:val="00B059F4"/>
    <w:rsid w:val="00B05B96"/>
    <w:rsid w:val="00B06226"/>
    <w:rsid w:val="00B06404"/>
    <w:rsid w:val="00B067D3"/>
    <w:rsid w:val="00B06BF9"/>
    <w:rsid w:val="00B06CBD"/>
    <w:rsid w:val="00B06DBE"/>
    <w:rsid w:val="00B06ECE"/>
    <w:rsid w:val="00B072B5"/>
    <w:rsid w:val="00B07507"/>
    <w:rsid w:val="00B07D9D"/>
    <w:rsid w:val="00B07E63"/>
    <w:rsid w:val="00B100DF"/>
    <w:rsid w:val="00B1026C"/>
    <w:rsid w:val="00B1031A"/>
    <w:rsid w:val="00B1038D"/>
    <w:rsid w:val="00B103F6"/>
    <w:rsid w:val="00B10465"/>
    <w:rsid w:val="00B107DE"/>
    <w:rsid w:val="00B10BE3"/>
    <w:rsid w:val="00B10C6E"/>
    <w:rsid w:val="00B10F05"/>
    <w:rsid w:val="00B110C0"/>
    <w:rsid w:val="00B1171E"/>
    <w:rsid w:val="00B1180A"/>
    <w:rsid w:val="00B11B0D"/>
    <w:rsid w:val="00B11BAA"/>
    <w:rsid w:val="00B11C55"/>
    <w:rsid w:val="00B11F57"/>
    <w:rsid w:val="00B1256C"/>
    <w:rsid w:val="00B12EBB"/>
    <w:rsid w:val="00B12EE9"/>
    <w:rsid w:val="00B12F4F"/>
    <w:rsid w:val="00B13031"/>
    <w:rsid w:val="00B1319F"/>
    <w:rsid w:val="00B1365C"/>
    <w:rsid w:val="00B13A28"/>
    <w:rsid w:val="00B13A36"/>
    <w:rsid w:val="00B13AFA"/>
    <w:rsid w:val="00B13B2F"/>
    <w:rsid w:val="00B14060"/>
    <w:rsid w:val="00B148DD"/>
    <w:rsid w:val="00B1513A"/>
    <w:rsid w:val="00B155E2"/>
    <w:rsid w:val="00B15834"/>
    <w:rsid w:val="00B15947"/>
    <w:rsid w:val="00B159CF"/>
    <w:rsid w:val="00B16003"/>
    <w:rsid w:val="00B16098"/>
    <w:rsid w:val="00B162C8"/>
    <w:rsid w:val="00B1649C"/>
    <w:rsid w:val="00B164E3"/>
    <w:rsid w:val="00B16B20"/>
    <w:rsid w:val="00B16C61"/>
    <w:rsid w:val="00B1703F"/>
    <w:rsid w:val="00B17099"/>
    <w:rsid w:val="00B1792D"/>
    <w:rsid w:val="00B179B9"/>
    <w:rsid w:val="00B17AC3"/>
    <w:rsid w:val="00B200D0"/>
    <w:rsid w:val="00B2020F"/>
    <w:rsid w:val="00B20714"/>
    <w:rsid w:val="00B20AD0"/>
    <w:rsid w:val="00B20C59"/>
    <w:rsid w:val="00B20E25"/>
    <w:rsid w:val="00B20EC1"/>
    <w:rsid w:val="00B2198F"/>
    <w:rsid w:val="00B21B99"/>
    <w:rsid w:val="00B21CC9"/>
    <w:rsid w:val="00B21E0E"/>
    <w:rsid w:val="00B21FDE"/>
    <w:rsid w:val="00B22A87"/>
    <w:rsid w:val="00B22AF4"/>
    <w:rsid w:val="00B22D0E"/>
    <w:rsid w:val="00B22F47"/>
    <w:rsid w:val="00B22FB3"/>
    <w:rsid w:val="00B22FC1"/>
    <w:rsid w:val="00B233A5"/>
    <w:rsid w:val="00B233EC"/>
    <w:rsid w:val="00B23440"/>
    <w:rsid w:val="00B23F64"/>
    <w:rsid w:val="00B23FB8"/>
    <w:rsid w:val="00B2457E"/>
    <w:rsid w:val="00B24B0C"/>
    <w:rsid w:val="00B24B6E"/>
    <w:rsid w:val="00B24E12"/>
    <w:rsid w:val="00B24EC7"/>
    <w:rsid w:val="00B2536E"/>
    <w:rsid w:val="00B25646"/>
    <w:rsid w:val="00B25914"/>
    <w:rsid w:val="00B25BAE"/>
    <w:rsid w:val="00B25D62"/>
    <w:rsid w:val="00B26084"/>
    <w:rsid w:val="00B26353"/>
    <w:rsid w:val="00B264D3"/>
    <w:rsid w:val="00B268BE"/>
    <w:rsid w:val="00B269C9"/>
    <w:rsid w:val="00B26A1E"/>
    <w:rsid w:val="00B26F1B"/>
    <w:rsid w:val="00B27033"/>
    <w:rsid w:val="00B27226"/>
    <w:rsid w:val="00B2748B"/>
    <w:rsid w:val="00B274A0"/>
    <w:rsid w:val="00B27C32"/>
    <w:rsid w:val="00B27C60"/>
    <w:rsid w:val="00B27C8A"/>
    <w:rsid w:val="00B30099"/>
    <w:rsid w:val="00B307B3"/>
    <w:rsid w:val="00B30D75"/>
    <w:rsid w:val="00B31CD6"/>
    <w:rsid w:val="00B31DBE"/>
    <w:rsid w:val="00B32515"/>
    <w:rsid w:val="00B32844"/>
    <w:rsid w:val="00B32AA4"/>
    <w:rsid w:val="00B32BFC"/>
    <w:rsid w:val="00B32CD2"/>
    <w:rsid w:val="00B3340A"/>
    <w:rsid w:val="00B3353D"/>
    <w:rsid w:val="00B33786"/>
    <w:rsid w:val="00B33BF0"/>
    <w:rsid w:val="00B34309"/>
    <w:rsid w:val="00B34393"/>
    <w:rsid w:val="00B3454A"/>
    <w:rsid w:val="00B347C9"/>
    <w:rsid w:val="00B34B08"/>
    <w:rsid w:val="00B34DC6"/>
    <w:rsid w:val="00B35471"/>
    <w:rsid w:val="00B35695"/>
    <w:rsid w:val="00B356B3"/>
    <w:rsid w:val="00B36185"/>
    <w:rsid w:val="00B362AA"/>
    <w:rsid w:val="00B36C15"/>
    <w:rsid w:val="00B36EA6"/>
    <w:rsid w:val="00B36ED7"/>
    <w:rsid w:val="00B36F0E"/>
    <w:rsid w:val="00B36F4A"/>
    <w:rsid w:val="00B373AE"/>
    <w:rsid w:val="00B374B6"/>
    <w:rsid w:val="00B37627"/>
    <w:rsid w:val="00B37B82"/>
    <w:rsid w:val="00B40002"/>
    <w:rsid w:val="00B40126"/>
    <w:rsid w:val="00B401C0"/>
    <w:rsid w:val="00B401FD"/>
    <w:rsid w:val="00B4047E"/>
    <w:rsid w:val="00B4058D"/>
    <w:rsid w:val="00B409BF"/>
    <w:rsid w:val="00B40DDF"/>
    <w:rsid w:val="00B40EB2"/>
    <w:rsid w:val="00B40F51"/>
    <w:rsid w:val="00B41399"/>
    <w:rsid w:val="00B41442"/>
    <w:rsid w:val="00B41585"/>
    <w:rsid w:val="00B417B2"/>
    <w:rsid w:val="00B41800"/>
    <w:rsid w:val="00B41A79"/>
    <w:rsid w:val="00B41AAE"/>
    <w:rsid w:val="00B41D19"/>
    <w:rsid w:val="00B41E3D"/>
    <w:rsid w:val="00B41F47"/>
    <w:rsid w:val="00B4207B"/>
    <w:rsid w:val="00B4249C"/>
    <w:rsid w:val="00B42BD7"/>
    <w:rsid w:val="00B43314"/>
    <w:rsid w:val="00B4344F"/>
    <w:rsid w:val="00B434D2"/>
    <w:rsid w:val="00B435B1"/>
    <w:rsid w:val="00B436D1"/>
    <w:rsid w:val="00B437EE"/>
    <w:rsid w:val="00B43834"/>
    <w:rsid w:val="00B438C6"/>
    <w:rsid w:val="00B438F2"/>
    <w:rsid w:val="00B43FFC"/>
    <w:rsid w:val="00B447EA"/>
    <w:rsid w:val="00B448A9"/>
    <w:rsid w:val="00B44B2A"/>
    <w:rsid w:val="00B44D9A"/>
    <w:rsid w:val="00B44EF3"/>
    <w:rsid w:val="00B44F54"/>
    <w:rsid w:val="00B4597E"/>
    <w:rsid w:val="00B45C67"/>
    <w:rsid w:val="00B46136"/>
    <w:rsid w:val="00B46208"/>
    <w:rsid w:val="00B46623"/>
    <w:rsid w:val="00B466EE"/>
    <w:rsid w:val="00B4686E"/>
    <w:rsid w:val="00B469F5"/>
    <w:rsid w:val="00B46AD6"/>
    <w:rsid w:val="00B46DC7"/>
    <w:rsid w:val="00B4761F"/>
    <w:rsid w:val="00B479A7"/>
    <w:rsid w:val="00B50445"/>
    <w:rsid w:val="00B50461"/>
    <w:rsid w:val="00B50491"/>
    <w:rsid w:val="00B505CE"/>
    <w:rsid w:val="00B50604"/>
    <w:rsid w:val="00B50667"/>
    <w:rsid w:val="00B50804"/>
    <w:rsid w:val="00B50DCF"/>
    <w:rsid w:val="00B5166F"/>
    <w:rsid w:val="00B51757"/>
    <w:rsid w:val="00B52072"/>
    <w:rsid w:val="00B525EA"/>
    <w:rsid w:val="00B5288C"/>
    <w:rsid w:val="00B52C70"/>
    <w:rsid w:val="00B52D1E"/>
    <w:rsid w:val="00B52FFD"/>
    <w:rsid w:val="00B5316C"/>
    <w:rsid w:val="00B5318C"/>
    <w:rsid w:val="00B533C7"/>
    <w:rsid w:val="00B535E0"/>
    <w:rsid w:val="00B53BB6"/>
    <w:rsid w:val="00B53BC2"/>
    <w:rsid w:val="00B53DD7"/>
    <w:rsid w:val="00B541A2"/>
    <w:rsid w:val="00B5440D"/>
    <w:rsid w:val="00B54675"/>
    <w:rsid w:val="00B54915"/>
    <w:rsid w:val="00B54AD3"/>
    <w:rsid w:val="00B554E6"/>
    <w:rsid w:val="00B55A29"/>
    <w:rsid w:val="00B55A43"/>
    <w:rsid w:val="00B55C3E"/>
    <w:rsid w:val="00B55DC5"/>
    <w:rsid w:val="00B55F69"/>
    <w:rsid w:val="00B565DE"/>
    <w:rsid w:val="00B56D0A"/>
    <w:rsid w:val="00B5713F"/>
    <w:rsid w:val="00B57AAB"/>
    <w:rsid w:val="00B57B15"/>
    <w:rsid w:val="00B57D9A"/>
    <w:rsid w:val="00B57F11"/>
    <w:rsid w:val="00B601BA"/>
    <w:rsid w:val="00B60573"/>
    <w:rsid w:val="00B605B1"/>
    <w:rsid w:val="00B60A8D"/>
    <w:rsid w:val="00B60AE8"/>
    <w:rsid w:val="00B60B22"/>
    <w:rsid w:val="00B6141E"/>
    <w:rsid w:val="00B61431"/>
    <w:rsid w:val="00B61710"/>
    <w:rsid w:val="00B61948"/>
    <w:rsid w:val="00B61A3F"/>
    <w:rsid w:val="00B61DD9"/>
    <w:rsid w:val="00B61E65"/>
    <w:rsid w:val="00B61ECE"/>
    <w:rsid w:val="00B62298"/>
    <w:rsid w:val="00B6295C"/>
    <w:rsid w:val="00B62B8F"/>
    <w:rsid w:val="00B62C20"/>
    <w:rsid w:val="00B62EE8"/>
    <w:rsid w:val="00B63FB0"/>
    <w:rsid w:val="00B63FCE"/>
    <w:rsid w:val="00B64051"/>
    <w:rsid w:val="00B64174"/>
    <w:rsid w:val="00B641BA"/>
    <w:rsid w:val="00B649F1"/>
    <w:rsid w:val="00B64E72"/>
    <w:rsid w:val="00B65370"/>
    <w:rsid w:val="00B65452"/>
    <w:rsid w:val="00B65700"/>
    <w:rsid w:val="00B65BD6"/>
    <w:rsid w:val="00B65C78"/>
    <w:rsid w:val="00B65C88"/>
    <w:rsid w:val="00B6613E"/>
    <w:rsid w:val="00B66481"/>
    <w:rsid w:val="00B66A9A"/>
    <w:rsid w:val="00B66B5B"/>
    <w:rsid w:val="00B6715D"/>
    <w:rsid w:val="00B671A7"/>
    <w:rsid w:val="00B6724E"/>
    <w:rsid w:val="00B678C6"/>
    <w:rsid w:val="00B67955"/>
    <w:rsid w:val="00B67A0B"/>
    <w:rsid w:val="00B67CCC"/>
    <w:rsid w:val="00B67F76"/>
    <w:rsid w:val="00B7012F"/>
    <w:rsid w:val="00B70342"/>
    <w:rsid w:val="00B7037B"/>
    <w:rsid w:val="00B70478"/>
    <w:rsid w:val="00B704B5"/>
    <w:rsid w:val="00B70BFB"/>
    <w:rsid w:val="00B710F7"/>
    <w:rsid w:val="00B71587"/>
    <w:rsid w:val="00B71618"/>
    <w:rsid w:val="00B71BC8"/>
    <w:rsid w:val="00B72143"/>
    <w:rsid w:val="00B7247F"/>
    <w:rsid w:val="00B7248E"/>
    <w:rsid w:val="00B725FC"/>
    <w:rsid w:val="00B727E8"/>
    <w:rsid w:val="00B72930"/>
    <w:rsid w:val="00B72FCE"/>
    <w:rsid w:val="00B735C2"/>
    <w:rsid w:val="00B736B9"/>
    <w:rsid w:val="00B73B1D"/>
    <w:rsid w:val="00B7421C"/>
    <w:rsid w:val="00B74745"/>
    <w:rsid w:val="00B7475D"/>
    <w:rsid w:val="00B74EA2"/>
    <w:rsid w:val="00B750FB"/>
    <w:rsid w:val="00B75427"/>
    <w:rsid w:val="00B75789"/>
    <w:rsid w:val="00B7593F"/>
    <w:rsid w:val="00B75951"/>
    <w:rsid w:val="00B75AAB"/>
    <w:rsid w:val="00B75E03"/>
    <w:rsid w:val="00B76021"/>
    <w:rsid w:val="00B763EE"/>
    <w:rsid w:val="00B76C09"/>
    <w:rsid w:val="00B76D55"/>
    <w:rsid w:val="00B77310"/>
    <w:rsid w:val="00B7780A"/>
    <w:rsid w:val="00B77A7E"/>
    <w:rsid w:val="00B77FF1"/>
    <w:rsid w:val="00B80070"/>
    <w:rsid w:val="00B80633"/>
    <w:rsid w:val="00B809B6"/>
    <w:rsid w:val="00B80F13"/>
    <w:rsid w:val="00B8149D"/>
    <w:rsid w:val="00B81F9B"/>
    <w:rsid w:val="00B82C16"/>
    <w:rsid w:val="00B82F82"/>
    <w:rsid w:val="00B830E5"/>
    <w:rsid w:val="00B833F3"/>
    <w:rsid w:val="00B83414"/>
    <w:rsid w:val="00B83427"/>
    <w:rsid w:val="00B837AD"/>
    <w:rsid w:val="00B83AEC"/>
    <w:rsid w:val="00B83E81"/>
    <w:rsid w:val="00B84156"/>
    <w:rsid w:val="00B84613"/>
    <w:rsid w:val="00B84877"/>
    <w:rsid w:val="00B850EB"/>
    <w:rsid w:val="00B8538E"/>
    <w:rsid w:val="00B855C4"/>
    <w:rsid w:val="00B85E97"/>
    <w:rsid w:val="00B85FA4"/>
    <w:rsid w:val="00B8652A"/>
    <w:rsid w:val="00B869EA"/>
    <w:rsid w:val="00B86B9C"/>
    <w:rsid w:val="00B86DDE"/>
    <w:rsid w:val="00B87186"/>
    <w:rsid w:val="00B871D7"/>
    <w:rsid w:val="00B8751B"/>
    <w:rsid w:val="00B87A3A"/>
    <w:rsid w:val="00B9012D"/>
    <w:rsid w:val="00B905CA"/>
    <w:rsid w:val="00B9067E"/>
    <w:rsid w:val="00B90872"/>
    <w:rsid w:val="00B90878"/>
    <w:rsid w:val="00B90B9F"/>
    <w:rsid w:val="00B91638"/>
    <w:rsid w:val="00B91943"/>
    <w:rsid w:val="00B91A63"/>
    <w:rsid w:val="00B92390"/>
    <w:rsid w:val="00B9259D"/>
    <w:rsid w:val="00B92A47"/>
    <w:rsid w:val="00B92E47"/>
    <w:rsid w:val="00B9309A"/>
    <w:rsid w:val="00B936FE"/>
    <w:rsid w:val="00B93788"/>
    <w:rsid w:val="00B93929"/>
    <w:rsid w:val="00B94439"/>
    <w:rsid w:val="00B9481F"/>
    <w:rsid w:val="00B95098"/>
    <w:rsid w:val="00B9555A"/>
    <w:rsid w:val="00B95813"/>
    <w:rsid w:val="00B95EA8"/>
    <w:rsid w:val="00B95ED0"/>
    <w:rsid w:val="00B960BE"/>
    <w:rsid w:val="00B962F0"/>
    <w:rsid w:val="00B96404"/>
    <w:rsid w:val="00B96750"/>
    <w:rsid w:val="00B967D9"/>
    <w:rsid w:val="00B968F2"/>
    <w:rsid w:val="00B9694A"/>
    <w:rsid w:val="00B96A5B"/>
    <w:rsid w:val="00B9711F"/>
    <w:rsid w:val="00BA02C0"/>
    <w:rsid w:val="00BA074D"/>
    <w:rsid w:val="00BA075A"/>
    <w:rsid w:val="00BA07CE"/>
    <w:rsid w:val="00BA0A84"/>
    <w:rsid w:val="00BA1002"/>
    <w:rsid w:val="00BA1078"/>
    <w:rsid w:val="00BA11E0"/>
    <w:rsid w:val="00BA14C2"/>
    <w:rsid w:val="00BA14DC"/>
    <w:rsid w:val="00BA18F0"/>
    <w:rsid w:val="00BA1D05"/>
    <w:rsid w:val="00BA1DAE"/>
    <w:rsid w:val="00BA29AE"/>
    <w:rsid w:val="00BA2B09"/>
    <w:rsid w:val="00BA2B34"/>
    <w:rsid w:val="00BA2CD1"/>
    <w:rsid w:val="00BA2D1C"/>
    <w:rsid w:val="00BA2DB4"/>
    <w:rsid w:val="00BA35A0"/>
    <w:rsid w:val="00BA365D"/>
    <w:rsid w:val="00BA395B"/>
    <w:rsid w:val="00BA3F6D"/>
    <w:rsid w:val="00BA42B7"/>
    <w:rsid w:val="00BA4549"/>
    <w:rsid w:val="00BA45EA"/>
    <w:rsid w:val="00BA463E"/>
    <w:rsid w:val="00BA48E0"/>
    <w:rsid w:val="00BA4DF1"/>
    <w:rsid w:val="00BA4FC8"/>
    <w:rsid w:val="00BA5309"/>
    <w:rsid w:val="00BA5438"/>
    <w:rsid w:val="00BA5471"/>
    <w:rsid w:val="00BA54A0"/>
    <w:rsid w:val="00BA5715"/>
    <w:rsid w:val="00BA57D3"/>
    <w:rsid w:val="00BA57FF"/>
    <w:rsid w:val="00BA5AE5"/>
    <w:rsid w:val="00BA5F56"/>
    <w:rsid w:val="00BA60D5"/>
    <w:rsid w:val="00BA6127"/>
    <w:rsid w:val="00BA61F3"/>
    <w:rsid w:val="00BA65ED"/>
    <w:rsid w:val="00BA6979"/>
    <w:rsid w:val="00BA6ABA"/>
    <w:rsid w:val="00BA6E9C"/>
    <w:rsid w:val="00BA705F"/>
    <w:rsid w:val="00BA7BB3"/>
    <w:rsid w:val="00BA7CBF"/>
    <w:rsid w:val="00BB05F0"/>
    <w:rsid w:val="00BB0E92"/>
    <w:rsid w:val="00BB1087"/>
    <w:rsid w:val="00BB12A2"/>
    <w:rsid w:val="00BB1422"/>
    <w:rsid w:val="00BB1431"/>
    <w:rsid w:val="00BB16B3"/>
    <w:rsid w:val="00BB1A99"/>
    <w:rsid w:val="00BB1A9B"/>
    <w:rsid w:val="00BB1B3D"/>
    <w:rsid w:val="00BB1CA4"/>
    <w:rsid w:val="00BB1CD6"/>
    <w:rsid w:val="00BB1E16"/>
    <w:rsid w:val="00BB22D1"/>
    <w:rsid w:val="00BB230D"/>
    <w:rsid w:val="00BB28BF"/>
    <w:rsid w:val="00BB2C1B"/>
    <w:rsid w:val="00BB2C5B"/>
    <w:rsid w:val="00BB2C7D"/>
    <w:rsid w:val="00BB2F10"/>
    <w:rsid w:val="00BB2FC1"/>
    <w:rsid w:val="00BB3003"/>
    <w:rsid w:val="00BB328F"/>
    <w:rsid w:val="00BB4082"/>
    <w:rsid w:val="00BB414A"/>
    <w:rsid w:val="00BB447E"/>
    <w:rsid w:val="00BB469D"/>
    <w:rsid w:val="00BB4A89"/>
    <w:rsid w:val="00BB4ADD"/>
    <w:rsid w:val="00BB4DEC"/>
    <w:rsid w:val="00BB52E6"/>
    <w:rsid w:val="00BB546F"/>
    <w:rsid w:val="00BB54EB"/>
    <w:rsid w:val="00BB59FD"/>
    <w:rsid w:val="00BB5BE3"/>
    <w:rsid w:val="00BB5C8A"/>
    <w:rsid w:val="00BB5D31"/>
    <w:rsid w:val="00BB5D52"/>
    <w:rsid w:val="00BB62A6"/>
    <w:rsid w:val="00BB6C3A"/>
    <w:rsid w:val="00BB6DB9"/>
    <w:rsid w:val="00BB6E60"/>
    <w:rsid w:val="00BB71D7"/>
    <w:rsid w:val="00BB7208"/>
    <w:rsid w:val="00BB766A"/>
    <w:rsid w:val="00BB79A1"/>
    <w:rsid w:val="00BB7DC1"/>
    <w:rsid w:val="00BB7E7C"/>
    <w:rsid w:val="00BC00F6"/>
    <w:rsid w:val="00BC02F0"/>
    <w:rsid w:val="00BC05E1"/>
    <w:rsid w:val="00BC06AD"/>
    <w:rsid w:val="00BC0F2C"/>
    <w:rsid w:val="00BC198B"/>
    <w:rsid w:val="00BC1ACF"/>
    <w:rsid w:val="00BC2C6F"/>
    <w:rsid w:val="00BC2CA2"/>
    <w:rsid w:val="00BC2D8F"/>
    <w:rsid w:val="00BC2F1D"/>
    <w:rsid w:val="00BC30FE"/>
    <w:rsid w:val="00BC3158"/>
    <w:rsid w:val="00BC33E0"/>
    <w:rsid w:val="00BC34B1"/>
    <w:rsid w:val="00BC3658"/>
    <w:rsid w:val="00BC3D62"/>
    <w:rsid w:val="00BC3DE0"/>
    <w:rsid w:val="00BC404C"/>
    <w:rsid w:val="00BC4A67"/>
    <w:rsid w:val="00BC4C5E"/>
    <w:rsid w:val="00BC4CF6"/>
    <w:rsid w:val="00BC5815"/>
    <w:rsid w:val="00BC5A97"/>
    <w:rsid w:val="00BC5BEE"/>
    <w:rsid w:val="00BC5D12"/>
    <w:rsid w:val="00BC60E3"/>
    <w:rsid w:val="00BC615E"/>
    <w:rsid w:val="00BC674F"/>
    <w:rsid w:val="00BC686D"/>
    <w:rsid w:val="00BC6C7C"/>
    <w:rsid w:val="00BC6D2D"/>
    <w:rsid w:val="00BC6DCA"/>
    <w:rsid w:val="00BC6ED3"/>
    <w:rsid w:val="00BC70EC"/>
    <w:rsid w:val="00BC746F"/>
    <w:rsid w:val="00BC7827"/>
    <w:rsid w:val="00BD0029"/>
    <w:rsid w:val="00BD0036"/>
    <w:rsid w:val="00BD037D"/>
    <w:rsid w:val="00BD049D"/>
    <w:rsid w:val="00BD06D8"/>
    <w:rsid w:val="00BD08AF"/>
    <w:rsid w:val="00BD08B8"/>
    <w:rsid w:val="00BD0A39"/>
    <w:rsid w:val="00BD0DDB"/>
    <w:rsid w:val="00BD0E55"/>
    <w:rsid w:val="00BD11F9"/>
    <w:rsid w:val="00BD165B"/>
    <w:rsid w:val="00BD1942"/>
    <w:rsid w:val="00BD1A53"/>
    <w:rsid w:val="00BD1AE1"/>
    <w:rsid w:val="00BD200F"/>
    <w:rsid w:val="00BD20C7"/>
    <w:rsid w:val="00BD2114"/>
    <w:rsid w:val="00BD261D"/>
    <w:rsid w:val="00BD2912"/>
    <w:rsid w:val="00BD2B95"/>
    <w:rsid w:val="00BD2CDB"/>
    <w:rsid w:val="00BD2E79"/>
    <w:rsid w:val="00BD33A4"/>
    <w:rsid w:val="00BD3976"/>
    <w:rsid w:val="00BD39A2"/>
    <w:rsid w:val="00BD3CD5"/>
    <w:rsid w:val="00BD405C"/>
    <w:rsid w:val="00BD4292"/>
    <w:rsid w:val="00BD4985"/>
    <w:rsid w:val="00BD4C30"/>
    <w:rsid w:val="00BD4DE7"/>
    <w:rsid w:val="00BD5026"/>
    <w:rsid w:val="00BD544F"/>
    <w:rsid w:val="00BD5475"/>
    <w:rsid w:val="00BD55F4"/>
    <w:rsid w:val="00BD5E56"/>
    <w:rsid w:val="00BD6314"/>
    <w:rsid w:val="00BD63DE"/>
    <w:rsid w:val="00BD6458"/>
    <w:rsid w:val="00BD6B43"/>
    <w:rsid w:val="00BD6B7E"/>
    <w:rsid w:val="00BD6F3A"/>
    <w:rsid w:val="00BD70EE"/>
    <w:rsid w:val="00BD7623"/>
    <w:rsid w:val="00BD7A7F"/>
    <w:rsid w:val="00BD7DE4"/>
    <w:rsid w:val="00BE0680"/>
    <w:rsid w:val="00BE0AB3"/>
    <w:rsid w:val="00BE0CA0"/>
    <w:rsid w:val="00BE1253"/>
    <w:rsid w:val="00BE127F"/>
    <w:rsid w:val="00BE1425"/>
    <w:rsid w:val="00BE144C"/>
    <w:rsid w:val="00BE1746"/>
    <w:rsid w:val="00BE1F41"/>
    <w:rsid w:val="00BE220C"/>
    <w:rsid w:val="00BE230C"/>
    <w:rsid w:val="00BE2392"/>
    <w:rsid w:val="00BE2569"/>
    <w:rsid w:val="00BE266C"/>
    <w:rsid w:val="00BE28A7"/>
    <w:rsid w:val="00BE29E2"/>
    <w:rsid w:val="00BE2B7A"/>
    <w:rsid w:val="00BE2C6F"/>
    <w:rsid w:val="00BE2DF5"/>
    <w:rsid w:val="00BE2F32"/>
    <w:rsid w:val="00BE308B"/>
    <w:rsid w:val="00BE34F5"/>
    <w:rsid w:val="00BE377E"/>
    <w:rsid w:val="00BE3C38"/>
    <w:rsid w:val="00BE3C82"/>
    <w:rsid w:val="00BE3E14"/>
    <w:rsid w:val="00BE3E74"/>
    <w:rsid w:val="00BE40D5"/>
    <w:rsid w:val="00BE4156"/>
    <w:rsid w:val="00BE417C"/>
    <w:rsid w:val="00BE47C8"/>
    <w:rsid w:val="00BE485B"/>
    <w:rsid w:val="00BE4881"/>
    <w:rsid w:val="00BE4900"/>
    <w:rsid w:val="00BE4B56"/>
    <w:rsid w:val="00BE4F11"/>
    <w:rsid w:val="00BE5464"/>
    <w:rsid w:val="00BE546E"/>
    <w:rsid w:val="00BE5500"/>
    <w:rsid w:val="00BE56DD"/>
    <w:rsid w:val="00BE58D2"/>
    <w:rsid w:val="00BE5D6B"/>
    <w:rsid w:val="00BE5E13"/>
    <w:rsid w:val="00BE5F0F"/>
    <w:rsid w:val="00BE6556"/>
    <w:rsid w:val="00BE6847"/>
    <w:rsid w:val="00BE6CAF"/>
    <w:rsid w:val="00BE6DB0"/>
    <w:rsid w:val="00BE6FD5"/>
    <w:rsid w:val="00BE7295"/>
    <w:rsid w:val="00BE74F7"/>
    <w:rsid w:val="00BE75BD"/>
    <w:rsid w:val="00BE7844"/>
    <w:rsid w:val="00BE7B43"/>
    <w:rsid w:val="00BE7CD2"/>
    <w:rsid w:val="00BF003A"/>
    <w:rsid w:val="00BF01C7"/>
    <w:rsid w:val="00BF031A"/>
    <w:rsid w:val="00BF070C"/>
    <w:rsid w:val="00BF07C9"/>
    <w:rsid w:val="00BF0B09"/>
    <w:rsid w:val="00BF0D19"/>
    <w:rsid w:val="00BF0E1B"/>
    <w:rsid w:val="00BF10AD"/>
    <w:rsid w:val="00BF12F3"/>
    <w:rsid w:val="00BF13C8"/>
    <w:rsid w:val="00BF154D"/>
    <w:rsid w:val="00BF19B7"/>
    <w:rsid w:val="00BF1C98"/>
    <w:rsid w:val="00BF1D6A"/>
    <w:rsid w:val="00BF27BA"/>
    <w:rsid w:val="00BF2B78"/>
    <w:rsid w:val="00BF2DA0"/>
    <w:rsid w:val="00BF2E66"/>
    <w:rsid w:val="00BF3271"/>
    <w:rsid w:val="00BF32BA"/>
    <w:rsid w:val="00BF3417"/>
    <w:rsid w:val="00BF36D8"/>
    <w:rsid w:val="00BF3C33"/>
    <w:rsid w:val="00BF3ED4"/>
    <w:rsid w:val="00BF3FA0"/>
    <w:rsid w:val="00BF404E"/>
    <w:rsid w:val="00BF4051"/>
    <w:rsid w:val="00BF4068"/>
    <w:rsid w:val="00BF4094"/>
    <w:rsid w:val="00BF41AD"/>
    <w:rsid w:val="00BF433A"/>
    <w:rsid w:val="00BF4407"/>
    <w:rsid w:val="00BF44FB"/>
    <w:rsid w:val="00BF4617"/>
    <w:rsid w:val="00BF46A4"/>
    <w:rsid w:val="00BF484B"/>
    <w:rsid w:val="00BF4861"/>
    <w:rsid w:val="00BF48A7"/>
    <w:rsid w:val="00BF49F9"/>
    <w:rsid w:val="00BF4D4E"/>
    <w:rsid w:val="00BF5922"/>
    <w:rsid w:val="00BF5A51"/>
    <w:rsid w:val="00BF5AEA"/>
    <w:rsid w:val="00BF5B9E"/>
    <w:rsid w:val="00BF66FC"/>
    <w:rsid w:val="00BF6814"/>
    <w:rsid w:val="00BF685A"/>
    <w:rsid w:val="00BF6A13"/>
    <w:rsid w:val="00BF6AF6"/>
    <w:rsid w:val="00BF7268"/>
    <w:rsid w:val="00BF73F6"/>
    <w:rsid w:val="00BF741B"/>
    <w:rsid w:val="00BF7734"/>
    <w:rsid w:val="00BF7C81"/>
    <w:rsid w:val="00BF7EBC"/>
    <w:rsid w:val="00C006DF"/>
    <w:rsid w:val="00C0076C"/>
    <w:rsid w:val="00C008AA"/>
    <w:rsid w:val="00C008BE"/>
    <w:rsid w:val="00C00D2D"/>
    <w:rsid w:val="00C00FA5"/>
    <w:rsid w:val="00C00FEE"/>
    <w:rsid w:val="00C01843"/>
    <w:rsid w:val="00C01C17"/>
    <w:rsid w:val="00C02113"/>
    <w:rsid w:val="00C02453"/>
    <w:rsid w:val="00C02608"/>
    <w:rsid w:val="00C0260E"/>
    <w:rsid w:val="00C02644"/>
    <w:rsid w:val="00C02664"/>
    <w:rsid w:val="00C02850"/>
    <w:rsid w:val="00C02936"/>
    <w:rsid w:val="00C02C4C"/>
    <w:rsid w:val="00C02D2F"/>
    <w:rsid w:val="00C02E24"/>
    <w:rsid w:val="00C031A8"/>
    <w:rsid w:val="00C0372C"/>
    <w:rsid w:val="00C0379A"/>
    <w:rsid w:val="00C03B8C"/>
    <w:rsid w:val="00C03C56"/>
    <w:rsid w:val="00C04039"/>
    <w:rsid w:val="00C04147"/>
    <w:rsid w:val="00C0416D"/>
    <w:rsid w:val="00C04244"/>
    <w:rsid w:val="00C04252"/>
    <w:rsid w:val="00C0425E"/>
    <w:rsid w:val="00C04342"/>
    <w:rsid w:val="00C04980"/>
    <w:rsid w:val="00C04BA4"/>
    <w:rsid w:val="00C04C10"/>
    <w:rsid w:val="00C050AC"/>
    <w:rsid w:val="00C05608"/>
    <w:rsid w:val="00C05873"/>
    <w:rsid w:val="00C062FA"/>
    <w:rsid w:val="00C068EF"/>
    <w:rsid w:val="00C06D87"/>
    <w:rsid w:val="00C07014"/>
    <w:rsid w:val="00C0709A"/>
    <w:rsid w:val="00C074DB"/>
    <w:rsid w:val="00C077AE"/>
    <w:rsid w:val="00C077FE"/>
    <w:rsid w:val="00C07872"/>
    <w:rsid w:val="00C07ED1"/>
    <w:rsid w:val="00C10343"/>
    <w:rsid w:val="00C105AF"/>
    <w:rsid w:val="00C10981"/>
    <w:rsid w:val="00C109D0"/>
    <w:rsid w:val="00C10A1D"/>
    <w:rsid w:val="00C10E81"/>
    <w:rsid w:val="00C11295"/>
    <w:rsid w:val="00C117B1"/>
    <w:rsid w:val="00C119E0"/>
    <w:rsid w:val="00C12100"/>
    <w:rsid w:val="00C126BF"/>
    <w:rsid w:val="00C12B68"/>
    <w:rsid w:val="00C130E2"/>
    <w:rsid w:val="00C13336"/>
    <w:rsid w:val="00C133C9"/>
    <w:rsid w:val="00C13899"/>
    <w:rsid w:val="00C14014"/>
    <w:rsid w:val="00C1404B"/>
    <w:rsid w:val="00C143C8"/>
    <w:rsid w:val="00C14811"/>
    <w:rsid w:val="00C14B30"/>
    <w:rsid w:val="00C14B94"/>
    <w:rsid w:val="00C14E24"/>
    <w:rsid w:val="00C14FBD"/>
    <w:rsid w:val="00C150CD"/>
    <w:rsid w:val="00C1510B"/>
    <w:rsid w:val="00C151E2"/>
    <w:rsid w:val="00C15323"/>
    <w:rsid w:val="00C1567B"/>
    <w:rsid w:val="00C1569A"/>
    <w:rsid w:val="00C15866"/>
    <w:rsid w:val="00C15B1E"/>
    <w:rsid w:val="00C15F57"/>
    <w:rsid w:val="00C16518"/>
    <w:rsid w:val="00C16AA2"/>
    <w:rsid w:val="00C16DEB"/>
    <w:rsid w:val="00C17396"/>
    <w:rsid w:val="00C17819"/>
    <w:rsid w:val="00C1791A"/>
    <w:rsid w:val="00C17EA8"/>
    <w:rsid w:val="00C2042C"/>
    <w:rsid w:val="00C207F0"/>
    <w:rsid w:val="00C20841"/>
    <w:rsid w:val="00C208B0"/>
    <w:rsid w:val="00C20CD3"/>
    <w:rsid w:val="00C20E2C"/>
    <w:rsid w:val="00C21265"/>
    <w:rsid w:val="00C21273"/>
    <w:rsid w:val="00C2193E"/>
    <w:rsid w:val="00C21D69"/>
    <w:rsid w:val="00C21FD2"/>
    <w:rsid w:val="00C22003"/>
    <w:rsid w:val="00C2211A"/>
    <w:rsid w:val="00C2283A"/>
    <w:rsid w:val="00C22BCB"/>
    <w:rsid w:val="00C22E9C"/>
    <w:rsid w:val="00C22E9E"/>
    <w:rsid w:val="00C2330E"/>
    <w:rsid w:val="00C233EF"/>
    <w:rsid w:val="00C23510"/>
    <w:rsid w:val="00C23A29"/>
    <w:rsid w:val="00C23B2F"/>
    <w:rsid w:val="00C23E7A"/>
    <w:rsid w:val="00C23EB0"/>
    <w:rsid w:val="00C24ADC"/>
    <w:rsid w:val="00C24D1A"/>
    <w:rsid w:val="00C24E12"/>
    <w:rsid w:val="00C24EF3"/>
    <w:rsid w:val="00C24F38"/>
    <w:rsid w:val="00C24F9B"/>
    <w:rsid w:val="00C251BF"/>
    <w:rsid w:val="00C25293"/>
    <w:rsid w:val="00C253A5"/>
    <w:rsid w:val="00C256AD"/>
    <w:rsid w:val="00C259A1"/>
    <w:rsid w:val="00C25B0A"/>
    <w:rsid w:val="00C25E66"/>
    <w:rsid w:val="00C25F26"/>
    <w:rsid w:val="00C2608F"/>
    <w:rsid w:val="00C2609A"/>
    <w:rsid w:val="00C26215"/>
    <w:rsid w:val="00C26A9B"/>
    <w:rsid w:val="00C26B29"/>
    <w:rsid w:val="00C27298"/>
    <w:rsid w:val="00C27562"/>
    <w:rsid w:val="00C27732"/>
    <w:rsid w:val="00C27BBA"/>
    <w:rsid w:val="00C30050"/>
    <w:rsid w:val="00C30166"/>
    <w:rsid w:val="00C30182"/>
    <w:rsid w:val="00C302EA"/>
    <w:rsid w:val="00C30336"/>
    <w:rsid w:val="00C30666"/>
    <w:rsid w:val="00C3073C"/>
    <w:rsid w:val="00C30B52"/>
    <w:rsid w:val="00C30C2D"/>
    <w:rsid w:val="00C30D6D"/>
    <w:rsid w:val="00C30F67"/>
    <w:rsid w:val="00C31383"/>
    <w:rsid w:val="00C317D0"/>
    <w:rsid w:val="00C31F13"/>
    <w:rsid w:val="00C32130"/>
    <w:rsid w:val="00C324BF"/>
    <w:rsid w:val="00C32994"/>
    <w:rsid w:val="00C32A17"/>
    <w:rsid w:val="00C32AE9"/>
    <w:rsid w:val="00C332AA"/>
    <w:rsid w:val="00C332FD"/>
    <w:rsid w:val="00C3340C"/>
    <w:rsid w:val="00C33471"/>
    <w:rsid w:val="00C33725"/>
    <w:rsid w:val="00C3378F"/>
    <w:rsid w:val="00C33836"/>
    <w:rsid w:val="00C35212"/>
    <w:rsid w:val="00C35756"/>
    <w:rsid w:val="00C35B71"/>
    <w:rsid w:val="00C36184"/>
    <w:rsid w:val="00C362F7"/>
    <w:rsid w:val="00C36330"/>
    <w:rsid w:val="00C36408"/>
    <w:rsid w:val="00C366BE"/>
    <w:rsid w:val="00C36E92"/>
    <w:rsid w:val="00C3723A"/>
    <w:rsid w:val="00C37570"/>
    <w:rsid w:val="00C379E0"/>
    <w:rsid w:val="00C40065"/>
    <w:rsid w:val="00C4031C"/>
    <w:rsid w:val="00C40472"/>
    <w:rsid w:val="00C4057F"/>
    <w:rsid w:val="00C407D5"/>
    <w:rsid w:val="00C4087A"/>
    <w:rsid w:val="00C40ED6"/>
    <w:rsid w:val="00C411F2"/>
    <w:rsid w:val="00C4151D"/>
    <w:rsid w:val="00C41BEC"/>
    <w:rsid w:val="00C41C19"/>
    <w:rsid w:val="00C41D9A"/>
    <w:rsid w:val="00C41F63"/>
    <w:rsid w:val="00C421B7"/>
    <w:rsid w:val="00C422FC"/>
    <w:rsid w:val="00C423AB"/>
    <w:rsid w:val="00C42754"/>
    <w:rsid w:val="00C42785"/>
    <w:rsid w:val="00C428A8"/>
    <w:rsid w:val="00C42A22"/>
    <w:rsid w:val="00C42AE2"/>
    <w:rsid w:val="00C42B01"/>
    <w:rsid w:val="00C42B6C"/>
    <w:rsid w:val="00C42CD4"/>
    <w:rsid w:val="00C42D9F"/>
    <w:rsid w:val="00C4315B"/>
    <w:rsid w:val="00C432CD"/>
    <w:rsid w:val="00C43826"/>
    <w:rsid w:val="00C43AC3"/>
    <w:rsid w:val="00C43BF4"/>
    <w:rsid w:val="00C43D6E"/>
    <w:rsid w:val="00C44061"/>
    <w:rsid w:val="00C440DB"/>
    <w:rsid w:val="00C4421C"/>
    <w:rsid w:val="00C44464"/>
    <w:rsid w:val="00C44836"/>
    <w:rsid w:val="00C44CB6"/>
    <w:rsid w:val="00C44EFA"/>
    <w:rsid w:val="00C45127"/>
    <w:rsid w:val="00C4536D"/>
    <w:rsid w:val="00C46355"/>
    <w:rsid w:val="00C4670B"/>
    <w:rsid w:val="00C46729"/>
    <w:rsid w:val="00C4680F"/>
    <w:rsid w:val="00C46866"/>
    <w:rsid w:val="00C46F3A"/>
    <w:rsid w:val="00C4731B"/>
    <w:rsid w:val="00C475DE"/>
    <w:rsid w:val="00C4761D"/>
    <w:rsid w:val="00C47B3E"/>
    <w:rsid w:val="00C47BFD"/>
    <w:rsid w:val="00C47FFE"/>
    <w:rsid w:val="00C504C1"/>
    <w:rsid w:val="00C506BD"/>
    <w:rsid w:val="00C50A49"/>
    <w:rsid w:val="00C50BDB"/>
    <w:rsid w:val="00C50F16"/>
    <w:rsid w:val="00C511A5"/>
    <w:rsid w:val="00C511C7"/>
    <w:rsid w:val="00C51251"/>
    <w:rsid w:val="00C51496"/>
    <w:rsid w:val="00C514AA"/>
    <w:rsid w:val="00C51632"/>
    <w:rsid w:val="00C51835"/>
    <w:rsid w:val="00C51B52"/>
    <w:rsid w:val="00C51D67"/>
    <w:rsid w:val="00C52866"/>
    <w:rsid w:val="00C52A4E"/>
    <w:rsid w:val="00C52C4F"/>
    <w:rsid w:val="00C52DC6"/>
    <w:rsid w:val="00C52E71"/>
    <w:rsid w:val="00C530B0"/>
    <w:rsid w:val="00C5317B"/>
    <w:rsid w:val="00C534D5"/>
    <w:rsid w:val="00C53545"/>
    <w:rsid w:val="00C5356E"/>
    <w:rsid w:val="00C535A7"/>
    <w:rsid w:val="00C53A73"/>
    <w:rsid w:val="00C53B58"/>
    <w:rsid w:val="00C53B74"/>
    <w:rsid w:val="00C54195"/>
    <w:rsid w:val="00C54427"/>
    <w:rsid w:val="00C546A5"/>
    <w:rsid w:val="00C547E6"/>
    <w:rsid w:val="00C54807"/>
    <w:rsid w:val="00C54A55"/>
    <w:rsid w:val="00C55225"/>
    <w:rsid w:val="00C55255"/>
    <w:rsid w:val="00C55C51"/>
    <w:rsid w:val="00C55F6A"/>
    <w:rsid w:val="00C5602F"/>
    <w:rsid w:val="00C5657C"/>
    <w:rsid w:val="00C566AE"/>
    <w:rsid w:val="00C568B5"/>
    <w:rsid w:val="00C56EF1"/>
    <w:rsid w:val="00C56F19"/>
    <w:rsid w:val="00C5702E"/>
    <w:rsid w:val="00C57143"/>
    <w:rsid w:val="00C57146"/>
    <w:rsid w:val="00C573B4"/>
    <w:rsid w:val="00C573D9"/>
    <w:rsid w:val="00C57542"/>
    <w:rsid w:val="00C57981"/>
    <w:rsid w:val="00C57A6E"/>
    <w:rsid w:val="00C57F64"/>
    <w:rsid w:val="00C600DB"/>
    <w:rsid w:val="00C60364"/>
    <w:rsid w:val="00C60524"/>
    <w:rsid w:val="00C6071B"/>
    <w:rsid w:val="00C60C9C"/>
    <w:rsid w:val="00C60CE2"/>
    <w:rsid w:val="00C61125"/>
    <w:rsid w:val="00C61140"/>
    <w:rsid w:val="00C61BCE"/>
    <w:rsid w:val="00C61C05"/>
    <w:rsid w:val="00C61E2E"/>
    <w:rsid w:val="00C62119"/>
    <w:rsid w:val="00C62170"/>
    <w:rsid w:val="00C62512"/>
    <w:rsid w:val="00C6256B"/>
    <w:rsid w:val="00C62601"/>
    <w:rsid w:val="00C626A9"/>
    <w:rsid w:val="00C62793"/>
    <w:rsid w:val="00C62A00"/>
    <w:rsid w:val="00C62BE1"/>
    <w:rsid w:val="00C62C0D"/>
    <w:rsid w:val="00C62CD6"/>
    <w:rsid w:val="00C63129"/>
    <w:rsid w:val="00C631AE"/>
    <w:rsid w:val="00C63CC4"/>
    <w:rsid w:val="00C63F4C"/>
    <w:rsid w:val="00C64122"/>
    <w:rsid w:val="00C642C1"/>
    <w:rsid w:val="00C64530"/>
    <w:rsid w:val="00C646F8"/>
    <w:rsid w:val="00C64A96"/>
    <w:rsid w:val="00C64B44"/>
    <w:rsid w:val="00C64CBE"/>
    <w:rsid w:val="00C64F17"/>
    <w:rsid w:val="00C64FA2"/>
    <w:rsid w:val="00C65094"/>
    <w:rsid w:val="00C65195"/>
    <w:rsid w:val="00C6566C"/>
    <w:rsid w:val="00C65ED4"/>
    <w:rsid w:val="00C65F2F"/>
    <w:rsid w:val="00C6616B"/>
    <w:rsid w:val="00C663A5"/>
    <w:rsid w:val="00C667CE"/>
    <w:rsid w:val="00C672F7"/>
    <w:rsid w:val="00C675C6"/>
    <w:rsid w:val="00C67A14"/>
    <w:rsid w:val="00C67A21"/>
    <w:rsid w:val="00C67B4E"/>
    <w:rsid w:val="00C70041"/>
    <w:rsid w:val="00C70634"/>
    <w:rsid w:val="00C70849"/>
    <w:rsid w:val="00C708AC"/>
    <w:rsid w:val="00C70A68"/>
    <w:rsid w:val="00C70C9C"/>
    <w:rsid w:val="00C70CBE"/>
    <w:rsid w:val="00C719EC"/>
    <w:rsid w:val="00C71A9C"/>
    <w:rsid w:val="00C71B1B"/>
    <w:rsid w:val="00C72161"/>
    <w:rsid w:val="00C72D08"/>
    <w:rsid w:val="00C72D09"/>
    <w:rsid w:val="00C733A4"/>
    <w:rsid w:val="00C733DB"/>
    <w:rsid w:val="00C7369B"/>
    <w:rsid w:val="00C73913"/>
    <w:rsid w:val="00C73C11"/>
    <w:rsid w:val="00C741B2"/>
    <w:rsid w:val="00C747FD"/>
    <w:rsid w:val="00C748AE"/>
    <w:rsid w:val="00C74AC9"/>
    <w:rsid w:val="00C74EE4"/>
    <w:rsid w:val="00C754E8"/>
    <w:rsid w:val="00C7576E"/>
    <w:rsid w:val="00C757B7"/>
    <w:rsid w:val="00C75D7A"/>
    <w:rsid w:val="00C761D0"/>
    <w:rsid w:val="00C761EF"/>
    <w:rsid w:val="00C76200"/>
    <w:rsid w:val="00C7622F"/>
    <w:rsid w:val="00C76777"/>
    <w:rsid w:val="00C76973"/>
    <w:rsid w:val="00C76DF7"/>
    <w:rsid w:val="00C76F4F"/>
    <w:rsid w:val="00C77596"/>
    <w:rsid w:val="00C77748"/>
    <w:rsid w:val="00C77960"/>
    <w:rsid w:val="00C77D60"/>
    <w:rsid w:val="00C77F9E"/>
    <w:rsid w:val="00C802CD"/>
    <w:rsid w:val="00C806C3"/>
    <w:rsid w:val="00C809F3"/>
    <w:rsid w:val="00C80C9D"/>
    <w:rsid w:val="00C80FBD"/>
    <w:rsid w:val="00C81477"/>
    <w:rsid w:val="00C8174F"/>
    <w:rsid w:val="00C81900"/>
    <w:rsid w:val="00C81D26"/>
    <w:rsid w:val="00C8288A"/>
    <w:rsid w:val="00C82DC8"/>
    <w:rsid w:val="00C82DD1"/>
    <w:rsid w:val="00C82E84"/>
    <w:rsid w:val="00C82EB8"/>
    <w:rsid w:val="00C82F91"/>
    <w:rsid w:val="00C82FF0"/>
    <w:rsid w:val="00C833FA"/>
    <w:rsid w:val="00C83B5C"/>
    <w:rsid w:val="00C83CD2"/>
    <w:rsid w:val="00C83D7E"/>
    <w:rsid w:val="00C83EBB"/>
    <w:rsid w:val="00C8441C"/>
    <w:rsid w:val="00C84612"/>
    <w:rsid w:val="00C84724"/>
    <w:rsid w:val="00C847B5"/>
    <w:rsid w:val="00C84C8E"/>
    <w:rsid w:val="00C84DAA"/>
    <w:rsid w:val="00C852B6"/>
    <w:rsid w:val="00C853A8"/>
    <w:rsid w:val="00C8577E"/>
    <w:rsid w:val="00C858CA"/>
    <w:rsid w:val="00C85DC4"/>
    <w:rsid w:val="00C86852"/>
    <w:rsid w:val="00C86874"/>
    <w:rsid w:val="00C86D22"/>
    <w:rsid w:val="00C86DBB"/>
    <w:rsid w:val="00C86DE5"/>
    <w:rsid w:val="00C873E3"/>
    <w:rsid w:val="00C87967"/>
    <w:rsid w:val="00C87A76"/>
    <w:rsid w:val="00C87C76"/>
    <w:rsid w:val="00C9026F"/>
    <w:rsid w:val="00C90315"/>
    <w:rsid w:val="00C904E7"/>
    <w:rsid w:val="00C90D3C"/>
    <w:rsid w:val="00C9119B"/>
    <w:rsid w:val="00C9122B"/>
    <w:rsid w:val="00C913E6"/>
    <w:rsid w:val="00C914C1"/>
    <w:rsid w:val="00C919D7"/>
    <w:rsid w:val="00C91F8D"/>
    <w:rsid w:val="00C91FD6"/>
    <w:rsid w:val="00C92082"/>
    <w:rsid w:val="00C9244C"/>
    <w:rsid w:val="00C9283F"/>
    <w:rsid w:val="00C9287F"/>
    <w:rsid w:val="00C92A64"/>
    <w:rsid w:val="00C92BBB"/>
    <w:rsid w:val="00C93350"/>
    <w:rsid w:val="00C935AD"/>
    <w:rsid w:val="00C937F6"/>
    <w:rsid w:val="00C93A2C"/>
    <w:rsid w:val="00C93B8A"/>
    <w:rsid w:val="00C93CF8"/>
    <w:rsid w:val="00C93D49"/>
    <w:rsid w:val="00C93E75"/>
    <w:rsid w:val="00C940B3"/>
    <w:rsid w:val="00C94264"/>
    <w:rsid w:val="00C94B76"/>
    <w:rsid w:val="00C94F35"/>
    <w:rsid w:val="00C94FA4"/>
    <w:rsid w:val="00C9530D"/>
    <w:rsid w:val="00C9591C"/>
    <w:rsid w:val="00C95B2F"/>
    <w:rsid w:val="00C95F5A"/>
    <w:rsid w:val="00C9626F"/>
    <w:rsid w:val="00C9627E"/>
    <w:rsid w:val="00C96319"/>
    <w:rsid w:val="00C9658A"/>
    <w:rsid w:val="00C968F6"/>
    <w:rsid w:val="00C96F8F"/>
    <w:rsid w:val="00C97177"/>
    <w:rsid w:val="00C97414"/>
    <w:rsid w:val="00C978E7"/>
    <w:rsid w:val="00C97BEC"/>
    <w:rsid w:val="00C97CD3"/>
    <w:rsid w:val="00C97E1B"/>
    <w:rsid w:val="00C97EF3"/>
    <w:rsid w:val="00C97F65"/>
    <w:rsid w:val="00CA01CC"/>
    <w:rsid w:val="00CA0A67"/>
    <w:rsid w:val="00CA0E45"/>
    <w:rsid w:val="00CA0EEC"/>
    <w:rsid w:val="00CA10E5"/>
    <w:rsid w:val="00CA23F6"/>
    <w:rsid w:val="00CA26BB"/>
    <w:rsid w:val="00CA275D"/>
    <w:rsid w:val="00CA2A5D"/>
    <w:rsid w:val="00CA2D27"/>
    <w:rsid w:val="00CA319B"/>
    <w:rsid w:val="00CA3341"/>
    <w:rsid w:val="00CA3783"/>
    <w:rsid w:val="00CA3870"/>
    <w:rsid w:val="00CA393D"/>
    <w:rsid w:val="00CA3A0E"/>
    <w:rsid w:val="00CA4091"/>
    <w:rsid w:val="00CA4106"/>
    <w:rsid w:val="00CA431F"/>
    <w:rsid w:val="00CA4446"/>
    <w:rsid w:val="00CA44EC"/>
    <w:rsid w:val="00CA464B"/>
    <w:rsid w:val="00CA4808"/>
    <w:rsid w:val="00CA4A6A"/>
    <w:rsid w:val="00CA4B6D"/>
    <w:rsid w:val="00CA572A"/>
    <w:rsid w:val="00CA5904"/>
    <w:rsid w:val="00CA5AD1"/>
    <w:rsid w:val="00CA6172"/>
    <w:rsid w:val="00CA6345"/>
    <w:rsid w:val="00CA64B8"/>
    <w:rsid w:val="00CA6CBD"/>
    <w:rsid w:val="00CA6D00"/>
    <w:rsid w:val="00CA71BA"/>
    <w:rsid w:val="00CA7273"/>
    <w:rsid w:val="00CA763A"/>
    <w:rsid w:val="00CA7989"/>
    <w:rsid w:val="00CA7C02"/>
    <w:rsid w:val="00CA7C05"/>
    <w:rsid w:val="00CA7D35"/>
    <w:rsid w:val="00CA7DC9"/>
    <w:rsid w:val="00CB0552"/>
    <w:rsid w:val="00CB0678"/>
    <w:rsid w:val="00CB07BE"/>
    <w:rsid w:val="00CB07FF"/>
    <w:rsid w:val="00CB08F6"/>
    <w:rsid w:val="00CB0BEE"/>
    <w:rsid w:val="00CB0C78"/>
    <w:rsid w:val="00CB0E21"/>
    <w:rsid w:val="00CB15EC"/>
    <w:rsid w:val="00CB1776"/>
    <w:rsid w:val="00CB1FA7"/>
    <w:rsid w:val="00CB23EC"/>
    <w:rsid w:val="00CB23F9"/>
    <w:rsid w:val="00CB2526"/>
    <w:rsid w:val="00CB29A2"/>
    <w:rsid w:val="00CB2D36"/>
    <w:rsid w:val="00CB2E81"/>
    <w:rsid w:val="00CB305E"/>
    <w:rsid w:val="00CB3063"/>
    <w:rsid w:val="00CB3212"/>
    <w:rsid w:val="00CB358D"/>
    <w:rsid w:val="00CB3844"/>
    <w:rsid w:val="00CB4140"/>
    <w:rsid w:val="00CB42B7"/>
    <w:rsid w:val="00CB436E"/>
    <w:rsid w:val="00CB4521"/>
    <w:rsid w:val="00CB4768"/>
    <w:rsid w:val="00CB4DF9"/>
    <w:rsid w:val="00CB504B"/>
    <w:rsid w:val="00CB542A"/>
    <w:rsid w:val="00CB5774"/>
    <w:rsid w:val="00CB5987"/>
    <w:rsid w:val="00CB5B10"/>
    <w:rsid w:val="00CB5B46"/>
    <w:rsid w:val="00CB5B85"/>
    <w:rsid w:val="00CB5C3F"/>
    <w:rsid w:val="00CB5EBE"/>
    <w:rsid w:val="00CB5F96"/>
    <w:rsid w:val="00CB650E"/>
    <w:rsid w:val="00CB6526"/>
    <w:rsid w:val="00CB6890"/>
    <w:rsid w:val="00CB68B6"/>
    <w:rsid w:val="00CB6B75"/>
    <w:rsid w:val="00CB6FA4"/>
    <w:rsid w:val="00CB78C1"/>
    <w:rsid w:val="00CB7948"/>
    <w:rsid w:val="00CB79C9"/>
    <w:rsid w:val="00CC00B9"/>
    <w:rsid w:val="00CC0288"/>
    <w:rsid w:val="00CC03C6"/>
    <w:rsid w:val="00CC03D7"/>
    <w:rsid w:val="00CC0404"/>
    <w:rsid w:val="00CC0AA8"/>
    <w:rsid w:val="00CC0CB0"/>
    <w:rsid w:val="00CC0E99"/>
    <w:rsid w:val="00CC11AD"/>
    <w:rsid w:val="00CC11F0"/>
    <w:rsid w:val="00CC159A"/>
    <w:rsid w:val="00CC1A81"/>
    <w:rsid w:val="00CC1A86"/>
    <w:rsid w:val="00CC1D64"/>
    <w:rsid w:val="00CC1F90"/>
    <w:rsid w:val="00CC217B"/>
    <w:rsid w:val="00CC21E7"/>
    <w:rsid w:val="00CC2937"/>
    <w:rsid w:val="00CC2A61"/>
    <w:rsid w:val="00CC35DD"/>
    <w:rsid w:val="00CC3EDD"/>
    <w:rsid w:val="00CC3FB2"/>
    <w:rsid w:val="00CC415A"/>
    <w:rsid w:val="00CC4284"/>
    <w:rsid w:val="00CC4D24"/>
    <w:rsid w:val="00CC4D36"/>
    <w:rsid w:val="00CC53D9"/>
    <w:rsid w:val="00CC5601"/>
    <w:rsid w:val="00CC63D8"/>
    <w:rsid w:val="00CC6841"/>
    <w:rsid w:val="00CC6AA0"/>
    <w:rsid w:val="00CC75E8"/>
    <w:rsid w:val="00CC7A48"/>
    <w:rsid w:val="00CC7AB1"/>
    <w:rsid w:val="00CC7B15"/>
    <w:rsid w:val="00CD08A4"/>
    <w:rsid w:val="00CD0ACE"/>
    <w:rsid w:val="00CD0BB4"/>
    <w:rsid w:val="00CD13C5"/>
    <w:rsid w:val="00CD19D6"/>
    <w:rsid w:val="00CD1A1F"/>
    <w:rsid w:val="00CD1AE0"/>
    <w:rsid w:val="00CD20DB"/>
    <w:rsid w:val="00CD216C"/>
    <w:rsid w:val="00CD219C"/>
    <w:rsid w:val="00CD2366"/>
    <w:rsid w:val="00CD2875"/>
    <w:rsid w:val="00CD295D"/>
    <w:rsid w:val="00CD2AC4"/>
    <w:rsid w:val="00CD2E71"/>
    <w:rsid w:val="00CD35C7"/>
    <w:rsid w:val="00CD3E9D"/>
    <w:rsid w:val="00CD3FEB"/>
    <w:rsid w:val="00CD459F"/>
    <w:rsid w:val="00CD467D"/>
    <w:rsid w:val="00CD46DB"/>
    <w:rsid w:val="00CD4851"/>
    <w:rsid w:val="00CD48B1"/>
    <w:rsid w:val="00CD4906"/>
    <w:rsid w:val="00CD49B9"/>
    <w:rsid w:val="00CD4B22"/>
    <w:rsid w:val="00CD4C31"/>
    <w:rsid w:val="00CD4FBB"/>
    <w:rsid w:val="00CD541D"/>
    <w:rsid w:val="00CD5644"/>
    <w:rsid w:val="00CD58B4"/>
    <w:rsid w:val="00CD5D65"/>
    <w:rsid w:val="00CD662D"/>
    <w:rsid w:val="00CD6636"/>
    <w:rsid w:val="00CD6892"/>
    <w:rsid w:val="00CD6BBA"/>
    <w:rsid w:val="00CD6ED4"/>
    <w:rsid w:val="00CD7253"/>
    <w:rsid w:val="00CD72B9"/>
    <w:rsid w:val="00CD72D7"/>
    <w:rsid w:val="00CD7FA2"/>
    <w:rsid w:val="00CE0375"/>
    <w:rsid w:val="00CE0386"/>
    <w:rsid w:val="00CE0492"/>
    <w:rsid w:val="00CE0C1D"/>
    <w:rsid w:val="00CE0E78"/>
    <w:rsid w:val="00CE14ED"/>
    <w:rsid w:val="00CE1759"/>
    <w:rsid w:val="00CE1DB1"/>
    <w:rsid w:val="00CE1EA5"/>
    <w:rsid w:val="00CE1EC6"/>
    <w:rsid w:val="00CE2873"/>
    <w:rsid w:val="00CE2B63"/>
    <w:rsid w:val="00CE2E00"/>
    <w:rsid w:val="00CE3192"/>
    <w:rsid w:val="00CE3300"/>
    <w:rsid w:val="00CE4049"/>
    <w:rsid w:val="00CE40AD"/>
    <w:rsid w:val="00CE421B"/>
    <w:rsid w:val="00CE4356"/>
    <w:rsid w:val="00CE4710"/>
    <w:rsid w:val="00CE49A4"/>
    <w:rsid w:val="00CE4D3B"/>
    <w:rsid w:val="00CE4DF0"/>
    <w:rsid w:val="00CE51CC"/>
    <w:rsid w:val="00CE54A1"/>
    <w:rsid w:val="00CE5993"/>
    <w:rsid w:val="00CE5B45"/>
    <w:rsid w:val="00CE5F83"/>
    <w:rsid w:val="00CE5FD7"/>
    <w:rsid w:val="00CE67BA"/>
    <w:rsid w:val="00CE6AA1"/>
    <w:rsid w:val="00CE6BE4"/>
    <w:rsid w:val="00CE722F"/>
    <w:rsid w:val="00CE730B"/>
    <w:rsid w:val="00CE7773"/>
    <w:rsid w:val="00CE7876"/>
    <w:rsid w:val="00CE787C"/>
    <w:rsid w:val="00CE7A90"/>
    <w:rsid w:val="00CE7BFB"/>
    <w:rsid w:val="00CE7F1F"/>
    <w:rsid w:val="00CF0155"/>
    <w:rsid w:val="00CF0283"/>
    <w:rsid w:val="00CF053D"/>
    <w:rsid w:val="00CF06BB"/>
    <w:rsid w:val="00CF088E"/>
    <w:rsid w:val="00CF0F74"/>
    <w:rsid w:val="00CF10A6"/>
    <w:rsid w:val="00CF134A"/>
    <w:rsid w:val="00CF1B5E"/>
    <w:rsid w:val="00CF1DD4"/>
    <w:rsid w:val="00CF1FFF"/>
    <w:rsid w:val="00CF22CE"/>
    <w:rsid w:val="00CF22FE"/>
    <w:rsid w:val="00CF2389"/>
    <w:rsid w:val="00CF24D2"/>
    <w:rsid w:val="00CF27A5"/>
    <w:rsid w:val="00CF27B4"/>
    <w:rsid w:val="00CF337A"/>
    <w:rsid w:val="00CF33BC"/>
    <w:rsid w:val="00CF3648"/>
    <w:rsid w:val="00CF3875"/>
    <w:rsid w:val="00CF3A1D"/>
    <w:rsid w:val="00CF49F3"/>
    <w:rsid w:val="00CF4D73"/>
    <w:rsid w:val="00CF4ECD"/>
    <w:rsid w:val="00CF5239"/>
    <w:rsid w:val="00CF54E4"/>
    <w:rsid w:val="00CF55CD"/>
    <w:rsid w:val="00CF5728"/>
    <w:rsid w:val="00CF5C5B"/>
    <w:rsid w:val="00CF5C8C"/>
    <w:rsid w:val="00CF63C1"/>
    <w:rsid w:val="00CF6446"/>
    <w:rsid w:val="00CF6A46"/>
    <w:rsid w:val="00CF6EB2"/>
    <w:rsid w:val="00CF6F4C"/>
    <w:rsid w:val="00CF70C5"/>
    <w:rsid w:val="00CF725D"/>
    <w:rsid w:val="00CF7314"/>
    <w:rsid w:val="00CF799E"/>
    <w:rsid w:val="00D0017B"/>
    <w:rsid w:val="00D002A7"/>
    <w:rsid w:val="00D006D3"/>
    <w:rsid w:val="00D008BF"/>
    <w:rsid w:val="00D00B31"/>
    <w:rsid w:val="00D00BF2"/>
    <w:rsid w:val="00D00DE4"/>
    <w:rsid w:val="00D01396"/>
    <w:rsid w:val="00D018D9"/>
    <w:rsid w:val="00D01AF6"/>
    <w:rsid w:val="00D01B31"/>
    <w:rsid w:val="00D01D98"/>
    <w:rsid w:val="00D01E1B"/>
    <w:rsid w:val="00D024C7"/>
    <w:rsid w:val="00D02609"/>
    <w:rsid w:val="00D02C36"/>
    <w:rsid w:val="00D02C7F"/>
    <w:rsid w:val="00D0340C"/>
    <w:rsid w:val="00D035D1"/>
    <w:rsid w:val="00D036D6"/>
    <w:rsid w:val="00D03B1E"/>
    <w:rsid w:val="00D03B1F"/>
    <w:rsid w:val="00D03B31"/>
    <w:rsid w:val="00D03BF9"/>
    <w:rsid w:val="00D03F34"/>
    <w:rsid w:val="00D03FD6"/>
    <w:rsid w:val="00D041B2"/>
    <w:rsid w:val="00D04582"/>
    <w:rsid w:val="00D0483D"/>
    <w:rsid w:val="00D04CAC"/>
    <w:rsid w:val="00D04DF9"/>
    <w:rsid w:val="00D051BA"/>
    <w:rsid w:val="00D05539"/>
    <w:rsid w:val="00D05755"/>
    <w:rsid w:val="00D05C39"/>
    <w:rsid w:val="00D05D17"/>
    <w:rsid w:val="00D05E92"/>
    <w:rsid w:val="00D05F77"/>
    <w:rsid w:val="00D06088"/>
    <w:rsid w:val="00D0618C"/>
    <w:rsid w:val="00D064C6"/>
    <w:rsid w:val="00D06E66"/>
    <w:rsid w:val="00D06FC3"/>
    <w:rsid w:val="00D06FD7"/>
    <w:rsid w:val="00D076C1"/>
    <w:rsid w:val="00D077D2"/>
    <w:rsid w:val="00D07915"/>
    <w:rsid w:val="00D07AFC"/>
    <w:rsid w:val="00D07F97"/>
    <w:rsid w:val="00D10117"/>
    <w:rsid w:val="00D108E5"/>
    <w:rsid w:val="00D110E0"/>
    <w:rsid w:val="00D11144"/>
    <w:rsid w:val="00D11214"/>
    <w:rsid w:val="00D1146E"/>
    <w:rsid w:val="00D1195D"/>
    <w:rsid w:val="00D11D4B"/>
    <w:rsid w:val="00D12337"/>
    <w:rsid w:val="00D126B9"/>
    <w:rsid w:val="00D12A20"/>
    <w:rsid w:val="00D12F79"/>
    <w:rsid w:val="00D12FC5"/>
    <w:rsid w:val="00D12FEC"/>
    <w:rsid w:val="00D135C4"/>
    <w:rsid w:val="00D1360A"/>
    <w:rsid w:val="00D13667"/>
    <w:rsid w:val="00D13A54"/>
    <w:rsid w:val="00D13D8A"/>
    <w:rsid w:val="00D1424A"/>
    <w:rsid w:val="00D1444D"/>
    <w:rsid w:val="00D14538"/>
    <w:rsid w:val="00D14718"/>
    <w:rsid w:val="00D14837"/>
    <w:rsid w:val="00D1494D"/>
    <w:rsid w:val="00D14980"/>
    <w:rsid w:val="00D14B28"/>
    <w:rsid w:val="00D14EAF"/>
    <w:rsid w:val="00D15A60"/>
    <w:rsid w:val="00D15BAD"/>
    <w:rsid w:val="00D15BBF"/>
    <w:rsid w:val="00D15FBE"/>
    <w:rsid w:val="00D160F1"/>
    <w:rsid w:val="00D163AE"/>
    <w:rsid w:val="00D163FC"/>
    <w:rsid w:val="00D16569"/>
    <w:rsid w:val="00D16639"/>
    <w:rsid w:val="00D168FE"/>
    <w:rsid w:val="00D16B97"/>
    <w:rsid w:val="00D16E6C"/>
    <w:rsid w:val="00D171F6"/>
    <w:rsid w:val="00D17354"/>
    <w:rsid w:val="00D175FA"/>
    <w:rsid w:val="00D178A9"/>
    <w:rsid w:val="00D17977"/>
    <w:rsid w:val="00D17B25"/>
    <w:rsid w:val="00D17C37"/>
    <w:rsid w:val="00D17C65"/>
    <w:rsid w:val="00D17F87"/>
    <w:rsid w:val="00D201F3"/>
    <w:rsid w:val="00D20A6F"/>
    <w:rsid w:val="00D21156"/>
    <w:rsid w:val="00D21355"/>
    <w:rsid w:val="00D21437"/>
    <w:rsid w:val="00D21528"/>
    <w:rsid w:val="00D21735"/>
    <w:rsid w:val="00D218B7"/>
    <w:rsid w:val="00D2193C"/>
    <w:rsid w:val="00D21AD5"/>
    <w:rsid w:val="00D21EAA"/>
    <w:rsid w:val="00D22051"/>
    <w:rsid w:val="00D224C0"/>
    <w:rsid w:val="00D227B4"/>
    <w:rsid w:val="00D229CD"/>
    <w:rsid w:val="00D22A54"/>
    <w:rsid w:val="00D22A6D"/>
    <w:rsid w:val="00D22B5E"/>
    <w:rsid w:val="00D22FF2"/>
    <w:rsid w:val="00D23D76"/>
    <w:rsid w:val="00D23EB5"/>
    <w:rsid w:val="00D23EBB"/>
    <w:rsid w:val="00D23FBC"/>
    <w:rsid w:val="00D247C3"/>
    <w:rsid w:val="00D2487B"/>
    <w:rsid w:val="00D24A18"/>
    <w:rsid w:val="00D24ED2"/>
    <w:rsid w:val="00D2513D"/>
    <w:rsid w:val="00D2539F"/>
    <w:rsid w:val="00D253A4"/>
    <w:rsid w:val="00D25546"/>
    <w:rsid w:val="00D25849"/>
    <w:rsid w:val="00D25B2F"/>
    <w:rsid w:val="00D25DE9"/>
    <w:rsid w:val="00D2602E"/>
    <w:rsid w:val="00D26182"/>
    <w:rsid w:val="00D26251"/>
    <w:rsid w:val="00D2654C"/>
    <w:rsid w:val="00D267EA"/>
    <w:rsid w:val="00D26A58"/>
    <w:rsid w:val="00D26B64"/>
    <w:rsid w:val="00D26E86"/>
    <w:rsid w:val="00D26EC1"/>
    <w:rsid w:val="00D27134"/>
    <w:rsid w:val="00D2759A"/>
    <w:rsid w:val="00D278F2"/>
    <w:rsid w:val="00D27A21"/>
    <w:rsid w:val="00D27D23"/>
    <w:rsid w:val="00D27E0B"/>
    <w:rsid w:val="00D3008D"/>
    <w:rsid w:val="00D30AEF"/>
    <w:rsid w:val="00D30C00"/>
    <w:rsid w:val="00D30E9A"/>
    <w:rsid w:val="00D30F93"/>
    <w:rsid w:val="00D30FA7"/>
    <w:rsid w:val="00D310C1"/>
    <w:rsid w:val="00D3120D"/>
    <w:rsid w:val="00D3129B"/>
    <w:rsid w:val="00D31795"/>
    <w:rsid w:val="00D31AE3"/>
    <w:rsid w:val="00D320DB"/>
    <w:rsid w:val="00D32245"/>
    <w:rsid w:val="00D3238B"/>
    <w:rsid w:val="00D32447"/>
    <w:rsid w:val="00D324E6"/>
    <w:rsid w:val="00D324F6"/>
    <w:rsid w:val="00D326A4"/>
    <w:rsid w:val="00D327E1"/>
    <w:rsid w:val="00D3284E"/>
    <w:rsid w:val="00D32A54"/>
    <w:rsid w:val="00D331CA"/>
    <w:rsid w:val="00D33686"/>
    <w:rsid w:val="00D33B9C"/>
    <w:rsid w:val="00D33C58"/>
    <w:rsid w:val="00D33D60"/>
    <w:rsid w:val="00D33E9D"/>
    <w:rsid w:val="00D344BE"/>
    <w:rsid w:val="00D35B6F"/>
    <w:rsid w:val="00D35CC9"/>
    <w:rsid w:val="00D35DC0"/>
    <w:rsid w:val="00D366C1"/>
    <w:rsid w:val="00D36992"/>
    <w:rsid w:val="00D36ED2"/>
    <w:rsid w:val="00D3707D"/>
    <w:rsid w:val="00D370A9"/>
    <w:rsid w:val="00D37173"/>
    <w:rsid w:val="00D37367"/>
    <w:rsid w:val="00D37C25"/>
    <w:rsid w:val="00D37CCE"/>
    <w:rsid w:val="00D37DCB"/>
    <w:rsid w:val="00D4000C"/>
    <w:rsid w:val="00D40339"/>
    <w:rsid w:val="00D406AE"/>
    <w:rsid w:val="00D409C0"/>
    <w:rsid w:val="00D40D73"/>
    <w:rsid w:val="00D40E31"/>
    <w:rsid w:val="00D40F2E"/>
    <w:rsid w:val="00D41183"/>
    <w:rsid w:val="00D41306"/>
    <w:rsid w:val="00D4153C"/>
    <w:rsid w:val="00D42045"/>
    <w:rsid w:val="00D42092"/>
    <w:rsid w:val="00D4246B"/>
    <w:rsid w:val="00D4255D"/>
    <w:rsid w:val="00D42846"/>
    <w:rsid w:val="00D42AC3"/>
    <w:rsid w:val="00D42E85"/>
    <w:rsid w:val="00D432A5"/>
    <w:rsid w:val="00D43413"/>
    <w:rsid w:val="00D437FC"/>
    <w:rsid w:val="00D43AE5"/>
    <w:rsid w:val="00D43C0C"/>
    <w:rsid w:val="00D440F7"/>
    <w:rsid w:val="00D4419F"/>
    <w:rsid w:val="00D4441E"/>
    <w:rsid w:val="00D444C0"/>
    <w:rsid w:val="00D44A23"/>
    <w:rsid w:val="00D44F2B"/>
    <w:rsid w:val="00D4506B"/>
    <w:rsid w:val="00D455CF"/>
    <w:rsid w:val="00D4578E"/>
    <w:rsid w:val="00D45EB5"/>
    <w:rsid w:val="00D4631A"/>
    <w:rsid w:val="00D464CF"/>
    <w:rsid w:val="00D4656C"/>
    <w:rsid w:val="00D4679A"/>
    <w:rsid w:val="00D4691D"/>
    <w:rsid w:val="00D46A62"/>
    <w:rsid w:val="00D46AA3"/>
    <w:rsid w:val="00D46DC1"/>
    <w:rsid w:val="00D46DCB"/>
    <w:rsid w:val="00D470E7"/>
    <w:rsid w:val="00D47226"/>
    <w:rsid w:val="00D47A94"/>
    <w:rsid w:val="00D47D49"/>
    <w:rsid w:val="00D47D9F"/>
    <w:rsid w:val="00D500C3"/>
    <w:rsid w:val="00D50457"/>
    <w:rsid w:val="00D50647"/>
    <w:rsid w:val="00D50650"/>
    <w:rsid w:val="00D50740"/>
    <w:rsid w:val="00D50D3F"/>
    <w:rsid w:val="00D51330"/>
    <w:rsid w:val="00D5140C"/>
    <w:rsid w:val="00D51E12"/>
    <w:rsid w:val="00D524FA"/>
    <w:rsid w:val="00D52BF9"/>
    <w:rsid w:val="00D52D7E"/>
    <w:rsid w:val="00D52FA0"/>
    <w:rsid w:val="00D53158"/>
    <w:rsid w:val="00D533ED"/>
    <w:rsid w:val="00D53777"/>
    <w:rsid w:val="00D53859"/>
    <w:rsid w:val="00D53952"/>
    <w:rsid w:val="00D539D5"/>
    <w:rsid w:val="00D54428"/>
    <w:rsid w:val="00D5451A"/>
    <w:rsid w:val="00D54577"/>
    <w:rsid w:val="00D54938"/>
    <w:rsid w:val="00D54ACE"/>
    <w:rsid w:val="00D55095"/>
    <w:rsid w:val="00D551DB"/>
    <w:rsid w:val="00D55300"/>
    <w:rsid w:val="00D55E64"/>
    <w:rsid w:val="00D55F51"/>
    <w:rsid w:val="00D56177"/>
    <w:rsid w:val="00D56369"/>
    <w:rsid w:val="00D569E2"/>
    <w:rsid w:val="00D56D6A"/>
    <w:rsid w:val="00D57144"/>
    <w:rsid w:val="00D574C6"/>
    <w:rsid w:val="00D57892"/>
    <w:rsid w:val="00D57DD1"/>
    <w:rsid w:val="00D60101"/>
    <w:rsid w:val="00D60121"/>
    <w:rsid w:val="00D607A4"/>
    <w:rsid w:val="00D60B1E"/>
    <w:rsid w:val="00D61119"/>
    <w:rsid w:val="00D61427"/>
    <w:rsid w:val="00D61457"/>
    <w:rsid w:val="00D61509"/>
    <w:rsid w:val="00D61A0F"/>
    <w:rsid w:val="00D61DC4"/>
    <w:rsid w:val="00D61F45"/>
    <w:rsid w:val="00D6202F"/>
    <w:rsid w:val="00D623FD"/>
    <w:rsid w:val="00D62518"/>
    <w:rsid w:val="00D62590"/>
    <w:rsid w:val="00D62625"/>
    <w:rsid w:val="00D6281F"/>
    <w:rsid w:val="00D62BC1"/>
    <w:rsid w:val="00D62BD3"/>
    <w:rsid w:val="00D62C44"/>
    <w:rsid w:val="00D62D03"/>
    <w:rsid w:val="00D63D20"/>
    <w:rsid w:val="00D641EB"/>
    <w:rsid w:val="00D6464D"/>
    <w:rsid w:val="00D64C21"/>
    <w:rsid w:val="00D64C77"/>
    <w:rsid w:val="00D64F89"/>
    <w:rsid w:val="00D6508C"/>
    <w:rsid w:val="00D65922"/>
    <w:rsid w:val="00D659F7"/>
    <w:rsid w:val="00D65BB4"/>
    <w:rsid w:val="00D65DD7"/>
    <w:rsid w:val="00D662F8"/>
    <w:rsid w:val="00D66309"/>
    <w:rsid w:val="00D663B0"/>
    <w:rsid w:val="00D66789"/>
    <w:rsid w:val="00D66C23"/>
    <w:rsid w:val="00D66FAA"/>
    <w:rsid w:val="00D671D1"/>
    <w:rsid w:val="00D67659"/>
    <w:rsid w:val="00D67938"/>
    <w:rsid w:val="00D70568"/>
    <w:rsid w:val="00D70715"/>
    <w:rsid w:val="00D70A1B"/>
    <w:rsid w:val="00D70A24"/>
    <w:rsid w:val="00D70AA0"/>
    <w:rsid w:val="00D70DEE"/>
    <w:rsid w:val="00D70E77"/>
    <w:rsid w:val="00D70E88"/>
    <w:rsid w:val="00D70F2D"/>
    <w:rsid w:val="00D71192"/>
    <w:rsid w:val="00D711D1"/>
    <w:rsid w:val="00D71410"/>
    <w:rsid w:val="00D71572"/>
    <w:rsid w:val="00D71927"/>
    <w:rsid w:val="00D7227E"/>
    <w:rsid w:val="00D722CB"/>
    <w:rsid w:val="00D723D2"/>
    <w:rsid w:val="00D7255A"/>
    <w:rsid w:val="00D72CFD"/>
    <w:rsid w:val="00D72F0B"/>
    <w:rsid w:val="00D72FC1"/>
    <w:rsid w:val="00D73165"/>
    <w:rsid w:val="00D7338A"/>
    <w:rsid w:val="00D7340B"/>
    <w:rsid w:val="00D734C1"/>
    <w:rsid w:val="00D738A8"/>
    <w:rsid w:val="00D738D1"/>
    <w:rsid w:val="00D73AFB"/>
    <w:rsid w:val="00D73B5E"/>
    <w:rsid w:val="00D73DFF"/>
    <w:rsid w:val="00D74765"/>
    <w:rsid w:val="00D74B67"/>
    <w:rsid w:val="00D74B69"/>
    <w:rsid w:val="00D74B8B"/>
    <w:rsid w:val="00D74BCA"/>
    <w:rsid w:val="00D74F89"/>
    <w:rsid w:val="00D75629"/>
    <w:rsid w:val="00D75665"/>
    <w:rsid w:val="00D75BB2"/>
    <w:rsid w:val="00D75DFD"/>
    <w:rsid w:val="00D75E59"/>
    <w:rsid w:val="00D76085"/>
    <w:rsid w:val="00D7622D"/>
    <w:rsid w:val="00D764D3"/>
    <w:rsid w:val="00D7690C"/>
    <w:rsid w:val="00D7695B"/>
    <w:rsid w:val="00D76B1C"/>
    <w:rsid w:val="00D76BDC"/>
    <w:rsid w:val="00D77282"/>
    <w:rsid w:val="00D77616"/>
    <w:rsid w:val="00D779F8"/>
    <w:rsid w:val="00D77F91"/>
    <w:rsid w:val="00D77FB0"/>
    <w:rsid w:val="00D77FE5"/>
    <w:rsid w:val="00D80204"/>
    <w:rsid w:val="00D804CB"/>
    <w:rsid w:val="00D80895"/>
    <w:rsid w:val="00D808B1"/>
    <w:rsid w:val="00D80DB5"/>
    <w:rsid w:val="00D80E13"/>
    <w:rsid w:val="00D80E8A"/>
    <w:rsid w:val="00D80F8D"/>
    <w:rsid w:val="00D81380"/>
    <w:rsid w:val="00D81743"/>
    <w:rsid w:val="00D81989"/>
    <w:rsid w:val="00D81D87"/>
    <w:rsid w:val="00D81F46"/>
    <w:rsid w:val="00D828BC"/>
    <w:rsid w:val="00D82B6C"/>
    <w:rsid w:val="00D82C82"/>
    <w:rsid w:val="00D82F9A"/>
    <w:rsid w:val="00D8326D"/>
    <w:rsid w:val="00D832CA"/>
    <w:rsid w:val="00D832E1"/>
    <w:rsid w:val="00D834C1"/>
    <w:rsid w:val="00D83CF0"/>
    <w:rsid w:val="00D840B3"/>
    <w:rsid w:val="00D840D7"/>
    <w:rsid w:val="00D8420A"/>
    <w:rsid w:val="00D8439D"/>
    <w:rsid w:val="00D84654"/>
    <w:rsid w:val="00D847CE"/>
    <w:rsid w:val="00D84AD8"/>
    <w:rsid w:val="00D84B9E"/>
    <w:rsid w:val="00D84BF8"/>
    <w:rsid w:val="00D84C09"/>
    <w:rsid w:val="00D84E06"/>
    <w:rsid w:val="00D8503A"/>
    <w:rsid w:val="00D8523C"/>
    <w:rsid w:val="00D85402"/>
    <w:rsid w:val="00D85646"/>
    <w:rsid w:val="00D856A6"/>
    <w:rsid w:val="00D85873"/>
    <w:rsid w:val="00D85894"/>
    <w:rsid w:val="00D85C84"/>
    <w:rsid w:val="00D863E1"/>
    <w:rsid w:val="00D86610"/>
    <w:rsid w:val="00D866E5"/>
    <w:rsid w:val="00D86B0B"/>
    <w:rsid w:val="00D86D35"/>
    <w:rsid w:val="00D86DA5"/>
    <w:rsid w:val="00D871C5"/>
    <w:rsid w:val="00D87217"/>
    <w:rsid w:val="00D87620"/>
    <w:rsid w:val="00D87AF0"/>
    <w:rsid w:val="00D901CE"/>
    <w:rsid w:val="00D90B34"/>
    <w:rsid w:val="00D90F4C"/>
    <w:rsid w:val="00D914F8"/>
    <w:rsid w:val="00D916B1"/>
    <w:rsid w:val="00D916B8"/>
    <w:rsid w:val="00D9199C"/>
    <w:rsid w:val="00D919DB"/>
    <w:rsid w:val="00D91A7B"/>
    <w:rsid w:val="00D91AA5"/>
    <w:rsid w:val="00D91ACA"/>
    <w:rsid w:val="00D91C79"/>
    <w:rsid w:val="00D92139"/>
    <w:rsid w:val="00D92144"/>
    <w:rsid w:val="00D9217C"/>
    <w:rsid w:val="00D92717"/>
    <w:rsid w:val="00D92D85"/>
    <w:rsid w:val="00D92D98"/>
    <w:rsid w:val="00D92FA3"/>
    <w:rsid w:val="00D930C5"/>
    <w:rsid w:val="00D9318E"/>
    <w:rsid w:val="00D934B4"/>
    <w:rsid w:val="00D93555"/>
    <w:rsid w:val="00D93B29"/>
    <w:rsid w:val="00D93DE6"/>
    <w:rsid w:val="00D9408C"/>
    <w:rsid w:val="00D940F2"/>
    <w:rsid w:val="00D94334"/>
    <w:rsid w:val="00D9436E"/>
    <w:rsid w:val="00D94370"/>
    <w:rsid w:val="00D94C20"/>
    <w:rsid w:val="00D94D02"/>
    <w:rsid w:val="00D94D5D"/>
    <w:rsid w:val="00D95312"/>
    <w:rsid w:val="00D953AA"/>
    <w:rsid w:val="00D95591"/>
    <w:rsid w:val="00D95789"/>
    <w:rsid w:val="00D95A5D"/>
    <w:rsid w:val="00D95AE9"/>
    <w:rsid w:val="00D95DF6"/>
    <w:rsid w:val="00D95E06"/>
    <w:rsid w:val="00D9655B"/>
    <w:rsid w:val="00D96999"/>
    <w:rsid w:val="00D96BCF"/>
    <w:rsid w:val="00D96DA7"/>
    <w:rsid w:val="00D96E85"/>
    <w:rsid w:val="00D96F00"/>
    <w:rsid w:val="00D973A8"/>
    <w:rsid w:val="00D9757A"/>
    <w:rsid w:val="00D9759B"/>
    <w:rsid w:val="00D97A48"/>
    <w:rsid w:val="00D97A8A"/>
    <w:rsid w:val="00D97BCD"/>
    <w:rsid w:val="00D97BF1"/>
    <w:rsid w:val="00D97DAC"/>
    <w:rsid w:val="00D97FF1"/>
    <w:rsid w:val="00DA0261"/>
    <w:rsid w:val="00DA0C98"/>
    <w:rsid w:val="00DA0D3B"/>
    <w:rsid w:val="00DA0D7C"/>
    <w:rsid w:val="00DA118A"/>
    <w:rsid w:val="00DA1453"/>
    <w:rsid w:val="00DA1483"/>
    <w:rsid w:val="00DA1CEB"/>
    <w:rsid w:val="00DA246D"/>
    <w:rsid w:val="00DA26D6"/>
    <w:rsid w:val="00DA278B"/>
    <w:rsid w:val="00DA2D62"/>
    <w:rsid w:val="00DA315B"/>
    <w:rsid w:val="00DA3B81"/>
    <w:rsid w:val="00DA42EF"/>
    <w:rsid w:val="00DA44F4"/>
    <w:rsid w:val="00DA4AB3"/>
    <w:rsid w:val="00DA4C34"/>
    <w:rsid w:val="00DA5085"/>
    <w:rsid w:val="00DA50AF"/>
    <w:rsid w:val="00DA51D0"/>
    <w:rsid w:val="00DA523A"/>
    <w:rsid w:val="00DA5343"/>
    <w:rsid w:val="00DA536D"/>
    <w:rsid w:val="00DA548A"/>
    <w:rsid w:val="00DA6631"/>
    <w:rsid w:val="00DA6B23"/>
    <w:rsid w:val="00DA6C72"/>
    <w:rsid w:val="00DA6D4F"/>
    <w:rsid w:val="00DA74BA"/>
    <w:rsid w:val="00DA7AD6"/>
    <w:rsid w:val="00DA7B98"/>
    <w:rsid w:val="00DB084C"/>
    <w:rsid w:val="00DB0AA8"/>
    <w:rsid w:val="00DB0C4C"/>
    <w:rsid w:val="00DB0D1C"/>
    <w:rsid w:val="00DB0F98"/>
    <w:rsid w:val="00DB0FC5"/>
    <w:rsid w:val="00DB105F"/>
    <w:rsid w:val="00DB113A"/>
    <w:rsid w:val="00DB1480"/>
    <w:rsid w:val="00DB148F"/>
    <w:rsid w:val="00DB1868"/>
    <w:rsid w:val="00DB18F3"/>
    <w:rsid w:val="00DB1955"/>
    <w:rsid w:val="00DB1C2B"/>
    <w:rsid w:val="00DB25C1"/>
    <w:rsid w:val="00DB2BAB"/>
    <w:rsid w:val="00DB2D6B"/>
    <w:rsid w:val="00DB314D"/>
    <w:rsid w:val="00DB32AC"/>
    <w:rsid w:val="00DB3305"/>
    <w:rsid w:val="00DB349C"/>
    <w:rsid w:val="00DB3861"/>
    <w:rsid w:val="00DB45D4"/>
    <w:rsid w:val="00DB46F8"/>
    <w:rsid w:val="00DB4A3E"/>
    <w:rsid w:val="00DB4AB5"/>
    <w:rsid w:val="00DB4BA1"/>
    <w:rsid w:val="00DB4C18"/>
    <w:rsid w:val="00DB5211"/>
    <w:rsid w:val="00DB5261"/>
    <w:rsid w:val="00DB52CB"/>
    <w:rsid w:val="00DB54AC"/>
    <w:rsid w:val="00DB556C"/>
    <w:rsid w:val="00DB5575"/>
    <w:rsid w:val="00DB58B1"/>
    <w:rsid w:val="00DB5A8A"/>
    <w:rsid w:val="00DB5BF6"/>
    <w:rsid w:val="00DB5E37"/>
    <w:rsid w:val="00DB62E3"/>
    <w:rsid w:val="00DB64DB"/>
    <w:rsid w:val="00DB6A81"/>
    <w:rsid w:val="00DB6B28"/>
    <w:rsid w:val="00DB6C34"/>
    <w:rsid w:val="00DB6C6B"/>
    <w:rsid w:val="00DB6DBE"/>
    <w:rsid w:val="00DB7021"/>
    <w:rsid w:val="00DB7150"/>
    <w:rsid w:val="00DB72C9"/>
    <w:rsid w:val="00DB750F"/>
    <w:rsid w:val="00DB7676"/>
    <w:rsid w:val="00DB7A60"/>
    <w:rsid w:val="00DB7D63"/>
    <w:rsid w:val="00DB7DE1"/>
    <w:rsid w:val="00DB7F1F"/>
    <w:rsid w:val="00DB7F3F"/>
    <w:rsid w:val="00DC001D"/>
    <w:rsid w:val="00DC0157"/>
    <w:rsid w:val="00DC06AB"/>
    <w:rsid w:val="00DC082D"/>
    <w:rsid w:val="00DC09E2"/>
    <w:rsid w:val="00DC0BA6"/>
    <w:rsid w:val="00DC0CC6"/>
    <w:rsid w:val="00DC0EE2"/>
    <w:rsid w:val="00DC1082"/>
    <w:rsid w:val="00DC1596"/>
    <w:rsid w:val="00DC1740"/>
    <w:rsid w:val="00DC1B8F"/>
    <w:rsid w:val="00DC1E7D"/>
    <w:rsid w:val="00DC1F09"/>
    <w:rsid w:val="00DC204F"/>
    <w:rsid w:val="00DC23CD"/>
    <w:rsid w:val="00DC2400"/>
    <w:rsid w:val="00DC242C"/>
    <w:rsid w:val="00DC2876"/>
    <w:rsid w:val="00DC28C9"/>
    <w:rsid w:val="00DC2BDF"/>
    <w:rsid w:val="00DC305C"/>
    <w:rsid w:val="00DC3906"/>
    <w:rsid w:val="00DC396B"/>
    <w:rsid w:val="00DC3A00"/>
    <w:rsid w:val="00DC3D46"/>
    <w:rsid w:val="00DC40C0"/>
    <w:rsid w:val="00DC48E1"/>
    <w:rsid w:val="00DC4965"/>
    <w:rsid w:val="00DC49DB"/>
    <w:rsid w:val="00DC4EA5"/>
    <w:rsid w:val="00DC5185"/>
    <w:rsid w:val="00DC521B"/>
    <w:rsid w:val="00DC5AAE"/>
    <w:rsid w:val="00DC5C62"/>
    <w:rsid w:val="00DC5CD1"/>
    <w:rsid w:val="00DC61D3"/>
    <w:rsid w:val="00DC6297"/>
    <w:rsid w:val="00DC6333"/>
    <w:rsid w:val="00DC635D"/>
    <w:rsid w:val="00DC6396"/>
    <w:rsid w:val="00DC6511"/>
    <w:rsid w:val="00DC6A71"/>
    <w:rsid w:val="00DC6B27"/>
    <w:rsid w:val="00DC6F4B"/>
    <w:rsid w:val="00DC6F73"/>
    <w:rsid w:val="00DC72A0"/>
    <w:rsid w:val="00DC72D7"/>
    <w:rsid w:val="00DC7870"/>
    <w:rsid w:val="00DC7EC3"/>
    <w:rsid w:val="00DC7F2E"/>
    <w:rsid w:val="00DC7F33"/>
    <w:rsid w:val="00DC7FFB"/>
    <w:rsid w:val="00DD01EF"/>
    <w:rsid w:val="00DD0C7F"/>
    <w:rsid w:val="00DD1039"/>
    <w:rsid w:val="00DD1083"/>
    <w:rsid w:val="00DD121D"/>
    <w:rsid w:val="00DD170B"/>
    <w:rsid w:val="00DD1924"/>
    <w:rsid w:val="00DD1BD9"/>
    <w:rsid w:val="00DD22FA"/>
    <w:rsid w:val="00DD250F"/>
    <w:rsid w:val="00DD2930"/>
    <w:rsid w:val="00DD29C4"/>
    <w:rsid w:val="00DD2D8B"/>
    <w:rsid w:val="00DD2E19"/>
    <w:rsid w:val="00DD3D14"/>
    <w:rsid w:val="00DD435B"/>
    <w:rsid w:val="00DD455F"/>
    <w:rsid w:val="00DD4C7F"/>
    <w:rsid w:val="00DD5466"/>
    <w:rsid w:val="00DD546D"/>
    <w:rsid w:val="00DD5813"/>
    <w:rsid w:val="00DD58B9"/>
    <w:rsid w:val="00DD5FF3"/>
    <w:rsid w:val="00DD6203"/>
    <w:rsid w:val="00DD6522"/>
    <w:rsid w:val="00DD65E2"/>
    <w:rsid w:val="00DD67A0"/>
    <w:rsid w:val="00DD690F"/>
    <w:rsid w:val="00DD6FE3"/>
    <w:rsid w:val="00DD7199"/>
    <w:rsid w:val="00DD728C"/>
    <w:rsid w:val="00DD73BC"/>
    <w:rsid w:val="00DD7659"/>
    <w:rsid w:val="00DD7703"/>
    <w:rsid w:val="00DD795F"/>
    <w:rsid w:val="00DD7FC5"/>
    <w:rsid w:val="00DE06D1"/>
    <w:rsid w:val="00DE0B17"/>
    <w:rsid w:val="00DE153F"/>
    <w:rsid w:val="00DE17F4"/>
    <w:rsid w:val="00DE193F"/>
    <w:rsid w:val="00DE1B53"/>
    <w:rsid w:val="00DE1C04"/>
    <w:rsid w:val="00DE1C0E"/>
    <w:rsid w:val="00DE1CBA"/>
    <w:rsid w:val="00DE1E8B"/>
    <w:rsid w:val="00DE209A"/>
    <w:rsid w:val="00DE262E"/>
    <w:rsid w:val="00DE29FB"/>
    <w:rsid w:val="00DE2A72"/>
    <w:rsid w:val="00DE2AE5"/>
    <w:rsid w:val="00DE36EA"/>
    <w:rsid w:val="00DE3700"/>
    <w:rsid w:val="00DE378F"/>
    <w:rsid w:val="00DE3797"/>
    <w:rsid w:val="00DE381C"/>
    <w:rsid w:val="00DE3B32"/>
    <w:rsid w:val="00DE3B4F"/>
    <w:rsid w:val="00DE3CAE"/>
    <w:rsid w:val="00DE4129"/>
    <w:rsid w:val="00DE4FEF"/>
    <w:rsid w:val="00DE56DB"/>
    <w:rsid w:val="00DE573A"/>
    <w:rsid w:val="00DE580D"/>
    <w:rsid w:val="00DE5B4B"/>
    <w:rsid w:val="00DE6783"/>
    <w:rsid w:val="00DE6D6E"/>
    <w:rsid w:val="00DE6DEC"/>
    <w:rsid w:val="00DE7304"/>
    <w:rsid w:val="00DE7642"/>
    <w:rsid w:val="00DE7784"/>
    <w:rsid w:val="00DE782F"/>
    <w:rsid w:val="00DE79C7"/>
    <w:rsid w:val="00DF0770"/>
    <w:rsid w:val="00DF0785"/>
    <w:rsid w:val="00DF0A78"/>
    <w:rsid w:val="00DF13E0"/>
    <w:rsid w:val="00DF14E8"/>
    <w:rsid w:val="00DF1550"/>
    <w:rsid w:val="00DF186B"/>
    <w:rsid w:val="00DF264A"/>
    <w:rsid w:val="00DF26D9"/>
    <w:rsid w:val="00DF26EC"/>
    <w:rsid w:val="00DF2724"/>
    <w:rsid w:val="00DF2A11"/>
    <w:rsid w:val="00DF2AE6"/>
    <w:rsid w:val="00DF2BDC"/>
    <w:rsid w:val="00DF2C5E"/>
    <w:rsid w:val="00DF2EA3"/>
    <w:rsid w:val="00DF2FC7"/>
    <w:rsid w:val="00DF32C9"/>
    <w:rsid w:val="00DF3780"/>
    <w:rsid w:val="00DF3950"/>
    <w:rsid w:val="00DF4270"/>
    <w:rsid w:val="00DF489C"/>
    <w:rsid w:val="00DF49F5"/>
    <w:rsid w:val="00DF4C9F"/>
    <w:rsid w:val="00DF4CE8"/>
    <w:rsid w:val="00DF4D55"/>
    <w:rsid w:val="00DF4D99"/>
    <w:rsid w:val="00DF4EC9"/>
    <w:rsid w:val="00DF5493"/>
    <w:rsid w:val="00DF652F"/>
    <w:rsid w:val="00DF6559"/>
    <w:rsid w:val="00DF69F0"/>
    <w:rsid w:val="00DF6D75"/>
    <w:rsid w:val="00DF6F85"/>
    <w:rsid w:val="00DF726F"/>
    <w:rsid w:val="00DF7354"/>
    <w:rsid w:val="00DF797E"/>
    <w:rsid w:val="00DF7981"/>
    <w:rsid w:val="00DF7C2A"/>
    <w:rsid w:val="00DF7C5C"/>
    <w:rsid w:val="00DF7E77"/>
    <w:rsid w:val="00DF7F07"/>
    <w:rsid w:val="00E00212"/>
    <w:rsid w:val="00E00E57"/>
    <w:rsid w:val="00E01014"/>
    <w:rsid w:val="00E016CD"/>
    <w:rsid w:val="00E01754"/>
    <w:rsid w:val="00E0195C"/>
    <w:rsid w:val="00E01E02"/>
    <w:rsid w:val="00E01F0B"/>
    <w:rsid w:val="00E02212"/>
    <w:rsid w:val="00E02603"/>
    <w:rsid w:val="00E02933"/>
    <w:rsid w:val="00E02DC0"/>
    <w:rsid w:val="00E03844"/>
    <w:rsid w:val="00E03888"/>
    <w:rsid w:val="00E0391D"/>
    <w:rsid w:val="00E03BE4"/>
    <w:rsid w:val="00E03DAD"/>
    <w:rsid w:val="00E03DF7"/>
    <w:rsid w:val="00E03FBC"/>
    <w:rsid w:val="00E042EE"/>
    <w:rsid w:val="00E04695"/>
    <w:rsid w:val="00E04A5E"/>
    <w:rsid w:val="00E04B95"/>
    <w:rsid w:val="00E05130"/>
    <w:rsid w:val="00E052D2"/>
    <w:rsid w:val="00E056EE"/>
    <w:rsid w:val="00E05A9B"/>
    <w:rsid w:val="00E05B6D"/>
    <w:rsid w:val="00E05C3A"/>
    <w:rsid w:val="00E05FC6"/>
    <w:rsid w:val="00E065FB"/>
    <w:rsid w:val="00E06708"/>
    <w:rsid w:val="00E06769"/>
    <w:rsid w:val="00E067FC"/>
    <w:rsid w:val="00E06CD0"/>
    <w:rsid w:val="00E06EFD"/>
    <w:rsid w:val="00E07389"/>
    <w:rsid w:val="00E07478"/>
    <w:rsid w:val="00E07724"/>
    <w:rsid w:val="00E07B94"/>
    <w:rsid w:val="00E10218"/>
    <w:rsid w:val="00E1031D"/>
    <w:rsid w:val="00E105CB"/>
    <w:rsid w:val="00E114AE"/>
    <w:rsid w:val="00E118CD"/>
    <w:rsid w:val="00E11907"/>
    <w:rsid w:val="00E11D83"/>
    <w:rsid w:val="00E121A9"/>
    <w:rsid w:val="00E125F3"/>
    <w:rsid w:val="00E12D18"/>
    <w:rsid w:val="00E12EDD"/>
    <w:rsid w:val="00E12EF5"/>
    <w:rsid w:val="00E12FCA"/>
    <w:rsid w:val="00E1311D"/>
    <w:rsid w:val="00E131E7"/>
    <w:rsid w:val="00E13462"/>
    <w:rsid w:val="00E135BF"/>
    <w:rsid w:val="00E13FC0"/>
    <w:rsid w:val="00E14073"/>
    <w:rsid w:val="00E14093"/>
    <w:rsid w:val="00E1409D"/>
    <w:rsid w:val="00E14637"/>
    <w:rsid w:val="00E14D97"/>
    <w:rsid w:val="00E14FC6"/>
    <w:rsid w:val="00E157C5"/>
    <w:rsid w:val="00E159BE"/>
    <w:rsid w:val="00E16125"/>
    <w:rsid w:val="00E16DBC"/>
    <w:rsid w:val="00E16E5C"/>
    <w:rsid w:val="00E172B0"/>
    <w:rsid w:val="00E173CE"/>
    <w:rsid w:val="00E1746D"/>
    <w:rsid w:val="00E174B6"/>
    <w:rsid w:val="00E174D5"/>
    <w:rsid w:val="00E1763C"/>
    <w:rsid w:val="00E179AB"/>
    <w:rsid w:val="00E17A1A"/>
    <w:rsid w:val="00E17D7A"/>
    <w:rsid w:val="00E20097"/>
    <w:rsid w:val="00E200DF"/>
    <w:rsid w:val="00E201A7"/>
    <w:rsid w:val="00E202BC"/>
    <w:rsid w:val="00E202CE"/>
    <w:rsid w:val="00E20486"/>
    <w:rsid w:val="00E20533"/>
    <w:rsid w:val="00E2055E"/>
    <w:rsid w:val="00E20D55"/>
    <w:rsid w:val="00E20FCE"/>
    <w:rsid w:val="00E210B3"/>
    <w:rsid w:val="00E214F2"/>
    <w:rsid w:val="00E2153B"/>
    <w:rsid w:val="00E217EE"/>
    <w:rsid w:val="00E218B4"/>
    <w:rsid w:val="00E21E1D"/>
    <w:rsid w:val="00E21F2E"/>
    <w:rsid w:val="00E2228D"/>
    <w:rsid w:val="00E2231C"/>
    <w:rsid w:val="00E22650"/>
    <w:rsid w:val="00E22D66"/>
    <w:rsid w:val="00E22EC9"/>
    <w:rsid w:val="00E230BE"/>
    <w:rsid w:val="00E2326C"/>
    <w:rsid w:val="00E23282"/>
    <w:rsid w:val="00E238A4"/>
    <w:rsid w:val="00E23B2A"/>
    <w:rsid w:val="00E23E0A"/>
    <w:rsid w:val="00E23F18"/>
    <w:rsid w:val="00E24337"/>
    <w:rsid w:val="00E246C9"/>
    <w:rsid w:val="00E246E6"/>
    <w:rsid w:val="00E2493E"/>
    <w:rsid w:val="00E24D69"/>
    <w:rsid w:val="00E24E54"/>
    <w:rsid w:val="00E24F0E"/>
    <w:rsid w:val="00E24F29"/>
    <w:rsid w:val="00E250B6"/>
    <w:rsid w:val="00E25295"/>
    <w:rsid w:val="00E253EF"/>
    <w:rsid w:val="00E25401"/>
    <w:rsid w:val="00E25980"/>
    <w:rsid w:val="00E259F4"/>
    <w:rsid w:val="00E25A05"/>
    <w:rsid w:val="00E25C4E"/>
    <w:rsid w:val="00E25E8E"/>
    <w:rsid w:val="00E25F99"/>
    <w:rsid w:val="00E25FCC"/>
    <w:rsid w:val="00E2606E"/>
    <w:rsid w:val="00E262ED"/>
    <w:rsid w:val="00E26924"/>
    <w:rsid w:val="00E26BBD"/>
    <w:rsid w:val="00E26E1A"/>
    <w:rsid w:val="00E27036"/>
    <w:rsid w:val="00E27065"/>
    <w:rsid w:val="00E2733B"/>
    <w:rsid w:val="00E27876"/>
    <w:rsid w:val="00E27B2E"/>
    <w:rsid w:val="00E27BAE"/>
    <w:rsid w:val="00E30289"/>
    <w:rsid w:val="00E30319"/>
    <w:rsid w:val="00E303E3"/>
    <w:rsid w:val="00E3065E"/>
    <w:rsid w:val="00E30726"/>
    <w:rsid w:val="00E308C5"/>
    <w:rsid w:val="00E30D19"/>
    <w:rsid w:val="00E30E0F"/>
    <w:rsid w:val="00E31051"/>
    <w:rsid w:val="00E31320"/>
    <w:rsid w:val="00E31DB6"/>
    <w:rsid w:val="00E31FB1"/>
    <w:rsid w:val="00E32314"/>
    <w:rsid w:val="00E323D4"/>
    <w:rsid w:val="00E3246D"/>
    <w:rsid w:val="00E32965"/>
    <w:rsid w:val="00E32998"/>
    <w:rsid w:val="00E32B03"/>
    <w:rsid w:val="00E32C82"/>
    <w:rsid w:val="00E32E51"/>
    <w:rsid w:val="00E33126"/>
    <w:rsid w:val="00E33419"/>
    <w:rsid w:val="00E33939"/>
    <w:rsid w:val="00E33C07"/>
    <w:rsid w:val="00E33C9C"/>
    <w:rsid w:val="00E33FC5"/>
    <w:rsid w:val="00E344A4"/>
    <w:rsid w:val="00E34501"/>
    <w:rsid w:val="00E34CF2"/>
    <w:rsid w:val="00E355A5"/>
    <w:rsid w:val="00E35658"/>
    <w:rsid w:val="00E35C6E"/>
    <w:rsid w:val="00E35CF3"/>
    <w:rsid w:val="00E35D59"/>
    <w:rsid w:val="00E36957"/>
    <w:rsid w:val="00E36BDC"/>
    <w:rsid w:val="00E3707A"/>
    <w:rsid w:val="00E371EC"/>
    <w:rsid w:val="00E3726B"/>
    <w:rsid w:val="00E3746A"/>
    <w:rsid w:val="00E37826"/>
    <w:rsid w:val="00E3795E"/>
    <w:rsid w:val="00E379A6"/>
    <w:rsid w:val="00E400E7"/>
    <w:rsid w:val="00E404D0"/>
    <w:rsid w:val="00E406D6"/>
    <w:rsid w:val="00E408D2"/>
    <w:rsid w:val="00E40B1A"/>
    <w:rsid w:val="00E40FE2"/>
    <w:rsid w:val="00E410BF"/>
    <w:rsid w:val="00E41313"/>
    <w:rsid w:val="00E41B73"/>
    <w:rsid w:val="00E41DE7"/>
    <w:rsid w:val="00E4209B"/>
    <w:rsid w:val="00E42173"/>
    <w:rsid w:val="00E423C9"/>
    <w:rsid w:val="00E42481"/>
    <w:rsid w:val="00E4276D"/>
    <w:rsid w:val="00E4286F"/>
    <w:rsid w:val="00E42C16"/>
    <w:rsid w:val="00E436D1"/>
    <w:rsid w:val="00E43A42"/>
    <w:rsid w:val="00E43EDA"/>
    <w:rsid w:val="00E43F2E"/>
    <w:rsid w:val="00E43FA0"/>
    <w:rsid w:val="00E44ADF"/>
    <w:rsid w:val="00E44F60"/>
    <w:rsid w:val="00E4517B"/>
    <w:rsid w:val="00E456D0"/>
    <w:rsid w:val="00E457CA"/>
    <w:rsid w:val="00E459EB"/>
    <w:rsid w:val="00E45EC0"/>
    <w:rsid w:val="00E45F48"/>
    <w:rsid w:val="00E4625F"/>
    <w:rsid w:val="00E463E3"/>
    <w:rsid w:val="00E46486"/>
    <w:rsid w:val="00E464EC"/>
    <w:rsid w:val="00E46796"/>
    <w:rsid w:val="00E469F1"/>
    <w:rsid w:val="00E46A28"/>
    <w:rsid w:val="00E46DD7"/>
    <w:rsid w:val="00E46FB7"/>
    <w:rsid w:val="00E47159"/>
    <w:rsid w:val="00E47800"/>
    <w:rsid w:val="00E478B4"/>
    <w:rsid w:val="00E47B21"/>
    <w:rsid w:val="00E47D1D"/>
    <w:rsid w:val="00E501D2"/>
    <w:rsid w:val="00E50423"/>
    <w:rsid w:val="00E50764"/>
    <w:rsid w:val="00E509E4"/>
    <w:rsid w:val="00E50A6D"/>
    <w:rsid w:val="00E50BF2"/>
    <w:rsid w:val="00E510CF"/>
    <w:rsid w:val="00E517BF"/>
    <w:rsid w:val="00E51822"/>
    <w:rsid w:val="00E51861"/>
    <w:rsid w:val="00E51883"/>
    <w:rsid w:val="00E51926"/>
    <w:rsid w:val="00E5196F"/>
    <w:rsid w:val="00E5217F"/>
    <w:rsid w:val="00E522BE"/>
    <w:rsid w:val="00E52586"/>
    <w:rsid w:val="00E52BC0"/>
    <w:rsid w:val="00E52D41"/>
    <w:rsid w:val="00E52D6D"/>
    <w:rsid w:val="00E53156"/>
    <w:rsid w:val="00E532D6"/>
    <w:rsid w:val="00E540BA"/>
    <w:rsid w:val="00E54283"/>
    <w:rsid w:val="00E546AE"/>
    <w:rsid w:val="00E5491F"/>
    <w:rsid w:val="00E549EE"/>
    <w:rsid w:val="00E550C5"/>
    <w:rsid w:val="00E55658"/>
    <w:rsid w:val="00E5579D"/>
    <w:rsid w:val="00E5583C"/>
    <w:rsid w:val="00E55A11"/>
    <w:rsid w:val="00E55B02"/>
    <w:rsid w:val="00E55C23"/>
    <w:rsid w:val="00E55E19"/>
    <w:rsid w:val="00E55E6C"/>
    <w:rsid w:val="00E55FDC"/>
    <w:rsid w:val="00E560FA"/>
    <w:rsid w:val="00E5685E"/>
    <w:rsid w:val="00E56B36"/>
    <w:rsid w:val="00E5723D"/>
    <w:rsid w:val="00E5768B"/>
    <w:rsid w:val="00E57694"/>
    <w:rsid w:val="00E576AF"/>
    <w:rsid w:val="00E57B1C"/>
    <w:rsid w:val="00E57D59"/>
    <w:rsid w:val="00E57F52"/>
    <w:rsid w:val="00E57FF9"/>
    <w:rsid w:val="00E600EE"/>
    <w:rsid w:val="00E60169"/>
    <w:rsid w:val="00E6023F"/>
    <w:rsid w:val="00E60355"/>
    <w:rsid w:val="00E60658"/>
    <w:rsid w:val="00E607B3"/>
    <w:rsid w:val="00E60919"/>
    <w:rsid w:val="00E60B7E"/>
    <w:rsid w:val="00E61186"/>
    <w:rsid w:val="00E618E4"/>
    <w:rsid w:val="00E61BB6"/>
    <w:rsid w:val="00E621FF"/>
    <w:rsid w:val="00E62407"/>
    <w:rsid w:val="00E6264A"/>
    <w:rsid w:val="00E62700"/>
    <w:rsid w:val="00E627B0"/>
    <w:rsid w:val="00E62903"/>
    <w:rsid w:val="00E62E3F"/>
    <w:rsid w:val="00E63535"/>
    <w:rsid w:val="00E63A58"/>
    <w:rsid w:val="00E63A94"/>
    <w:rsid w:val="00E64187"/>
    <w:rsid w:val="00E641F8"/>
    <w:rsid w:val="00E641FB"/>
    <w:rsid w:val="00E642FE"/>
    <w:rsid w:val="00E643FE"/>
    <w:rsid w:val="00E6448C"/>
    <w:rsid w:val="00E64847"/>
    <w:rsid w:val="00E649CF"/>
    <w:rsid w:val="00E64CD7"/>
    <w:rsid w:val="00E64F49"/>
    <w:rsid w:val="00E653BF"/>
    <w:rsid w:val="00E65434"/>
    <w:rsid w:val="00E65630"/>
    <w:rsid w:val="00E65FC3"/>
    <w:rsid w:val="00E6674E"/>
    <w:rsid w:val="00E66963"/>
    <w:rsid w:val="00E66BA6"/>
    <w:rsid w:val="00E66E67"/>
    <w:rsid w:val="00E66ED7"/>
    <w:rsid w:val="00E66F30"/>
    <w:rsid w:val="00E672B8"/>
    <w:rsid w:val="00E6747D"/>
    <w:rsid w:val="00E675C1"/>
    <w:rsid w:val="00E67711"/>
    <w:rsid w:val="00E67777"/>
    <w:rsid w:val="00E67820"/>
    <w:rsid w:val="00E67A1C"/>
    <w:rsid w:val="00E67AEA"/>
    <w:rsid w:val="00E707AB"/>
    <w:rsid w:val="00E7091C"/>
    <w:rsid w:val="00E70A49"/>
    <w:rsid w:val="00E70D60"/>
    <w:rsid w:val="00E70DE7"/>
    <w:rsid w:val="00E715BD"/>
    <w:rsid w:val="00E715ED"/>
    <w:rsid w:val="00E71866"/>
    <w:rsid w:val="00E71868"/>
    <w:rsid w:val="00E72349"/>
    <w:rsid w:val="00E72387"/>
    <w:rsid w:val="00E7239F"/>
    <w:rsid w:val="00E7250A"/>
    <w:rsid w:val="00E72763"/>
    <w:rsid w:val="00E72807"/>
    <w:rsid w:val="00E72963"/>
    <w:rsid w:val="00E72C1D"/>
    <w:rsid w:val="00E72DC5"/>
    <w:rsid w:val="00E72FDC"/>
    <w:rsid w:val="00E73193"/>
    <w:rsid w:val="00E735CF"/>
    <w:rsid w:val="00E73805"/>
    <w:rsid w:val="00E7390C"/>
    <w:rsid w:val="00E73982"/>
    <w:rsid w:val="00E73990"/>
    <w:rsid w:val="00E73B19"/>
    <w:rsid w:val="00E7479D"/>
    <w:rsid w:val="00E74D4F"/>
    <w:rsid w:val="00E7511F"/>
    <w:rsid w:val="00E7523A"/>
    <w:rsid w:val="00E755CF"/>
    <w:rsid w:val="00E75A2C"/>
    <w:rsid w:val="00E75C0F"/>
    <w:rsid w:val="00E75F50"/>
    <w:rsid w:val="00E76072"/>
    <w:rsid w:val="00E76251"/>
    <w:rsid w:val="00E76598"/>
    <w:rsid w:val="00E76893"/>
    <w:rsid w:val="00E769EC"/>
    <w:rsid w:val="00E76E06"/>
    <w:rsid w:val="00E76EFF"/>
    <w:rsid w:val="00E76F9E"/>
    <w:rsid w:val="00E77146"/>
    <w:rsid w:val="00E7719E"/>
    <w:rsid w:val="00E7762A"/>
    <w:rsid w:val="00E77681"/>
    <w:rsid w:val="00E8009F"/>
    <w:rsid w:val="00E805C7"/>
    <w:rsid w:val="00E80753"/>
    <w:rsid w:val="00E80BBD"/>
    <w:rsid w:val="00E810DE"/>
    <w:rsid w:val="00E81182"/>
    <w:rsid w:val="00E81247"/>
    <w:rsid w:val="00E812B7"/>
    <w:rsid w:val="00E817F9"/>
    <w:rsid w:val="00E81ABF"/>
    <w:rsid w:val="00E81BA4"/>
    <w:rsid w:val="00E81C2A"/>
    <w:rsid w:val="00E8209D"/>
    <w:rsid w:val="00E82174"/>
    <w:rsid w:val="00E8217F"/>
    <w:rsid w:val="00E827C5"/>
    <w:rsid w:val="00E82814"/>
    <w:rsid w:val="00E8281A"/>
    <w:rsid w:val="00E82A3E"/>
    <w:rsid w:val="00E8330A"/>
    <w:rsid w:val="00E83425"/>
    <w:rsid w:val="00E8350F"/>
    <w:rsid w:val="00E83649"/>
    <w:rsid w:val="00E84755"/>
    <w:rsid w:val="00E84EB7"/>
    <w:rsid w:val="00E853CF"/>
    <w:rsid w:val="00E8545E"/>
    <w:rsid w:val="00E85657"/>
    <w:rsid w:val="00E85797"/>
    <w:rsid w:val="00E8593C"/>
    <w:rsid w:val="00E85B67"/>
    <w:rsid w:val="00E85FD7"/>
    <w:rsid w:val="00E869E0"/>
    <w:rsid w:val="00E86CED"/>
    <w:rsid w:val="00E86DF9"/>
    <w:rsid w:val="00E87222"/>
    <w:rsid w:val="00E87A58"/>
    <w:rsid w:val="00E87DB7"/>
    <w:rsid w:val="00E87EBE"/>
    <w:rsid w:val="00E90551"/>
    <w:rsid w:val="00E90648"/>
    <w:rsid w:val="00E909F5"/>
    <w:rsid w:val="00E90A0D"/>
    <w:rsid w:val="00E90B61"/>
    <w:rsid w:val="00E90C93"/>
    <w:rsid w:val="00E90F51"/>
    <w:rsid w:val="00E9110C"/>
    <w:rsid w:val="00E9156F"/>
    <w:rsid w:val="00E91579"/>
    <w:rsid w:val="00E916AE"/>
    <w:rsid w:val="00E91C27"/>
    <w:rsid w:val="00E91D66"/>
    <w:rsid w:val="00E91FFE"/>
    <w:rsid w:val="00E922BD"/>
    <w:rsid w:val="00E92374"/>
    <w:rsid w:val="00E92377"/>
    <w:rsid w:val="00E924C6"/>
    <w:rsid w:val="00E92996"/>
    <w:rsid w:val="00E92D87"/>
    <w:rsid w:val="00E92E1D"/>
    <w:rsid w:val="00E93149"/>
    <w:rsid w:val="00E932C0"/>
    <w:rsid w:val="00E9356D"/>
    <w:rsid w:val="00E93F34"/>
    <w:rsid w:val="00E94455"/>
    <w:rsid w:val="00E944F5"/>
    <w:rsid w:val="00E94A36"/>
    <w:rsid w:val="00E94B3F"/>
    <w:rsid w:val="00E94BCB"/>
    <w:rsid w:val="00E955FF"/>
    <w:rsid w:val="00E95884"/>
    <w:rsid w:val="00E95ADE"/>
    <w:rsid w:val="00E95C0E"/>
    <w:rsid w:val="00E95E38"/>
    <w:rsid w:val="00E96064"/>
    <w:rsid w:val="00E96CA6"/>
    <w:rsid w:val="00E96EA3"/>
    <w:rsid w:val="00E96F61"/>
    <w:rsid w:val="00E96F73"/>
    <w:rsid w:val="00E976D6"/>
    <w:rsid w:val="00E97837"/>
    <w:rsid w:val="00E978A9"/>
    <w:rsid w:val="00E97BB2"/>
    <w:rsid w:val="00E97DE1"/>
    <w:rsid w:val="00E97FD0"/>
    <w:rsid w:val="00EA12E0"/>
    <w:rsid w:val="00EA13A9"/>
    <w:rsid w:val="00EA15AC"/>
    <w:rsid w:val="00EA1644"/>
    <w:rsid w:val="00EA1930"/>
    <w:rsid w:val="00EA1B5D"/>
    <w:rsid w:val="00EA1E3D"/>
    <w:rsid w:val="00EA2142"/>
    <w:rsid w:val="00EA2352"/>
    <w:rsid w:val="00EA27BD"/>
    <w:rsid w:val="00EA2AC5"/>
    <w:rsid w:val="00EA2E6C"/>
    <w:rsid w:val="00EA2EBF"/>
    <w:rsid w:val="00EA2ECC"/>
    <w:rsid w:val="00EA2EE4"/>
    <w:rsid w:val="00EA3531"/>
    <w:rsid w:val="00EA3ACD"/>
    <w:rsid w:val="00EA462E"/>
    <w:rsid w:val="00EA47DB"/>
    <w:rsid w:val="00EA48FE"/>
    <w:rsid w:val="00EA4B67"/>
    <w:rsid w:val="00EA5F61"/>
    <w:rsid w:val="00EA5FD4"/>
    <w:rsid w:val="00EA6517"/>
    <w:rsid w:val="00EA66B2"/>
    <w:rsid w:val="00EA6A7A"/>
    <w:rsid w:val="00EA712C"/>
    <w:rsid w:val="00EA7174"/>
    <w:rsid w:val="00EA723B"/>
    <w:rsid w:val="00EA7511"/>
    <w:rsid w:val="00EA75BE"/>
    <w:rsid w:val="00EA770B"/>
    <w:rsid w:val="00EA7A8B"/>
    <w:rsid w:val="00EA7B15"/>
    <w:rsid w:val="00EA7BFC"/>
    <w:rsid w:val="00EB0183"/>
    <w:rsid w:val="00EB082C"/>
    <w:rsid w:val="00EB0877"/>
    <w:rsid w:val="00EB0B8C"/>
    <w:rsid w:val="00EB0E9B"/>
    <w:rsid w:val="00EB15BC"/>
    <w:rsid w:val="00EB16A8"/>
    <w:rsid w:val="00EB1817"/>
    <w:rsid w:val="00EB1E96"/>
    <w:rsid w:val="00EB20F8"/>
    <w:rsid w:val="00EB2135"/>
    <w:rsid w:val="00EB2932"/>
    <w:rsid w:val="00EB2980"/>
    <w:rsid w:val="00EB307D"/>
    <w:rsid w:val="00EB3323"/>
    <w:rsid w:val="00EB3405"/>
    <w:rsid w:val="00EB34EC"/>
    <w:rsid w:val="00EB361C"/>
    <w:rsid w:val="00EB38B9"/>
    <w:rsid w:val="00EB38E4"/>
    <w:rsid w:val="00EB3A62"/>
    <w:rsid w:val="00EB3CCA"/>
    <w:rsid w:val="00EB3EA6"/>
    <w:rsid w:val="00EB4029"/>
    <w:rsid w:val="00EB4663"/>
    <w:rsid w:val="00EB4876"/>
    <w:rsid w:val="00EB4AEB"/>
    <w:rsid w:val="00EB4CE8"/>
    <w:rsid w:val="00EB4E5D"/>
    <w:rsid w:val="00EB5360"/>
    <w:rsid w:val="00EB5531"/>
    <w:rsid w:val="00EB59C0"/>
    <w:rsid w:val="00EB5B0E"/>
    <w:rsid w:val="00EB5B4E"/>
    <w:rsid w:val="00EB5D3B"/>
    <w:rsid w:val="00EB5DAC"/>
    <w:rsid w:val="00EB5EBA"/>
    <w:rsid w:val="00EB60D2"/>
    <w:rsid w:val="00EB6424"/>
    <w:rsid w:val="00EB674F"/>
    <w:rsid w:val="00EB6C42"/>
    <w:rsid w:val="00EB6CCF"/>
    <w:rsid w:val="00EB7341"/>
    <w:rsid w:val="00EB7592"/>
    <w:rsid w:val="00EB76AD"/>
    <w:rsid w:val="00EB798D"/>
    <w:rsid w:val="00EC009E"/>
    <w:rsid w:val="00EC02B6"/>
    <w:rsid w:val="00EC096A"/>
    <w:rsid w:val="00EC0EBC"/>
    <w:rsid w:val="00EC1298"/>
    <w:rsid w:val="00EC1946"/>
    <w:rsid w:val="00EC1A49"/>
    <w:rsid w:val="00EC2057"/>
    <w:rsid w:val="00EC22AE"/>
    <w:rsid w:val="00EC2A30"/>
    <w:rsid w:val="00EC2C71"/>
    <w:rsid w:val="00EC3045"/>
    <w:rsid w:val="00EC305E"/>
    <w:rsid w:val="00EC3147"/>
    <w:rsid w:val="00EC3516"/>
    <w:rsid w:val="00EC36AA"/>
    <w:rsid w:val="00EC3740"/>
    <w:rsid w:val="00EC3FC8"/>
    <w:rsid w:val="00EC42A1"/>
    <w:rsid w:val="00EC4303"/>
    <w:rsid w:val="00EC437D"/>
    <w:rsid w:val="00EC45DD"/>
    <w:rsid w:val="00EC466D"/>
    <w:rsid w:val="00EC468A"/>
    <w:rsid w:val="00EC4AB8"/>
    <w:rsid w:val="00EC4C53"/>
    <w:rsid w:val="00EC509D"/>
    <w:rsid w:val="00EC5D2D"/>
    <w:rsid w:val="00EC5F21"/>
    <w:rsid w:val="00EC5F42"/>
    <w:rsid w:val="00EC5F7D"/>
    <w:rsid w:val="00EC60C7"/>
    <w:rsid w:val="00EC61A8"/>
    <w:rsid w:val="00EC62D2"/>
    <w:rsid w:val="00EC62E1"/>
    <w:rsid w:val="00EC655F"/>
    <w:rsid w:val="00EC6701"/>
    <w:rsid w:val="00EC70D8"/>
    <w:rsid w:val="00EC724D"/>
    <w:rsid w:val="00EC730F"/>
    <w:rsid w:val="00EC7313"/>
    <w:rsid w:val="00EC78A0"/>
    <w:rsid w:val="00EC78E1"/>
    <w:rsid w:val="00EC7F44"/>
    <w:rsid w:val="00ED06D3"/>
    <w:rsid w:val="00ED0CC0"/>
    <w:rsid w:val="00ED0EF0"/>
    <w:rsid w:val="00ED0F7E"/>
    <w:rsid w:val="00ED11D4"/>
    <w:rsid w:val="00ED159E"/>
    <w:rsid w:val="00ED1671"/>
    <w:rsid w:val="00ED1724"/>
    <w:rsid w:val="00ED181B"/>
    <w:rsid w:val="00ED188E"/>
    <w:rsid w:val="00ED1BE9"/>
    <w:rsid w:val="00ED1E03"/>
    <w:rsid w:val="00ED1F05"/>
    <w:rsid w:val="00ED2273"/>
    <w:rsid w:val="00ED235B"/>
    <w:rsid w:val="00ED235E"/>
    <w:rsid w:val="00ED256F"/>
    <w:rsid w:val="00ED285B"/>
    <w:rsid w:val="00ED287B"/>
    <w:rsid w:val="00ED2A72"/>
    <w:rsid w:val="00ED2A95"/>
    <w:rsid w:val="00ED32D4"/>
    <w:rsid w:val="00ED350B"/>
    <w:rsid w:val="00ED36B0"/>
    <w:rsid w:val="00ED3793"/>
    <w:rsid w:val="00ED3A6B"/>
    <w:rsid w:val="00ED3DFC"/>
    <w:rsid w:val="00ED3F65"/>
    <w:rsid w:val="00ED3FF8"/>
    <w:rsid w:val="00ED411A"/>
    <w:rsid w:val="00ED4424"/>
    <w:rsid w:val="00ED468F"/>
    <w:rsid w:val="00ED47CB"/>
    <w:rsid w:val="00ED4859"/>
    <w:rsid w:val="00ED48BA"/>
    <w:rsid w:val="00ED497B"/>
    <w:rsid w:val="00ED4B53"/>
    <w:rsid w:val="00ED4CD3"/>
    <w:rsid w:val="00ED5388"/>
    <w:rsid w:val="00ED55BE"/>
    <w:rsid w:val="00ED5AA3"/>
    <w:rsid w:val="00ED5D63"/>
    <w:rsid w:val="00ED5FAE"/>
    <w:rsid w:val="00ED5FB0"/>
    <w:rsid w:val="00ED64C5"/>
    <w:rsid w:val="00ED687A"/>
    <w:rsid w:val="00ED697A"/>
    <w:rsid w:val="00ED6A40"/>
    <w:rsid w:val="00ED7332"/>
    <w:rsid w:val="00ED782E"/>
    <w:rsid w:val="00ED7D76"/>
    <w:rsid w:val="00ED7F8C"/>
    <w:rsid w:val="00ED7FCD"/>
    <w:rsid w:val="00EE00B8"/>
    <w:rsid w:val="00EE03C0"/>
    <w:rsid w:val="00EE04E8"/>
    <w:rsid w:val="00EE0527"/>
    <w:rsid w:val="00EE06BB"/>
    <w:rsid w:val="00EE0843"/>
    <w:rsid w:val="00EE10C2"/>
    <w:rsid w:val="00EE1561"/>
    <w:rsid w:val="00EE16D0"/>
    <w:rsid w:val="00EE1E1B"/>
    <w:rsid w:val="00EE20B7"/>
    <w:rsid w:val="00EE22DC"/>
    <w:rsid w:val="00EE241D"/>
    <w:rsid w:val="00EE2428"/>
    <w:rsid w:val="00EE281F"/>
    <w:rsid w:val="00EE2FCF"/>
    <w:rsid w:val="00EE3348"/>
    <w:rsid w:val="00EE3629"/>
    <w:rsid w:val="00EE382B"/>
    <w:rsid w:val="00EE38C1"/>
    <w:rsid w:val="00EE39BE"/>
    <w:rsid w:val="00EE3A09"/>
    <w:rsid w:val="00EE3EE5"/>
    <w:rsid w:val="00EE4252"/>
    <w:rsid w:val="00EE459B"/>
    <w:rsid w:val="00EE4649"/>
    <w:rsid w:val="00EE475C"/>
    <w:rsid w:val="00EE4A01"/>
    <w:rsid w:val="00EE4E23"/>
    <w:rsid w:val="00EE50B0"/>
    <w:rsid w:val="00EE5298"/>
    <w:rsid w:val="00EE5921"/>
    <w:rsid w:val="00EE59BB"/>
    <w:rsid w:val="00EE5CD9"/>
    <w:rsid w:val="00EE5D51"/>
    <w:rsid w:val="00EE6909"/>
    <w:rsid w:val="00EE6952"/>
    <w:rsid w:val="00EE6F78"/>
    <w:rsid w:val="00EE77B8"/>
    <w:rsid w:val="00EE7A24"/>
    <w:rsid w:val="00EE7C6C"/>
    <w:rsid w:val="00EF062A"/>
    <w:rsid w:val="00EF0E5E"/>
    <w:rsid w:val="00EF0EFD"/>
    <w:rsid w:val="00EF1446"/>
    <w:rsid w:val="00EF149E"/>
    <w:rsid w:val="00EF1A4D"/>
    <w:rsid w:val="00EF1AA7"/>
    <w:rsid w:val="00EF1CD1"/>
    <w:rsid w:val="00EF1EBE"/>
    <w:rsid w:val="00EF1F47"/>
    <w:rsid w:val="00EF1F73"/>
    <w:rsid w:val="00EF21E8"/>
    <w:rsid w:val="00EF2344"/>
    <w:rsid w:val="00EF237E"/>
    <w:rsid w:val="00EF2677"/>
    <w:rsid w:val="00EF2710"/>
    <w:rsid w:val="00EF287E"/>
    <w:rsid w:val="00EF2B8A"/>
    <w:rsid w:val="00EF2BB8"/>
    <w:rsid w:val="00EF2BE4"/>
    <w:rsid w:val="00EF2CB3"/>
    <w:rsid w:val="00EF306A"/>
    <w:rsid w:val="00EF3191"/>
    <w:rsid w:val="00EF3A54"/>
    <w:rsid w:val="00EF45C8"/>
    <w:rsid w:val="00EF47BB"/>
    <w:rsid w:val="00EF4894"/>
    <w:rsid w:val="00EF4ABB"/>
    <w:rsid w:val="00EF4C42"/>
    <w:rsid w:val="00EF4F33"/>
    <w:rsid w:val="00EF52F8"/>
    <w:rsid w:val="00EF540E"/>
    <w:rsid w:val="00EF5501"/>
    <w:rsid w:val="00EF5AFD"/>
    <w:rsid w:val="00EF5C45"/>
    <w:rsid w:val="00EF623C"/>
    <w:rsid w:val="00EF640A"/>
    <w:rsid w:val="00EF663C"/>
    <w:rsid w:val="00EF67BA"/>
    <w:rsid w:val="00EF6A83"/>
    <w:rsid w:val="00EF6C27"/>
    <w:rsid w:val="00EF6E8C"/>
    <w:rsid w:val="00EF72E4"/>
    <w:rsid w:val="00EF72F8"/>
    <w:rsid w:val="00EF769A"/>
    <w:rsid w:val="00EF76BD"/>
    <w:rsid w:val="00F00095"/>
    <w:rsid w:val="00F0037E"/>
    <w:rsid w:val="00F00539"/>
    <w:rsid w:val="00F00D42"/>
    <w:rsid w:val="00F01A5A"/>
    <w:rsid w:val="00F01A6C"/>
    <w:rsid w:val="00F01C95"/>
    <w:rsid w:val="00F01CAD"/>
    <w:rsid w:val="00F02653"/>
    <w:rsid w:val="00F02B8E"/>
    <w:rsid w:val="00F02D42"/>
    <w:rsid w:val="00F0312F"/>
    <w:rsid w:val="00F03247"/>
    <w:rsid w:val="00F035B5"/>
    <w:rsid w:val="00F036DC"/>
    <w:rsid w:val="00F037AC"/>
    <w:rsid w:val="00F03CA4"/>
    <w:rsid w:val="00F03DBF"/>
    <w:rsid w:val="00F03EE3"/>
    <w:rsid w:val="00F0412D"/>
    <w:rsid w:val="00F04899"/>
    <w:rsid w:val="00F04A06"/>
    <w:rsid w:val="00F04B35"/>
    <w:rsid w:val="00F04E67"/>
    <w:rsid w:val="00F0578A"/>
    <w:rsid w:val="00F05D63"/>
    <w:rsid w:val="00F05F8E"/>
    <w:rsid w:val="00F061E1"/>
    <w:rsid w:val="00F062B7"/>
    <w:rsid w:val="00F06337"/>
    <w:rsid w:val="00F06869"/>
    <w:rsid w:val="00F06F53"/>
    <w:rsid w:val="00F07004"/>
    <w:rsid w:val="00F072BB"/>
    <w:rsid w:val="00F076C4"/>
    <w:rsid w:val="00F0799E"/>
    <w:rsid w:val="00F07A04"/>
    <w:rsid w:val="00F07BE5"/>
    <w:rsid w:val="00F07D39"/>
    <w:rsid w:val="00F07D95"/>
    <w:rsid w:val="00F100D6"/>
    <w:rsid w:val="00F10BA8"/>
    <w:rsid w:val="00F11535"/>
    <w:rsid w:val="00F11D29"/>
    <w:rsid w:val="00F11DDD"/>
    <w:rsid w:val="00F12013"/>
    <w:rsid w:val="00F1201E"/>
    <w:rsid w:val="00F1280E"/>
    <w:rsid w:val="00F12855"/>
    <w:rsid w:val="00F12DDB"/>
    <w:rsid w:val="00F12DDD"/>
    <w:rsid w:val="00F12FE6"/>
    <w:rsid w:val="00F1362A"/>
    <w:rsid w:val="00F13B25"/>
    <w:rsid w:val="00F13C31"/>
    <w:rsid w:val="00F13D28"/>
    <w:rsid w:val="00F13FA6"/>
    <w:rsid w:val="00F14B2E"/>
    <w:rsid w:val="00F14E6A"/>
    <w:rsid w:val="00F14F6A"/>
    <w:rsid w:val="00F15335"/>
    <w:rsid w:val="00F15502"/>
    <w:rsid w:val="00F15685"/>
    <w:rsid w:val="00F15768"/>
    <w:rsid w:val="00F15991"/>
    <w:rsid w:val="00F15B8D"/>
    <w:rsid w:val="00F1616F"/>
    <w:rsid w:val="00F161BE"/>
    <w:rsid w:val="00F16A23"/>
    <w:rsid w:val="00F16A4E"/>
    <w:rsid w:val="00F16AED"/>
    <w:rsid w:val="00F16C50"/>
    <w:rsid w:val="00F16CEE"/>
    <w:rsid w:val="00F1702E"/>
    <w:rsid w:val="00F1738E"/>
    <w:rsid w:val="00F17454"/>
    <w:rsid w:val="00F1763C"/>
    <w:rsid w:val="00F17676"/>
    <w:rsid w:val="00F1771D"/>
    <w:rsid w:val="00F17A3E"/>
    <w:rsid w:val="00F17EC6"/>
    <w:rsid w:val="00F2008E"/>
    <w:rsid w:val="00F20377"/>
    <w:rsid w:val="00F206D6"/>
    <w:rsid w:val="00F2160D"/>
    <w:rsid w:val="00F2182C"/>
    <w:rsid w:val="00F21A6D"/>
    <w:rsid w:val="00F21DB8"/>
    <w:rsid w:val="00F2273B"/>
    <w:rsid w:val="00F23C7A"/>
    <w:rsid w:val="00F23DB0"/>
    <w:rsid w:val="00F24000"/>
    <w:rsid w:val="00F2402D"/>
    <w:rsid w:val="00F240EE"/>
    <w:rsid w:val="00F24260"/>
    <w:rsid w:val="00F2426E"/>
    <w:rsid w:val="00F24309"/>
    <w:rsid w:val="00F2453A"/>
    <w:rsid w:val="00F24562"/>
    <w:rsid w:val="00F2499D"/>
    <w:rsid w:val="00F24ABF"/>
    <w:rsid w:val="00F250FF"/>
    <w:rsid w:val="00F252FD"/>
    <w:rsid w:val="00F25500"/>
    <w:rsid w:val="00F2559E"/>
    <w:rsid w:val="00F25852"/>
    <w:rsid w:val="00F259CF"/>
    <w:rsid w:val="00F25D20"/>
    <w:rsid w:val="00F25DF4"/>
    <w:rsid w:val="00F25EA7"/>
    <w:rsid w:val="00F261C8"/>
    <w:rsid w:val="00F26388"/>
    <w:rsid w:val="00F26979"/>
    <w:rsid w:val="00F26B35"/>
    <w:rsid w:val="00F26E6F"/>
    <w:rsid w:val="00F275E4"/>
    <w:rsid w:val="00F278DC"/>
    <w:rsid w:val="00F27C2D"/>
    <w:rsid w:val="00F300DA"/>
    <w:rsid w:val="00F304A5"/>
    <w:rsid w:val="00F30648"/>
    <w:rsid w:val="00F3098D"/>
    <w:rsid w:val="00F30A5E"/>
    <w:rsid w:val="00F30D5D"/>
    <w:rsid w:val="00F31215"/>
    <w:rsid w:val="00F31655"/>
    <w:rsid w:val="00F31ADA"/>
    <w:rsid w:val="00F31AF8"/>
    <w:rsid w:val="00F31B7D"/>
    <w:rsid w:val="00F322CB"/>
    <w:rsid w:val="00F322D4"/>
    <w:rsid w:val="00F32303"/>
    <w:rsid w:val="00F3246D"/>
    <w:rsid w:val="00F32972"/>
    <w:rsid w:val="00F329AA"/>
    <w:rsid w:val="00F32CE2"/>
    <w:rsid w:val="00F32D03"/>
    <w:rsid w:val="00F32DC9"/>
    <w:rsid w:val="00F330B0"/>
    <w:rsid w:val="00F3381E"/>
    <w:rsid w:val="00F33AA7"/>
    <w:rsid w:val="00F33B03"/>
    <w:rsid w:val="00F33BCB"/>
    <w:rsid w:val="00F33D50"/>
    <w:rsid w:val="00F343D7"/>
    <w:rsid w:val="00F3444C"/>
    <w:rsid w:val="00F3517A"/>
    <w:rsid w:val="00F356FE"/>
    <w:rsid w:val="00F35A64"/>
    <w:rsid w:val="00F35E79"/>
    <w:rsid w:val="00F362E6"/>
    <w:rsid w:val="00F369E3"/>
    <w:rsid w:val="00F36C38"/>
    <w:rsid w:val="00F36EDF"/>
    <w:rsid w:val="00F37065"/>
    <w:rsid w:val="00F377D3"/>
    <w:rsid w:val="00F37957"/>
    <w:rsid w:val="00F379AB"/>
    <w:rsid w:val="00F37B06"/>
    <w:rsid w:val="00F37C52"/>
    <w:rsid w:val="00F4002C"/>
    <w:rsid w:val="00F40085"/>
    <w:rsid w:val="00F40725"/>
    <w:rsid w:val="00F407A1"/>
    <w:rsid w:val="00F40921"/>
    <w:rsid w:val="00F410A3"/>
    <w:rsid w:val="00F412BB"/>
    <w:rsid w:val="00F412FA"/>
    <w:rsid w:val="00F4148E"/>
    <w:rsid w:val="00F414CA"/>
    <w:rsid w:val="00F41763"/>
    <w:rsid w:val="00F41973"/>
    <w:rsid w:val="00F419D7"/>
    <w:rsid w:val="00F41A79"/>
    <w:rsid w:val="00F41B5A"/>
    <w:rsid w:val="00F41E78"/>
    <w:rsid w:val="00F41FD8"/>
    <w:rsid w:val="00F42041"/>
    <w:rsid w:val="00F4273F"/>
    <w:rsid w:val="00F42A79"/>
    <w:rsid w:val="00F42AC8"/>
    <w:rsid w:val="00F42C04"/>
    <w:rsid w:val="00F43315"/>
    <w:rsid w:val="00F43363"/>
    <w:rsid w:val="00F4381E"/>
    <w:rsid w:val="00F4392C"/>
    <w:rsid w:val="00F4414C"/>
    <w:rsid w:val="00F44C56"/>
    <w:rsid w:val="00F4519F"/>
    <w:rsid w:val="00F45472"/>
    <w:rsid w:val="00F45749"/>
    <w:rsid w:val="00F45A59"/>
    <w:rsid w:val="00F45BC7"/>
    <w:rsid w:val="00F45C47"/>
    <w:rsid w:val="00F45C69"/>
    <w:rsid w:val="00F45E1B"/>
    <w:rsid w:val="00F46544"/>
    <w:rsid w:val="00F4654D"/>
    <w:rsid w:val="00F465EC"/>
    <w:rsid w:val="00F46617"/>
    <w:rsid w:val="00F467CC"/>
    <w:rsid w:val="00F4690D"/>
    <w:rsid w:val="00F469DB"/>
    <w:rsid w:val="00F46C3F"/>
    <w:rsid w:val="00F46DAC"/>
    <w:rsid w:val="00F46F51"/>
    <w:rsid w:val="00F470E3"/>
    <w:rsid w:val="00F471F8"/>
    <w:rsid w:val="00F47231"/>
    <w:rsid w:val="00F4760B"/>
    <w:rsid w:val="00F47627"/>
    <w:rsid w:val="00F479C7"/>
    <w:rsid w:val="00F47D96"/>
    <w:rsid w:val="00F501B7"/>
    <w:rsid w:val="00F50BBD"/>
    <w:rsid w:val="00F511CC"/>
    <w:rsid w:val="00F5187C"/>
    <w:rsid w:val="00F519F2"/>
    <w:rsid w:val="00F51A1F"/>
    <w:rsid w:val="00F51BB2"/>
    <w:rsid w:val="00F51DD6"/>
    <w:rsid w:val="00F51E9C"/>
    <w:rsid w:val="00F52711"/>
    <w:rsid w:val="00F528AF"/>
    <w:rsid w:val="00F528B0"/>
    <w:rsid w:val="00F52911"/>
    <w:rsid w:val="00F536AD"/>
    <w:rsid w:val="00F53945"/>
    <w:rsid w:val="00F53A51"/>
    <w:rsid w:val="00F53C30"/>
    <w:rsid w:val="00F53FAE"/>
    <w:rsid w:val="00F54250"/>
    <w:rsid w:val="00F54485"/>
    <w:rsid w:val="00F544A6"/>
    <w:rsid w:val="00F54638"/>
    <w:rsid w:val="00F54E9B"/>
    <w:rsid w:val="00F54F3E"/>
    <w:rsid w:val="00F555C0"/>
    <w:rsid w:val="00F55834"/>
    <w:rsid w:val="00F55968"/>
    <w:rsid w:val="00F56033"/>
    <w:rsid w:val="00F5613F"/>
    <w:rsid w:val="00F56242"/>
    <w:rsid w:val="00F56436"/>
    <w:rsid w:val="00F569BB"/>
    <w:rsid w:val="00F56D4E"/>
    <w:rsid w:val="00F56D57"/>
    <w:rsid w:val="00F56F16"/>
    <w:rsid w:val="00F5730D"/>
    <w:rsid w:val="00F574F2"/>
    <w:rsid w:val="00F57941"/>
    <w:rsid w:val="00F57F25"/>
    <w:rsid w:val="00F60193"/>
    <w:rsid w:val="00F607B4"/>
    <w:rsid w:val="00F609D5"/>
    <w:rsid w:val="00F60FCD"/>
    <w:rsid w:val="00F6125C"/>
    <w:rsid w:val="00F615DF"/>
    <w:rsid w:val="00F617BA"/>
    <w:rsid w:val="00F61CF9"/>
    <w:rsid w:val="00F61F1C"/>
    <w:rsid w:val="00F62074"/>
    <w:rsid w:val="00F624B9"/>
    <w:rsid w:val="00F62921"/>
    <w:rsid w:val="00F62A70"/>
    <w:rsid w:val="00F6331D"/>
    <w:rsid w:val="00F634C0"/>
    <w:rsid w:val="00F635FC"/>
    <w:rsid w:val="00F63609"/>
    <w:rsid w:val="00F638F2"/>
    <w:rsid w:val="00F63ADF"/>
    <w:rsid w:val="00F6419F"/>
    <w:rsid w:val="00F64262"/>
    <w:rsid w:val="00F64559"/>
    <w:rsid w:val="00F646F0"/>
    <w:rsid w:val="00F6486C"/>
    <w:rsid w:val="00F64C4C"/>
    <w:rsid w:val="00F653E1"/>
    <w:rsid w:val="00F654DC"/>
    <w:rsid w:val="00F6550C"/>
    <w:rsid w:val="00F6580B"/>
    <w:rsid w:val="00F6588F"/>
    <w:rsid w:val="00F65BE3"/>
    <w:rsid w:val="00F65E25"/>
    <w:rsid w:val="00F66945"/>
    <w:rsid w:val="00F66F8D"/>
    <w:rsid w:val="00F670E6"/>
    <w:rsid w:val="00F67459"/>
    <w:rsid w:val="00F675F7"/>
    <w:rsid w:val="00F676B8"/>
    <w:rsid w:val="00F676CC"/>
    <w:rsid w:val="00F676E1"/>
    <w:rsid w:val="00F6771E"/>
    <w:rsid w:val="00F67846"/>
    <w:rsid w:val="00F67A68"/>
    <w:rsid w:val="00F67B2B"/>
    <w:rsid w:val="00F67B6E"/>
    <w:rsid w:val="00F67FCF"/>
    <w:rsid w:val="00F7046B"/>
    <w:rsid w:val="00F704A0"/>
    <w:rsid w:val="00F70E7E"/>
    <w:rsid w:val="00F70E98"/>
    <w:rsid w:val="00F71294"/>
    <w:rsid w:val="00F7144F"/>
    <w:rsid w:val="00F71A04"/>
    <w:rsid w:val="00F71C44"/>
    <w:rsid w:val="00F71C72"/>
    <w:rsid w:val="00F71D19"/>
    <w:rsid w:val="00F71F52"/>
    <w:rsid w:val="00F72031"/>
    <w:rsid w:val="00F72062"/>
    <w:rsid w:val="00F72974"/>
    <w:rsid w:val="00F72C9D"/>
    <w:rsid w:val="00F72CAC"/>
    <w:rsid w:val="00F72E7F"/>
    <w:rsid w:val="00F730B5"/>
    <w:rsid w:val="00F73268"/>
    <w:rsid w:val="00F73289"/>
    <w:rsid w:val="00F73811"/>
    <w:rsid w:val="00F7385E"/>
    <w:rsid w:val="00F73A01"/>
    <w:rsid w:val="00F73AAE"/>
    <w:rsid w:val="00F74023"/>
    <w:rsid w:val="00F7406C"/>
    <w:rsid w:val="00F74370"/>
    <w:rsid w:val="00F744D9"/>
    <w:rsid w:val="00F747BD"/>
    <w:rsid w:val="00F74845"/>
    <w:rsid w:val="00F748F1"/>
    <w:rsid w:val="00F74BBB"/>
    <w:rsid w:val="00F74E3C"/>
    <w:rsid w:val="00F74F9F"/>
    <w:rsid w:val="00F75659"/>
    <w:rsid w:val="00F75E75"/>
    <w:rsid w:val="00F760BA"/>
    <w:rsid w:val="00F76927"/>
    <w:rsid w:val="00F769E3"/>
    <w:rsid w:val="00F76CC0"/>
    <w:rsid w:val="00F76F55"/>
    <w:rsid w:val="00F770F2"/>
    <w:rsid w:val="00F7724F"/>
    <w:rsid w:val="00F776C2"/>
    <w:rsid w:val="00F778AF"/>
    <w:rsid w:val="00F77EE8"/>
    <w:rsid w:val="00F8102A"/>
    <w:rsid w:val="00F81716"/>
    <w:rsid w:val="00F819EC"/>
    <w:rsid w:val="00F81DAF"/>
    <w:rsid w:val="00F826BA"/>
    <w:rsid w:val="00F829B3"/>
    <w:rsid w:val="00F82A44"/>
    <w:rsid w:val="00F82BF7"/>
    <w:rsid w:val="00F82E97"/>
    <w:rsid w:val="00F82F57"/>
    <w:rsid w:val="00F831EA"/>
    <w:rsid w:val="00F83A32"/>
    <w:rsid w:val="00F83BC9"/>
    <w:rsid w:val="00F83E9C"/>
    <w:rsid w:val="00F83F32"/>
    <w:rsid w:val="00F847C2"/>
    <w:rsid w:val="00F847C6"/>
    <w:rsid w:val="00F84818"/>
    <w:rsid w:val="00F84905"/>
    <w:rsid w:val="00F84B0D"/>
    <w:rsid w:val="00F84BF1"/>
    <w:rsid w:val="00F84C3B"/>
    <w:rsid w:val="00F84E35"/>
    <w:rsid w:val="00F84FF5"/>
    <w:rsid w:val="00F8533C"/>
    <w:rsid w:val="00F855E2"/>
    <w:rsid w:val="00F85B36"/>
    <w:rsid w:val="00F85D71"/>
    <w:rsid w:val="00F85E7D"/>
    <w:rsid w:val="00F8626E"/>
    <w:rsid w:val="00F86907"/>
    <w:rsid w:val="00F86D40"/>
    <w:rsid w:val="00F86EF0"/>
    <w:rsid w:val="00F875C5"/>
    <w:rsid w:val="00F87FD3"/>
    <w:rsid w:val="00F904C5"/>
    <w:rsid w:val="00F9065B"/>
    <w:rsid w:val="00F90C14"/>
    <w:rsid w:val="00F90DBE"/>
    <w:rsid w:val="00F91148"/>
    <w:rsid w:val="00F911D2"/>
    <w:rsid w:val="00F91BBB"/>
    <w:rsid w:val="00F91BDA"/>
    <w:rsid w:val="00F91FC3"/>
    <w:rsid w:val="00F92406"/>
    <w:rsid w:val="00F924BD"/>
    <w:rsid w:val="00F92CC7"/>
    <w:rsid w:val="00F930EB"/>
    <w:rsid w:val="00F931EF"/>
    <w:rsid w:val="00F932BC"/>
    <w:rsid w:val="00F9379B"/>
    <w:rsid w:val="00F93C3D"/>
    <w:rsid w:val="00F93C9A"/>
    <w:rsid w:val="00F93FAC"/>
    <w:rsid w:val="00F940C6"/>
    <w:rsid w:val="00F9420A"/>
    <w:rsid w:val="00F94DF0"/>
    <w:rsid w:val="00F94FB6"/>
    <w:rsid w:val="00F951D1"/>
    <w:rsid w:val="00F95238"/>
    <w:rsid w:val="00F952DA"/>
    <w:rsid w:val="00F95637"/>
    <w:rsid w:val="00F958CC"/>
    <w:rsid w:val="00F95BFE"/>
    <w:rsid w:val="00F95C26"/>
    <w:rsid w:val="00F95C8B"/>
    <w:rsid w:val="00F95E2D"/>
    <w:rsid w:val="00F95F32"/>
    <w:rsid w:val="00F960E0"/>
    <w:rsid w:val="00F9617A"/>
    <w:rsid w:val="00F969C4"/>
    <w:rsid w:val="00F96AB0"/>
    <w:rsid w:val="00F97072"/>
    <w:rsid w:val="00F97B24"/>
    <w:rsid w:val="00FA01DE"/>
    <w:rsid w:val="00FA08B7"/>
    <w:rsid w:val="00FA1255"/>
    <w:rsid w:val="00FA1492"/>
    <w:rsid w:val="00FA14B5"/>
    <w:rsid w:val="00FA1AF3"/>
    <w:rsid w:val="00FA2176"/>
    <w:rsid w:val="00FA26A8"/>
    <w:rsid w:val="00FA29ED"/>
    <w:rsid w:val="00FA2B92"/>
    <w:rsid w:val="00FA2D3B"/>
    <w:rsid w:val="00FA3293"/>
    <w:rsid w:val="00FA3791"/>
    <w:rsid w:val="00FA38F4"/>
    <w:rsid w:val="00FA3901"/>
    <w:rsid w:val="00FA3B65"/>
    <w:rsid w:val="00FA3BAD"/>
    <w:rsid w:val="00FA427B"/>
    <w:rsid w:val="00FA4737"/>
    <w:rsid w:val="00FA4B7A"/>
    <w:rsid w:val="00FA4F8E"/>
    <w:rsid w:val="00FA4F95"/>
    <w:rsid w:val="00FA5A65"/>
    <w:rsid w:val="00FA616F"/>
    <w:rsid w:val="00FA6278"/>
    <w:rsid w:val="00FA6A29"/>
    <w:rsid w:val="00FA6A87"/>
    <w:rsid w:val="00FA6B55"/>
    <w:rsid w:val="00FA6C3F"/>
    <w:rsid w:val="00FA6F98"/>
    <w:rsid w:val="00FA7215"/>
    <w:rsid w:val="00FA72CA"/>
    <w:rsid w:val="00FA730F"/>
    <w:rsid w:val="00FA7350"/>
    <w:rsid w:val="00FA736B"/>
    <w:rsid w:val="00FA7659"/>
    <w:rsid w:val="00FA7684"/>
    <w:rsid w:val="00FA798A"/>
    <w:rsid w:val="00FA7EF1"/>
    <w:rsid w:val="00FB007D"/>
    <w:rsid w:val="00FB0115"/>
    <w:rsid w:val="00FB01F0"/>
    <w:rsid w:val="00FB0264"/>
    <w:rsid w:val="00FB0505"/>
    <w:rsid w:val="00FB0618"/>
    <w:rsid w:val="00FB076D"/>
    <w:rsid w:val="00FB0BFB"/>
    <w:rsid w:val="00FB0C02"/>
    <w:rsid w:val="00FB0F70"/>
    <w:rsid w:val="00FB0FA9"/>
    <w:rsid w:val="00FB1162"/>
    <w:rsid w:val="00FB11A0"/>
    <w:rsid w:val="00FB15BF"/>
    <w:rsid w:val="00FB17BB"/>
    <w:rsid w:val="00FB2215"/>
    <w:rsid w:val="00FB2352"/>
    <w:rsid w:val="00FB264D"/>
    <w:rsid w:val="00FB26D8"/>
    <w:rsid w:val="00FB27D8"/>
    <w:rsid w:val="00FB285A"/>
    <w:rsid w:val="00FB2BA0"/>
    <w:rsid w:val="00FB2DDB"/>
    <w:rsid w:val="00FB2E41"/>
    <w:rsid w:val="00FB323C"/>
    <w:rsid w:val="00FB333A"/>
    <w:rsid w:val="00FB3742"/>
    <w:rsid w:val="00FB3A61"/>
    <w:rsid w:val="00FB4213"/>
    <w:rsid w:val="00FB46F7"/>
    <w:rsid w:val="00FB4AA0"/>
    <w:rsid w:val="00FB4E1D"/>
    <w:rsid w:val="00FB4ECF"/>
    <w:rsid w:val="00FB564F"/>
    <w:rsid w:val="00FB5832"/>
    <w:rsid w:val="00FB5BA6"/>
    <w:rsid w:val="00FB5D0F"/>
    <w:rsid w:val="00FB5DB6"/>
    <w:rsid w:val="00FB5F67"/>
    <w:rsid w:val="00FB604D"/>
    <w:rsid w:val="00FB615D"/>
    <w:rsid w:val="00FB6597"/>
    <w:rsid w:val="00FB6DDE"/>
    <w:rsid w:val="00FB6EED"/>
    <w:rsid w:val="00FB7711"/>
    <w:rsid w:val="00FB79E0"/>
    <w:rsid w:val="00FB7BB2"/>
    <w:rsid w:val="00FB7C55"/>
    <w:rsid w:val="00FC0001"/>
    <w:rsid w:val="00FC048B"/>
    <w:rsid w:val="00FC0C77"/>
    <w:rsid w:val="00FC101E"/>
    <w:rsid w:val="00FC1024"/>
    <w:rsid w:val="00FC1427"/>
    <w:rsid w:val="00FC20DA"/>
    <w:rsid w:val="00FC2D35"/>
    <w:rsid w:val="00FC3E59"/>
    <w:rsid w:val="00FC4044"/>
    <w:rsid w:val="00FC4FF8"/>
    <w:rsid w:val="00FC52F1"/>
    <w:rsid w:val="00FC5599"/>
    <w:rsid w:val="00FC609C"/>
    <w:rsid w:val="00FC63B5"/>
    <w:rsid w:val="00FC6730"/>
    <w:rsid w:val="00FC6974"/>
    <w:rsid w:val="00FC6A30"/>
    <w:rsid w:val="00FC6E30"/>
    <w:rsid w:val="00FC78FD"/>
    <w:rsid w:val="00FD016D"/>
    <w:rsid w:val="00FD073E"/>
    <w:rsid w:val="00FD07FD"/>
    <w:rsid w:val="00FD0819"/>
    <w:rsid w:val="00FD0D99"/>
    <w:rsid w:val="00FD0EAD"/>
    <w:rsid w:val="00FD1851"/>
    <w:rsid w:val="00FD1D5B"/>
    <w:rsid w:val="00FD1F3B"/>
    <w:rsid w:val="00FD1F4C"/>
    <w:rsid w:val="00FD2067"/>
    <w:rsid w:val="00FD2265"/>
    <w:rsid w:val="00FD229C"/>
    <w:rsid w:val="00FD2519"/>
    <w:rsid w:val="00FD2655"/>
    <w:rsid w:val="00FD290E"/>
    <w:rsid w:val="00FD294C"/>
    <w:rsid w:val="00FD2AAC"/>
    <w:rsid w:val="00FD2CFA"/>
    <w:rsid w:val="00FD31C8"/>
    <w:rsid w:val="00FD349A"/>
    <w:rsid w:val="00FD35A6"/>
    <w:rsid w:val="00FD35FF"/>
    <w:rsid w:val="00FD3638"/>
    <w:rsid w:val="00FD3653"/>
    <w:rsid w:val="00FD36BC"/>
    <w:rsid w:val="00FD390A"/>
    <w:rsid w:val="00FD3CD8"/>
    <w:rsid w:val="00FD3CDD"/>
    <w:rsid w:val="00FD3FB6"/>
    <w:rsid w:val="00FD4146"/>
    <w:rsid w:val="00FD4285"/>
    <w:rsid w:val="00FD4CE4"/>
    <w:rsid w:val="00FD4CF4"/>
    <w:rsid w:val="00FD513C"/>
    <w:rsid w:val="00FD525B"/>
    <w:rsid w:val="00FD5345"/>
    <w:rsid w:val="00FD58EE"/>
    <w:rsid w:val="00FD5EA3"/>
    <w:rsid w:val="00FD6756"/>
    <w:rsid w:val="00FD6C88"/>
    <w:rsid w:val="00FD7108"/>
    <w:rsid w:val="00FD7AD9"/>
    <w:rsid w:val="00FD7B75"/>
    <w:rsid w:val="00FD7B7B"/>
    <w:rsid w:val="00FE00DB"/>
    <w:rsid w:val="00FE034C"/>
    <w:rsid w:val="00FE06C4"/>
    <w:rsid w:val="00FE07EA"/>
    <w:rsid w:val="00FE0CDE"/>
    <w:rsid w:val="00FE0DBA"/>
    <w:rsid w:val="00FE0DCD"/>
    <w:rsid w:val="00FE129D"/>
    <w:rsid w:val="00FE19B2"/>
    <w:rsid w:val="00FE2056"/>
    <w:rsid w:val="00FE22FB"/>
    <w:rsid w:val="00FE23B9"/>
    <w:rsid w:val="00FE2896"/>
    <w:rsid w:val="00FE2B8E"/>
    <w:rsid w:val="00FE3144"/>
    <w:rsid w:val="00FE31E0"/>
    <w:rsid w:val="00FE3620"/>
    <w:rsid w:val="00FE36FB"/>
    <w:rsid w:val="00FE390B"/>
    <w:rsid w:val="00FE3EFA"/>
    <w:rsid w:val="00FE40D0"/>
    <w:rsid w:val="00FE40FF"/>
    <w:rsid w:val="00FE472C"/>
    <w:rsid w:val="00FE4A34"/>
    <w:rsid w:val="00FE4F20"/>
    <w:rsid w:val="00FE562A"/>
    <w:rsid w:val="00FE5972"/>
    <w:rsid w:val="00FE6251"/>
    <w:rsid w:val="00FE642B"/>
    <w:rsid w:val="00FE6542"/>
    <w:rsid w:val="00FE69A9"/>
    <w:rsid w:val="00FE6A11"/>
    <w:rsid w:val="00FE6AC3"/>
    <w:rsid w:val="00FE6B9C"/>
    <w:rsid w:val="00FE6F23"/>
    <w:rsid w:val="00FE7338"/>
    <w:rsid w:val="00FE77E9"/>
    <w:rsid w:val="00FE7A95"/>
    <w:rsid w:val="00FE7C5D"/>
    <w:rsid w:val="00FE7FFE"/>
    <w:rsid w:val="00FF004F"/>
    <w:rsid w:val="00FF02F5"/>
    <w:rsid w:val="00FF09AA"/>
    <w:rsid w:val="00FF0CAF"/>
    <w:rsid w:val="00FF1212"/>
    <w:rsid w:val="00FF14F2"/>
    <w:rsid w:val="00FF1503"/>
    <w:rsid w:val="00FF1687"/>
    <w:rsid w:val="00FF185E"/>
    <w:rsid w:val="00FF1969"/>
    <w:rsid w:val="00FF1E19"/>
    <w:rsid w:val="00FF234E"/>
    <w:rsid w:val="00FF268C"/>
    <w:rsid w:val="00FF2AEA"/>
    <w:rsid w:val="00FF2B54"/>
    <w:rsid w:val="00FF2F17"/>
    <w:rsid w:val="00FF2F1A"/>
    <w:rsid w:val="00FF2F7F"/>
    <w:rsid w:val="00FF30AF"/>
    <w:rsid w:val="00FF30EF"/>
    <w:rsid w:val="00FF33C0"/>
    <w:rsid w:val="00FF3447"/>
    <w:rsid w:val="00FF34BB"/>
    <w:rsid w:val="00FF3A6A"/>
    <w:rsid w:val="00FF3CA3"/>
    <w:rsid w:val="00FF3D88"/>
    <w:rsid w:val="00FF3D95"/>
    <w:rsid w:val="00FF497A"/>
    <w:rsid w:val="00FF4A3B"/>
    <w:rsid w:val="00FF4F0D"/>
    <w:rsid w:val="00FF51F1"/>
    <w:rsid w:val="00FF5726"/>
    <w:rsid w:val="00FF58E4"/>
    <w:rsid w:val="00FF58F8"/>
    <w:rsid w:val="00FF5BD1"/>
    <w:rsid w:val="00FF5C2F"/>
    <w:rsid w:val="00FF5CF7"/>
    <w:rsid w:val="00FF60E3"/>
    <w:rsid w:val="00FF61D9"/>
    <w:rsid w:val="00FF67E7"/>
    <w:rsid w:val="00FF6A1E"/>
    <w:rsid w:val="00FF6C6D"/>
    <w:rsid w:val="00FF6F6D"/>
    <w:rsid w:val="00FF7061"/>
    <w:rsid w:val="00FF7391"/>
    <w:rsid w:val="00FF7576"/>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0FEBA"/>
  <w14:defaultImageDpi w14:val="96"/>
  <w15:docId w15:val="{59595282-3E1C-4F73-B766-CB14B45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67"/>
    <w:pPr>
      <w:tabs>
        <w:tab w:val="left" w:pos="720"/>
        <w:tab w:val="left" w:pos="1440"/>
        <w:tab w:val="left" w:pos="2160"/>
      </w:tabs>
      <w:spacing w:before="120" w:after="120"/>
    </w:pPr>
    <w:rPr>
      <w:rFonts w:ascii="Times New Roman" w:hAnsi="Times New Roman"/>
      <w:sz w:val="22"/>
    </w:rPr>
  </w:style>
  <w:style w:type="paragraph" w:styleId="Heading1">
    <w:name w:val="heading 1"/>
    <w:basedOn w:val="Normal"/>
    <w:next w:val="Normal"/>
    <w:link w:val="Heading1Char"/>
    <w:uiPriority w:val="9"/>
    <w:qFormat/>
    <w:rsid w:val="00822DA4"/>
    <w:pPr>
      <w:keepNext/>
      <w:spacing w:before="720" w:after="720"/>
      <w:jc w:val="center"/>
      <w:outlineLvl w:val="0"/>
    </w:pPr>
    <w:rPr>
      <w:b/>
      <w:szCs w:val="22"/>
    </w:rPr>
  </w:style>
  <w:style w:type="paragraph" w:styleId="Heading2">
    <w:name w:val="heading 2"/>
    <w:basedOn w:val="Heading1"/>
    <w:next w:val="Normal"/>
    <w:link w:val="Heading2Char"/>
    <w:uiPriority w:val="9"/>
    <w:qFormat/>
    <w:rsid w:val="00585A5D"/>
    <w:pPr>
      <w:outlineLvl w:val="1"/>
    </w:pPr>
  </w:style>
  <w:style w:type="paragraph" w:styleId="Heading3">
    <w:name w:val="heading 3"/>
    <w:basedOn w:val="Heading1"/>
    <w:next w:val="Normal"/>
    <w:link w:val="Heading3Char"/>
    <w:autoRedefine/>
    <w:uiPriority w:val="9"/>
    <w:rsid w:val="00863FEA"/>
    <w:pPr>
      <w:outlineLvl w:val="2"/>
    </w:pPr>
  </w:style>
  <w:style w:type="paragraph" w:styleId="Heading4">
    <w:name w:val="heading 4"/>
    <w:basedOn w:val="Normal"/>
    <w:next w:val="Normal"/>
    <w:link w:val="Heading4Char"/>
    <w:uiPriority w:val="9"/>
    <w:qFormat/>
    <w:rsid w:val="0062611B"/>
    <w:pPr>
      <w:keepNext/>
      <w:numPr>
        <w:ilvl w:val="3"/>
        <w:numId w:val="29"/>
      </w:numPr>
      <w:jc w:val="center"/>
      <w:outlineLvl w:val="3"/>
    </w:pPr>
    <w:rPr>
      <w:b/>
    </w:rPr>
  </w:style>
  <w:style w:type="paragraph" w:styleId="Heading5">
    <w:name w:val="heading 5"/>
    <w:basedOn w:val="Normal"/>
    <w:next w:val="Normal"/>
    <w:link w:val="Heading5Char"/>
    <w:uiPriority w:val="9"/>
    <w:qFormat/>
    <w:rsid w:val="0062611B"/>
    <w:pPr>
      <w:keepNext/>
      <w:numPr>
        <w:ilvl w:val="4"/>
        <w:numId w:val="29"/>
      </w:numPr>
      <w:outlineLvl w:val="4"/>
    </w:pPr>
    <w:rPr>
      <w:b/>
      <w:color w:val="000000"/>
      <w:kern w:val="28"/>
      <w:u w:color="000000"/>
    </w:rPr>
  </w:style>
  <w:style w:type="paragraph" w:styleId="Heading6">
    <w:name w:val="heading 6"/>
    <w:basedOn w:val="Normal"/>
    <w:next w:val="Normal"/>
    <w:link w:val="Heading6Char"/>
    <w:uiPriority w:val="9"/>
    <w:qFormat/>
    <w:rsid w:val="0062611B"/>
    <w:pPr>
      <w:keepNext/>
      <w:jc w:val="center"/>
      <w:outlineLvl w:val="5"/>
    </w:pPr>
    <w:rPr>
      <w:b/>
      <w:color w:val="000000"/>
      <w:kern w:val="28"/>
      <w:u w:color="000000"/>
    </w:rPr>
  </w:style>
  <w:style w:type="paragraph" w:styleId="Heading7">
    <w:name w:val="heading 7"/>
    <w:basedOn w:val="Normal"/>
    <w:next w:val="Normal"/>
    <w:link w:val="Heading7Char"/>
    <w:uiPriority w:val="9"/>
    <w:qFormat/>
    <w:rsid w:val="0062611B"/>
    <w:pPr>
      <w:keepNext/>
      <w:jc w:val="center"/>
      <w:outlineLvl w:val="6"/>
    </w:pPr>
    <w:rPr>
      <w:b/>
      <w:caps/>
      <w:color w:val="000000"/>
      <w:u w:color="000000"/>
    </w:rPr>
  </w:style>
  <w:style w:type="paragraph" w:styleId="Heading8">
    <w:name w:val="heading 8"/>
    <w:basedOn w:val="Normal"/>
    <w:next w:val="Normal"/>
    <w:link w:val="Heading8Char"/>
    <w:uiPriority w:val="9"/>
    <w:qFormat/>
    <w:rsid w:val="0062611B"/>
    <w:pPr>
      <w:spacing w:before="240" w:after="60"/>
      <w:outlineLvl w:val="7"/>
    </w:pPr>
    <w:rPr>
      <w:i/>
      <w:iCs/>
    </w:rPr>
  </w:style>
  <w:style w:type="paragraph" w:styleId="Heading9">
    <w:name w:val="heading 9"/>
    <w:basedOn w:val="Normal"/>
    <w:next w:val="Normal"/>
    <w:link w:val="Heading9Char"/>
    <w:uiPriority w:val="9"/>
    <w:qFormat/>
    <w:rsid w:val="0062611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2DA4"/>
    <w:rPr>
      <w:rFonts w:ascii="Times New Roman" w:hAnsi="Times New Roman"/>
      <w:b/>
      <w:sz w:val="22"/>
    </w:rPr>
  </w:style>
  <w:style w:type="character" w:customStyle="1" w:styleId="Heading2Char">
    <w:name w:val="Heading 2 Char"/>
    <w:basedOn w:val="DefaultParagraphFont"/>
    <w:link w:val="Heading2"/>
    <w:uiPriority w:val="9"/>
    <w:locked/>
    <w:rsid w:val="00585A5D"/>
    <w:rPr>
      <w:rFonts w:ascii="Times New Roman" w:hAnsi="Times New Roman"/>
      <w:b/>
      <w:sz w:val="22"/>
    </w:rPr>
  </w:style>
  <w:style w:type="character" w:customStyle="1" w:styleId="Heading3Char">
    <w:name w:val="Heading 3 Char"/>
    <w:basedOn w:val="DefaultParagraphFont"/>
    <w:link w:val="Heading3"/>
    <w:uiPriority w:val="9"/>
    <w:locked/>
    <w:rsid w:val="00863FEA"/>
    <w:rPr>
      <w:rFonts w:ascii="Times New Roman" w:hAnsi="Times New Roman"/>
      <w:b/>
      <w:sz w:val="22"/>
    </w:rPr>
  </w:style>
  <w:style w:type="character" w:customStyle="1" w:styleId="Heading4Char">
    <w:name w:val="Heading 4 Char"/>
    <w:basedOn w:val="DefaultParagraphFont"/>
    <w:link w:val="Heading4"/>
    <w:uiPriority w:val="9"/>
    <w:locked/>
    <w:rsid w:val="0062611B"/>
    <w:rPr>
      <w:rFonts w:ascii="Times New Roman" w:hAnsi="Times New Roman"/>
      <w:b/>
      <w:sz w:val="22"/>
    </w:rPr>
  </w:style>
  <w:style w:type="character" w:customStyle="1" w:styleId="Heading5Char">
    <w:name w:val="Heading 5 Char"/>
    <w:basedOn w:val="DefaultParagraphFont"/>
    <w:link w:val="Heading5"/>
    <w:uiPriority w:val="9"/>
    <w:locked/>
    <w:rsid w:val="0062611B"/>
    <w:rPr>
      <w:rFonts w:ascii="Times New Roman" w:hAnsi="Times New Roman"/>
      <w:b/>
      <w:color w:val="000000"/>
      <w:kern w:val="28"/>
      <w:sz w:val="22"/>
      <w:u w:color="000000"/>
    </w:rPr>
  </w:style>
  <w:style w:type="character" w:customStyle="1" w:styleId="Heading6Char">
    <w:name w:val="Heading 6 Char"/>
    <w:basedOn w:val="DefaultParagraphFont"/>
    <w:link w:val="Heading6"/>
    <w:uiPriority w:val="9"/>
    <w:locked/>
    <w:rsid w:val="0062611B"/>
    <w:rPr>
      <w:rFonts w:ascii="Times New Roman" w:hAnsi="Times New Roman"/>
      <w:b/>
      <w:color w:val="000000"/>
      <w:kern w:val="28"/>
      <w:sz w:val="20"/>
      <w:u w:color="000000"/>
    </w:rPr>
  </w:style>
  <w:style w:type="character" w:customStyle="1" w:styleId="Heading7Char">
    <w:name w:val="Heading 7 Char"/>
    <w:basedOn w:val="DefaultParagraphFont"/>
    <w:link w:val="Heading7"/>
    <w:uiPriority w:val="9"/>
    <w:locked/>
    <w:rsid w:val="0062611B"/>
    <w:rPr>
      <w:rFonts w:ascii="Times New Roman" w:hAnsi="Times New Roman"/>
      <w:b/>
      <w:caps/>
      <w:color w:val="000000"/>
      <w:sz w:val="20"/>
      <w:u w:color="000000"/>
    </w:rPr>
  </w:style>
  <w:style w:type="character" w:customStyle="1" w:styleId="Heading8Char">
    <w:name w:val="Heading 8 Char"/>
    <w:basedOn w:val="DefaultParagraphFont"/>
    <w:link w:val="Heading8"/>
    <w:uiPriority w:val="9"/>
    <w:locked/>
    <w:rsid w:val="0062611B"/>
    <w:rPr>
      <w:rFonts w:ascii="Times New Roman" w:hAnsi="Times New Roman"/>
      <w:i/>
      <w:sz w:val="20"/>
    </w:rPr>
  </w:style>
  <w:style w:type="character" w:customStyle="1" w:styleId="Heading9Char">
    <w:name w:val="Heading 9 Char"/>
    <w:basedOn w:val="DefaultParagraphFont"/>
    <w:link w:val="Heading9"/>
    <w:uiPriority w:val="9"/>
    <w:locked/>
    <w:rsid w:val="0062611B"/>
    <w:rPr>
      <w:rFonts w:ascii="Arial" w:hAnsi="Arial"/>
    </w:rPr>
  </w:style>
  <w:style w:type="paragraph" w:styleId="BodyText">
    <w:name w:val="Body Text"/>
    <w:basedOn w:val="Normal"/>
    <w:link w:val="BodyTextChar"/>
    <w:uiPriority w:val="99"/>
    <w:unhideWhenUsed/>
    <w:qFormat/>
    <w:rsid w:val="00B07E63"/>
    <w:pPr>
      <w:ind w:left="1440"/>
    </w:pPr>
    <w:rPr>
      <w:rFonts w:ascii="Arial" w:hAnsi="Arial"/>
    </w:rPr>
  </w:style>
  <w:style w:type="character" w:customStyle="1" w:styleId="BodyTextChar">
    <w:name w:val="Body Text Char"/>
    <w:basedOn w:val="DefaultParagraphFont"/>
    <w:link w:val="BodyText"/>
    <w:uiPriority w:val="99"/>
    <w:locked/>
    <w:rsid w:val="00B07E63"/>
    <w:rPr>
      <w:rFonts w:ascii="Arial" w:hAnsi="Arial"/>
    </w:rPr>
  </w:style>
  <w:style w:type="character" w:styleId="Strong">
    <w:name w:val="Strong"/>
    <w:basedOn w:val="DefaultParagraphFont"/>
    <w:uiPriority w:val="22"/>
    <w:qFormat/>
    <w:rsid w:val="0062611B"/>
    <w:rPr>
      <w:b/>
    </w:rPr>
  </w:style>
  <w:style w:type="paragraph" w:styleId="Header">
    <w:name w:val="header"/>
    <w:basedOn w:val="Centered"/>
    <w:link w:val="HeaderChar"/>
    <w:uiPriority w:val="99"/>
    <w:rsid w:val="001D7900"/>
    <w:pPr>
      <w:tabs>
        <w:tab w:val="clear" w:pos="720"/>
        <w:tab w:val="clear" w:pos="1440"/>
        <w:tab w:val="clear" w:pos="2160"/>
        <w:tab w:val="left" w:pos="0"/>
        <w:tab w:val="right" w:pos="9360"/>
      </w:tabs>
    </w:pPr>
    <w:rPr>
      <w:b w:val="0"/>
      <w:bCs/>
      <w:sz w:val="20"/>
      <w:u w:val="single"/>
    </w:rPr>
  </w:style>
  <w:style w:type="character" w:customStyle="1" w:styleId="HeaderChar">
    <w:name w:val="Header Char"/>
    <w:basedOn w:val="DefaultParagraphFont"/>
    <w:link w:val="Header"/>
    <w:uiPriority w:val="99"/>
    <w:locked/>
    <w:rsid w:val="001D7900"/>
    <w:rPr>
      <w:rFonts w:ascii="Times New Roman" w:hAnsi="Times New Roman"/>
      <w:caps/>
      <w:u w:val="single"/>
    </w:rPr>
  </w:style>
  <w:style w:type="paragraph" w:customStyle="1" w:styleId="Centered">
    <w:name w:val="Centered"/>
    <w:basedOn w:val="Normal"/>
    <w:qFormat/>
    <w:rsid w:val="00223B5C"/>
    <w:pPr>
      <w:keepNext/>
      <w:spacing w:before="480"/>
      <w:jc w:val="center"/>
    </w:pPr>
    <w:rPr>
      <w:b/>
      <w:caps/>
    </w:rPr>
  </w:style>
  <w:style w:type="paragraph" w:styleId="Footer">
    <w:name w:val="footer"/>
    <w:basedOn w:val="Normal"/>
    <w:link w:val="FooterChar"/>
    <w:uiPriority w:val="99"/>
    <w:rsid w:val="00C15B1E"/>
    <w:pPr>
      <w:pBdr>
        <w:top w:val="single" w:sz="4" w:space="1" w:color="auto"/>
      </w:pBdr>
      <w:tabs>
        <w:tab w:val="clear" w:pos="720"/>
        <w:tab w:val="clear" w:pos="1440"/>
        <w:tab w:val="clear" w:pos="2160"/>
        <w:tab w:val="left" w:pos="0"/>
        <w:tab w:val="right" w:pos="9360"/>
      </w:tabs>
    </w:pPr>
    <w:rPr>
      <w:sz w:val="20"/>
    </w:rPr>
  </w:style>
  <w:style w:type="character" w:customStyle="1" w:styleId="FooterChar">
    <w:name w:val="Footer Char"/>
    <w:basedOn w:val="DefaultParagraphFont"/>
    <w:link w:val="Footer"/>
    <w:uiPriority w:val="99"/>
    <w:locked/>
    <w:rsid w:val="00C15B1E"/>
    <w:rPr>
      <w:rFonts w:ascii="Times New Roman" w:hAnsi="Times New Roman"/>
    </w:rPr>
  </w:style>
  <w:style w:type="character" w:styleId="PageNumber">
    <w:name w:val="page number"/>
    <w:basedOn w:val="DefaultParagraphFont"/>
    <w:uiPriority w:val="99"/>
    <w:rsid w:val="0062611B"/>
    <w:rPr>
      <w:rFonts w:ascii="Times New Roman" w:hAnsi="Times New Roman"/>
      <w:sz w:val="20"/>
    </w:rPr>
  </w:style>
  <w:style w:type="character" w:styleId="Hyperlink">
    <w:name w:val="Hyperlink"/>
    <w:basedOn w:val="DefaultParagraphFont"/>
    <w:uiPriority w:val="99"/>
    <w:rsid w:val="005A4DD4"/>
    <w:rPr>
      <w:color w:val="auto"/>
      <w:u w:val="single"/>
    </w:rPr>
  </w:style>
  <w:style w:type="paragraph" w:styleId="HTMLPreformatted">
    <w:name w:val="HTML Preformatted"/>
    <w:basedOn w:val="Normal"/>
    <w:link w:val="HTMLPreformattedChar"/>
    <w:uiPriority w:val="99"/>
    <w:rsid w:val="0062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62611B"/>
    <w:rPr>
      <w:rFonts w:ascii="Courier New" w:hAnsi="Courier New"/>
      <w:sz w:val="20"/>
    </w:rPr>
  </w:style>
  <w:style w:type="paragraph" w:styleId="TOC1">
    <w:name w:val="toc 1"/>
    <w:basedOn w:val="Normal"/>
    <w:next w:val="Normal"/>
    <w:autoRedefine/>
    <w:uiPriority w:val="39"/>
    <w:rsid w:val="00F2426E"/>
    <w:pPr>
      <w:keepNext/>
      <w:tabs>
        <w:tab w:val="clear" w:pos="2160"/>
        <w:tab w:val="right" w:leader="dot" w:pos="9350"/>
      </w:tabs>
      <w:spacing w:before="20" w:after="20"/>
    </w:pPr>
    <w:rPr>
      <w:caps/>
      <w:noProof/>
      <w:szCs w:val="22"/>
    </w:rPr>
  </w:style>
  <w:style w:type="paragraph" w:styleId="TableofFigures">
    <w:name w:val="table of figures"/>
    <w:basedOn w:val="Normal"/>
    <w:next w:val="Normal"/>
    <w:uiPriority w:val="99"/>
    <w:rsid w:val="0062611B"/>
    <w:pPr>
      <w:tabs>
        <w:tab w:val="left" w:pos="1080"/>
        <w:tab w:val="right" w:leader="dot" w:pos="9360"/>
      </w:tabs>
      <w:spacing w:before="0" w:after="0"/>
      <w:ind w:left="1800" w:hanging="1800"/>
    </w:pPr>
  </w:style>
  <w:style w:type="paragraph" w:styleId="TOC2">
    <w:name w:val="toc 2"/>
    <w:basedOn w:val="Normal"/>
    <w:next w:val="Normal"/>
    <w:autoRedefine/>
    <w:uiPriority w:val="39"/>
    <w:rsid w:val="0054353C"/>
    <w:pPr>
      <w:tabs>
        <w:tab w:val="clear" w:pos="2160"/>
        <w:tab w:val="right" w:leader="dot" w:pos="9360"/>
      </w:tabs>
      <w:spacing w:before="20" w:after="20"/>
      <w:ind w:left="720"/>
    </w:pPr>
    <w:rPr>
      <w:noProof/>
      <w:szCs w:val="22"/>
    </w:rPr>
  </w:style>
  <w:style w:type="paragraph" w:styleId="TOC3">
    <w:name w:val="toc 3"/>
    <w:basedOn w:val="Normal"/>
    <w:next w:val="Normal"/>
    <w:autoRedefine/>
    <w:uiPriority w:val="39"/>
    <w:rsid w:val="00F2426E"/>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62611B"/>
    <w:pPr>
      <w:ind w:left="720"/>
    </w:pPr>
  </w:style>
  <w:style w:type="paragraph" w:styleId="TOC5">
    <w:name w:val="toc 5"/>
    <w:basedOn w:val="Normal"/>
    <w:next w:val="Normal"/>
    <w:autoRedefine/>
    <w:uiPriority w:val="39"/>
    <w:rsid w:val="0062611B"/>
    <w:pPr>
      <w:ind w:left="960"/>
    </w:pPr>
  </w:style>
  <w:style w:type="paragraph" w:styleId="TOC6">
    <w:name w:val="toc 6"/>
    <w:basedOn w:val="Normal"/>
    <w:next w:val="Normal"/>
    <w:autoRedefine/>
    <w:uiPriority w:val="39"/>
    <w:rsid w:val="0062611B"/>
    <w:pPr>
      <w:ind w:left="1200"/>
    </w:pPr>
  </w:style>
  <w:style w:type="paragraph" w:styleId="TOC7">
    <w:name w:val="toc 7"/>
    <w:basedOn w:val="Normal"/>
    <w:next w:val="Normal"/>
    <w:autoRedefine/>
    <w:uiPriority w:val="39"/>
    <w:rsid w:val="0062611B"/>
    <w:pPr>
      <w:ind w:left="1440"/>
    </w:pPr>
  </w:style>
  <w:style w:type="paragraph" w:styleId="TOC8">
    <w:name w:val="toc 8"/>
    <w:basedOn w:val="Normal"/>
    <w:next w:val="Normal"/>
    <w:autoRedefine/>
    <w:uiPriority w:val="39"/>
    <w:rsid w:val="0062611B"/>
    <w:pPr>
      <w:ind w:left="1680"/>
    </w:pPr>
  </w:style>
  <w:style w:type="paragraph" w:styleId="TOC9">
    <w:name w:val="toc 9"/>
    <w:basedOn w:val="Normal"/>
    <w:next w:val="Normal"/>
    <w:autoRedefine/>
    <w:uiPriority w:val="39"/>
    <w:rsid w:val="0062611B"/>
    <w:pPr>
      <w:ind w:left="1920"/>
    </w:pPr>
  </w:style>
  <w:style w:type="character" w:styleId="FollowedHyperlink">
    <w:name w:val="FollowedHyperlink"/>
    <w:basedOn w:val="DefaultParagraphFont"/>
    <w:uiPriority w:val="99"/>
    <w:rsid w:val="0062611B"/>
    <w:rPr>
      <w:color w:val="800080"/>
      <w:u w:val="single"/>
    </w:rPr>
  </w:style>
  <w:style w:type="paragraph" w:styleId="DocumentMap">
    <w:name w:val="Document Map"/>
    <w:basedOn w:val="Normal"/>
    <w:link w:val="DocumentMapChar"/>
    <w:uiPriority w:val="99"/>
    <w:semiHidden/>
    <w:rsid w:val="0062611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611B"/>
    <w:rPr>
      <w:rFonts w:ascii="Tahoma" w:hAnsi="Tahoma"/>
      <w:sz w:val="20"/>
      <w:shd w:val="clear" w:color="auto" w:fill="000080"/>
    </w:rPr>
  </w:style>
  <w:style w:type="character" w:styleId="CommentReference">
    <w:name w:val="annotation reference"/>
    <w:basedOn w:val="DefaultParagraphFont"/>
    <w:uiPriority w:val="99"/>
    <w:rsid w:val="0062611B"/>
    <w:rPr>
      <w:sz w:val="16"/>
    </w:rPr>
  </w:style>
  <w:style w:type="paragraph" w:styleId="CommentText">
    <w:name w:val="annotation text"/>
    <w:basedOn w:val="Normal"/>
    <w:link w:val="CommentTextChar"/>
    <w:uiPriority w:val="99"/>
    <w:semiHidden/>
    <w:rsid w:val="0062611B"/>
  </w:style>
  <w:style w:type="character" w:customStyle="1" w:styleId="CommentTextChar">
    <w:name w:val="Comment Text Char"/>
    <w:basedOn w:val="DefaultParagraphFont"/>
    <w:link w:val="CommentText"/>
    <w:uiPriority w:val="99"/>
    <w:semiHidden/>
    <w:locked/>
    <w:rsid w:val="0062611B"/>
    <w:rPr>
      <w:rFonts w:ascii="Times New Roman" w:hAnsi="Times New Roman"/>
      <w:sz w:val="20"/>
    </w:rPr>
  </w:style>
  <w:style w:type="paragraph" w:styleId="CommentSubject">
    <w:name w:val="annotation subject"/>
    <w:basedOn w:val="CommentText"/>
    <w:next w:val="CommentText"/>
    <w:link w:val="CommentSubjectChar"/>
    <w:uiPriority w:val="99"/>
    <w:semiHidden/>
    <w:rsid w:val="0062611B"/>
    <w:rPr>
      <w:b/>
      <w:bCs/>
    </w:rPr>
  </w:style>
  <w:style w:type="character" w:customStyle="1" w:styleId="CommentSubjectChar">
    <w:name w:val="Comment Subject Char"/>
    <w:basedOn w:val="CommentTextChar"/>
    <w:link w:val="CommentSubject"/>
    <w:uiPriority w:val="99"/>
    <w:semiHidden/>
    <w:locked/>
    <w:rsid w:val="0062611B"/>
    <w:rPr>
      <w:rFonts w:ascii="Times New Roman" w:hAnsi="Times New Roman"/>
      <w:b/>
      <w:sz w:val="20"/>
    </w:rPr>
  </w:style>
  <w:style w:type="paragraph" w:styleId="BalloonText">
    <w:name w:val="Balloon Text"/>
    <w:basedOn w:val="Normal"/>
    <w:link w:val="BalloonTextChar"/>
    <w:uiPriority w:val="99"/>
    <w:semiHidden/>
    <w:rsid w:val="006261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11B"/>
    <w:rPr>
      <w:rFonts w:ascii="Tahoma" w:hAnsi="Tahoma"/>
      <w:sz w:val="16"/>
    </w:rPr>
  </w:style>
  <w:style w:type="paragraph" w:styleId="List">
    <w:name w:val="List"/>
    <w:basedOn w:val="Normal"/>
    <w:uiPriority w:val="99"/>
    <w:rsid w:val="0062611B"/>
    <w:pPr>
      <w:numPr>
        <w:numId w:val="32"/>
      </w:numPr>
      <w:tabs>
        <w:tab w:val="clear" w:pos="720"/>
        <w:tab w:val="clear" w:pos="1440"/>
        <w:tab w:val="clear" w:pos="2160"/>
      </w:tabs>
      <w:autoSpaceDE w:val="0"/>
      <w:autoSpaceDN w:val="0"/>
      <w:adjustRightInd w:val="0"/>
    </w:pPr>
    <w:rPr>
      <w:iCs/>
      <w:color w:val="000000"/>
      <w:szCs w:val="24"/>
    </w:rPr>
  </w:style>
  <w:style w:type="paragraph" w:styleId="List2">
    <w:name w:val="List 2"/>
    <w:basedOn w:val="Normal"/>
    <w:uiPriority w:val="99"/>
    <w:rsid w:val="0062611B"/>
    <w:pPr>
      <w:numPr>
        <w:ilvl w:val="1"/>
        <w:numId w:val="32"/>
      </w:numPr>
    </w:pPr>
  </w:style>
  <w:style w:type="paragraph" w:styleId="List3">
    <w:name w:val="List 3"/>
    <w:basedOn w:val="Normal"/>
    <w:uiPriority w:val="99"/>
    <w:rsid w:val="0062611B"/>
    <w:pPr>
      <w:ind w:left="1080" w:hanging="360"/>
    </w:pPr>
  </w:style>
  <w:style w:type="paragraph" w:styleId="List4">
    <w:name w:val="List 4"/>
    <w:basedOn w:val="Normal"/>
    <w:uiPriority w:val="99"/>
    <w:rsid w:val="0062611B"/>
    <w:pPr>
      <w:ind w:left="1440" w:hanging="360"/>
    </w:pPr>
  </w:style>
  <w:style w:type="paragraph" w:styleId="MessageHeader">
    <w:name w:val="Message Header"/>
    <w:basedOn w:val="Normal"/>
    <w:link w:val="MessageHeaderChar"/>
    <w:uiPriority w:val="99"/>
    <w:rsid w:val="00626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62611B"/>
    <w:rPr>
      <w:rFonts w:ascii="Arial" w:hAnsi="Arial"/>
      <w:sz w:val="24"/>
      <w:shd w:val="pct20" w:color="auto" w:fill="auto"/>
    </w:rPr>
  </w:style>
  <w:style w:type="paragraph" w:styleId="ListBullet">
    <w:name w:val="List Bullet"/>
    <w:basedOn w:val="Normal"/>
    <w:autoRedefine/>
    <w:uiPriority w:val="99"/>
    <w:rsid w:val="0062611B"/>
    <w:pPr>
      <w:numPr>
        <w:numId w:val="15"/>
      </w:numPr>
    </w:pPr>
  </w:style>
  <w:style w:type="paragraph" w:styleId="ListContinue">
    <w:name w:val="List Continue"/>
    <w:basedOn w:val="Normal"/>
    <w:uiPriority w:val="99"/>
    <w:rsid w:val="0062611B"/>
    <w:pPr>
      <w:ind w:left="360"/>
    </w:pPr>
  </w:style>
  <w:style w:type="paragraph" w:styleId="ListContinue2">
    <w:name w:val="List Continue 2"/>
    <w:basedOn w:val="Normal"/>
    <w:uiPriority w:val="99"/>
    <w:rsid w:val="0062611B"/>
    <w:pPr>
      <w:ind w:left="720"/>
    </w:pPr>
  </w:style>
  <w:style w:type="paragraph" w:styleId="ListContinue3">
    <w:name w:val="List Continue 3"/>
    <w:basedOn w:val="Normal"/>
    <w:uiPriority w:val="99"/>
    <w:rsid w:val="0062611B"/>
    <w:pPr>
      <w:ind w:left="1080"/>
    </w:pPr>
  </w:style>
  <w:style w:type="paragraph" w:styleId="Caption">
    <w:name w:val="caption"/>
    <w:basedOn w:val="Normal"/>
    <w:next w:val="Normal"/>
    <w:uiPriority w:val="35"/>
    <w:qFormat/>
    <w:rsid w:val="006028E2"/>
    <w:pPr>
      <w:keepNext/>
      <w:spacing w:before="240"/>
      <w:jc w:val="center"/>
    </w:pPr>
    <w:rPr>
      <w:b/>
      <w:bCs/>
    </w:rPr>
  </w:style>
  <w:style w:type="paragraph" w:styleId="EnvelopeReturn">
    <w:name w:val="envelope return"/>
    <w:basedOn w:val="Normal"/>
    <w:uiPriority w:val="99"/>
    <w:rsid w:val="0062611B"/>
    <w:rPr>
      <w:rFonts w:ascii="Arial" w:hAnsi="Arial" w:cs="Arial"/>
    </w:rPr>
  </w:style>
  <w:style w:type="character" w:styleId="LineNumber">
    <w:name w:val="line number"/>
    <w:basedOn w:val="DefaultParagraphFont"/>
    <w:uiPriority w:val="99"/>
    <w:rsid w:val="00703C87"/>
    <w:rPr>
      <w:rFonts w:ascii="Arial" w:hAnsi="Arial" w:cs="Times New Roman"/>
      <w:color w:val="BFBFBF" w:themeColor="background1" w:themeShade="BF"/>
      <w:sz w:val="20"/>
    </w:rPr>
  </w:style>
  <w:style w:type="paragraph" w:styleId="Title">
    <w:name w:val="Title"/>
    <w:basedOn w:val="Normal"/>
    <w:link w:val="TitleChar"/>
    <w:uiPriority w:val="10"/>
    <w:qFormat/>
    <w:rsid w:val="0062611B"/>
    <w:pPr>
      <w:jc w:val="center"/>
    </w:pPr>
    <w:rPr>
      <w:b/>
      <w:bCs/>
      <w:sz w:val="24"/>
      <w:szCs w:val="24"/>
    </w:rPr>
  </w:style>
  <w:style w:type="character" w:customStyle="1" w:styleId="TitleChar">
    <w:name w:val="Title Char"/>
    <w:basedOn w:val="DefaultParagraphFont"/>
    <w:link w:val="Title"/>
    <w:uiPriority w:val="10"/>
    <w:locked/>
    <w:rsid w:val="0062611B"/>
    <w:rPr>
      <w:rFonts w:ascii="Times New Roman" w:hAnsi="Times New Roman"/>
      <w:b/>
      <w:sz w:val="24"/>
    </w:rPr>
  </w:style>
  <w:style w:type="paragraph" w:customStyle="1" w:styleId="TableText">
    <w:name w:val="TableText"/>
    <w:rsid w:val="0062611B"/>
    <w:rPr>
      <w:rFonts w:ascii="Century Gothic" w:hAnsi="Century Gothic"/>
      <w:smallCaps/>
      <w:sz w:val="16"/>
    </w:rPr>
  </w:style>
  <w:style w:type="paragraph" w:styleId="Index1">
    <w:name w:val="index 1"/>
    <w:basedOn w:val="Normal"/>
    <w:next w:val="Normal"/>
    <w:uiPriority w:val="99"/>
    <w:semiHidden/>
    <w:rsid w:val="0062611B"/>
    <w:rPr>
      <w:rFonts w:ascii="Arial" w:hAnsi="Arial"/>
      <w:sz w:val="24"/>
    </w:rPr>
  </w:style>
  <w:style w:type="paragraph" w:styleId="Index2">
    <w:name w:val="index 2"/>
    <w:basedOn w:val="Normal"/>
    <w:next w:val="Normal"/>
    <w:uiPriority w:val="99"/>
    <w:semiHidden/>
    <w:rsid w:val="0062611B"/>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uiPriority w:val="99"/>
    <w:semiHidden/>
    <w:rsid w:val="0062611B"/>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uiPriority w:val="99"/>
    <w:rsid w:val="0062611B"/>
    <w:rPr>
      <w:rFonts w:ascii="Courier New" w:hAnsi="Courier New"/>
    </w:rPr>
  </w:style>
  <w:style w:type="character" w:customStyle="1" w:styleId="PlainTextChar">
    <w:name w:val="Plain Text Char"/>
    <w:basedOn w:val="DefaultParagraphFont"/>
    <w:link w:val="PlainText"/>
    <w:uiPriority w:val="99"/>
    <w:locked/>
    <w:rsid w:val="0062611B"/>
    <w:rPr>
      <w:rFonts w:ascii="Courier New" w:hAnsi="Courier New"/>
      <w:sz w:val="20"/>
    </w:rPr>
  </w:style>
  <w:style w:type="paragraph" w:styleId="NormalIndent">
    <w:name w:val="Normal Indent"/>
    <w:basedOn w:val="Normal"/>
    <w:uiPriority w:val="99"/>
    <w:rsid w:val="0062611B"/>
    <w:pPr>
      <w:ind w:left="720"/>
    </w:pPr>
    <w:rPr>
      <w:rFonts w:ascii="CG Times (W1)" w:hAnsi="CG Times (W1)"/>
    </w:rPr>
  </w:style>
  <w:style w:type="paragraph" w:styleId="EndnoteText">
    <w:name w:val="endnote text"/>
    <w:basedOn w:val="Normal"/>
    <w:link w:val="EndnoteTextChar"/>
    <w:uiPriority w:val="99"/>
    <w:semiHidden/>
    <w:rsid w:val="0062611B"/>
  </w:style>
  <w:style w:type="character" w:customStyle="1" w:styleId="EndnoteTextChar">
    <w:name w:val="Endnote Text Char"/>
    <w:basedOn w:val="DefaultParagraphFont"/>
    <w:link w:val="EndnoteText"/>
    <w:uiPriority w:val="99"/>
    <w:semiHidden/>
    <w:locked/>
    <w:rsid w:val="0062611B"/>
    <w:rPr>
      <w:rFonts w:ascii="Times New Roman" w:hAnsi="Times New Roman"/>
      <w:sz w:val="20"/>
    </w:rPr>
  </w:style>
  <w:style w:type="paragraph" w:customStyle="1" w:styleId="SectionTitle">
    <w:name w:val="Section Title"/>
    <w:basedOn w:val="Title"/>
    <w:next w:val="Normal"/>
    <w:rsid w:val="0062611B"/>
  </w:style>
  <w:style w:type="paragraph" w:styleId="FootnoteText">
    <w:name w:val="footnote text"/>
    <w:basedOn w:val="Normal"/>
    <w:link w:val="FootnoteTextChar"/>
    <w:uiPriority w:val="99"/>
    <w:semiHidden/>
    <w:rsid w:val="0062611B"/>
  </w:style>
  <w:style w:type="character" w:customStyle="1" w:styleId="FootnoteTextChar">
    <w:name w:val="Footnote Text Char"/>
    <w:basedOn w:val="DefaultParagraphFont"/>
    <w:link w:val="FootnoteText"/>
    <w:uiPriority w:val="99"/>
    <w:semiHidden/>
    <w:locked/>
    <w:rsid w:val="0062611B"/>
    <w:rPr>
      <w:rFonts w:ascii="Times New Roman" w:hAnsi="Times New Roman"/>
      <w:sz w:val="20"/>
    </w:rPr>
  </w:style>
  <w:style w:type="character" w:styleId="FootnoteReference">
    <w:name w:val="footnote reference"/>
    <w:basedOn w:val="DefaultParagraphFont"/>
    <w:uiPriority w:val="99"/>
    <w:semiHidden/>
    <w:rsid w:val="0062611B"/>
    <w:rPr>
      <w:vertAlign w:val="superscript"/>
    </w:rPr>
  </w:style>
  <w:style w:type="paragraph" w:styleId="ListParagraph">
    <w:name w:val="List Paragraph"/>
    <w:basedOn w:val="Normal"/>
    <w:uiPriority w:val="34"/>
    <w:qFormat/>
    <w:rsid w:val="00FE3EFA"/>
    <w:pPr>
      <w:ind w:left="720"/>
    </w:pPr>
    <w:rPr>
      <w:szCs w:val="22"/>
    </w:rPr>
  </w:style>
  <w:style w:type="paragraph" w:styleId="Revision">
    <w:name w:val="Revision"/>
    <w:hidden/>
    <w:uiPriority w:val="99"/>
    <w:semiHidden/>
    <w:rsid w:val="0062611B"/>
    <w:rPr>
      <w:rFonts w:ascii="Times New Roman" w:hAnsi="Times New Roman"/>
    </w:rPr>
  </w:style>
  <w:style w:type="table" w:styleId="TableGrid">
    <w:name w:val="Table Grid"/>
    <w:basedOn w:val="TableNormal"/>
    <w:uiPriority w:val="59"/>
    <w:rsid w:val="006261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paragraph" w:customStyle="1" w:styleId="Italics">
    <w:name w:val="Italics"/>
    <w:basedOn w:val="Normal"/>
    <w:qFormat/>
    <w:rsid w:val="0062611B"/>
    <w:pPr>
      <w:tabs>
        <w:tab w:val="clear" w:pos="720"/>
        <w:tab w:val="clear" w:pos="1440"/>
        <w:tab w:val="clear" w:pos="2160"/>
      </w:tabs>
      <w:suppressAutoHyphens/>
    </w:pPr>
    <w:rPr>
      <w:i/>
    </w:rPr>
  </w:style>
  <w:style w:type="table" w:styleId="TableGrid1">
    <w:name w:val="Table Grid 1"/>
    <w:aliases w:val="Table Grid Italics"/>
    <w:basedOn w:val="TableNormal"/>
    <w:uiPriority w:val="99"/>
    <w:rsid w:val="0062611B"/>
    <w:pPr>
      <w:tabs>
        <w:tab w:val="left" w:pos="720"/>
        <w:tab w:val="left" w:pos="1440"/>
        <w:tab w:val="left" w:pos="2160"/>
      </w:tabs>
    </w:pPr>
    <w:rPr>
      <w:rFonts w:ascii="Times New Roman" w:hAnsi="Times New Roman"/>
    </w:rPr>
    <w:tblPr/>
    <w:tblStylePr w:type="lastRow">
      <w:rPr>
        <w:rFonts w:cs="Times New Roman"/>
        <w:i/>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62611B"/>
    <w:rPr>
      <w:b/>
      <w:smallCaps/>
      <w:color w:val="C0504D"/>
      <w:spacing w:val="5"/>
      <w:u w:val="single"/>
    </w:rPr>
  </w:style>
  <w:style w:type="paragraph" w:customStyle="1" w:styleId="TableText0">
    <w:name w:val="Table Text"/>
    <w:basedOn w:val="Normal"/>
    <w:qFormat/>
    <w:rsid w:val="00294162"/>
    <w:pPr>
      <w:spacing w:before="40" w:after="40"/>
      <w:jc w:val="center"/>
    </w:pPr>
  </w:style>
  <w:style w:type="paragraph" w:customStyle="1" w:styleId="TableHead">
    <w:name w:val="Table Head"/>
    <w:basedOn w:val="TableText0"/>
    <w:qFormat/>
    <w:rsid w:val="00294162"/>
    <w:pPr>
      <w:spacing w:before="60" w:after="60"/>
    </w:pPr>
    <w:rPr>
      <w:b/>
    </w:rPr>
  </w:style>
  <w:style w:type="paragraph" w:customStyle="1" w:styleId="Bold">
    <w:name w:val="Bold"/>
    <w:basedOn w:val="Normal"/>
    <w:qFormat/>
    <w:rsid w:val="00260D79"/>
    <w:pPr>
      <w:tabs>
        <w:tab w:val="left" w:pos="-417"/>
      </w:tabs>
      <w:suppressAutoHyphens/>
      <w:spacing w:before="60" w:after="60"/>
      <w:ind w:left="720" w:right="720"/>
    </w:pPr>
    <w:rPr>
      <w:b/>
    </w:rPr>
  </w:style>
  <w:style w:type="paragraph" w:customStyle="1" w:styleId="TableTextNotes">
    <w:name w:val="Table Text Notes"/>
    <w:basedOn w:val="TableText0"/>
    <w:qFormat/>
    <w:rsid w:val="00FE6542"/>
    <w:pPr>
      <w:ind w:left="360" w:hanging="180"/>
      <w:jc w:val="left"/>
    </w:pPr>
    <w:rPr>
      <w:rFonts w:eastAsia="ArialMT"/>
      <w:sz w:val="20"/>
    </w:rPr>
  </w:style>
  <w:style w:type="paragraph" w:customStyle="1" w:styleId="Figure">
    <w:name w:val="Figure"/>
    <w:basedOn w:val="Normal"/>
    <w:qFormat/>
    <w:rsid w:val="0062611B"/>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before="0" w:after="0"/>
      <w:jc w:val="center"/>
    </w:pPr>
  </w:style>
  <w:style w:type="paragraph" w:customStyle="1" w:styleId="Indent">
    <w:name w:val="Indent"/>
    <w:basedOn w:val="Normal"/>
    <w:qFormat/>
    <w:rsid w:val="0062611B"/>
    <w:pPr>
      <w:tabs>
        <w:tab w:val="left" w:pos="-417"/>
        <w:tab w:val="left" w:pos="0"/>
      </w:tabs>
      <w:suppressAutoHyphens/>
      <w:ind w:firstLine="360"/>
    </w:pPr>
    <w:rPr>
      <w:bCs/>
    </w:rPr>
  </w:style>
  <w:style w:type="paragraph" w:customStyle="1" w:styleId="Indent2">
    <w:name w:val="Indent 2"/>
    <w:basedOn w:val="Indent"/>
    <w:qFormat/>
    <w:rsid w:val="0062611B"/>
    <w:pPr>
      <w:spacing w:before="60" w:after="60"/>
      <w:ind w:firstLine="720"/>
    </w:pPr>
  </w:style>
  <w:style w:type="paragraph" w:customStyle="1" w:styleId="IntentionallyLeftBlank">
    <w:name w:val="Intentionally Left Blank"/>
    <w:basedOn w:val="Normal"/>
    <w:qFormat/>
    <w:rsid w:val="00C978E7"/>
    <w:pPr>
      <w:pageBreakBefore/>
      <w:spacing w:before="6000" w:after="6000"/>
      <w:jc w:val="center"/>
    </w:pPr>
    <w:rPr>
      <w:b/>
    </w:rPr>
  </w:style>
  <w:style w:type="paragraph" w:customStyle="1" w:styleId="Bullet">
    <w:name w:val="Bullet"/>
    <w:basedOn w:val="Normal"/>
    <w:rsid w:val="0062611B"/>
    <w:pPr>
      <w:numPr>
        <w:numId w:val="30"/>
      </w:numPr>
      <w:tabs>
        <w:tab w:val="clear" w:pos="1440"/>
        <w:tab w:val="clear" w:pos="2160"/>
      </w:tabs>
      <w:overflowPunct w:val="0"/>
      <w:autoSpaceDE w:val="0"/>
      <w:autoSpaceDN w:val="0"/>
      <w:adjustRightInd w:val="0"/>
      <w:spacing w:before="60" w:after="60"/>
      <w:textAlignment w:val="baseline"/>
    </w:pPr>
    <w:rPr>
      <w:kern w:val="20"/>
    </w:rPr>
  </w:style>
  <w:style w:type="paragraph" w:customStyle="1" w:styleId="Bullet2">
    <w:name w:val="Bullet 2"/>
    <w:basedOn w:val="Normal"/>
    <w:rsid w:val="0062611B"/>
    <w:pPr>
      <w:tabs>
        <w:tab w:val="clear" w:pos="720"/>
        <w:tab w:val="clear" w:pos="1440"/>
        <w:tab w:val="clear" w:pos="2160"/>
      </w:tabs>
      <w:spacing w:before="60" w:after="60"/>
    </w:pPr>
    <w:rPr>
      <w:sz w:val="24"/>
    </w:rPr>
  </w:style>
  <w:style w:type="paragraph" w:customStyle="1" w:styleId="HeadingPart">
    <w:name w:val="Heading Part"/>
    <w:basedOn w:val="Heading1"/>
    <w:qFormat/>
    <w:rsid w:val="004D0FD6"/>
    <w:pPr>
      <w:spacing w:before="0"/>
    </w:pPr>
    <w:rPr>
      <w:sz w:val="28"/>
      <w:szCs w:val="32"/>
    </w:rPr>
  </w:style>
  <w:style w:type="paragraph" w:customStyle="1" w:styleId="TableTextTiny">
    <w:name w:val="Table Text Tiny"/>
    <w:basedOn w:val="TableText0"/>
    <w:qFormat/>
    <w:rsid w:val="006E3DCB"/>
    <w:pPr>
      <w:spacing w:before="0" w:after="0"/>
      <w:jc w:val="left"/>
    </w:pPr>
    <w:rPr>
      <w:sz w:val="16"/>
      <w:szCs w:val="16"/>
    </w:rPr>
  </w:style>
  <w:style w:type="paragraph" w:customStyle="1" w:styleId="Insert">
    <w:name w:val="Insert"/>
    <w:basedOn w:val="Normal"/>
    <w:qFormat/>
    <w:rsid w:val="0062611B"/>
    <w:pPr>
      <w:ind w:left="720" w:right="720"/>
    </w:pPr>
    <w:rPr>
      <w:sz w:val="20"/>
    </w:rPr>
  </w:style>
  <w:style w:type="paragraph" w:styleId="NoSpacing">
    <w:name w:val="No Spacing"/>
    <w:uiPriority w:val="1"/>
    <w:qFormat/>
    <w:rsid w:val="00FA38F4"/>
    <w:rPr>
      <w:sz w:val="22"/>
      <w:szCs w:val="22"/>
    </w:rPr>
  </w:style>
  <w:style w:type="character" w:customStyle="1" w:styleId="apple-converted-space">
    <w:name w:val="apple-converted-space"/>
    <w:rsid w:val="00FA38F4"/>
  </w:style>
  <w:style w:type="paragraph" w:customStyle="1" w:styleId="Engineernotetop">
    <w:name w:val="Engineer note top"/>
    <w:basedOn w:val="Normal"/>
    <w:next w:val="Bold"/>
    <w:qFormat/>
    <w:rsid w:val="00E14073"/>
    <w:pPr>
      <w:keepNext/>
      <w:spacing w:before="240"/>
    </w:pPr>
    <w:rPr>
      <w:b/>
    </w:rPr>
  </w:style>
  <w:style w:type="paragraph" w:customStyle="1" w:styleId="Engineernotebottom">
    <w:name w:val="Engineer note bottom"/>
    <w:basedOn w:val="Engineernotetop"/>
    <w:qFormat/>
    <w:rsid w:val="00AD493D"/>
    <w:pPr>
      <w:keepNext w:val="0"/>
      <w:spacing w:before="60" w:after="240"/>
    </w:pPr>
  </w:style>
  <w:style w:type="character" w:customStyle="1" w:styleId="NormalCourierNew">
    <w:name w:val="Normal Courier New"/>
    <w:uiPriority w:val="1"/>
    <w:qFormat/>
    <w:rsid w:val="00FA38F4"/>
    <w:rPr>
      <w:rFonts w:ascii="Courier New" w:hAnsi="Courier New"/>
      <w:sz w:val="22"/>
      <w:u w:val="none"/>
    </w:rPr>
  </w:style>
  <w:style w:type="paragraph" w:customStyle="1" w:styleId="Indent3">
    <w:name w:val="Indent 3"/>
    <w:basedOn w:val="Indent2"/>
    <w:qFormat/>
    <w:rsid w:val="00FA38F4"/>
    <w:pPr>
      <w:ind w:firstLine="1080"/>
    </w:pPr>
  </w:style>
  <w:style w:type="paragraph" w:customStyle="1" w:styleId="itemsandstandards">
    <w:name w:val="items and standards"/>
    <w:basedOn w:val="Documentlist"/>
    <w:qFormat/>
    <w:rsid w:val="00817737"/>
    <w:pPr>
      <w:ind w:left="2880"/>
    </w:pPr>
  </w:style>
  <w:style w:type="paragraph" w:customStyle="1" w:styleId="itemsandstandardsindent1">
    <w:name w:val="items and standards indent1"/>
    <w:basedOn w:val="Normal"/>
    <w:qFormat/>
    <w:rsid w:val="008502FE"/>
    <w:pPr>
      <w:tabs>
        <w:tab w:val="clear" w:pos="720"/>
        <w:tab w:val="clear" w:pos="1440"/>
        <w:tab w:val="clear" w:pos="2160"/>
        <w:tab w:val="left" w:pos="2880"/>
      </w:tabs>
      <w:ind w:left="2520"/>
    </w:pPr>
  </w:style>
  <w:style w:type="paragraph" w:styleId="NormalWeb">
    <w:name w:val="Normal (Web)"/>
    <w:basedOn w:val="Normal"/>
    <w:uiPriority w:val="99"/>
    <w:unhideWhenUsed/>
    <w:rsid w:val="00FA38F4"/>
    <w:pPr>
      <w:tabs>
        <w:tab w:val="clear" w:pos="720"/>
        <w:tab w:val="clear" w:pos="1440"/>
        <w:tab w:val="clear" w:pos="2160"/>
      </w:tabs>
      <w:spacing w:before="100" w:beforeAutospacing="1" w:after="100" w:afterAutospacing="1"/>
    </w:pPr>
    <w:rPr>
      <w:sz w:val="24"/>
      <w:szCs w:val="24"/>
    </w:rPr>
  </w:style>
  <w:style w:type="character" w:customStyle="1" w:styleId="italic">
    <w:name w:val="italic"/>
    <w:rsid w:val="00FA38F4"/>
  </w:style>
  <w:style w:type="paragraph" w:styleId="BodyText2">
    <w:name w:val="Body Text 2"/>
    <w:basedOn w:val="Normal"/>
    <w:link w:val="BodyText2Char"/>
    <w:uiPriority w:val="99"/>
    <w:semiHidden/>
    <w:rsid w:val="00FA38F4"/>
    <w:pPr>
      <w:tabs>
        <w:tab w:val="clear" w:pos="720"/>
        <w:tab w:val="clear" w:pos="1440"/>
        <w:tab w:val="clear" w:pos="2160"/>
      </w:tabs>
      <w:suppressAutoHyphens/>
      <w:spacing w:before="0" w:after="0"/>
      <w:ind w:right="36"/>
    </w:pPr>
    <w:rPr>
      <w:sz w:val="20"/>
    </w:rPr>
  </w:style>
  <w:style w:type="character" w:customStyle="1" w:styleId="BodyText2Char">
    <w:name w:val="Body Text 2 Char"/>
    <w:basedOn w:val="DefaultParagraphFont"/>
    <w:link w:val="BodyText2"/>
    <w:uiPriority w:val="99"/>
    <w:semiHidden/>
    <w:locked/>
    <w:rsid w:val="00FA38F4"/>
    <w:rPr>
      <w:rFonts w:ascii="Times New Roman" w:hAnsi="Times New Roman"/>
      <w:lang w:val="x-none" w:eastAsia="x-none"/>
    </w:rPr>
  </w:style>
  <w:style w:type="paragraph" w:styleId="BlockText">
    <w:name w:val="Block Text"/>
    <w:basedOn w:val="Normal"/>
    <w:uiPriority w:val="99"/>
    <w:semiHidden/>
    <w:rsid w:val="00FA38F4"/>
    <w:pPr>
      <w:tabs>
        <w:tab w:val="clear" w:pos="720"/>
        <w:tab w:val="clear" w:pos="1440"/>
        <w:tab w:val="clear" w:pos="2160"/>
        <w:tab w:val="left" w:pos="-720"/>
      </w:tabs>
      <w:suppressAutoHyphens/>
      <w:spacing w:before="0" w:after="0"/>
      <w:ind w:left="360" w:right="396"/>
      <w:jc w:val="both"/>
    </w:pPr>
    <w:rPr>
      <w:b/>
      <w:sz w:val="20"/>
    </w:rPr>
  </w:style>
  <w:style w:type="paragraph" w:customStyle="1" w:styleId="Default">
    <w:name w:val="Default"/>
    <w:rsid w:val="00FA38F4"/>
    <w:pPr>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FA38F4"/>
    <w:rPr>
      <w:rFonts w:ascii="AKFJD O+ Courier" w:hAnsi="AKFJD O+ Courier"/>
      <w:color w:val="auto"/>
    </w:rPr>
  </w:style>
  <w:style w:type="paragraph" w:customStyle="1" w:styleId="CM5">
    <w:name w:val="CM5"/>
    <w:basedOn w:val="Default"/>
    <w:next w:val="Default"/>
    <w:uiPriority w:val="99"/>
    <w:rsid w:val="00FA38F4"/>
    <w:pPr>
      <w:spacing w:line="240" w:lineRule="atLeast"/>
    </w:pPr>
    <w:rPr>
      <w:rFonts w:ascii="AKFJD O+ Courier" w:hAnsi="AKFJD O+ Courier"/>
      <w:color w:val="auto"/>
    </w:rPr>
  </w:style>
  <w:style w:type="paragraph" w:customStyle="1" w:styleId="EngineerNotes">
    <w:name w:val="Engineer Notes"/>
    <w:basedOn w:val="Normal"/>
    <w:qFormat/>
    <w:rsid w:val="00E14073"/>
    <w:pPr>
      <w:tabs>
        <w:tab w:val="left" w:pos="-417"/>
      </w:tabs>
      <w:suppressAutoHyphens/>
      <w:ind w:left="720" w:right="720"/>
    </w:pPr>
    <w:rPr>
      <w:b/>
    </w:rPr>
  </w:style>
  <w:style w:type="paragraph" w:customStyle="1" w:styleId="CenteredBoldedEndofSection">
    <w:name w:val="Centered Bolded End of Section"/>
    <w:basedOn w:val="Normal"/>
    <w:qFormat/>
    <w:rsid w:val="002D6CE9"/>
    <w:pPr>
      <w:spacing w:before="480"/>
      <w:jc w:val="center"/>
    </w:pPr>
    <w:rPr>
      <w:b/>
      <w:caps/>
    </w:rPr>
  </w:style>
  <w:style w:type="paragraph" w:customStyle="1" w:styleId="Documentlist">
    <w:name w:val="Document list"/>
    <w:basedOn w:val="Normal"/>
    <w:qFormat/>
    <w:rsid w:val="00CC00B9"/>
    <w:pPr>
      <w:tabs>
        <w:tab w:val="clear" w:pos="720"/>
        <w:tab w:val="clear" w:pos="1440"/>
        <w:tab w:val="clear" w:pos="2160"/>
      </w:tabs>
      <w:suppressAutoHyphens/>
      <w:ind w:left="2160" w:hanging="2160"/>
    </w:pPr>
  </w:style>
  <w:style w:type="paragraph" w:customStyle="1" w:styleId="DocumentlistUL">
    <w:name w:val="Document list UL"/>
    <w:basedOn w:val="Documentlist"/>
    <w:qFormat/>
    <w:rsid w:val="00064D53"/>
    <w:pPr>
      <w:tabs>
        <w:tab w:val="left" w:pos="4320"/>
      </w:tabs>
      <w:ind w:left="4320" w:hanging="4320"/>
    </w:pPr>
  </w:style>
  <w:style w:type="paragraph" w:customStyle="1" w:styleId="EngineeringNotesIndent">
    <w:name w:val="Engineering Notes Indent"/>
    <w:basedOn w:val="EngineerNotes"/>
    <w:qFormat/>
    <w:rsid w:val="003A6650"/>
    <w:pPr>
      <w:ind w:left="1080"/>
    </w:pPr>
  </w:style>
  <w:style w:type="paragraph" w:customStyle="1" w:styleId="Indent4">
    <w:name w:val="Indent 4"/>
    <w:basedOn w:val="Indent3"/>
    <w:qFormat/>
    <w:rsid w:val="007B1EAA"/>
    <w:pPr>
      <w:ind w:firstLine="1440"/>
    </w:pPr>
  </w:style>
  <w:style w:type="character" w:styleId="EndnoteReference">
    <w:name w:val="endnote reference"/>
    <w:basedOn w:val="DefaultParagraphFont"/>
    <w:uiPriority w:val="99"/>
    <w:semiHidden/>
    <w:unhideWhenUsed/>
    <w:rsid w:val="00A62BA6"/>
    <w:rPr>
      <w:vertAlign w:val="superscript"/>
    </w:rPr>
  </w:style>
  <w:style w:type="character" w:customStyle="1" w:styleId="Links">
    <w:name w:val="Links"/>
    <w:uiPriority w:val="1"/>
    <w:qFormat/>
    <w:rsid w:val="002276BB"/>
    <w:rPr>
      <w:rFonts w:ascii="Times New Roman" w:hAnsi="Times New Roman"/>
      <w:sz w:val="22"/>
      <w:u w:val="single"/>
    </w:rPr>
  </w:style>
  <w:style w:type="paragraph" w:styleId="Bibliography">
    <w:name w:val="Bibliography"/>
    <w:basedOn w:val="Normal"/>
    <w:next w:val="Normal"/>
    <w:uiPriority w:val="37"/>
    <w:semiHidden/>
    <w:unhideWhenUsed/>
    <w:rsid w:val="001650F1"/>
  </w:style>
  <w:style w:type="paragraph" w:styleId="BodyText3">
    <w:name w:val="Body Text 3"/>
    <w:basedOn w:val="Normal"/>
    <w:link w:val="BodyText3Char"/>
    <w:uiPriority w:val="99"/>
    <w:semiHidden/>
    <w:unhideWhenUsed/>
    <w:rsid w:val="001650F1"/>
    <w:rPr>
      <w:sz w:val="16"/>
      <w:szCs w:val="16"/>
    </w:rPr>
  </w:style>
  <w:style w:type="character" w:customStyle="1" w:styleId="BodyText3Char">
    <w:name w:val="Body Text 3 Char"/>
    <w:basedOn w:val="DefaultParagraphFont"/>
    <w:link w:val="BodyText3"/>
    <w:uiPriority w:val="99"/>
    <w:semiHidden/>
    <w:locked/>
    <w:rsid w:val="001650F1"/>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650F1"/>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locked/>
    <w:rsid w:val="001650F1"/>
    <w:rPr>
      <w:rFonts w:ascii="Times New Roman" w:hAnsi="Times New Roman" w:cs="Times New Roman"/>
      <w:sz w:val="22"/>
    </w:rPr>
  </w:style>
  <w:style w:type="paragraph" w:styleId="BodyTextIndent">
    <w:name w:val="Body Text Indent"/>
    <w:basedOn w:val="Normal"/>
    <w:link w:val="BodyTextIndentChar"/>
    <w:uiPriority w:val="99"/>
    <w:semiHidden/>
    <w:unhideWhenUsed/>
    <w:rsid w:val="001650F1"/>
    <w:pPr>
      <w:ind w:left="360"/>
    </w:pPr>
  </w:style>
  <w:style w:type="character" w:customStyle="1" w:styleId="BodyTextIndentChar">
    <w:name w:val="Body Text Indent Char"/>
    <w:basedOn w:val="DefaultParagraphFont"/>
    <w:link w:val="BodyTextIndent"/>
    <w:uiPriority w:val="99"/>
    <w:semiHidden/>
    <w:locked/>
    <w:rsid w:val="001650F1"/>
    <w:rPr>
      <w:rFonts w:ascii="Times New Roman" w:hAnsi="Times New Roman" w:cs="Times New Roman"/>
      <w:sz w:val="22"/>
    </w:rPr>
  </w:style>
  <w:style w:type="paragraph" w:styleId="BodyTextFirstIndent2">
    <w:name w:val="Body Text First Indent 2"/>
    <w:basedOn w:val="BodyTextIndent"/>
    <w:link w:val="BodyTextFirstIndent2Char"/>
    <w:uiPriority w:val="99"/>
    <w:semiHidden/>
    <w:unhideWhenUsed/>
    <w:rsid w:val="001650F1"/>
    <w:pPr>
      <w:ind w:firstLine="360"/>
    </w:pPr>
  </w:style>
  <w:style w:type="character" w:customStyle="1" w:styleId="BodyTextFirstIndent2Char">
    <w:name w:val="Body Text First Indent 2 Char"/>
    <w:basedOn w:val="BodyTextIndentChar"/>
    <w:link w:val="BodyTextFirstIndent2"/>
    <w:uiPriority w:val="99"/>
    <w:semiHidden/>
    <w:locked/>
    <w:rsid w:val="001650F1"/>
    <w:rPr>
      <w:rFonts w:ascii="Times New Roman" w:hAnsi="Times New Roman" w:cs="Times New Roman"/>
      <w:sz w:val="22"/>
    </w:rPr>
  </w:style>
  <w:style w:type="paragraph" w:styleId="BodyTextIndent2">
    <w:name w:val="Body Text Indent 2"/>
    <w:basedOn w:val="Normal"/>
    <w:link w:val="BodyTextIndent2Char"/>
    <w:uiPriority w:val="99"/>
    <w:unhideWhenUsed/>
    <w:rsid w:val="001650F1"/>
    <w:pPr>
      <w:spacing w:line="480" w:lineRule="auto"/>
      <w:ind w:left="360"/>
    </w:pPr>
  </w:style>
  <w:style w:type="character" w:customStyle="1" w:styleId="BodyTextIndent2Char">
    <w:name w:val="Body Text Indent 2 Char"/>
    <w:basedOn w:val="DefaultParagraphFont"/>
    <w:link w:val="BodyTextIndent2"/>
    <w:uiPriority w:val="99"/>
    <w:locked/>
    <w:rsid w:val="001650F1"/>
    <w:rPr>
      <w:rFonts w:ascii="Times New Roman" w:hAnsi="Times New Roman" w:cs="Times New Roman"/>
      <w:sz w:val="22"/>
    </w:rPr>
  </w:style>
  <w:style w:type="paragraph" w:styleId="BodyTextIndent3">
    <w:name w:val="Body Text Indent 3"/>
    <w:basedOn w:val="Normal"/>
    <w:link w:val="BodyTextIndent3Char"/>
    <w:uiPriority w:val="99"/>
    <w:semiHidden/>
    <w:unhideWhenUsed/>
    <w:rsid w:val="001650F1"/>
    <w:pPr>
      <w:ind w:left="360"/>
    </w:pPr>
    <w:rPr>
      <w:sz w:val="16"/>
      <w:szCs w:val="16"/>
    </w:rPr>
  </w:style>
  <w:style w:type="character" w:customStyle="1" w:styleId="BodyTextIndent3Char">
    <w:name w:val="Body Text Indent 3 Char"/>
    <w:basedOn w:val="DefaultParagraphFont"/>
    <w:link w:val="BodyTextIndent3"/>
    <w:uiPriority w:val="99"/>
    <w:semiHidden/>
    <w:locked/>
    <w:rsid w:val="001650F1"/>
    <w:rPr>
      <w:rFonts w:ascii="Times New Roman" w:hAnsi="Times New Roman" w:cs="Times New Roman"/>
      <w:sz w:val="16"/>
      <w:szCs w:val="16"/>
    </w:rPr>
  </w:style>
  <w:style w:type="paragraph" w:styleId="Closing">
    <w:name w:val="Closing"/>
    <w:basedOn w:val="Normal"/>
    <w:link w:val="ClosingChar"/>
    <w:uiPriority w:val="99"/>
    <w:semiHidden/>
    <w:unhideWhenUsed/>
    <w:rsid w:val="001650F1"/>
    <w:pPr>
      <w:spacing w:before="0" w:after="0"/>
      <w:ind w:left="4320"/>
    </w:pPr>
  </w:style>
  <w:style w:type="character" w:customStyle="1" w:styleId="ClosingChar">
    <w:name w:val="Closing Char"/>
    <w:basedOn w:val="DefaultParagraphFont"/>
    <w:link w:val="Closing"/>
    <w:uiPriority w:val="99"/>
    <w:semiHidden/>
    <w:locked/>
    <w:rsid w:val="001650F1"/>
    <w:rPr>
      <w:rFonts w:ascii="Times New Roman" w:hAnsi="Times New Roman" w:cs="Times New Roman"/>
      <w:sz w:val="22"/>
    </w:rPr>
  </w:style>
  <w:style w:type="paragraph" w:styleId="Date">
    <w:name w:val="Date"/>
    <w:basedOn w:val="Normal"/>
    <w:next w:val="Normal"/>
    <w:link w:val="DateChar"/>
    <w:uiPriority w:val="99"/>
    <w:semiHidden/>
    <w:unhideWhenUsed/>
    <w:rsid w:val="001650F1"/>
  </w:style>
  <w:style w:type="character" w:customStyle="1" w:styleId="DateChar">
    <w:name w:val="Date Char"/>
    <w:basedOn w:val="DefaultParagraphFont"/>
    <w:link w:val="Date"/>
    <w:uiPriority w:val="99"/>
    <w:semiHidden/>
    <w:locked/>
    <w:rsid w:val="001650F1"/>
    <w:rPr>
      <w:rFonts w:ascii="Times New Roman" w:hAnsi="Times New Roman" w:cs="Times New Roman"/>
      <w:sz w:val="22"/>
    </w:rPr>
  </w:style>
  <w:style w:type="paragraph" w:styleId="E-mailSignature">
    <w:name w:val="E-mail Signature"/>
    <w:basedOn w:val="Normal"/>
    <w:link w:val="E-mailSignatureChar"/>
    <w:uiPriority w:val="99"/>
    <w:semiHidden/>
    <w:unhideWhenUsed/>
    <w:rsid w:val="001650F1"/>
    <w:pPr>
      <w:spacing w:before="0" w:after="0"/>
    </w:pPr>
  </w:style>
  <w:style w:type="character" w:customStyle="1" w:styleId="E-mailSignatureChar">
    <w:name w:val="E-mail Signature Char"/>
    <w:basedOn w:val="DefaultParagraphFont"/>
    <w:link w:val="E-mailSignature"/>
    <w:uiPriority w:val="99"/>
    <w:semiHidden/>
    <w:locked/>
    <w:rsid w:val="001650F1"/>
    <w:rPr>
      <w:rFonts w:ascii="Times New Roman" w:hAnsi="Times New Roman" w:cs="Times New Roman"/>
      <w:sz w:val="22"/>
    </w:rPr>
  </w:style>
  <w:style w:type="paragraph" w:styleId="EnvelopeAddress">
    <w:name w:val="envelope address"/>
    <w:basedOn w:val="Normal"/>
    <w:uiPriority w:val="99"/>
    <w:semiHidden/>
    <w:unhideWhenUsed/>
    <w:rsid w:val="001650F1"/>
    <w:pPr>
      <w:framePr w:w="7920" w:h="1980" w:hRule="exact" w:hSpace="180" w:wrap="auto" w:hAnchor="page" w:xAlign="center" w:yAlign="bottom"/>
      <w:spacing w:before="0" w:after="0"/>
      <w:ind w:left="2880"/>
    </w:pPr>
    <w:rPr>
      <w:rFonts w:asciiTheme="majorHAnsi" w:eastAsiaTheme="majorEastAsia" w:hAnsiTheme="majorHAnsi"/>
      <w:sz w:val="24"/>
      <w:szCs w:val="24"/>
    </w:rPr>
  </w:style>
  <w:style w:type="paragraph" w:styleId="HTMLAddress">
    <w:name w:val="HTML Address"/>
    <w:basedOn w:val="Normal"/>
    <w:link w:val="HTMLAddressChar"/>
    <w:uiPriority w:val="99"/>
    <w:semiHidden/>
    <w:unhideWhenUsed/>
    <w:rsid w:val="001650F1"/>
    <w:pPr>
      <w:spacing w:before="0" w:after="0"/>
    </w:pPr>
    <w:rPr>
      <w:i/>
      <w:iCs/>
    </w:rPr>
  </w:style>
  <w:style w:type="character" w:customStyle="1" w:styleId="HTMLAddressChar">
    <w:name w:val="HTML Address Char"/>
    <w:basedOn w:val="DefaultParagraphFont"/>
    <w:link w:val="HTMLAddress"/>
    <w:uiPriority w:val="99"/>
    <w:semiHidden/>
    <w:locked/>
    <w:rsid w:val="001650F1"/>
    <w:rPr>
      <w:rFonts w:ascii="Times New Roman" w:hAnsi="Times New Roman" w:cs="Times New Roman"/>
      <w:i/>
      <w:iCs/>
      <w:sz w:val="22"/>
    </w:rPr>
  </w:style>
  <w:style w:type="paragraph" w:styleId="Index3">
    <w:name w:val="index 3"/>
    <w:basedOn w:val="Normal"/>
    <w:next w:val="Normal"/>
    <w:autoRedefine/>
    <w:uiPriority w:val="99"/>
    <w:semiHidden/>
    <w:unhideWhenUsed/>
    <w:rsid w:val="001650F1"/>
    <w:pPr>
      <w:tabs>
        <w:tab w:val="clear" w:pos="720"/>
        <w:tab w:val="clear" w:pos="1440"/>
        <w:tab w:val="clear" w:pos="2160"/>
      </w:tabs>
      <w:spacing w:before="0" w:after="0"/>
      <w:ind w:left="660" w:hanging="220"/>
    </w:pPr>
  </w:style>
  <w:style w:type="paragraph" w:styleId="Index4">
    <w:name w:val="index 4"/>
    <w:basedOn w:val="Normal"/>
    <w:next w:val="Normal"/>
    <w:autoRedefine/>
    <w:uiPriority w:val="99"/>
    <w:semiHidden/>
    <w:unhideWhenUsed/>
    <w:rsid w:val="001650F1"/>
    <w:pPr>
      <w:tabs>
        <w:tab w:val="clear" w:pos="720"/>
        <w:tab w:val="clear" w:pos="1440"/>
        <w:tab w:val="clear" w:pos="2160"/>
      </w:tabs>
      <w:spacing w:before="0" w:after="0"/>
      <w:ind w:left="880" w:hanging="220"/>
    </w:pPr>
  </w:style>
  <w:style w:type="paragraph" w:styleId="Index5">
    <w:name w:val="index 5"/>
    <w:basedOn w:val="Normal"/>
    <w:next w:val="Normal"/>
    <w:autoRedefine/>
    <w:uiPriority w:val="99"/>
    <w:semiHidden/>
    <w:unhideWhenUsed/>
    <w:rsid w:val="001650F1"/>
    <w:pPr>
      <w:tabs>
        <w:tab w:val="clear" w:pos="720"/>
        <w:tab w:val="clear" w:pos="1440"/>
        <w:tab w:val="clear" w:pos="2160"/>
      </w:tabs>
      <w:spacing w:before="0" w:after="0"/>
      <w:ind w:left="1100" w:hanging="220"/>
    </w:pPr>
  </w:style>
  <w:style w:type="paragraph" w:styleId="Index6">
    <w:name w:val="index 6"/>
    <w:basedOn w:val="Normal"/>
    <w:next w:val="Normal"/>
    <w:autoRedefine/>
    <w:uiPriority w:val="99"/>
    <w:semiHidden/>
    <w:unhideWhenUsed/>
    <w:rsid w:val="001650F1"/>
    <w:pPr>
      <w:tabs>
        <w:tab w:val="clear" w:pos="720"/>
        <w:tab w:val="clear" w:pos="1440"/>
        <w:tab w:val="clear" w:pos="2160"/>
      </w:tabs>
      <w:spacing w:before="0" w:after="0"/>
      <w:ind w:left="1320" w:hanging="220"/>
    </w:pPr>
  </w:style>
  <w:style w:type="paragraph" w:styleId="Index7">
    <w:name w:val="index 7"/>
    <w:basedOn w:val="Normal"/>
    <w:next w:val="Normal"/>
    <w:autoRedefine/>
    <w:uiPriority w:val="99"/>
    <w:semiHidden/>
    <w:unhideWhenUsed/>
    <w:rsid w:val="001650F1"/>
    <w:pPr>
      <w:tabs>
        <w:tab w:val="clear" w:pos="720"/>
        <w:tab w:val="clear" w:pos="1440"/>
        <w:tab w:val="clear" w:pos="2160"/>
      </w:tabs>
      <w:spacing w:before="0" w:after="0"/>
      <w:ind w:left="1540" w:hanging="220"/>
    </w:pPr>
  </w:style>
  <w:style w:type="paragraph" w:styleId="Index8">
    <w:name w:val="index 8"/>
    <w:basedOn w:val="Normal"/>
    <w:next w:val="Normal"/>
    <w:autoRedefine/>
    <w:uiPriority w:val="99"/>
    <w:semiHidden/>
    <w:unhideWhenUsed/>
    <w:rsid w:val="001650F1"/>
    <w:pPr>
      <w:tabs>
        <w:tab w:val="clear" w:pos="720"/>
        <w:tab w:val="clear" w:pos="1440"/>
        <w:tab w:val="clear" w:pos="2160"/>
      </w:tabs>
      <w:spacing w:before="0" w:after="0"/>
      <w:ind w:left="1760" w:hanging="220"/>
    </w:pPr>
  </w:style>
  <w:style w:type="paragraph" w:styleId="Index9">
    <w:name w:val="index 9"/>
    <w:basedOn w:val="Normal"/>
    <w:next w:val="Normal"/>
    <w:autoRedefine/>
    <w:uiPriority w:val="99"/>
    <w:semiHidden/>
    <w:unhideWhenUsed/>
    <w:rsid w:val="001650F1"/>
    <w:pPr>
      <w:tabs>
        <w:tab w:val="clear" w:pos="720"/>
        <w:tab w:val="clear" w:pos="1440"/>
        <w:tab w:val="clear" w:pos="2160"/>
      </w:tabs>
      <w:spacing w:before="0" w:after="0"/>
      <w:ind w:left="1980" w:hanging="220"/>
    </w:pPr>
  </w:style>
  <w:style w:type="paragraph" w:styleId="IndexHeading">
    <w:name w:val="index heading"/>
    <w:basedOn w:val="Normal"/>
    <w:next w:val="Index1"/>
    <w:uiPriority w:val="99"/>
    <w:semiHidden/>
    <w:unhideWhenUsed/>
    <w:rsid w:val="001650F1"/>
    <w:rPr>
      <w:rFonts w:asciiTheme="majorHAnsi" w:eastAsiaTheme="majorEastAsia" w:hAnsiTheme="majorHAnsi"/>
      <w:b/>
      <w:bCs/>
    </w:rPr>
  </w:style>
  <w:style w:type="paragraph" w:styleId="IntenseQuote">
    <w:name w:val="Intense Quote"/>
    <w:basedOn w:val="Normal"/>
    <w:next w:val="Normal"/>
    <w:link w:val="IntenseQuoteChar"/>
    <w:uiPriority w:val="30"/>
    <w:qFormat/>
    <w:rsid w:val="001650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1650F1"/>
    <w:rPr>
      <w:rFonts w:ascii="Times New Roman" w:hAnsi="Times New Roman" w:cs="Times New Roman"/>
      <w:b/>
      <w:bCs/>
      <w:i/>
      <w:iCs/>
      <w:color w:val="4F81BD" w:themeColor="accent1"/>
      <w:sz w:val="22"/>
    </w:rPr>
  </w:style>
  <w:style w:type="paragraph" w:styleId="List5">
    <w:name w:val="List 5"/>
    <w:basedOn w:val="Normal"/>
    <w:uiPriority w:val="99"/>
    <w:semiHidden/>
    <w:unhideWhenUsed/>
    <w:rsid w:val="001650F1"/>
    <w:pPr>
      <w:ind w:left="1800" w:hanging="360"/>
      <w:contextualSpacing/>
    </w:pPr>
  </w:style>
  <w:style w:type="paragraph" w:styleId="ListBullet2">
    <w:name w:val="List Bullet 2"/>
    <w:basedOn w:val="Normal"/>
    <w:uiPriority w:val="99"/>
    <w:semiHidden/>
    <w:unhideWhenUsed/>
    <w:rsid w:val="001650F1"/>
    <w:pPr>
      <w:numPr>
        <w:numId w:val="104"/>
      </w:numPr>
      <w:contextualSpacing/>
    </w:pPr>
  </w:style>
  <w:style w:type="paragraph" w:styleId="ListBullet3">
    <w:name w:val="List Bullet 3"/>
    <w:basedOn w:val="Normal"/>
    <w:uiPriority w:val="99"/>
    <w:semiHidden/>
    <w:unhideWhenUsed/>
    <w:rsid w:val="001650F1"/>
    <w:pPr>
      <w:numPr>
        <w:numId w:val="105"/>
      </w:numPr>
      <w:contextualSpacing/>
    </w:pPr>
  </w:style>
  <w:style w:type="paragraph" w:styleId="ListBullet4">
    <w:name w:val="List Bullet 4"/>
    <w:basedOn w:val="Normal"/>
    <w:uiPriority w:val="99"/>
    <w:semiHidden/>
    <w:unhideWhenUsed/>
    <w:rsid w:val="001650F1"/>
    <w:pPr>
      <w:numPr>
        <w:numId w:val="106"/>
      </w:numPr>
      <w:contextualSpacing/>
    </w:pPr>
  </w:style>
  <w:style w:type="paragraph" w:styleId="ListBullet5">
    <w:name w:val="List Bullet 5"/>
    <w:basedOn w:val="Normal"/>
    <w:uiPriority w:val="99"/>
    <w:semiHidden/>
    <w:unhideWhenUsed/>
    <w:rsid w:val="001650F1"/>
    <w:pPr>
      <w:numPr>
        <w:numId w:val="107"/>
      </w:numPr>
      <w:contextualSpacing/>
    </w:pPr>
  </w:style>
  <w:style w:type="paragraph" w:styleId="ListContinue4">
    <w:name w:val="List Continue 4"/>
    <w:basedOn w:val="Normal"/>
    <w:uiPriority w:val="99"/>
    <w:semiHidden/>
    <w:unhideWhenUsed/>
    <w:rsid w:val="001650F1"/>
    <w:pPr>
      <w:ind w:left="1440"/>
      <w:contextualSpacing/>
    </w:pPr>
  </w:style>
  <w:style w:type="paragraph" w:styleId="ListContinue5">
    <w:name w:val="List Continue 5"/>
    <w:basedOn w:val="Normal"/>
    <w:uiPriority w:val="99"/>
    <w:semiHidden/>
    <w:unhideWhenUsed/>
    <w:rsid w:val="001650F1"/>
    <w:pPr>
      <w:ind w:left="1800"/>
      <w:contextualSpacing/>
    </w:pPr>
  </w:style>
  <w:style w:type="paragraph" w:styleId="ListNumber">
    <w:name w:val="List Number"/>
    <w:basedOn w:val="Normal"/>
    <w:uiPriority w:val="99"/>
    <w:semiHidden/>
    <w:unhideWhenUsed/>
    <w:rsid w:val="001650F1"/>
    <w:pPr>
      <w:numPr>
        <w:numId w:val="108"/>
      </w:numPr>
      <w:contextualSpacing/>
    </w:pPr>
  </w:style>
  <w:style w:type="paragraph" w:styleId="ListNumber2">
    <w:name w:val="List Number 2"/>
    <w:basedOn w:val="Normal"/>
    <w:uiPriority w:val="99"/>
    <w:semiHidden/>
    <w:unhideWhenUsed/>
    <w:rsid w:val="001650F1"/>
    <w:pPr>
      <w:numPr>
        <w:numId w:val="109"/>
      </w:numPr>
      <w:contextualSpacing/>
    </w:pPr>
  </w:style>
  <w:style w:type="paragraph" w:styleId="ListNumber3">
    <w:name w:val="List Number 3"/>
    <w:basedOn w:val="Normal"/>
    <w:uiPriority w:val="99"/>
    <w:semiHidden/>
    <w:unhideWhenUsed/>
    <w:rsid w:val="001650F1"/>
    <w:pPr>
      <w:numPr>
        <w:numId w:val="110"/>
      </w:numPr>
      <w:contextualSpacing/>
    </w:pPr>
  </w:style>
  <w:style w:type="paragraph" w:styleId="ListNumber4">
    <w:name w:val="List Number 4"/>
    <w:basedOn w:val="Normal"/>
    <w:uiPriority w:val="99"/>
    <w:semiHidden/>
    <w:unhideWhenUsed/>
    <w:rsid w:val="001650F1"/>
    <w:pPr>
      <w:numPr>
        <w:numId w:val="111"/>
      </w:numPr>
      <w:contextualSpacing/>
    </w:pPr>
  </w:style>
  <w:style w:type="paragraph" w:styleId="ListNumber5">
    <w:name w:val="List Number 5"/>
    <w:basedOn w:val="Normal"/>
    <w:uiPriority w:val="99"/>
    <w:semiHidden/>
    <w:unhideWhenUsed/>
    <w:rsid w:val="001650F1"/>
    <w:pPr>
      <w:numPr>
        <w:numId w:val="112"/>
      </w:numPr>
      <w:contextualSpacing/>
    </w:pPr>
  </w:style>
  <w:style w:type="paragraph" w:styleId="MacroText">
    <w:name w:val="macro"/>
    <w:link w:val="MacroTextChar"/>
    <w:uiPriority w:val="99"/>
    <w:semiHidden/>
    <w:unhideWhenUsed/>
    <w:rsid w:val="001650F1"/>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croTextChar">
    <w:name w:val="Macro Text Char"/>
    <w:basedOn w:val="DefaultParagraphFont"/>
    <w:link w:val="MacroText"/>
    <w:uiPriority w:val="99"/>
    <w:semiHidden/>
    <w:locked/>
    <w:rsid w:val="001650F1"/>
    <w:rPr>
      <w:rFonts w:ascii="Consolas" w:hAnsi="Consolas" w:cs="Consolas"/>
    </w:rPr>
  </w:style>
  <w:style w:type="paragraph" w:styleId="NoteHeading">
    <w:name w:val="Note Heading"/>
    <w:basedOn w:val="Normal"/>
    <w:next w:val="Normal"/>
    <w:link w:val="NoteHeadingChar"/>
    <w:uiPriority w:val="99"/>
    <w:semiHidden/>
    <w:unhideWhenUsed/>
    <w:rsid w:val="001650F1"/>
    <w:pPr>
      <w:spacing w:before="0" w:after="0"/>
    </w:pPr>
  </w:style>
  <w:style w:type="character" w:customStyle="1" w:styleId="NoteHeadingChar">
    <w:name w:val="Note Heading Char"/>
    <w:basedOn w:val="DefaultParagraphFont"/>
    <w:link w:val="NoteHeading"/>
    <w:uiPriority w:val="99"/>
    <w:semiHidden/>
    <w:locked/>
    <w:rsid w:val="001650F1"/>
    <w:rPr>
      <w:rFonts w:ascii="Times New Roman" w:hAnsi="Times New Roman" w:cs="Times New Roman"/>
      <w:sz w:val="22"/>
    </w:rPr>
  </w:style>
  <w:style w:type="paragraph" w:styleId="Quote">
    <w:name w:val="Quote"/>
    <w:basedOn w:val="Normal"/>
    <w:next w:val="Normal"/>
    <w:link w:val="QuoteChar"/>
    <w:uiPriority w:val="29"/>
    <w:qFormat/>
    <w:rsid w:val="001650F1"/>
    <w:rPr>
      <w:i/>
      <w:iCs/>
      <w:color w:val="000000" w:themeColor="text1"/>
    </w:rPr>
  </w:style>
  <w:style w:type="character" w:customStyle="1" w:styleId="QuoteChar">
    <w:name w:val="Quote Char"/>
    <w:basedOn w:val="DefaultParagraphFont"/>
    <w:link w:val="Quote"/>
    <w:uiPriority w:val="29"/>
    <w:locked/>
    <w:rsid w:val="001650F1"/>
    <w:rPr>
      <w:rFonts w:ascii="Times New Roman" w:hAnsi="Times New Roman" w:cs="Times New Roman"/>
      <w:i/>
      <w:iCs/>
      <w:color w:val="000000" w:themeColor="text1"/>
      <w:sz w:val="22"/>
    </w:rPr>
  </w:style>
  <w:style w:type="paragraph" w:styleId="Salutation">
    <w:name w:val="Salutation"/>
    <w:basedOn w:val="Normal"/>
    <w:next w:val="Normal"/>
    <w:link w:val="SalutationChar"/>
    <w:uiPriority w:val="99"/>
    <w:semiHidden/>
    <w:unhideWhenUsed/>
    <w:rsid w:val="001650F1"/>
  </w:style>
  <w:style w:type="character" w:customStyle="1" w:styleId="SalutationChar">
    <w:name w:val="Salutation Char"/>
    <w:basedOn w:val="DefaultParagraphFont"/>
    <w:link w:val="Salutation"/>
    <w:uiPriority w:val="99"/>
    <w:semiHidden/>
    <w:locked/>
    <w:rsid w:val="001650F1"/>
    <w:rPr>
      <w:rFonts w:ascii="Times New Roman" w:hAnsi="Times New Roman" w:cs="Times New Roman"/>
      <w:sz w:val="22"/>
    </w:rPr>
  </w:style>
  <w:style w:type="paragraph" w:styleId="Signature">
    <w:name w:val="Signature"/>
    <w:basedOn w:val="Normal"/>
    <w:link w:val="SignatureChar"/>
    <w:uiPriority w:val="99"/>
    <w:semiHidden/>
    <w:unhideWhenUsed/>
    <w:rsid w:val="001650F1"/>
    <w:pPr>
      <w:spacing w:before="0" w:after="0"/>
      <w:ind w:left="4320"/>
    </w:pPr>
  </w:style>
  <w:style w:type="character" w:customStyle="1" w:styleId="SignatureChar">
    <w:name w:val="Signature Char"/>
    <w:basedOn w:val="DefaultParagraphFont"/>
    <w:link w:val="Signature"/>
    <w:uiPriority w:val="99"/>
    <w:semiHidden/>
    <w:locked/>
    <w:rsid w:val="001650F1"/>
    <w:rPr>
      <w:rFonts w:ascii="Times New Roman" w:hAnsi="Times New Roman" w:cs="Times New Roman"/>
      <w:sz w:val="22"/>
    </w:rPr>
  </w:style>
  <w:style w:type="paragraph" w:styleId="Subtitle">
    <w:name w:val="Subtitle"/>
    <w:basedOn w:val="Normal"/>
    <w:next w:val="Normal"/>
    <w:link w:val="SubtitleChar"/>
    <w:uiPriority w:val="11"/>
    <w:qFormat/>
    <w:rsid w:val="001650F1"/>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1650F1"/>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1650F1"/>
    <w:pPr>
      <w:tabs>
        <w:tab w:val="clear" w:pos="720"/>
        <w:tab w:val="clear" w:pos="1440"/>
        <w:tab w:val="clear" w:pos="2160"/>
      </w:tabs>
      <w:spacing w:after="0"/>
      <w:ind w:left="220" w:hanging="220"/>
    </w:pPr>
  </w:style>
  <w:style w:type="paragraph" w:styleId="TOCHeading">
    <w:name w:val="TOC Heading"/>
    <w:basedOn w:val="Heading1"/>
    <w:next w:val="Normal"/>
    <w:uiPriority w:val="39"/>
    <w:semiHidden/>
    <w:unhideWhenUsed/>
    <w:qFormat/>
    <w:rsid w:val="001650F1"/>
    <w:pPr>
      <w:keepLines/>
      <w:spacing w:before="480" w:after="0"/>
      <w:jc w:val="left"/>
      <w:outlineLvl w:val="9"/>
    </w:pPr>
    <w:rPr>
      <w:rFonts w:asciiTheme="majorHAnsi" w:eastAsiaTheme="majorEastAsia" w:hAnsiTheme="majorHAnsi"/>
      <w:color w:val="365F91" w:themeColor="accent1" w:themeShade="BF"/>
      <w:sz w:val="28"/>
      <w:szCs w:val="28"/>
    </w:rPr>
  </w:style>
  <w:style w:type="character" w:styleId="PlaceholderText">
    <w:name w:val="Placeholder Text"/>
    <w:basedOn w:val="DefaultParagraphFont"/>
    <w:uiPriority w:val="99"/>
    <w:semiHidden/>
    <w:rsid w:val="00741F41"/>
    <w:rPr>
      <w:rFonts w:cs="Times New Roman"/>
      <w:color w:val="808080"/>
    </w:rPr>
  </w:style>
  <w:style w:type="paragraph" w:customStyle="1" w:styleId="CenteredSquished">
    <w:name w:val="Centered Squished"/>
    <w:basedOn w:val="Centered"/>
    <w:qFormat/>
    <w:rsid w:val="000E21F9"/>
    <w:pPr>
      <w:spacing w:before="240"/>
    </w:pPr>
  </w:style>
  <w:style w:type="paragraph" w:customStyle="1" w:styleId="EngineerNoteskeepwithnext">
    <w:name w:val="Engineer Notes keep with next"/>
    <w:basedOn w:val="EngineerNotes"/>
    <w:qFormat/>
    <w:rsid w:val="00E14073"/>
    <w:pPr>
      <w:keepNext/>
    </w:pPr>
  </w:style>
  <w:style w:type="character" w:customStyle="1" w:styleId="headingsuperscript">
    <w:name w:val="heading superscript"/>
    <w:basedOn w:val="DefaultParagraphFont"/>
    <w:uiPriority w:val="1"/>
    <w:qFormat/>
    <w:rsid w:val="00A32C9F"/>
    <w:rPr>
      <w:rFonts w:cs="Times New Roman"/>
      <w:vertAlign w:val="superscript"/>
    </w:rPr>
  </w:style>
  <w:style w:type="paragraph" w:customStyle="1" w:styleId="CourierNewIndentedBold">
    <w:name w:val="Courier New Indented Bold"/>
    <w:basedOn w:val="EngineerNoteskeepwithnext"/>
    <w:qFormat/>
    <w:rsid w:val="006A70E4"/>
    <w:rPr>
      <w:rFonts w:ascii="Courier New" w:hAnsi="Courier New"/>
    </w:rPr>
  </w:style>
  <w:style w:type="paragraph" w:customStyle="1" w:styleId="Footersectiontitle">
    <w:name w:val="Footer section title"/>
    <w:basedOn w:val="Footer"/>
    <w:qFormat/>
    <w:rsid w:val="007B2DB7"/>
  </w:style>
  <w:style w:type="character" w:customStyle="1" w:styleId="Footertitle">
    <w:name w:val="Footer title"/>
    <w:basedOn w:val="PageNumber"/>
    <w:uiPriority w:val="1"/>
    <w:qFormat/>
    <w:rsid w:val="007B2DB7"/>
    <w:rPr>
      <w:rFonts w:ascii="Times New Roman" w:hAnsi="Times New Roman" w:cs="Times New Roman"/>
      <w:sz w:val="20"/>
    </w:rPr>
  </w:style>
  <w:style w:type="character" w:customStyle="1" w:styleId="CourierNewcharacters">
    <w:name w:val="Courier New characters"/>
    <w:basedOn w:val="NormalCourierNew"/>
    <w:uiPriority w:val="1"/>
    <w:qFormat/>
    <w:rsid w:val="00842F1B"/>
    <w:rPr>
      <w:rFonts w:ascii="Courier New" w:hAnsi="Courier New" w:cs="Courier New"/>
      <w:sz w:val="22"/>
      <w:szCs w:val="22"/>
      <w:u w:val="none"/>
    </w:rPr>
  </w:style>
  <w:style w:type="character" w:customStyle="1" w:styleId="CourierNewboldcharacters">
    <w:name w:val="Courier New bold characters"/>
    <w:basedOn w:val="DefaultParagraphFont"/>
    <w:uiPriority w:val="1"/>
    <w:qFormat/>
    <w:rsid w:val="00842F1B"/>
    <w:rPr>
      <w:rFonts w:ascii="Courier New" w:hAnsi="Courier New" w:cs="Courier New"/>
      <w:b/>
      <w:sz w:val="22"/>
      <w:szCs w:val="22"/>
    </w:rPr>
  </w:style>
  <w:style w:type="paragraph" w:customStyle="1" w:styleId="BoldKWN">
    <w:name w:val="Bold KWN"/>
    <w:basedOn w:val="Normal"/>
    <w:qFormat/>
    <w:rsid w:val="00327258"/>
    <w:pPr>
      <w:keepNext/>
      <w:tabs>
        <w:tab w:val="left" w:pos="-417"/>
        <w:tab w:val="left" w:pos="0"/>
      </w:tabs>
      <w:suppressAutoHyphens/>
    </w:pPr>
    <w:rPr>
      <w:b/>
      <w:szCs w:val="22"/>
    </w:rPr>
  </w:style>
  <w:style w:type="paragraph" w:customStyle="1" w:styleId="TableParagraph">
    <w:name w:val="Table Paragraph"/>
    <w:basedOn w:val="Normal"/>
    <w:uiPriority w:val="1"/>
    <w:qFormat/>
    <w:rsid w:val="00F615DF"/>
    <w:pPr>
      <w:widowControl w:val="0"/>
      <w:tabs>
        <w:tab w:val="clear" w:pos="720"/>
        <w:tab w:val="clear" w:pos="1440"/>
        <w:tab w:val="clear" w:pos="2160"/>
      </w:tabs>
      <w:spacing w:before="0" w:after="0"/>
    </w:pPr>
    <w:rPr>
      <w:rFonts w:asciiTheme="minorHAnsi" w:hAnsiTheme="minorHAnsi"/>
      <w:szCs w:val="22"/>
    </w:rPr>
  </w:style>
  <w:style w:type="table" w:customStyle="1" w:styleId="TableGrid10">
    <w:name w:val="Table Grid1"/>
    <w:basedOn w:val="TableNormal"/>
    <w:next w:val="TableGrid"/>
    <w:uiPriority w:val="59"/>
    <w:rsid w:val="001E6F1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table" w:customStyle="1" w:styleId="TableGrid2">
    <w:name w:val="Table Grid2"/>
    <w:basedOn w:val="TableNormal"/>
    <w:next w:val="TableGrid"/>
    <w:uiPriority w:val="39"/>
    <w:rsid w:val="005358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65E2E"/>
    <w:rPr>
      <w:rFonts w:asciiTheme="minorHAnsi" w:eastAsiaTheme="minorEastAsia" w:hAnsiTheme="minorHAnsi"/>
      <w:sz w:val="22"/>
      <w:szCs w:val="22"/>
    </w:rPr>
    <w:tblPr>
      <w:tblCellMar>
        <w:top w:w="0" w:type="dxa"/>
        <w:left w:w="0" w:type="dxa"/>
        <w:bottom w:w="0" w:type="dxa"/>
        <w:right w:w="0" w:type="dxa"/>
      </w:tblCellMar>
    </w:tblPr>
  </w:style>
  <w:style w:type="character" w:customStyle="1" w:styleId="Boldcharacters">
    <w:name w:val="Bold characters"/>
    <w:basedOn w:val="DefaultParagraphFont"/>
    <w:uiPriority w:val="1"/>
    <w:qFormat/>
    <w:rsid w:val="00352D98"/>
    <w:rPr>
      <w:rFonts w:cs="Times New Roman"/>
      <w:b/>
      <w:sz w:val="22"/>
      <w:szCs w:val="22"/>
    </w:rPr>
  </w:style>
  <w:style w:type="character" w:customStyle="1" w:styleId="Mention1">
    <w:name w:val="Mention1"/>
    <w:basedOn w:val="DefaultParagraphFont"/>
    <w:uiPriority w:val="99"/>
    <w:semiHidden/>
    <w:unhideWhenUsed/>
    <w:rsid w:val="005D2B9F"/>
    <w:rPr>
      <w:rFonts w:cs="Times New Roman"/>
      <w:color w:val="2B579A"/>
      <w:shd w:val="clear" w:color="auto" w:fill="E6E6E6"/>
    </w:rPr>
  </w:style>
  <w:style w:type="paragraph" w:customStyle="1" w:styleId="Engineeringnotestopcourier">
    <w:name w:val="Engineering notes top courier"/>
    <w:basedOn w:val="Engineernotetop"/>
    <w:qFormat/>
    <w:rsid w:val="005D2B9F"/>
    <w:rPr>
      <w:rFonts w:ascii="Courier New" w:hAnsi="Courier New"/>
      <w:b w:val="0"/>
    </w:rPr>
  </w:style>
  <w:style w:type="paragraph" w:customStyle="1" w:styleId="Engineeringnotesbottomcourier">
    <w:name w:val="Engineering notes bottom courier"/>
    <w:basedOn w:val="Engineernotebottom"/>
    <w:qFormat/>
    <w:rsid w:val="005D2B9F"/>
    <w:rPr>
      <w:rFonts w:ascii="Courier New" w:hAnsi="Courier New"/>
      <w:b w:val="0"/>
    </w:rPr>
  </w:style>
  <w:style w:type="paragraph" w:customStyle="1" w:styleId="CenteredboldKWN">
    <w:name w:val="Centered bold KWN"/>
    <w:basedOn w:val="Centered"/>
    <w:qFormat/>
    <w:rsid w:val="002E10EF"/>
  </w:style>
  <w:style w:type="paragraph" w:customStyle="1" w:styleId="EngineeringNotesindentunderline">
    <w:name w:val="Engineering Notes indent underline"/>
    <w:basedOn w:val="EngineeringNotesIndent"/>
    <w:qFormat/>
    <w:rsid w:val="00806204"/>
    <w:pPr>
      <w:keepNext/>
    </w:pPr>
    <w:rPr>
      <w:u w:val="single"/>
    </w:rPr>
  </w:style>
  <w:style w:type="paragraph" w:customStyle="1" w:styleId="Engineeringnotesindentplus3tab">
    <w:name w:val="Engineering notes indent plus 3&quot; tab"/>
    <w:basedOn w:val="EngineeringNotesIndent"/>
    <w:qFormat/>
    <w:rsid w:val="00EF2344"/>
    <w:pPr>
      <w:tabs>
        <w:tab w:val="clear" w:pos="-417"/>
        <w:tab w:val="clear" w:pos="720"/>
        <w:tab w:val="clear" w:pos="1440"/>
        <w:tab w:val="clear" w:pos="2160"/>
        <w:tab w:val="left" w:pos="4320"/>
      </w:tabs>
      <w:spacing w:before="0" w:after="0"/>
    </w:pPr>
  </w:style>
  <w:style w:type="paragraph" w:customStyle="1" w:styleId="ACMasthead-FAA">
    <w:name w:val="AC Masthead - FAA"/>
    <w:basedOn w:val="Normal"/>
    <w:uiPriority w:val="3"/>
    <w:semiHidden/>
    <w:rsid w:val="009032E3"/>
    <w:pPr>
      <w:tabs>
        <w:tab w:val="clear" w:pos="720"/>
        <w:tab w:val="clear" w:pos="1440"/>
        <w:tab w:val="clear" w:pos="2160"/>
      </w:tabs>
      <w:spacing w:before="20" w:after="40"/>
    </w:pPr>
    <w:rPr>
      <w:rFonts w:ascii="Arial" w:hAnsi="Arial"/>
      <w:b/>
      <w:bCs/>
      <w:sz w:val="20"/>
    </w:rPr>
  </w:style>
  <w:style w:type="paragraph" w:customStyle="1" w:styleId="ACMasthead-USDOT">
    <w:name w:val="AC Masthead - US DOT"/>
    <w:basedOn w:val="Normal"/>
    <w:uiPriority w:val="3"/>
    <w:semiHidden/>
    <w:rsid w:val="009032E3"/>
    <w:pPr>
      <w:tabs>
        <w:tab w:val="clear" w:pos="720"/>
        <w:tab w:val="clear" w:pos="1440"/>
        <w:tab w:val="clear" w:pos="2160"/>
      </w:tabs>
      <w:spacing w:before="20" w:after="40" w:line="180" w:lineRule="atLeast"/>
    </w:pPr>
    <w:rPr>
      <w:rFonts w:ascii="Univers (W1)" w:hAnsi="Univers (W1)"/>
      <w:sz w:val="20"/>
    </w:rPr>
  </w:style>
  <w:style w:type="paragraph" w:customStyle="1" w:styleId="ACMasthead-SubjectLine">
    <w:name w:val="AC Masthead - Subject Line"/>
    <w:uiPriority w:val="3"/>
    <w:qFormat/>
    <w:rsid w:val="009032E3"/>
    <w:pPr>
      <w:spacing w:before="60" w:after="60"/>
    </w:pPr>
    <w:rPr>
      <w:rFonts w:ascii="Times New Roman" w:hAnsi="Times New Roman"/>
      <w:sz w:val="22"/>
      <w:szCs w:val="24"/>
    </w:rPr>
  </w:style>
  <w:style w:type="character" w:customStyle="1" w:styleId="Lead-in-Bold">
    <w:name w:val="Lead-in - Bold"/>
    <w:qFormat/>
    <w:rsid w:val="009032E3"/>
    <w:rPr>
      <w:b/>
      <w:sz w:val="22"/>
    </w:rPr>
  </w:style>
  <w:style w:type="paragraph" w:customStyle="1" w:styleId="Blankline">
    <w:name w:val="Blank line"/>
    <w:basedOn w:val="Normal"/>
    <w:qFormat/>
    <w:rsid w:val="00454386"/>
    <w:pPr>
      <w:suppressLineNumbers/>
      <w:tabs>
        <w:tab w:val="clear" w:pos="720"/>
        <w:tab w:val="clear" w:pos="1440"/>
        <w:tab w:val="clear" w:pos="2160"/>
      </w:tabs>
      <w:spacing w:before="0" w:after="0"/>
    </w:pPr>
    <w:rPr>
      <w:bCs/>
      <w:color w:val="000000"/>
      <w:sz w:val="16"/>
      <w:szCs w:val="22"/>
    </w:rPr>
  </w:style>
  <w:style w:type="paragraph" w:customStyle="1" w:styleId="CoversheetParagraph">
    <w:name w:val="Coversheet Paragraph"/>
    <w:basedOn w:val="Normal"/>
    <w:link w:val="CoversheetParagraphChar"/>
    <w:qFormat/>
    <w:rsid w:val="009032E3"/>
    <w:pPr>
      <w:keepNext/>
      <w:tabs>
        <w:tab w:val="clear" w:pos="720"/>
        <w:tab w:val="clear" w:pos="1440"/>
        <w:tab w:val="clear" w:pos="2160"/>
        <w:tab w:val="left" w:pos="864"/>
      </w:tabs>
      <w:spacing w:before="480" w:after="60"/>
      <w:contextualSpacing/>
    </w:pPr>
    <w:rPr>
      <w:b/>
      <w:szCs w:val="24"/>
    </w:rPr>
  </w:style>
  <w:style w:type="character" w:customStyle="1" w:styleId="CoversheetParagraphChar">
    <w:name w:val="Coversheet Paragraph Char"/>
    <w:basedOn w:val="DefaultParagraphFont"/>
    <w:link w:val="CoversheetParagraph"/>
    <w:locked/>
    <w:rsid w:val="009032E3"/>
    <w:rPr>
      <w:rFonts w:ascii="Times New Roman" w:hAnsi="Times New Roman" w:cs="Times New Roman"/>
      <w:b/>
      <w:sz w:val="24"/>
      <w:szCs w:val="24"/>
    </w:rPr>
  </w:style>
  <w:style w:type="paragraph" w:customStyle="1" w:styleId="Levels1-3-SingleParagraphUnderHeading">
    <w:name w:val="Levels 1-3 - Single Paragraph Under Heading"/>
    <w:basedOn w:val="Normal"/>
    <w:link w:val="Levels1-3-SingleParagraphUnderHeadingChar"/>
    <w:qFormat/>
    <w:rsid w:val="009032E3"/>
    <w:pPr>
      <w:tabs>
        <w:tab w:val="clear" w:pos="720"/>
        <w:tab w:val="clear" w:pos="1440"/>
        <w:tab w:val="clear" w:pos="2160"/>
      </w:tabs>
      <w:spacing w:before="0"/>
      <w:ind w:left="864"/>
    </w:pPr>
    <w:rPr>
      <w:szCs w:val="24"/>
    </w:rPr>
  </w:style>
  <w:style w:type="character" w:customStyle="1" w:styleId="Levels1-3-SingleParagraphUnderHeadingChar">
    <w:name w:val="Levels 1-3 - Single Paragraph Under Heading Char"/>
    <w:basedOn w:val="DefaultParagraphFont"/>
    <w:link w:val="Levels1-3-SingleParagraphUnderHeading"/>
    <w:locked/>
    <w:rsid w:val="009032E3"/>
    <w:rPr>
      <w:rFonts w:ascii="Times New Roman" w:hAnsi="Times New Roman" w:cs="Times New Roman"/>
      <w:sz w:val="24"/>
      <w:szCs w:val="24"/>
    </w:rPr>
  </w:style>
  <w:style w:type="paragraph" w:customStyle="1" w:styleId="Levels1-3-OrderedList">
    <w:name w:val="Levels 1-3 - Ordered List"/>
    <w:basedOn w:val="Normal"/>
    <w:qFormat/>
    <w:rsid w:val="001573FE"/>
    <w:pPr>
      <w:numPr>
        <w:numId w:val="47"/>
      </w:numPr>
      <w:tabs>
        <w:tab w:val="clear" w:pos="720"/>
        <w:tab w:val="clear" w:pos="1440"/>
        <w:tab w:val="clear" w:pos="2160"/>
        <w:tab w:val="left" w:pos="1350"/>
      </w:tabs>
      <w:ind w:left="1224"/>
    </w:pPr>
    <w:rPr>
      <w:szCs w:val="24"/>
    </w:rPr>
  </w:style>
  <w:style w:type="paragraph" w:customStyle="1" w:styleId="Levels1-3-Note">
    <w:name w:val="Levels 1-3 - Note"/>
    <w:next w:val="Normal"/>
    <w:uiPriority w:val="1"/>
    <w:qFormat/>
    <w:rsid w:val="007E5361"/>
    <w:pPr>
      <w:numPr>
        <w:numId w:val="215"/>
      </w:numPr>
      <w:spacing w:before="120" w:after="120"/>
    </w:pPr>
    <w:rPr>
      <w:rFonts w:ascii="Times New Roman" w:hAnsi="Times New Roman"/>
      <w:sz w:val="24"/>
      <w:szCs w:val="24"/>
    </w:rPr>
  </w:style>
  <w:style w:type="paragraph" w:customStyle="1" w:styleId="Levels4-5-Note">
    <w:name w:val="Levels 4-5 - Note"/>
    <w:next w:val="Normal"/>
    <w:uiPriority w:val="1"/>
    <w:qFormat/>
    <w:rsid w:val="007E5361"/>
    <w:pPr>
      <w:numPr>
        <w:ilvl w:val="1"/>
        <w:numId w:val="215"/>
      </w:numPr>
      <w:spacing w:before="120" w:after="120"/>
    </w:pPr>
    <w:rPr>
      <w:rFonts w:ascii="Times New Roman" w:hAnsi="Times New Roman"/>
      <w:sz w:val="24"/>
      <w:szCs w:val="24"/>
    </w:rPr>
  </w:style>
  <w:style w:type="paragraph" w:customStyle="1" w:styleId="FeedbackForm-Checkbox1">
    <w:name w:val="Feedback Form - Checkbox 1"/>
    <w:uiPriority w:val="99"/>
    <w:semiHidden/>
    <w:qFormat/>
    <w:rsid w:val="007E5361"/>
    <w:pPr>
      <w:tabs>
        <w:tab w:val="left" w:pos="547"/>
      </w:tabs>
      <w:spacing w:before="240"/>
      <w:ind w:left="540" w:hanging="540"/>
    </w:pPr>
    <w:rPr>
      <w:rFonts w:ascii="Times New Roman" w:hAnsi="Times New Roman"/>
      <w:sz w:val="24"/>
      <w:szCs w:val="24"/>
    </w:rPr>
  </w:style>
  <w:style w:type="paragraph" w:customStyle="1" w:styleId="FeedbackForm-Checkbox2">
    <w:name w:val="Feedback Form - Checkbox 2"/>
    <w:uiPriority w:val="99"/>
    <w:semiHidden/>
    <w:qFormat/>
    <w:rsid w:val="007E5361"/>
    <w:pPr>
      <w:tabs>
        <w:tab w:val="left" w:pos="547"/>
      </w:tabs>
      <w:spacing w:before="360" w:after="240"/>
      <w:ind w:left="547" w:hanging="547"/>
    </w:pPr>
    <w:rPr>
      <w:rFonts w:ascii="Times New Roman" w:hAnsi="Times New Roman"/>
      <w:sz w:val="24"/>
      <w:szCs w:val="24"/>
    </w:rPr>
  </w:style>
  <w:style w:type="paragraph" w:customStyle="1" w:styleId="FeedbackForm-Checkbox3">
    <w:name w:val="Feedback Form - Checkbox 3"/>
    <w:uiPriority w:val="99"/>
    <w:semiHidden/>
    <w:qFormat/>
    <w:rsid w:val="007E5361"/>
    <w:pPr>
      <w:tabs>
        <w:tab w:val="left" w:pos="547"/>
      </w:tabs>
      <w:spacing w:before="360"/>
      <w:ind w:left="540" w:hanging="540"/>
    </w:pPr>
    <w:rPr>
      <w:rFonts w:ascii="Times New Roman" w:hAnsi="Times New Roman"/>
      <w:sz w:val="24"/>
      <w:szCs w:val="24"/>
    </w:rPr>
  </w:style>
  <w:style w:type="paragraph" w:customStyle="1" w:styleId="FeedbackForm-Checkbox4">
    <w:name w:val="Feedback Form - Checkbox 4"/>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5">
    <w:name w:val="Feedback Form - Checkbox 5"/>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Instruction">
    <w:name w:val="Feedback Form - Checkbox Instruction"/>
    <w:uiPriority w:val="99"/>
    <w:semiHidden/>
    <w:qFormat/>
    <w:rsid w:val="007E5361"/>
    <w:pPr>
      <w:spacing w:after="240"/>
      <w:ind w:left="547"/>
    </w:pPr>
    <w:rPr>
      <w:rFonts w:ascii="Times New Roman" w:hAnsi="Times New Roman"/>
      <w:i/>
      <w:sz w:val="22"/>
      <w:szCs w:val="24"/>
    </w:rPr>
  </w:style>
  <w:style w:type="paragraph" w:customStyle="1" w:styleId="FeedbackForm-CheckboxLead-in">
    <w:name w:val="Feedback Form - Checkbox Lead-in"/>
    <w:uiPriority w:val="99"/>
    <w:semiHidden/>
    <w:qFormat/>
    <w:rsid w:val="007E5361"/>
    <w:pPr>
      <w:spacing w:before="360" w:after="240"/>
    </w:pPr>
    <w:rPr>
      <w:rFonts w:ascii="Times New Roman" w:hAnsi="Times New Roman"/>
      <w:i/>
      <w:sz w:val="24"/>
      <w:szCs w:val="24"/>
    </w:rPr>
  </w:style>
  <w:style w:type="paragraph" w:customStyle="1" w:styleId="FeedbackForm-CheckboxResponse">
    <w:name w:val="Feedback Form - Checkbox Response"/>
    <w:uiPriority w:val="99"/>
    <w:semiHidden/>
    <w:qFormat/>
    <w:rsid w:val="007E5361"/>
    <w:pPr>
      <w:ind w:left="547"/>
    </w:pPr>
    <w:rPr>
      <w:rFonts w:ascii="Times New Roman" w:hAnsi="Times New Roman"/>
      <w:sz w:val="24"/>
      <w:szCs w:val="24"/>
    </w:rPr>
  </w:style>
  <w:style w:type="paragraph" w:customStyle="1" w:styleId="FeedbackForm-Heading">
    <w:name w:val="Feedback Form - Heading"/>
    <w:basedOn w:val="Normal"/>
    <w:uiPriority w:val="99"/>
    <w:semiHidden/>
    <w:qFormat/>
    <w:rsid w:val="007E5361"/>
    <w:pPr>
      <w:tabs>
        <w:tab w:val="clear" w:pos="720"/>
        <w:tab w:val="clear" w:pos="1440"/>
        <w:tab w:val="clear" w:pos="2160"/>
      </w:tabs>
      <w:spacing w:before="0" w:after="360" w:afterAutospacing="1"/>
      <w:jc w:val="center"/>
    </w:pPr>
    <w:rPr>
      <w:b/>
      <w:sz w:val="24"/>
      <w:szCs w:val="24"/>
    </w:rPr>
  </w:style>
  <w:style w:type="paragraph" w:customStyle="1" w:styleId="FeedbackForm-Instructions">
    <w:name w:val="Feedback Form - Instructions"/>
    <w:uiPriority w:val="99"/>
    <w:semiHidden/>
    <w:qFormat/>
    <w:rsid w:val="007E5361"/>
    <w:pPr>
      <w:spacing w:after="360"/>
    </w:pPr>
    <w:rPr>
      <w:rFonts w:ascii="Times New Roman" w:hAnsi="Times New Roman"/>
      <w:sz w:val="24"/>
      <w:szCs w:val="24"/>
    </w:rPr>
  </w:style>
  <w:style w:type="paragraph" w:customStyle="1" w:styleId="FeedbackForm-SignatureLine">
    <w:name w:val="Feedback Form - Signature Line"/>
    <w:uiPriority w:val="99"/>
    <w:semiHidden/>
    <w:qFormat/>
    <w:rsid w:val="007E5361"/>
    <w:pPr>
      <w:tabs>
        <w:tab w:val="left" w:pos="5220"/>
        <w:tab w:val="left" w:pos="5760"/>
        <w:tab w:val="right" w:pos="9360"/>
      </w:tabs>
      <w:spacing w:before="480"/>
    </w:pPr>
    <w:rPr>
      <w:rFonts w:ascii="Times New Roman" w:hAnsi="Times New Roman"/>
      <w:sz w:val="24"/>
      <w:szCs w:val="24"/>
    </w:rPr>
  </w:style>
  <w:style w:type="paragraph" w:customStyle="1" w:styleId="BlankPage">
    <w:name w:val="Blank Page"/>
    <w:basedOn w:val="Normal"/>
    <w:link w:val="BlankPageChar"/>
    <w:qFormat/>
    <w:rsid w:val="00E36957"/>
    <w:pPr>
      <w:pageBreakBefore/>
      <w:tabs>
        <w:tab w:val="clear" w:pos="720"/>
        <w:tab w:val="clear" w:pos="1440"/>
        <w:tab w:val="clear" w:pos="2160"/>
      </w:tabs>
      <w:spacing w:before="1520"/>
      <w:jc w:val="center"/>
    </w:pPr>
    <w:rPr>
      <w:szCs w:val="24"/>
    </w:rPr>
  </w:style>
  <w:style w:type="character" w:customStyle="1" w:styleId="BlankPageChar">
    <w:name w:val="Blank Page Char"/>
    <w:basedOn w:val="DefaultParagraphFont"/>
    <w:link w:val="BlankPage"/>
    <w:locked/>
    <w:rsid w:val="00E36957"/>
    <w:rPr>
      <w:rFonts w:ascii="Times New Roman" w:hAnsi="Times New Roman" w:cs="Times New Roman"/>
      <w:sz w:val="24"/>
      <w:szCs w:val="24"/>
    </w:rPr>
  </w:style>
  <w:style w:type="character" w:customStyle="1" w:styleId="TitleReferenceitalics">
    <w:name w:val="Title Reference (italics)"/>
    <w:qFormat/>
    <w:rsid w:val="00D20A6F"/>
    <w:rPr>
      <w:i/>
    </w:rPr>
  </w:style>
  <w:style w:type="paragraph" w:customStyle="1" w:styleId="EngineeringNotescourier">
    <w:name w:val="Engineering Notes courier"/>
    <w:basedOn w:val="EngineerNotes"/>
    <w:qFormat/>
    <w:rsid w:val="00D50647"/>
    <w:rPr>
      <w:rFonts w:ascii="Courier New" w:hAnsi="Courier New" w:cs="Courier New"/>
    </w:rPr>
  </w:style>
  <w:style w:type="paragraph" w:customStyle="1" w:styleId="EngineeringNotescourierKWN">
    <w:name w:val="Engineering Notes courier KWN"/>
    <w:basedOn w:val="EngineeringNotescourier"/>
    <w:qFormat/>
    <w:rsid w:val="00D50647"/>
    <w:pPr>
      <w:keepNext/>
    </w:pPr>
  </w:style>
  <w:style w:type="paragraph" w:customStyle="1" w:styleId="NormalKWN">
    <w:name w:val="Normal KWN"/>
    <w:basedOn w:val="Normal"/>
    <w:qFormat/>
    <w:rsid w:val="00E33C9C"/>
    <w:pPr>
      <w:keepNext/>
    </w:pPr>
  </w:style>
  <w:style w:type="paragraph" w:customStyle="1" w:styleId="CaptionCourier">
    <w:name w:val="Caption Courier"/>
    <w:basedOn w:val="Caption"/>
    <w:qFormat/>
    <w:rsid w:val="00344964"/>
    <w:rPr>
      <w:rFonts w:ascii="Courier New" w:hAnsi="Courier New"/>
    </w:rPr>
  </w:style>
  <w:style w:type="paragraph" w:customStyle="1" w:styleId="TableTextNotesBold">
    <w:name w:val="Table Text Notes Bold"/>
    <w:basedOn w:val="TableTextNotes"/>
    <w:qFormat/>
    <w:rsid w:val="008B7345"/>
    <w:pPr>
      <w:tabs>
        <w:tab w:val="left" w:pos="8640"/>
      </w:tabs>
      <w:ind w:left="1440" w:right="720"/>
    </w:pPr>
    <w:rPr>
      <w:b/>
    </w:rPr>
  </w:style>
  <w:style w:type="paragraph" w:customStyle="1" w:styleId="Tabletextleft">
    <w:name w:val="Table text left"/>
    <w:basedOn w:val="TableText0"/>
    <w:qFormat/>
    <w:rsid w:val="00391F22"/>
    <w:pPr>
      <w:jc w:val="left"/>
    </w:pPr>
    <w:rPr>
      <w:szCs w:val="22"/>
    </w:rPr>
  </w:style>
  <w:style w:type="character" w:customStyle="1" w:styleId="Underlinecharacters">
    <w:name w:val="Underline characters"/>
    <w:uiPriority w:val="1"/>
    <w:qFormat/>
    <w:rsid w:val="005A2CBA"/>
    <w:rPr>
      <w:u w:val="single"/>
    </w:rPr>
  </w:style>
  <w:style w:type="paragraph" w:customStyle="1" w:styleId="BoldKWNindent">
    <w:name w:val="Bold KWN indent"/>
    <w:basedOn w:val="BoldKWN"/>
    <w:qFormat/>
    <w:rsid w:val="00BB1422"/>
    <w:pPr>
      <w:ind w:left="360"/>
    </w:pPr>
  </w:style>
  <w:style w:type="character" w:customStyle="1" w:styleId="Boldcharactersonly">
    <w:name w:val="Bold characters only"/>
    <w:basedOn w:val="DefaultParagraphFont"/>
    <w:uiPriority w:val="1"/>
    <w:qFormat/>
    <w:rsid w:val="003967C1"/>
    <w:rPr>
      <w:rFonts w:cs="Times New Roman"/>
      <w:b/>
    </w:rPr>
  </w:style>
  <w:style w:type="character" w:customStyle="1" w:styleId="Mention2">
    <w:name w:val="Mention2"/>
    <w:basedOn w:val="DefaultParagraphFont"/>
    <w:uiPriority w:val="99"/>
    <w:semiHidden/>
    <w:unhideWhenUsed/>
    <w:rsid w:val="00E173CE"/>
    <w:rPr>
      <w:rFonts w:cs="Times New Roman"/>
      <w:color w:val="2B579A"/>
      <w:shd w:val="clear" w:color="auto" w:fill="E6E6E6"/>
    </w:rPr>
  </w:style>
  <w:style w:type="paragraph" w:customStyle="1" w:styleId="Normalfora-b-cindentfirstlineonly">
    <w:name w:val="Normal for a-b-c indent first line only"/>
    <w:basedOn w:val="Indent"/>
    <w:qFormat/>
    <w:rsid w:val="008F3190"/>
  </w:style>
  <w:style w:type="paragraph" w:customStyle="1" w:styleId="Bulletsunderletters">
    <w:name w:val="Bullets under letters"/>
    <w:basedOn w:val="Indent2"/>
    <w:qFormat/>
    <w:rsid w:val="00C82DD1"/>
    <w:pPr>
      <w:numPr>
        <w:numId w:val="38"/>
      </w:numPr>
      <w:tabs>
        <w:tab w:val="clear" w:pos="1440"/>
        <w:tab w:val="clear" w:pos="2160"/>
        <w:tab w:val="left" w:pos="1080"/>
      </w:tabs>
      <w:ind w:left="1440"/>
    </w:pPr>
  </w:style>
  <w:style w:type="paragraph" w:customStyle="1" w:styleId="Bulletsundermainlevel">
    <w:name w:val="Bullets under main level"/>
    <w:basedOn w:val="ListParagraph"/>
    <w:qFormat/>
    <w:rsid w:val="00D27D23"/>
    <w:pPr>
      <w:numPr>
        <w:numId w:val="43"/>
      </w:numPr>
      <w:tabs>
        <w:tab w:val="clear" w:pos="1440"/>
      </w:tabs>
      <w:ind w:left="720"/>
    </w:pPr>
  </w:style>
  <w:style w:type="paragraph" w:customStyle="1" w:styleId="Normalnumberunderletter">
    <w:name w:val="Normal number under letter"/>
    <w:basedOn w:val="Indent2"/>
    <w:qFormat/>
    <w:rsid w:val="00EA770B"/>
  </w:style>
  <w:style w:type="paragraph" w:customStyle="1" w:styleId="Listofstuff">
    <w:name w:val="List of stuff"/>
    <w:basedOn w:val="itemsandstandards"/>
    <w:qFormat/>
    <w:rsid w:val="00500200"/>
    <w:pPr>
      <w:contextualSpacing/>
    </w:pPr>
  </w:style>
  <w:style w:type="character" w:customStyle="1" w:styleId="UnresolvedMention1">
    <w:name w:val="Unresolved Mention1"/>
    <w:basedOn w:val="DefaultParagraphFont"/>
    <w:uiPriority w:val="99"/>
    <w:semiHidden/>
    <w:unhideWhenUsed/>
    <w:rsid w:val="00164D01"/>
    <w:rPr>
      <w:rFonts w:cs="Times New Roman"/>
      <w:color w:val="808080"/>
      <w:shd w:val="clear" w:color="auto" w:fill="E6E6E6"/>
    </w:rPr>
  </w:style>
  <w:style w:type="paragraph" w:customStyle="1" w:styleId="CourierNew9ptnoteparagraph">
    <w:name w:val="Courier New 9pt note paragraph"/>
    <w:basedOn w:val="TableTextNotes"/>
    <w:qFormat/>
    <w:rsid w:val="006B54FA"/>
    <w:rPr>
      <w:rFonts w:ascii="Courier New" w:hAnsi="Courier New"/>
      <w:sz w:val="18"/>
    </w:rPr>
  </w:style>
  <w:style w:type="paragraph" w:customStyle="1" w:styleId="TableofContents">
    <w:name w:val="Table of Contents"/>
    <w:basedOn w:val="Normal"/>
    <w:qFormat/>
    <w:rsid w:val="00DA536D"/>
    <w:pPr>
      <w:keepNext/>
      <w:spacing w:before="480" w:after="480"/>
      <w:jc w:val="center"/>
    </w:pPr>
    <w:rPr>
      <w:b/>
      <w:sz w:val="24"/>
    </w:rPr>
  </w:style>
  <w:style w:type="character" w:customStyle="1" w:styleId="UnresolvedMention2">
    <w:name w:val="Unresolved Mention2"/>
    <w:basedOn w:val="DefaultParagraphFont"/>
    <w:uiPriority w:val="99"/>
    <w:semiHidden/>
    <w:unhideWhenUsed/>
    <w:rsid w:val="008A437F"/>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952F82"/>
    <w:rPr>
      <w:rFonts w:cs="Times New Roman"/>
      <w:color w:val="808080"/>
      <w:shd w:val="clear" w:color="auto" w:fill="E6E6E6"/>
    </w:rPr>
  </w:style>
  <w:style w:type="character" w:customStyle="1" w:styleId="UnresolvedMention4">
    <w:name w:val="Unresolved Mention4"/>
    <w:basedOn w:val="DefaultParagraphFont"/>
    <w:uiPriority w:val="99"/>
    <w:semiHidden/>
    <w:unhideWhenUsed/>
    <w:rsid w:val="005E557F"/>
    <w:rPr>
      <w:rFonts w:cs="Times New Roman"/>
      <w:color w:val="808080"/>
      <w:shd w:val="clear" w:color="auto" w:fill="E6E6E6"/>
    </w:rPr>
  </w:style>
  <w:style w:type="character" w:customStyle="1" w:styleId="TitleReferenceitalicsCourierNew">
    <w:name w:val="Title Reference (italics) Courier New"/>
    <w:basedOn w:val="TitleReferenceitalics"/>
    <w:uiPriority w:val="1"/>
    <w:qFormat/>
    <w:rsid w:val="002D1341"/>
    <w:rPr>
      <w:rFonts w:ascii="Courier New" w:hAnsi="Courier New" w:cs="Times New Roman"/>
      <w:i/>
      <w:sz w:val="22"/>
    </w:rPr>
  </w:style>
  <w:style w:type="paragraph" w:customStyle="1" w:styleId="Normalletterundernumberunderletter">
    <w:name w:val="Normal letter under number under letter"/>
    <w:basedOn w:val="Normalnumberunderletter"/>
    <w:qFormat/>
    <w:rsid w:val="007C1A80"/>
    <w:pPr>
      <w:spacing w:before="0" w:after="120"/>
      <w:ind w:firstLine="1440"/>
    </w:pPr>
  </w:style>
  <w:style w:type="paragraph" w:customStyle="1" w:styleId="Indentpluswidegapprior">
    <w:name w:val="Indent plus wide gap prior"/>
    <w:basedOn w:val="Indent"/>
    <w:qFormat/>
    <w:rsid w:val="00BD6B7E"/>
    <w:pPr>
      <w:spacing w:before="720"/>
    </w:pPr>
  </w:style>
  <w:style w:type="paragraph" w:customStyle="1" w:styleId="Indentwholeparagaph">
    <w:name w:val="Indent whole paragaph"/>
    <w:basedOn w:val="Normal"/>
    <w:qFormat/>
    <w:rsid w:val="007669B1"/>
    <w:pPr>
      <w:ind w:left="720"/>
    </w:pPr>
  </w:style>
  <w:style w:type="paragraph" w:customStyle="1" w:styleId="TablecenteredboldKWN">
    <w:name w:val="Table centered bold KWN"/>
    <w:basedOn w:val="CenteredboldKWN"/>
    <w:qFormat/>
    <w:rsid w:val="00260D79"/>
    <w:pPr>
      <w:spacing w:before="120"/>
    </w:pPr>
    <w:rPr>
      <w:caps w:val="0"/>
      <w:szCs w:val="22"/>
    </w:rPr>
  </w:style>
  <w:style w:type="character" w:customStyle="1" w:styleId="UnresolvedMention5">
    <w:name w:val="Unresolved Mention5"/>
    <w:basedOn w:val="DefaultParagraphFont"/>
    <w:uiPriority w:val="99"/>
    <w:semiHidden/>
    <w:unhideWhenUsed/>
    <w:rsid w:val="00304028"/>
    <w:rPr>
      <w:rFonts w:cs="Times New Roman"/>
      <w:color w:val="808080"/>
      <w:shd w:val="clear" w:color="auto" w:fill="E6E6E6"/>
    </w:rPr>
  </w:style>
  <w:style w:type="numbering" w:customStyle="1" w:styleId="ISO-ACNotesdonotchangedelete">
    <w:name w:val="ISO - AC Notes (do not change/delete)"/>
    <w:pPr>
      <w:numPr>
        <w:numId w:val="215"/>
      </w:numPr>
    </w:pPr>
  </w:style>
  <w:style w:type="numbering" w:customStyle="1" w:styleId="Levels1-3-Bullet2dLevel">
    <w:name w:val="Levels 1-3 - Bullet 2d Level"/>
    <w:pPr>
      <w:numPr>
        <w:numId w:val="217"/>
      </w:numPr>
    </w:pPr>
  </w:style>
  <w:style w:type="paragraph" w:customStyle="1" w:styleId="EngineeringNotesnumbered">
    <w:name w:val="Engineering Notes numbered"/>
    <w:basedOn w:val="EngineerNotes"/>
    <w:qFormat/>
    <w:rsid w:val="00260D79"/>
    <w:pPr>
      <w:numPr>
        <w:numId w:val="315"/>
      </w:numPr>
    </w:pPr>
  </w:style>
  <w:style w:type="character" w:customStyle="1" w:styleId="UnresolvedMention6">
    <w:name w:val="Unresolved Mention6"/>
    <w:basedOn w:val="DefaultParagraphFont"/>
    <w:uiPriority w:val="99"/>
    <w:semiHidden/>
    <w:unhideWhenUsed/>
    <w:rsid w:val="00CB650E"/>
    <w:rPr>
      <w:color w:val="808080"/>
      <w:shd w:val="clear" w:color="auto" w:fill="E6E6E6"/>
    </w:rPr>
  </w:style>
  <w:style w:type="paragraph" w:customStyle="1" w:styleId="Engineernotetopbig">
    <w:name w:val="Engineer note top big"/>
    <w:qFormat/>
    <w:rsid w:val="006A3AE5"/>
    <w:pPr>
      <w:keepNext/>
    </w:pPr>
    <w:rPr>
      <w:rFonts w:ascii="Times New Roman" w:hAnsi="Times New Roman"/>
      <w:b/>
      <w:sz w:val="32"/>
    </w:rPr>
  </w:style>
  <w:style w:type="paragraph" w:customStyle="1" w:styleId="TableHeadKWN">
    <w:name w:val="Table Head KWN"/>
    <w:qFormat/>
    <w:rsid w:val="002D6CE9"/>
    <w:pPr>
      <w:keepNext/>
      <w:spacing w:before="360" w:after="120"/>
      <w:jc w:val="center"/>
    </w:pPr>
    <w:rPr>
      <w:rFonts w:ascii="Times New Roman" w:hAnsi="Times New Roman"/>
      <w:b/>
      <w:sz w:val="22"/>
    </w:rPr>
  </w:style>
  <w:style w:type="character" w:customStyle="1" w:styleId="UnresolvedMention7">
    <w:name w:val="Unresolved Mention7"/>
    <w:basedOn w:val="DefaultParagraphFont"/>
    <w:uiPriority w:val="99"/>
    <w:semiHidden/>
    <w:unhideWhenUsed/>
    <w:rsid w:val="00F2426E"/>
    <w:rPr>
      <w:color w:val="808080"/>
      <w:shd w:val="clear" w:color="auto" w:fill="E6E6E6"/>
    </w:rPr>
  </w:style>
  <w:style w:type="character" w:customStyle="1" w:styleId="UnresolvedMention8">
    <w:name w:val="Unresolved Mention8"/>
    <w:basedOn w:val="DefaultParagraphFont"/>
    <w:uiPriority w:val="99"/>
    <w:semiHidden/>
    <w:unhideWhenUsed/>
    <w:rsid w:val="00566D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68359">
      <w:marLeft w:val="0"/>
      <w:marRight w:val="0"/>
      <w:marTop w:val="0"/>
      <w:marBottom w:val="0"/>
      <w:divBdr>
        <w:top w:val="none" w:sz="0" w:space="0" w:color="auto"/>
        <w:left w:val="none" w:sz="0" w:space="0" w:color="auto"/>
        <w:bottom w:val="none" w:sz="0" w:space="0" w:color="auto"/>
        <w:right w:val="none" w:sz="0" w:space="0" w:color="auto"/>
      </w:divBdr>
    </w:div>
    <w:div w:id="262568362">
      <w:marLeft w:val="0"/>
      <w:marRight w:val="0"/>
      <w:marTop w:val="150"/>
      <w:marBottom w:val="0"/>
      <w:divBdr>
        <w:top w:val="none" w:sz="0" w:space="0" w:color="auto"/>
        <w:left w:val="none" w:sz="0" w:space="0" w:color="auto"/>
        <w:bottom w:val="none" w:sz="0" w:space="0" w:color="auto"/>
        <w:right w:val="none" w:sz="0" w:space="0" w:color="auto"/>
      </w:divBdr>
      <w:divsChild>
        <w:div w:id="262568419">
          <w:marLeft w:val="0"/>
          <w:marRight w:val="0"/>
          <w:marTop w:val="0"/>
          <w:marBottom w:val="0"/>
          <w:divBdr>
            <w:top w:val="none" w:sz="0" w:space="0" w:color="auto"/>
            <w:left w:val="none" w:sz="0" w:space="0" w:color="auto"/>
            <w:bottom w:val="none" w:sz="0" w:space="0" w:color="auto"/>
            <w:right w:val="none" w:sz="0" w:space="0" w:color="auto"/>
          </w:divBdr>
          <w:divsChild>
            <w:div w:id="262568533">
              <w:marLeft w:val="-300"/>
              <w:marRight w:val="0"/>
              <w:marTop w:val="0"/>
              <w:marBottom w:val="0"/>
              <w:divBdr>
                <w:top w:val="none" w:sz="0" w:space="0" w:color="auto"/>
                <w:left w:val="none" w:sz="0" w:space="0" w:color="auto"/>
                <w:bottom w:val="none" w:sz="0" w:space="0" w:color="auto"/>
                <w:right w:val="none" w:sz="0" w:space="0" w:color="auto"/>
              </w:divBdr>
              <w:divsChild>
                <w:div w:id="262568497">
                  <w:marLeft w:val="0"/>
                  <w:marRight w:val="0"/>
                  <w:marTop w:val="0"/>
                  <w:marBottom w:val="0"/>
                  <w:divBdr>
                    <w:top w:val="none" w:sz="0" w:space="0" w:color="auto"/>
                    <w:left w:val="none" w:sz="0" w:space="0" w:color="auto"/>
                    <w:bottom w:val="none" w:sz="0" w:space="0" w:color="auto"/>
                    <w:right w:val="none" w:sz="0" w:space="0" w:color="auto"/>
                  </w:divBdr>
                  <w:divsChild>
                    <w:div w:id="262568426">
                      <w:marLeft w:val="-300"/>
                      <w:marRight w:val="0"/>
                      <w:marTop w:val="0"/>
                      <w:marBottom w:val="0"/>
                      <w:divBdr>
                        <w:top w:val="none" w:sz="0" w:space="0" w:color="auto"/>
                        <w:left w:val="none" w:sz="0" w:space="0" w:color="auto"/>
                        <w:bottom w:val="none" w:sz="0" w:space="0" w:color="auto"/>
                        <w:right w:val="none" w:sz="0" w:space="0" w:color="auto"/>
                      </w:divBdr>
                      <w:divsChild>
                        <w:div w:id="262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63">
      <w:marLeft w:val="0"/>
      <w:marRight w:val="0"/>
      <w:marTop w:val="0"/>
      <w:marBottom w:val="0"/>
      <w:divBdr>
        <w:top w:val="none" w:sz="0" w:space="0" w:color="auto"/>
        <w:left w:val="none" w:sz="0" w:space="0" w:color="auto"/>
        <w:bottom w:val="none" w:sz="0" w:space="0" w:color="auto"/>
        <w:right w:val="none" w:sz="0" w:space="0" w:color="auto"/>
      </w:divBdr>
    </w:div>
    <w:div w:id="262568364">
      <w:marLeft w:val="0"/>
      <w:marRight w:val="0"/>
      <w:marTop w:val="0"/>
      <w:marBottom w:val="0"/>
      <w:divBdr>
        <w:top w:val="none" w:sz="0" w:space="0" w:color="auto"/>
        <w:left w:val="none" w:sz="0" w:space="0" w:color="auto"/>
        <w:bottom w:val="none" w:sz="0" w:space="0" w:color="auto"/>
        <w:right w:val="none" w:sz="0" w:space="0" w:color="auto"/>
      </w:divBdr>
    </w:div>
    <w:div w:id="262568365">
      <w:marLeft w:val="0"/>
      <w:marRight w:val="0"/>
      <w:marTop w:val="0"/>
      <w:marBottom w:val="0"/>
      <w:divBdr>
        <w:top w:val="none" w:sz="0" w:space="0" w:color="auto"/>
        <w:left w:val="none" w:sz="0" w:space="0" w:color="auto"/>
        <w:bottom w:val="none" w:sz="0" w:space="0" w:color="auto"/>
        <w:right w:val="none" w:sz="0" w:space="0" w:color="auto"/>
      </w:divBdr>
    </w:div>
    <w:div w:id="262568366">
      <w:marLeft w:val="0"/>
      <w:marRight w:val="0"/>
      <w:marTop w:val="0"/>
      <w:marBottom w:val="0"/>
      <w:divBdr>
        <w:top w:val="none" w:sz="0" w:space="0" w:color="auto"/>
        <w:left w:val="none" w:sz="0" w:space="0" w:color="auto"/>
        <w:bottom w:val="none" w:sz="0" w:space="0" w:color="auto"/>
        <w:right w:val="none" w:sz="0" w:space="0" w:color="auto"/>
      </w:divBdr>
    </w:div>
    <w:div w:id="262568367">
      <w:marLeft w:val="0"/>
      <w:marRight w:val="0"/>
      <w:marTop w:val="0"/>
      <w:marBottom w:val="0"/>
      <w:divBdr>
        <w:top w:val="none" w:sz="0" w:space="0" w:color="auto"/>
        <w:left w:val="none" w:sz="0" w:space="0" w:color="auto"/>
        <w:bottom w:val="none" w:sz="0" w:space="0" w:color="auto"/>
        <w:right w:val="none" w:sz="0" w:space="0" w:color="auto"/>
      </w:divBdr>
    </w:div>
    <w:div w:id="262568371">
      <w:marLeft w:val="0"/>
      <w:marRight w:val="0"/>
      <w:marTop w:val="150"/>
      <w:marBottom w:val="0"/>
      <w:divBdr>
        <w:top w:val="none" w:sz="0" w:space="0" w:color="auto"/>
        <w:left w:val="none" w:sz="0" w:space="0" w:color="auto"/>
        <w:bottom w:val="none" w:sz="0" w:space="0" w:color="auto"/>
        <w:right w:val="none" w:sz="0" w:space="0" w:color="auto"/>
      </w:divBdr>
      <w:divsChild>
        <w:div w:id="262568430">
          <w:marLeft w:val="0"/>
          <w:marRight w:val="0"/>
          <w:marTop w:val="0"/>
          <w:marBottom w:val="0"/>
          <w:divBdr>
            <w:top w:val="none" w:sz="0" w:space="0" w:color="auto"/>
            <w:left w:val="none" w:sz="0" w:space="0" w:color="auto"/>
            <w:bottom w:val="none" w:sz="0" w:space="0" w:color="auto"/>
            <w:right w:val="none" w:sz="0" w:space="0" w:color="auto"/>
          </w:divBdr>
          <w:divsChild>
            <w:div w:id="262568489">
              <w:marLeft w:val="-300"/>
              <w:marRight w:val="0"/>
              <w:marTop w:val="0"/>
              <w:marBottom w:val="0"/>
              <w:divBdr>
                <w:top w:val="none" w:sz="0" w:space="0" w:color="auto"/>
                <w:left w:val="none" w:sz="0" w:space="0" w:color="auto"/>
                <w:bottom w:val="none" w:sz="0" w:space="0" w:color="auto"/>
                <w:right w:val="none" w:sz="0" w:space="0" w:color="auto"/>
              </w:divBdr>
              <w:divsChild>
                <w:div w:id="262568515">
                  <w:marLeft w:val="0"/>
                  <w:marRight w:val="0"/>
                  <w:marTop w:val="0"/>
                  <w:marBottom w:val="0"/>
                  <w:divBdr>
                    <w:top w:val="none" w:sz="0" w:space="0" w:color="auto"/>
                    <w:left w:val="none" w:sz="0" w:space="0" w:color="auto"/>
                    <w:bottom w:val="none" w:sz="0" w:space="0" w:color="auto"/>
                    <w:right w:val="none" w:sz="0" w:space="0" w:color="auto"/>
                  </w:divBdr>
                  <w:divsChild>
                    <w:div w:id="262568416">
                      <w:marLeft w:val="-300"/>
                      <w:marRight w:val="0"/>
                      <w:marTop w:val="0"/>
                      <w:marBottom w:val="0"/>
                      <w:divBdr>
                        <w:top w:val="none" w:sz="0" w:space="0" w:color="auto"/>
                        <w:left w:val="none" w:sz="0" w:space="0" w:color="auto"/>
                        <w:bottom w:val="none" w:sz="0" w:space="0" w:color="auto"/>
                        <w:right w:val="none" w:sz="0" w:space="0" w:color="auto"/>
                      </w:divBdr>
                      <w:divsChild>
                        <w:div w:id="2625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4">
      <w:marLeft w:val="0"/>
      <w:marRight w:val="0"/>
      <w:marTop w:val="150"/>
      <w:marBottom w:val="0"/>
      <w:divBdr>
        <w:top w:val="none" w:sz="0" w:space="0" w:color="auto"/>
        <w:left w:val="none" w:sz="0" w:space="0" w:color="auto"/>
        <w:bottom w:val="none" w:sz="0" w:space="0" w:color="auto"/>
        <w:right w:val="none" w:sz="0" w:space="0" w:color="auto"/>
      </w:divBdr>
      <w:divsChild>
        <w:div w:id="262568360">
          <w:marLeft w:val="0"/>
          <w:marRight w:val="0"/>
          <w:marTop w:val="0"/>
          <w:marBottom w:val="0"/>
          <w:divBdr>
            <w:top w:val="none" w:sz="0" w:space="0" w:color="auto"/>
            <w:left w:val="none" w:sz="0" w:space="0" w:color="auto"/>
            <w:bottom w:val="none" w:sz="0" w:space="0" w:color="auto"/>
            <w:right w:val="none" w:sz="0" w:space="0" w:color="auto"/>
          </w:divBdr>
          <w:divsChild>
            <w:div w:id="262568485">
              <w:marLeft w:val="-300"/>
              <w:marRight w:val="0"/>
              <w:marTop w:val="0"/>
              <w:marBottom w:val="0"/>
              <w:divBdr>
                <w:top w:val="none" w:sz="0" w:space="0" w:color="auto"/>
                <w:left w:val="none" w:sz="0" w:space="0" w:color="auto"/>
                <w:bottom w:val="none" w:sz="0" w:space="0" w:color="auto"/>
                <w:right w:val="none" w:sz="0" w:space="0" w:color="auto"/>
              </w:divBdr>
              <w:divsChild>
                <w:div w:id="262568399">
                  <w:marLeft w:val="0"/>
                  <w:marRight w:val="0"/>
                  <w:marTop w:val="0"/>
                  <w:marBottom w:val="0"/>
                  <w:divBdr>
                    <w:top w:val="none" w:sz="0" w:space="0" w:color="auto"/>
                    <w:left w:val="none" w:sz="0" w:space="0" w:color="auto"/>
                    <w:bottom w:val="none" w:sz="0" w:space="0" w:color="auto"/>
                    <w:right w:val="none" w:sz="0" w:space="0" w:color="auto"/>
                  </w:divBdr>
                  <w:divsChild>
                    <w:div w:id="262568389">
                      <w:marLeft w:val="-300"/>
                      <w:marRight w:val="0"/>
                      <w:marTop w:val="0"/>
                      <w:marBottom w:val="0"/>
                      <w:divBdr>
                        <w:top w:val="none" w:sz="0" w:space="0" w:color="auto"/>
                        <w:left w:val="none" w:sz="0" w:space="0" w:color="auto"/>
                        <w:bottom w:val="none" w:sz="0" w:space="0" w:color="auto"/>
                        <w:right w:val="none" w:sz="0" w:space="0" w:color="auto"/>
                      </w:divBdr>
                      <w:divsChild>
                        <w:div w:id="2625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6">
      <w:marLeft w:val="0"/>
      <w:marRight w:val="0"/>
      <w:marTop w:val="150"/>
      <w:marBottom w:val="0"/>
      <w:divBdr>
        <w:top w:val="none" w:sz="0" w:space="0" w:color="auto"/>
        <w:left w:val="none" w:sz="0" w:space="0" w:color="auto"/>
        <w:bottom w:val="none" w:sz="0" w:space="0" w:color="auto"/>
        <w:right w:val="none" w:sz="0" w:space="0" w:color="auto"/>
      </w:divBdr>
      <w:divsChild>
        <w:div w:id="262568523">
          <w:marLeft w:val="0"/>
          <w:marRight w:val="0"/>
          <w:marTop w:val="0"/>
          <w:marBottom w:val="0"/>
          <w:divBdr>
            <w:top w:val="none" w:sz="0" w:space="0" w:color="auto"/>
            <w:left w:val="none" w:sz="0" w:space="0" w:color="auto"/>
            <w:bottom w:val="none" w:sz="0" w:space="0" w:color="auto"/>
            <w:right w:val="none" w:sz="0" w:space="0" w:color="auto"/>
          </w:divBdr>
          <w:divsChild>
            <w:div w:id="262568502">
              <w:marLeft w:val="-300"/>
              <w:marRight w:val="0"/>
              <w:marTop w:val="0"/>
              <w:marBottom w:val="0"/>
              <w:divBdr>
                <w:top w:val="none" w:sz="0" w:space="0" w:color="auto"/>
                <w:left w:val="none" w:sz="0" w:space="0" w:color="auto"/>
                <w:bottom w:val="none" w:sz="0" w:space="0" w:color="auto"/>
                <w:right w:val="none" w:sz="0" w:space="0" w:color="auto"/>
              </w:divBdr>
              <w:divsChild>
                <w:div w:id="262568409">
                  <w:marLeft w:val="0"/>
                  <w:marRight w:val="0"/>
                  <w:marTop w:val="0"/>
                  <w:marBottom w:val="0"/>
                  <w:divBdr>
                    <w:top w:val="none" w:sz="0" w:space="0" w:color="auto"/>
                    <w:left w:val="none" w:sz="0" w:space="0" w:color="auto"/>
                    <w:bottom w:val="none" w:sz="0" w:space="0" w:color="auto"/>
                    <w:right w:val="none" w:sz="0" w:space="0" w:color="auto"/>
                  </w:divBdr>
                  <w:divsChild>
                    <w:div w:id="262568483">
                      <w:marLeft w:val="-300"/>
                      <w:marRight w:val="0"/>
                      <w:marTop w:val="0"/>
                      <w:marBottom w:val="0"/>
                      <w:divBdr>
                        <w:top w:val="none" w:sz="0" w:space="0" w:color="auto"/>
                        <w:left w:val="none" w:sz="0" w:space="0" w:color="auto"/>
                        <w:bottom w:val="none" w:sz="0" w:space="0" w:color="auto"/>
                        <w:right w:val="none" w:sz="0" w:space="0" w:color="auto"/>
                      </w:divBdr>
                      <w:divsChild>
                        <w:div w:id="2625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7">
      <w:marLeft w:val="0"/>
      <w:marRight w:val="0"/>
      <w:marTop w:val="0"/>
      <w:marBottom w:val="0"/>
      <w:divBdr>
        <w:top w:val="none" w:sz="0" w:space="0" w:color="auto"/>
        <w:left w:val="none" w:sz="0" w:space="0" w:color="auto"/>
        <w:bottom w:val="none" w:sz="0" w:space="0" w:color="auto"/>
        <w:right w:val="none" w:sz="0" w:space="0" w:color="auto"/>
      </w:divBdr>
    </w:div>
    <w:div w:id="262568378">
      <w:marLeft w:val="0"/>
      <w:marRight w:val="0"/>
      <w:marTop w:val="0"/>
      <w:marBottom w:val="0"/>
      <w:divBdr>
        <w:top w:val="none" w:sz="0" w:space="0" w:color="auto"/>
        <w:left w:val="none" w:sz="0" w:space="0" w:color="auto"/>
        <w:bottom w:val="none" w:sz="0" w:space="0" w:color="auto"/>
        <w:right w:val="none" w:sz="0" w:space="0" w:color="auto"/>
      </w:divBdr>
    </w:div>
    <w:div w:id="262568380">
      <w:marLeft w:val="0"/>
      <w:marRight w:val="0"/>
      <w:marTop w:val="0"/>
      <w:marBottom w:val="0"/>
      <w:divBdr>
        <w:top w:val="none" w:sz="0" w:space="0" w:color="auto"/>
        <w:left w:val="none" w:sz="0" w:space="0" w:color="auto"/>
        <w:bottom w:val="none" w:sz="0" w:space="0" w:color="auto"/>
        <w:right w:val="none" w:sz="0" w:space="0" w:color="auto"/>
      </w:divBdr>
    </w:div>
    <w:div w:id="262568383">
      <w:marLeft w:val="0"/>
      <w:marRight w:val="0"/>
      <w:marTop w:val="0"/>
      <w:marBottom w:val="0"/>
      <w:divBdr>
        <w:top w:val="none" w:sz="0" w:space="0" w:color="auto"/>
        <w:left w:val="none" w:sz="0" w:space="0" w:color="auto"/>
        <w:bottom w:val="none" w:sz="0" w:space="0" w:color="auto"/>
        <w:right w:val="none" w:sz="0" w:space="0" w:color="auto"/>
      </w:divBdr>
    </w:div>
    <w:div w:id="262568385">
      <w:marLeft w:val="0"/>
      <w:marRight w:val="0"/>
      <w:marTop w:val="0"/>
      <w:marBottom w:val="0"/>
      <w:divBdr>
        <w:top w:val="none" w:sz="0" w:space="0" w:color="auto"/>
        <w:left w:val="none" w:sz="0" w:space="0" w:color="auto"/>
        <w:bottom w:val="none" w:sz="0" w:space="0" w:color="auto"/>
        <w:right w:val="none" w:sz="0" w:space="0" w:color="auto"/>
      </w:divBdr>
    </w:div>
    <w:div w:id="262568387">
      <w:marLeft w:val="0"/>
      <w:marRight w:val="0"/>
      <w:marTop w:val="150"/>
      <w:marBottom w:val="0"/>
      <w:divBdr>
        <w:top w:val="none" w:sz="0" w:space="0" w:color="auto"/>
        <w:left w:val="none" w:sz="0" w:space="0" w:color="auto"/>
        <w:bottom w:val="none" w:sz="0" w:space="0" w:color="auto"/>
        <w:right w:val="none" w:sz="0" w:space="0" w:color="auto"/>
      </w:divBdr>
      <w:divsChild>
        <w:div w:id="262568368">
          <w:marLeft w:val="0"/>
          <w:marRight w:val="0"/>
          <w:marTop w:val="0"/>
          <w:marBottom w:val="0"/>
          <w:divBdr>
            <w:top w:val="none" w:sz="0" w:space="0" w:color="auto"/>
            <w:left w:val="none" w:sz="0" w:space="0" w:color="auto"/>
            <w:bottom w:val="none" w:sz="0" w:space="0" w:color="auto"/>
            <w:right w:val="none" w:sz="0" w:space="0" w:color="auto"/>
          </w:divBdr>
          <w:divsChild>
            <w:div w:id="262568507">
              <w:marLeft w:val="-300"/>
              <w:marRight w:val="0"/>
              <w:marTop w:val="0"/>
              <w:marBottom w:val="0"/>
              <w:divBdr>
                <w:top w:val="none" w:sz="0" w:space="0" w:color="auto"/>
                <w:left w:val="none" w:sz="0" w:space="0" w:color="auto"/>
                <w:bottom w:val="none" w:sz="0" w:space="0" w:color="auto"/>
                <w:right w:val="none" w:sz="0" w:space="0" w:color="auto"/>
              </w:divBdr>
              <w:divsChild>
                <w:div w:id="262568373">
                  <w:marLeft w:val="0"/>
                  <w:marRight w:val="0"/>
                  <w:marTop w:val="0"/>
                  <w:marBottom w:val="0"/>
                  <w:divBdr>
                    <w:top w:val="none" w:sz="0" w:space="0" w:color="auto"/>
                    <w:left w:val="none" w:sz="0" w:space="0" w:color="auto"/>
                    <w:bottom w:val="none" w:sz="0" w:space="0" w:color="auto"/>
                    <w:right w:val="none" w:sz="0" w:space="0" w:color="auto"/>
                  </w:divBdr>
                  <w:divsChild>
                    <w:div w:id="262568393">
                      <w:marLeft w:val="-300"/>
                      <w:marRight w:val="0"/>
                      <w:marTop w:val="0"/>
                      <w:marBottom w:val="0"/>
                      <w:divBdr>
                        <w:top w:val="none" w:sz="0" w:space="0" w:color="auto"/>
                        <w:left w:val="none" w:sz="0" w:space="0" w:color="auto"/>
                        <w:bottom w:val="none" w:sz="0" w:space="0" w:color="auto"/>
                        <w:right w:val="none" w:sz="0" w:space="0" w:color="auto"/>
                      </w:divBdr>
                      <w:divsChild>
                        <w:div w:id="262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1">
      <w:marLeft w:val="0"/>
      <w:marRight w:val="0"/>
      <w:marTop w:val="150"/>
      <w:marBottom w:val="0"/>
      <w:divBdr>
        <w:top w:val="none" w:sz="0" w:space="0" w:color="auto"/>
        <w:left w:val="none" w:sz="0" w:space="0" w:color="auto"/>
        <w:bottom w:val="none" w:sz="0" w:space="0" w:color="auto"/>
        <w:right w:val="none" w:sz="0" w:space="0" w:color="auto"/>
      </w:divBdr>
      <w:divsChild>
        <w:div w:id="262568460">
          <w:marLeft w:val="0"/>
          <w:marRight w:val="0"/>
          <w:marTop w:val="0"/>
          <w:marBottom w:val="0"/>
          <w:divBdr>
            <w:top w:val="none" w:sz="0" w:space="0" w:color="auto"/>
            <w:left w:val="none" w:sz="0" w:space="0" w:color="auto"/>
            <w:bottom w:val="none" w:sz="0" w:space="0" w:color="auto"/>
            <w:right w:val="none" w:sz="0" w:space="0" w:color="auto"/>
          </w:divBdr>
          <w:divsChild>
            <w:div w:id="262568457">
              <w:marLeft w:val="-300"/>
              <w:marRight w:val="0"/>
              <w:marTop w:val="0"/>
              <w:marBottom w:val="0"/>
              <w:divBdr>
                <w:top w:val="none" w:sz="0" w:space="0" w:color="auto"/>
                <w:left w:val="none" w:sz="0" w:space="0" w:color="auto"/>
                <w:bottom w:val="none" w:sz="0" w:space="0" w:color="auto"/>
                <w:right w:val="none" w:sz="0" w:space="0" w:color="auto"/>
              </w:divBdr>
              <w:divsChild>
                <w:div w:id="262568381">
                  <w:marLeft w:val="0"/>
                  <w:marRight w:val="0"/>
                  <w:marTop w:val="0"/>
                  <w:marBottom w:val="0"/>
                  <w:divBdr>
                    <w:top w:val="none" w:sz="0" w:space="0" w:color="auto"/>
                    <w:left w:val="none" w:sz="0" w:space="0" w:color="auto"/>
                    <w:bottom w:val="none" w:sz="0" w:space="0" w:color="auto"/>
                    <w:right w:val="none" w:sz="0" w:space="0" w:color="auto"/>
                  </w:divBdr>
                  <w:divsChild>
                    <w:div w:id="262568406">
                      <w:marLeft w:val="-300"/>
                      <w:marRight w:val="0"/>
                      <w:marTop w:val="0"/>
                      <w:marBottom w:val="0"/>
                      <w:divBdr>
                        <w:top w:val="none" w:sz="0" w:space="0" w:color="auto"/>
                        <w:left w:val="none" w:sz="0" w:space="0" w:color="auto"/>
                        <w:bottom w:val="none" w:sz="0" w:space="0" w:color="auto"/>
                        <w:right w:val="none" w:sz="0" w:space="0" w:color="auto"/>
                      </w:divBdr>
                      <w:divsChild>
                        <w:div w:id="2625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4">
      <w:marLeft w:val="0"/>
      <w:marRight w:val="0"/>
      <w:marTop w:val="0"/>
      <w:marBottom w:val="0"/>
      <w:divBdr>
        <w:top w:val="none" w:sz="0" w:space="0" w:color="auto"/>
        <w:left w:val="none" w:sz="0" w:space="0" w:color="auto"/>
        <w:bottom w:val="none" w:sz="0" w:space="0" w:color="auto"/>
        <w:right w:val="none" w:sz="0" w:space="0" w:color="auto"/>
      </w:divBdr>
    </w:div>
    <w:div w:id="262568395">
      <w:marLeft w:val="0"/>
      <w:marRight w:val="0"/>
      <w:marTop w:val="0"/>
      <w:marBottom w:val="0"/>
      <w:divBdr>
        <w:top w:val="none" w:sz="0" w:space="0" w:color="auto"/>
        <w:left w:val="none" w:sz="0" w:space="0" w:color="auto"/>
        <w:bottom w:val="none" w:sz="0" w:space="0" w:color="auto"/>
        <w:right w:val="none" w:sz="0" w:space="0" w:color="auto"/>
      </w:divBdr>
    </w:div>
    <w:div w:id="262568397">
      <w:marLeft w:val="0"/>
      <w:marRight w:val="0"/>
      <w:marTop w:val="0"/>
      <w:marBottom w:val="0"/>
      <w:divBdr>
        <w:top w:val="none" w:sz="0" w:space="0" w:color="auto"/>
        <w:left w:val="none" w:sz="0" w:space="0" w:color="auto"/>
        <w:bottom w:val="none" w:sz="0" w:space="0" w:color="auto"/>
        <w:right w:val="none" w:sz="0" w:space="0" w:color="auto"/>
      </w:divBdr>
      <w:divsChild>
        <w:div w:id="262568379">
          <w:marLeft w:val="0"/>
          <w:marRight w:val="0"/>
          <w:marTop w:val="0"/>
          <w:marBottom w:val="0"/>
          <w:divBdr>
            <w:top w:val="none" w:sz="0" w:space="0" w:color="auto"/>
            <w:left w:val="none" w:sz="0" w:space="0" w:color="auto"/>
            <w:bottom w:val="none" w:sz="0" w:space="0" w:color="auto"/>
            <w:right w:val="none" w:sz="0" w:space="0" w:color="auto"/>
          </w:divBdr>
          <w:divsChild>
            <w:div w:id="262568443">
              <w:marLeft w:val="0"/>
              <w:marRight w:val="0"/>
              <w:marTop w:val="0"/>
              <w:marBottom w:val="0"/>
              <w:divBdr>
                <w:top w:val="none" w:sz="0" w:space="0" w:color="auto"/>
                <w:left w:val="none" w:sz="0" w:space="0" w:color="auto"/>
                <w:bottom w:val="none" w:sz="0" w:space="0" w:color="auto"/>
                <w:right w:val="none" w:sz="0" w:space="0" w:color="auto"/>
              </w:divBdr>
              <w:divsChild>
                <w:div w:id="262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07">
      <w:marLeft w:val="0"/>
      <w:marRight w:val="0"/>
      <w:marTop w:val="0"/>
      <w:marBottom w:val="0"/>
      <w:divBdr>
        <w:top w:val="none" w:sz="0" w:space="0" w:color="auto"/>
        <w:left w:val="none" w:sz="0" w:space="0" w:color="auto"/>
        <w:bottom w:val="none" w:sz="0" w:space="0" w:color="auto"/>
        <w:right w:val="none" w:sz="0" w:space="0" w:color="auto"/>
      </w:divBdr>
    </w:div>
    <w:div w:id="262568408">
      <w:marLeft w:val="0"/>
      <w:marRight w:val="0"/>
      <w:marTop w:val="0"/>
      <w:marBottom w:val="0"/>
      <w:divBdr>
        <w:top w:val="none" w:sz="0" w:space="0" w:color="auto"/>
        <w:left w:val="none" w:sz="0" w:space="0" w:color="auto"/>
        <w:bottom w:val="none" w:sz="0" w:space="0" w:color="auto"/>
        <w:right w:val="none" w:sz="0" w:space="0" w:color="auto"/>
      </w:divBdr>
    </w:div>
    <w:div w:id="262568410">
      <w:marLeft w:val="0"/>
      <w:marRight w:val="0"/>
      <w:marTop w:val="0"/>
      <w:marBottom w:val="0"/>
      <w:divBdr>
        <w:top w:val="none" w:sz="0" w:space="0" w:color="auto"/>
        <w:left w:val="none" w:sz="0" w:space="0" w:color="auto"/>
        <w:bottom w:val="none" w:sz="0" w:space="0" w:color="auto"/>
        <w:right w:val="none" w:sz="0" w:space="0" w:color="auto"/>
      </w:divBdr>
      <w:divsChild>
        <w:div w:id="262568465">
          <w:marLeft w:val="0"/>
          <w:marRight w:val="0"/>
          <w:marTop w:val="0"/>
          <w:marBottom w:val="0"/>
          <w:divBdr>
            <w:top w:val="single" w:sz="2" w:space="0" w:color="FFFFFF"/>
            <w:left w:val="single" w:sz="2" w:space="0" w:color="FFFFFF"/>
            <w:bottom w:val="single" w:sz="2" w:space="0" w:color="FFFFFF"/>
            <w:right w:val="single" w:sz="2" w:space="0" w:color="FFFFFF"/>
          </w:divBdr>
          <w:divsChild>
            <w:div w:id="262568372">
              <w:marLeft w:val="0"/>
              <w:marRight w:val="0"/>
              <w:marTop w:val="0"/>
              <w:marBottom w:val="0"/>
              <w:divBdr>
                <w:top w:val="none" w:sz="0" w:space="0" w:color="auto"/>
                <w:left w:val="none" w:sz="0" w:space="0" w:color="auto"/>
                <w:bottom w:val="none" w:sz="0" w:space="0" w:color="auto"/>
                <w:right w:val="none" w:sz="0" w:space="0" w:color="auto"/>
              </w:divBdr>
              <w:divsChild>
                <w:div w:id="262568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568412">
      <w:marLeft w:val="0"/>
      <w:marRight w:val="0"/>
      <w:marTop w:val="0"/>
      <w:marBottom w:val="0"/>
      <w:divBdr>
        <w:top w:val="none" w:sz="0" w:space="0" w:color="auto"/>
        <w:left w:val="none" w:sz="0" w:space="0" w:color="auto"/>
        <w:bottom w:val="none" w:sz="0" w:space="0" w:color="auto"/>
        <w:right w:val="none" w:sz="0" w:space="0" w:color="auto"/>
      </w:divBdr>
    </w:div>
    <w:div w:id="262568417">
      <w:marLeft w:val="0"/>
      <w:marRight w:val="0"/>
      <w:marTop w:val="0"/>
      <w:marBottom w:val="0"/>
      <w:divBdr>
        <w:top w:val="none" w:sz="0" w:space="0" w:color="auto"/>
        <w:left w:val="none" w:sz="0" w:space="0" w:color="auto"/>
        <w:bottom w:val="none" w:sz="0" w:space="0" w:color="auto"/>
        <w:right w:val="none" w:sz="0" w:space="0" w:color="auto"/>
      </w:divBdr>
      <w:divsChild>
        <w:div w:id="262568437">
          <w:marLeft w:val="0"/>
          <w:marRight w:val="0"/>
          <w:marTop w:val="0"/>
          <w:marBottom w:val="0"/>
          <w:divBdr>
            <w:top w:val="none" w:sz="0" w:space="0" w:color="auto"/>
            <w:left w:val="none" w:sz="0" w:space="0" w:color="auto"/>
            <w:bottom w:val="none" w:sz="0" w:space="0" w:color="auto"/>
            <w:right w:val="none" w:sz="0" w:space="0" w:color="auto"/>
          </w:divBdr>
          <w:divsChild>
            <w:div w:id="262568526">
              <w:marLeft w:val="0"/>
              <w:marRight w:val="0"/>
              <w:marTop w:val="0"/>
              <w:marBottom w:val="0"/>
              <w:divBdr>
                <w:top w:val="none" w:sz="0" w:space="0" w:color="auto"/>
                <w:left w:val="none" w:sz="0" w:space="0" w:color="auto"/>
                <w:bottom w:val="none" w:sz="0" w:space="0" w:color="auto"/>
                <w:right w:val="none" w:sz="0" w:space="0" w:color="auto"/>
              </w:divBdr>
              <w:divsChild>
                <w:div w:id="262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23">
      <w:marLeft w:val="0"/>
      <w:marRight w:val="0"/>
      <w:marTop w:val="150"/>
      <w:marBottom w:val="0"/>
      <w:divBdr>
        <w:top w:val="none" w:sz="0" w:space="0" w:color="auto"/>
        <w:left w:val="none" w:sz="0" w:space="0" w:color="auto"/>
        <w:bottom w:val="none" w:sz="0" w:space="0" w:color="auto"/>
        <w:right w:val="none" w:sz="0" w:space="0" w:color="auto"/>
      </w:divBdr>
      <w:divsChild>
        <w:div w:id="262568420">
          <w:marLeft w:val="0"/>
          <w:marRight w:val="0"/>
          <w:marTop w:val="0"/>
          <w:marBottom w:val="0"/>
          <w:divBdr>
            <w:top w:val="none" w:sz="0" w:space="0" w:color="auto"/>
            <w:left w:val="none" w:sz="0" w:space="0" w:color="auto"/>
            <w:bottom w:val="none" w:sz="0" w:space="0" w:color="auto"/>
            <w:right w:val="none" w:sz="0" w:space="0" w:color="auto"/>
          </w:divBdr>
          <w:divsChild>
            <w:div w:id="262568481">
              <w:marLeft w:val="-300"/>
              <w:marRight w:val="0"/>
              <w:marTop w:val="0"/>
              <w:marBottom w:val="0"/>
              <w:divBdr>
                <w:top w:val="none" w:sz="0" w:space="0" w:color="auto"/>
                <w:left w:val="none" w:sz="0" w:space="0" w:color="auto"/>
                <w:bottom w:val="none" w:sz="0" w:space="0" w:color="auto"/>
                <w:right w:val="none" w:sz="0" w:space="0" w:color="auto"/>
              </w:divBdr>
              <w:divsChild>
                <w:div w:id="262568473">
                  <w:marLeft w:val="0"/>
                  <w:marRight w:val="0"/>
                  <w:marTop w:val="0"/>
                  <w:marBottom w:val="0"/>
                  <w:divBdr>
                    <w:top w:val="none" w:sz="0" w:space="0" w:color="auto"/>
                    <w:left w:val="none" w:sz="0" w:space="0" w:color="auto"/>
                    <w:bottom w:val="none" w:sz="0" w:space="0" w:color="auto"/>
                    <w:right w:val="none" w:sz="0" w:space="0" w:color="auto"/>
                  </w:divBdr>
                  <w:divsChild>
                    <w:div w:id="262568444">
                      <w:marLeft w:val="-300"/>
                      <w:marRight w:val="0"/>
                      <w:marTop w:val="0"/>
                      <w:marBottom w:val="0"/>
                      <w:divBdr>
                        <w:top w:val="none" w:sz="0" w:space="0" w:color="auto"/>
                        <w:left w:val="none" w:sz="0" w:space="0" w:color="auto"/>
                        <w:bottom w:val="none" w:sz="0" w:space="0" w:color="auto"/>
                        <w:right w:val="none" w:sz="0" w:space="0" w:color="auto"/>
                      </w:divBdr>
                      <w:divsChild>
                        <w:div w:id="262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24">
      <w:marLeft w:val="0"/>
      <w:marRight w:val="0"/>
      <w:marTop w:val="0"/>
      <w:marBottom w:val="0"/>
      <w:divBdr>
        <w:top w:val="none" w:sz="0" w:space="0" w:color="auto"/>
        <w:left w:val="none" w:sz="0" w:space="0" w:color="auto"/>
        <w:bottom w:val="none" w:sz="0" w:space="0" w:color="auto"/>
        <w:right w:val="none" w:sz="0" w:space="0" w:color="auto"/>
      </w:divBdr>
    </w:div>
    <w:div w:id="262568432">
      <w:marLeft w:val="0"/>
      <w:marRight w:val="0"/>
      <w:marTop w:val="0"/>
      <w:marBottom w:val="0"/>
      <w:divBdr>
        <w:top w:val="none" w:sz="0" w:space="0" w:color="auto"/>
        <w:left w:val="none" w:sz="0" w:space="0" w:color="auto"/>
        <w:bottom w:val="none" w:sz="0" w:space="0" w:color="auto"/>
        <w:right w:val="none" w:sz="0" w:space="0" w:color="auto"/>
      </w:divBdr>
    </w:div>
    <w:div w:id="262568433">
      <w:marLeft w:val="0"/>
      <w:marRight w:val="0"/>
      <w:marTop w:val="0"/>
      <w:marBottom w:val="0"/>
      <w:divBdr>
        <w:top w:val="none" w:sz="0" w:space="0" w:color="auto"/>
        <w:left w:val="none" w:sz="0" w:space="0" w:color="auto"/>
        <w:bottom w:val="none" w:sz="0" w:space="0" w:color="auto"/>
        <w:right w:val="none" w:sz="0" w:space="0" w:color="auto"/>
      </w:divBdr>
    </w:div>
    <w:div w:id="262568434">
      <w:marLeft w:val="0"/>
      <w:marRight w:val="0"/>
      <w:marTop w:val="150"/>
      <w:marBottom w:val="0"/>
      <w:divBdr>
        <w:top w:val="none" w:sz="0" w:space="0" w:color="auto"/>
        <w:left w:val="none" w:sz="0" w:space="0" w:color="auto"/>
        <w:bottom w:val="none" w:sz="0" w:space="0" w:color="auto"/>
        <w:right w:val="none" w:sz="0" w:space="0" w:color="auto"/>
      </w:divBdr>
      <w:divsChild>
        <w:div w:id="262568392">
          <w:marLeft w:val="0"/>
          <w:marRight w:val="0"/>
          <w:marTop w:val="0"/>
          <w:marBottom w:val="0"/>
          <w:divBdr>
            <w:top w:val="none" w:sz="0" w:space="0" w:color="auto"/>
            <w:left w:val="none" w:sz="0" w:space="0" w:color="auto"/>
            <w:bottom w:val="none" w:sz="0" w:space="0" w:color="auto"/>
            <w:right w:val="none" w:sz="0" w:space="0" w:color="auto"/>
          </w:divBdr>
          <w:divsChild>
            <w:div w:id="262568467">
              <w:marLeft w:val="-300"/>
              <w:marRight w:val="0"/>
              <w:marTop w:val="0"/>
              <w:marBottom w:val="0"/>
              <w:divBdr>
                <w:top w:val="none" w:sz="0" w:space="0" w:color="auto"/>
                <w:left w:val="none" w:sz="0" w:space="0" w:color="auto"/>
                <w:bottom w:val="none" w:sz="0" w:space="0" w:color="auto"/>
                <w:right w:val="none" w:sz="0" w:space="0" w:color="auto"/>
              </w:divBdr>
              <w:divsChild>
                <w:div w:id="262568396">
                  <w:marLeft w:val="0"/>
                  <w:marRight w:val="0"/>
                  <w:marTop w:val="0"/>
                  <w:marBottom w:val="0"/>
                  <w:divBdr>
                    <w:top w:val="none" w:sz="0" w:space="0" w:color="auto"/>
                    <w:left w:val="none" w:sz="0" w:space="0" w:color="auto"/>
                    <w:bottom w:val="none" w:sz="0" w:space="0" w:color="auto"/>
                    <w:right w:val="none" w:sz="0" w:space="0" w:color="auto"/>
                  </w:divBdr>
                  <w:divsChild>
                    <w:div w:id="262568518">
                      <w:marLeft w:val="-300"/>
                      <w:marRight w:val="0"/>
                      <w:marTop w:val="0"/>
                      <w:marBottom w:val="0"/>
                      <w:divBdr>
                        <w:top w:val="none" w:sz="0" w:space="0" w:color="auto"/>
                        <w:left w:val="none" w:sz="0" w:space="0" w:color="auto"/>
                        <w:bottom w:val="none" w:sz="0" w:space="0" w:color="auto"/>
                        <w:right w:val="none" w:sz="0" w:space="0" w:color="auto"/>
                      </w:divBdr>
                      <w:divsChild>
                        <w:div w:id="26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35">
      <w:marLeft w:val="0"/>
      <w:marRight w:val="0"/>
      <w:marTop w:val="0"/>
      <w:marBottom w:val="0"/>
      <w:divBdr>
        <w:top w:val="none" w:sz="0" w:space="0" w:color="auto"/>
        <w:left w:val="none" w:sz="0" w:space="0" w:color="auto"/>
        <w:bottom w:val="none" w:sz="0" w:space="0" w:color="auto"/>
        <w:right w:val="none" w:sz="0" w:space="0" w:color="auto"/>
      </w:divBdr>
    </w:div>
    <w:div w:id="262568436">
      <w:marLeft w:val="0"/>
      <w:marRight w:val="0"/>
      <w:marTop w:val="150"/>
      <w:marBottom w:val="0"/>
      <w:divBdr>
        <w:top w:val="none" w:sz="0" w:space="0" w:color="auto"/>
        <w:left w:val="none" w:sz="0" w:space="0" w:color="auto"/>
        <w:bottom w:val="none" w:sz="0" w:space="0" w:color="auto"/>
        <w:right w:val="none" w:sz="0" w:space="0" w:color="auto"/>
      </w:divBdr>
      <w:divsChild>
        <w:div w:id="262568400">
          <w:marLeft w:val="0"/>
          <w:marRight w:val="0"/>
          <w:marTop w:val="0"/>
          <w:marBottom w:val="0"/>
          <w:divBdr>
            <w:top w:val="none" w:sz="0" w:space="0" w:color="auto"/>
            <w:left w:val="none" w:sz="0" w:space="0" w:color="auto"/>
            <w:bottom w:val="none" w:sz="0" w:space="0" w:color="auto"/>
            <w:right w:val="none" w:sz="0" w:space="0" w:color="auto"/>
          </w:divBdr>
          <w:divsChild>
            <w:div w:id="262568503">
              <w:marLeft w:val="-300"/>
              <w:marRight w:val="0"/>
              <w:marTop w:val="0"/>
              <w:marBottom w:val="0"/>
              <w:divBdr>
                <w:top w:val="none" w:sz="0" w:space="0" w:color="auto"/>
                <w:left w:val="none" w:sz="0" w:space="0" w:color="auto"/>
                <w:bottom w:val="none" w:sz="0" w:space="0" w:color="auto"/>
                <w:right w:val="none" w:sz="0" w:space="0" w:color="auto"/>
              </w:divBdr>
              <w:divsChild>
                <w:div w:id="262568505">
                  <w:marLeft w:val="0"/>
                  <w:marRight w:val="0"/>
                  <w:marTop w:val="0"/>
                  <w:marBottom w:val="0"/>
                  <w:divBdr>
                    <w:top w:val="none" w:sz="0" w:space="0" w:color="auto"/>
                    <w:left w:val="none" w:sz="0" w:space="0" w:color="auto"/>
                    <w:bottom w:val="none" w:sz="0" w:space="0" w:color="auto"/>
                    <w:right w:val="none" w:sz="0" w:space="0" w:color="auto"/>
                  </w:divBdr>
                  <w:divsChild>
                    <w:div w:id="262568431">
                      <w:marLeft w:val="-300"/>
                      <w:marRight w:val="0"/>
                      <w:marTop w:val="0"/>
                      <w:marBottom w:val="0"/>
                      <w:divBdr>
                        <w:top w:val="none" w:sz="0" w:space="0" w:color="auto"/>
                        <w:left w:val="none" w:sz="0" w:space="0" w:color="auto"/>
                        <w:bottom w:val="none" w:sz="0" w:space="0" w:color="auto"/>
                        <w:right w:val="none" w:sz="0" w:space="0" w:color="auto"/>
                      </w:divBdr>
                      <w:divsChild>
                        <w:div w:id="2625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41">
      <w:marLeft w:val="45"/>
      <w:marRight w:val="45"/>
      <w:marTop w:val="45"/>
      <w:marBottom w:val="45"/>
      <w:divBdr>
        <w:top w:val="none" w:sz="0" w:space="0" w:color="auto"/>
        <w:left w:val="none" w:sz="0" w:space="0" w:color="auto"/>
        <w:bottom w:val="none" w:sz="0" w:space="0" w:color="auto"/>
        <w:right w:val="none" w:sz="0" w:space="0" w:color="auto"/>
      </w:divBdr>
      <w:divsChild>
        <w:div w:id="2625684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42">
      <w:marLeft w:val="0"/>
      <w:marRight w:val="0"/>
      <w:marTop w:val="0"/>
      <w:marBottom w:val="0"/>
      <w:divBdr>
        <w:top w:val="none" w:sz="0" w:space="0" w:color="auto"/>
        <w:left w:val="none" w:sz="0" w:space="0" w:color="auto"/>
        <w:bottom w:val="none" w:sz="0" w:space="0" w:color="auto"/>
        <w:right w:val="none" w:sz="0" w:space="0" w:color="auto"/>
      </w:divBdr>
      <w:divsChild>
        <w:div w:id="262568524">
          <w:marLeft w:val="0"/>
          <w:marRight w:val="0"/>
          <w:marTop w:val="0"/>
          <w:marBottom w:val="0"/>
          <w:divBdr>
            <w:top w:val="none" w:sz="0" w:space="0" w:color="auto"/>
            <w:left w:val="none" w:sz="0" w:space="0" w:color="auto"/>
            <w:bottom w:val="none" w:sz="0" w:space="0" w:color="auto"/>
            <w:right w:val="none" w:sz="0" w:space="0" w:color="auto"/>
          </w:divBdr>
          <w:divsChild>
            <w:div w:id="262568528">
              <w:marLeft w:val="0"/>
              <w:marRight w:val="0"/>
              <w:marTop w:val="0"/>
              <w:marBottom w:val="0"/>
              <w:divBdr>
                <w:top w:val="none" w:sz="0" w:space="0" w:color="auto"/>
                <w:left w:val="none" w:sz="0" w:space="0" w:color="auto"/>
                <w:bottom w:val="none" w:sz="0" w:space="0" w:color="auto"/>
                <w:right w:val="none" w:sz="0" w:space="0" w:color="auto"/>
              </w:divBdr>
              <w:divsChild>
                <w:div w:id="2625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0">
      <w:marLeft w:val="0"/>
      <w:marRight w:val="0"/>
      <w:marTop w:val="0"/>
      <w:marBottom w:val="0"/>
      <w:divBdr>
        <w:top w:val="none" w:sz="0" w:space="0" w:color="auto"/>
        <w:left w:val="none" w:sz="0" w:space="0" w:color="auto"/>
        <w:bottom w:val="none" w:sz="0" w:space="0" w:color="auto"/>
        <w:right w:val="none" w:sz="0" w:space="0" w:color="auto"/>
      </w:divBdr>
    </w:div>
    <w:div w:id="262568452">
      <w:marLeft w:val="0"/>
      <w:marRight w:val="0"/>
      <w:marTop w:val="150"/>
      <w:marBottom w:val="0"/>
      <w:divBdr>
        <w:top w:val="none" w:sz="0" w:space="0" w:color="auto"/>
        <w:left w:val="none" w:sz="0" w:space="0" w:color="auto"/>
        <w:bottom w:val="none" w:sz="0" w:space="0" w:color="auto"/>
        <w:right w:val="none" w:sz="0" w:space="0" w:color="auto"/>
      </w:divBdr>
      <w:divsChild>
        <w:div w:id="262568476">
          <w:marLeft w:val="0"/>
          <w:marRight w:val="0"/>
          <w:marTop w:val="0"/>
          <w:marBottom w:val="0"/>
          <w:divBdr>
            <w:top w:val="none" w:sz="0" w:space="0" w:color="auto"/>
            <w:left w:val="none" w:sz="0" w:space="0" w:color="auto"/>
            <w:bottom w:val="none" w:sz="0" w:space="0" w:color="auto"/>
            <w:right w:val="none" w:sz="0" w:space="0" w:color="auto"/>
          </w:divBdr>
          <w:divsChild>
            <w:div w:id="262568474">
              <w:marLeft w:val="-300"/>
              <w:marRight w:val="0"/>
              <w:marTop w:val="0"/>
              <w:marBottom w:val="0"/>
              <w:divBdr>
                <w:top w:val="none" w:sz="0" w:space="0" w:color="auto"/>
                <w:left w:val="none" w:sz="0" w:space="0" w:color="auto"/>
                <w:bottom w:val="none" w:sz="0" w:space="0" w:color="auto"/>
                <w:right w:val="none" w:sz="0" w:space="0" w:color="auto"/>
              </w:divBdr>
              <w:divsChild>
                <w:div w:id="262568429">
                  <w:marLeft w:val="0"/>
                  <w:marRight w:val="0"/>
                  <w:marTop w:val="0"/>
                  <w:marBottom w:val="0"/>
                  <w:divBdr>
                    <w:top w:val="none" w:sz="0" w:space="0" w:color="auto"/>
                    <w:left w:val="none" w:sz="0" w:space="0" w:color="auto"/>
                    <w:bottom w:val="none" w:sz="0" w:space="0" w:color="auto"/>
                    <w:right w:val="none" w:sz="0" w:space="0" w:color="auto"/>
                  </w:divBdr>
                  <w:divsChild>
                    <w:div w:id="262568493">
                      <w:marLeft w:val="-300"/>
                      <w:marRight w:val="0"/>
                      <w:marTop w:val="0"/>
                      <w:marBottom w:val="0"/>
                      <w:divBdr>
                        <w:top w:val="none" w:sz="0" w:space="0" w:color="auto"/>
                        <w:left w:val="none" w:sz="0" w:space="0" w:color="auto"/>
                        <w:bottom w:val="none" w:sz="0" w:space="0" w:color="auto"/>
                        <w:right w:val="none" w:sz="0" w:space="0" w:color="auto"/>
                      </w:divBdr>
                      <w:divsChild>
                        <w:div w:id="2625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53">
      <w:marLeft w:val="0"/>
      <w:marRight w:val="0"/>
      <w:marTop w:val="0"/>
      <w:marBottom w:val="0"/>
      <w:divBdr>
        <w:top w:val="none" w:sz="0" w:space="0" w:color="auto"/>
        <w:left w:val="none" w:sz="0" w:space="0" w:color="auto"/>
        <w:bottom w:val="none" w:sz="0" w:space="0" w:color="auto"/>
        <w:right w:val="none" w:sz="0" w:space="0" w:color="auto"/>
      </w:divBdr>
    </w:div>
    <w:div w:id="262568454">
      <w:marLeft w:val="0"/>
      <w:marRight w:val="0"/>
      <w:marTop w:val="0"/>
      <w:marBottom w:val="0"/>
      <w:divBdr>
        <w:top w:val="none" w:sz="0" w:space="0" w:color="auto"/>
        <w:left w:val="none" w:sz="0" w:space="0" w:color="auto"/>
        <w:bottom w:val="none" w:sz="0" w:space="0" w:color="auto"/>
        <w:right w:val="none" w:sz="0" w:space="0" w:color="auto"/>
      </w:divBdr>
      <w:divsChild>
        <w:div w:id="262568504">
          <w:marLeft w:val="0"/>
          <w:marRight w:val="0"/>
          <w:marTop w:val="0"/>
          <w:marBottom w:val="0"/>
          <w:divBdr>
            <w:top w:val="none" w:sz="0" w:space="0" w:color="auto"/>
            <w:left w:val="none" w:sz="0" w:space="0" w:color="auto"/>
            <w:bottom w:val="none" w:sz="0" w:space="0" w:color="auto"/>
            <w:right w:val="none" w:sz="0" w:space="0" w:color="auto"/>
          </w:divBdr>
          <w:divsChild>
            <w:div w:id="262568427">
              <w:marLeft w:val="0"/>
              <w:marRight w:val="0"/>
              <w:marTop w:val="0"/>
              <w:marBottom w:val="0"/>
              <w:divBdr>
                <w:top w:val="none" w:sz="0" w:space="0" w:color="auto"/>
                <w:left w:val="none" w:sz="0" w:space="0" w:color="auto"/>
                <w:bottom w:val="none" w:sz="0" w:space="0" w:color="auto"/>
                <w:right w:val="none" w:sz="0" w:space="0" w:color="auto"/>
              </w:divBdr>
              <w:divsChild>
                <w:div w:id="262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5">
      <w:marLeft w:val="0"/>
      <w:marRight w:val="0"/>
      <w:marTop w:val="0"/>
      <w:marBottom w:val="0"/>
      <w:divBdr>
        <w:top w:val="none" w:sz="0" w:space="0" w:color="auto"/>
        <w:left w:val="none" w:sz="0" w:space="0" w:color="auto"/>
        <w:bottom w:val="none" w:sz="0" w:space="0" w:color="auto"/>
        <w:right w:val="none" w:sz="0" w:space="0" w:color="auto"/>
      </w:divBdr>
    </w:div>
    <w:div w:id="262568459">
      <w:marLeft w:val="0"/>
      <w:marRight w:val="0"/>
      <w:marTop w:val="0"/>
      <w:marBottom w:val="0"/>
      <w:divBdr>
        <w:top w:val="none" w:sz="0" w:space="0" w:color="auto"/>
        <w:left w:val="none" w:sz="0" w:space="0" w:color="auto"/>
        <w:bottom w:val="none" w:sz="0" w:space="0" w:color="auto"/>
        <w:right w:val="none" w:sz="0" w:space="0" w:color="auto"/>
      </w:divBdr>
    </w:div>
    <w:div w:id="262568461">
      <w:marLeft w:val="0"/>
      <w:marRight w:val="0"/>
      <w:marTop w:val="150"/>
      <w:marBottom w:val="0"/>
      <w:divBdr>
        <w:top w:val="none" w:sz="0" w:space="0" w:color="auto"/>
        <w:left w:val="none" w:sz="0" w:space="0" w:color="auto"/>
        <w:bottom w:val="none" w:sz="0" w:space="0" w:color="auto"/>
        <w:right w:val="none" w:sz="0" w:space="0" w:color="auto"/>
      </w:divBdr>
      <w:divsChild>
        <w:div w:id="262568458">
          <w:marLeft w:val="0"/>
          <w:marRight w:val="0"/>
          <w:marTop w:val="0"/>
          <w:marBottom w:val="0"/>
          <w:divBdr>
            <w:top w:val="none" w:sz="0" w:space="0" w:color="auto"/>
            <w:left w:val="none" w:sz="0" w:space="0" w:color="auto"/>
            <w:bottom w:val="none" w:sz="0" w:space="0" w:color="auto"/>
            <w:right w:val="none" w:sz="0" w:space="0" w:color="auto"/>
          </w:divBdr>
          <w:divsChild>
            <w:div w:id="262568522">
              <w:marLeft w:val="-300"/>
              <w:marRight w:val="0"/>
              <w:marTop w:val="0"/>
              <w:marBottom w:val="0"/>
              <w:divBdr>
                <w:top w:val="none" w:sz="0" w:space="0" w:color="auto"/>
                <w:left w:val="none" w:sz="0" w:space="0" w:color="auto"/>
                <w:bottom w:val="none" w:sz="0" w:space="0" w:color="auto"/>
                <w:right w:val="none" w:sz="0" w:space="0" w:color="auto"/>
              </w:divBdr>
              <w:divsChild>
                <w:div w:id="262568479">
                  <w:marLeft w:val="0"/>
                  <w:marRight w:val="0"/>
                  <w:marTop w:val="0"/>
                  <w:marBottom w:val="0"/>
                  <w:divBdr>
                    <w:top w:val="none" w:sz="0" w:space="0" w:color="auto"/>
                    <w:left w:val="none" w:sz="0" w:space="0" w:color="auto"/>
                    <w:bottom w:val="none" w:sz="0" w:space="0" w:color="auto"/>
                    <w:right w:val="none" w:sz="0" w:space="0" w:color="auto"/>
                  </w:divBdr>
                  <w:divsChild>
                    <w:div w:id="262568445">
                      <w:marLeft w:val="-300"/>
                      <w:marRight w:val="0"/>
                      <w:marTop w:val="0"/>
                      <w:marBottom w:val="0"/>
                      <w:divBdr>
                        <w:top w:val="none" w:sz="0" w:space="0" w:color="auto"/>
                        <w:left w:val="none" w:sz="0" w:space="0" w:color="auto"/>
                        <w:bottom w:val="none" w:sz="0" w:space="0" w:color="auto"/>
                        <w:right w:val="none" w:sz="0" w:space="0" w:color="auto"/>
                      </w:divBdr>
                      <w:divsChild>
                        <w:div w:id="2625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2">
      <w:marLeft w:val="0"/>
      <w:marRight w:val="0"/>
      <w:marTop w:val="0"/>
      <w:marBottom w:val="0"/>
      <w:divBdr>
        <w:top w:val="none" w:sz="0" w:space="0" w:color="auto"/>
        <w:left w:val="none" w:sz="0" w:space="0" w:color="auto"/>
        <w:bottom w:val="none" w:sz="0" w:space="0" w:color="auto"/>
        <w:right w:val="none" w:sz="0" w:space="0" w:color="auto"/>
      </w:divBdr>
    </w:div>
    <w:div w:id="262568463">
      <w:marLeft w:val="0"/>
      <w:marRight w:val="0"/>
      <w:marTop w:val="150"/>
      <w:marBottom w:val="0"/>
      <w:divBdr>
        <w:top w:val="none" w:sz="0" w:space="0" w:color="auto"/>
        <w:left w:val="none" w:sz="0" w:space="0" w:color="auto"/>
        <w:bottom w:val="none" w:sz="0" w:space="0" w:color="auto"/>
        <w:right w:val="none" w:sz="0" w:space="0" w:color="auto"/>
      </w:divBdr>
      <w:divsChild>
        <w:div w:id="262568531">
          <w:marLeft w:val="0"/>
          <w:marRight w:val="0"/>
          <w:marTop w:val="0"/>
          <w:marBottom w:val="0"/>
          <w:divBdr>
            <w:top w:val="none" w:sz="0" w:space="0" w:color="auto"/>
            <w:left w:val="none" w:sz="0" w:space="0" w:color="auto"/>
            <w:bottom w:val="none" w:sz="0" w:space="0" w:color="auto"/>
            <w:right w:val="none" w:sz="0" w:space="0" w:color="auto"/>
          </w:divBdr>
          <w:divsChild>
            <w:div w:id="262568411">
              <w:marLeft w:val="-300"/>
              <w:marRight w:val="0"/>
              <w:marTop w:val="0"/>
              <w:marBottom w:val="0"/>
              <w:divBdr>
                <w:top w:val="none" w:sz="0" w:space="0" w:color="auto"/>
                <w:left w:val="none" w:sz="0" w:space="0" w:color="auto"/>
                <w:bottom w:val="none" w:sz="0" w:space="0" w:color="auto"/>
                <w:right w:val="none" w:sz="0" w:space="0" w:color="auto"/>
              </w:divBdr>
              <w:divsChild>
                <w:div w:id="262568390">
                  <w:marLeft w:val="0"/>
                  <w:marRight w:val="0"/>
                  <w:marTop w:val="0"/>
                  <w:marBottom w:val="0"/>
                  <w:divBdr>
                    <w:top w:val="none" w:sz="0" w:space="0" w:color="auto"/>
                    <w:left w:val="none" w:sz="0" w:space="0" w:color="auto"/>
                    <w:bottom w:val="none" w:sz="0" w:space="0" w:color="auto"/>
                    <w:right w:val="none" w:sz="0" w:space="0" w:color="auto"/>
                  </w:divBdr>
                  <w:divsChild>
                    <w:div w:id="262568382">
                      <w:marLeft w:val="-300"/>
                      <w:marRight w:val="0"/>
                      <w:marTop w:val="0"/>
                      <w:marBottom w:val="0"/>
                      <w:divBdr>
                        <w:top w:val="none" w:sz="0" w:space="0" w:color="auto"/>
                        <w:left w:val="none" w:sz="0" w:space="0" w:color="auto"/>
                        <w:bottom w:val="none" w:sz="0" w:space="0" w:color="auto"/>
                        <w:right w:val="none" w:sz="0" w:space="0" w:color="auto"/>
                      </w:divBdr>
                      <w:divsChild>
                        <w:div w:id="262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4">
      <w:marLeft w:val="0"/>
      <w:marRight w:val="0"/>
      <w:marTop w:val="0"/>
      <w:marBottom w:val="0"/>
      <w:divBdr>
        <w:top w:val="none" w:sz="0" w:space="0" w:color="auto"/>
        <w:left w:val="none" w:sz="0" w:space="0" w:color="auto"/>
        <w:bottom w:val="none" w:sz="0" w:space="0" w:color="auto"/>
        <w:right w:val="none" w:sz="0" w:space="0" w:color="auto"/>
      </w:divBdr>
    </w:div>
    <w:div w:id="262568466">
      <w:marLeft w:val="0"/>
      <w:marRight w:val="0"/>
      <w:marTop w:val="0"/>
      <w:marBottom w:val="0"/>
      <w:divBdr>
        <w:top w:val="none" w:sz="0" w:space="0" w:color="auto"/>
        <w:left w:val="none" w:sz="0" w:space="0" w:color="auto"/>
        <w:bottom w:val="none" w:sz="0" w:space="0" w:color="auto"/>
        <w:right w:val="none" w:sz="0" w:space="0" w:color="auto"/>
      </w:divBdr>
    </w:div>
    <w:div w:id="262568468">
      <w:marLeft w:val="0"/>
      <w:marRight w:val="0"/>
      <w:marTop w:val="0"/>
      <w:marBottom w:val="0"/>
      <w:divBdr>
        <w:top w:val="none" w:sz="0" w:space="0" w:color="auto"/>
        <w:left w:val="none" w:sz="0" w:space="0" w:color="auto"/>
        <w:bottom w:val="none" w:sz="0" w:space="0" w:color="auto"/>
        <w:right w:val="none" w:sz="0" w:space="0" w:color="auto"/>
      </w:divBdr>
    </w:div>
    <w:div w:id="262568470">
      <w:marLeft w:val="0"/>
      <w:marRight w:val="0"/>
      <w:marTop w:val="0"/>
      <w:marBottom w:val="0"/>
      <w:divBdr>
        <w:top w:val="none" w:sz="0" w:space="0" w:color="auto"/>
        <w:left w:val="none" w:sz="0" w:space="0" w:color="auto"/>
        <w:bottom w:val="none" w:sz="0" w:space="0" w:color="auto"/>
        <w:right w:val="none" w:sz="0" w:space="0" w:color="auto"/>
      </w:divBdr>
    </w:div>
    <w:div w:id="262568471">
      <w:marLeft w:val="0"/>
      <w:marRight w:val="0"/>
      <w:marTop w:val="0"/>
      <w:marBottom w:val="0"/>
      <w:divBdr>
        <w:top w:val="none" w:sz="0" w:space="0" w:color="auto"/>
        <w:left w:val="none" w:sz="0" w:space="0" w:color="auto"/>
        <w:bottom w:val="none" w:sz="0" w:space="0" w:color="auto"/>
        <w:right w:val="none" w:sz="0" w:space="0" w:color="auto"/>
      </w:divBdr>
    </w:div>
    <w:div w:id="262568472">
      <w:marLeft w:val="0"/>
      <w:marRight w:val="0"/>
      <w:marTop w:val="0"/>
      <w:marBottom w:val="0"/>
      <w:divBdr>
        <w:top w:val="none" w:sz="0" w:space="0" w:color="auto"/>
        <w:left w:val="none" w:sz="0" w:space="0" w:color="auto"/>
        <w:bottom w:val="none" w:sz="0" w:space="0" w:color="auto"/>
        <w:right w:val="none" w:sz="0" w:space="0" w:color="auto"/>
      </w:divBdr>
    </w:div>
    <w:div w:id="262568475">
      <w:marLeft w:val="0"/>
      <w:marRight w:val="0"/>
      <w:marTop w:val="0"/>
      <w:marBottom w:val="0"/>
      <w:divBdr>
        <w:top w:val="none" w:sz="0" w:space="0" w:color="auto"/>
        <w:left w:val="none" w:sz="0" w:space="0" w:color="auto"/>
        <w:bottom w:val="none" w:sz="0" w:space="0" w:color="auto"/>
        <w:right w:val="none" w:sz="0" w:space="0" w:color="auto"/>
      </w:divBdr>
      <w:divsChild>
        <w:div w:id="262568421">
          <w:marLeft w:val="0"/>
          <w:marRight w:val="0"/>
          <w:marTop w:val="0"/>
          <w:marBottom w:val="0"/>
          <w:divBdr>
            <w:top w:val="none" w:sz="0" w:space="0" w:color="auto"/>
            <w:left w:val="none" w:sz="0" w:space="0" w:color="auto"/>
            <w:bottom w:val="none" w:sz="0" w:space="0" w:color="auto"/>
            <w:right w:val="none" w:sz="0" w:space="0" w:color="auto"/>
          </w:divBdr>
          <w:divsChild>
            <w:div w:id="262568403">
              <w:marLeft w:val="0"/>
              <w:marRight w:val="0"/>
              <w:marTop w:val="0"/>
              <w:marBottom w:val="0"/>
              <w:divBdr>
                <w:top w:val="none" w:sz="0" w:space="0" w:color="auto"/>
                <w:left w:val="none" w:sz="0" w:space="0" w:color="auto"/>
                <w:bottom w:val="none" w:sz="0" w:space="0" w:color="auto"/>
                <w:right w:val="none" w:sz="0" w:space="0" w:color="auto"/>
              </w:divBdr>
              <w:divsChild>
                <w:div w:id="2625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77">
      <w:marLeft w:val="0"/>
      <w:marRight w:val="0"/>
      <w:marTop w:val="0"/>
      <w:marBottom w:val="0"/>
      <w:divBdr>
        <w:top w:val="none" w:sz="0" w:space="0" w:color="auto"/>
        <w:left w:val="none" w:sz="0" w:space="0" w:color="auto"/>
        <w:bottom w:val="none" w:sz="0" w:space="0" w:color="auto"/>
        <w:right w:val="none" w:sz="0" w:space="0" w:color="auto"/>
      </w:divBdr>
      <w:divsChild>
        <w:div w:id="262568384">
          <w:marLeft w:val="0"/>
          <w:marRight w:val="0"/>
          <w:marTop w:val="0"/>
          <w:marBottom w:val="0"/>
          <w:divBdr>
            <w:top w:val="none" w:sz="0" w:space="0" w:color="auto"/>
            <w:left w:val="none" w:sz="0" w:space="0" w:color="auto"/>
            <w:bottom w:val="none" w:sz="0" w:space="0" w:color="auto"/>
            <w:right w:val="none" w:sz="0" w:space="0" w:color="auto"/>
          </w:divBdr>
          <w:divsChild>
            <w:div w:id="262568451">
              <w:marLeft w:val="0"/>
              <w:marRight w:val="0"/>
              <w:marTop w:val="0"/>
              <w:marBottom w:val="0"/>
              <w:divBdr>
                <w:top w:val="none" w:sz="0" w:space="0" w:color="auto"/>
                <w:left w:val="none" w:sz="0" w:space="0" w:color="auto"/>
                <w:bottom w:val="none" w:sz="0" w:space="0" w:color="auto"/>
                <w:right w:val="none" w:sz="0" w:space="0" w:color="auto"/>
              </w:divBdr>
              <w:divsChild>
                <w:div w:id="262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80">
      <w:marLeft w:val="0"/>
      <w:marRight w:val="0"/>
      <w:marTop w:val="0"/>
      <w:marBottom w:val="0"/>
      <w:divBdr>
        <w:top w:val="none" w:sz="0" w:space="0" w:color="auto"/>
        <w:left w:val="none" w:sz="0" w:space="0" w:color="auto"/>
        <w:bottom w:val="none" w:sz="0" w:space="0" w:color="auto"/>
        <w:right w:val="none" w:sz="0" w:space="0" w:color="auto"/>
      </w:divBdr>
    </w:div>
    <w:div w:id="262568484">
      <w:marLeft w:val="45"/>
      <w:marRight w:val="45"/>
      <w:marTop w:val="45"/>
      <w:marBottom w:val="45"/>
      <w:divBdr>
        <w:top w:val="none" w:sz="0" w:space="0" w:color="auto"/>
        <w:left w:val="none" w:sz="0" w:space="0" w:color="auto"/>
        <w:bottom w:val="none" w:sz="0" w:space="0" w:color="auto"/>
        <w:right w:val="none" w:sz="0" w:space="0" w:color="auto"/>
      </w:divBdr>
      <w:divsChild>
        <w:div w:id="26256844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87">
      <w:marLeft w:val="0"/>
      <w:marRight w:val="0"/>
      <w:marTop w:val="0"/>
      <w:marBottom w:val="0"/>
      <w:divBdr>
        <w:top w:val="none" w:sz="0" w:space="0" w:color="auto"/>
        <w:left w:val="none" w:sz="0" w:space="0" w:color="auto"/>
        <w:bottom w:val="none" w:sz="0" w:space="0" w:color="auto"/>
        <w:right w:val="none" w:sz="0" w:space="0" w:color="auto"/>
      </w:divBdr>
    </w:div>
    <w:div w:id="262568491">
      <w:marLeft w:val="0"/>
      <w:marRight w:val="0"/>
      <w:marTop w:val="0"/>
      <w:marBottom w:val="0"/>
      <w:divBdr>
        <w:top w:val="none" w:sz="0" w:space="0" w:color="auto"/>
        <w:left w:val="none" w:sz="0" w:space="0" w:color="auto"/>
        <w:bottom w:val="none" w:sz="0" w:space="0" w:color="auto"/>
        <w:right w:val="none" w:sz="0" w:space="0" w:color="auto"/>
      </w:divBdr>
    </w:div>
    <w:div w:id="262568498">
      <w:marLeft w:val="0"/>
      <w:marRight w:val="0"/>
      <w:marTop w:val="0"/>
      <w:marBottom w:val="0"/>
      <w:divBdr>
        <w:top w:val="none" w:sz="0" w:space="0" w:color="auto"/>
        <w:left w:val="none" w:sz="0" w:space="0" w:color="auto"/>
        <w:bottom w:val="none" w:sz="0" w:space="0" w:color="auto"/>
        <w:right w:val="none" w:sz="0" w:space="0" w:color="auto"/>
      </w:divBdr>
    </w:div>
    <w:div w:id="262568499">
      <w:marLeft w:val="0"/>
      <w:marRight w:val="0"/>
      <w:marTop w:val="0"/>
      <w:marBottom w:val="0"/>
      <w:divBdr>
        <w:top w:val="none" w:sz="0" w:space="0" w:color="auto"/>
        <w:left w:val="none" w:sz="0" w:space="0" w:color="auto"/>
        <w:bottom w:val="none" w:sz="0" w:space="0" w:color="auto"/>
        <w:right w:val="none" w:sz="0" w:space="0" w:color="auto"/>
      </w:divBdr>
    </w:div>
    <w:div w:id="262568501">
      <w:marLeft w:val="0"/>
      <w:marRight w:val="0"/>
      <w:marTop w:val="0"/>
      <w:marBottom w:val="0"/>
      <w:divBdr>
        <w:top w:val="none" w:sz="0" w:space="0" w:color="auto"/>
        <w:left w:val="none" w:sz="0" w:space="0" w:color="auto"/>
        <w:bottom w:val="none" w:sz="0" w:space="0" w:color="auto"/>
        <w:right w:val="none" w:sz="0" w:space="0" w:color="auto"/>
      </w:divBdr>
    </w:div>
    <w:div w:id="262568506">
      <w:marLeft w:val="0"/>
      <w:marRight w:val="0"/>
      <w:marTop w:val="0"/>
      <w:marBottom w:val="0"/>
      <w:divBdr>
        <w:top w:val="none" w:sz="0" w:space="0" w:color="auto"/>
        <w:left w:val="none" w:sz="0" w:space="0" w:color="auto"/>
        <w:bottom w:val="none" w:sz="0" w:space="0" w:color="auto"/>
        <w:right w:val="none" w:sz="0" w:space="0" w:color="auto"/>
      </w:divBdr>
    </w:div>
    <w:div w:id="262568511">
      <w:marLeft w:val="0"/>
      <w:marRight w:val="0"/>
      <w:marTop w:val="0"/>
      <w:marBottom w:val="0"/>
      <w:divBdr>
        <w:top w:val="none" w:sz="0" w:space="0" w:color="auto"/>
        <w:left w:val="none" w:sz="0" w:space="0" w:color="auto"/>
        <w:bottom w:val="none" w:sz="0" w:space="0" w:color="auto"/>
        <w:right w:val="none" w:sz="0" w:space="0" w:color="auto"/>
      </w:divBdr>
    </w:div>
    <w:div w:id="262568512">
      <w:marLeft w:val="0"/>
      <w:marRight w:val="0"/>
      <w:marTop w:val="0"/>
      <w:marBottom w:val="0"/>
      <w:divBdr>
        <w:top w:val="none" w:sz="0" w:space="0" w:color="auto"/>
        <w:left w:val="none" w:sz="0" w:space="0" w:color="auto"/>
        <w:bottom w:val="none" w:sz="0" w:space="0" w:color="auto"/>
        <w:right w:val="none" w:sz="0" w:space="0" w:color="auto"/>
      </w:divBdr>
      <w:divsChild>
        <w:div w:id="262568482">
          <w:marLeft w:val="0"/>
          <w:marRight w:val="0"/>
          <w:marTop w:val="0"/>
          <w:marBottom w:val="0"/>
          <w:divBdr>
            <w:top w:val="none" w:sz="0" w:space="0" w:color="auto"/>
            <w:left w:val="none" w:sz="0" w:space="0" w:color="auto"/>
            <w:bottom w:val="none" w:sz="0" w:space="0" w:color="auto"/>
            <w:right w:val="none" w:sz="0" w:space="0" w:color="auto"/>
          </w:divBdr>
          <w:divsChild>
            <w:div w:id="262568414">
              <w:marLeft w:val="0"/>
              <w:marRight w:val="0"/>
              <w:marTop w:val="0"/>
              <w:marBottom w:val="0"/>
              <w:divBdr>
                <w:top w:val="none" w:sz="0" w:space="0" w:color="auto"/>
                <w:left w:val="none" w:sz="0" w:space="0" w:color="auto"/>
                <w:bottom w:val="none" w:sz="0" w:space="0" w:color="auto"/>
                <w:right w:val="none" w:sz="0" w:space="0" w:color="auto"/>
              </w:divBdr>
              <w:divsChild>
                <w:div w:id="262568369">
                  <w:marLeft w:val="0"/>
                  <w:marRight w:val="0"/>
                  <w:marTop w:val="0"/>
                  <w:marBottom w:val="0"/>
                  <w:divBdr>
                    <w:top w:val="none" w:sz="0" w:space="0" w:color="auto"/>
                    <w:left w:val="none" w:sz="0" w:space="0" w:color="auto"/>
                    <w:bottom w:val="none" w:sz="0" w:space="0" w:color="auto"/>
                    <w:right w:val="none" w:sz="0" w:space="0" w:color="auto"/>
                  </w:divBdr>
                  <w:divsChild>
                    <w:div w:id="262568413">
                      <w:marLeft w:val="0"/>
                      <w:marRight w:val="0"/>
                      <w:marTop w:val="0"/>
                      <w:marBottom w:val="0"/>
                      <w:divBdr>
                        <w:top w:val="none" w:sz="0" w:space="0" w:color="auto"/>
                        <w:left w:val="none" w:sz="0" w:space="0" w:color="auto"/>
                        <w:bottom w:val="none" w:sz="0" w:space="0" w:color="auto"/>
                        <w:right w:val="none" w:sz="0" w:space="0" w:color="auto"/>
                      </w:divBdr>
                      <w:divsChild>
                        <w:div w:id="262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13">
      <w:marLeft w:val="0"/>
      <w:marRight w:val="0"/>
      <w:marTop w:val="0"/>
      <w:marBottom w:val="0"/>
      <w:divBdr>
        <w:top w:val="none" w:sz="0" w:space="0" w:color="auto"/>
        <w:left w:val="none" w:sz="0" w:space="0" w:color="auto"/>
        <w:bottom w:val="none" w:sz="0" w:space="0" w:color="auto"/>
        <w:right w:val="none" w:sz="0" w:space="0" w:color="auto"/>
      </w:divBdr>
    </w:div>
    <w:div w:id="262568516">
      <w:marLeft w:val="0"/>
      <w:marRight w:val="0"/>
      <w:marTop w:val="0"/>
      <w:marBottom w:val="0"/>
      <w:divBdr>
        <w:top w:val="none" w:sz="0" w:space="0" w:color="auto"/>
        <w:left w:val="none" w:sz="0" w:space="0" w:color="auto"/>
        <w:bottom w:val="none" w:sz="0" w:space="0" w:color="auto"/>
        <w:right w:val="none" w:sz="0" w:space="0" w:color="auto"/>
      </w:divBdr>
    </w:div>
    <w:div w:id="262568517">
      <w:marLeft w:val="0"/>
      <w:marRight w:val="0"/>
      <w:marTop w:val="0"/>
      <w:marBottom w:val="0"/>
      <w:divBdr>
        <w:top w:val="none" w:sz="0" w:space="0" w:color="auto"/>
        <w:left w:val="none" w:sz="0" w:space="0" w:color="auto"/>
        <w:bottom w:val="none" w:sz="0" w:space="0" w:color="auto"/>
        <w:right w:val="none" w:sz="0" w:space="0" w:color="auto"/>
      </w:divBdr>
    </w:div>
    <w:div w:id="262568519">
      <w:marLeft w:val="0"/>
      <w:marRight w:val="0"/>
      <w:marTop w:val="0"/>
      <w:marBottom w:val="0"/>
      <w:divBdr>
        <w:top w:val="none" w:sz="0" w:space="0" w:color="auto"/>
        <w:left w:val="none" w:sz="0" w:space="0" w:color="auto"/>
        <w:bottom w:val="none" w:sz="0" w:space="0" w:color="auto"/>
        <w:right w:val="none" w:sz="0" w:space="0" w:color="auto"/>
      </w:divBdr>
    </w:div>
    <w:div w:id="262568520">
      <w:marLeft w:val="0"/>
      <w:marRight w:val="0"/>
      <w:marTop w:val="0"/>
      <w:marBottom w:val="0"/>
      <w:divBdr>
        <w:top w:val="none" w:sz="0" w:space="0" w:color="auto"/>
        <w:left w:val="none" w:sz="0" w:space="0" w:color="auto"/>
        <w:bottom w:val="none" w:sz="0" w:space="0" w:color="auto"/>
        <w:right w:val="none" w:sz="0" w:space="0" w:color="auto"/>
      </w:divBdr>
    </w:div>
    <w:div w:id="262568521">
      <w:marLeft w:val="0"/>
      <w:marRight w:val="0"/>
      <w:marTop w:val="0"/>
      <w:marBottom w:val="0"/>
      <w:divBdr>
        <w:top w:val="none" w:sz="0" w:space="0" w:color="auto"/>
        <w:left w:val="none" w:sz="0" w:space="0" w:color="auto"/>
        <w:bottom w:val="none" w:sz="0" w:space="0" w:color="auto"/>
        <w:right w:val="none" w:sz="0" w:space="0" w:color="auto"/>
      </w:divBdr>
    </w:div>
    <w:div w:id="262568525">
      <w:marLeft w:val="0"/>
      <w:marRight w:val="0"/>
      <w:marTop w:val="0"/>
      <w:marBottom w:val="0"/>
      <w:divBdr>
        <w:top w:val="none" w:sz="0" w:space="0" w:color="auto"/>
        <w:left w:val="none" w:sz="0" w:space="0" w:color="auto"/>
        <w:bottom w:val="none" w:sz="0" w:space="0" w:color="auto"/>
        <w:right w:val="none" w:sz="0" w:space="0" w:color="auto"/>
      </w:divBdr>
    </w:div>
    <w:div w:id="262568527">
      <w:marLeft w:val="0"/>
      <w:marRight w:val="0"/>
      <w:marTop w:val="0"/>
      <w:marBottom w:val="0"/>
      <w:divBdr>
        <w:top w:val="none" w:sz="0" w:space="0" w:color="auto"/>
        <w:left w:val="none" w:sz="0" w:space="0" w:color="auto"/>
        <w:bottom w:val="none" w:sz="0" w:space="0" w:color="auto"/>
        <w:right w:val="none" w:sz="0" w:space="0" w:color="auto"/>
      </w:divBdr>
    </w:div>
    <w:div w:id="262568529">
      <w:marLeft w:val="0"/>
      <w:marRight w:val="0"/>
      <w:marTop w:val="150"/>
      <w:marBottom w:val="0"/>
      <w:divBdr>
        <w:top w:val="none" w:sz="0" w:space="0" w:color="auto"/>
        <w:left w:val="none" w:sz="0" w:space="0" w:color="auto"/>
        <w:bottom w:val="none" w:sz="0" w:space="0" w:color="auto"/>
        <w:right w:val="none" w:sz="0" w:space="0" w:color="auto"/>
      </w:divBdr>
      <w:divsChild>
        <w:div w:id="262568510">
          <w:marLeft w:val="0"/>
          <w:marRight w:val="0"/>
          <w:marTop w:val="0"/>
          <w:marBottom w:val="0"/>
          <w:divBdr>
            <w:top w:val="none" w:sz="0" w:space="0" w:color="auto"/>
            <w:left w:val="none" w:sz="0" w:space="0" w:color="auto"/>
            <w:bottom w:val="none" w:sz="0" w:space="0" w:color="auto"/>
            <w:right w:val="none" w:sz="0" w:space="0" w:color="auto"/>
          </w:divBdr>
          <w:divsChild>
            <w:div w:id="262568438">
              <w:marLeft w:val="-300"/>
              <w:marRight w:val="0"/>
              <w:marTop w:val="0"/>
              <w:marBottom w:val="0"/>
              <w:divBdr>
                <w:top w:val="none" w:sz="0" w:space="0" w:color="auto"/>
                <w:left w:val="none" w:sz="0" w:space="0" w:color="auto"/>
                <w:bottom w:val="none" w:sz="0" w:space="0" w:color="auto"/>
                <w:right w:val="none" w:sz="0" w:space="0" w:color="auto"/>
              </w:divBdr>
              <w:divsChild>
                <w:div w:id="262568415">
                  <w:marLeft w:val="0"/>
                  <w:marRight w:val="0"/>
                  <w:marTop w:val="0"/>
                  <w:marBottom w:val="0"/>
                  <w:divBdr>
                    <w:top w:val="none" w:sz="0" w:space="0" w:color="auto"/>
                    <w:left w:val="none" w:sz="0" w:space="0" w:color="auto"/>
                    <w:bottom w:val="none" w:sz="0" w:space="0" w:color="auto"/>
                    <w:right w:val="none" w:sz="0" w:space="0" w:color="auto"/>
                  </w:divBdr>
                  <w:divsChild>
                    <w:div w:id="262568422">
                      <w:marLeft w:val="-300"/>
                      <w:marRight w:val="0"/>
                      <w:marTop w:val="0"/>
                      <w:marBottom w:val="0"/>
                      <w:divBdr>
                        <w:top w:val="none" w:sz="0" w:space="0" w:color="auto"/>
                        <w:left w:val="none" w:sz="0" w:space="0" w:color="auto"/>
                        <w:bottom w:val="none" w:sz="0" w:space="0" w:color="auto"/>
                        <w:right w:val="none" w:sz="0" w:space="0" w:color="auto"/>
                      </w:divBdr>
                      <w:divsChild>
                        <w:div w:id="262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0">
      <w:marLeft w:val="0"/>
      <w:marRight w:val="0"/>
      <w:marTop w:val="0"/>
      <w:marBottom w:val="0"/>
      <w:divBdr>
        <w:top w:val="none" w:sz="0" w:space="0" w:color="auto"/>
        <w:left w:val="none" w:sz="0" w:space="0" w:color="auto"/>
        <w:bottom w:val="none" w:sz="0" w:space="0" w:color="auto"/>
        <w:right w:val="none" w:sz="0" w:space="0" w:color="auto"/>
      </w:divBdr>
    </w:div>
    <w:div w:id="262568532">
      <w:marLeft w:val="0"/>
      <w:marRight w:val="0"/>
      <w:marTop w:val="0"/>
      <w:marBottom w:val="0"/>
      <w:divBdr>
        <w:top w:val="none" w:sz="0" w:space="0" w:color="auto"/>
        <w:left w:val="none" w:sz="0" w:space="0" w:color="auto"/>
        <w:bottom w:val="none" w:sz="0" w:space="0" w:color="auto"/>
        <w:right w:val="none" w:sz="0" w:space="0" w:color="auto"/>
      </w:divBdr>
    </w:div>
    <w:div w:id="262568534">
      <w:marLeft w:val="0"/>
      <w:marRight w:val="0"/>
      <w:marTop w:val="150"/>
      <w:marBottom w:val="0"/>
      <w:divBdr>
        <w:top w:val="none" w:sz="0" w:space="0" w:color="auto"/>
        <w:left w:val="none" w:sz="0" w:space="0" w:color="auto"/>
        <w:bottom w:val="none" w:sz="0" w:space="0" w:color="auto"/>
        <w:right w:val="none" w:sz="0" w:space="0" w:color="auto"/>
      </w:divBdr>
      <w:divsChild>
        <w:div w:id="262568425">
          <w:marLeft w:val="0"/>
          <w:marRight w:val="0"/>
          <w:marTop w:val="0"/>
          <w:marBottom w:val="0"/>
          <w:divBdr>
            <w:top w:val="none" w:sz="0" w:space="0" w:color="auto"/>
            <w:left w:val="none" w:sz="0" w:space="0" w:color="auto"/>
            <w:bottom w:val="none" w:sz="0" w:space="0" w:color="auto"/>
            <w:right w:val="none" w:sz="0" w:space="0" w:color="auto"/>
          </w:divBdr>
          <w:divsChild>
            <w:div w:id="262568448">
              <w:marLeft w:val="-300"/>
              <w:marRight w:val="0"/>
              <w:marTop w:val="0"/>
              <w:marBottom w:val="0"/>
              <w:divBdr>
                <w:top w:val="none" w:sz="0" w:space="0" w:color="auto"/>
                <w:left w:val="none" w:sz="0" w:space="0" w:color="auto"/>
                <w:bottom w:val="none" w:sz="0" w:space="0" w:color="auto"/>
                <w:right w:val="none" w:sz="0" w:space="0" w:color="auto"/>
              </w:divBdr>
              <w:divsChild>
                <w:div w:id="262568375">
                  <w:marLeft w:val="0"/>
                  <w:marRight w:val="0"/>
                  <w:marTop w:val="0"/>
                  <w:marBottom w:val="0"/>
                  <w:divBdr>
                    <w:top w:val="none" w:sz="0" w:space="0" w:color="auto"/>
                    <w:left w:val="none" w:sz="0" w:space="0" w:color="auto"/>
                    <w:bottom w:val="none" w:sz="0" w:space="0" w:color="auto"/>
                    <w:right w:val="none" w:sz="0" w:space="0" w:color="auto"/>
                  </w:divBdr>
                  <w:divsChild>
                    <w:div w:id="262568496">
                      <w:marLeft w:val="-300"/>
                      <w:marRight w:val="0"/>
                      <w:marTop w:val="0"/>
                      <w:marBottom w:val="0"/>
                      <w:divBdr>
                        <w:top w:val="none" w:sz="0" w:space="0" w:color="auto"/>
                        <w:left w:val="none" w:sz="0" w:space="0" w:color="auto"/>
                        <w:bottom w:val="none" w:sz="0" w:space="0" w:color="auto"/>
                        <w:right w:val="none" w:sz="0" w:space="0" w:color="auto"/>
                      </w:divBdr>
                      <w:divsChild>
                        <w:div w:id="262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5">
      <w:marLeft w:val="0"/>
      <w:marRight w:val="0"/>
      <w:marTop w:val="0"/>
      <w:marBottom w:val="0"/>
      <w:divBdr>
        <w:top w:val="none" w:sz="0" w:space="0" w:color="auto"/>
        <w:left w:val="none" w:sz="0" w:space="0" w:color="auto"/>
        <w:bottom w:val="none" w:sz="0" w:space="0" w:color="auto"/>
        <w:right w:val="none" w:sz="0" w:space="0" w:color="auto"/>
      </w:divBdr>
      <w:divsChild>
        <w:div w:id="262568495">
          <w:marLeft w:val="0"/>
          <w:marRight w:val="0"/>
          <w:marTop w:val="0"/>
          <w:marBottom w:val="0"/>
          <w:divBdr>
            <w:top w:val="none" w:sz="0" w:space="0" w:color="auto"/>
            <w:left w:val="none" w:sz="0" w:space="0" w:color="auto"/>
            <w:bottom w:val="none" w:sz="0" w:space="0" w:color="auto"/>
            <w:right w:val="none" w:sz="0" w:space="0" w:color="auto"/>
          </w:divBdr>
          <w:divsChild>
            <w:div w:id="262568402">
              <w:marLeft w:val="0"/>
              <w:marRight w:val="0"/>
              <w:marTop w:val="0"/>
              <w:marBottom w:val="0"/>
              <w:divBdr>
                <w:top w:val="none" w:sz="0" w:space="0" w:color="auto"/>
                <w:left w:val="none" w:sz="0" w:space="0" w:color="auto"/>
                <w:bottom w:val="none" w:sz="0" w:space="0" w:color="auto"/>
                <w:right w:val="none" w:sz="0" w:space="0" w:color="auto"/>
              </w:divBdr>
              <w:divsChild>
                <w:div w:id="262568404">
                  <w:marLeft w:val="0"/>
                  <w:marRight w:val="0"/>
                  <w:marTop w:val="0"/>
                  <w:marBottom w:val="0"/>
                  <w:divBdr>
                    <w:top w:val="none" w:sz="0" w:space="0" w:color="auto"/>
                    <w:left w:val="none" w:sz="0" w:space="0" w:color="auto"/>
                    <w:bottom w:val="none" w:sz="0" w:space="0" w:color="auto"/>
                    <w:right w:val="none" w:sz="0" w:space="0" w:color="auto"/>
                  </w:divBdr>
                  <w:divsChild>
                    <w:div w:id="262568494">
                      <w:marLeft w:val="0"/>
                      <w:marRight w:val="0"/>
                      <w:marTop w:val="0"/>
                      <w:marBottom w:val="0"/>
                      <w:divBdr>
                        <w:top w:val="none" w:sz="0" w:space="0" w:color="auto"/>
                        <w:left w:val="none" w:sz="0" w:space="0" w:color="auto"/>
                        <w:bottom w:val="none" w:sz="0" w:space="0" w:color="auto"/>
                        <w:right w:val="none" w:sz="0" w:space="0" w:color="auto"/>
                      </w:divBdr>
                      <w:divsChild>
                        <w:div w:id="2625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a.gov/documentLibrary/media/Order/construction_5300_1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a.gov/airports/engineering/design_softwa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0" ma:contentTypeDescription="Create a new document." ma:contentTypeScope="" ma:versionID="4905ab2fb4d59d885d0cbe2a078369ab">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1387e1c699bbd9fe9177c8fe5f1c3138"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BF92-871B-4589-9A0E-A9F03801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6C9B0-7DAE-4560-991B-14D08E9DEE80}">
  <ds:schemaRefs>
    <ds:schemaRef ds:uri="http://schemas.microsoft.com/sharepoint/v3/contenttype/forms"/>
  </ds:schemaRefs>
</ds:datastoreItem>
</file>

<file path=customXml/itemProps3.xml><?xml version="1.0" encoding="utf-8"?>
<ds:datastoreItem xmlns:ds="http://schemas.openxmlformats.org/officeDocument/2006/customXml" ds:itemID="{667BEF68-B2DA-4AA0-8D4F-9B259CEABE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837DEA-0995-4002-A669-35AF1D44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29</Pages>
  <Words>11328</Words>
  <Characters>64572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AC 150/5370-10H, Standard Specifications for Construction of Airports, 21 December 2018 (updated by errata 19 August 2020)</vt:lpstr>
    </vt:vector>
  </TitlesOfParts>
  <Company>Federal Aviation Administration (F A A)</Company>
  <LinksUpToDate>false</LinksUpToDate>
  <CharactersWithSpaces>75749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150/5370-10H, Standard Specifications for Construction of Airports, 21 December 2018 (updated by errata 19 August 2020)</dc:title>
  <dc:subject>The standards contained in this advisory circular (AC) relate to materials and methods used for the construction of airports. Items covered in this AC include general provisions, earthwork, flexible base courses, rigid base courses, flexible surface course</dc:subject>
  <dc:creator>FAA Airport Engineering Division (AAS-100), 202-267-7669</dc:creator>
  <cp:keywords>Airport Construction</cp:keywords>
  <dc:description/>
  <cp:lastModifiedBy>Christopher Starr</cp:lastModifiedBy>
  <cp:revision>9</cp:revision>
  <cp:lastPrinted>2020-06-26T13:38:00Z</cp:lastPrinted>
  <dcterms:created xsi:type="dcterms:W3CDTF">2025-05-16T02:07:00Z</dcterms:created>
  <dcterms:modified xsi:type="dcterms:W3CDTF">2025-08-26T20:33:00Z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0x01010042FB3C2913C7CE4A8656F6AA4DC5B7F1</vt:lpwstr>
  </property>
  <property fmtid="{D5CDD505-2E9C-101B-9397-08002B2CF9AE}" pid="4" name="_dlc_DocIdItemGuid">
    <vt:lpwstr>3f4a0add-ed30-4419-892d-f9bffc4117d2</vt:lpwstr>
  </property>
</Properties>
</file>