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EAA4" w14:textId="77777777" w:rsidR="00697858" w:rsidRPr="0043786F" w:rsidRDefault="00697858" w:rsidP="00697858">
      <w:pPr>
        <w:jc w:val="center"/>
        <w:rPr>
          <w:rFonts w:asciiTheme="minorHAnsi" w:hAnsiTheme="minorHAnsi" w:cstheme="minorHAnsi"/>
        </w:rPr>
      </w:pPr>
      <w:r w:rsidRPr="0043786F">
        <w:rPr>
          <w:rFonts w:asciiTheme="minorHAnsi" w:hAnsiTheme="minorHAnsi" w:cstheme="minorHAnsi"/>
          <w:noProof/>
        </w:rPr>
        <w:drawing>
          <wp:inline distT="0" distB="0" distL="0" distR="0" wp14:anchorId="655EA976" wp14:editId="5E0C8CCB">
            <wp:extent cx="5429250" cy="1287149"/>
            <wp:effectExtent l="0" t="0" r="0" b="8255"/>
            <wp:docPr id="2" name="Picture 2" descr="Tennessee State Board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nnessee State Board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9027" cy="1289467"/>
                    </a:xfrm>
                    <a:prstGeom prst="rect">
                      <a:avLst/>
                    </a:prstGeom>
                    <a:noFill/>
                    <a:ln>
                      <a:noFill/>
                    </a:ln>
                  </pic:spPr>
                </pic:pic>
              </a:graphicData>
            </a:graphic>
          </wp:inline>
        </w:drawing>
      </w:r>
    </w:p>
    <w:p w14:paraId="75373DBD" w14:textId="77777777" w:rsidR="00697858" w:rsidRPr="0043786F" w:rsidRDefault="00697858" w:rsidP="00697858">
      <w:pPr>
        <w:jc w:val="center"/>
        <w:rPr>
          <w:rFonts w:asciiTheme="minorHAnsi" w:hAnsiTheme="minorHAnsi" w:cstheme="minorHAnsi"/>
          <w:b/>
          <w:bCs/>
          <w:sz w:val="56"/>
          <w:szCs w:val="56"/>
        </w:rPr>
      </w:pPr>
    </w:p>
    <w:p w14:paraId="74F68174" w14:textId="77777777" w:rsidR="00A1406E" w:rsidRPr="004B03BC" w:rsidRDefault="00A1406E" w:rsidP="00A1406E">
      <w:pPr>
        <w:jc w:val="center"/>
        <w:rPr>
          <w:rFonts w:asciiTheme="minorHAnsi" w:hAnsiTheme="minorHAnsi" w:cstheme="minorHAnsi"/>
          <w:b/>
          <w:bCs/>
          <w:sz w:val="72"/>
          <w:szCs w:val="72"/>
        </w:rPr>
      </w:pPr>
      <w:r w:rsidRPr="004B03BC">
        <w:rPr>
          <w:rFonts w:asciiTheme="minorHAnsi" w:hAnsiTheme="minorHAnsi" w:cstheme="minorHAnsi"/>
          <w:b/>
          <w:bCs/>
          <w:sz w:val="72"/>
          <w:szCs w:val="72"/>
        </w:rPr>
        <w:t>Opportunity Public Charter School</w:t>
      </w:r>
    </w:p>
    <w:p w14:paraId="6B15D4FD" w14:textId="77777777" w:rsidR="00697858" w:rsidRPr="004B03BC" w:rsidRDefault="00697858" w:rsidP="00697858">
      <w:pPr>
        <w:jc w:val="center"/>
        <w:rPr>
          <w:rFonts w:asciiTheme="minorHAnsi" w:hAnsiTheme="minorHAnsi" w:cstheme="minorHAnsi"/>
          <w:b/>
          <w:bCs/>
          <w:sz w:val="20"/>
          <w:szCs w:val="20"/>
        </w:rPr>
      </w:pPr>
    </w:p>
    <w:p w14:paraId="3F98D636" w14:textId="403EFBA5" w:rsidR="00697858" w:rsidRPr="004B03BC" w:rsidRDefault="003A0094" w:rsidP="00697858">
      <w:pPr>
        <w:jc w:val="center"/>
        <w:rPr>
          <w:rFonts w:asciiTheme="minorHAnsi" w:hAnsiTheme="minorHAnsi" w:cstheme="minorHAnsi"/>
          <w:b/>
          <w:bCs/>
          <w:sz w:val="72"/>
          <w:szCs w:val="72"/>
        </w:rPr>
      </w:pPr>
      <w:r w:rsidRPr="004B03BC">
        <w:rPr>
          <w:rFonts w:asciiTheme="minorHAnsi" w:hAnsiTheme="minorHAnsi" w:cstheme="minorHAnsi"/>
          <w:b/>
          <w:bCs/>
          <w:sz w:val="72"/>
          <w:szCs w:val="72"/>
        </w:rPr>
        <w:t>Performance Framework</w:t>
      </w:r>
    </w:p>
    <w:p w14:paraId="7161BEA8" w14:textId="77777777" w:rsidR="00732387" w:rsidRPr="00732387" w:rsidRDefault="00732387" w:rsidP="00697858">
      <w:pPr>
        <w:jc w:val="center"/>
        <w:rPr>
          <w:rFonts w:asciiTheme="minorHAnsi" w:hAnsiTheme="minorHAnsi" w:cstheme="minorHAnsi"/>
          <w:b/>
          <w:bCs/>
          <w:sz w:val="30"/>
          <w:szCs w:val="30"/>
        </w:rPr>
      </w:pPr>
    </w:p>
    <w:p w14:paraId="4E7F7F50" w14:textId="77777777" w:rsidR="001053D0" w:rsidRPr="0043786F" w:rsidRDefault="001053D0" w:rsidP="001053D0">
      <w:pPr>
        <w:rPr>
          <w:rFonts w:asciiTheme="minorHAnsi" w:hAnsiTheme="minorHAnsi" w:cstheme="minorHAnsi"/>
        </w:rPr>
      </w:pPr>
    </w:p>
    <w:p w14:paraId="27BF3DE7" w14:textId="417AA004" w:rsidR="001053D0" w:rsidRPr="0043786F" w:rsidRDefault="001053D0" w:rsidP="001053D0">
      <w:pPr>
        <w:tabs>
          <w:tab w:val="left" w:pos="3675"/>
        </w:tabs>
        <w:rPr>
          <w:rFonts w:asciiTheme="minorHAnsi" w:hAnsiTheme="minorHAnsi" w:cstheme="minorHAnsi"/>
        </w:rPr>
      </w:pPr>
      <w:r w:rsidRPr="0043786F">
        <w:rPr>
          <w:rFonts w:asciiTheme="minorHAnsi" w:hAnsiTheme="minorHAnsi" w:cstheme="minorHAnsi"/>
        </w:rPr>
        <w:tab/>
      </w:r>
    </w:p>
    <w:p w14:paraId="295507E2" w14:textId="77777777" w:rsidR="001053D0" w:rsidRPr="0043786F" w:rsidRDefault="001053D0" w:rsidP="001053D0">
      <w:pPr>
        <w:rPr>
          <w:rFonts w:asciiTheme="minorHAnsi" w:hAnsiTheme="minorHAnsi" w:cstheme="minorHAnsi"/>
        </w:rPr>
      </w:pPr>
    </w:p>
    <w:p w14:paraId="34F379F5" w14:textId="77777777" w:rsidR="001053D0" w:rsidRPr="0043786F" w:rsidRDefault="001053D0" w:rsidP="001053D0">
      <w:pPr>
        <w:rPr>
          <w:rFonts w:asciiTheme="minorHAnsi" w:hAnsiTheme="minorHAnsi" w:cstheme="minorHAnsi"/>
        </w:rPr>
        <w:sectPr w:rsidR="001053D0" w:rsidRPr="0043786F" w:rsidSect="008F43DD">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code="1"/>
          <w:pgMar w:top="1152" w:right="1152" w:bottom="1152" w:left="1152" w:header="720" w:footer="432" w:gutter="0"/>
          <w:pgNumType w:start="1"/>
          <w:cols w:space="720"/>
          <w:docGrid w:linePitch="299"/>
        </w:sectPr>
      </w:pPr>
    </w:p>
    <w:p w14:paraId="5632A1E9" w14:textId="2EF486B8" w:rsidR="00162B3D" w:rsidRDefault="00C857CE" w:rsidP="00151C27">
      <w:pPr>
        <w:pStyle w:val="Heading"/>
        <w:spacing w:after="0"/>
      </w:pPr>
      <w:bookmarkStart w:id="0" w:name="This_model_charter_school_performance_fr"/>
      <w:bookmarkStart w:id="1" w:name="Introduction"/>
      <w:bookmarkEnd w:id="0"/>
      <w:bookmarkEnd w:id="1"/>
      <w:r w:rsidRPr="00740A5F">
        <w:lastRenderedPageBreak/>
        <w:t>Introduction</w:t>
      </w:r>
    </w:p>
    <w:p w14:paraId="2003720B" w14:textId="77777777" w:rsidR="00011006" w:rsidRDefault="00011006" w:rsidP="00011006">
      <w:pPr>
        <w:spacing w:line="257" w:lineRule="auto"/>
        <w:rPr>
          <w:rFonts w:asciiTheme="minorHAnsi" w:hAnsiTheme="minorHAnsi" w:cstheme="minorHAnsi"/>
        </w:rPr>
      </w:pPr>
    </w:p>
    <w:p w14:paraId="2EA9B745" w14:textId="1E4C6830" w:rsidR="4B0FE6DB" w:rsidRPr="0043786F" w:rsidRDefault="0043786F" w:rsidP="006016FC">
      <w:pPr>
        <w:spacing w:after="240" w:line="257" w:lineRule="auto"/>
        <w:jc w:val="both"/>
        <w:rPr>
          <w:rFonts w:asciiTheme="minorHAnsi" w:hAnsiTheme="minorHAnsi" w:cstheme="minorHAnsi"/>
        </w:rPr>
      </w:pPr>
      <w:r w:rsidRPr="0043786F">
        <w:rPr>
          <w:rFonts w:asciiTheme="minorHAnsi" w:hAnsiTheme="minorHAnsi" w:cstheme="minorHAnsi"/>
        </w:rPr>
        <w:t xml:space="preserve">Pursuant to </w:t>
      </w:r>
      <w:r w:rsidR="4B0FE6DB" w:rsidRPr="0043786F">
        <w:rPr>
          <w:rFonts w:asciiTheme="minorHAnsi" w:hAnsiTheme="minorHAnsi" w:cstheme="minorHAnsi"/>
        </w:rPr>
        <w:t>T</w:t>
      </w:r>
      <w:r w:rsidR="006F5742">
        <w:rPr>
          <w:rFonts w:asciiTheme="minorHAnsi" w:hAnsiTheme="minorHAnsi" w:cstheme="minorHAnsi"/>
        </w:rPr>
        <w:t>ennessee Code Annotated (T</w:t>
      </w:r>
      <w:r w:rsidR="4B0FE6DB" w:rsidRPr="0043786F">
        <w:rPr>
          <w:rFonts w:asciiTheme="minorHAnsi" w:hAnsiTheme="minorHAnsi" w:cstheme="minorHAnsi"/>
        </w:rPr>
        <w:t>.C.A.</w:t>
      </w:r>
      <w:r w:rsidR="006F5742">
        <w:rPr>
          <w:rFonts w:asciiTheme="minorHAnsi" w:hAnsiTheme="minorHAnsi" w:cstheme="minorHAnsi"/>
        </w:rPr>
        <w:t>)</w:t>
      </w:r>
      <w:r w:rsidR="4B0FE6DB" w:rsidRPr="0043786F">
        <w:rPr>
          <w:rFonts w:asciiTheme="minorHAnsi" w:hAnsiTheme="minorHAnsi" w:cstheme="minorHAnsi"/>
        </w:rPr>
        <w:t xml:space="preserve"> § 49-13-143</w:t>
      </w:r>
      <w:r w:rsidR="0013168D">
        <w:rPr>
          <w:rFonts w:asciiTheme="minorHAnsi" w:hAnsiTheme="minorHAnsi" w:cstheme="minorHAnsi"/>
        </w:rPr>
        <w:t>,</w:t>
      </w:r>
      <w:r w:rsidR="4B0FE6DB" w:rsidRPr="0043786F">
        <w:rPr>
          <w:rFonts w:asciiTheme="minorHAnsi" w:hAnsiTheme="minorHAnsi" w:cstheme="minorHAnsi"/>
        </w:rPr>
        <w:t xml:space="preserve"> authorizers </w:t>
      </w:r>
      <w:r w:rsidR="00B728AA">
        <w:rPr>
          <w:rFonts w:asciiTheme="minorHAnsi" w:hAnsiTheme="minorHAnsi" w:cstheme="minorHAnsi"/>
        </w:rPr>
        <w:t>must</w:t>
      </w:r>
      <w:r w:rsidR="006016FC">
        <w:rPr>
          <w:rFonts w:asciiTheme="minorHAnsi" w:hAnsiTheme="minorHAnsi" w:cstheme="minorHAnsi"/>
        </w:rPr>
        <w:t xml:space="preserve"> </w:t>
      </w:r>
      <w:r w:rsidR="00014B91">
        <w:rPr>
          <w:rFonts w:asciiTheme="minorHAnsi" w:hAnsiTheme="minorHAnsi" w:cstheme="minorHAnsi"/>
        </w:rPr>
        <w:t>establish performance-related provisions within a charter agreement</w:t>
      </w:r>
      <w:r w:rsidR="00CF1059">
        <w:rPr>
          <w:rFonts w:asciiTheme="minorHAnsi" w:hAnsiTheme="minorHAnsi" w:cstheme="minorHAnsi"/>
        </w:rPr>
        <w:t xml:space="preserve"> “</w:t>
      </w:r>
      <w:r w:rsidR="4B0FE6DB" w:rsidRPr="0043786F">
        <w:rPr>
          <w:rFonts w:asciiTheme="minorHAnsi" w:hAnsiTheme="minorHAnsi" w:cstheme="minorHAnsi"/>
        </w:rPr>
        <w:t>based on a performance framework that clearly sets forth the academic and operational performance indicators, measures, and metrics</w:t>
      </w:r>
      <w:r w:rsidR="00CF1059">
        <w:rPr>
          <w:rFonts w:asciiTheme="minorHAnsi" w:hAnsiTheme="minorHAnsi" w:cstheme="minorHAnsi"/>
        </w:rPr>
        <w:t xml:space="preserve"> that will guide the authorizer’s evaluation of each public charter school</w:t>
      </w:r>
      <w:r w:rsidR="4B0FE6DB" w:rsidRPr="0043786F">
        <w:rPr>
          <w:rFonts w:asciiTheme="minorHAnsi" w:hAnsiTheme="minorHAnsi" w:cstheme="minorHAnsi"/>
        </w:rPr>
        <w:t>”</w:t>
      </w:r>
      <w:r w:rsidR="00EC351F">
        <w:rPr>
          <w:rFonts w:asciiTheme="minorHAnsi" w:hAnsiTheme="minorHAnsi" w:cstheme="minorHAnsi"/>
        </w:rPr>
        <w:t xml:space="preserve">. </w:t>
      </w:r>
      <w:r w:rsidR="4B0FE6DB" w:rsidRPr="0043786F">
        <w:rPr>
          <w:rFonts w:asciiTheme="minorHAnsi" w:hAnsiTheme="minorHAnsi" w:cstheme="minorHAnsi"/>
        </w:rPr>
        <w:t xml:space="preserve">An authorizer may develop and adopt </w:t>
      </w:r>
      <w:r w:rsidR="00EC351F">
        <w:rPr>
          <w:rFonts w:asciiTheme="minorHAnsi" w:hAnsiTheme="minorHAnsi" w:cstheme="minorHAnsi"/>
        </w:rPr>
        <w:t>a</w:t>
      </w:r>
      <w:r w:rsidR="4B0FE6DB" w:rsidRPr="0043786F">
        <w:rPr>
          <w:rFonts w:asciiTheme="minorHAnsi" w:hAnsiTheme="minorHAnsi" w:cstheme="minorHAnsi"/>
        </w:rPr>
        <w:t xml:space="preserve"> performance framework</w:t>
      </w:r>
      <w:r w:rsidR="006361C6">
        <w:rPr>
          <w:rFonts w:asciiTheme="minorHAnsi" w:hAnsiTheme="minorHAnsi" w:cstheme="minorHAnsi"/>
        </w:rPr>
        <w:t xml:space="preserve"> for</w:t>
      </w:r>
      <w:r w:rsidR="007466F6" w:rsidRPr="0043786F">
        <w:rPr>
          <w:rFonts w:asciiTheme="minorHAnsi" w:hAnsiTheme="minorHAnsi" w:cstheme="minorHAnsi"/>
        </w:rPr>
        <w:t xml:space="preserve"> </w:t>
      </w:r>
      <w:r w:rsidR="00EC351F">
        <w:rPr>
          <w:rFonts w:asciiTheme="minorHAnsi" w:hAnsiTheme="minorHAnsi" w:cstheme="minorHAnsi"/>
        </w:rPr>
        <w:t xml:space="preserve">its authorized charter schools or </w:t>
      </w:r>
      <w:r w:rsidR="00AD177A">
        <w:rPr>
          <w:rFonts w:asciiTheme="minorHAnsi" w:hAnsiTheme="minorHAnsi" w:cstheme="minorHAnsi"/>
        </w:rPr>
        <w:t>adopt the</w:t>
      </w:r>
      <w:r w:rsidR="00093ED3">
        <w:rPr>
          <w:rFonts w:asciiTheme="minorHAnsi" w:hAnsiTheme="minorHAnsi" w:cstheme="minorHAnsi"/>
        </w:rPr>
        <w:t xml:space="preserve"> model performance framework </w:t>
      </w:r>
      <w:r w:rsidR="00EB2FAF" w:rsidRPr="0043786F">
        <w:rPr>
          <w:rFonts w:asciiTheme="minorHAnsi" w:hAnsiTheme="minorHAnsi" w:cstheme="minorHAnsi"/>
        </w:rPr>
        <w:t xml:space="preserve">developed by the </w:t>
      </w:r>
      <w:r w:rsidR="00511B0A" w:rsidRPr="0043786F">
        <w:rPr>
          <w:rFonts w:asciiTheme="minorHAnsi" w:hAnsiTheme="minorHAnsi" w:cstheme="minorHAnsi"/>
        </w:rPr>
        <w:t xml:space="preserve">Tennessee </w:t>
      </w:r>
      <w:r w:rsidR="00EB2FAF" w:rsidRPr="0043786F">
        <w:rPr>
          <w:rFonts w:asciiTheme="minorHAnsi" w:hAnsiTheme="minorHAnsi" w:cstheme="minorHAnsi"/>
        </w:rPr>
        <w:t>State Board of Education</w:t>
      </w:r>
      <w:r w:rsidR="00511B0A" w:rsidRPr="0043786F">
        <w:rPr>
          <w:rFonts w:asciiTheme="minorHAnsi" w:hAnsiTheme="minorHAnsi" w:cstheme="minorHAnsi"/>
        </w:rPr>
        <w:t xml:space="preserve"> (State Board)</w:t>
      </w:r>
      <w:r w:rsidR="4B0FE6DB" w:rsidRPr="0043786F">
        <w:rPr>
          <w:rFonts w:asciiTheme="minorHAnsi" w:hAnsiTheme="minorHAnsi" w:cstheme="minorHAnsi"/>
        </w:rPr>
        <w:t>.</w:t>
      </w:r>
      <w:r w:rsidR="00AD177A">
        <w:rPr>
          <w:rFonts w:asciiTheme="minorHAnsi" w:hAnsiTheme="minorHAnsi" w:cstheme="minorHAnsi"/>
        </w:rPr>
        <w:t xml:space="preserve"> </w:t>
      </w:r>
      <w:r w:rsidR="007C7BCB">
        <w:rPr>
          <w:rFonts w:asciiTheme="minorHAnsi" w:hAnsiTheme="minorHAnsi" w:cstheme="minorHAnsi"/>
        </w:rPr>
        <w:t xml:space="preserve">If the authorized charter school is an opportunity public charter school, the authorizer may also develop and adopt </w:t>
      </w:r>
      <w:r w:rsidR="00C131D0">
        <w:rPr>
          <w:rFonts w:asciiTheme="minorHAnsi" w:hAnsiTheme="minorHAnsi" w:cstheme="minorHAnsi"/>
        </w:rPr>
        <w:t>a</w:t>
      </w:r>
      <w:r w:rsidR="00606685">
        <w:rPr>
          <w:rFonts w:asciiTheme="minorHAnsi" w:hAnsiTheme="minorHAnsi" w:cstheme="minorHAnsi"/>
        </w:rPr>
        <w:t xml:space="preserve"> separate</w:t>
      </w:r>
      <w:r w:rsidR="00C131D0">
        <w:rPr>
          <w:rFonts w:asciiTheme="minorHAnsi" w:hAnsiTheme="minorHAnsi" w:cstheme="minorHAnsi"/>
        </w:rPr>
        <w:t xml:space="preserve"> performance framework </w:t>
      </w:r>
      <w:r w:rsidR="00AB494A">
        <w:rPr>
          <w:rFonts w:asciiTheme="minorHAnsi" w:hAnsiTheme="minorHAnsi" w:cstheme="minorHAnsi"/>
        </w:rPr>
        <w:t xml:space="preserve">for opportunity public charter schools </w:t>
      </w:r>
      <w:r w:rsidR="00C131D0">
        <w:rPr>
          <w:rFonts w:asciiTheme="minorHAnsi" w:hAnsiTheme="minorHAnsi" w:cstheme="minorHAnsi"/>
        </w:rPr>
        <w:t xml:space="preserve">or adopt </w:t>
      </w:r>
      <w:r w:rsidR="00991ED6">
        <w:rPr>
          <w:rFonts w:asciiTheme="minorHAnsi" w:hAnsiTheme="minorHAnsi" w:cstheme="minorHAnsi"/>
        </w:rPr>
        <w:t xml:space="preserve">the State Board’s opportunity public charter school </w:t>
      </w:r>
      <w:r w:rsidR="00991ED6" w:rsidRPr="00214391">
        <w:rPr>
          <w:rFonts w:asciiTheme="minorHAnsi" w:hAnsiTheme="minorHAnsi" w:cstheme="minorHAnsi"/>
        </w:rPr>
        <w:t>performance framework</w:t>
      </w:r>
      <w:r w:rsidR="00991ED6">
        <w:rPr>
          <w:rFonts w:asciiTheme="minorHAnsi" w:hAnsiTheme="minorHAnsi" w:cstheme="minorHAnsi"/>
        </w:rPr>
        <w:t xml:space="preserve">. </w:t>
      </w:r>
    </w:p>
    <w:p w14:paraId="1E5407E0" w14:textId="0A9C2C2D" w:rsidR="4B0FE6DB" w:rsidRPr="0043786F" w:rsidRDefault="00B36ADF" w:rsidP="006016FC">
      <w:pPr>
        <w:spacing w:after="240" w:line="257" w:lineRule="auto"/>
        <w:jc w:val="both"/>
        <w:rPr>
          <w:rFonts w:asciiTheme="minorHAnsi" w:hAnsiTheme="minorHAnsi" w:cstheme="minorHAnsi"/>
        </w:rPr>
      </w:pPr>
      <w:r>
        <w:rPr>
          <w:rFonts w:asciiTheme="minorHAnsi" w:hAnsiTheme="minorHAnsi" w:cstheme="minorHAnsi"/>
        </w:rPr>
        <w:t xml:space="preserve">State law </w:t>
      </w:r>
      <w:r w:rsidR="4B0FE6DB" w:rsidRPr="0043786F">
        <w:rPr>
          <w:rFonts w:asciiTheme="minorHAnsi" w:hAnsiTheme="minorHAnsi" w:cstheme="minorHAnsi"/>
        </w:rPr>
        <w:t xml:space="preserve">requires </w:t>
      </w:r>
      <w:r w:rsidR="00CE55C8">
        <w:rPr>
          <w:rFonts w:asciiTheme="minorHAnsi" w:hAnsiTheme="minorHAnsi" w:cstheme="minorHAnsi"/>
        </w:rPr>
        <w:t xml:space="preserve">performance frameworks </w:t>
      </w:r>
      <w:r w:rsidR="00D2525C">
        <w:rPr>
          <w:rFonts w:asciiTheme="minorHAnsi" w:hAnsiTheme="minorHAnsi" w:cstheme="minorHAnsi"/>
        </w:rPr>
        <w:t xml:space="preserve">developed by the </w:t>
      </w:r>
      <w:r>
        <w:rPr>
          <w:rFonts w:asciiTheme="minorHAnsi" w:hAnsiTheme="minorHAnsi" w:cstheme="minorHAnsi"/>
        </w:rPr>
        <w:t>State Board</w:t>
      </w:r>
      <w:r w:rsidR="4B0FE6DB" w:rsidRPr="0043786F">
        <w:rPr>
          <w:rFonts w:asciiTheme="minorHAnsi" w:hAnsiTheme="minorHAnsi" w:cstheme="minorHAnsi"/>
        </w:rPr>
        <w:t xml:space="preserve"> to</w:t>
      </w:r>
      <w:r w:rsidR="00D2525C">
        <w:rPr>
          <w:rFonts w:asciiTheme="minorHAnsi" w:hAnsiTheme="minorHAnsi" w:cstheme="minorHAnsi"/>
        </w:rPr>
        <w:t xml:space="preserve"> include</w:t>
      </w:r>
      <w:r w:rsidR="0071493B">
        <w:rPr>
          <w:rFonts w:asciiTheme="minorHAnsi" w:hAnsiTheme="minorHAnsi" w:cstheme="minorHAnsi"/>
        </w:rPr>
        <w:t xml:space="preserve">, at a minimum, </w:t>
      </w:r>
      <w:r w:rsidR="4B0FE6DB" w:rsidRPr="0043786F">
        <w:rPr>
          <w:rFonts w:asciiTheme="minorHAnsi" w:hAnsiTheme="minorHAnsi" w:cstheme="minorHAnsi"/>
        </w:rPr>
        <w:t>student academic performance, achievement gaps between major student subgroups, postsecondary readiness, and financial performance and sustainability</w:t>
      </w:r>
      <w:r w:rsidR="0071493B">
        <w:rPr>
          <w:rFonts w:asciiTheme="minorHAnsi" w:hAnsiTheme="minorHAnsi" w:cstheme="minorHAnsi"/>
        </w:rPr>
        <w:t>.</w:t>
      </w:r>
      <w:r w:rsidR="008A23C1">
        <w:rPr>
          <w:rFonts w:asciiTheme="minorHAnsi" w:hAnsiTheme="minorHAnsi" w:cstheme="minorHAnsi"/>
        </w:rPr>
        <w:t xml:space="preserve"> Additionally, </w:t>
      </w:r>
      <w:r w:rsidR="00D265AF">
        <w:rPr>
          <w:rFonts w:asciiTheme="minorHAnsi" w:hAnsiTheme="minorHAnsi" w:cstheme="minorHAnsi"/>
        </w:rPr>
        <w:t>State Board Policy 6.111</w:t>
      </w:r>
      <w:r w:rsidR="00027083">
        <w:rPr>
          <w:rFonts w:asciiTheme="minorHAnsi" w:hAnsiTheme="minorHAnsi" w:cstheme="minorHAnsi"/>
        </w:rPr>
        <w:t xml:space="preserve"> –</w:t>
      </w:r>
      <w:r w:rsidR="00D265AF">
        <w:rPr>
          <w:rFonts w:asciiTheme="minorHAnsi" w:hAnsiTheme="minorHAnsi" w:cstheme="minorHAnsi"/>
        </w:rPr>
        <w:t xml:space="preserve"> </w:t>
      </w:r>
      <w:hyperlink r:id="rId18" w:history="1">
        <w:r w:rsidR="008A23C1" w:rsidRPr="00027083">
          <w:rPr>
            <w:rStyle w:val="Hyperlink"/>
            <w:rFonts w:asciiTheme="minorHAnsi" w:hAnsiTheme="minorHAnsi" w:cstheme="minorHAnsi"/>
          </w:rPr>
          <w:t>Quality</w:t>
        </w:r>
        <w:r w:rsidR="00027083">
          <w:rPr>
            <w:rStyle w:val="Hyperlink"/>
            <w:rFonts w:asciiTheme="minorHAnsi" w:hAnsiTheme="minorHAnsi" w:cstheme="minorHAnsi"/>
          </w:rPr>
          <w:t xml:space="preserve"> </w:t>
        </w:r>
        <w:r w:rsidR="008A23C1" w:rsidRPr="00027083">
          <w:rPr>
            <w:rStyle w:val="Hyperlink"/>
            <w:rFonts w:asciiTheme="minorHAnsi" w:hAnsiTheme="minorHAnsi" w:cstheme="minorHAnsi"/>
          </w:rPr>
          <w:t>Charter</w:t>
        </w:r>
        <w:r w:rsidR="00871502" w:rsidRPr="00027083">
          <w:rPr>
            <w:rStyle w:val="Hyperlink"/>
            <w:rFonts w:asciiTheme="minorHAnsi" w:hAnsiTheme="minorHAnsi" w:cstheme="minorHAnsi"/>
          </w:rPr>
          <w:t xml:space="preserve"> Authorizing Standards</w:t>
        </w:r>
      </w:hyperlink>
      <w:r w:rsidR="00871502">
        <w:rPr>
          <w:rFonts w:asciiTheme="minorHAnsi" w:hAnsiTheme="minorHAnsi" w:cstheme="minorHAnsi"/>
        </w:rPr>
        <w:t xml:space="preserve"> require</w:t>
      </w:r>
      <w:r w:rsidR="00E25141">
        <w:rPr>
          <w:rFonts w:asciiTheme="minorHAnsi" w:hAnsiTheme="minorHAnsi" w:cstheme="minorHAnsi"/>
        </w:rPr>
        <w:t xml:space="preserve">s </w:t>
      </w:r>
      <w:r w:rsidR="00795046">
        <w:rPr>
          <w:rFonts w:asciiTheme="minorHAnsi" w:hAnsiTheme="minorHAnsi" w:cstheme="minorHAnsi"/>
        </w:rPr>
        <w:t>authorizer</w:t>
      </w:r>
      <w:r w:rsidR="0071493B">
        <w:rPr>
          <w:rFonts w:asciiTheme="minorHAnsi" w:hAnsiTheme="minorHAnsi" w:cstheme="minorHAnsi"/>
        </w:rPr>
        <w:t>s to</w:t>
      </w:r>
      <w:r w:rsidR="00795046">
        <w:rPr>
          <w:rFonts w:asciiTheme="minorHAnsi" w:hAnsiTheme="minorHAnsi" w:cstheme="minorHAnsi"/>
        </w:rPr>
        <w:t xml:space="preserve"> incorporate a</w:t>
      </w:r>
      <w:r w:rsidR="00E25141">
        <w:rPr>
          <w:rFonts w:asciiTheme="minorHAnsi" w:hAnsiTheme="minorHAnsi" w:cstheme="minorHAnsi"/>
        </w:rPr>
        <w:t xml:space="preserve"> performance framework </w:t>
      </w:r>
      <w:r w:rsidR="00795046">
        <w:rPr>
          <w:rFonts w:asciiTheme="minorHAnsi" w:hAnsiTheme="minorHAnsi" w:cstheme="minorHAnsi"/>
        </w:rPr>
        <w:t>into the charter agreement that c</w:t>
      </w:r>
      <w:r w:rsidR="00E25141">
        <w:rPr>
          <w:rFonts w:asciiTheme="minorHAnsi" w:hAnsiTheme="minorHAnsi" w:cstheme="minorHAnsi"/>
        </w:rPr>
        <w:t>learly define</w:t>
      </w:r>
      <w:r w:rsidR="00795046">
        <w:rPr>
          <w:rFonts w:asciiTheme="minorHAnsi" w:hAnsiTheme="minorHAnsi" w:cstheme="minorHAnsi"/>
        </w:rPr>
        <w:t>s</w:t>
      </w:r>
      <w:r w:rsidR="00E25141">
        <w:rPr>
          <w:rFonts w:asciiTheme="minorHAnsi" w:hAnsiTheme="minorHAnsi" w:cstheme="minorHAnsi"/>
        </w:rPr>
        <w:t xml:space="preserve"> indicators, measures, metrics</w:t>
      </w:r>
      <w:r w:rsidR="0071493B">
        <w:rPr>
          <w:rFonts w:asciiTheme="minorHAnsi" w:hAnsiTheme="minorHAnsi" w:cstheme="minorHAnsi"/>
        </w:rPr>
        <w:t>,</w:t>
      </w:r>
      <w:r w:rsidR="00E25141">
        <w:rPr>
          <w:rFonts w:asciiTheme="minorHAnsi" w:hAnsiTheme="minorHAnsi" w:cstheme="minorHAnsi"/>
        </w:rPr>
        <w:t xml:space="preserve"> and targets for academic, financial, and organizational performance. </w:t>
      </w:r>
      <w:r w:rsidR="008A23C1">
        <w:rPr>
          <w:rFonts w:asciiTheme="minorHAnsi" w:hAnsiTheme="minorHAnsi" w:cstheme="minorHAnsi"/>
        </w:rPr>
        <w:t xml:space="preserve"> </w:t>
      </w:r>
      <w:r w:rsidR="4B0FE6DB" w:rsidRPr="0043786F">
        <w:rPr>
          <w:rFonts w:asciiTheme="minorHAnsi" w:hAnsiTheme="minorHAnsi" w:cstheme="minorHAnsi"/>
        </w:rPr>
        <w:t xml:space="preserve"> </w:t>
      </w:r>
    </w:p>
    <w:p w14:paraId="62962173" w14:textId="163EAFB3" w:rsidR="00121B77" w:rsidRDefault="00121B77" w:rsidP="009D3601">
      <w:pPr>
        <w:pStyle w:val="BodyText"/>
        <w:spacing w:after="0"/>
        <w:jc w:val="both"/>
        <w:rPr>
          <w:rFonts w:asciiTheme="minorHAnsi" w:hAnsiTheme="minorHAnsi" w:cstheme="minorHAnsi"/>
          <w:b/>
          <w:bCs/>
          <w:sz w:val="22"/>
        </w:rPr>
      </w:pPr>
      <w:r>
        <w:rPr>
          <w:rFonts w:asciiTheme="minorHAnsi" w:hAnsiTheme="minorHAnsi" w:cstheme="minorHAnsi"/>
          <w:b/>
          <w:bCs/>
          <w:sz w:val="22"/>
        </w:rPr>
        <w:t xml:space="preserve">Performance Frameworks Generally </w:t>
      </w:r>
    </w:p>
    <w:p w14:paraId="25BA4D6A" w14:textId="1824B29D" w:rsidR="00BC6B38" w:rsidRDefault="00496541" w:rsidP="002A591A">
      <w:pPr>
        <w:pStyle w:val="BodyText"/>
        <w:spacing w:after="0"/>
        <w:jc w:val="both"/>
        <w:rPr>
          <w:rFonts w:asciiTheme="minorHAnsi" w:hAnsiTheme="minorHAnsi" w:cstheme="minorHAnsi"/>
          <w:sz w:val="22"/>
        </w:rPr>
      </w:pPr>
      <w:r>
        <w:rPr>
          <w:rFonts w:asciiTheme="minorHAnsi" w:hAnsiTheme="minorHAnsi" w:cstheme="minorHAnsi"/>
          <w:sz w:val="22"/>
        </w:rPr>
        <w:t xml:space="preserve">This performance framework </w:t>
      </w:r>
      <w:r w:rsidR="001929A7">
        <w:rPr>
          <w:rFonts w:asciiTheme="minorHAnsi" w:hAnsiTheme="minorHAnsi" w:cstheme="minorHAnsi"/>
          <w:sz w:val="22"/>
        </w:rPr>
        <w:t>defines the</w:t>
      </w:r>
      <w:r w:rsidR="001A36C0">
        <w:rPr>
          <w:rFonts w:asciiTheme="minorHAnsi" w:hAnsiTheme="minorHAnsi" w:cstheme="minorHAnsi"/>
          <w:sz w:val="22"/>
        </w:rPr>
        <w:t xml:space="preserve"> three performance domains – academic, financial and organizational – and </w:t>
      </w:r>
      <w:r w:rsidR="001929A7">
        <w:rPr>
          <w:rFonts w:asciiTheme="minorHAnsi" w:hAnsiTheme="minorHAnsi" w:cstheme="minorHAnsi"/>
          <w:sz w:val="22"/>
        </w:rPr>
        <w:t>provides authorizers</w:t>
      </w:r>
      <w:r w:rsidR="00ED1003">
        <w:rPr>
          <w:rFonts w:asciiTheme="minorHAnsi" w:hAnsiTheme="minorHAnsi" w:cstheme="minorHAnsi"/>
          <w:sz w:val="22"/>
        </w:rPr>
        <w:t xml:space="preserve"> </w:t>
      </w:r>
      <w:r w:rsidR="001929A7">
        <w:rPr>
          <w:rFonts w:asciiTheme="minorHAnsi" w:hAnsiTheme="minorHAnsi" w:cstheme="minorHAnsi"/>
          <w:sz w:val="22"/>
        </w:rPr>
        <w:t xml:space="preserve">with </w:t>
      </w:r>
      <w:r w:rsidR="00ED1003">
        <w:rPr>
          <w:rFonts w:asciiTheme="minorHAnsi" w:hAnsiTheme="minorHAnsi" w:cstheme="minorHAnsi"/>
          <w:sz w:val="22"/>
        </w:rPr>
        <w:t xml:space="preserve">a </w:t>
      </w:r>
      <w:r w:rsidR="000D668D">
        <w:rPr>
          <w:rFonts w:asciiTheme="minorHAnsi" w:hAnsiTheme="minorHAnsi" w:cstheme="minorHAnsi"/>
          <w:sz w:val="22"/>
        </w:rPr>
        <w:t xml:space="preserve">model to modify and adopt for </w:t>
      </w:r>
      <w:r w:rsidR="00D329D7">
        <w:rPr>
          <w:rFonts w:asciiTheme="minorHAnsi" w:hAnsiTheme="minorHAnsi" w:cstheme="minorHAnsi"/>
          <w:sz w:val="22"/>
        </w:rPr>
        <w:t>their</w:t>
      </w:r>
      <w:r w:rsidR="000D668D">
        <w:rPr>
          <w:rFonts w:asciiTheme="minorHAnsi" w:hAnsiTheme="minorHAnsi" w:cstheme="minorHAnsi"/>
          <w:sz w:val="22"/>
        </w:rPr>
        <w:t xml:space="preserve"> own use</w:t>
      </w:r>
      <w:r w:rsidR="00801F0B">
        <w:rPr>
          <w:rFonts w:asciiTheme="minorHAnsi" w:hAnsiTheme="minorHAnsi" w:cstheme="minorHAnsi"/>
          <w:sz w:val="22"/>
        </w:rPr>
        <w:t>,</w:t>
      </w:r>
      <w:r w:rsidR="000D668D">
        <w:rPr>
          <w:rFonts w:asciiTheme="minorHAnsi" w:hAnsiTheme="minorHAnsi" w:cstheme="minorHAnsi"/>
          <w:sz w:val="22"/>
        </w:rPr>
        <w:t xml:space="preserve"> in accordance with the requirements and expectations set forth in state law and the Quality Charter Authorizing Standards. </w:t>
      </w:r>
      <w:r w:rsidR="00275A8A" w:rsidRPr="00F31650">
        <w:rPr>
          <w:rFonts w:asciiTheme="minorHAnsi" w:hAnsiTheme="minorHAnsi" w:cstheme="minorHAnsi"/>
          <w:b/>
          <w:bCs/>
          <w:sz w:val="22"/>
        </w:rPr>
        <w:t>T</w:t>
      </w:r>
      <w:r w:rsidR="00A54B0D">
        <w:rPr>
          <w:rFonts w:asciiTheme="minorHAnsi" w:hAnsiTheme="minorHAnsi" w:cstheme="minorHAnsi"/>
          <w:b/>
          <w:bCs/>
          <w:sz w:val="22"/>
        </w:rPr>
        <w:t xml:space="preserve">his document </w:t>
      </w:r>
      <w:r w:rsidR="00BC6B38" w:rsidRPr="00F31650">
        <w:rPr>
          <w:rFonts w:asciiTheme="minorHAnsi" w:hAnsiTheme="minorHAnsi" w:cstheme="minorHAnsi"/>
          <w:b/>
          <w:bCs/>
          <w:sz w:val="22"/>
        </w:rPr>
        <w:t>includes</w:t>
      </w:r>
      <w:r w:rsidR="00275A8A" w:rsidRPr="00F31650">
        <w:rPr>
          <w:rFonts w:asciiTheme="minorHAnsi" w:hAnsiTheme="minorHAnsi" w:cstheme="minorHAnsi"/>
          <w:b/>
          <w:bCs/>
          <w:sz w:val="22"/>
        </w:rPr>
        <w:t xml:space="preserve"> </w:t>
      </w:r>
      <w:r w:rsidR="00275A8A" w:rsidRPr="00F31650">
        <w:rPr>
          <w:rFonts w:asciiTheme="minorHAnsi" w:hAnsiTheme="minorHAnsi" w:cstheme="minorHAnsi"/>
          <w:b/>
          <w:bCs/>
          <w:sz w:val="22"/>
          <w:highlight w:val="yellow"/>
        </w:rPr>
        <w:t>highlighted text</w:t>
      </w:r>
      <w:r w:rsidR="00275A8A" w:rsidRPr="00F31650">
        <w:rPr>
          <w:rFonts w:asciiTheme="minorHAnsi" w:hAnsiTheme="minorHAnsi" w:cstheme="minorHAnsi"/>
          <w:b/>
          <w:bCs/>
          <w:sz w:val="22"/>
        </w:rPr>
        <w:t xml:space="preserve"> </w:t>
      </w:r>
      <w:r w:rsidR="00C32C12" w:rsidRPr="00F31650">
        <w:rPr>
          <w:rFonts w:asciiTheme="minorHAnsi" w:hAnsiTheme="minorHAnsi" w:cstheme="minorHAnsi"/>
          <w:b/>
          <w:bCs/>
          <w:sz w:val="22"/>
        </w:rPr>
        <w:t>for authorizers to review and adjust</w:t>
      </w:r>
      <w:r w:rsidR="00BE0156" w:rsidRPr="00F31650">
        <w:rPr>
          <w:rFonts w:asciiTheme="minorHAnsi" w:hAnsiTheme="minorHAnsi" w:cstheme="minorHAnsi"/>
          <w:b/>
          <w:bCs/>
          <w:sz w:val="22"/>
        </w:rPr>
        <w:t>, at a minimum,</w:t>
      </w:r>
      <w:r w:rsidR="00C32C12" w:rsidRPr="00F31650">
        <w:rPr>
          <w:rFonts w:asciiTheme="minorHAnsi" w:hAnsiTheme="minorHAnsi" w:cstheme="minorHAnsi"/>
          <w:b/>
          <w:bCs/>
          <w:sz w:val="22"/>
        </w:rPr>
        <w:t xml:space="preserve"> prior to adopting</w:t>
      </w:r>
      <w:r w:rsidR="0057531F" w:rsidRPr="00F31650">
        <w:rPr>
          <w:rFonts w:asciiTheme="minorHAnsi" w:hAnsiTheme="minorHAnsi" w:cstheme="minorHAnsi"/>
          <w:b/>
          <w:bCs/>
          <w:sz w:val="22"/>
        </w:rPr>
        <w:t>.</w:t>
      </w:r>
      <w:r w:rsidR="00C32C12" w:rsidRPr="00F31650">
        <w:rPr>
          <w:rFonts w:asciiTheme="minorHAnsi" w:hAnsiTheme="minorHAnsi" w:cstheme="minorHAnsi"/>
          <w:b/>
          <w:bCs/>
          <w:sz w:val="22"/>
        </w:rPr>
        <w:t xml:space="preserve"> </w:t>
      </w:r>
      <w:r w:rsidR="00D35D45">
        <w:rPr>
          <w:rFonts w:asciiTheme="minorHAnsi" w:hAnsiTheme="minorHAnsi" w:cstheme="minorHAnsi"/>
          <w:b/>
          <w:bCs/>
          <w:sz w:val="22"/>
        </w:rPr>
        <w:t>Highlighted or not, a</w:t>
      </w:r>
      <w:r w:rsidR="00BE0156" w:rsidRPr="00F31650">
        <w:rPr>
          <w:rFonts w:asciiTheme="minorHAnsi" w:hAnsiTheme="minorHAnsi" w:cstheme="minorHAnsi"/>
          <w:b/>
          <w:bCs/>
          <w:sz w:val="22"/>
        </w:rPr>
        <w:t>ll performance indicators, measures</w:t>
      </w:r>
      <w:r w:rsidR="0057531F" w:rsidRPr="00F31650">
        <w:rPr>
          <w:rFonts w:asciiTheme="minorHAnsi" w:hAnsiTheme="minorHAnsi" w:cstheme="minorHAnsi"/>
          <w:b/>
          <w:bCs/>
          <w:sz w:val="22"/>
        </w:rPr>
        <w:t>,</w:t>
      </w:r>
      <w:r w:rsidR="00BE0156" w:rsidRPr="00F31650">
        <w:rPr>
          <w:rFonts w:asciiTheme="minorHAnsi" w:hAnsiTheme="minorHAnsi" w:cstheme="minorHAnsi"/>
          <w:b/>
          <w:bCs/>
          <w:sz w:val="22"/>
        </w:rPr>
        <w:t xml:space="preserve"> and ratings </w:t>
      </w:r>
      <w:r w:rsidR="0057531F" w:rsidRPr="00F31650">
        <w:rPr>
          <w:rFonts w:asciiTheme="minorHAnsi" w:hAnsiTheme="minorHAnsi" w:cstheme="minorHAnsi"/>
          <w:b/>
          <w:bCs/>
          <w:sz w:val="22"/>
        </w:rPr>
        <w:t>in this document</w:t>
      </w:r>
      <w:r w:rsidR="00E14238" w:rsidRPr="00F31650">
        <w:rPr>
          <w:rFonts w:asciiTheme="minorHAnsi" w:hAnsiTheme="minorHAnsi" w:cstheme="minorHAnsi"/>
          <w:b/>
          <w:bCs/>
          <w:sz w:val="22"/>
        </w:rPr>
        <w:t xml:space="preserve"> are prov</w:t>
      </w:r>
      <w:r w:rsidR="00BE0156" w:rsidRPr="00F31650">
        <w:rPr>
          <w:rFonts w:asciiTheme="minorHAnsi" w:hAnsiTheme="minorHAnsi" w:cstheme="minorHAnsi"/>
          <w:b/>
          <w:bCs/>
          <w:sz w:val="22"/>
        </w:rPr>
        <w:t xml:space="preserve">ided as a model and may be adjusted as necessary to align with </w:t>
      </w:r>
      <w:r w:rsidR="00E14238" w:rsidRPr="00F31650">
        <w:rPr>
          <w:rFonts w:asciiTheme="minorHAnsi" w:hAnsiTheme="minorHAnsi" w:cstheme="minorHAnsi"/>
          <w:b/>
          <w:bCs/>
          <w:sz w:val="22"/>
        </w:rPr>
        <w:t>an authorizer’s context, goals, and unique portfolio of charter schools</w:t>
      </w:r>
      <w:r w:rsidR="00BE0156" w:rsidRPr="00F31650">
        <w:rPr>
          <w:rFonts w:asciiTheme="minorHAnsi" w:hAnsiTheme="minorHAnsi" w:cstheme="minorHAnsi"/>
          <w:b/>
          <w:bCs/>
          <w:sz w:val="22"/>
        </w:rPr>
        <w:t>.</w:t>
      </w:r>
    </w:p>
    <w:p w14:paraId="3105F062" w14:textId="77777777" w:rsidR="003F1571" w:rsidRDefault="003F1571" w:rsidP="006C6669">
      <w:pPr>
        <w:pStyle w:val="BodyText"/>
        <w:spacing w:after="0"/>
        <w:jc w:val="both"/>
        <w:rPr>
          <w:rFonts w:asciiTheme="minorHAnsi" w:hAnsiTheme="minorHAnsi" w:cstheme="minorHAnsi"/>
          <w:sz w:val="22"/>
        </w:rPr>
      </w:pPr>
    </w:p>
    <w:p w14:paraId="2126B43E" w14:textId="7F055C8A" w:rsidR="007573C1" w:rsidRDefault="003F1571" w:rsidP="006C6669">
      <w:pPr>
        <w:pStyle w:val="BodyText"/>
        <w:spacing w:after="0"/>
        <w:jc w:val="both"/>
        <w:rPr>
          <w:rFonts w:asciiTheme="minorHAnsi" w:hAnsiTheme="minorHAnsi" w:cstheme="minorHAnsi"/>
          <w:sz w:val="22"/>
        </w:rPr>
      </w:pPr>
      <w:r>
        <w:rPr>
          <w:rFonts w:asciiTheme="minorHAnsi" w:hAnsiTheme="minorHAnsi" w:cstheme="minorHAnsi"/>
          <w:sz w:val="22"/>
        </w:rPr>
        <w:t>Per</w:t>
      </w:r>
      <w:r w:rsidR="007573C1">
        <w:rPr>
          <w:rFonts w:asciiTheme="minorHAnsi" w:hAnsiTheme="minorHAnsi" w:cstheme="minorHAnsi"/>
          <w:sz w:val="22"/>
        </w:rPr>
        <w:t>formance framework</w:t>
      </w:r>
      <w:r>
        <w:rPr>
          <w:rFonts w:asciiTheme="minorHAnsi" w:hAnsiTheme="minorHAnsi" w:cstheme="minorHAnsi"/>
          <w:sz w:val="22"/>
        </w:rPr>
        <w:t>s are</w:t>
      </w:r>
      <w:r w:rsidR="00A60B8D">
        <w:rPr>
          <w:rFonts w:asciiTheme="minorHAnsi" w:hAnsiTheme="minorHAnsi" w:cstheme="minorHAnsi"/>
          <w:sz w:val="22"/>
        </w:rPr>
        <w:t xml:space="preserve"> designed </w:t>
      </w:r>
      <w:r w:rsidR="007573C1">
        <w:rPr>
          <w:rFonts w:asciiTheme="minorHAnsi" w:hAnsiTheme="minorHAnsi" w:cstheme="minorHAnsi"/>
          <w:sz w:val="22"/>
        </w:rPr>
        <w:t>to answer the following questions:</w:t>
      </w:r>
    </w:p>
    <w:p w14:paraId="4636C4BC" w14:textId="77777777" w:rsidR="007573C1" w:rsidRDefault="007573C1" w:rsidP="002B0740">
      <w:pPr>
        <w:pStyle w:val="BodyText"/>
        <w:numPr>
          <w:ilvl w:val="0"/>
          <w:numId w:val="33"/>
        </w:numPr>
        <w:spacing w:after="0"/>
        <w:jc w:val="both"/>
        <w:rPr>
          <w:rFonts w:asciiTheme="minorHAnsi" w:hAnsiTheme="minorHAnsi" w:cstheme="minorHAnsi"/>
          <w:sz w:val="22"/>
        </w:rPr>
      </w:pPr>
      <w:r>
        <w:rPr>
          <w:rFonts w:asciiTheme="minorHAnsi" w:hAnsiTheme="minorHAnsi" w:cstheme="minorHAnsi"/>
          <w:sz w:val="22"/>
        </w:rPr>
        <w:t>Is the school academically successful?</w:t>
      </w:r>
    </w:p>
    <w:p w14:paraId="38213C32" w14:textId="77777777" w:rsidR="007573C1" w:rsidRDefault="007573C1" w:rsidP="002B0740">
      <w:pPr>
        <w:pStyle w:val="BodyText"/>
        <w:numPr>
          <w:ilvl w:val="0"/>
          <w:numId w:val="33"/>
        </w:numPr>
        <w:spacing w:after="0"/>
        <w:jc w:val="both"/>
        <w:rPr>
          <w:rFonts w:asciiTheme="minorHAnsi" w:hAnsiTheme="minorHAnsi" w:cstheme="minorHAnsi"/>
          <w:sz w:val="22"/>
        </w:rPr>
      </w:pPr>
      <w:r>
        <w:rPr>
          <w:rFonts w:asciiTheme="minorHAnsi" w:hAnsiTheme="minorHAnsi" w:cstheme="minorHAnsi"/>
          <w:sz w:val="22"/>
        </w:rPr>
        <w:t>Is the school financially healthy?</w:t>
      </w:r>
    </w:p>
    <w:p w14:paraId="7F3B08BE" w14:textId="35974F6B" w:rsidR="007573C1" w:rsidRDefault="007573C1" w:rsidP="002B0740">
      <w:pPr>
        <w:pStyle w:val="BodyText"/>
        <w:numPr>
          <w:ilvl w:val="0"/>
          <w:numId w:val="33"/>
        </w:numPr>
        <w:spacing w:after="0"/>
        <w:jc w:val="both"/>
        <w:rPr>
          <w:rFonts w:asciiTheme="minorHAnsi" w:hAnsiTheme="minorHAnsi" w:cstheme="minorHAnsi"/>
          <w:sz w:val="22"/>
        </w:rPr>
      </w:pPr>
      <w:r>
        <w:rPr>
          <w:rFonts w:asciiTheme="minorHAnsi" w:hAnsiTheme="minorHAnsi" w:cstheme="minorHAnsi"/>
          <w:sz w:val="22"/>
        </w:rPr>
        <w:t>Is the school organizationally sound?</w:t>
      </w:r>
    </w:p>
    <w:p w14:paraId="2E357B88" w14:textId="77777777" w:rsidR="007573C1" w:rsidRDefault="007573C1" w:rsidP="007573C1">
      <w:pPr>
        <w:pStyle w:val="BodyText"/>
        <w:spacing w:after="0"/>
        <w:jc w:val="both"/>
        <w:rPr>
          <w:rFonts w:asciiTheme="minorHAnsi" w:hAnsiTheme="minorHAnsi" w:cstheme="minorHAnsi"/>
          <w:sz w:val="22"/>
        </w:rPr>
      </w:pPr>
    </w:p>
    <w:p w14:paraId="14F955FB" w14:textId="2F43F430" w:rsidR="000948F7" w:rsidRDefault="0087021A" w:rsidP="00E028C4">
      <w:pPr>
        <w:pStyle w:val="BodyText"/>
        <w:jc w:val="both"/>
        <w:rPr>
          <w:rFonts w:asciiTheme="minorHAnsi" w:hAnsiTheme="minorHAnsi" w:cstheme="minorHAnsi"/>
          <w:sz w:val="22"/>
        </w:rPr>
      </w:pPr>
      <w:r>
        <w:rPr>
          <w:rFonts w:asciiTheme="minorHAnsi" w:hAnsiTheme="minorHAnsi" w:cstheme="minorHAnsi"/>
          <w:sz w:val="22"/>
        </w:rPr>
        <w:t xml:space="preserve">The </w:t>
      </w:r>
      <w:r w:rsidR="00E06B47">
        <w:rPr>
          <w:rFonts w:asciiTheme="minorHAnsi" w:hAnsiTheme="minorHAnsi" w:cstheme="minorHAnsi"/>
          <w:sz w:val="22"/>
        </w:rPr>
        <w:t xml:space="preserve">performance </w:t>
      </w:r>
      <w:r>
        <w:rPr>
          <w:rFonts w:asciiTheme="minorHAnsi" w:hAnsiTheme="minorHAnsi" w:cstheme="minorHAnsi"/>
          <w:sz w:val="22"/>
        </w:rPr>
        <w:t xml:space="preserve">framework provides the benchmarks by which </w:t>
      </w:r>
      <w:r w:rsidR="00446785">
        <w:rPr>
          <w:rFonts w:asciiTheme="minorHAnsi" w:hAnsiTheme="minorHAnsi" w:cstheme="minorHAnsi"/>
          <w:sz w:val="22"/>
        </w:rPr>
        <w:t xml:space="preserve">charter </w:t>
      </w:r>
      <w:r w:rsidR="00E07E00">
        <w:rPr>
          <w:rFonts w:asciiTheme="minorHAnsi" w:hAnsiTheme="minorHAnsi" w:cstheme="minorHAnsi"/>
          <w:sz w:val="22"/>
        </w:rPr>
        <w:t>schools are annually evaluated</w:t>
      </w:r>
      <w:r w:rsidR="00521929">
        <w:rPr>
          <w:rFonts w:asciiTheme="minorHAnsi" w:hAnsiTheme="minorHAnsi" w:cstheme="minorHAnsi"/>
          <w:sz w:val="22"/>
        </w:rPr>
        <w:t>. A</w:t>
      </w:r>
      <w:r w:rsidR="00446785">
        <w:rPr>
          <w:rFonts w:asciiTheme="minorHAnsi" w:hAnsiTheme="minorHAnsi" w:cstheme="minorHAnsi"/>
          <w:sz w:val="22"/>
        </w:rPr>
        <w:t xml:space="preserve"> </w:t>
      </w:r>
      <w:r w:rsidR="00521929">
        <w:rPr>
          <w:rFonts w:asciiTheme="minorHAnsi" w:hAnsiTheme="minorHAnsi" w:cstheme="minorHAnsi"/>
          <w:sz w:val="22"/>
        </w:rPr>
        <w:t xml:space="preserve">charter school’s outcomes </w:t>
      </w:r>
      <w:r w:rsidR="00E07E00">
        <w:rPr>
          <w:rFonts w:asciiTheme="minorHAnsi" w:hAnsiTheme="minorHAnsi" w:cstheme="minorHAnsi"/>
          <w:sz w:val="22"/>
        </w:rPr>
        <w:t>indicate the overall success and health of the charter school</w:t>
      </w:r>
      <w:r w:rsidR="00521929">
        <w:rPr>
          <w:rFonts w:asciiTheme="minorHAnsi" w:hAnsiTheme="minorHAnsi" w:cstheme="minorHAnsi"/>
          <w:sz w:val="22"/>
        </w:rPr>
        <w:t xml:space="preserve"> and </w:t>
      </w:r>
      <w:r w:rsidR="00A2039F">
        <w:rPr>
          <w:rFonts w:asciiTheme="minorHAnsi" w:hAnsiTheme="minorHAnsi" w:cstheme="minorHAnsi"/>
          <w:sz w:val="22"/>
        </w:rPr>
        <w:t>is</w:t>
      </w:r>
      <w:r w:rsidR="00521929">
        <w:rPr>
          <w:rFonts w:asciiTheme="minorHAnsi" w:hAnsiTheme="minorHAnsi" w:cstheme="minorHAnsi"/>
          <w:sz w:val="22"/>
        </w:rPr>
        <w:t xml:space="preserve"> used to inform </w:t>
      </w:r>
      <w:r w:rsidR="008E2AAF">
        <w:rPr>
          <w:rFonts w:asciiTheme="minorHAnsi" w:hAnsiTheme="minorHAnsi" w:cstheme="minorHAnsi"/>
          <w:sz w:val="22"/>
        </w:rPr>
        <w:t>the need for potential interventions as well as renewal and revocation decisions</w:t>
      </w:r>
      <w:r w:rsidR="00E07E00">
        <w:rPr>
          <w:rFonts w:asciiTheme="minorHAnsi" w:hAnsiTheme="minorHAnsi" w:cstheme="minorHAnsi"/>
          <w:sz w:val="22"/>
        </w:rPr>
        <w:t>.</w:t>
      </w:r>
      <w:r w:rsidR="00870DDC">
        <w:rPr>
          <w:rFonts w:asciiTheme="minorHAnsi" w:hAnsiTheme="minorHAnsi" w:cstheme="minorHAnsi"/>
          <w:sz w:val="22"/>
        </w:rPr>
        <w:t xml:space="preserve"> </w:t>
      </w:r>
      <w:r w:rsidR="00F6231E">
        <w:rPr>
          <w:rFonts w:asciiTheme="minorHAnsi" w:hAnsiTheme="minorHAnsi" w:cstheme="minorHAnsi"/>
          <w:sz w:val="22"/>
        </w:rPr>
        <w:t xml:space="preserve">An authorizer’s intervention policy lays out the possible </w:t>
      </w:r>
      <w:r w:rsidR="00F6231E" w:rsidRPr="00E028C4">
        <w:rPr>
          <w:rFonts w:asciiTheme="minorHAnsi" w:hAnsiTheme="minorHAnsi" w:cstheme="minorHAnsi"/>
          <w:sz w:val="22"/>
        </w:rPr>
        <w:t>interventions and sanctions for failure to meet the standards set forth in the performance framework.</w:t>
      </w:r>
      <w:r w:rsidR="00F6231E">
        <w:rPr>
          <w:rFonts w:asciiTheme="minorHAnsi" w:hAnsiTheme="minorHAnsi" w:cstheme="minorHAnsi"/>
          <w:sz w:val="22"/>
        </w:rPr>
        <w:t xml:space="preserve"> </w:t>
      </w:r>
    </w:p>
    <w:p w14:paraId="4C7789DD" w14:textId="7D63EA7E" w:rsidR="008F49A5" w:rsidRDefault="00446785" w:rsidP="00E028C4">
      <w:pPr>
        <w:pStyle w:val="BodyText"/>
        <w:jc w:val="both"/>
        <w:rPr>
          <w:rFonts w:asciiTheme="minorHAnsi" w:hAnsiTheme="minorHAnsi" w:cstheme="minorHAnsi"/>
          <w:sz w:val="22"/>
        </w:rPr>
      </w:pPr>
      <w:r>
        <w:rPr>
          <w:rFonts w:asciiTheme="minorHAnsi" w:hAnsiTheme="minorHAnsi" w:cstheme="minorHAnsi"/>
          <w:sz w:val="22"/>
        </w:rPr>
        <w:t>C</w:t>
      </w:r>
      <w:r w:rsidR="00EA0342">
        <w:rPr>
          <w:rFonts w:asciiTheme="minorHAnsi" w:hAnsiTheme="minorHAnsi" w:cstheme="minorHAnsi"/>
          <w:sz w:val="22"/>
        </w:rPr>
        <w:t>h</w:t>
      </w:r>
      <w:r w:rsidR="000948F7">
        <w:rPr>
          <w:rFonts w:asciiTheme="minorHAnsi" w:hAnsiTheme="minorHAnsi" w:cstheme="minorHAnsi"/>
          <w:sz w:val="22"/>
        </w:rPr>
        <w:t>arter schools</w:t>
      </w:r>
      <w:r w:rsidR="00F80606">
        <w:rPr>
          <w:rFonts w:asciiTheme="minorHAnsi" w:hAnsiTheme="minorHAnsi" w:cstheme="minorHAnsi"/>
          <w:sz w:val="22"/>
        </w:rPr>
        <w:t xml:space="preserve"> annually</w:t>
      </w:r>
      <w:r w:rsidR="006056FD">
        <w:rPr>
          <w:rFonts w:asciiTheme="minorHAnsi" w:hAnsiTheme="minorHAnsi" w:cstheme="minorHAnsi"/>
          <w:sz w:val="22"/>
        </w:rPr>
        <w:t xml:space="preserve"> receive rating</w:t>
      </w:r>
      <w:r w:rsidR="009B7AF5">
        <w:rPr>
          <w:rFonts w:asciiTheme="minorHAnsi" w:hAnsiTheme="minorHAnsi" w:cstheme="minorHAnsi"/>
          <w:sz w:val="22"/>
        </w:rPr>
        <w:t>s</w:t>
      </w:r>
      <w:r w:rsidR="006056FD">
        <w:rPr>
          <w:rFonts w:asciiTheme="minorHAnsi" w:hAnsiTheme="minorHAnsi" w:cstheme="minorHAnsi"/>
          <w:sz w:val="22"/>
        </w:rPr>
        <w:t xml:space="preserve"> for </w:t>
      </w:r>
      <w:r w:rsidR="00CA23A6">
        <w:rPr>
          <w:rFonts w:asciiTheme="minorHAnsi" w:hAnsiTheme="minorHAnsi" w:cstheme="minorHAnsi"/>
          <w:sz w:val="22"/>
        </w:rPr>
        <w:t>the</w:t>
      </w:r>
      <w:r w:rsidR="006056FD">
        <w:rPr>
          <w:rFonts w:asciiTheme="minorHAnsi" w:hAnsiTheme="minorHAnsi" w:cstheme="minorHAnsi"/>
          <w:sz w:val="22"/>
        </w:rPr>
        <w:t xml:space="preserve"> measure</w:t>
      </w:r>
      <w:r w:rsidR="00CA23A6">
        <w:rPr>
          <w:rFonts w:asciiTheme="minorHAnsi" w:hAnsiTheme="minorHAnsi" w:cstheme="minorHAnsi"/>
          <w:sz w:val="22"/>
        </w:rPr>
        <w:t>s</w:t>
      </w:r>
      <w:r w:rsidR="006056FD">
        <w:rPr>
          <w:rFonts w:asciiTheme="minorHAnsi" w:hAnsiTheme="minorHAnsi" w:cstheme="minorHAnsi"/>
          <w:sz w:val="22"/>
        </w:rPr>
        <w:t xml:space="preserve"> </w:t>
      </w:r>
      <w:r w:rsidR="00A273FE">
        <w:rPr>
          <w:rFonts w:asciiTheme="minorHAnsi" w:hAnsiTheme="minorHAnsi" w:cstheme="minorHAnsi"/>
          <w:sz w:val="22"/>
        </w:rPr>
        <w:t xml:space="preserve">within a performance domain </w:t>
      </w:r>
      <w:r w:rsidR="006056FD">
        <w:rPr>
          <w:rFonts w:asciiTheme="minorHAnsi" w:hAnsiTheme="minorHAnsi" w:cstheme="minorHAnsi"/>
          <w:sz w:val="22"/>
        </w:rPr>
        <w:t>as well as a com</w:t>
      </w:r>
      <w:r w:rsidR="003F5D7D">
        <w:rPr>
          <w:rFonts w:asciiTheme="minorHAnsi" w:hAnsiTheme="minorHAnsi" w:cstheme="minorHAnsi"/>
          <w:sz w:val="22"/>
        </w:rPr>
        <w:t xml:space="preserve">posite score </w:t>
      </w:r>
      <w:r w:rsidR="009927C3">
        <w:rPr>
          <w:rFonts w:asciiTheme="minorHAnsi" w:hAnsiTheme="minorHAnsi" w:cstheme="minorHAnsi"/>
          <w:sz w:val="22"/>
        </w:rPr>
        <w:t xml:space="preserve">for each </w:t>
      </w:r>
      <w:r w:rsidR="009B7AF5">
        <w:rPr>
          <w:rFonts w:asciiTheme="minorHAnsi" w:hAnsiTheme="minorHAnsi" w:cstheme="minorHAnsi"/>
          <w:sz w:val="22"/>
        </w:rPr>
        <w:t xml:space="preserve">of the three </w:t>
      </w:r>
      <w:r w:rsidR="006056FD">
        <w:rPr>
          <w:rFonts w:asciiTheme="minorHAnsi" w:hAnsiTheme="minorHAnsi" w:cstheme="minorHAnsi"/>
          <w:sz w:val="22"/>
        </w:rPr>
        <w:t xml:space="preserve">performance </w:t>
      </w:r>
      <w:r w:rsidR="009927C3">
        <w:rPr>
          <w:rFonts w:asciiTheme="minorHAnsi" w:hAnsiTheme="minorHAnsi" w:cstheme="minorHAnsi"/>
          <w:sz w:val="22"/>
        </w:rPr>
        <w:t>domain</w:t>
      </w:r>
      <w:r w:rsidR="009B7AF5">
        <w:rPr>
          <w:rFonts w:asciiTheme="minorHAnsi" w:hAnsiTheme="minorHAnsi" w:cstheme="minorHAnsi"/>
          <w:sz w:val="22"/>
        </w:rPr>
        <w:t>s</w:t>
      </w:r>
      <w:r w:rsidR="009927C3">
        <w:rPr>
          <w:rFonts w:asciiTheme="minorHAnsi" w:hAnsiTheme="minorHAnsi" w:cstheme="minorHAnsi"/>
          <w:sz w:val="22"/>
        </w:rPr>
        <w:t xml:space="preserve">. </w:t>
      </w:r>
      <w:r w:rsidR="00421A8B">
        <w:rPr>
          <w:rFonts w:asciiTheme="minorHAnsi" w:hAnsiTheme="minorHAnsi" w:cstheme="minorHAnsi"/>
          <w:sz w:val="22"/>
        </w:rPr>
        <w:t xml:space="preserve">A charter school’s performance on these measures </w:t>
      </w:r>
      <w:r w:rsidR="00B728AA">
        <w:rPr>
          <w:rFonts w:asciiTheme="minorHAnsi" w:hAnsiTheme="minorHAnsi" w:cstheme="minorHAnsi"/>
          <w:sz w:val="22"/>
        </w:rPr>
        <w:t>must</w:t>
      </w:r>
      <w:r w:rsidR="00073A72">
        <w:rPr>
          <w:rFonts w:asciiTheme="minorHAnsi" w:hAnsiTheme="minorHAnsi" w:cstheme="minorHAnsi"/>
          <w:sz w:val="22"/>
        </w:rPr>
        <w:t xml:space="preserve"> be published in the authorizer’s annual report. </w:t>
      </w:r>
    </w:p>
    <w:p w14:paraId="7FC11FC9" w14:textId="77777777" w:rsidR="002A591A" w:rsidRDefault="002A591A" w:rsidP="005640C7">
      <w:pPr>
        <w:pStyle w:val="BodyText"/>
        <w:spacing w:after="0"/>
        <w:jc w:val="both"/>
        <w:rPr>
          <w:rFonts w:asciiTheme="minorHAnsi" w:hAnsiTheme="minorHAnsi" w:cstheme="minorHAnsi"/>
          <w:b/>
          <w:bCs/>
          <w:sz w:val="22"/>
        </w:rPr>
      </w:pPr>
    </w:p>
    <w:p w14:paraId="4FC50540" w14:textId="1A5D137B" w:rsidR="005640C7" w:rsidRDefault="005640C7" w:rsidP="44100237">
      <w:pPr>
        <w:pStyle w:val="BodyText"/>
        <w:spacing w:after="0"/>
        <w:jc w:val="both"/>
        <w:rPr>
          <w:rFonts w:asciiTheme="minorHAnsi" w:hAnsiTheme="minorHAnsi" w:cstheme="minorBidi"/>
          <w:b/>
          <w:bCs/>
          <w:sz w:val="22"/>
        </w:rPr>
      </w:pPr>
      <w:r w:rsidRPr="44100237">
        <w:rPr>
          <w:rFonts w:asciiTheme="minorHAnsi" w:hAnsiTheme="minorHAnsi" w:cstheme="minorBidi"/>
          <w:b/>
          <w:bCs/>
          <w:sz w:val="22"/>
        </w:rPr>
        <w:t xml:space="preserve">A Performance Framework for Opportunity Public Charter Schools </w:t>
      </w:r>
    </w:p>
    <w:p w14:paraId="54673700" w14:textId="77777777" w:rsidR="005640C7" w:rsidRDefault="005640C7" w:rsidP="005640C7">
      <w:pPr>
        <w:jc w:val="both"/>
        <w:rPr>
          <w:rFonts w:ascii="Calibri" w:eastAsia="Arial" w:hAnsi="Calibri" w:cs="Calibri"/>
          <w:color w:val="000000" w:themeColor="text1"/>
        </w:rPr>
      </w:pPr>
      <w:r>
        <w:rPr>
          <w:rFonts w:ascii="Calibri" w:eastAsia="Arial" w:hAnsi="Calibri" w:cs="Calibri"/>
        </w:rPr>
        <w:t xml:space="preserve">Public Chapter 1066 of 2024 established the opportunity public charter school as a </w:t>
      </w:r>
      <w:r w:rsidRPr="00840F7F">
        <w:rPr>
          <w:rFonts w:ascii="Calibri" w:eastAsia="Arial" w:hAnsi="Calibri" w:cs="Calibri"/>
        </w:rPr>
        <w:t>charter school serving grades 6-12 where at-risk students</w:t>
      </w:r>
      <w:r>
        <w:rPr>
          <w:rFonts w:ascii="Calibri" w:eastAsia="Arial" w:hAnsi="Calibri" w:cs="Calibri"/>
        </w:rPr>
        <w:t>, as defined in T.C.A. § 49-13-104(3),</w:t>
      </w:r>
      <w:r w:rsidRPr="00840F7F">
        <w:rPr>
          <w:rFonts w:ascii="Calibri" w:eastAsia="Arial" w:hAnsi="Calibri" w:cs="Calibri"/>
        </w:rPr>
        <w:t xml:space="preserve"> constitute at least 75% of the school’s enrolled student population. </w:t>
      </w:r>
      <w:r>
        <w:rPr>
          <w:rFonts w:ascii="Calibri" w:eastAsia="Arial" w:hAnsi="Calibri" w:cs="Calibri"/>
        </w:rPr>
        <w:t>In accordance with state law, if</w:t>
      </w:r>
      <w:r w:rsidRPr="00840F7F">
        <w:rPr>
          <w:rFonts w:ascii="Calibri" w:eastAsia="Arial" w:hAnsi="Calibri" w:cs="Calibri"/>
          <w:color w:val="000000" w:themeColor="text1"/>
        </w:rPr>
        <w:t xml:space="preserve"> an opportunity public charter school’s at-risk enrollment drops below 75% for three consecutive years, the school must amend its charter agreement to forfeit its designation as an opportunity public charter school, or voluntarily close.</w:t>
      </w:r>
    </w:p>
    <w:p w14:paraId="16B5D12C" w14:textId="77777777" w:rsidR="005640C7" w:rsidRDefault="005640C7" w:rsidP="005640C7">
      <w:pPr>
        <w:jc w:val="both"/>
        <w:rPr>
          <w:rFonts w:ascii="Calibri" w:eastAsia="Arial" w:hAnsi="Calibri" w:cs="Calibri"/>
          <w:color w:val="000000" w:themeColor="text1"/>
        </w:rPr>
      </w:pPr>
    </w:p>
    <w:p w14:paraId="6C94A410" w14:textId="3E3C7C1B" w:rsidR="00AA3B79" w:rsidRDefault="005640C7" w:rsidP="005640C7">
      <w:pPr>
        <w:jc w:val="both"/>
        <w:rPr>
          <w:rFonts w:ascii="Calibri" w:eastAsia="Arial" w:hAnsi="Calibri" w:cs="Calibri"/>
          <w:color w:val="000000" w:themeColor="text1"/>
        </w:rPr>
      </w:pPr>
      <w:r>
        <w:rPr>
          <w:rFonts w:ascii="Calibri" w:eastAsia="Arial" w:hAnsi="Calibri" w:cs="Calibri"/>
          <w:color w:val="000000" w:themeColor="text1"/>
        </w:rPr>
        <w:t>The State Board’s opportunity public charter school performance framework was developed prior to the opening of an opportunity public charter school in Tennessee</w:t>
      </w:r>
      <w:r w:rsidR="006022F3">
        <w:rPr>
          <w:rFonts w:ascii="Calibri" w:eastAsia="Arial" w:hAnsi="Calibri" w:cs="Calibri"/>
          <w:color w:val="000000" w:themeColor="text1"/>
        </w:rPr>
        <w:t xml:space="preserve">; </w:t>
      </w:r>
      <w:r>
        <w:rPr>
          <w:rFonts w:ascii="Calibri" w:eastAsia="Arial" w:hAnsi="Calibri" w:cs="Calibri"/>
          <w:color w:val="000000" w:themeColor="text1"/>
        </w:rPr>
        <w:t>therefore</w:t>
      </w:r>
      <w:r w:rsidR="006022F3">
        <w:rPr>
          <w:rFonts w:ascii="Calibri" w:eastAsia="Arial" w:hAnsi="Calibri" w:cs="Calibri"/>
          <w:color w:val="000000" w:themeColor="text1"/>
        </w:rPr>
        <w:t>, the State Board</w:t>
      </w:r>
      <w:r>
        <w:rPr>
          <w:rFonts w:ascii="Calibri" w:eastAsia="Arial" w:hAnsi="Calibri" w:cs="Calibri"/>
          <w:color w:val="000000" w:themeColor="text1"/>
        </w:rPr>
        <w:t xml:space="preserve"> acknowledges the data limitations in developing specific, meaningful</w:t>
      </w:r>
      <w:r w:rsidR="006022F3">
        <w:rPr>
          <w:rFonts w:ascii="Calibri" w:eastAsia="Arial" w:hAnsi="Calibri" w:cs="Calibri"/>
          <w:color w:val="000000" w:themeColor="text1"/>
        </w:rPr>
        <w:t>,</w:t>
      </w:r>
      <w:r>
        <w:rPr>
          <w:rFonts w:ascii="Calibri" w:eastAsia="Arial" w:hAnsi="Calibri" w:cs="Calibri"/>
          <w:color w:val="000000" w:themeColor="text1"/>
        </w:rPr>
        <w:t xml:space="preserve"> and ambitious metrics for these schools. This document contains proposed indicators and metrics for an opportunity public charter school that are based on research and recommendations from educators, leaders, and organizations </w:t>
      </w:r>
      <w:r w:rsidR="00617BAB">
        <w:rPr>
          <w:rFonts w:ascii="Calibri" w:eastAsia="Arial" w:hAnsi="Calibri" w:cs="Calibri"/>
          <w:color w:val="000000" w:themeColor="text1"/>
        </w:rPr>
        <w:t>in Tennessee</w:t>
      </w:r>
      <w:r>
        <w:rPr>
          <w:rFonts w:ascii="Calibri" w:eastAsia="Arial" w:hAnsi="Calibri" w:cs="Calibri"/>
          <w:color w:val="000000" w:themeColor="text1"/>
        </w:rPr>
        <w:t xml:space="preserve"> and nationally who are working to serve similar populations of at-risk students in both traditional and charter school settings. </w:t>
      </w:r>
    </w:p>
    <w:p w14:paraId="0E0611A8" w14:textId="77777777" w:rsidR="00AA3B79" w:rsidRDefault="00AA3B79" w:rsidP="005640C7">
      <w:pPr>
        <w:jc w:val="both"/>
        <w:rPr>
          <w:rFonts w:ascii="Calibri" w:eastAsia="Arial" w:hAnsi="Calibri" w:cs="Calibri"/>
          <w:color w:val="000000" w:themeColor="text1"/>
        </w:rPr>
      </w:pPr>
    </w:p>
    <w:p w14:paraId="5C5F0C4D" w14:textId="77777777" w:rsidR="00C05E76" w:rsidRDefault="005640C7" w:rsidP="005640C7">
      <w:pPr>
        <w:jc w:val="both"/>
        <w:rPr>
          <w:rFonts w:ascii="Calibri" w:eastAsia="Arial" w:hAnsi="Calibri" w:cs="Calibri"/>
          <w:color w:val="000000" w:themeColor="text1"/>
        </w:rPr>
      </w:pPr>
      <w:r>
        <w:rPr>
          <w:rFonts w:ascii="Calibri" w:eastAsia="Arial" w:hAnsi="Calibri" w:cs="Calibri"/>
          <w:color w:val="000000" w:themeColor="text1"/>
        </w:rPr>
        <w:t xml:space="preserve">Given this, the State Board recommends that authorizers commit to </w:t>
      </w:r>
      <w:r w:rsidR="00C05E76">
        <w:rPr>
          <w:rFonts w:ascii="Calibri" w:eastAsia="Arial" w:hAnsi="Calibri" w:cs="Calibri"/>
          <w:color w:val="000000" w:themeColor="text1"/>
        </w:rPr>
        <w:t>the following:</w:t>
      </w:r>
    </w:p>
    <w:p w14:paraId="53ABC00F" w14:textId="77777777" w:rsidR="003B36E9" w:rsidRDefault="003B36E9" w:rsidP="005640C7">
      <w:pPr>
        <w:jc w:val="both"/>
        <w:rPr>
          <w:rFonts w:ascii="Calibri" w:eastAsia="Arial" w:hAnsi="Calibri" w:cs="Calibri"/>
          <w:color w:val="000000" w:themeColor="text1"/>
        </w:rPr>
      </w:pPr>
    </w:p>
    <w:p w14:paraId="5826341D" w14:textId="54D3F023" w:rsidR="005640C7" w:rsidRPr="00105B42" w:rsidRDefault="003B36E9" w:rsidP="003B36E9">
      <w:pPr>
        <w:pStyle w:val="ListParagraph"/>
        <w:numPr>
          <w:ilvl w:val="0"/>
          <w:numId w:val="48"/>
        </w:numPr>
        <w:jc w:val="both"/>
        <w:rPr>
          <w:rFonts w:ascii="Calibri" w:eastAsia="Arial" w:hAnsi="Calibri" w:cs="Calibri"/>
          <w:color w:val="000000"/>
          <w:sz w:val="22"/>
        </w:rPr>
      </w:pPr>
      <w:r>
        <w:rPr>
          <w:rFonts w:ascii="Calibri" w:eastAsia="Arial" w:hAnsi="Calibri" w:cs="Calibri"/>
          <w:color w:val="000000" w:themeColor="text1"/>
          <w:sz w:val="22"/>
        </w:rPr>
        <w:t>R</w:t>
      </w:r>
      <w:r w:rsidR="005640C7" w:rsidRPr="003B36E9">
        <w:rPr>
          <w:rFonts w:ascii="Calibri" w:eastAsia="Arial" w:hAnsi="Calibri" w:cs="Calibri"/>
          <w:color w:val="000000" w:themeColor="text1"/>
          <w:sz w:val="22"/>
        </w:rPr>
        <w:t>evisiting and revising performance framework measures as data trends begin to emerge for their opportunity public charter school(s)</w:t>
      </w:r>
      <w:r w:rsidR="00477392" w:rsidRPr="003B36E9">
        <w:rPr>
          <w:rFonts w:ascii="Calibri" w:eastAsia="Arial" w:hAnsi="Calibri" w:cs="Calibri"/>
          <w:color w:val="000000" w:themeColor="text1"/>
          <w:sz w:val="22"/>
        </w:rPr>
        <w:t>.</w:t>
      </w:r>
      <w:r w:rsidR="005640C7" w:rsidRPr="003B36E9">
        <w:rPr>
          <w:rFonts w:ascii="Calibri" w:eastAsia="Arial" w:hAnsi="Calibri" w:cs="Calibri"/>
          <w:color w:val="000000" w:themeColor="text1"/>
          <w:sz w:val="22"/>
        </w:rPr>
        <w:t xml:space="preserve"> </w:t>
      </w:r>
      <w:r w:rsidR="00376715" w:rsidRPr="003B36E9">
        <w:rPr>
          <w:rFonts w:ascii="Calibri" w:eastAsia="Arial" w:hAnsi="Calibri" w:cs="Calibri"/>
          <w:color w:val="000000" w:themeColor="text1"/>
          <w:sz w:val="22"/>
        </w:rPr>
        <w:t>T</w:t>
      </w:r>
      <w:r w:rsidR="005640C7" w:rsidRPr="003B36E9">
        <w:rPr>
          <w:rFonts w:ascii="Calibri" w:eastAsia="Arial" w:hAnsi="Calibri" w:cs="Calibri"/>
          <w:color w:val="000000" w:themeColor="text1"/>
          <w:sz w:val="22"/>
        </w:rPr>
        <w:t xml:space="preserve">he State Board commits to </w:t>
      </w:r>
      <w:r w:rsidR="00045D8B" w:rsidRPr="003B36E9">
        <w:rPr>
          <w:rFonts w:ascii="Calibri" w:eastAsia="Arial" w:hAnsi="Calibri" w:cs="Calibri"/>
          <w:color w:val="000000" w:themeColor="text1"/>
          <w:sz w:val="22"/>
        </w:rPr>
        <w:t>reviewing</w:t>
      </w:r>
      <w:r w:rsidR="004E7398" w:rsidRPr="003B36E9">
        <w:rPr>
          <w:rFonts w:ascii="Calibri" w:eastAsia="Arial" w:hAnsi="Calibri" w:cs="Calibri"/>
          <w:color w:val="000000" w:themeColor="text1"/>
          <w:sz w:val="22"/>
        </w:rPr>
        <w:t xml:space="preserve"> the measures included in this</w:t>
      </w:r>
      <w:r w:rsidR="005640C7" w:rsidRPr="003B36E9">
        <w:rPr>
          <w:rFonts w:ascii="Calibri" w:eastAsia="Arial" w:hAnsi="Calibri" w:cs="Calibri"/>
          <w:color w:val="000000" w:themeColor="text1"/>
          <w:sz w:val="22"/>
        </w:rPr>
        <w:t xml:space="preserve"> opportunity public charter school performance framework </w:t>
      </w:r>
      <w:r w:rsidR="00E259A0" w:rsidRPr="003B36E9">
        <w:rPr>
          <w:rFonts w:ascii="Calibri" w:eastAsia="Arial" w:hAnsi="Calibri" w:cs="Calibri"/>
          <w:color w:val="000000" w:themeColor="text1"/>
          <w:sz w:val="22"/>
        </w:rPr>
        <w:t>within the next 3-5 years</w:t>
      </w:r>
      <w:r w:rsidR="0090535B" w:rsidRPr="003B36E9">
        <w:rPr>
          <w:rFonts w:ascii="Calibri" w:eastAsia="Arial" w:hAnsi="Calibri" w:cs="Calibri"/>
          <w:color w:val="000000" w:themeColor="text1"/>
          <w:sz w:val="22"/>
        </w:rPr>
        <w:t xml:space="preserve"> </w:t>
      </w:r>
      <w:r w:rsidR="005640C7" w:rsidRPr="003B36E9">
        <w:rPr>
          <w:rFonts w:ascii="Calibri" w:eastAsia="Arial" w:hAnsi="Calibri" w:cs="Calibri"/>
          <w:color w:val="000000" w:themeColor="text1"/>
          <w:sz w:val="22"/>
        </w:rPr>
        <w:t xml:space="preserve">as more </w:t>
      </w:r>
      <w:r w:rsidR="00E259A0" w:rsidRPr="003B36E9">
        <w:rPr>
          <w:rFonts w:ascii="Calibri" w:eastAsia="Arial" w:hAnsi="Calibri" w:cs="Calibri"/>
          <w:color w:val="000000" w:themeColor="text1"/>
          <w:sz w:val="22"/>
        </w:rPr>
        <w:t xml:space="preserve">opportunity public charter schools </w:t>
      </w:r>
      <w:r w:rsidR="005640C7" w:rsidRPr="003B36E9">
        <w:rPr>
          <w:rFonts w:ascii="Calibri" w:eastAsia="Arial" w:hAnsi="Calibri" w:cs="Calibri"/>
          <w:color w:val="000000" w:themeColor="text1"/>
          <w:sz w:val="22"/>
        </w:rPr>
        <w:t xml:space="preserve">are </w:t>
      </w:r>
      <w:r w:rsidR="00872FDF" w:rsidRPr="003B36E9">
        <w:rPr>
          <w:rFonts w:ascii="Calibri" w:eastAsia="Arial" w:hAnsi="Calibri" w:cs="Calibri"/>
          <w:color w:val="000000" w:themeColor="text1"/>
          <w:sz w:val="22"/>
        </w:rPr>
        <w:t xml:space="preserve">open and operating </w:t>
      </w:r>
      <w:r w:rsidR="005640C7" w:rsidRPr="003B36E9">
        <w:rPr>
          <w:rFonts w:ascii="Calibri" w:eastAsia="Arial" w:hAnsi="Calibri" w:cs="Calibri"/>
          <w:color w:val="000000" w:themeColor="text1"/>
          <w:sz w:val="22"/>
        </w:rPr>
        <w:t xml:space="preserve">and state-level data becomes available as well. </w:t>
      </w:r>
    </w:p>
    <w:p w14:paraId="294B4189" w14:textId="4EA8CCCC" w:rsidR="00105B42" w:rsidRPr="003B36E9" w:rsidRDefault="0011491F" w:rsidP="003B36E9">
      <w:pPr>
        <w:pStyle w:val="ListParagraph"/>
        <w:numPr>
          <w:ilvl w:val="0"/>
          <w:numId w:val="48"/>
        </w:numPr>
        <w:jc w:val="both"/>
        <w:rPr>
          <w:rFonts w:ascii="Calibri" w:eastAsia="Arial" w:hAnsi="Calibri" w:cs="Calibri"/>
          <w:color w:val="000000"/>
          <w:sz w:val="22"/>
        </w:rPr>
      </w:pPr>
      <w:r>
        <w:rPr>
          <w:rFonts w:ascii="Calibri" w:eastAsia="Arial" w:hAnsi="Calibri" w:cs="Calibri"/>
          <w:color w:val="000000" w:themeColor="text1"/>
          <w:sz w:val="22"/>
        </w:rPr>
        <w:t xml:space="preserve">Holding opportunity public charter schools harmless on the academic framework in Years 1 and 2 of operation. </w:t>
      </w:r>
      <w:r w:rsidR="00273AAF">
        <w:rPr>
          <w:rFonts w:ascii="Calibri" w:eastAsia="Arial" w:hAnsi="Calibri" w:cs="Calibri"/>
          <w:color w:val="000000" w:themeColor="text1"/>
          <w:sz w:val="22"/>
        </w:rPr>
        <w:t>State accountability metri</w:t>
      </w:r>
      <w:r w:rsidR="001B2EF8">
        <w:rPr>
          <w:rFonts w:ascii="Calibri" w:eastAsia="Arial" w:hAnsi="Calibri" w:cs="Calibri"/>
          <w:color w:val="000000" w:themeColor="text1"/>
          <w:sz w:val="22"/>
        </w:rPr>
        <w:t>cs already hold these schools harmless for letter grades</w:t>
      </w:r>
      <w:r w:rsidR="00C52B3A">
        <w:rPr>
          <w:rFonts w:ascii="Calibri" w:eastAsia="Arial" w:hAnsi="Calibri" w:cs="Calibri"/>
          <w:color w:val="000000" w:themeColor="text1"/>
          <w:sz w:val="22"/>
        </w:rPr>
        <w:t xml:space="preserve"> in Year 1</w:t>
      </w:r>
      <w:r w:rsidR="006F09CA">
        <w:rPr>
          <w:rFonts w:ascii="Calibri" w:eastAsia="Arial" w:hAnsi="Calibri" w:cs="Calibri"/>
          <w:color w:val="000000" w:themeColor="text1"/>
          <w:sz w:val="22"/>
        </w:rPr>
        <w:t>,</w:t>
      </w:r>
      <w:r w:rsidR="001B2EF8">
        <w:rPr>
          <w:rFonts w:ascii="Calibri" w:eastAsia="Arial" w:hAnsi="Calibri" w:cs="Calibri"/>
          <w:color w:val="000000" w:themeColor="text1"/>
          <w:sz w:val="22"/>
        </w:rPr>
        <w:t xml:space="preserve"> and </w:t>
      </w:r>
      <w:proofErr w:type="gramStart"/>
      <w:r w:rsidR="001B2EF8">
        <w:rPr>
          <w:rFonts w:ascii="Calibri" w:eastAsia="Arial" w:hAnsi="Calibri" w:cs="Calibri"/>
          <w:color w:val="000000" w:themeColor="text1"/>
          <w:sz w:val="22"/>
        </w:rPr>
        <w:t>allowing o</w:t>
      </w:r>
      <w:r w:rsidR="00CB2B08">
        <w:rPr>
          <w:rFonts w:ascii="Calibri" w:eastAsia="Arial" w:hAnsi="Calibri" w:cs="Calibri"/>
          <w:color w:val="000000" w:themeColor="text1"/>
          <w:sz w:val="22"/>
        </w:rPr>
        <w:t>pportunity</w:t>
      </w:r>
      <w:proofErr w:type="gramEnd"/>
      <w:r w:rsidR="00CB2B08">
        <w:rPr>
          <w:rFonts w:ascii="Calibri" w:eastAsia="Arial" w:hAnsi="Calibri" w:cs="Calibri"/>
          <w:color w:val="000000" w:themeColor="text1"/>
          <w:sz w:val="22"/>
        </w:rPr>
        <w:t xml:space="preserve"> public charter schools</w:t>
      </w:r>
      <w:r w:rsidR="001B2EF8">
        <w:rPr>
          <w:rFonts w:ascii="Calibri" w:eastAsia="Arial" w:hAnsi="Calibri" w:cs="Calibri"/>
          <w:color w:val="000000" w:themeColor="text1"/>
          <w:sz w:val="22"/>
        </w:rPr>
        <w:t xml:space="preserve"> a second year </w:t>
      </w:r>
      <w:r w:rsidR="00C3202B">
        <w:rPr>
          <w:rFonts w:ascii="Calibri" w:eastAsia="Arial" w:hAnsi="Calibri" w:cs="Calibri"/>
          <w:color w:val="000000" w:themeColor="text1"/>
          <w:sz w:val="22"/>
        </w:rPr>
        <w:t xml:space="preserve">for indicators within the academic framework is an appropriate on-ramp for these unique schools. This recommendation does not negate the need to hold robust academic performance </w:t>
      </w:r>
      <w:r w:rsidR="0018106F">
        <w:rPr>
          <w:rFonts w:ascii="Calibri" w:eastAsia="Arial" w:hAnsi="Calibri" w:cs="Calibri"/>
          <w:color w:val="000000" w:themeColor="text1"/>
          <w:sz w:val="22"/>
        </w:rPr>
        <w:t>conversations; however, the State Board recommends accountability decisions be on delay until the school has been operating long enough and with enough students to establish patterns and trends.</w:t>
      </w:r>
      <w:r w:rsidR="00273AAF">
        <w:rPr>
          <w:rFonts w:ascii="Calibri" w:eastAsia="Arial" w:hAnsi="Calibri" w:cs="Calibri"/>
          <w:color w:val="000000" w:themeColor="text1"/>
          <w:sz w:val="22"/>
        </w:rPr>
        <w:t xml:space="preserve"> </w:t>
      </w:r>
    </w:p>
    <w:p w14:paraId="4CAA200A" w14:textId="77777777" w:rsidR="005640C7" w:rsidRDefault="005640C7" w:rsidP="005640C7">
      <w:pPr>
        <w:pStyle w:val="BodyText"/>
        <w:spacing w:after="0"/>
        <w:jc w:val="both"/>
        <w:rPr>
          <w:rFonts w:asciiTheme="minorHAnsi" w:hAnsiTheme="minorHAnsi" w:cstheme="minorHAnsi"/>
          <w:b/>
          <w:bCs/>
          <w:sz w:val="22"/>
        </w:rPr>
      </w:pPr>
    </w:p>
    <w:p w14:paraId="04FDFBF2" w14:textId="2F2B4F8A" w:rsidR="007B353D" w:rsidRPr="0043786F" w:rsidRDefault="00035708" w:rsidP="00CA2CF1">
      <w:pPr>
        <w:rPr>
          <w:rFonts w:asciiTheme="minorHAnsi" w:hAnsiTheme="minorHAnsi" w:cstheme="minorHAnsi"/>
        </w:rPr>
      </w:pPr>
      <w:r w:rsidRPr="00035708">
        <w:rPr>
          <w:rFonts w:asciiTheme="minorHAnsi" w:hAnsiTheme="minorHAnsi" w:cstheme="minorHAnsi"/>
          <w:highlight w:val="yellow"/>
        </w:rPr>
        <w:t xml:space="preserve">When adopting the </w:t>
      </w:r>
      <w:r w:rsidR="008644A1">
        <w:rPr>
          <w:rFonts w:asciiTheme="minorHAnsi" w:hAnsiTheme="minorHAnsi" w:cstheme="minorHAnsi"/>
          <w:highlight w:val="yellow"/>
        </w:rPr>
        <w:t>opportunity public charter school</w:t>
      </w:r>
      <w:r w:rsidRPr="00035708">
        <w:rPr>
          <w:rFonts w:asciiTheme="minorHAnsi" w:hAnsiTheme="minorHAnsi" w:cstheme="minorHAnsi"/>
          <w:highlight w:val="yellow"/>
        </w:rPr>
        <w:t xml:space="preserve"> performance framework, a</w:t>
      </w:r>
      <w:r w:rsidR="00AC4E2C" w:rsidRPr="00035708">
        <w:rPr>
          <w:rFonts w:asciiTheme="minorHAnsi" w:hAnsiTheme="minorHAnsi" w:cstheme="minorHAnsi"/>
          <w:highlight w:val="yellow"/>
        </w:rPr>
        <w:t xml:space="preserve">uthorizers should develop </w:t>
      </w:r>
      <w:r w:rsidR="009326BB" w:rsidRPr="00035708">
        <w:rPr>
          <w:rFonts w:asciiTheme="minorHAnsi" w:hAnsiTheme="minorHAnsi" w:cstheme="minorHAnsi"/>
          <w:highlight w:val="yellow"/>
        </w:rPr>
        <w:t>their own introduction and remove th</w:t>
      </w:r>
      <w:r w:rsidR="00121B77">
        <w:rPr>
          <w:rFonts w:asciiTheme="minorHAnsi" w:hAnsiTheme="minorHAnsi" w:cstheme="minorHAnsi"/>
          <w:highlight w:val="yellow"/>
        </w:rPr>
        <w:t>ese</w:t>
      </w:r>
      <w:r w:rsidR="009326BB" w:rsidRPr="00035708">
        <w:rPr>
          <w:rFonts w:asciiTheme="minorHAnsi" w:hAnsiTheme="minorHAnsi" w:cstheme="minorHAnsi"/>
          <w:highlight w:val="yellow"/>
        </w:rPr>
        <w:t xml:space="preserve"> page</w:t>
      </w:r>
      <w:r w:rsidR="00121B77">
        <w:rPr>
          <w:rFonts w:asciiTheme="minorHAnsi" w:hAnsiTheme="minorHAnsi" w:cstheme="minorHAnsi"/>
          <w:highlight w:val="yellow"/>
        </w:rPr>
        <w:t>s</w:t>
      </w:r>
      <w:r w:rsidR="00B53449">
        <w:rPr>
          <w:rFonts w:asciiTheme="minorHAnsi" w:hAnsiTheme="minorHAnsi" w:cstheme="minorHAnsi"/>
          <w:highlight w:val="yellow"/>
        </w:rPr>
        <w:t>.</w:t>
      </w:r>
    </w:p>
    <w:p w14:paraId="1AC20C4E" w14:textId="77777777" w:rsidR="00C13A2D" w:rsidRDefault="00C13A2D">
      <w:pPr>
        <w:rPr>
          <w:rFonts w:asciiTheme="majorHAnsi" w:eastAsia="PermianSlabSerifTypeface" w:hAnsiTheme="majorHAnsi" w:cs="PermianSlabSerifTypeface"/>
          <w:b/>
          <w:bCs/>
          <w:spacing w:val="-2"/>
          <w:sz w:val="28"/>
          <w:szCs w:val="28"/>
        </w:rPr>
      </w:pPr>
      <w:bookmarkStart w:id="2" w:name="_Toc188011949"/>
      <w:r>
        <w:br w:type="page"/>
      </w:r>
    </w:p>
    <w:p w14:paraId="11026356" w14:textId="67EB7AAA" w:rsidR="009C56E7" w:rsidRPr="0043786F" w:rsidRDefault="00162B3D" w:rsidP="00933FD1">
      <w:pPr>
        <w:pStyle w:val="Heading"/>
        <w:numPr>
          <w:ilvl w:val="0"/>
          <w:numId w:val="40"/>
        </w:numPr>
        <w:spacing w:after="0"/>
        <w:ind w:left="540"/>
      </w:pPr>
      <w:r w:rsidRPr="0043786F">
        <w:lastRenderedPageBreak/>
        <w:t>Academic</w:t>
      </w:r>
      <w:r w:rsidRPr="0043786F">
        <w:rPr>
          <w:spacing w:val="-5"/>
        </w:rPr>
        <w:t xml:space="preserve"> </w:t>
      </w:r>
      <w:bookmarkEnd w:id="2"/>
      <w:r w:rsidR="0064652E">
        <w:t>Framework</w:t>
      </w:r>
      <w:r w:rsidR="000F3A68">
        <w:t xml:space="preserve"> </w:t>
      </w:r>
    </w:p>
    <w:p w14:paraId="1467A225" w14:textId="77777777" w:rsidR="00F91863" w:rsidRDefault="00F91863" w:rsidP="00F91863">
      <w:pPr>
        <w:pStyle w:val="BodyText"/>
        <w:spacing w:after="0"/>
        <w:rPr>
          <w:rFonts w:asciiTheme="minorHAnsi" w:hAnsiTheme="minorHAnsi" w:cstheme="minorHAnsi"/>
          <w:sz w:val="22"/>
        </w:rPr>
      </w:pPr>
      <w:bookmarkStart w:id="3" w:name="_Hlk185314686"/>
    </w:p>
    <w:p w14:paraId="22E5B38D" w14:textId="1C4AE2F5" w:rsidR="004559D8" w:rsidRDefault="004559D8" w:rsidP="004559D8">
      <w:pPr>
        <w:pStyle w:val="BodyText"/>
        <w:spacing w:after="0"/>
        <w:jc w:val="both"/>
        <w:rPr>
          <w:rFonts w:asciiTheme="minorHAnsi" w:hAnsiTheme="minorHAnsi" w:cstheme="minorHAnsi"/>
          <w:sz w:val="22"/>
        </w:rPr>
      </w:pPr>
      <w:r>
        <w:rPr>
          <w:rFonts w:asciiTheme="minorHAnsi" w:hAnsiTheme="minorHAnsi" w:cstheme="minorHAnsi"/>
          <w:sz w:val="22"/>
        </w:rPr>
        <w:t xml:space="preserve">The Academic Framework measures the academic performance of an opportunity public charter school utilizing </w:t>
      </w:r>
      <w:r w:rsidR="006853B0">
        <w:rPr>
          <w:rFonts w:asciiTheme="minorHAnsi" w:hAnsiTheme="minorHAnsi" w:cstheme="minorHAnsi"/>
          <w:sz w:val="22"/>
        </w:rPr>
        <w:t>metrics</w:t>
      </w:r>
      <w:r>
        <w:rPr>
          <w:rFonts w:asciiTheme="minorHAnsi" w:hAnsiTheme="minorHAnsi" w:cstheme="minorHAnsi"/>
          <w:sz w:val="22"/>
        </w:rPr>
        <w:t xml:space="preserve"> such as proficiency, growth, postsecondary readiness, and mission-specific goals. </w:t>
      </w:r>
      <w:r w:rsidRPr="0043786F">
        <w:rPr>
          <w:rFonts w:asciiTheme="minorHAnsi" w:hAnsiTheme="minorHAnsi" w:cstheme="minorHAnsi"/>
          <w:sz w:val="22"/>
        </w:rPr>
        <w:t xml:space="preserve">The </w:t>
      </w:r>
      <w:r>
        <w:rPr>
          <w:rFonts w:asciiTheme="minorHAnsi" w:hAnsiTheme="minorHAnsi" w:cstheme="minorHAnsi"/>
          <w:sz w:val="22"/>
        </w:rPr>
        <w:t>academic framework</w:t>
      </w:r>
      <w:r w:rsidRPr="0043786F">
        <w:rPr>
          <w:rFonts w:asciiTheme="minorHAnsi" w:hAnsiTheme="minorHAnsi" w:cstheme="minorHAnsi"/>
          <w:sz w:val="22"/>
        </w:rPr>
        <w:t xml:space="preserve"> is comprised</w:t>
      </w:r>
      <w:r>
        <w:rPr>
          <w:rFonts w:asciiTheme="minorHAnsi" w:hAnsiTheme="minorHAnsi" w:cstheme="minorHAnsi"/>
          <w:sz w:val="22"/>
        </w:rPr>
        <w:t xml:space="preserve"> of</w:t>
      </w:r>
      <w:r w:rsidRPr="0043786F">
        <w:rPr>
          <w:rFonts w:asciiTheme="minorHAnsi" w:hAnsiTheme="minorHAnsi" w:cstheme="minorHAnsi"/>
          <w:sz w:val="22"/>
        </w:rPr>
        <w:t xml:space="preserve"> four </w:t>
      </w:r>
      <w:r>
        <w:rPr>
          <w:rFonts w:asciiTheme="minorHAnsi" w:hAnsiTheme="minorHAnsi" w:cstheme="minorHAnsi"/>
          <w:sz w:val="22"/>
        </w:rPr>
        <w:t xml:space="preserve">weighted </w:t>
      </w:r>
      <w:r w:rsidRPr="0043786F">
        <w:rPr>
          <w:rFonts w:asciiTheme="minorHAnsi" w:hAnsiTheme="minorHAnsi" w:cstheme="minorHAnsi"/>
          <w:sz w:val="22"/>
        </w:rPr>
        <w:t xml:space="preserve">indicators, </w:t>
      </w:r>
      <w:r>
        <w:rPr>
          <w:rFonts w:asciiTheme="minorHAnsi" w:hAnsiTheme="minorHAnsi" w:cstheme="minorHAnsi"/>
          <w:sz w:val="22"/>
        </w:rPr>
        <w:t>as</w:t>
      </w:r>
      <w:r w:rsidRPr="0043786F">
        <w:rPr>
          <w:rFonts w:asciiTheme="minorHAnsi" w:hAnsiTheme="minorHAnsi" w:cstheme="minorHAnsi"/>
          <w:sz w:val="22"/>
        </w:rPr>
        <w:t xml:space="preserve"> outlined below.</w:t>
      </w:r>
      <w:r>
        <w:rPr>
          <w:rFonts w:asciiTheme="minorHAnsi" w:hAnsiTheme="minorHAnsi" w:cstheme="minorHAnsi"/>
          <w:sz w:val="22"/>
        </w:rPr>
        <w:t xml:space="preserve"> Additional details and explanations for these indicators are included in the pages that follow. </w:t>
      </w:r>
      <w:r w:rsidRPr="00B25734">
        <w:rPr>
          <w:rFonts w:asciiTheme="minorHAnsi" w:hAnsiTheme="minorHAnsi" w:cstheme="minorHAnsi"/>
          <w:sz w:val="22"/>
        </w:rPr>
        <w:t>A</w:t>
      </w:r>
      <w:r w:rsidR="009B1B1A">
        <w:rPr>
          <w:rFonts w:asciiTheme="minorHAnsi" w:hAnsiTheme="minorHAnsi" w:cstheme="minorHAnsi"/>
          <w:sz w:val="22"/>
        </w:rPr>
        <w:t>n opportunity public charter</w:t>
      </w:r>
      <w:r w:rsidRPr="00B25734">
        <w:rPr>
          <w:rFonts w:asciiTheme="minorHAnsi" w:hAnsiTheme="minorHAnsi" w:cstheme="minorHAnsi"/>
          <w:sz w:val="22"/>
        </w:rPr>
        <w:t xml:space="preserve"> school will</w:t>
      </w:r>
      <w:r>
        <w:rPr>
          <w:rFonts w:asciiTheme="minorHAnsi" w:hAnsiTheme="minorHAnsi" w:cstheme="minorHAnsi"/>
          <w:sz w:val="22"/>
        </w:rPr>
        <w:t xml:space="preserve"> </w:t>
      </w:r>
      <w:r w:rsidRPr="00B25734">
        <w:rPr>
          <w:rFonts w:asciiTheme="minorHAnsi" w:hAnsiTheme="minorHAnsi" w:cstheme="minorHAnsi"/>
          <w:sz w:val="22"/>
        </w:rPr>
        <w:t>receive a rating for each measure</w:t>
      </w:r>
      <w:r w:rsidR="009B1B1A">
        <w:rPr>
          <w:rFonts w:asciiTheme="minorHAnsi" w:hAnsiTheme="minorHAnsi" w:cstheme="minorHAnsi"/>
          <w:sz w:val="22"/>
        </w:rPr>
        <w:t xml:space="preserve">/indicator </w:t>
      </w:r>
      <w:r w:rsidRPr="00B25734">
        <w:rPr>
          <w:rFonts w:asciiTheme="minorHAnsi" w:hAnsiTheme="minorHAnsi" w:cstheme="minorHAnsi"/>
          <w:sz w:val="22"/>
        </w:rPr>
        <w:t>as well as a</w:t>
      </w:r>
      <w:r>
        <w:rPr>
          <w:rFonts w:asciiTheme="minorHAnsi" w:hAnsiTheme="minorHAnsi" w:cstheme="minorHAnsi"/>
          <w:sz w:val="22"/>
        </w:rPr>
        <w:t xml:space="preserve">n overall score for its academic performance. </w:t>
      </w:r>
    </w:p>
    <w:p w14:paraId="6125EB22" w14:textId="77777777" w:rsidR="004559D8" w:rsidRDefault="004559D8" w:rsidP="004559D8">
      <w:pPr>
        <w:pStyle w:val="BodyText"/>
        <w:spacing w:after="0"/>
        <w:jc w:val="both"/>
        <w:rPr>
          <w:rFonts w:asciiTheme="minorHAnsi" w:hAnsiTheme="minorHAnsi" w:cstheme="minorHAnsi"/>
          <w:sz w:val="22"/>
        </w:rPr>
      </w:pPr>
    </w:p>
    <w:p w14:paraId="06BA7011" w14:textId="77777777" w:rsidR="004559D8" w:rsidRPr="00C628F9" w:rsidRDefault="004559D8" w:rsidP="004559D8">
      <w:pPr>
        <w:pStyle w:val="BodyText"/>
        <w:spacing w:after="0"/>
        <w:rPr>
          <w:rFonts w:asciiTheme="minorHAnsi" w:hAnsiTheme="minorHAnsi" w:cstheme="minorHAnsi"/>
          <w:i/>
          <w:iCs/>
          <w:sz w:val="22"/>
        </w:rPr>
      </w:pPr>
      <w:r w:rsidRPr="00C628F9">
        <w:rPr>
          <w:rFonts w:asciiTheme="minorHAnsi" w:hAnsiTheme="minorHAnsi" w:cstheme="minorHAnsi"/>
          <w:i/>
          <w:iCs/>
          <w:sz w:val="22"/>
          <w:highlight w:val="yellow"/>
        </w:rPr>
        <w:t>Authorizers may choose to include specific academic outcomes that would trigger intervention</w:t>
      </w:r>
      <w:r>
        <w:rPr>
          <w:rFonts w:asciiTheme="minorHAnsi" w:hAnsiTheme="minorHAnsi" w:cstheme="minorHAnsi"/>
          <w:i/>
          <w:iCs/>
          <w:sz w:val="22"/>
          <w:highlight w:val="yellow"/>
        </w:rPr>
        <w:t xml:space="preserve"> in accordance with their Intervention Policy</w:t>
      </w:r>
      <w:r w:rsidRPr="00C628F9">
        <w:rPr>
          <w:rFonts w:asciiTheme="minorHAnsi" w:hAnsiTheme="minorHAnsi" w:cstheme="minorHAnsi"/>
          <w:i/>
          <w:iCs/>
          <w:sz w:val="22"/>
          <w:highlight w:val="yellow"/>
        </w:rPr>
        <w:t>.</w:t>
      </w:r>
      <w:r w:rsidRPr="00C628F9">
        <w:rPr>
          <w:rFonts w:asciiTheme="minorHAnsi" w:hAnsiTheme="minorHAnsi" w:cstheme="minorHAnsi"/>
          <w:i/>
          <w:iCs/>
          <w:sz w:val="22"/>
        </w:rPr>
        <w:t xml:space="preserve"> </w:t>
      </w:r>
    </w:p>
    <w:p w14:paraId="429D47DC" w14:textId="77777777" w:rsidR="00D335C6" w:rsidRPr="0043786F" w:rsidRDefault="00D335C6" w:rsidP="006F2B4C">
      <w:pPr>
        <w:pStyle w:val="BodyText"/>
        <w:spacing w:after="120"/>
        <w:jc w:val="both"/>
        <w:rPr>
          <w:rFonts w:asciiTheme="minorHAnsi" w:hAnsiTheme="minorHAnsi" w:cstheme="minorHAnsi"/>
          <w:sz w:val="22"/>
        </w:rPr>
      </w:pPr>
    </w:p>
    <w:tbl>
      <w:tblPr>
        <w:tblStyle w:val="Table1SPF"/>
        <w:tblW w:w="2500" w:type="pct"/>
        <w:tblLook w:val="04A0" w:firstRow="1" w:lastRow="0" w:firstColumn="1" w:lastColumn="0" w:noHBand="0" w:noVBand="1"/>
      </w:tblPr>
      <w:tblGrid>
        <w:gridCol w:w="6763"/>
      </w:tblGrid>
      <w:tr w:rsidR="00697AA9" w:rsidRPr="0043786F" w14:paraId="7654DD94" w14:textId="77777777" w:rsidTr="00B16830">
        <w:trPr>
          <w:cnfStyle w:val="100000000000" w:firstRow="1" w:lastRow="0" w:firstColumn="0" w:lastColumn="0" w:oddVBand="0" w:evenVBand="0" w:oddHBand="0" w:evenHBand="0" w:firstRowFirstColumn="0" w:firstRowLastColumn="0" w:lastRowFirstColumn="0" w:lastRowLastColumn="0"/>
          <w:trHeight w:val="281"/>
        </w:trPr>
        <w:tc>
          <w:tcPr>
            <w:tcW w:w="6763" w:type="dxa"/>
            <w:shd w:val="clear" w:color="auto" w:fill="174A7C"/>
            <w:vAlign w:val="center"/>
          </w:tcPr>
          <w:bookmarkEnd w:id="3"/>
          <w:p w14:paraId="3DF18A56" w14:textId="586E3D62" w:rsidR="00697AA9" w:rsidRPr="0043786F" w:rsidRDefault="00697AA9" w:rsidP="00054280">
            <w:pPr>
              <w:pStyle w:val="BodyText"/>
              <w:spacing w:after="0" w:line="240" w:lineRule="auto"/>
              <w:rPr>
                <w:rStyle w:val="Strong"/>
                <w:rFonts w:asciiTheme="minorHAnsi" w:hAnsiTheme="minorHAnsi" w:cstheme="minorHAnsi"/>
                <w:b/>
                <w:bCs w:val="0"/>
                <w:sz w:val="22"/>
              </w:rPr>
            </w:pPr>
            <w:r w:rsidRPr="0043786F">
              <w:rPr>
                <w:rStyle w:val="Strong"/>
                <w:rFonts w:asciiTheme="minorHAnsi" w:hAnsiTheme="minorHAnsi" w:cstheme="minorHAnsi"/>
                <w:b/>
                <w:bCs w:val="0"/>
                <w:sz w:val="22"/>
              </w:rPr>
              <w:t>Indicators</w:t>
            </w:r>
          </w:p>
        </w:tc>
      </w:tr>
      <w:tr w:rsidR="006B3638" w:rsidRPr="0043786F" w14:paraId="0C7C7AB3" w14:textId="77777777" w:rsidTr="00996B7F">
        <w:trPr>
          <w:trHeight w:val="215"/>
        </w:trPr>
        <w:tc>
          <w:tcPr>
            <w:tcW w:w="6763" w:type="dxa"/>
            <w:shd w:val="clear" w:color="auto" w:fill="D9D9D9" w:themeFill="background1" w:themeFillShade="D9"/>
            <w:vAlign w:val="center"/>
          </w:tcPr>
          <w:p w14:paraId="2354EFB3" w14:textId="51AD0C8D" w:rsidR="006B3638" w:rsidRPr="0043786F" w:rsidRDefault="1C372A4B" w:rsidP="00C976C7">
            <w:pPr>
              <w:pStyle w:val="BodyText"/>
              <w:numPr>
                <w:ilvl w:val="0"/>
                <w:numId w:val="24"/>
              </w:numPr>
              <w:spacing w:after="0" w:line="240" w:lineRule="auto"/>
              <w:rPr>
                <w:rStyle w:val="Strong"/>
                <w:rFonts w:asciiTheme="minorHAnsi" w:hAnsiTheme="minorHAnsi" w:cstheme="minorHAnsi"/>
                <w:sz w:val="22"/>
              </w:rPr>
            </w:pPr>
            <w:r w:rsidRPr="0043786F">
              <w:rPr>
                <w:rStyle w:val="Strong"/>
                <w:rFonts w:asciiTheme="minorHAnsi" w:hAnsiTheme="minorHAnsi" w:cstheme="minorHAnsi"/>
                <w:sz w:val="22"/>
              </w:rPr>
              <w:t>Student</w:t>
            </w:r>
            <w:r w:rsidR="00FD4C37">
              <w:rPr>
                <w:rStyle w:val="Strong"/>
                <w:rFonts w:asciiTheme="minorHAnsi" w:hAnsiTheme="minorHAnsi" w:cstheme="minorHAnsi"/>
                <w:sz w:val="22"/>
              </w:rPr>
              <w:t xml:space="preserve"> </w:t>
            </w:r>
            <w:r w:rsidR="008D2835" w:rsidRPr="00D116AB">
              <w:rPr>
                <w:rStyle w:val="Strong"/>
                <w:rFonts w:asciiTheme="minorHAnsi" w:hAnsiTheme="minorHAnsi" w:cstheme="minorHAnsi"/>
                <w:sz w:val="22"/>
              </w:rPr>
              <w:t>Outcomes</w:t>
            </w:r>
            <w:r w:rsidR="008D2835">
              <w:rPr>
                <w:rStyle w:val="Strong"/>
                <w:rFonts w:asciiTheme="minorHAnsi" w:hAnsiTheme="minorHAnsi" w:cstheme="minorHAnsi"/>
                <w:sz w:val="22"/>
              </w:rPr>
              <w:t xml:space="preserve"> </w:t>
            </w:r>
            <w:r w:rsidR="00D0309B" w:rsidRPr="0089642A">
              <w:rPr>
                <w:rStyle w:val="Strong"/>
                <w:rFonts w:asciiTheme="minorHAnsi" w:hAnsiTheme="minorHAnsi" w:cstheme="minorHAnsi"/>
                <w:sz w:val="22"/>
              </w:rPr>
              <w:t>(</w:t>
            </w:r>
            <w:r w:rsidR="008C75B5" w:rsidRPr="0089642A">
              <w:rPr>
                <w:rStyle w:val="Strong"/>
                <w:rFonts w:asciiTheme="minorHAnsi" w:hAnsiTheme="minorHAnsi" w:cstheme="minorHAnsi"/>
                <w:sz w:val="22"/>
              </w:rPr>
              <w:t>20</w:t>
            </w:r>
            <w:r w:rsidR="00D0309B" w:rsidRPr="0089642A">
              <w:rPr>
                <w:rStyle w:val="Strong"/>
                <w:rFonts w:asciiTheme="minorHAnsi" w:hAnsiTheme="minorHAnsi" w:cstheme="minorHAnsi"/>
                <w:sz w:val="22"/>
              </w:rPr>
              <w:t>%)</w:t>
            </w:r>
          </w:p>
        </w:tc>
      </w:tr>
      <w:tr w:rsidR="006C1C08" w:rsidRPr="0043786F" w14:paraId="147CD8C0" w14:textId="77777777" w:rsidTr="00B16830">
        <w:trPr>
          <w:trHeight w:val="281"/>
        </w:trPr>
        <w:tc>
          <w:tcPr>
            <w:tcW w:w="6763" w:type="dxa"/>
            <w:vAlign w:val="center"/>
          </w:tcPr>
          <w:p w14:paraId="425D6873" w14:textId="3C135F68" w:rsidR="006C1C08" w:rsidRPr="0043786F" w:rsidRDefault="001D4B66" w:rsidP="00C976C7">
            <w:pPr>
              <w:pStyle w:val="BodyText"/>
              <w:numPr>
                <w:ilvl w:val="0"/>
                <w:numId w:val="23"/>
              </w:numPr>
              <w:spacing w:after="0" w:line="240" w:lineRule="auto"/>
              <w:rPr>
                <w:rStyle w:val="Strong"/>
                <w:rFonts w:asciiTheme="minorHAnsi" w:hAnsiTheme="minorHAnsi" w:cstheme="minorHAnsi"/>
                <w:b w:val="0"/>
                <w:bCs w:val="0"/>
                <w:sz w:val="22"/>
              </w:rPr>
            </w:pPr>
            <w:r w:rsidRPr="0043786F">
              <w:rPr>
                <w:rStyle w:val="Strong"/>
                <w:rFonts w:asciiTheme="minorHAnsi" w:hAnsiTheme="minorHAnsi" w:cstheme="minorHAnsi"/>
                <w:b w:val="0"/>
                <w:bCs w:val="0"/>
                <w:sz w:val="22"/>
              </w:rPr>
              <w:t xml:space="preserve">School Letter Grade </w:t>
            </w:r>
          </w:p>
        </w:tc>
      </w:tr>
      <w:tr w:rsidR="00D17732" w:rsidRPr="0043786F" w14:paraId="54E80AF9" w14:textId="77777777" w:rsidTr="00E554E8">
        <w:trPr>
          <w:trHeight w:val="125"/>
        </w:trPr>
        <w:tc>
          <w:tcPr>
            <w:tcW w:w="6763" w:type="dxa"/>
            <w:shd w:val="clear" w:color="auto" w:fill="D9D9D9" w:themeFill="background1" w:themeFillShade="D9"/>
          </w:tcPr>
          <w:p w14:paraId="2CB5C8E0" w14:textId="16520E64" w:rsidR="00D17732" w:rsidRPr="00032CDA" w:rsidRDefault="00D17732" w:rsidP="00E554E8">
            <w:pPr>
              <w:pStyle w:val="BodyText"/>
              <w:numPr>
                <w:ilvl w:val="0"/>
                <w:numId w:val="24"/>
              </w:numPr>
              <w:spacing w:after="0" w:line="240" w:lineRule="auto"/>
              <w:rPr>
                <w:rStyle w:val="Strong"/>
                <w:rFonts w:asciiTheme="minorHAnsi" w:hAnsiTheme="minorHAnsi" w:cstheme="minorHAnsi"/>
                <w:sz w:val="22"/>
              </w:rPr>
            </w:pPr>
            <w:r w:rsidRPr="00032CDA">
              <w:rPr>
                <w:rStyle w:val="Strong"/>
                <w:rFonts w:asciiTheme="minorHAnsi" w:hAnsiTheme="minorHAnsi" w:cstheme="minorHAnsi"/>
                <w:sz w:val="22"/>
              </w:rPr>
              <w:t>Student Engagement (</w:t>
            </w:r>
            <w:r w:rsidR="00E41A84">
              <w:rPr>
                <w:rStyle w:val="Strong"/>
                <w:rFonts w:asciiTheme="minorHAnsi" w:hAnsiTheme="minorHAnsi" w:cstheme="minorHAnsi"/>
                <w:sz w:val="22"/>
              </w:rPr>
              <w:t>40</w:t>
            </w:r>
            <w:r w:rsidRPr="00032CDA">
              <w:rPr>
                <w:rStyle w:val="Strong"/>
                <w:rFonts w:asciiTheme="minorHAnsi" w:hAnsiTheme="minorHAnsi" w:cstheme="minorHAnsi"/>
                <w:sz w:val="22"/>
              </w:rPr>
              <w:t>%)</w:t>
            </w:r>
          </w:p>
        </w:tc>
      </w:tr>
      <w:tr w:rsidR="00D17732" w:rsidRPr="0043786F" w14:paraId="1B7D9C02" w14:textId="77777777" w:rsidTr="009C2046">
        <w:trPr>
          <w:trHeight w:val="281"/>
        </w:trPr>
        <w:tc>
          <w:tcPr>
            <w:tcW w:w="6763" w:type="dxa"/>
          </w:tcPr>
          <w:p w14:paraId="324BA820" w14:textId="25ECB9A9" w:rsidR="00D17732" w:rsidRPr="00032CDA" w:rsidRDefault="00866924" w:rsidP="00D17732">
            <w:pPr>
              <w:pStyle w:val="BodyText"/>
              <w:numPr>
                <w:ilvl w:val="0"/>
                <w:numId w:val="23"/>
              </w:numPr>
              <w:spacing w:after="0" w:line="240" w:lineRule="auto"/>
              <w:rPr>
                <w:rStyle w:val="Strong"/>
                <w:rFonts w:asciiTheme="minorHAnsi" w:hAnsiTheme="minorHAnsi" w:cstheme="minorHAnsi"/>
                <w:b w:val="0"/>
                <w:bCs w:val="0"/>
                <w:sz w:val="22"/>
              </w:rPr>
            </w:pPr>
            <w:r w:rsidRPr="00032CDA">
              <w:rPr>
                <w:rStyle w:val="Strong"/>
                <w:rFonts w:asciiTheme="minorHAnsi" w:hAnsiTheme="minorHAnsi" w:cstheme="minorHAnsi"/>
                <w:b w:val="0"/>
                <w:bCs w:val="0"/>
                <w:sz w:val="22"/>
              </w:rPr>
              <w:t xml:space="preserve">Average Daily </w:t>
            </w:r>
            <w:r w:rsidR="00D17732" w:rsidRPr="00032CDA">
              <w:rPr>
                <w:rStyle w:val="Strong"/>
                <w:rFonts w:asciiTheme="minorHAnsi" w:hAnsiTheme="minorHAnsi" w:cstheme="minorHAnsi"/>
                <w:b w:val="0"/>
                <w:bCs w:val="0"/>
                <w:sz w:val="22"/>
              </w:rPr>
              <w:t xml:space="preserve">Attendance </w:t>
            </w:r>
            <w:r w:rsidRPr="00032CDA">
              <w:rPr>
                <w:rStyle w:val="Strong"/>
                <w:rFonts w:asciiTheme="minorHAnsi" w:hAnsiTheme="minorHAnsi" w:cstheme="minorHAnsi"/>
                <w:b w:val="0"/>
                <w:bCs w:val="0"/>
                <w:sz w:val="22"/>
              </w:rPr>
              <w:t xml:space="preserve">Rate </w:t>
            </w:r>
          </w:p>
        </w:tc>
      </w:tr>
      <w:tr w:rsidR="006B2CD8" w:rsidRPr="0043786F" w14:paraId="583998CA" w14:textId="77777777" w:rsidTr="009C2046">
        <w:trPr>
          <w:trHeight w:val="281"/>
        </w:trPr>
        <w:tc>
          <w:tcPr>
            <w:tcW w:w="6763" w:type="dxa"/>
          </w:tcPr>
          <w:p w14:paraId="3C7E66C6" w14:textId="548AE620" w:rsidR="006B2CD8" w:rsidRPr="00032CDA" w:rsidRDefault="006B2CD8" w:rsidP="00D17732">
            <w:pPr>
              <w:pStyle w:val="BodyText"/>
              <w:numPr>
                <w:ilvl w:val="0"/>
                <w:numId w:val="23"/>
              </w:numPr>
              <w:spacing w:after="0" w:line="240" w:lineRule="auto"/>
              <w:rPr>
                <w:rStyle w:val="Strong"/>
                <w:rFonts w:asciiTheme="minorHAnsi" w:hAnsiTheme="minorHAnsi" w:cstheme="minorHAnsi"/>
                <w:b w:val="0"/>
                <w:bCs w:val="0"/>
                <w:sz w:val="22"/>
              </w:rPr>
            </w:pPr>
            <w:r>
              <w:rPr>
                <w:rStyle w:val="Strong"/>
                <w:rFonts w:asciiTheme="minorHAnsi" w:hAnsiTheme="minorHAnsi" w:cstheme="minorHAnsi"/>
                <w:b w:val="0"/>
                <w:bCs w:val="0"/>
                <w:sz w:val="22"/>
              </w:rPr>
              <w:t>Credit Attainment</w:t>
            </w:r>
            <w:r w:rsidR="00A86729">
              <w:rPr>
                <w:rStyle w:val="Strong"/>
                <w:rFonts w:asciiTheme="minorHAnsi" w:hAnsiTheme="minorHAnsi" w:cstheme="minorHAnsi"/>
                <w:b w:val="0"/>
                <w:bCs w:val="0"/>
                <w:sz w:val="22"/>
              </w:rPr>
              <w:t xml:space="preserve"> (high school only)</w:t>
            </w:r>
          </w:p>
        </w:tc>
      </w:tr>
      <w:tr w:rsidR="00A43BA5" w:rsidRPr="0043786F" w14:paraId="516554F8" w14:textId="77777777" w:rsidTr="009C2046">
        <w:trPr>
          <w:trHeight w:val="281"/>
        </w:trPr>
        <w:tc>
          <w:tcPr>
            <w:tcW w:w="6763" w:type="dxa"/>
          </w:tcPr>
          <w:p w14:paraId="4E2A8CB8" w14:textId="6C19187D" w:rsidR="00A43BA5" w:rsidRPr="00032CDA" w:rsidRDefault="00A43BA5" w:rsidP="00D17732">
            <w:pPr>
              <w:pStyle w:val="BodyText"/>
              <w:numPr>
                <w:ilvl w:val="0"/>
                <w:numId w:val="23"/>
              </w:numPr>
              <w:spacing w:after="0" w:line="240" w:lineRule="auto"/>
              <w:rPr>
                <w:rStyle w:val="Strong"/>
                <w:rFonts w:asciiTheme="minorHAnsi" w:hAnsiTheme="minorHAnsi" w:cstheme="minorHAnsi"/>
                <w:b w:val="0"/>
                <w:bCs w:val="0"/>
                <w:sz w:val="22"/>
              </w:rPr>
            </w:pPr>
            <w:r w:rsidRPr="00032CDA">
              <w:rPr>
                <w:rStyle w:val="Strong"/>
                <w:rFonts w:asciiTheme="minorHAnsi" w:hAnsiTheme="minorHAnsi" w:cstheme="minorHAnsi"/>
                <w:b w:val="0"/>
                <w:bCs w:val="0"/>
                <w:sz w:val="22"/>
              </w:rPr>
              <w:t>Postsecondar</w:t>
            </w:r>
            <w:r w:rsidR="00403D29">
              <w:rPr>
                <w:rStyle w:val="Strong"/>
                <w:rFonts w:asciiTheme="minorHAnsi" w:hAnsiTheme="minorHAnsi" w:cstheme="minorHAnsi"/>
                <w:b w:val="0"/>
                <w:bCs w:val="0"/>
                <w:sz w:val="22"/>
              </w:rPr>
              <w:t xml:space="preserve">y, Military, and </w:t>
            </w:r>
            <w:r w:rsidRPr="00032CDA">
              <w:rPr>
                <w:rStyle w:val="Strong"/>
                <w:rFonts w:asciiTheme="minorHAnsi" w:hAnsiTheme="minorHAnsi" w:cstheme="minorHAnsi"/>
                <w:b w:val="0"/>
                <w:bCs w:val="0"/>
                <w:sz w:val="22"/>
              </w:rPr>
              <w:t xml:space="preserve">Workforce </w:t>
            </w:r>
            <w:r w:rsidR="00403D29">
              <w:rPr>
                <w:rStyle w:val="Strong"/>
                <w:rFonts w:asciiTheme="minorHAnsi" w:hAnsiTheme="minorHAnsi" w:cstheme="minorHAnsi"/>
                <w:b w:val="0"/>
                <w:bCs w:val="0"/>
                <w:sz w:val="22"/>
              </w:rPr>
              <w:t>Preparation</w:t>
            </w:r>
          </w:p>
        </w:tc>
      </w:tr>
      <w:tr w:rsidR="006B2CD8" w:rsidRPr="0043786F" w14:paraId="7C8057A8" w14:textId="77777777" w:rsidTr="009C2046">
        <w:trPr>
          <w:trHeight w:val="281"/>
        </w:trPr>
        <w:tc>
          <w:tcPr>
            <w:tcW w:w="6763" w:type="dxa"/>
          </w:tcPr>
          <w:p w14:paraId="4FEAC47A" w14:textId="73702038" w:rsidR="006B2CD8" w:rsidRPr="00032CDA" w:rsidRDefault="001F335E" w:rsidP="00D17732">
            <w:pPr>
              <w:pStyle w:val="BodyText"/>
              <w:numPr>
                <w:ilvl w:val="0"/>
                <w:numId w:val="23"/>
              </w:numPr>
              <w:spacing w:after="0" w:line="240" w:lineRule="auto"/>
              <w:rPr>
                <w:rStyle w:val="Strong"/>
                <w:rFonts w:asciiTheme="minorHAnsi" w:hAnsiTheme="minorHAnsi" w:cstheme="minorHAnsi"/>
                <w:b w:val="0"/>
                <w:bCs w:val="0"/>
                <w:sz w:val="22"/>
              </w:rPr>
            </w:pPr>
            <w:r>
              <w:rPr>
                <w:rStyle w:val="Strong"/>
                <w:rFonts w:asciiTheme="minorHAnsi" w:hAnsiTheme="minorHAnsi" w:cstheme="minorHAnsi"/>
                <w:b w:val="0"/>
                <w:bCs w:val="0"/>
                <w:sz w:val="22"/>
              </w:rPr>
              <w:t>Graduation Rate (</w:t>
            </w:r>
            <w:r w:rsidR="00A86729">
              <w:rPr>
                <w:rStyle w:val="Strong"/>
                <w:rFonts w:asciiTheme="minorHAnsi" w:hAnsiTheme="minorHAnsi" w:cstheme="minorHAnsi"/>
                <w:b w:val="0"/>
                <w:bCs w:val="0"/>
                <w:sz w:val="22"/>
              </w:rPr>
              <w:t xml:space="preserve">high school </w:t>
            </w:r>
            <w:r>
              <w:rPr>
                <w:rStyle w:val="Strong"/>
                <w:rFonts w:asciiTheme="minorHAnsi" w:hAnsiTheme="minorHAnsi" w:cstheme="minorHAnsi"/>
                <w:b w:val="0"/>
                <w:bCs w:val="0"/>
                <w:sz w:val="22"/>
              </w:rPr>
              <w:t>only)</w:t>
            </w:r>
          </w:p>
        </w:tc>
      </w:tr>
      <w:tr w:rsidR="00D17732" w:rsidRPr="0043786F" w14:paraId="3D79A266" w14:textId="77777777" w:rsidTr="00996B7F">
        <w:trPr>
          <w:trHeight w:val="152"/>
        </w:trPr>
        <w:tc>
          <w:tcPr>
            <w:tcW w:w="6763" w:type="dxa"/>
            <w:shd w:val="clear" w:color="auto" w:fill="D9D9D9" w:themeFill="background1" w:themeFillShade="D9"/>
            <w:vAlign w:val="center"/>
          </w:tcPr>
          <w:p w14:paraId="60768282" w14:textId="7BD9E5F6" w:rsidR="00D17732" w:rsidRPr="00032CDA" w:rsidRDefault="007B5D01" w:rsidP="00D17732">
            <w:pPr>
              <w:pStyle w:val="BodyText"/>
              <w:numPr>
                <w:ilvl w:val="0"/>
                <w:numId w:val="24"/>
              </w:numPr>
              <w:spacing w:after="0" w:line="240" w:lineRule="auto"/>
              <w:rPr>
                <w:rStyle w:val="Strong"/>
                <w:rFonts w:asciiTheme="minorHAnsi" w:hAnsiTheme="minorHAnsi" w:cstheme="minorHAnsi"/>
                <w:sz w:val="22"/>
              </w:rPr>
            </w:pPr>
            <w:r w:rsidRPr="00032CDA">
              <w:rPr>
                <w:rStyle w:val="Strong"/>
                <w:rFonts w:asciiTheme="minorHAnsi" w:hAnsiTheme="minorHAnsi" w:cstheme="minorHAnsi"/>
                <w:sz w:val="22"/>
              </w:rPr>
              <w:t>Growth</w:t>
            </w:r>
            <w:r w:rsidR="00D17732" w:rsidRPr="00032CDA">
              <w:rPr>
                <w:rStyle w:val="Strong"/>
                <w:rFonts w:asciiTheme="minorHAnsi" w:hAnsiTheme="minorHAnsi" w:cstheme="minorHAnsi"/>
                <w:sz w:val="22"/>
              </w:rPr>
              <w:t xml:space="preserve"> (</w:t>
            </w:r>
            <w:r w:rsidR="00E41A84">
              <w:rPr>
                <w:rStyle w:val="Strong"/>
                <w:rFonts w:asciiTheme="minorHAnsi" w:hAnsiTheme="minorHAnsi" w:cstheme="minorHAnsi"/>
                <w:sz w:val="22"/>
              </w:rPr>
              <w:t>30</w:t>
            </w:r>
            <w:r w:rsidR="00D17732" w:rsidRPr="00032CDA">
              <w:rPr>
                <w:rStyle w:val="Strong"/>
                <w:rFonts w:asciiTheme="minorHAnsi" w:hAnsiTheme="minorHAnsi" w:cstheme="minorHAnsi"/>
                <w:sz w:val="22"/>
              </w:rPr>
              <w:t>%)</w:t>
            </w:r>
          </w:p>
        </w:tc>
      </w:tr>
      <w:tr w:rsidR="007B5D01" w:rsidRPr="0043786F" w14:paraId="1E0EDC03" w14:textId="77777777" w:rsidTr="009057AB">
        <w:trPr>
          <w:trHeight w:val="281"/>
        </w:trPr>
        <w:tc>
          <w:tcPr>
            <w:tcW w:w="6763" w:type="dxa"/>
            <w:vAlign w:val="center"/>
          </w:tcPr>
          <w:p w14:paraId="6CE81231" w14:textId="0C75F0DA" w:rsidR="007B5D01" w:rsidRPr="00032CDA" w:rsidRDefault="007B5D01" w:rsidP="009057AB">
            <w:pPr>
              <w:pStyle w:val="BodyText"/>
              <w:numPr>
                <w:ilvl w:val="0"/>
                <w:numId w:val="23"/>
              </w:numPr>
              <w:spacing w:after="0" w:line="240" w:lineRule="auto"/>
              <w:rPr>
                <w:rStyle w:val="Strong"/>
                <w:rFonts w:asciiTheme="minorHAnsi" w:hAnsiTheme="minorHAnsi" w:cstheme="minorHAnsi"/>
                <w:b w:val="0"/>
                <w:bCs w:val="0"/>
                <w:sz w:val="22"/>
              </w:rPr>
            </w:pPr>
            <w:r w:rsidRPr="00032CDA">
              <w:rPr>
                <w:rStyle w:val="Strong"/>
                <w:rFonts w:asciiTheme="minorHAnsi" w:hAnsiTheme="minorHAnsi" w:cstheme="minorHAnsi"/>
                <w:b w:val="0"/>
                <w:bCs w:val="0"/>
                <w:sz w:val="22"/>
              </w:rPr>
              <w:t xml:space="preserve">TVAAS Overall Composite Index </w:t>
            </w:r>
          </w:p>
        </w:tc>
      </w:tr>
      <w:tr w:rsidR="00D17732" w:rsidRPr="0043786F" w14:paraId="1263D976" w14:textId="649DAE62" w:rsidTr="00996B7F">
        <w:trPr>
          <w:trHeight w:val="125"/>
        </w:trPr>
        <w:tc>
          <w:tcPr>
            <w:tcW w:w="6763" w:type="dxa"/>
            <w:shd w:val="clear" w:color="auto" w:fill="D9D9D9" w:themeFill="background1" w:themeFillShade="D9"/>
          </w:tcPr>
          <w:p w14:paraId="672505FE" w14:textId="0BFCB49D" w:rsidR="00D17732" w:rsidRPr="00032CDA" w:rsidRDefault="00D17732" w:rsidP="00D17732">
            <w:pPr>
              <w:pStyle w:val="BodyText"/>
              <w:numPr>
                <w:ilvl w:val="0"/>
                <w:numId w:val="24"/>
              </w:numPr>
              <w:spacing w:after="0" w:line="240" w:lineRule="auto"/>
              <w:rPr>
                <w:rStyle w:val="Strong"/>
                <w:rFonts w:asciiTheme="minorHAnsi" w:hAnsiTheme="minorHAnsi" w:cstheme="minorHAnsi"/>
                <w:sz w:val="22"/>
              </w:rPr>
            </w:pPr>
            <w:r w:rsidRPr="00032CDA">
              <w:rPr>
                <w:rStyle w:val="Strong"/>
                <w:rFonts w:asciiTheme="minorHAnsi" w:hAnsiTheme="minorHAnsi" w:cstheme="minorHAnsi"/>
                <w:sz w:val="22"/>
              </w:rPr>
              <w:t>Mission-Specific Goal(s) (</w:t>
            </w:r>
            <w:r w:rsidR="004D05E3">
              <w:rPr>
                <w:rStyle w:val="Strong"/>
                <w:rFonts w:asciiTheme="minorHAnsi" w:hAnsiTheme="minorHAnsi" w:cstheme="minorHAnsi"/>
                <w:sz w:val="22"/>
              </w:rPr>
              <w:t>10</w:t>
            </w:r>
            <w:r w:rsidRPr="00032CDA">
              <w:rPr>
                <w:rStyle w:val="Strong"/>
                <w:rFonts w:asciiTheme="minorHAnsi" w:hAnsiTheme="minorHAnsi" w:cstheme="minorHAnsi"/>
                <w:sz w:val="22"/>
              </w:rPr>
              <w:t>%)</w:t>
            </w:r>
          </w:p>
        </w:tc>
      </w:tr>
      <w:tr w:rsidR="00D17732" w:rsidRPr="0043786F" w14:paraId="3FB075C9" w14:textId="2274C73B" w:rsidTr="00996B7F">
        <w:trPr>
          <w:trHeight w:val="281"/>
        </w:trPr>
        <w:tc>
          <w:tcPr>
            <w:tcW w:w="6763" w:type="dxa"/>
          </w:tcPr>
          <w:p w14:paraId="16290BA5" w14:textId="479B0DFF" w:rsidR="00D17732" w:rsidRPr="009869B8" w:rsidRDefault="00D17732" w:rsidP="00D17732">
            <w:pPr>
              <w:pStyle w:val="BodyText"/>
              <w:numPr>
                <w:ilvl w:val="0"/>
                <w:numId w:val="25"/>
              </w:numPr>
              <w:spacing w:after="0" w:line="240" w:lineRule="auto"/>
              <w:rPr>
                <w:rStyle w:val="Strong"/>
                <w:rFonts w:asciiTheme="minorHAnsi" w:hAnsiTheme="minorHAnsi" w:cstheme="minorHAnsi"/>
                <w:b w:val="0"/>
                <w:bCs w:val="0"/>
                <w:sz w:val="22"/>
              </w:rPr>
            </w:pPr>
            <w:r w:rsidRPr="009869B8">
              <w:rPr>
                <w:rStyle w:val="Strong"/>
                <w:rFonts w:asciiTheme="minorHAnsi" w:hAnsiTheme="minorHAnsi" w:cstheme="minorHAnsi"/>
                <w:b w:val="0"/>
                <w:bCs w:val="0"/>
                <w:sz w:val="22"/>
              </w:rPr>
              <w:t>See Appendix A</w:t>
            </w:r>
          </w:p>
        </w:tc>
      </w:tr>
    </w:tbl>
    <w:p w14:paraId="3B1242D5" w14:textId="31B4121F" w:rsidR="008175A0" w:rsidRDefault="008175A0">
      <w:pPr>
        <w:rPr>
          <w:rFonts w:asciiTheme="minorHAnsi" w:hAnsiTheme="minorHAnsi" w:cstheme="minorHAnsi"/>
          <w:b/>
          <w:bCs/>
        </w:rPr>
      </w:pPr>
      <w:bookmarkStart w:id="4" w:name="_Toc188011950"/>
      <w:r>
        <w:rPr>
          <w:rFonts w:asciiTheme="minorHAnsi" w:hAnsiTheme="minorHAnsi" w:cstheme="minorHAnsi"/>
          <w:b/>
          <w:bCs/>
        </w:rPr>
        <w:br w:type="page"/>
      </w:r>
    </w:p>
    <w:p w14:paraId="1D29D9C5" w14:textId="26052375" w:rsidR="00C673F9" w:rsidRPr="00E53A6F" w:rsidRDefault="007B353D" w:rsidP="002B0740">
      <w:pPr>
        <w:pStyle w:val="BodyText"/>
        <w:numPr>
          <w:ilvl w:val="0"/>
          <w:numId w:val="34"/>
        </w:numPr>
        <w:jc w:val="both"/>
        <w:rPr>
          <w:rFonts w:asciiTheme="minorHAnsi" w:hAnsiTheme="minorHAnsi" w:cstheme="minorHAnsi"/>
          <w:b/>
          <w:bCs/>
          <w:sz w:val="24"/>
          <w:szCs w:val="24"/>
        </w:rPr>
      </w:pPr>
      <w:r w:rsidRPr="00E53A6F">
        <w:rPr>
          <w:rFonts w:asciiTheme="minorHAnsi" w:hAnsiTheme="minorHAnsi" w:cstheme="minorHAnsi"/>
          <w:b/>
          <w:bCs/>
          <w:sz w:val="24"/>
          <w:szCs w:val="24"/>
        </w:rPr>
        <w:lastRenderedPageBreak/>
        <w:t>S</w:t>
      </w:r>
      <w:r w:rsidR="00C673F9" w:rsidRPr="00E53A6F">
        <w:rPr>
          <w:rFonts w:asciiTheme="minorHAnsi" w:hAnsiTheme="minorHAnsi" w:cstheme="minorHAnsi"/>
          <w:b/>
          <w:bCs/>
          <w:sz w:val="24"/>
          <w:szCs w:val="24"/>
        </w:rPr>
        <w:t>tudent</w:t>
      </w:r>
      <w:bookmarkEnd w:id="4"/>
      <w:r w:rsidR="00D116AB">
        <w:rPr>
          <w:rFonts w:asciiTheme="minorHAnsi" w:hAnsiTheme="minorHAnsi" w:cstheme="minorHAnsi"/>
          <w:b/>
          <w:bCs/>
          <w:sz w:val="24"/>
          <w:szCs w:val="24"/>
        </w:rPr>
        <w:t xml:space="preserve"> Outcomes</w:t>
      </w:r>
      <w:r w:rsidR="00D3321A" w:rsidRPr="00E53A6F">
        <w:rPr>
          <w:rFonts w:asciiTheme="minorHAnsi" w:hAnsiTheme="minorHAnsi" w:cstheme="minorHAnsi"/>
          <w:b/>
          <w:bCs/>
          <w:sz w:val="24"/>
          <w:szCs w:val="24"/>
        </w:rPr>
        <w:t xml:space="preserve"> </w:t>
      </w:r>
      <w:r w:rsidR="00C23B50" w:rsidRPr="006C0718">
        <w:rPr>
          <w:rFonts w:asciiTheme="minorHAnsi" w:hAnsiTheme="minorHAnsi" w:cstheme="minorHAnsi"/>
          <w:b/>
          <w:bCs/>
          <w:sz w:val="24"/>
          <w:szCs w:val="24"/>
        </w:rPr>
        <w:t>(</w:t>
      </w:r>
      <w:r w:rsidR="006C0718" w:rsidRPr="006C0718">
        <w:rPr>
          <w:rFonts w:asciiTheme="minorHAnsi" w:hAnsiTheme="minorHAnsi" w:cstheme="minorHAnsi"/>
          <w:b/>
          <w:bCs/>
          <w:sz w:val="24"/>
          <w:szCs w:val="24"/>
        </w:rPr>
        <w:t>20</w:t>
      </w:r>
      <w:r w:rsidR="00C23B50" w:rsidRPr="006C0718">
        <w:rPr>
          <w:rFonts w:asciiTheme="minorHAnsi" w:hAnsiTheme="minorHAnsi" w:cstheme="minorHAnsi"/>
          <w:b/>
          <w:bCs/>
          <w:sz w:val="24"/>
          <w:szCs w:val="24"/>
        </w:rPr>
        <w:t>%)</w:t>
      </w:r>
    </w:p>
    <w:p w14:paraId="12FE297B" w14:textId="0C2AA630" w:rsidR="00F92D70" w:rsidRDefault="003912F9" w:rsidP="00A972F9">
      <w:pPr>
        <w:pStyle w:val="BodyText"/>
        <w:spacing w:after="120"/>
        <w:jc w:val="both"/>
        <w:rPr>
          <w:rFonts w:asciiTheme="minorHAnsi" w:hAnsiTheme="minorHAnsi" w:cstheme="minorHAnsi"/>
          <w:sz w:val="22"/>
        </w:rPr>
      </w:pPr>
      <w:r w:rsidRPr="0043786F">
        <w:rPr>
          <w:rFonts w:asciiTheme="minorHAnsi" w:hAnsiTheme="minorHAnsi" w:cstheme="minorHAnsi"/>
          <w:sz w:val="22"/>
        </w:rPr>
        <w:t xml:space="preserve">The Student </w:t>
      </w:r>
      <w:r w:rsidR="00560D64">
        <w:rPr>
          <w:rFonts w:asciiTheme="minorHAnsi" w:hAnsiTheme="minorHAnsi" w:cstheme="minorHAnsi"/>
          <w:sz w:val="22"/>
        </w:rPr>
        <w:t>Achievement</w:t>
      </w:r>
      <w:r w:rsidRPr="0043786F">
        <w:rPr>
          <w:rFonts w:asciiTheme="minorHAnsi" w:hAnsiTheme="minorHAnsi" w:cstheme="minorHAnsi"/>
          <w:sz w:val="22"/>
        </w:rPr>
        <w:t xml:space="preserve"> indicator is aligned to the</w:t>
      </w:r>
      <w:r w:rsidR="00560D64">
        <w:rPr>
          <w:rFonts w:asciiTheme="minorHAnsi" w:hAnsiTheme="minorHAnsi" w:cstheme="minorHAnsi"/>
          <w:sz w:val="22"/>
        </w:rPr>
        <w:t xml:space="preserve"> Tennessee Department of Education’s (Department)</w:t>
      </w:r>
      <w:r w:rsidRPr="0043786F">
        <w:rPr>
          <w:rFonts w:asciiTheme="minorHAnsi" w:hAnsiTheme="minorHAnsi" w:cstheme="minorHAnsi"/>
          <w:sz w:val="22"/>
        </w:rPr>
        <w:t xml:space="preserve"> accountability framework </w:t>
      </w:r>
      <w:r w:rsidR="001A4EDD">
        <w:rPr>
          <w:rFonts w:asciiTheme="minorHAnsi" w:hAnsiTheme="minorHAnsi" w:cstheme="minorHAnsi"/>
          <w:sz w:val="22"/>
        </w:rPr>
        <w:t>for opportunity public charter schools</w:t>
      </w:r>
      <w:r w:rsidR="007355FF" w:rsidRPr="006A0E3E">
        <w:rPr>
          <w:rStyle w:val="FootnoteReference"/>
          <w:rFonts w:asciiTheme="minorHAnsi" w:eastAsia="Calibri" w:hAnsiTheme="minorHAnsi" w:cstheme="minorHAnsi"/>
          <w:iCs/>
          <w:sz w:val="22"/>
        </w:rPr>
        <w:footnoteReference w:id="2"/>
      </w:r>
      <w:r w:rsidR="001A4EDD">
        <w:rPr>
          <w:rFonts w:asciiTheme="minorHAnsi" w:hAnsiTheme="minorHAnsi" w:cstheme="minorHAnsi"/>
          <w:sz w:val="22"/>
        </w:rPr>
        <w:t xml:space="preserve">. </w:t>
      </w:r>
      <w:r w:rsidR="00CE114E">
        <w:rPr>
          <w:rFonts w:asciiTheme="minorHAnsi" w:hAnsiTheme="minorHAnsi" w:cstheme="minorHAnsi"/>
          <w:sz w:val="22"/>
        </w:rPr>
        <w:t>A</w:t>
      </w:r>
      <w:r w:rsidR="009B7FAE">
        <w:rPr>
          <w:rFonts w:asciiTheme="minorHAnsi" w:hAnsiTheme="minorHAnsi" w:cstheme="minorHAnsi"/>
          <w:sz w:val="22"/>
        </w:rPr>
        <w:t xml:space="preserve">n opportunity public charter school’s </w:t>
      </w:r>
      <w:r w:rsidRPr="0043786F">
        <w:rPr>
          <w:rFonts w:asciiTheme="minorHAnsi" w:hAnsiTheme="minorHAnsi" w:cstheme="minorHAnsi"/>
          <w:sz w:val="22"/>
        </w:rPr>
        <w:t xml:space="preserve">assigned letter grade </w:t>
      </w:r>
      <w:r w:rsidR="00917C37">
        <w:rPr>
          <w:rFonts w:asciiTheme="minorHAnsi" w:hAnsiTheme="minorHAnsi" w:cstheme="minorHAnsi"/>
          <w:sz w:val="22"/>
        </w:rPr>
        <w:t>i</w:t>
      </w:r>
      <w:r w:rsidRPr="0043786F">
        <w:rPr>
          <w:rFonts w:asciiTheme="minorHAnsi" w:hAnsiTheme="minorHAnsi" w:cstheme="minorHAnsi"/>
          <w:sz w:val="22"/>
        </w:rPr>
        <w:t>n the</w:t>
      </w:r>
      <w:r w:rsidR="00917C37">
        <w:rPr>
          <w:rFonts w:asciiTheme="minorHAnsi" w:hAnsiTheme="minorHAnsi" w:cstheme="minorHAnsi"/>
          <w:sz w:val="22"/>
        </w:rPr>
        <w:t xml:space="preserve"> </w:t>
      </w:r>
      <w:r w:rsidRPr="0043786F">
        <w:rPr>
          <w:rFonts w:asciiTheme="minorHAnsi" w:hAnsiTheme="minorHAnsi" w:cstheme="minorHAnsi"/>
          <w:sz w:val="22"/>
        </w:rPr>
        <w:t xml:space="preserve">accountability cycle </w:t>
      </w:r>
      <w:r w:rsidR="004E4CF0">
        <w:rPr>
          <w:rFonts w:asciiTheme="minorHAnsi" w:hAnsiTheme="minorHAnsi" w:cstheme="minorHAnsi"/>
          <w:sz w:val="22"/>
        </w:rPr>
        <w:t>will</w:t>
      </w:r>
      <w:r w:rsidRPr="0043786F">
        <w:rPr>
          <w:rFonts w:asciiTheme="minorHAnsi" w:hAnsiTheme="minorHAnsi" w:cstheme="minorHAnsi"/>
          <w:sz w:val="22"/>
        </w:rPr>
        <w:t xml:space="preserve"> be used as the complete measure for this indicator</w:t>
      </w:r>
      <w:r w:rsidR="007E0507">
        <w:rPr>
          <w:rFonts w:asciiTheme="minorHAnsi" w:hAnsiTheme="minorHAnsi" w:cstheme="minorHAnsi"/>
          <w:sz w:val="22"/>
        </w:rPr>
        <w:t xml:space="preserve"> </w:t>
      </w:r>
      <w:r w:rsidR="004E4CF0">
        <w:rPr>
          <w:rFonts w:asciiTheme="minorHAnsi" w:hAnsiTheme="minorHAnsi" w:cstheme="minorHAnsi"/>
          <w:sz w:val="22"/>
        </w:rPr>
        <w:t>based on</w:t>
      </w:r>
      <w:r w:rsidR="007E0507">
        <w:rPr>
          <w:rFonts w:asciiTheme="minorHAnsi" w:hAnsiTheme="minorHAnsi" w:cstheme="minorHAnsi"/>
          <w:sz w:val="22"/>
        </w:rPr>
        <w:t xml:space="preserve"> </w:t>
      </w:r>
      <w:r w:rsidR="00292AC8">
        <w:rPr>
          <w:rFonts w:asciiTheme="minorHAnsi" w:hAnsiTheme="minorHAnsi" w:cstheme="minorHAnsi"/>
          <w:sz w:val="22"/>
        </w:rPr>
        <w:t>the table below.</w:t>
      </w:r>
      <w:r w:rsidR="009C0FA3">
        <w:rPr>
          <w:rFonts w:asciiTheme="minorHAnsi" w:hAnsiTheme="minorHAnsi" w:cstheme="minorHAnsi"/>
          <w:sz w:val="22"/>
        </w:rPr>
        <w:t xml:space="preserve"> </w:t>
      </w:r>
      <w:proofErr w:type="gramStart"/>
      <w:r w:rsidR="00F92D70">
        <w:rPr>
          <w:rFonts w:asciiTheme="minorHAnsi" w:hAnsiTheme="minorHAnsi" w:cstheme="minorHAnsi"/>
          <w:sz w:val="22"/>
        </w:rPr>
        <w:t>In the event that</w:t>
      </w:r>
      <w:proofErr w:type="gramEnd"/>
      <w:r w:rsidR="00E171B1">
        <w:rPr>
          <w:rFonts w:asciiTheme="minorHAnsi" w:hAnsiTheme="minorHAnsi" w:cstheme="minorHAnsi"/>
          <w:sz w:val="22"/>
        </w:rPr>
        <w:t xml:space="preserve"> letter grades are not available (i.e., lo</w:t>
      </w:r>
      <w:r w:rsidR="008E11D4">
        <w:rPr>
          <w:rFonts w:asciiTheme="minorHAnsi" w:hAnsiTheme="minorHAnsi" w:cstheme="minorHAnsi"/>
          <w:sz w:val="22"/>
        </w:rPr>
        <w:t xml:space="preserve">w </w:t>
      </w:r>
      <w:r w:rsidR="008E11D4" w:rsidRPr="00C51BA9">
        <w:rPr>
          <w:rFonts w:asciiTheme="minorHAnsi" w:hAnsiTheme="minorHAnsi" w:cstheme="minorHAnsi"/>
          <w:i/>
          <w:iCs/>
          <w:sz w:val="22"/>
        </w:rPr>
        <w:t>n</w:t>
      </w:r>
      <w:r w:rsidR="00742145">
        <w:rPr>
          <w:rFonts w:asciiTheme="minorHAnsi" w:hAnsiTheme="minorHAnsi" w:cstheme="minorHAnsi"/>
          <w:sz w:val="22"/>
        </w:rPr>
        <w:t>-</w:t>
      </w:r>
      <w:r w:rsidR="008E11D4">
        <w:rPr>
          <w:rFonts w:asciiTheme="minorHAnsi" w:hAnsiTheme="minorHAnsi" w:cstheme="minorHAnsi"/>
          <w:sz w:val="22"/>
        </w:rPr>
        <w:t>count, paused, hold harmless, etc.)</w:t>
      </w:r>
      <w:r w:rsidR="00F92D70">
        <w:rPr>
          <w:rFonts w:asciiTheme="minorHAnsi" w:hAnsiTheme="minorHAnsi" w:cstheme="minorHAnsi"/>
          <w:sz w:val="22"/>
        </w:rPr>
        <w:t>,</w:t>
      </w:r>
      <w:r w:rsidR="00F92D70" w:rsidRPr="0043786F">
        <w:rPr>
          <w:rFonts w:asciiTheme="minorHAnsi" w:hAnsiTheme="minorHAnsi" w:cstheme="minorHAnsi"/>
          <w:sz w:val="22"/>
        </w:rPr>
        <w:t xml:space="preserve"> the </w:t>
      </w:r>
      <w:r w:rsidR="00B82649">
        <w:rPr>
          <w:rFonts w:asciiTheme="minorHAnsi" w:hAnsiTheme="minorHAnsi" w:cstheme="minorHAnsi"/>
          <w:sz w:val="22"/>
        </w:rPr>
        <w:t xml:space="preserve">Student </w:t>
      </w:r>
      <w:r w:rsidR="007A5CE6">
        <w:rPr>
          <w:rFonts w:asciiTheme="minorHAnsi" w:hAnsiTheme="minorHAnsi" w:cstheme="minorHAnsi"/>
          <w:sz w:val="22"/>
        </w:rPr>
        <w:t>Outcomes</w:t>
      </w:r>
      <w:r w:rsidR="00B82649">
        <w:rPr>
          <w:rFonts w:asciiTheme="minorHAnsi" w:hAnsiTheme="minorHAnsi" w:cstheme="minorHAnsi"/>
          <w:sz w:val="22"/>
        </w:rPr>
        <w:t xml:space="preserve"> weight will be </w:t>
      </w:r>
      <w:r w:rsidR="004F533E" w:rsidRPr="00872F1D">
        <w:rPr>
          <w:rFonts w:asciiTheme="minorHAnsi" w:hAnsiTheme="minorHAnsi" w:cstheme="minorHAnsi"/>
          <w:sz w:val="22"/>
        </w:rPr>
        <w:t>reallocated equally</w:t>
      </w:r>
      <w:r w:rsidR="00B82649">
        <w:rPr>
          <w:rFonts w:asciiTheme="minorHAnsi" w:hAnsiTheme="minorHAnsi" w:cstheme="minorHAnsi"/>
          <w:sz w:val="22"/>
        </w:rPr>
        <w:t xml:space="preserve"> across the available </w:t>
      </w:r>
      <w:r w:rsidR="00FF68CA">
        <w:rPr>
          <w:rFonts w:asciiTheme="minorHAnsi" w:hAnsiTheme="minorHAnsi" w:cstheme="minorHAnsi"/>
          <w:sz w:val="22"/>
        </w:rPr>
        <w:t xml:space="preserve">measures within </w:t>
      </w:r>
      <w:r w:rsidR="004F533E">
        <w:rPr>
          <w:rFonts w:asciiTheme="minorHAnsi" w:hAnsiTheme="minorHAnsi" w:cstheme="minorHAnsi"/>
          <w:sz w:val="22"/>
        </w:rPr>
        <w:t xml:space="preserve">the Academic Framework. </w:t>
      </w:r>
      <w:r w:rsidR="00760252">
        <w:rPr>
          <w:rFonts w:asciiTheme="minorHAnsi" w:hAnsiTheme="minorHAnsi" w:cstheme="minorHAnsi"/>
          <w:sz w:val="22"/>
        </w:rPr>
        <w:t>In accordance with s</w:t>
      </w:r>
      <w:r w:rsidR="00DD180D">
        <w:rPr>
          <w:rFonts w:asciiTheme="minorHAnsi" w:hAnsiTheme="minorHAnsi" w:cstheme="minorHAnsi"/>
          <w:sz w:val="22"/>
        </w:rPr>
        <w:t xml:space="preserve">tate accountability requirements, </w:t>
      </w:r>
      <w:r w:rsidR="00220C56">
        <w:rPr>
          <w:rFonts w:asciiTheme="minorHAnsi" w:hAnsiTheme="minorHAnsi" w:cstheme="minorHAnsi"/>
          <w:sz w:val="22"/>
        </w:rPr>
        <w:t xml:space="preserve">an </w:t>
      </w:r>
      <w:r w:rsidR="003A3A0F">
        <w:rPr>
          <w:rFonts w:asciiTheme="minorHAnsi" w:hAnsiTheme="minorHAnsi" w:cstheme="minorHAnsi"/>
          <w:sz w:val="22"/>
        </w:rPr>
        <w:t>opportunity public charter school in its first year of operation</w:t>
      </w:r>
      <w:r w:rsidR="00220C56">
        <w:rPr>
          <w:rFonts w:asciiTheme="minorHAnsi" w:hAnsiTheme="minorHAnsi" w:cstheme="minorHAnsi"/>
          <w:sz w:val="22"/>
        </w:rPr>
        <w:t xml:space="preserve"> will not receive a school letter grade and therefore will</w:t>
      </w:r>
      <w:r w:rsidR="00922474">
        <w:rPr>
          <w:rFonts w:asciiTheme="minorHAnsi" w:hAnsiTheme="minorHAnsi" w:cstheme="minorHAnsi"/>
          <w:sz w:val="22"/>
        </w:rPr>
        <w:t xml:space="preserve"> be held harmless for this indicator. </w:t>
      </w:r>
    </w:p>
    <w:p w14:paraId="5BDBFE9A" w14:textId="6CC3AF5B" w:rsidR="006D08A0" w:rsidRDefault="00D50C5D" w:rsidP="006D08A0">
      <w:pPr>
        <w:pStyle w:val="BodyText"/>
        <w:spacing w:after="120"/>
        <w:jc w:val="both"/>
        <w:rPr>
          <w:rFonts w:asciiTheme="minorHAnsi" w:hAnsiTheme="minorHAnsi" w:cstheme="minorHAnsi"/>
          <w:sz w:val="22"/>
        </w:rPr>
      </w:pPr>
      <w:r>
        <w:rPr>
          <w:rFonts w:asciiTheme="minorHAnsi" w:hAnsiTheme="minorHAnsi" w:cstheme="minorHAnsi"/>
          <w:sz w:val="22"/>
        </w:rPr>
        <w:t xml:space="preserve">If the Department adjusts any indicators in future accountability protocols, the </w:t>
      </w:r>
      <w:r w:rsidR="006D08A0">
        <w:rPr>
          <w:rFonts w:asciiTheme="minorHAnsi" w:hAnsiTheme="minorHAnsi" w:cstheme="minorHAnsi"/>
          <w:sz w:val="22"/>
        </w:rPr>
        <w:t xml:space="preserve">same will be adjusted within this performance framework such that this section will continue to align with the state’s accountability </w:t>
      </w:r>
      <w:r w:rsidR="0002131D">
        <w:rPr>
          <w:rFonts w:asciiTheme="minorHAnsi" w:hAnsiTheme="minorHAnsi" w:cstheme="minorHAnsi"/>
          <w:sz w:val="22"/>
        </w:rPr>
        <w:t>framework</w:t>
      </w:r>
      <w:r w:rsidR="000A576B">
        <w:rPr>
          <w:rFonts w:asciiTheme="minorHAnsi" w:hAnsiTheme="minorHAnsi" w:cstheme="minorHAnsi"/>
          <w:sz w:val="22"/>
        </w:rPr>
        <w:t xml:space="preserve"> for opportunity public charter schools</w:t>
      </w:r>
      <w:r w:rsidR="006D08A0">
        <w:rPr>
          <w:rFonts w:asciiTheme="minorHAnsi" w:hAnsiTheme="minorHAnsi" w:cstheme="minorHAnsi"/>
          <w:sz w:val="22"/>
        </w:rPr>
        <w:t xml:space="preserve">. </w:t>
      </w:r>
      <w:r w:rsidR="006D08A0" w:rsidRPr="0043786F">
        <w:rPr>
          <w:rFonts w:asciiTheme="minorHAnsi" w:hAnsiTheme="minorHAnsi" w:cstheme="minorHAnsi"/>
          <w:sz w:val="22"/>
        </w:rPr>
        <w:t>Please see the</w:t>
      </w:r>
      <w:r w:rsidR="006D08A0">
        <w:rPr>
          <w:rFonts w:asciiTheme="minorHAnsi" w:hAnsiTheme="minorHAnsi" w:cstheme="minorHAnsi"/>
          <w:sz w:val="22"/>
        </w:rPr>
        <w:t xml:space="preserve"> Department’s</w:t>
      </w:r>
      <w:r w:rsidR="006D08A0" w:rsidRPr="0043786F">
        <w:rPr>
          <w:rFonts w:asciiTheme="minorHAnsi" w:hAnsiTheme="minorHAnsi" w:cstheme="minorHAnsi"/>
          <w:sz w:val="22"/>
        </w:rPr>
        <w:t xml:space="preserve"> </w:t>
      </w:r>
      <w:hyperlink r:id="rId19">
        <w:r w:rsidR="006D08A0" w:rsidRPr="0043786F">
          <w:rPr>
            <w:rStyle w:val="Hyperlink"/>
            <w:rFonts w:asciiTheme="minorHAnsi" w:hAnsiTheme="minorHAnsi" w:cstheme="minorHAnsi"/>
            <w:sz w:val="22"/>
          </w:rPr>
          <w:t>accountability webpage</w:t>
        </w:r>
      </w:hyperlink>
      <w:r w:rsidR="006D08A0" w:rsidRPr="0043786F">
        <w:rPr>
          <w:rFonts w:asciiTheme="minorHAnsi" w:hAnsiTheme="minorHAnsi" w:cstheme="minorHAnsi"/>
          <w:sz w:val="22"/>
        </w:rPr>
        <w:t xml:space="preserve"> </w:t>
      </w:r>
      <w:r w:rsidR="00537988">
        <w:rPr>
          <w:rFonts w:asciiTheme="minorHAnsi" w:hAnsiTheme="minorHAnsi" w:cstheme="minorHAnsi"/>
          <w:sz w:val="22"/>
        </w:rPr>
        <w:t xml:space="preserve">and the </w:t>
      </w:r>
      <w:hyperlink r:id="rId20" w:history="1">
        <w:r w:rsidR="00537988" w:rsidRPr="006C0718">
          <w:rPr>
            <w:rStyle w:val="Hyperlink"/>
            <w:rFonts w:asciiTheme="minorHAnsi" w:hAnsiTheme="minorHAnsi" w:cstheme="minorHAnsi"/>
            <w:sz w:val="22"/>
          </w:rPr>
          <w:t>accountability framework for opportunity public charter schools</w:t>
        </w:r>
      </w:hyperlink>
      <w:r w:rsidR="00537988">
        <w:rPr>
          <w:rFonts w:asciiTheme="minorHAnsi" w:hAnsiTheme="minorHAnsi" w:cstheme="minorHAnsi"/>
          <w:sz w:val="22"/>
        </w:rPr>
        <w:t xml:space="preserve"> approved by the State Board </w:t>
      </w:r>
      <w:r w:rsidR="006D08A0" w:rsidRPr="0043786F">
        <w:rPr>
          <w:rFonts w:asciiTheme="minorHAnsi" w:hAnsiTheme="minorHAnsi" w:cstheme="minorHAnsi"/>
          <w:sz w:val="22"/>
        </w:rPr>
        <w:t>for definitions</w:t>
      </w:r>
      <w:r w:rsidR="00774701">
        <w:rPr>
          <w:rFonts w:asciiTheme="minorHAnsi" w:hAnsiTheme="minorHAnsi" w:cstheme="minorHAnsi"/>
          <w:sz w:val="22"/>
        </w:rPr>
        <w:t>, data sources,</w:t>
      </w:r>
      <w:r w:rsidR="006D08A0" w:rsidRPr="0043786F">
        <w:rPr>
          <w:rFonts w:asciiTheme="minorHAnsi" w:hAnsiTheme="minorHAnsi" w:cstheme="minorHAnsi"/>
          <w:sz w:val="22"/>
        </w:rPr>
        <w:t xml:space="preserve"> and information on how the measures are calculated. </w:t>
      </w:r>
    </w:p>
    <w:p w14:paraId="74256658" w14:textId="77777777" w:rsidR="001F606C" w:rsidRDefault="001F606C" w:rsidP="003E163D">
      <w:pPr>
        <w:pStyle w:val="BodyText"/>
        <w:spacing w:after="0"/>
        <w:jc w:val="both"/>
        <w:rPr>
          <w:rFonts w:asciiTheme="minorHAnsi" w:hAnsiTheme="minorHAnsi" w:cstheme="minorHAnsi"/>
          <w:sz w:val="22"/>
        </w:rPr>
      </w:pPr>
    </w:p>
    <w:tbl>
      <w:tblPr>
        <w:tblStyle w:val="Table1SPF"/>
        <w:tblW w:w="4994"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84"/>
        <w:gridCol w:w="2079"/>
        <w:gridCol w:w="2079"/>
        <w:gridCol w:w="2079"/>
        <w:gridCol w:w="2079"/>
      </w:tblGrid>
      <w:tr w:rsidR="008C41B0" w:rsidRPr="0043786F" w14:paraId="44105E09" w14:textId="77777777" w:rsidTr="00BC01CC">
        <w:trPr>
          <w:cnfStyle w:val="100000000000" w:firstRow="1" w:lastRow="0" w:firstColumn="0" w:lastColumn="0" w:oddVBand="0" w:evenVBand="0" w:oddHBand="0" w:evenHBand="0" w:firstRowFirstColumn="0" w:firstRowLastColumn="0" w:lastRowFirstColumn="0" w:lastRowLastColumn="0"/>
          <w:trHeight w:val="508"/>
        </w:trPr>
        <w:tc>
          <w:tcPr>
            <w:tcW w:w="5184" w:type="dxa"/>
            <w:shd w:val="clear" w:color="auto" w:fill="D9D9D9" w:themeFill="background1" w:themeFillShade="D9"/>
            <w:tcMar>
              <w:left w:w="43" w:type="dxa"/>
              <w:right w:w="43" w:type="dxa"/>
            </w:tcMar>
            <w:vAlign w:val="center"/>
          </w:tcPr>
          <w:p w14:paraId="4C01DF9A" w14:textId="77777777" w:rsidR="006E15E0" w:rsidRPr="007A38BB" w:rsidRDefault="006E15E0" w:rsidP="00E554E8">
            <w:pPr>
              <w:rPr>
                <w:rFonts w:asciiTheme="minorHAnsi" w:eastAsia="Calibri" w:hAnsiTheme="minorHAnsi" w:cstheme="minorHAnsi"/>
                <w:bCs/>
                <w:color w:val="auto"/>
                <w:sz w:val="22"/>
              </w:rPr>
            </w:pPr>
            <w:r w:rsidRPr="007A38BB">
              <w:rPr>
                <w:rFonts w:asciiTheme="minorHAnsi" w:eastAsia="Calibri" w:hAnsiTheme="minorHAnsi" w:cstheme="minorHAnsi"/>
                <w:bCs/>
                <w:color w:val="auto"/>
                <w:sz w:val="22"/>
              </w:rPr>
              <w:t>Description</w:t>
            </w:r>
          </w:p>
        </w:tc>
        <w:tc>
          <w:tcPr>
            <w:tcW w:w="2079" w:type="dxa"/>
            <w:shd w:val="clear" w:color="auto" w:fill="8DB3E2" w:themeFill="text2" w:themeFillTint="66"/>
            <w:vAlign w:val="center"/>
          </w:tcPr>
          <w:p w14:paraId="7EEBF1D4" w14:textId="77777777" w:rsidR="006E15E0" w:rsidRPr="007A38BB" w:rsidRDefault="006E15E0" w:rsidP="00E554E8">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2"/>
                <w:sz w:val="22"/>
              </w:rPr>
              <w:t xml:space="preserve">Exceeds </w:t>
            </w:r>
          </w:p>
          <w:p w14:paraId="3CA95EE2" w14:textId="77777777" w:rsidR="006E15E0" w:rsidRPr="007A38BB" w:rsidRDefault="006E15E0" w:rsidP="00E554E8">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2"/>
                <w:sz w:val="22"/>
              </w:rPr>
              <w:t>Standard</w:t>
            </w:r>
          </w:p>
        </w:tc>
        <w:tc>
          <w:tcPr>
            <w:tcW w:w="2079" w:type="dxa"/>
            <w:shd w:val="clear" w:color="auto" w:fill="CCFF99"/>
            <w:tcMar>
              <w:left w:w="43" w:type="dxa"/>
              <w:right w:w="43" w:type="dxa"/>
            </w:tcMar>
            <w:vAlign w:val="center"/>
          </w:tcPr>
          <w:p w14:paraId="48A9CA29" w14:textId="77777777" w:rsidR="006E15E0" w:rsidRPr="007A38BB" w:rsidRDefault="006E15E0" w:rsidP="00E554E8">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2"/>
                <w:sz w:val="22"/>
              </w:rPr>
              <w:t xml:space="preserve">Meets </w:t>
            </w:r>
          </w:p>
          <w:p w14:paraId="34BD5A5E" w14:textId="77777777" w:rsidR="006E15E0" w:rsidRPr="007A38BB" w:rsidRDefault="006E15E0" w:rsidP="00E554E8">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4"/>
                <w:sz w:val="22"/>
              </w:rPr>
              <w:t>Standard</w:t>
            </w:r>
          </w:p>
        </w:tc>
        <w:tc>
          <w:tcPr>
            <w:tcW w:w="2079" w:type="dxa"/>
            <w:shd w:val="clear" w:color="auto" w:fill="FFFF99"/>
            <w:tcMar>
              <w:left w:w="43" w:type="dxa"/>
              <w:right w:w="43" w:type="dxa"/>
            </w:tcMar>
            <w:vAlign w:val="center"/>
          </w:tcPr>
          <w:p w14:paraId="5F4088F6" w14:textId="77777777" w:rsidR="006E15E0" w:rsidRPr="007A38BB" w:rsidRDefault="006E15E0" w:rsidP="00E554E8">
            <w:pPr>
              <w:rPr>
                <w:rFonts w:asciiTheme="minorHAnsi" w:eastAsia="Calibri" w:hAnsiTheme="minorHAnsi" w:cstheme="minorHAnsi"/>
                <w:bCs/>
                <w:color w:val="auto"/>
                <w:spacing w:val="-4"/>
                <w:sz w:val="22"/>
              </w:rPr>
            </w:pPr>
            <w:r w:rsidRPr="007A38BB">
              <w:rPr>
                <w:rFonts w:asciiTheme="minorHAnsi" w:eastAsia="Calibri" w:hAnsiTheme="minorHAnsi" w:cstheme="minorHAnsi"/>
                <w:bCs/>
                <w:color w:val="auto"/>
                <w:spacing w:val="-4"/>
                <w:sz w:val="22"/>
              </w:rPr>
              <w:t>Does Not Meet Standard</w:t>
            </w:r>
          </w:p>
        </w:tc>
        <w:tc>
          <w:tcPr>
            <w:tcW w:w="2079" w:type="dxa"/>
            <w:shd w:val="clear" w:color="auto" w:fill="F4857B"/>
            <w:tcMar>
              <w:left w:w="43" w:type="dxa"/>
              <w:right w:w="43" w:type="dxa"/>
            </w:tcMar>
            <w:vAlign w:val="center"/>
          </w:tcPr>
          <w:p w14:paraId="49D323C7" w14:textId="77777777" w:rsidR="006E15E0" w:rsidRPr="007A38BB" w:rsidRDefault="006E15E0" w:rsidP="00E554E8">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2"/>
                <w:sz w:val="22"/>
              </w:rPr>
              <w:t>Falls Far Below Standard</w:t>
            </w:r>
          </w:p>
        </w:tc>
      </w:tr>
      <w:tr w:rsidR="007D0CD7" w:rsidRPr="003435E8" w14:paraId="3BA47F97" w14:textId="77777777" w:rsidTr="00BC01CC">
        <w:trPr>
          <w:trHeight w:val="586"/>
        </w:trPr>
        <w:tc>
          <w:tcPr>
            <w:tcW w:w="5184" w:type="dxa"/>
            <w:tcBorders>
              <w:bottom w:val="single" w:sz="8" w:space="0" w:color="auto"/>
            </w:tcBorders>
            <w:tcMar>
              <w:left w:w="43" w:type="dxa"/>
              <w:right w:w="43" w:type="dxa"/>
            </w:tcMar>
            <w:vAlign w:val="center"/>
          </w:tcPr>
          <w:p w14:paraId="046E0EFD" w14:textId="676DC7E4" w:rsidR="003C3CAA" w:rsidRPr="006A0E3E" w:rsidRDefault="003C3CAA">
            <w:pPr>
              <w:rPr>
                <w:rFonts w:asciiTheme="minorHAnsi" w:eastAsia="Calibri" w:hAnsiTheme="minorHAnsi" w:cstheme="minorHAnsi"/>
                <w:iCs/>
                <w:spacing w:val="-4"/>
                <w:sz w:val="22"/>
              </w:rPr>
            </w:pPr>
            <w:r w:rsidRPr="006A0E3E">
              <w:rPr>
                <w:rFonts w:asciiTheme="minorHAnsi" w:eastAsia="Calibri" w:hAnsiTheme="minorHAnsi" w:cstheme="minorHAnsi"/>
                <w:iCs/>
                <w:sz w:val="22"/>
              </w:rPr>
              <w:t>School</w:t>
            </w:r>
            <w:r w:rsidRPr="006A0E3E">
              <w:rPr>
                <w:rFonts w:asciiTheme="minorHAnsi" w:eastAsia="Calibri" w:hAnsiTheme="minorHAnsi" w:cstheme="minorHAnsi"/>
                <w:iCs/>
                <w:spacing w:val="-7"/>
                <w:sz w:val="22"/>
              </w:rPr>
              <w:t xml:space="preserve"> </w:t>
            </w:r>
            <w:r w:rsidRPr="006A0E3E">
              <w:rPr>
                <w:rFonts w:asciiTheme="minorHAnsi" w:eastAsia="Calibri" w:hAnsiTheme="minorHAnsi" w:cstheme="minorHAnsi"/>
                <w:iCs/>
                <w:sz w:val="22"/>
              </w:rPr>
              <w:t>performance</w:t>
            </w:r>
            <w:r w:rsidR="00BA2EF0" w:rsidRPr="006A0E3E">
              <w:rPr>
                <w:rFonts w:asciiTheme="minorHAnsi" w:eastAsia="Calibri" w:hAnsiTheme="minorHAnsi" w:cstheme="minorHAnsi"/>
                <w:iCs/>
                <w:sz w:val="22"/>
              </w:rPr>
              <w:t>,</w:t>
            </w:r>
            <w:r w:rsidRPr="006A0E3E">
              <w:rPr>
                <w:rFonts w:asciiTheme="minorHAnsi" w:eastAsia="Calibri" w:hAnsiTheme="minorHAnsi" w:cstheme="minorHAnsi"/>
                <w:iCs/>
                <w:sz w:val="22"/>
              </w:rPr>
              <w:t xml:space="preserve"> as</w:t>
            </w:r>
            <w:r w:rsidRPr="006A0E3E">
              <w:rPr>
                <w:rFonts w:asciiTheme="minorHAnsi" w:eastAsia="Calibri" w:hAnsiTheme="minorHAnsi" w:cstheme="minorHAnsi"/>
                <w:iCs/>
                <w:spacing w:val="-6"/>
                <w:sz w:val="22"/>
              </w:rPr>
              <w:t xml:space="preserve"> </w:t>
            </w:r>
            <w:r w:rsidRPr="006A0E3E">
              <w:rPr>
                <w:rFonts w:asciiTheme="minorHAnsi" w:eastAsia="Calibri" w:hAnsiTheme="minorHAnsi" w:cstheme="minorHAnsi"/>
                <w:iCs/>
                <w:sz w:val="22"/>
              </w:rPr>
              <w:t>measured</w:t>
            </w:r>
            <w:r w:rsidRPr="006A0E3E">
              <w:rPr>
                <w:rFonts w:asciiTheme="minorHAnsi" w:eastAsia="Calibri" w:hAnsiTheme="minorHAnsi" w:cstheme="minorHAnsi"/>
                <w:iCs/>
                <w:spacing w:val="-6"/>
                <w:sz w:val="22"/>
              </w:rPr>
              <w:t xml:space="preserve"> </w:t>
            </w:r>
            <w:r w:rsidRPr="006A0E3E">
              <w:rPr>
                <w:rFonts w:asciiTheme="minorHAnsi" w:eastAsia="Calibri" w:hAnsiTheme="minorHAnsi" w:cstheme="minorHAnsi"/>
                <w:iCs/>
                <w:sz w:val="22"/>
              </w:rPr>
              <w:t>by</w:t>
            </w:r>
            <w:r w:rsidRPr="006A0E3E">
              <w:rPr>
                <w:rFonts w:asciiTheme="minorHAnsi" w:eastAsia="Calibri" w:hAnsiTheme="minorHAnsi" w:cstheme="minorHAnsi"/>
                <w:iCs/>
                <w:spacing w:val="-6"/>
                <w:sz w:val="22"/>
              </w:rPr>
              <w:t xml:space="preserve"> </w:t>
            </w:r>
            <w:r w:rsidRPr="006A0E3E">
              <w:rPr>
                <w:rFonts w:asciiTheme="minorHAnsi" w:eastAsia="Calibri" w:hAnsiTheme="minorHAnsi" w:cstheme="minorHAnsi"/>
                <w:iCs/>
                <w:sz w:val="22"/>
              </w:rPr>
              <w:t xml:space="preserve">the </w:t>
            </w:r>
            <w:r w:rsidR="00C23B50" w:rsidRPr="006A0E3E">
              <w:rPr>
                <w:rFonts w:asciiTheme="minorHAnsi" w:eastAsia="Calibri" w:hAnsiTheme="minorHAnsi" w:cstheme="minorHAnsi"/>
                <w:iCs/>
                <w:sz w:val="22"/>
              </w:rPr>
              <w:t>D</w:t>
            </w:r>
            <w:r w:rsidRPr="006A0E3E">
              <w:rPr>
                <w:rFonts w:asciiTheme="minorHAnsi" w:eastAsia="Calibri" w:hAnsiTheme="minorHAnsi" w:cstheme="minorHAnsi"/>
                <w:iCs/>
                <w:sz w:val="22"/>
              </w:rPr>
              <w:t xml:space="preserve">epartment’s </w:t>
            </w:r>
            <w:r w:rsidR="0085322A">
              <w:rPr>
                <w:rFonts w:asciiTheme="minorHAnsi" w:eastAsia="Calibri" w:hAnsiTheme="minorHAnsi" w:cstheme="minorHAnsi"/>
                <w:iCs/>
                <w:sz w:val="22"/>
              </w:rPr>
              <w:t>accountability framework</w:t>
            </w:r>
            <w:r w:rsidR="007355FF">
              <w:rPr>
                <w:rFonts w:asciiTheme="minorHAnsi" w:eastAsia="Calibri" w:hAnsiTheme="minorHAnsi" w:cstheme="minorHAnsi"/>
                <w:iCs/>
                <w:sz w:val="22"/>
              </w:rPr>
              <w:t xml:space="preserve"> for opportunity public charter schools</w:t>
            </w:r>
          </w:p>
        </w:tc>
        <w:tc>
          <w:tcPr>
            <w:tcW w:w="2079" w:type="dxa"/>
            <w:tcBorders>
              <w:bottom w:val="single" w:sz="8" w:space="0" w:color="auto"/>
            </w:tcBorders>
            <w:vAlign w:val="center"/>
          </w:tcPr>
          <w:p w14:paraId="0D41BBEE" w14:textId="77777777" w:rsidR="003C3CAA" w:rsidRPr="006A0E3E" w:rsidRDefault="003C3CAA">
            <w:pPr>
              <w:jc w:val="center"/>
              <w:rPr>
                <w:rFonts w:asciiTheme="minorHAnsi" w:eastAsia="Calibri" w:hAnsiTheme="minorHAnsi" w:cstheme="minorHAnsi"/>
                <w:spacing w:val="-10"/>
                <w:sz w:val="22"/>
              </w:rPr>
            </w:pPr>
            <w:r w:rsidRPr="006A0E3E">
              <w:rPr>
                <w:rFonts w:asciiTheme="minorHAnsi" w:eastAsia="Calibri" w:hAnsiTheme="minorHAnsi" w:cstheme="minorHAnsi"/>
                <w:spacing w:val="-10"/>
                <w:sz w:val="22"/>
              </w:rPr>
              <w:t>A</w:t>
            </w:r>
          </w:p>
        </w:tc>
        <w:tc>
          <w:tcPr>
            <w:tcW w:w="2079" w:type="dxa"/>
            <w:tcBorders>
              <w:bottom w:val="single" w:sz="8" w:space="0" w:color="auto"/>
            </w:tcBorders>
            <w:tcMar>
              <w:left w:w="43" w:type="dxa"/>
              <w:right w:w="43" w:type="dxa"/>
            </w:tcMar>
            <w:vAlign w:val="center"/>
          </w:tcPr>
          <w:p w14:paraId="2DD35FE5" w14:textId="77777777" w:rsidR="003C3CAA" w:rsidRPr="006A0E3E" w:rsidRDefault="003C3CAA">
            <w:pPr>
              <w:jc w:val="center"/>
              <w:rPr>
                <w:rFonts w:asciiTheme="minorHAnsi" w:eastAsia="Calibri" w:hAnsiTheme="minorHAnsi" w:cstheme="minorHAnsi"/>
                <w:spacing w:val="-4"/>
                <w:sz w:val="22"/>
              </w:rPr>
            </w:pPr>
            <w:r w:rsidRPr="006A0E3E">
              <w:rPr>
                <w:rFonts w:asciiTheme="minorHAnsi" w:eastAsia="Calibri" w:hAnsiTheme="minorHAnsi" w:cstheme="minorHAnsi"/>
                <w:spacing w:val="-10"/>
                <w:sz w:val="22"/>
              </w:rPr>
              <w:t>B</w:t>
            </w:r>
          </w:p>
        </w:tc>
        <w:tc>
          <w:tcPr>
            <w:tcW w:w="2079" w:type="dxa"/>
            <w:tcBorders>
              <w:bottom w:val="single" w:sz="8" w:space="0" w:color="auto"/>
            </w:tcBorders>
            <w:tcMar>
              <w:left w:w="43" w:type="dxa"/>
              <w:right w:w="43" w:type="dxa"/>
            </w:tcMar>
            <w:vAlign w:val="center"/>
          </w:tcPr>
          <w:p w14:paraId="2112A424" w14:textId="438C3F3A" w:rsidR="003C3CAA" w:rsidRPr="006A0E3E" w:rsidRDefault="003C3CAA">
            <w:pPr>
              <w:jc w:val="center"/>
              <w:rPr>
                <w:rFonts w:asciiTheme="minorHAnsi" w:eastAsia="Calibri" w:hAnsiTheme="minorHAnsi" w:cstheme="minorHAnsi"/>
                <w:spacing w:val="-4"/>
                <w:sz w:val="22"/>
              </w:rPr>
            </w:pPr>
            <w:r w:rsidRPr="006A0E3E">
              <w:rPr>
                <w:rFonts w:asciiTheme="minorHAnsi" w:eastAsia="Calibri" w:hAnsiTheme="minorHAnsi" w:cstheme="minorHAnsi"/>
                <w:spacing w:val="-10"/>
                <w:sz w:val="22"/>
              </w:rPr>
              <w:t>C</w:t>
            </w:r>
          </w:p>
        </w:tc>
        <w:tc>
          <w:tcPr>
            <w:tcW w:w="2079" w:type="dxa"/>
            <w:tcBorders>
              <w:bottom w:val="single" w:sz="8" w:space="0" w:color="auto"/>
            </w:tcBorders>
            <w:tcMar>
              <w:left w:w="43" w:type="dxa"/>
              <w:right w:w="43" w:type="dxa"/>
            </w:tcMar>
            <w:vAlign w:val="center"/>
          </w:tcPr>
          <w:p w14:paraId="632FCBA6" w14:textId="396E2B93" w:rsidR="003C3CAA" w:rsidRPr="006A0E3E" w:rsidRDefault="00CC41E6">
            <w:pPr>
              <w:jc w:val="center"/>
              <w:rPr>
                <w:rFonts w:asciiTheme="minorHAnsi" w:eastAsia="Calibri" w:hAnsiTheme="minorHAnsi" w:cstheme="minorHAnsi"/>
                <w:spacing w:val="-4"/>
                <w:sz w:val="22"/>
              </w:rPr>
            </w:pPr>
            <w:r w:rsidRPr="006A0E3E">
              <w:rPr>
                <w:rFonts w:asciiTheme="minorHAnsi" w:eastAsia="Calibri" w:hAnsiTheme="minorHAnsi" w:cstheme="minorHAnsi"/>
                <w:spacing w:val="-10"/>
                <w:sz w:val="22"/>
              </w:rPr>
              <w:t xml:space="preserve">D or </w:t>
            </w:r>
            <w:r w:rsidR="003C3CAA" w:rsidRPr="006A0E3E">
              <w:rPr>
                <w:rFonts w:asciiTheme="minorHAnsi" w:eastAsia="Calibri" w:hAnsiTheme="minorHAnsi" w:cstheme="minorHAnsi"/>
                <w:spacing w:val="-10"/>
                <w:sz w:val="22"/>
              </w:rPr>
              <w:t>F</w:t>
            </w:r>
          </w:p>
        </w:tc>
      </w:tr>
    </w:tbl>
    <w:p w14:paraId="37AC8AA9" w14:textId="77777777" w:rsidR="00E27D85" w:rsidRDefault="00E27D85">
      <w:r>
        <w:br w:type="page"/>
      </w:r>
    </w:p>
    <w:p w14:paraId="1C64DFC8" w14:textId="2CE9681B" w:rsidR="00327B72" w:rsidRPr="00E53A6F" w:rsidRDefault="00327B72" w:rsidP="002B0740">
      <w:pPr>
        <w:pStyle w:val="BodyText"/>
        <w:numPr>
          <w:ilvl w:val="0"/>
          <w:numId w:val="34"/>
        </w:numPr>
        <w:jc w:val="both"/>
        <w:rPr>
          <w:rFonts w:asciiTheme="minorHAnsi" w:hAnsiTheme="minorHAnsi" w:cstheme="minorHAnsi"/>
          <w:b/>
          <w:bCs/>
          <w:sz w:val="24"/>
          <w:szCs w:val="24"/>
        </w:rPr>
      </w:pPr>
      <w:r w:rsidRPr="00E53A6F">
        <w:rPr>
          <w:rFonts w:asciiTheme="minorHAnsi" w:hAnsiTheme="minorHAnsi" w:cstheme="minorHAnsi"/>
          <w:b/>
          <w:bCs/>
          <w:sz w:val="24"/>
          <w:szCs w:val="24"/>
        </w:rPr>
        <w:lastRenderedPageBreak/>
        <w:t>Student</w:t>
      </w:r>
      <w:r>
        <w:rPr>
          <w:rFonts w:asciiTheme="minorHAnsi" w:hAnsiTheme="minorHAnsi" w:cstheme="minorHAnsi"/>
          <w:b/>
          <w:bCs/>
          <w:sz w:val="24"/>
          <w:szCs w:val="24"/>
        </w:rPr>
        <w:t xml:space="preserve"> Engagement</w:t>
      </w:r>
      <w:r w:rsidRPr="00E53A6F">
        <w:rPr>
          <w:rFonts w:asciiTheme="minorHAnsi" w:hAnsiTheme="minorHAnsi" w:cstheme="minorHAnsi"/>
          <w:b/>
          <w:bCs/>
          <w:sz w:val="24"/>
          <w:szCs w:val="24"/>
        </w:rPr>
        <w:t xml:space="preserve"> </w:t>
      </w:r>
      <w:r w:rsidRPr="006C0718">
        <w:rPr>
          <w:rFonts w:asciiTheme="minorHAnsi" w:hAnsiTheme="minorHAnsi" w:cstheme="minorHAnsi"/>
          <w:b/>
          <w:bCs/>
          <w:sz w:val="24"/>
          <w:szCs w:val="24"/>
        </w:rPr>
        <w:t>(</w:t>
      </w:r>
      <w:r w:rsidR="006C0718">
        <w:rPr>
          <w:rFonts w:asciiTheme="minorHAnsi" w:hAnsiTheme="minorHAnsi" w:cstheme="minorHAnsi"/>
          <w:b/>
          <w:bCs/>
          <w:sz w:val="24"/>
          <w:szCs w:val="24"/>
        </w:rPr>
        <w:t>40</w:t>
      </w:r>
      <w:r w:rsidRPr="006C0718">
        <w:rPr>
          <w:rFonts w:asciiTheme="minorHAnsi" w:hAnsiTheme="minorHAnsi" w:cstheme="minorHAnsi"/>
          <w:b/>
          <w:bCs/>
          <w:sz w:val="24"/>
          <w:szCs w:val="24"/>
        </w:rPr>
        <w:t>%)</w:t>
      </w:r>
    </w:p>
    <w:p w14:paraId="6E25D8BF" w14:textId="53E65282" w:rsidR="00BF2C66" w:rsidRDefault="00275779" w:rsidP="00327B72">
      <w:pPr>
        <w:pStyle w:val="BodyText"/>
        <w:spacing w:after="120"/>
        <w:jc w:val="both"/>
        <w:rPr>
          <w:rFonts w:asciiTheme="minorHAnsi" w:hAnsiTheme="minorHAnsi" w:cstheme="minorHAnsi"/>
          <w:sz w:val="22"/>
        </w:rPr>
      </w:pPr>
      <w:r>
        <w:rPr>
          <w:rFonts w:asciiTheme="minorHAnsi" w:hAnsiTheme="minorHAnsi" w:cstheme="minorHAnsi"/>
          <w:sz w:val="22"/>
        </w:rPr>
        <w:t xml:space="preserve">Student Engagement is a critical measure </w:t>
      </w:r>
      <w:r w:rsidR="00810D89">
        <w:rPr>
          <w:rFonts w:asciiTheme="minorHAnsi" w:hAnsiTheme="minorHAnsi" w:cstheme="minorHAnsi"/>
          <w:sz w:val="22"/>
        </w:rPr>
        <w:t>in determining the success of any school serving at-risk students</w:t>
      </w:r>
      <w:r w:rsidR="00DF03E4">
        <w:rPr>
          <w:rFonts w:asciiTheme="minorHAnsi" w:hAnsiTheme="minorHAnsi" w:cstheme="minorHAnsi"/>
          <w:sz w:val="22"/>
        </w:rPr>
        <w:t xml:space="preserve"> as it is often a precursor to academic outcomes</w:t>
      </w:r>
      <w:r w:rsidR="00E23D38">
        <w:rPr>
          <w:rFonts w:asciiTheme="minorHAnsi" w:hAnsiTheme="minorHAnsi" w:cstheme="minorHAnsi"/>
          <w:sz w:val="22"/>
        </w:rPr>
        <w:t>.</w:t>
      </w:r>
      <w:r w:rsidR="00B52918">
        <w:rPr>
          <w:rFonts w:asciiTheme="minorHAnsi" w:hAnsiTheme="minorHAnsi" w:cstheme="minorHAnsi"/>
          <w:sz w:val="22"/>
        </w:rPr>
        <w:t xml:space="preserve"> </w:t>
      </w:r>
      <w:r w:rsidR="00BF2C66" w:rsidRPr="00BF2C66">
        <w:rPr>
          <w:rFonts w:asciiTheme="minorHAnsi" w:hAnsiTheme="minorHAnsi" w:cstheme="minorHAnsi"/>
          <w:sz w:val="22"/>
        </w:rPr>
        <w:t>Research shows that a supportive environment is important for re</w:t>
      </w:r>
      <w:r w:rsidR="00B52918">
        <w:rPr>
          <w:rFonts w:asciiTheme="minorHAnsi" w:hAnsiTheme="minorHAnsi" w:cstheme="minorHAnsi"/>
          <w:sz w:val="22"/>
        </w:rPr>
        <w:t>-</w:t>
      </w:r>
      <w:r w:rsidR="00BF2C66" w:rsidRPr="00BF2C66">
        <w:rPr>
          <w:rFonts w:asciiTheme="minorHAnsi" w:hAnsiTheme="minorHAnsi" w:cstheme="minorHAnsi"/>
          <w:sz w:val="22"/>
        </w:rPr>
        <w:t>engaging disconnected youth, as are practices used by programs that have achieved positive outcomes for th</w:t>
      </w:r>
      <w:r w:rsidR="00B52918">
        <w:rPr>
          <w:rFonts w:asciiTheme="minorHAnsi" w:hAnsiTheme="minorHAnsi" w:cstheme="minorHAnsi"/>
          <w:sz w:val="22"/>
        </w:rPr>
        <w:t>e</w:t>
      </w:r>
      <w:r w:rsidR="00BF2C66" w:rsidRPr="00BF2C66">
        <w:rPr>
          <w:rFonts w:asciiTheme="minorHAnsi" w:hAnsiTheme="minorHAnsi" w:cstheme="minorHAnsi"/>
          <w:sz w:val="22"/>
        </w:rPr>
        <w:t xml:space="preserve"> student population</w:t>
      </w:r>
      <w:r w:rsidR="00B52918">
        <w:rPr>
          <w:rFonts w:asciiTheme="minorHAnsi" w:hAnsiTheme="minorHAnsi" w:cstheme="minorHAnsi"/>
          <w:sz w:val="22"/>
        </w:rPr>
        <w:t xml:space="preserve"> </w:t>
      </w:r>
      <w:r w:rsidR="004B225D">
        <w:rPr>
          <w:rFonts w:asciiTheme="minorHAnsi" w:hAnsiTheme="minorHAnsi" w:cstheme="minorHAnsi"/>
          <w:sz w:val="22"/>
        </w:rPr>
        <w:t>these schools are designed to serve</w:t>
      </w:r>
      <w:r w:rsidR="00BF2C66" w:rsidRPr="00BF2C66">
        <w:rPr>
          <w:rFonts w:asciiTheme="minorHAnsi" w:hAnsiTheme="minorHAnsi" w:cstheme="minorHAnsi"/>
          <w:sz w:val="22"/>
        </w:rPr>
        <w:t>.</w:t>
      </w:r>
      <w:r w:rsidR="004B225D">
        <w:rPr>
          <w:rFonts w:asciiTheme="minorHAnsi" w:hAnsiTheme="minorHAnsi" w:cstheme="minorHAnsi"/>
          <w:sz w:val="22"/>
        </w:rPr>
        <w:t xml:space="preserve"> The Student Engagement indicator includes key measures </w:t>
      </w:r>
      <w:r w:rsidR="00171E62">
        <w:rPr>
          <w:rFonts w:asciiTheme="minorHAnsi" w:hAnsiTheme="minorHAnsi" w:cstheme="minorHAnsi"/>
          <w:sz w:val="22"/>
        </w:rPr>
        <w:t>that ensure students are actively engaged in school and making necessary gains which move them closer to graduation</w:t>
      </w:r>
      <w:r w:rsidR="00C1491D">
        <w:rPr>
          <w:rFonts w:asciiTheme="minorHAnsi" w:hAnsiTheme="minorHAnsi" w:cstheme="minorHAnsi"/>
          <w:sz w:val="22"/>
        </w:rPr>
        <w:t xml:space="preserve">. </w:t>
      </w:r>
      <w:r w:rsidR="00335F4B">
        <w:rPr>
          <w:rFonts w:asciiTheme="minorHAnsi" w:hAnsiTheme="minorHAnsi" w:cstheme="minorHAnsi"/>
          <w:sz w:val="22"/>
        </w:rPr>
        <w:t xml:space="preserve">Data sources and instructions for </w:t>
      </w:r>
      <w:r w:rsidR="006C6D46">
        <w:rPr>
          <w:rFonts w:asciiTheme="minorHAnsi" w:hAnsiTheme="minorHAnsi" w:cstheme="minorHAnsi"/>
          <w:sz w:val="22"/>
        </w:rPr>
        <w:t>calculating the</w:t>
      </w:r>
      <w:r w:rsidR="00335F4B">
        <w:rPr>
          <w:rFonts w:asciiTheme="minorHAnsi" w:hAnsiTheme="minorHAnsi" w:cstheme="minorHAnsi"/>
          <w:sz w:val="22"/>
        </w:rPr>
        <w:t xml:space="preserve"> student engagement </w:t>
      </w:r>
      <w:r w:rsidR="006C6D46">
        <w:rPr>
          <w:rFonts w:asciiTheme="minorHAnsi" w:hAnsiTheme="minorHAnsi" w:cstheme="minorHAnsi"/>
          <w:sz w:val="22"/>
        </w:rPr>
        <w:t xml:space="preserve">measures </w:t>
      </w:r>
      <w:r w:rsidR="00335F4B">
        <w:rPr>
          <w:rFonts w:asciiTheme="minorHAnsi" w:hAnsiTheme="minorHAnsi" w:cstheme="minorHAnsi"/>
          <w:sz w:val="22"/>
        </w:rPr>
        <w:t>are</w:t>
      </w:r>
      <w:r w:rsidR="00B32B5B">
        <w:rPr>
          <w:rFonts w:asciiTheme="minorHAnsi" w:hAnsiTheme="minorHAnsi" w:cstheme="minorHAnsi"/>
          <w:sz w:val="22"/>
        </w:rPr>
        <w:t xml:space="preserve"> included below.</w:t>
      </w:r>
      <w:r w:rsidR="00033224">
        <w:rPr>
          <w:rFonts w:asciiTheme="minorHAnsi" w:hAnsiTheme="minorHAnsi" w:cstheme="minorHAnsi"/>
          <w:sz w:val="22"/>
        </w:rPr>
        <w:t xml:space="preserve"> </w:t>
      </w:r>
    </w:p>
    <w:p w14:paraId="189B6455" w14:textId="77777777" w:rsidR="00327B72" w:rsidRDefault="00327B72"/>
    <w:tbl>
      <w:tblPr>
        <w:tblStyle w:val="Table1SPF"/>
        <w:tblW w:w="501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70"/>
        <w:gridCol w:w="2393"/>
        <w:gridCol w:w="2393"/>
        <w:gridCol w:w="2393"/>
        <w:gridCol w:w="2394"/>
      </w:tblGrid>
      <w:tr w:rsidR="00E4211A" w:rsidRPr="000006E3" w14:paraId="1E4C726C" w14:textId="77777777" w:rsidTr="00335F4B">
        <w:trPr>
          <w:cnfStyle w:val="100000000000" w:firstRow="1" w:lastRow="0" w:firstColumn="0" w:lastColumn="0" w:oddVBand="0" w:evenVBand="0" w:oddHBand="0" w:evenHBand="0" w:firstRowFirstColumn="0" w:firstRowLastColumn="0" w:lastRowFirstColumn="0" w:lastRowLastColumn="0"/>
          <w:trHeight w:val="542"/>
        </w:trPr>
        <w:tc>
          <w:tcPr>
            <w:tcW w:w="3971" w:type="dxa"/>
            <w:shd w:val="clear" w:color="auto" w:fill="D9D9D9" w:themeFill="background1" w:themeFillShade="D9"/>
            <w:tcMar>
              <w:left w:w="43" w:type="dxa"/>
              <w:right w:w="43" w:type="dxa"/>
            </w:tcMar>
            <w:vAlign w:val="center"/>
          </w:tcPr>
          <w:p w14:paraId="2B7EE1FF" w14:textId="77777777" w:rsidR="00E4211A" w:rsidRPr="000006E3" w:rsidRDefault="00E4211A" w:rsidP="00E554E8">
            <w:pPr>
              <w:rPr>
                <w:rFonts w:asciiTheme="minorHAnsi" w:eastAsia="Calibri" w:hAnsiTheme="minorHAnsi" w:cstheme="minorHAnsi"/>
                <w:bCs/>
                <w:color w:val="auto"/>
                <w:sz w:val="22"/>
              </w:rPr>
            </w:pPr>
            <w:r w:rsidRPr="000006E3">
              <w:rPr>
                <w:rFonts w:asciiTheme="minorHAnsi" w:eastAsia="Calibri" w:hAnsiTheme="minorHAnsi" w:cstheme="minorHAnsi"/>
                <w:bCs/>
                <w:color w:val="auto"/>
                <w:sz w:val="22"/>
              </w:rPr>
              <w:t>Description</w:t>
            </w:r>
          </w:p>
        </w:tc>
        <w:tc>
          <w:tcPr>
            <w:tcW w:w="2393" w:type="dxa"/>
            <w:shd w:val="clear" w:color="auto" w:fill="8DB3E2" w:themeFill="text2" w:themeFillTint="66"/>
            <w:vAlign w:val="center"/>
          </w:tcPr>
          <w:p w14:paraId="3DB0AB29" w14:textId="77777777" w:rsidR="00E4211A" w:rsidRPr="000006E3" w:rsidRDefault="00E4211A" w:rsidP="00E554E8">
            <w:pPr>
              <w:rPr>
                <w:rFonts w:asciiTheme="minorHAnsi" w:eastAsia="Calibri" w:hAnsiTheme="minorHAnsi" w:cstheme="minorHAnsi"/>
                <w:bCs/>
                <w:color w:val="auto"/>
                <w:spacing w:val="-2"/>
                <w:sz w:val="22"/>
              </w:rPr>
            </w:pPr>
            <w:r w:rsidRPr="000006E3">
              <w:rPr>
                <w:rFonts w:asciiTheme="minorHAnsi" w:eastAsia="Calibri" w:hAnsiTheme="minorHAnsi" w:cstheme="minorHAnsi"/>
                <w:bCs/>
                <w:color w:val="auto"/>
                <w:spacing w:val="-2"/>
                <w:sz w:val="22"/>
              </w:rPr>
              <w:t xml:space="preserve">Exceeds </w:t>
            </w:r>
          </w:p>
          <w:p w14:paraId="3DA30E39" w14:textId="77777777" w:rsidR="00E4211A" w:rsidRPr="000006E3" w:rsidRDefault="00E4211A" w:rsidP="00E554E8">
            <w:pPr>
              <w:rPr>
                <w:rFonts w:asciiTheme="minorHAnsi" w:eastAsia="Calibri" w:hAnsiTheme="minorHAnsi" w:cstheme="minorHAnsi"/>
                <w:bCs/>
                <w:color w:val="auto"/>
                <w:spacing w:val="-2"/>
                <w:sz w:val="22"/>
              </w:rPr>
            </w:pPr>
            <w:r w:rsidRPr="000006E3">
              <w:rPr>
                <w:rFonts w:asciiTheme="minorHAnsi" w:eastAsia="Calibri" w:hAnsiTheme="minorHAnsi" w:cstheme="minorHAnsi"/>
                <w:bCs/>
                <w:color w:val="auto"/>
                <w:spacing w:val="-2"/>
                <w:sz w:val="22"/>
              </w:rPr>
              <w:t>Standard</w:t>
            </w:r>
          </w:p>
        </w:tc>
        <w:tc>
          <w:tcPr>
            <w:tcW w:w="2393" w:type="dxa"/>
            <w:shd w:val="clear" w:color="auto" w:fill="CCFF99"/>
            <w:tcMar>
              <w:left w:w="43" w:type="dxa"/>
              <w:right w:w="43" w:type="dxa"/>
            </w:tcMar>
            <w:vAlign w:val="center"/>
          </w:tcPr>
          <w:p w14:paraId="336581BE" w14:textId="77777777" w:rsidR="00E4211A" w:rsidRPr="000006E3" w:rsidRDefault="00E4211A" w:rsidP="00E554E8">
            <w:pPr>
              <w:rPr>
                <w:rFonts w:asciiTheme="minorHAnsi" w:eastAsia="Calibri" w:hAnsiTheme="minorHAnsi" w:cstheme="minorHAnsi"/>
                <w:bCs/>
                <w:color w:val="auto"/>
                <w:spacing w:val="-2"/>
                <w:sz w:val="22"/>
              </w:rPr>
            </w:pPr>
            <w:r w:rsidRPr="000006E3">
              <w:rPr>
                <w:rFonts w:asciiTheme="minorHAnsi" w:eastAsia="Calibri" w:hAnsiTheme="minorHAnsi" w:cstheme="minorHAnsi"/>
                <w:bCs/>
                <w:color w:val="auto"/>
                <w:spacing w:val="-2"/>
                <w:sz w:val="22"/>
              </w:rPr>
              <w:t xml:space="preserve">Meets </w:t>
            </w:r>
          </w:p>
          <w:p w14:paraId="582F121D" w14:textId="77777777" w:rsidR="00E4211A" w:rsidRPr="000006E3" w:rsidRDefault="00E4211A" w:rsidP="00E554E8">
            <w:pPr>
              <w:rPr>
                <w:rFonts w:asciiTheme="minorHAnsi" w:eastAsia="Calibri" w:hAnsiTheme="minorHAnsi" w:cstheme="minorHAnsi"/>
                <w:bCs/>
                <w:color w:val="auto"/>
                <w:spacing w:val="-2"/>
                <w:sz w:val="22"/>
              </w:rPr>
            </w:pPr>
            <w:r w:rsidRPr="000006E3">
              <w:rPr>
                <w:rFonts w:asciiTheme="minorHAnsi" w:eastAsia="Calibri" w:hAnsiTheme="minorHAnsi" w:cstheme="minorHAnsi"/>
                <w:bCs/>
                <w:color w:val="auto"/>
                <w:spacing w:val="-4"/>
                <w:sz w:val="22"/>
              </w:rPr>
              <w:t>Standard</w:t>
            </w:r>
          </w:p>
        </w:tc>
        <w:tc>
          <w:tcPr>
            <w:tcW w:w="2393" w:type="dxa"/>
            <w:shd w:val="clear" w:color="auto" w:fill="FFFF99"/>
            <w:tcMar>
              <w:left w:w="43" w:type="dxa"/>
              <w:right w:w="43" w:type="dxa"/>
            </w:tcMar>
            <w:vAlign w:val="center"/>
          </w:tcPr>
          <w:p w14:paraId="01C07ACD" w14:textId="77777777" w:rsidR="00B75C6B" w:rsidRPr="000006E3" w:rsidRDefault="00E4211A" w:rsidP="00E554E8">
            <w:pPr>
              <w:rPr>
                <w:rFonts w:asciiTheme="minorHAnsi" w:eastAsia="Calibri" w:hAnsiTheme="minorHAnsi" w:cstheme="minorHAnsi"/>
                <w:b w:val="0"/>
                <w:bCs/>
                <w:spacing w:val="-4"/>
                <w:sz w:val="22"/>
              </w:rPr>
            </w:pPr>
            <w:r w:rsidRPr="000006E3">
              <w:rPr>
                <w:rFonts w:asciiTheme="minorHAnsi" w:eastAsia="Calibri" w:hAnsiTheme="minorHAnsi" w:cstheme="minorHAnsi"/>
                <w:bCs/>
                <w:color w:val="auto"/>
                <w:spacing w:val="-4"/>
                <w:sz w:val="22"/>
              </w:rPr>
              <w:t xml:space="preserve">Does Not Meet </w:t>
            </w:r>
          </w:p>
          <w:p w14:paraId="20D6D64D" w14:textId="47862EDC" w:rsidR="00E4211A" w:rsidRPr="000006E3" w:rsidRDefault="00E4211A" w:rsidP="00E554E8">
            <w:pPr>
              <w:rPr>
                <w:rFonts w:asciiTheme="minorHAnsi" w:eastAsia="Calibri" w:hAnsiTheme="minorHAnsi" w:cstheme="minorHAnsi"/>
                <w:bCs/>
                <w:color w:val="auto"/>
                <w:spacing w:val="-4"/>
                <w:sz w:val="22"/>
              </w:rPr>
            </w:pPr>
            <w:r w:rsidRPr="000006E3">
              <w:rPr>
                <w:rFonts w:asciiTheme="minorHAnsi" w:eastAsia="Calibri" w:hAnsiTheme="minorHAnsi" w:cstheme="minorHAnsi"/>
                <w:bCs/>
                <w:color w:val="auto"/>
                <w:spacing w:val="-4"/>
                <w:sz w:val="22"/>
              </w:rPr>
              <w:t>Standard</w:t>
            </w:r>
          </w:p>
        </w:tc>
        <w:tc>
          <w:tcPr>
            <w:tcW w:w="2394" w:type="dxa"/>
            <w:shd w:val="clear" w:color="auto" w:fill="F4857B"/>
            <w:tcMar>
              <w:left w:w="43" w:type="dxa"/>
              <w:right w:w="43" w:type="dxa"/>
            </w:tcMar>
            <w:vAlign w:val="center"/>
          </w:tcPr>
          <w:p w14:paraId="562636AD" w14:textId="77777777" w:rsidR="00C1491D" w:rsidRDefault="00E4211A" w:rsidP="00E554E8">
            <w:pPr>
              <w:rPr>
                <w:rFonts w:asciiTheme="minorHAnsi" w:eastAsia="Calibri" w:hAnsiTheme="minorHAnsi" w:cstheme="minorHAnsi"/>
                <w:b w:val="0"/>
                <w:bCs/>
                <w:spacing w:val="-2"/>
                <w:sz w:val="22"/>
              </w:rPr>
            </w:pPr>
            <w:r w:rsidRPr="000006E3">
              <w:rPr>
                <w:rFonts w:asciiTheme="minorHAnsi" w:eastAsia="Calibri" w:hAnsiTheme="minorHAnsi" w:cstheme="minorHAnsi"/>
                <w:bCs/>
                <w:color w:val="auto"/>
                <w:spacing w:val="-2"/>
                <w:sz w:val="22"/>
              </w:rPr>
              <w:t xml:space="preserve">Falls Far Below </w:t>
            </w:r>
          </w:p>
          <w:p w14:paraId="6CE813CC" w14:textId="27B7EDB0" w:rsidR="00E4211A" w:rsidRPr="000006E3" w:rsidRDefault="00E4211A" w:rsidP="00E554E8">
            <w:pPr>
              <w:rPr>
                <w:rFonts w:asciiTheme="minorHAnsi" w:eastAsia="Calibri" w:hAnsiTheme="minorHAnsi" w:cstheme="minorHAnsi"/>
                <w:bCs/>
                <w:color w:val="auto"/>
                <w:spacing w:val="-2"/>
                <w:sz w:val="22"/>
              </w:rPr>
            </w:pPr>
            <w:r w:rsidRPr="000006E3">
              <w:rPr>
                <w:rFonts w:asciiTheme="minorHAnsi" w:eastAsia="Calibri" w:hAnsiTheme="minorHAnsi" w:cstheme="minorHAnsi"/>
                <w:bCs/>
                <w:color w:val="auto"/>
                <w:spacing w:val="-2"/>
                <w:sz w:val="22"/>
              </w:rPr>
              <w:t>Standard</w:t>
            </w:r>
          </w:p>
        </w:tc>
      </w:tr>
      <w:tr w:rsidR="00E4211A" w:rsidRPr="000006E3" w14:paraId="78BBB171" w14:textId="77777777" w:rsidTr="00335F4B">
        <w:trPr>
          <w:trHeight w:val="625"/>
        </w:trPr>
        <w:tc>
          <w:tcPr>
            <w:tcW w:w="3971" w:type="dxa"/>
            <w:tcBorders>
              <w:bottom w:val="single" w:sz="8" w:space="0" w:color="auto"/>
            </w:tcBorders>
            <w:tcMar>
              <w:left w:w="43" w:type="dxa"/>
              <w:right w:w="43" w:type="dxa"/>
            </w:tcMar>
            <w:vAlign w:val="center"/>
          </w:tcPr>
          <w:p w14:paraId="3F93939A" w14:textId="77777777" w:rsidR="004942C9" w:rsidRDefault="00780AB4" w:rsidP="00CA5138">
            <w:pPr>
              <w:rPr>
                <w:rFonts w:asciiTheme="minorHAnsi" w:hAnsiTheme="minorHAnsi" w:cstheme="minorHAnsi"/>
                <w:sz w:val="22"/>
              </w:rPr>
            </w:pPr>
            <w:r w:rsidRPr="00E65685">
              <w:rPr>
                <w:rFonts w:asciiTheme="minorHAnsi" w:hAnsiTheme="minorHAnsi" w:cstheme="minorHAnsi"/>
                <w:sz w:val="22"/>
              </w:rPr>
              <w:t>A</w:t>
            </w:r>
            <w:r w:rsidR="004942C9" w:rsidRPr="00E65685">
              <w:rPr>
                <w:rFonts w:asciiTheme="minorHAnsi" w:hAnsiTheme="minorHAnsi" w:cstheme="minorHAnsi"/>
                <w:sz w:val="22"/>
              </w:rPr>
              <w:t>verage Daily Attendance Rate</w:t>
            </w:r>
          </w:p>
          <w:p w14:paraId="70DBC765" w14:textId="3C64FCB7" w:rsidR="001F74C8" w:rsidRPr="00E65685" w:rsidRDefault="001F74C8" w:rsidP="00CA5138">
            <w:pPr>
              <w:rPr>
                <w:rFonts w:asciiTheme="minorHAnsi" w:hAnsiTheme="minorHAnsi" w:cstheme="minorHAnsi"/>
                <w:sz w:val="22"/>
                <w:highlight w:val="yellow"/>
              </w:rPr>
            </w:pPr>
            <w:r>
              <w:rPr>
                <w:rFonts w:asciiTheme="minorHAnsi" w:hAnsiTheme="minorHAnsi" w:cstheme="minorHAnsi"/>
                <w:sz w:val="22"/>
              </w:rPr>
              <w:t>(middle and high schools)</w:t>
            </w:r>
          </w:p>
        </w:tc>
        <w:tc>
          <w:tcPr>
            <w:tcW w:w="2393" w:type="dxa"/>
            <w:tcBorders>
              <w:bottom w:val="single" w:sz="8" w:space="0" w:color="auto"/>
            </w:tcBorders>
            <w:vAlign w:val="center"/>
          </w:tcPr>
          <w:p w14:paraId="3A7D5AF0" w14:textId="3C8AECAB" w:rsidR="006560C0" w:rsidRPr="000006E3" w:rsidRDefault="00AA03E9" w:rsidP="003B0317">
            <w:pPr>
              <w:jc w:val="center"/>
              <w:rPr>
                <w:rFonts w:asciiTheme="minorHAnsi" w:hAnsiTheme="minorHAnsi" w:cstheme="minorHAnsi"/>
                <w:sz w:val="22"/>
              </w:rPr>
            </w:pPr>
            <w:r>
              <w:rPr>
                <w:rFonts w:asciiTheme="minorHAnsi" w:hAnsiTheme="minorHAnsi" w:cstheme="minorHAnsi"/>
                <w:sz w:val="22"/>
              </w:rPr>
              <w:t xml:space="preserve">The school’s average daily attendance rate </w:t>
            </w:r>
            <w:r w:rsidR="00F102B3">
              <w:rPr>
                <w:rFonts w:asciiTheme="minorHAnsi" w:hAnsiTheme="minorHAnsi" w:cstheme="minorHAnsi"/>
                <w:sz w:val="22"/>
              </w:rPr>
              <w:t xml:space="preserve">is 80% or </w:t>
            </w:r>
            <w:r w:rsidR="002E1EB0">
              <w:rPr>
                <w:rFonts w:asciiTheme="minorHAnsi" w:hAnsiTheme="minorHAnsi" w:cstheme="minorHAnsi"/>
                <w:sz w:val="22"/>
              </w:rPr>
              <w:t>greater</w:t>
            </w:r>
            <w:r w:rsidR="00F102B3">
              <w:rPr>
                <w:rFonts w:asciiTheme="minorHAnsi" w:hAnsiTheme="minorHAnsi" w:cstheme="minorHAnsi"/>
                <w:sz w:val="22"/>
              </w:rPr>
              <w:t xml:space="preserve"> </w:t>
            </w:r>
          </w:p>
        </w:tc>
        <w:tc>
          <w:tcPr>
            <w:tcW w:w="2393" w:type="dxa"/>
            <w:tcBorders>
              <w:bottom w:val="single" w:sz="8" w:space="0" w:color="auto"/>
            </w:tcBorders>
            <w:tcMar>
              <w:left w:w="43" w:type="dxa"/>
              <w:right w:w="43" w:type="dxa"/>
            </w:tcMar>
            <w:vAlign w:val="center"/>
          </w:tcPr>
          <w:p w14:paraId="76167CBB" w14:textId="486C7497" w:rsidR="006560C0" w:rsidRPr="000006E3" w:rsidRDefault="00F102B3" w:rsidP="003B0317">
            <w:pPr>
              <w:jc w:val="center"/>
              <w:rPr>
                <w:rFonts w:asciiTheme="minorHAnsi" w:hAnsiTheme="minorHAnsi" w:cstheme="minorHAnsi"/>
                <w:sz w:val="22"/>
              </w:rPr>
            </w:pPr>
            <w:r>
              <w:rPr>
                <w:rFonts w:asciiTheme="minorHAnsi" w:hAnsiTheme="minorHAnsi" w:cstheme="minorHAnsi"/>
                <w:sz w:val="22"/>
              </w:rPr>
              <w:t xml:space="preserve">The school’s average daily attendance rate is between </w:t>
            </w:r>
            <w:r w:rsidR="002B420B">
              <w:rPr>
                <w:rFonts w:asciiTheme="minorHAnsi" w:hAnsiTheme="minorHAnsi" w:cstheme="minorHAnsi"/>
                <w:sz w:val="22"/>
              </w:rPr>
              <w:t>70-79%</w:t>
            </w:r>
          </w:p>
        </w:tc>
        <w:tc>
          <w:tcPr>
            <w:tcW w:w="2393" w:type="dxa"/>
            <w:tcBorders>
              <w:bottom w:val="single" w:sz="8" w:space="0" w:color="auto"/>
            </w:tcBorders>
            <w:tcMar>
              <w:left w:w="43" w:type="dxa"/>
              <w:right w:w="43" w:type="dxa"/>
            </w:tcMar>
            <w:vAlign w:val="center"/>
          </w:tcPr>
          <w:p w14:paraId="57BC0014" w14:textId="465FE839" w:rsidR="006560C0" w:rsidRPr="000006E3" w:rsidRDefault="00E65685" w:rsidP="003B0317">
            <w:pPr>
              <w:jc w:val="center"/>
              <w:rPr>
                <w:rFonts w:asciiTheme="minorHAnsi" w:hAnsiTheme="minorHAnsi" w:cstheme="minorHAnsi"/>
                <w:sz w:val="22"/>
              </w:rPr>
            </w:pPr>
            <w:r>
              <w:rPr>
                <w:rFonts w:asciiTheme="minorHAnsi" w:hAnsiTheme="minorHAnsi" w:cstheme="minorHAnsi"/>
                <w:sz w:val="22"/>
              </w:rPr>
              <w:t>The school’s average daily attendance rate is between 60-69%</w:t>
            </w:r>
          </w:p>
        </w:tc>
        <w:tc>
          <w:tcPr>
            <w:tcW w:w="2394" w:type="dxa"/>
            <w:tcBorders>
              <w:bottom w:val="single" w:sz="8" w:space="0" w:color="auto"/>
            </w:tcBorders>
            <w:tcMar>
              <w:left w:w="43" w:type="dxa"/>
              <w:right w:w="43" w:type="dxa"/>
            </w:tcMar>
            <w:vAlign w:val="center"/>
          </w:tcPr>
          <w:p w14:paraId="625BD9B4" w14:textId="741E4C1C" w:rsidR="006560C0" w:rsidRPr="000006E3" w:rsidRDefault="00E65685" w:rsidP="003B0317">
            <w:pPr>
              <w:jc w:val="center"/>
              <w:rPr>
                <w:rFonts w:asciiTheme="minorHAnsi" w:hAnsiTheme="minorHAnsi" w:cstheme="minorHAnsi"/>
                <w:sz w:val="22"/>
              </w:rPr>
            </w:pPr>
            <w:r>
              <w:rPr>
                <w:rFonts w:asciiTheme="minorHAnsi" w:hAnsiTheme="minorHAnsi" w:cstheme="minorHAnsi"/>
                <w:sz w:val="22"/>
              </w:rPr>
              <w:t>The school’s average daily attendance rate is less than 60%</w:t>
            </w:r>
          </w:p>
        </w:tc>
      </w:tr>
      <w:tr w:rsidR="004C2C7B" w:rsidRPr="000006E3" w14:paraId="41CFE531" w14:textId="77777777" w:rsidTr="0033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5"/>
        </w:trPr>
        <w:tc>
          <w:tcPr>
            <w:tcW w:w="3971" w:type="dxa"/>
            <w:tcBorders>
              <w:top w:val="single" w:sz="4" w:space="0" w:color="auto"/>
              <w:left w:val="single" w:sz="4" w:space="0" w:color="auto"/>
              <w:bottom w:val="single" w:sz="4" w:space="0" w:color="auto"/>
              <w:right w:val="single" w:sz="4" w:space="0" w:color="auto"/>
            </w:tcBorders>
          </w:tcPr>
          <w:p w14:paraId="7B9E1FDE" w14:textId="6155C7B5" w:rsidR="004D015D" w:rsidRPr="007A1D45" w:rsidRDefault="00753B39" w:rsidP="00C218DE">
            <w:pPr>
              <w:rPr>
                <w:rFonts w:asciiTheme="minorHAnsi" w:hAnsiTheme="minorHAnsi" w:cstheme="minorHAnsi"/>
                <w:sz w:val="22"/>
              </w:rPr>
            </w:pPr>
            <w:r w:rsidRPr="007A1D45">
              <w:rPr>
                <w:rFonts w:asciiTheme="minorHAnsi" w:hAnsiTheme="minorHAnsi" w:cstheme="minorHAnsi"/>
                <w:sz w:val="22"/>
              </w:rPr>
              <w:t xml:space="preserve">Credit </w:t>
            </w:r>
            <w:r w:rsidR="00D1106B" w:rsidRPr="007A1D45">
              <w:rPr>
                <w:rFonts w:asciiTheme="minorHAnsi" w:hAnsiTheme="minorHAnsi" w:cstheme="minorHAnsi"/>
                <w:sz w:val="22"/>
              </w:rPr>
              <w:t>A</w:t>
            </w:r>
            <w:r w:rsidRPr="007A1D45">
              <w:rPr>
                <w:rFonts w:asciiTheme="minorHAnsi" w:hAnsiTheme="minorHAnsi" w:cstheme="minorHAnsi"/>
                <w:sz w:val="22"/>
              </w:rPr>
              <w:t>ttainment</w:t>
            </w:r>
          </w:p>
          <w:p w14:paraId="59842125" w14:textId="6434C1DD" w:rsidR="004C2C7B" w:rsidRPr="00C90AB1" w:rsidRDefault="00C90AB1" w:rsidP="00C218DE">
            <w:pPr>
              <w:rPr>
                <w:rFonts w:asciiTheme="minorHAnsi" w:hAnsiTheme="minorHAnsi" w:cstheme="minorHAnsi"/>
                <w:sz w:val="22"/>
                <w:highlight w:val="yellow"/>
              </w:rPr>
            </w:pPr>
            <w:r w:rsidRPr="007A1D45">
              <w:rPr>
                <w:rFonts w:asciiTheme="minorHAnsi" w:hAnsiTheme="minorHAnsi" w:cstheme="minorHAnsi"/>
                <w:sz w:val="22"/>
              </w:rPr>
              <w:t>(</w:t>
            </w:r>
            <w:r w:rsidR="00387F7F" w:rsidRPr="007A1D45">
              <w:rPr>
                <w:rFonts w:asciiTheme="minorHAnsi" w:hAnsiTheme="minorHAnsi" w:cstheme="minorHAnsi"/>
                <w:sz w:val="22"/>
              </w:rPr>
              <w:t>high school</w:t>
            </w:r>
            <w:r w:rsidR="0092748E" w:rsidRPr="007A1D45">
              <w:rPr>
                <w:rFonts w:asciiTheme="minorHAnsi" w:hAnsiTheme="minorHAnsi" w:cstheme="minorHAnsi"/>
                <w:sz w:val="22"/>
              </w:rPr>
              <w:t xml:space="preserve"> only</w:t>
            </w:r>
            <w:r w:rsidR="00366776" w:rsidRPr="007A1D45">
              <w:rPr>
                <w:rFonts w:asciiTheme="minorHAnsi" w:hAnsiTheme="minorHAnsi" w:cstheme="minorHAnsi"/>
                <w:sz w:val="22"/>
              </w:rPr>
              <w:t>)</w:t>
            </w:r>
            <w:r w:rsidR="00EF7742" w:rsidRPr="007A1D45">
              <w:rPr>
                <w:rFonts w:asciiTheme="minorHAnsi" w:hAnsiTheme="minorHAnsi" w:cstheme="minorHAnsi"/>
                <w:sz w:val="22"/>
              </w:rPr>
              <w:t xml:space="preserve"> </w:t>
            </w:r>
          </w:p>
        </w:tc>
        <w:tc>
          <w:tcPr>
            <w:tcW w:w="2393" w:type="dxa"/>
            <w:tcBorders>
              <w:top w:val="single" w:sz="4" w:space="0" w:color="auto"/>
              <w:left w:val="single" w:sz="4" w:space="0" w:color="auto"/>
              <w:bottom w:val="single" w:sz="4" w:space="0" w:color="auto"/>
              <w:right w:val="single" w:sz="4" w:space="0" w:color="auto"/>
            </w:tcBorders>
          </w:tcPr>
          <w:p w14:paraId="3CF865E1" w14:textId="7F804EC9" w:rsidR="004C2C7B" w:rsidRPr="00C90AB1" w:rsidRDefault="0B462BBA" w:rsidP="44100237">
            <w:pPr>
              <w:jc w:val="center"/>
              <w:rPr>
                <w:rFonts w:asciiTheme="minorHAnsi" w:hAnsiTheme="minorHAnsi" w:cstheme="minorBidi"/>
                <w:sz w:val="22"/>
              </w:rPr>
            </w:pPr>
            <w:r w:rsidRPr="44100237">
              <w:rPr>
                <w:rFonts w:asciiTheme="minorHAnsi" w:hAnsiTheme="minorHAnsi" w:cstheme="minorBidi"/>
                <w:sz w:val="22"/>
              </w:rPr>
              <w:t>At least 80%</w:t>
            </w:r>
            <w:r w:rsidR="2839D6E8" w:rsidRPr="44100237">
              <w:rPr>
                <w:rFonts w:asciiTheme="minorHAnsi" w:hAnsiTheme="minorHAnsi" w:cstheme="minorBidi"/>
                <w:sz w:val="22"/>
              </w:rPr>
              <w:t xml:space="preserve"> of students earn</w:t>
            </w:r>
            <w:r w:rsidR="29D8E732" w:rsidRPr="44100237">
              <w:rPr>
                <w:rFonts w:asciiTheme="minorHAnsi" w:hAnsiTheme="minorHAnsi" w:cstheme="minorBidi"/>
                <w:sz w:val="22"/>
              </w:rPr>
              <w:t>ed</w:t>
            </w:r>
            <w:r w:rsidR="2839D6E8" w:rsidRPr="44100237">
              <w:rPr>
                <w:rFonts w:asciiTheme="minorHAnsi" w:hAnsiTheme="minorHAnsi" w:cstheme="minorBidi"/>
                <w:sz w:val="22"/>
              </w:rPr>
              <w:t xml:space="preserve"> 5 </w:t>
            </w:r>
            <w:r w:rsidR="29D8E732" w:rsidRPr="44100237">
              <w:rPr>
                <w:rFonts w:asciiTheme="minorHAnsi" w:hAnsiTheme="minorHAnsi" w:cstheme="minorBidi"/>
                <w:sz w:val="22"/>
              </w:rPr>
              <w:t xml:space="preserve">or more </w:t>
            </w:r>
            <w:r w:rsidR="2839D6E8" w:rsidRPr="44100237">
              <w:rPr>
                <w:rFonts w:asciiTheme="minorHAnsi" w:hAnsiTheme="minorHAnsi" w:cstheme="minorBidi"/>
                <w:sz w:val="22"/>
              </w:rPr>
              <w:t>credits</w:t>
            </w:r>
            <w:r w:rsidR="29D8E732" w:rsidRPr="44100237">
              <w:rPr>
                <w:rFonts w:asciiTheme="minorHAnsi" w:hAnsiTheme="minorHAnsi" w:cstheme="minorBidi"/>
                <w:sz w:val="22"/>
              </w:rPr>
              <w:t xml:space="preserve"> </w:t>
            </w:r>
            <w:r w:rsidR="2839D6E8" w:rsidRPr="44100237">
              <w:rPr>
                <w:rFonts w:asciiTheme="minorHAnsi" w:hAnsiTheme="minorHAnsi" w:cstheme="minorBidi"/>
                <w:sz w:val="22"/>
              </w:rPr>
              <w:t>or are on-track for graduation</w:t>
            </w:r>
          </w:p>
        </w:tc>
        <w:tc>
          <w:tcPr>
            <w:tcW w:w="2393" w:type="dxa"/>
            <w:tcBorders>
              <w:top w:val="single" w:sz="4" w:space="0" w:color="auto"/>
              <w:left w:val="single" w:sz="4" w:space="0" w:color="auto"/>
              <w:bottom w:val="single" w:sz="4" w:space="0" w:color="auto"/>
              <w:right w:val="single" w:sz="4" w:space="0" w:color="auto"/>
            </w:tcBorders>
          </w:tcPr>
          <w:p w14:paraId="20692F9F" w14:textId="520A7A4A" w:rsidR="004C2C7B" w:rsidRPr="00C90AB1" w:rsidRDefault="00BF7AB4" w:rsidP="003B0317">
            <w:pPr>
              <w:jc w:val="center"/>
              <w:rPr>
                <w:rFonts w:asciiTheme="minorHAnsi" w:hAnsiTheme="minorHAnsi" w:cstheme="minorHAnsi"/>
                <w:sz w:val="22"/>
              </w:rPr>
            </w:pPr>
            <w:r>
              <w:rPr>
                <w:rFonts w:asciiTheme="minorHAnsi" w:hAnsiTheme="minorHAnsi" w:cstheme="minorHAnsi"/>
                <w:sz w:val="22"/>
              </w:rPr>
              <w:t>7</w:t>
            </w:r>
            <w:r w:rsidR="00693D90" w:rsidRPr="00C90AB1">
              <w:rPr>
                <w:rFonts w:asciiTheme="minorHAnsi" w:hAnsiTheme="minorHAnsi" w:cstheme="minorHAnsi"/>
                <w:sz w:val="22"/>
              </w:rPr>
              <w:t>0-</w:t>
            </w:r>
            <w:r>
              <w:rPr>
                <w:rFonts w:asciiTheme="minorHAnsi" w:hAnsiTheme="minorHAnsi" w:cstheme="minorHAnsi"/>
                <w:sz w:val="22"/>
              </w:rPr>
              <w:t>7</w:t>
            </w:r>
            <w:r w:rsidR="00693D90" w:rsidRPr="00C90AB1">
              <w:rPr>
                <w:rFonts w:asciiTheme="minorHAnsi" w:hAnsiTheme="minorHAnsi" w:cstheme="minorHAnsi"/>
                <w:sz w:val="22"/>
              </w:rPr>
              <w:t>9</w:t>
            </w:r>
            <w:r w:rsidR="00366776" w:rsidRPr="00C90AB1">
              <w:rPr>
                <w:rFonts w:asciiTheme="minorHAnsi" w:hAnsiTheme="minorHAnsi" w:cstheme="minorHAnsi"/>
                <w:sz w:val="22"/>
              </w:rPr>
              <w:t>% of students earn</w:t>
            </w:r>
            <w:r w:rsidR="008437D7">
              <w:rPr>
                <w:rFonts w:asciiTheme="minorHAnsi" w:hAnsiTheme="minorHAnsi" w:cstheme="minorHAnsi"/>
                <w:sz w:val="22"/>
              </w:rPr>
              <w:t>ed</w:t>
            </w:r>
            <w:r w:rsidR="009A3246" w:rsidRPr="00C90AB1">
              <w:rPr>
                <w:rFonts w:asciiTheme="minorHAnsi" w:hAnsiTheme="minorHAnsi" w:cstheme="minorHAnsi"/>
                <w:sz w:val="22"/>
              </w:rPr>
              <w:t xml:space="preserve"> </w:t>
            </w:r>
            <w:r w:rsidR="00366776" w:rsidRPr="00C90AB1">
              <w:rPr>
                <w:rFonts w:asciiTheme="minorHAnsi" w:hAnsiTheme="minorHAnsi" w:cstheme="minorHAnsi"/>
                <w:sz w:val="22"/>
              </w:rPr>
              <w:t xml:space="preserve">5 </w:t>
            </w:r>
            <w:r>
              <w:rPr>
                <w:rFonts w:asciiTheme="minorHAnsi" w:hAnsiTheme="minorHAnsi" w:cstheme="minorHAnsi"/>
                <w:sz w:val="22"/>
              </w:rPr>
              <w:t xml:space="preserve">or more </w:t>
            </w:r>
            <w:r w:rsidR="00366776" w:rsidRPr="00C90AB1">
              <w:rPr>
                <w:rFonts w:asciiTheme="minorHAnsi" w:hAnsiTheme="minorHAnsi" w:cstheme="minorHAnsi"/>
                <w:sz w:val="22"/>
              </w:rPr>
              <w:t xml:space="preserve">credits </w:t>
            </w:r>
            <w:r w:rsidR="002D5C62" w:rsidRPr="00C90AB1">
              <w:rPr>
                <w:rFonts w:asciiTheme="minorHAnsi" w:hAnsiTheme="minorHAnsi" w:cstheme="minorHAnsi"/>
                <w:sz w:val="22"/>
              </w:rPr>
              <w:t>or are on-track for graduation</w:t>
            </w:r>
          </w:p>
        </w:tc>
        <w:tc>
          <w:tcPr>
            <w:tcW w:w="2393" w:type="dxa"/>
            <w:tcBorders>
              <w:top w:val="single" w:sz="4" w:space="0" w:color="auto"/>
              <w:left w:val="single" w:sz="4" w:space="0" w:color="auto"/>
              <w:bottom w:val="single" w:sz="4" w:space="0" w:color="auto"/>
              <w:right w:val="single" w:sz="4" w:space="0" w:color="auto"/>
            </w:tcBorders>
          </w:tcPr>
          <w:p w14:paraId="7E54BA27" w14:textId="4959D41F" w:rsidR="004C2C7B" w:rsidRPr="00C90AB1" w:rsidRDefault="00063BB8" w:rsidP="003B0317">
            <w:pPr>
              <w:jc w:val="center"/>
              <w:rPr>
                <w:rFonts w:asciiTheme="minorHAnsi" w:hAnsiTheme="minorHAnsi" w:cstheme="minorHAnsi"/>
                <w:sz w:val="22"/>
              </w:rPr>
            </w:pPr>
            <w:r>
              <w:rPr>
                <w:rFonts w:asciiTheme="minorHAnsi" w:hAnsiTheme="minorHAnsi" w:cstheme="minorHAnsi"/>
                <w:sz w:val="22"/>
              </w:rPr>
              <w:t>6</w:t>
            </w:r>
            <w:r w:rsidRPr="00C90AB1">
              <w:rPr>
                <w:rFonts w:asciiTheme="minorHAnsi" w:hAnsiTheme="minorHAnsi" w:cstheme="minorHAnsi"/>
                <w:sz w:val="22"/>
              </w:rPr>
              <w:t>0-</w:t>
            </w:r>
            <w:r>
              <w:rPr>
                <w:rFonts w:asciiTheme="minorHAnsi" w:hAnsiTheme="minorHAnsi" w:cstheme="minorHAnsi"/>
                <w:sz w:val="22"/>
              </w:rPr>
              <w:t>6</w:t>
            </w:r>
            <w:r w:rsidRPr="00C90AB1">
              <w:rPr>
                <w:rFonts w:asciiTheme="minorHAnsi" w:hAnsiTheme="minorHAnsi" w:cstheme="minorHAnsi"/>
                <w:sz w:val="22"/>
              </w:rPr>
              <w:t>9% of students earn</w:t>
            </w:r>
            <w:r>
              <w:rPr>
                <w:rFonts w:asciiTheme="minorHAnsi" w:hAnsiTheme="minorHAnsi" w:cstheme="minorHAnsi"/>
                <w:sz w:val="22"/>
              </w:rPr>
              <w:t>ed</w:t>
            </w:r>
            <w:r w:rsidRPr="00C90AB1">
              <w:rPr>
                <w:rFonts w:asciiTheme="minorHAnsi" w:hAnsiTheme="minorHAnsi" w:cstheme="minorHAnsi"/>
                <w:sz w:val="22"/>
              </w:rPr>
              <w:t xml:space="preserve"> 5 </w:t>
            </w:r>
            <w:r>
              <w:rPr>
                <w:rFonts w:asciiTheme="minorHAnsi" w:hAnsiTheme="minorHAnsi" w:cstheme="minorHAnsi"/>
                <w:sz w:val="22"/>
              </w:rPr>
              <w:t xml:space="preserve">or more </w:t>
            </w:r>
            <w:r w:rsidRPr="00C90AB1">
              <w:rPr>
                <w:rFonts w:asciiTheme="minorHAnsi" w:hAnsiTheme="minorHAnsi" w:cstheme="minorHAnsi"/>
                <w:sz w:val="22"/>
              </w:rPr>
              <w:t>credits or are on-track for graduation</w:t>
            </w:r>
          </w:p>
        </w:tc>
        <w:tc>
          <w:tcPr>
            <w:tcW w:w="2394" w:type="dxa"/>
            <w:tcBorders>
              <w:top w:val="single" w:sz="4" w:space="0" w:color="auto"/>
              <w:left w:val="single" w:sz="4" w:space="0" w:color="auto"/>
              <w:bottom w:val="single" w:sz="4" w:space="0" w:color="auto"/>
              <w:right w:val="single" w:sz="4" w:space="0" w:color="auto"/>
            </w:tcBorders>
          </w:tcPr>
          <w:p w14:paraId="137670BE" w14:textId="75CB261C" w:rsidR="004C2C7B" w:rsidRPr="00C90AB1" w:rsidRDefault="00F11B55" w:rsidP="003B0317">
            <w:pPr>
              <w:jc w:val="center"/>
              <w:rPr>
                <w:rFonts w:asciiTheme="minorHAnsi" w:hAnsiTheme="minorHAnsi" w:cstheme="minorHAnsi"/>
                <w:sz w:val="22"/>
              </w:rPr>
            </w:pPr>
            <w:r w:rsidRPr="00C90AB1">
              <w:rPr>
                <w:rFonts w:asciiTheme="minorHAnsi" w:hAnsiTheme="minorHAnsi" w:cstheme="minorHAnsi"/>
                <w:sz w:val="22"/>
              </w:rPr>
              <w:t>Less than 60</w:t>
            </w:r>
            <w:r w:rsidR="00392681" w:rsidRPr="00C90AB1">
              <w:rPr>
                <w:rFonts w:asciiTheme="minorHAnsi" w:hAnsiTheme="minorHAnsi" w:cstheme="minorHAnsi"/>
                <w:sz w:val="22"/>
              </w:rPr>
              <w:t>% of students earn</w:t>
            </w:r>
            <w:r w:rsidR="00063BB8">
              <w:rPr>
                <w:rFonts w:asciiTheme="minorHAnsi" w:hAnsiTheme="minorHAnsi" w:cstheme="minorHAnsi"/>
                <w:sz w:val="22"/>
              </w:rPr>
              <w:t>ed</w:t>
            </w:r>
            <w:r w:rsidR="00392681" w:rsidRPr="00C90AB1">
              <w:rPr>
                <w:rFonts w:asciiTheme="minorHAnsi" w:hAnsiTheme="minorHAnsi" w:cstheme="minorHAnsi"/>
                <w:sz w:val="22"/>
              </w:rPr>
              <w:t xml:space="preserve"> 5</w:t>
            </w:r>
            <w:r w:rsidR="00063BB8">
              <w:rPr>
                <w:rFonts w:asciiTheme="minorHAnsi" w:hAnsiTheme="minorHAnsi" w:cstheme="minorHAnsi"/>
                <w:sz w:val="22"/>
              </w:rPr>
              <w:t xml:space="preserve"> or more</w:t>
            </w:r>
            <w:r w:rsidR="00392681" w:rsidRPr="00C90AB1">
              <w:rPr>
                <w:rFonts w:asciiTheme="minorHAnsi" w:hAnsiTheme="minorHAnsi" w:cstheme="minorHAnsi"/>
                <w:sz w:val="22"/>
              </w:rPr>
              <w:t xml:space="preserve"> credits</w:t>
            </w:r>
            <w:r w:rsidR="00063BB8">
              <w:rPr>
                <w:rFonts w:asciiTheme="minorHAnsi" w:hAnsiTheme="minorHAnsi" w:cstheme="minorHAnsi"/>
                <w:sz w:val="22"/>
              </w:rPr>
              <w:t xml:space="preserve"> o</w:t>
            </w:r>
            <w:r w:rsidR="00392681" w:rsidRPr="00C90AB1">
              <w:rPr>
                <w:rFonts w:asciiTheme="minorHAnsi" w:hAnsiTheme="minorHAnsi" w:cstheme="minorHAnsi"/>
                <w:sz w:val="22"/>
              </w:rPr>
              <w:t>r are on-track for graduation</w:t>
            </w:r>
          </w:p>
        </w:tc>
      </w:tr>
      <w:tr w:rsidR="00146BB6" w:rsidRPr="000006E3" w14:paraId="5A283975" w14:textId="77777777" w:rsidTr="0033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5"/>
        </w:trPr>
        <w:tc>
          <w:tcPr>
            <w:tcW w:w="3971" w:type="dxa"/>
            <w:tcBorders>
              <w:top w:val="single" w:sz="4" w:space="0" w:color="auto"/>
              <w:left w:val="single" w:sz="4" w:space="0" w:color="auto"/>
              <w:bottom w:val="single" w:sz="4" w:space="0" w:color="auto"/>
              <w:right w:val="single" w:sz="4" w:space="0" w:color="auto"/>
            </w:tcBorders>
          </w:tcPr>
          <w:p w14:paraId="16B1BA7A" w14:textId="229B65D8" w:rsidR="00DD6DC1" w:rsidRDefault="00404C95" w:rsidP="00307C13">
            <w:pPr>
              <w:rPr>
                <w:rFonts w:asciiTheme="minorHAnsi" w:hAnsiTheme="minorHAnsi" w:cstheme="minorHAnsi"/>
                <w:sz w:val="22"/>
              </w:rPr>
            </w:pPr>
            <w:r w:rsidRPr="000006E3">
              <w:rPr>
                <w:rFonts w:asciiTheme="minorHAnsi" w:hAnsiTheme="minorHAnsi" w:cstheme="minorHAnsi"/>
                <w:sz w:val="22"/>
              </w:rPr>
              <w:t>P</w:t>
            </w:r>
            <w:r w:rsidR="00592415" w:rsidRPr="000006E3">
              <w:rPr>
                <w:rFonts w:asciiTheme="minorHAnsi" w:hAnsiTheme="minorHAnsi" w:cstheme="minorHAnsi"/>
                <w:sz w:val="22"/>
              </w:rPr>
              <w:t>ostsecondary</w:t>
            </w:r>
            <w:r w:rsidR="00204FC3">
              <w:rPr>
                <w:rFonts w:asciiTheme="minorHAnsi" w:hAnsiTheme="minorHAnsi" w:cstheme="minorHAnsi"/>
                <w:sz w:val="22"/>
              </w:rPr>
              <w:t>, Mi</w:t>
            </w:r>
            <w:r w:rsidR="005514B6">
              <w:rPr>
                <w:rFonts w:asciiTheme="minorHAnsi" w:hAnsiTheme="minorHAnsi" w:cstheme="minorHAnsi"/>
                <w:sz w:val="22"/>
              </w:rPr>
              <w:t>litary,</w:t>
            </w:r>
            <w:r w:rsidR="00592415" w:rsidRPr="000006E3">
              <w:rPr>
                <w:rFonts w:asciiTheme="minorHAnsi" w:hAnsiTheme="minorHAnsi" w:cstheme="minorHAnsi"/>
                <w:sz w:val="22"/>
              </w:rPr>
              <w:t xml:space="preserve"> and </w:t>
            </w:r>
            <w:r w:rsidR="00DD6DC1">
              <w:rPr>
                <w:rFonts w:asciiTheme="minorHAnsi" w:hAnsiTheme="minorHAnsi" w:cstheme="minorHAnsi"/>
                <w:sz w:val="22"/>
              </w:rPr>
              <w:t>W</w:t>
            </w:r>
            <w:r w:rsidR="00592415" w:rsidRPr="000006E3">
              <w:rPr>
                <w:rFonts w:asciiTheme="minorHAnsi" w:hAnsiTheme="minorHAnsi" w:cstheme="minorHAnsi"/>
                <w:sz w:val="22"/>
              </w:rPr>
              <w:t>orkforce</w:t>
            </w:r>
            <w:r w:rsidR="00DD6DC1">
              <w:rPr>
                <w:rFonts w:asciiTheme="minorHAnsi" w:hAnsiTheme="minorHAnsi" w:cstheme="minorHAnsi"/>
                <w:sz w:val="22"/>
              </w:rPr>
              <w:t xml:space="preserve"> </w:t>
            </w:r>
            <w:r w:rsidR="00D93D47">
              <w:rPr>
                <w:rFonts w:asciiTheme="minorHAnsi" w:hAnsiTheme="minorHAnsi" w:cstheme="minorHAnsi"/>
                <w:sz w:val="22"/>
              </w:rPr>
              <w:t>Preparation</w:t>
            </w:r>
          </w:p>
          <w:p w14:paraId="24488C1E" w14:textId="2A4B6D69" w:rsidR="00891808" w:rsidRPr="000006E3" w:rsidRDefault="001F74C8" w:rsidP="007D4C22">
            <w:pPr>
              <w:pStyle w:val="NoSpacing"/>
              <w:rPr>
                <w:rFonts w:asciiTheme="minorHAnsi" w:hAnsiTheme="minorHAnsi" w:cstheme="minorHAnsi"/>
                <w:sz w:val="22"/>
              </w:rPr>
            </w:pPr>
            <w:r>
              <w:rPr>
                <w:rFonts w:asciiTheme="minorHAnsi" w:hAnsiTheme="minorHAnsi" w:cstheme="minorHAnsi"/>
                <w:sz w:val="22"/>
              </w:rPr>
              <w:t>(middle and high schools)</w:t>
            </w:r>
          </w:p>
        </w:tc>
        <w:tc>
          <w:tcPr>
            <w:tcW w:w="2393" w:type="dxa"/>
            <w:tcBorders>
              <w:top w:val="single" w:sz="4" w:space="0" w:color="auto"/>
              <w:left w:val="single" w:sz="4" w:space="0" w:color="auto"/>
              <w:bottom w:val="single" w:sz="4" w:space="0" w:color="auto"/>
              <w:right w:val="single" w:sz="4" w:space="0" w:color="auto"/>
            </w:tcBorders>
          </w:tcPr>
          <w:p w14:paraId="0E342BE6" w14:textId="204D319E" w:rsidR="00146BB6" w:rsidRPr="000006E3" w:rsidRDefault="3506AD72" w:rsidP="44100237">
            <w:pPr>
              <w:jc w:val="center"/>
              <w:rPr>
                <w:rFonts w:asciiTheme="minorHAnsi" w:hAnsiTheme="minorHAnsi" w:cstheme="minorBidi"/>
                <w:sz w:val="22"/>
              </w:rPr>
            </w:pPr>
            <w:r w:rsidRPr="44100237">
              <w:rPr>
                <w:rFonts w:asciiTheme="minorHAnsi" w:hAnsiTheme="minorHAnsi" w:cstheme="minorBidi"/>
                <w:sz w:val="22"/>
              </w:rPr>
              <w:t>At least 80%</w:t>
            </w:r>
            <w:r w:rsidR="27BD8FE2" w:rsidRPr="44100237">
              <w:rPr>
                <w:rFonts w:asciiTheme="minorHAnsi" w:hAnsiTheme="minorHAnsi" w:cstheme="minorBidi"/>
                <w:sz w:val="22"/>
              </w:rPr>
              <w:t xml:space="preserve"> of student</w:t>
            </w:r>
            <w:r w:rsidR="3D22061F" w:rsidRPr="44100237">
              <w:rPr>
                <w:rFonts w:asciiTheme="minorHAnsi" w:hAnsiTheme="minorHAnsi" w:cstheme="minorBidi"/>
                <w:sz w:val="22"/>
              </w:rPr>
              <w:t xml:space="preserve">s completed an approved preparation course, </w:t>
            </w:r>
            <w:r w:rsidR="003B26F7" w:rsidRPr="44100237">
              <w:rPr>
                <w:rFonts w:asciiTheme="minorHAnsi" w:hAnsiTheme="minorHAnsi" w:cstheme="minorBidi"/>
                <w:sz w:val="22"/>
              </w:rPr>
              <w:t>credential or activity</w:t>
            </w:r>
          </w:p>
        </w:tc>
        <w:tc>
          <w:tcPr>
            <w:tcW w:w="2393" w:type="dxa"/>
            <w:tcBorders>
              <w:top w:val="single" w:sz="4" w:space="0" w:color="auto"/>
              <w:left w:val="single" w:sz="4" w:space="0" w:color="auto"/>
              <w:bottom w:val="single" w:sz="4" w:space="0" w:color="auto"/>
              <w:right w:val="single" w:sz="4" w:space="0" w:color="auto"/>
            </w:tcBorders>
          </w:tcPr>
          <w:p w14:paraId="0284D799" w14:textId="330F3884" w:rsidR="00146BB6" w:rsidRPr="000006E3" w:rsidRDefault="005055DD" w:rsidP="003B0317">
            <w:pPr>
              <w:jc w:val="center"/>
              <w:rPr>
                <w:rFonts w:asciiTheme="minorHAnsi" w:hAnsiTheme="minorHAnsi" w:cstheme="minorHAnsi"/>
                <w:sz w:val="22"/>
              </w:rPr>
            </w:pPr>
            <w:r w:rsidRPr="006A50F5">
              <w:rPr>
                <w:rFonts w:asciiTheme="minorHAnsi" w:hAnsiTheme="minorHAnsi" w:cstheme="minorHAnsi"/>
                <w:sz w:val="22"/>
              </w:rPr>
              <w:t>7</w:t>
            </w:r>
            <w:r w:rsidR="00B30041" w:rsidRPr="006A50F5">
              <w:rPr>
                <w:rFonts w:asciiTheme="minorHAnsi" w:hAnsiTheme="minorHAnsi" w:cstheme="minorHAnsi"/>
                <w:sz w:val="22"/>
              </w:rPr>
              <w:t>0-</w:t>
            </w:r>
            <w:r w:rsidR="00254121">
              <w:rPr>
                <w:rFonts w:asciiTheme="minorHAnsi" w:hAnsiTheme="minorHAnsi" w:cstheme="minorHAnsi"/>
                <w:sz w:val="22"/>
              </w:rPr>
              <w:t>79</w:t>
            </w:r>
            <w:r w:rsidR="001A0ADC" w:rsidRPr="006A50F5">
              <w:rPr>
                <w:rFonts w:asciiTheme="minorHAnsi" w:hAnsiTheme="minorHAnsi" w:cstheme="minorHAnsi"/>
                <w:sz w:val="22"/>
              </w:rPr>
              <w:t>% of</w:t>
            </w:r>
            <w:r w:rsidR="001A0ADC" w:rsidRPr="000006E3">
              <w:rPr>
                <w:rFonts w:asciiTheme="minorHAnsi" w:hAnsiTheme="minorHAnsi" w:cstheme="minorHAnsi"/>
                <w:sz w:val="22"/>
              </w:rPr>
              <w:t xml:space="preserve"> students </w:t>
            </w:r>
            <w:r w:rsidR="003B26F7">
              <w:rPr>
                <w:rFonts w:asciiTheme="minorHAnsi" w:hAnsiTheme="minorHAnsi" w:cstheme="minorHAnsi"/>
                <w:sz w:val="22"/>
              </w:rPr>
              <w:t>completed an approved preparation course, credential or activity</w:t>
            </w:r>
          </w:p>
        </w:tc>
        <w:tc>
          <w:tcPr>
            <w:tcW w:w="2393" w:type="dxa"/>
            <w:tcBorders>
              <w:top w:val="single" w:sz="4" w:space="0" w:color="auto"/>
              <w:left w:val="single" w:sz="4" w:space="0" w:color="auto"/>
              <w:bottom w:val="single" w:sz="4" w:space="0" w:color="auto"/>
              <w:right w:val="single" w:sz="4" w:space="0" w:color="auto"/>
            </w:tcBorders>
          </w:tcPr>
          <w:p w14:paraId="3D4FAF2C" w14:textId="67AFC401" w:rsidR="00146BB6" w:rsidRPr="000006E3" w:rsidRDefault="00584007" w:rsidP="003B0317">
            <w:pPr>
              <w:jc w:val="center"/>
              <w:rPr>
                <w:rFonts w:asciiTheme="minorHAnsi" w:hAnsiTheme="minorHAnsi" w:cstheme="minorHAnsi"/>
                <w:sz w:val="22"/>
              </w:rPr>
            </w:pPr>
            <w:r>
              <w:rPr>
                <w:rFonts w:asciiTheme="minorHAnsi" w:hAnsiTheme="minorHAnsi" w:cstheme="minorHAnsi"/>
                <w:sz w:val="22"/>
              </w:rPr>
              <w:t>60-69</w:t>
            </w:r>
            <w:r w:rsidR="007D76BC" w:rsidRPr="000006E3">
              <w:rPr>
                <w:rFonts w:asciiTheme="minorHAnsi" w:hAnsiTheme="minorHAnsi" w:cstheme="minorHAnsi"/>
                <w:sz w:val="22"/>
              </w:rPr>
              <w:t xml:space="preserve">% of </w:t>
            </w:r>
            <w:r w:rsidR="00F34F27" w:rsidRPr="000006E3">
              <w:rPr>
                <w:rFonts w:asciiTheme="minorHAnsi" w:hAnsiTheme="minorHAnsi" w:cstheme="minorHAnsi"/>
                <w:sz w:val="22"/>
              </w:rPr>
              <w:t xml:space="preserve">students </w:t>
            </w:r>
            <w:r w:rsidR="003B26F7">
              <w:rPr>
                <w:rFonts w:asciiTheme="minorHAnsi" w:hAnsiTheme="minorHAnsi" w:cstheme="minorHAnsi"/>
                <w:sz w:val="22"/>
              </w:rPr>
              <w:t>completed an approved preparation course, credential or activity</w:t>
            </w:r>
          </w:p>
        </w:tc>
        <w:tc>
          <w:tcPr>
            <w:tcW w:w="2394" w:type="dxa"/>
            <w:tcBorders>
              <w:top w:val="single" w:sz="4" w:space="0" w:color="auto"/>
              <w:left w:val="single" w:sz="4" w:space="0" w:color="auto"/>
              <w:bottom w:val="single" w:sz="4" w:space="0" w:color="auto"/>
              <w:right w:val="single" w:sz="4" w:space="0" w:color="auto"/>
            </w:tcBorders>
          </w:tcPr>
          <w:p w14:paraId="34FFF35E" w14:textId="48F218FD" w:rsidR="00146BB6" w:rsidRPr="000006E3" w:rsidRDefault="00584007" w:rsidP="003B0317">
            <w:pPr>
              <w:jc w:val="center"/>
              <w:rPr>
                <w:rFonts w:asciiTheme="minorHAnsi" w:hAnsiTheme="minorHAnsi" w:cstheme="minorHAnsi"/>
                <w:sz w:val="22"/>
              </w:rPr>
            </w:pPr>
            <w:r>
              <w:rPr>
                <w:rFonts w:asciiTheme="minorHAnsi" w:hAnsiTheme="minorHAnsi" w:cstheme="minorHAnsi"/>
                <w:sz w:val="22"/>
              </w:rPr>
              <w:t>Less than 60</w:t>
            </w:r>
            <w:r w:rsidR="007D76BC" w:rsidRPr="000006E3">
              <w:rPr>
                <w:rFonts w:asciiTheme="minorHAnsi" w:hAnsiTheme="minorHAnsi" w:cstheme="minorHAnsi"/>
                <w:sz w:val="22"/>
              </w:rPr>
              <w:t xml:space="preserve">% of </w:t>
            </w:r>
            <w:r w:rsidR="003B26F7">
              <w:rPr>
                <w:rFonts w:asciiTheme="minorHAnsi" w:hAnsiTheme="minorHAnsi" w:cstheme="minorHAnsi"/>
                <w:sz w:val="22"/>
              </w:rPr>
              <w:t>completed an approved preparation course, credential or activity</w:t>
            </w:r>
          </w:p>
        </w:tc>
      </w:tr>
      <w:tr w:rsidR="00535A95" w:rsidRPr="000006E3" w14:paraId="402DBFAE" w14:textId="77777777" w:rsidTr="0033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5"/>
        </w:trPr>
        <w:tc>
          <w:tcPr>
            <w:tcW w:w="3971" w:type="dxa"/>
            <w:tcBorders>
              <w:top w:val="single" w:sz="4" w:space="0" w:color="auto"/>
              <w:left w:val="single" w:sz="4" w:space="0" w:color="auto"/>
              <w:bottom w:val="single" w:sz="4" w:space="0" w:color="auto"/>
              <w:right w:val="single" w:sz="4" w:space="0" w:color="auto"/>
            </w:tcBorders>
          </w:tcPr>
          <w:p w14:paraId="28C5857F" w14:textId="77777777" w:rsidR="001F74C8" w:rsidRDefault="00535A95" w:rsidP="00A722E3">
            <w:pPr>
              <w:rPr>
                <w:rFonts w:asciiTheme="minorHAnsi" w:hAnsiTheme="minorHAnsi" w:cstheme="minorHAnsi"/>
              </w:rPr>
            </w:pPr>
            <w:r w:rsidRPr="001F74C8">
              <w:rPr>
                <w:rFonts w:asciiTheme="minorHAnsi" w:hAnsiTheme="minorHAnsi" w:cstheme="minorHAnsi"/>
              </w:rPr>
              <w:t>Graduation Rate</w:t>
            </w:r>
            <w:r w:rsidR="000B66D2" w:rsidRPr="001F74C8">
              <w:rPr>
                <w:rFonts w:asciiTheme="minorHAnsi" w:hAnsiTheme="minorHAnsi" w:cstheme="minorHAnsi"/>
              </w:rPr>
              <w:t xml:space="preserve"> </w:t>
            </w:r>
          </w:p>
          <w:p w14:paraId="41AD52B1" w14:textId="337EF68E" w:rsidR="00535A95" w:rsidRPr="00C90AB1" w:rsidDel="00E5719A" w:rsidRDefault="001F74C8" w:rsidP="00A722E3">
            <w:pPr>
              <w:rPr>
                <w:rFonts w:asciiTheme="minorHAnsi" w:hAnsiTheme="minorHAnsi" w:cstheme="minorHAnsi"/>
                <w:highlight w:val="yellow"/>
              </w:rPr>
            </w:pPr>
            <w:r>
              <w:rPr>
                <w:rFonts w:asciiTheme="minorHAnsi" w:hAnsiTheme="minorHAnsi" w:cstheme="minorHAnsi"/>
              </w:rPr>
              <w:t>(high school only)</w:t>
            </w:r>
          </w:p>
        </w:tc>
        <w:tc>
          <w:tcPr>
            <w:tcW w:w="2393" w:type="dxa"/>
            <w:tcBorders>
              <w:top w:val="single" w:sz="4" w:space="0" w:color="auto"/>
              <w:left w:val="single" w:sz="4" w:space="0" w:color="auto"/>
              <w:bottom w:val="single" w:sz="4" w:space="0" w:color="auto"/>
              <w:right w:val="single" w:sz="4" w:space="0" w:color="auto"/>
            </w:tcBorders>
          </w:tcPr>
          <w:p w14:paraId="314A1E14" w14:textId="644F6F63" w:rsidR="00535A95" w:rsidRDefault="62EAFC34" w:rsidP="44100237">
            <w:pPr>
              <w:jc w:val="center"/>
              <w:rPr>
                <w:rFonts w:asciiTheme="minorHAnsi" w:hAnsiTheme="minorHAnsi" w:cstheme="minorBidi"/>
              </w:rPr>
            </w:pPr>
            <w:r w:rsidRPr="44100237">
              <w:rPr>
                <w:rFonts w:asciiTheme="minorHAnsi" w:hAnsiTheme="minorHAnsi" w:cstheme="minorBidi"/>
                <w:sz w:val="22"/>
              </w:rPr>
              <w:t>At least 80</w:t>
            </w:r>
            <w:r w:rsidR="3088148E" w:rsidRPr="44100237">
              <w:rPr>
                <w:rFonts w:asciiTheme="minorHAnsi" w:hAnsiTheme="minorHAnsi" w:cstheme="minorBidi"/>
                <w:sz w:val="22"/>
              </w:rPr>
              <w:t xml:space="preserve">% of </w:t>
            </w:r>
            <w:r w:rsidR="5222FA24" w:rsidRPr="44100237">
              <w:rPr>
                <w:rFonts w:asciiTheme="minorHAnsi" w:hAnsiTheme="minorHAnsi" w:cstheme="minorBidi"/>
                <w:sz w:val="22"/>
              </w:rPr>
              <w:t xml:space="preserve">grade 12 students </w:t>
            </w:r>
            <w:r w:rsidR="3088148E" w:rsidRPr="44100237">
              <w:rPr>
                <w:rFonts w:asciiTheme="minorHAnsi" w:hAnsiTheme="minorHAnsi" w:cstheme="minorBidi"/>
                <w:sz w:val="22"/>
              </w:rPr>
              <w:t>graduate</w:t>
            </w:r>
            <w:r w:rsidRPr="44100237">
              <w:rPr>
                <w:rFonts w:asciiTheme="minorHAnsi" w:hAnsiTheme="minorHAnsi" w:cstheme="minorBidi"/>
                <w:sz w:val="22"/>
              </w:rPr>
              <w:t>d</w:t>
            </w:r>
            <w:r w:rsidR="3088148E" w:rsidRPr="44100237">
              <w:rPr>
                <w:rFonts w:asciiTheme="minorHAnsi" w:hAnsiTheme="minorHAnsi" w:cstheme="minorBidi"/>
                <w:sz w:val="22"/>
              </w:rPr>
              <w:t xml:space="preserve"> </w:t>
            </w:r>
            <w:r w:rsidR="002E70FE" w:rsidRPr="44100237">
              <w:rPr>
                <w:rFonts w:asciiTheme="minorHAnsi" w:hAnsiTheme="minorHAnsi" w:cstheme="minorBidi"/>
                <w:sz w:val="22"/>
              </w:rPr>
              <w:t>within one year</w:t>
            </w:r>
          </w:p>
        </w:tc>
        <w:tc>
          <w:tcPr>
            <w:tcW w:w="2393" w:type="dxa"/>
            <w:tcBorders>
              <w:top w:val="single" w:sz="4" w:space="0" w:color="auto"/>
              <w:left w:val="single" w:sz="4" w:space="0" w:color="auto"/>
              <w:bottom w:val="single" w:sz="4" w:space="0" w:color="auto"/>
              <w:right w:val="single" w:sz="4" w:space="0" w:color="auto"/>
            </w:tcBorders>
          </w:tcPr>
          <w:p w14:paraId="0370AD93" w14:textId="26431E28" w:rsidR="00535A95" w:rsidRDefault="00527A47" w:rsidP="00C2022F">
            <w:pPr>
              <w:jc w:val="center"/>
              <w:rPr>
                <w:rFonts w:asciiTheme="minorHAnsi" w:hAnsiTheme="minorHAnsi" w:cstheme="minorHAnsi"/>
              </w:rPr>
            </w:pPr>
            <w:r>
              <w:rPr>
                <w:rFonts w:asciiTheme="minorHAnsi" w:hAnsiTheme="minorHAnsi" w:cstheme="minorHAnsi"/>
                <w:sz w:val="22"/>
              </w:rPr>
              <w:t>70-79</w:t>
            </w:r>
            <w:r w:rsidR="00C2022F">
              <w:rPr>
                <w:rFonts w:asciiTheme="minorHAnsi" w:hAnsiTheme="minorHAnsi" w:cstheme="minorHAnsi"/>
                <w:sz w:val="22"/>
              </w:rPr>
              <w:t xml:space="preserve">% of </w:t>
            </w:r>
            <w:r w:rsidR="00E1295C">
              <w:rPr>
                <w:rFonts w:asciiTheme="minorHAnsi" w:hAnsiTheme="minorHAnsi" w:cstheme="minorHAnsi"/>
                <w:sz w:val="22"/>
              </w:rPr>
              <w:t xml:space="preserve">grade </w:t>
            </w:r>
            <w:proofErr w:type="gramStart"/>
            <w:r w:rsidR="00E1295C">
              <w:rPr>
                <w:rFonts w:asciiTheme="minorHAnsi" w:hAnsiTheme="minorHAnsi" w:cstheme="minorHAnsi"/>
                <w:sz w:val="22"/>
              </w:rPr>
              <w:t>12</w:t>
            </w:r>
            <w:r w:rsidR="001065C3">
              <w:rPr>
                <w:rFonts w:asciiTheme="minorHAnsi" w:hAnsiTheme="minorHAnsi" w:cstheme="minorHAnsi"/>
                <w:sz w:val="22"/>
              </w:rPr>
              <w:t xml:space="preserve"> </w:t>
            </w:r>
            <w:r w:rsidR="00E1295C">
              <w:rPr>
                <w:rFonts w:asciiTheme="minorHAnsi" w:hAnsiTheme="minorHAnsi" w:cstheme="minorHAnsi"/>
                <w:sz w:val="22"/>
              </w:rPr>
              <w:t>students</w:t>
            </w:r>
            <w:proofErr w:type="gramEnd"/>
            <w:r w:rsidR="00C2022F">
              <w:rPr>
                <w:rFonts w:asciiTheme="minorHAnsi" w:hAnsiTheme="minorHAnsi" w:cstheme="minorHAnsi"/>
                <w:sz w:val="22"/>
              </w:rPr>
              <w:t xml:space="preserve"> graduate </w:t>
            </w:r>
            <w:r w:rsidR="002E70FE">
              <w:rPr>
                <w:rFonts w:asciiTheme="minorHAnsi" w:hAnsiTheme="minorHAnsi" w:cstheme="minorHAnsi"/>
                <w:sz w:val="22"/>
              </w:rPr>
              <w:t>within one year</w:t>
            </w:r>
          </w:p>
        </w:tc>
        <w:tc>
          <w:tcPr>
            <w:tcW w:w="2393" w:type="dxa"/>
            <w:tcBorders>
              <w:top w:val="single" w:sz="4" w:space="0" w:color="auto"/>
              <w:left w:val="single" w:sz="4" w:space="0" w:color="auto"/>
              <w:bottom w:val="single" w:sz="4" w:space="0" w:color="auto"/>
              <w:right w:val="single" w:sz="4" w:space="0" w:color="auto"/>
            </w:tcBorders>
          </w:tcPr>
          <w:p w14:paraId="14BF9EBF" w14:textId="360E3D20" w:rsidR="00535A95" w:rsidRDefault="00C2022F" w:rsidP="00C2022F">
            <w:pPr>
              <w:jc w:val="center"/>
              <w:rPr>
                <w:rFonts w:asciiTheme="minorHAnsi" w:hAnsiTheme="minorHAnsi" w:cstheme="minorHAnsi"/>
              </w:rPr>
            </w:pPr>
            <w:r>
              <w:rPr>
                <w:rFonts w:asciiTheme="minorHAnsi" w:hAnsiTheme="minorHAnsi" w:cstheme="minorHAnsi"/>
                <w:sz w:val="22"/>
              </w:rPr>
              <w:t xml:space="preserve">55-64% of </w:t>
            </w:r>
            <w:r w:rsidR="00E1295C">
              <w:rPr>
                <w:rFonts w:asciiTheme="minorHAnsi" w:hAnsiTheme="minorHAnsi" w:cstheme="minorHAnsi"/>
                <w:sz w:val="22"/>
              </w:rPr>
              <w:t>grade 12 students</w:t>
            </w:r>
            <w:r>
              <w:rPr>
                <w:rFonts w:asciiTheme="minorHAnsi" w:hAnsiTheme="minorHAnsi" w:cstheme="minorHAnsi"/>
                <w:sz w:val="22"/>
              </w:rPr>
              <w:t xml:space="preserve"> graduate</w:t>
            </w:r>
            <w:r w:rsidR="002E70FE">
              <w:rPr>
                <w:rFonts w:asciiTheme="minorHAnsi" w:hAnsiTheme="minorHAnsi" w:cstheme="minorHAnsi"/>
                <w:sz w:val="22"/>
              </w:rPr>
              <w:t xml:space="preserve"> within one year</w:t>
            </w:r>
          </w:p>
        </w:tc>
        <w:tc>
          <w:tcPr>
            <w:tcW w:w="2394" w:type="dxa"/>
            <w:tcBorders>
              <w:top w:val="single" w:sz="4" w:space="0" w:color="auto"/>
              <w:left w:val="single" w:sz="4" w:space="0" w:color="auto"/>
              <w:bottom w:val="single" w:sz="4" w:space="0" w:color="auto"/>
              <w:right w:val="single" w:sz="4" w:space="0" w:color="auto"/>
            </w:tcBorders>
          </w:tcPr>
          <w:p w14:paraId="1639BDA9" w14:textId="558480F7" w:rsidR="00535A95" w:rsidRDefault="00C2022F" w:rsidP="00C2022F">
            <w:pPr>
              <w:jc w:val="center"/>
              <w:rPr>
                <w:rFonts w:asciiTheme="minorHAnsi" w:hAnsiTheme="minorHAnsi" w:cstheme="minorHAnsi"/>
              </w:rPr>
            </w:pPr>
            <w:r>
              <w:rPr>
                <w:rFonts w:asciiTheme="minorHAnsi" w:hAnsiTheme="minorHAnsi" w:cstheme="minorHAnsi"/>
                <w:sz w:val="22"/>
              </w:rPr>
              <w:t xml:space="preserve">0-54% </w:t>
            </w:r>
            <w:r w:rsidR="00E1295C">
              <w:rPr>
                <w:rFonts w:asciiTheme="minorHAnsi" w:hAnsiTheme="minorHAnsi" w:cstheme="minorHAnsi"/>
                <w:sz w:val="22"/>
              </w:rPr>
              <w:t>of grade 12 students</w:t>
            </w:r>
            <w:r>
              <w:rPr>
                <w:rFonts w:asciiTheme="minorHAnsi" w:hAnsiTheme="minorHAnsi" w:cstheme="minorHAnsi"/>
                <w:sz w:val="22"/>
              </w:rPr>
              <w:t xml:space="preserve"> graduate</w:t>
            </w:r>
            <w:r w:rsidR="002E70FE">
              <w:rPr>
                <w:rFonts w:asciiTheme="minorHAnsi" w:hAnsiTheme="minorHAnsi" w:cstheme="minorHAnsi"/>
                <w:sz w:val="22"/>
              </w:rPr>
              <w:t xml:space="preserve"> within one year</w:t>
            </w:r>
          </w:p>
        </w:tc>
      </w:tr>
    </w:tbl>
    <w:p w14:paraId="5C1A8A40" w14:textId="2D6D4F8E" w:rsidR="002E70FE" w:rsidRDefault="002E70FE" w:rsidP="004F04F5">
      <w:pPr>
        <w:spacing w:before="240"/>
        <w:rPr>
          <w:rFonts w:asciiTheme="minorHAnsi" w:hAnsiTheme="minorHAnsi" w:cstheme="minorHAnsi"/>
          <w:b/>
          <w:bCs/>
        </w:rPr>
      </w:pPr>
    </w:p>
    <w:p w14:paraId="6D85631A" w14:textId="0C2A3779" w:rsidR="00751D09" w:rsidRPr="00082ECC" w:rsidRDefault="0019798A" w:rsidP="009F511E">
      <w:pPr>
        <w:rPr>
          <w:rFonts w:asciiTheme="minorHAnsi" w:hAnsiTheme="minorHAnsi" w:cstheme="minorHAnsi"/>
          <w:b/>
          <w:bCs/>
        </w:rPr>
      </w:pPr>
      <w:r>
        <w:rPr>
          <w:rFonts w:asciiTheme="minorHAnsi" w:hAnsiTheme="minorHAnsi" w:cstheme="minorHAnsi"/>
          <w:b/>
          <w:bCs/>
        </w:rPr>
        <w:t xml:space="preserve">Calculating </w:t>
      </w:r>
      <w:r w:rsidR="000434EB" w:rsidRPr="00082ECC">
        <w:rPr>
          <w:rFonts w:asciiTheme="minorHAnsi" w:hAnsiTheme="minorHAnsi" w:cstheme="minorHAnsi"/>
          <w:b/>
          <w:bCs/>
        </w:rPr>
        <w:t xml:space="preserve">Student Engagement </w:t>
      </w:r>
      <w:r w:rsidR="002B41FD">
        <w:rPr>
          <w:rFonts w:asciiTheme="minorHAnsi" w:hAnsiTheme="minorHAnsi" w:cstheme="minorHAnsi"/>
          <w:b/>
          <w:bCs/>
        </w:rPr>
        <w:t>Measures</w:t>
      </w:r>
      <w:r w:rsidR="000434EB" w:rsidRPr="00082ECC">
        <w:rPr>
          <w:rFonts w:asciiTheme="minorHAnsi" w:hAnsiTheme="minorHAnsi" w:cstheme="minorHAnsi"/>
          <w:b/>
          <w:bCs/>
        </w:rPr>
        <w:t>:</w:t>
      </w:r>
    </w:p>
    <w:p w14:paraId="05FDB1B4" w14:textId="7190D3F7" w:rsidR="00870D35" w:rsidRPr="00870D35" w:rsidRDefault="005D6D26" w:rsidP="00003190">
      <w:pPr>
        <w:pStyle w:val="ListParagraph"/>
        <w:numPr>
          <w:ilvl w:val="0"/>
          <w:numId w:val="42"/>
        </w:numPr>
        <w:jc w:val="both"/>
        <w:rPr>
          <w:rFonts w:asciiTheme="minorHAnsi" w:hAnsiTheme="minorHAnsi" w:cstheme="minorHAnsi"/>
          <w:sz w:val="22"/>
        </w:rPr>
      </w:pPr>
      <w:r>
        <w:rPr>
          <w:rFonts w:asciiTheme="minorHAnsi" w:hAnsiTheme="minorHAnsi" w:cstheme="minorHAnsi"/>
          <w:sz w:val="22"/>
          <w:u w:val="single"/>
        </w:rPr>
        <w:t xml:space="preserve">Minimum </w:t>
      </w:r>
      <w:r w:rsidR="0019798A">
        <w:rPr>
          <w:rFonts w:asciiTheme="minorHAnsi" w:hAnsiTheme="minorHAnsi" w:cstheme="minorHAnsi"/>
          <w:sz w:val="22"/>
          <w:u w:val="single"/>
        </w:rPr>
        <w:t>N</w:t>
      </w:r>
      <w:r w:rsidRPr="0019798A">
        <w:rPr>
          <w:rFonts w:asciiTheme="minorHAnsi" w:hAnsiTheme="minorHAnsi" w:cstheme="minorHAnsi"/>
          <w:sz w:val="22"/>
          <w:u w:val="single"/>
        </w:rPr>
        <w:t>-</w:t>
      </w:r>
      <w:r w:rsidR="0019798A" w:rsidRPr="0019798A">
        <w:rPr>
          <w:rFonts w:asciiTheme="minorHAnsi" w:hAnsiTheme="minorHAnsi" w:cstheme="minorHAnsi"/>
          <w:sz w:val="22"/>
          <w:u w:val="single"/>
        </w:rPr>
        <w:t>C</w:t>
      </w:r>
      <w:r w:rsidRPr="0019798A">
        <w:rPr>
          <w:rFonts w:asciiTheme="minorHAnsi" w:hAnsiTheme="minorHAnsi" w:cstheme="minorHAnsi"/>
          <w:sz w:val="22"/>
          <w:u w:val="single"/>
        </w:rPr>
        <w:t>ount</w:t>
      </w:r>
      <w:r>
        <w:rPr>
          <w:rFonts w:asciiTheme="minorHAnsi" w:hAnsiTheme="minorHAnsi" w:cstheme="minorHAnsi"/>
          <w:sz w:val="22"/>
        </w:rPr>
        <w:t xml:space="preserve">: </w:t>
      </w:r>
      <w:r w:rsidR="003E655B" w:rsidRPr="005D6D26">
        <w:rPr>
          <w:rFonts w:asciiTheme="minorHAnsi" w:hAnsiTheme="minorHAnsi" w:cstheme="minorHAnsi"/>
          <w:sz w:val="22"/>
        </w:rPr>
        <w:t>For</w:t>
      </w:r>
      <w:r w:rsidR="003E655B">
        <w:rPr>
          <w:rFonts w:asciiTheme="minorHAnsi" w:hAnsiTheme="minorHAnsi" w:cstheme="minorHAnsi"/>
          <w:sz w:val="22"/>
        </w:rPr>
        <w:t xml:space="preserve"> the </w:t>
      </w:r>
      <w:r w:rsidR="005611BB">
        <w:rPr>
          <w:rFonts w:asciiTheme="minorHAnsi" w:hAnsiTheme="minorHAnsi" w:cstheme="minorHAnsi"/>
          <w:sz w:val="22"/>
        </w:rPr>
        <w:t xml:space="preserve">purposes of </w:t>
      </w:r>
      <w:r w:rsidR="002E70FE">
        <w:rPr>
          <w:rFonts w:asciiTheme="minorHAnsi" w:hAnsiTheme="minorHAnsi" w:cstheme="minorHAnsi"/>
          <w:sz w:val="22"/>
        </w:rPr>
        <w:t>the academic</w:t>
      </w:r>
      <w:r w:rsidR="00B05365">
        <w:rPr>
          <w:rFonts w:asciiTheme="minorHAnsi" w:hAnsiTheme="minorHAnsi" w:cstheme="minorHAnsi"/>
          <w:sz w:val="22"/>
        </w:rPr>
        <w:t xml:space="preserve"> framework</w:t>
      </w:r>
      <w:r w:rsidR="003E655B">
        <w:rPr>
          <w:rFonts w:asciiTheme="minorHAnsi" w:hAnsiTheme="minorHAnsi" w:cstheme="minorHAnsi"/>
          <w:sz w:val="22"/>
        </w:rPr>
        <w:t xml:space="preserve">, an authorizer shall include </w:t>
      </w:r>
      <w:r w:rsidR="0019368C">
        <w:rPr>
          <w:rFonts w:asciiTheme="minorHAnsi" w:hAnsiTheme="minorHAnsi" w:cstheme="minorHAnsi"/>
          <w:sz w:val="22"/>
        </w:rPr>
        <w:t xml:space="preserve">the data of any group of students within </w:t>
      </w:r>
      <w:r w:rsidR="006A28F6">
        <w:rPr>
          <w:rFonts w:asciiTheme="minorHAnsi" w:hAnsiTheme="minorHAnsi" w:cstheme="minorHAnsi"/>
          <w:sz w:val="22"/>
        </w:rPr>
        <w:t xml:space="preserve">the opportunity public charter </w:t>
      </w:r>
      <w:r w:rsidR="0019368C">
        <w:rPr>
          <w:rFonts w:asciiTheme="minorHAnsi" w:hAnsiTheme="minorHAnsi" w:cstheme="minorHAnsi"/>
          <w:sz w:val="22"/>
        </w:rPr>
        <w:t xml:space="preserve">school </w:t>
      </w:r>
      <w:r w:rsidR="006A28F6">
        <w:rPr>
          <w:rFonts w:asciiTheme="minorHAnsi" w:hAnsiTheme="minorHAnsi" w:cstheme="minorHAnsi"/>
          <w:sz w:val="22"/>
        </w:rPr>
        <w:t xml:space="preserve">that </w:t>
      </w:r>
      <w:r w:rsidR="0019368C">
        <w:rPr>
          <w:rFonts w:asciiTheme="minorHAnsi" w:hAnsiTheme="minorHAnsi" w:cstheme="minorHAnsi"/>
          <w:sz w:val="22"/>
        </w:rPr>
        <w:t xml:space="preserve">has at least </w:t>
      </w:r>
      <w:r w:rsidR="00212288">
        <w:rPr>
          <w:rFonts w:asciiTheme="minorHAnsi" w:hAnsiTheme="minorHAnsi" w:cstheme="minorHAnsi"/>
          <w:sz w:val="22"/>
        </w:rPr>
        <w:t>20 students</w:t>
      </w:r>
      <w:r w:rsidR="00B05365">
        <w:rPr>
          <w:rFonts w:asciiTheme="minorHAnsi" w:hAnsiTheme="minorHAnsi" w:cstheme="minorHAnsi"/>
          <w:sz w:val="22"/>
        </w:rPr>
        <w:t>.</w:t>
      </w:r>
    </w:p>
    <w:p w14:paraId="1BB09941" w14:textId="6F78BD29" w:rsidR="00005103" w:rsidRPr="004A521E" w:rsidRDefault="00E641B4" w:rsidP="00003190">
      <w:pPr>
        <w:pStyle w:val="ListParagraph"/>
        <w:numPr>
          <w:ilvl w:val="0"/>
          <w:numId w:val="42"/>
        </w:numPr>
        <w:jc w:val="both"/>
        <w:rPr>
          <w:rFonts w:asciiTheme="minorHAnsi" w:hAnsiTheme="minorHAnsi" w:cstheme="minorHAnsi"/>
          <w:sz w:val="22"/>
        </w:rPr>
      </w:pPr>
      <w:r>
        <w:rPr>
          <w:rFonts w:asciiTheme="minorHAnsi" w:hAnsiTheme="minorHAnsi" w:cstheme="minorHAnsi"/>
          <w:sz w:val="22"/>
          <w:u w:val="single"/>
        </w:rPr>
        <w:t xml:space="preserve">Average Daily Attendance </w:t>
      </w:r>
      <w:r w:rsidRPr="00E641B4">
        <w:rPr>
          <w:rFonts w:asciiTheme="minorHAnsi" w:hAnsiTheme="minorHAnsi" w:cstheme="minorHAnsi"/>
          <w:sz w:val="22"/>
          <w:u w:val="single"/>
        </w:rPr>
        <w:t>Rate</w:t>
      </w:r>
      <w:r>
        <w:rPr>
          <w:rFonts w:asciiTheme="minorHAnsi" w:hAnsiTheme="minorHAnsi" w:cstheme="minorHAnsi"/>
          <w:sz w:val="22"/>
        </w:rPr>
        <w:t xml:space="preserve">: </w:t>
      </w:r>
      <w:r w:rsidR="00B32B5B" w:rsidRPr="00E641B4">
        <w:rPr>
          <w:rFonts w:asciiTheme="minorHAnsi" w:hAnsiTheme="minorHAnsi" w:cstheme="minorHAnsi"/>
          <w:sz w:val="22"/>
        </w:rPr>
        <w:t>Th</w:t>
      </w:r>
      <w:r w:rsidR="00CD3832">
        <w:rPr>
          <w:rFonts w:asciiTheme="minorHAnsi" w:hAnsiTheme="minorHAnsi" w:cstheme="minorHAnsi"/>
          <w:sz w:val="22"/>
        </w:rPr>
        <w:t xml:space="preserve">is measure </w:t>
      </w:r>
      <w:r w:rsidR="005A435C">
        <w:rPr>
          <w:rFonts w:asciiTheme="minorHAnsi" w:hAnsiTheme="minorHAnsi" w:cstheme="minorHAnsi"/>
          <w:sz w:val="22"/>
        </w:rPr>
        <w:t xml:space="preserve">is </w:t>
      </w:r>
      <w:r w:rsidR="00B32B5B" w:rsidRPr="009A2A00">
        <w:rPr>
          <w:rFonts w:asciiTheme="minorHAnsi" w:hAnsiTheme="minorHAnsi" w:cstheme="minorHAnsi"/>
          <w:sz w:val="22"/>
        </w:rPr>
        <w:t xml:space="preserve">calculated </w:t>
      </w:r>
      <w:r w:rsidR="00C902C3" w:rsidRPr="009A2A00">
        <w:rPr>
          <w:rFonts w:asciiTheme="minorHAnsi" w:hAnsiTheme="minorHAnsi" w:cstheme="minorHAnsi"/>
          <w:sz w:val="22"/>
        </w:rPr>
        <w:t xml:space="preserve">using the opportunity public charter school’s student information system and </w:t>
      </w:r>
      <w:r w:rsidR="005A435C">
        <w:rPr>
          <w:rFonts w:asciiTheme="minorHAnsi" w:hAnsiTheme="minorHAnsi" w:cstheme="minorHAnsi"/>
          <w:sz w:val="22"/>
        </w:rPr>
        <w:t xml:space="preserve">is an average </w:t>
      </w:r>
      <w:r w:rsidR="002678B5">
        <w:rPr>
          <w:rFonts w:asciiTheme="minorHAnsi" w:hAnsiTheme="minorHAnsi" w:cstheme="minorHAnsi"/>
          <w:sz w:val="22"/>
        </w:rPr>
        <w:t>over</w:t>
      </w:r>
      <w:r w:rsidR="00C902C3" w:rsidRPr="009A2A00">
        <w:rPr>
          <w:rFonts w:asciiTheme="minorHAnsi" w:hAnsiTheme="minorHAnsi" w:cstheme="minorHAnsi"/>
          <w:sz w:val="22"/>
        </w:rPr>
        <w:t xml:space="preserve"> the full school year</w:t>
      </w:r>
      <w:r w:rsidR="009A2A00" w:rsidRPr="009A2A00">
        <w:rPr>
          <w:rFonts w:asciiTheme="minorHAnsi" w:hAnsiTheme="minorHAnsi" w:cstheme="minorHAnsi"/>
          <w:sz w:val="22"/>
        </w:rPr>
        <w:t>.</w:t>
      </w:r>
      <w:r w:rsidR="00744ECA">
        <w:rPr>
          <w:rFonts w:asciiTheme="minorHAnsi" w:hAnsiTheme="minorHAnsi" w:cstheme="minorHAnsi"/>
          <w:sz w:val="22"/>
        </w:rPr>
        <w:t xml:space="preserve"> Cut scores were determined using national attendance averages for students in an alternative school setting, as published </w:t>
      </w:r>
      <w:r w:rsidR="006500DA">
        <w:rPr>
          <w:rFonts w:asciiTheme="minorHAnsi" w:hAnsiTheme="minorHAnsi" w:cstheme="minorHAnsi"/>
          <w:sz w:val="22"/>
        </w:rPr>
        <w:t>via</w:t>
      </w:r>
      <w:r w:rsidR="00744ECA">
        <w:rPr>
          <w:rFonts w:asciiTheme="minorHAnsi" w:hAnsiTheme="minorHAnsi" w:cstheme="minorHAnsi"/>
          <w:sz w:val="22"/>
        </w:rPr>
        <w:t xml:space="preserve"> </w:t>
      </w:r>
      <w:r w:rsidR="00005103">
        <w:rPr>
          <w:rFonts w:asciiTheme="minorHAnsi" w:hAnsiTheme="minorHAnsi" w:cstheme="minorHAnsi"/>
          <w:sz w:val="22"/>
        </w:rPr>
        <w:t xml:space="preserve">the </w:t>
      </w:r>
      <w:hyperlink r:id="rId21" w:history="1">
        <w:r w:rsidR="0018422D">
          <w:rPr>
            <w:rStyle w:val="Hyperlink"/>
            <w:rFonts w:ascii="Calibri" w:hAnsi="Calibri" w:cs="Calibri"/>
            <w:sz w:val="22"/>
          </w:rPr>
          <w:t>National Charter Schools Institute's</w:t>
        </w:r>
      </w:hyperlink>
      <w:r w:rsidR="006500DA" w:rsidRPr="0018422D">
        <w:rPr>
          <w:rFonts w:ascii="Calibri" w:hAnsi="Calibri" w:cs="Calibri"/>
          <w:sz w:val="22"/>
        </w:rPr>
        <w:t xml:space="preserve"> Alternative Education Campuses data dashboard</w:t>
      </w:r>
      <w:r w:rsidR="00F415AB" w:rsidRPr="0018422D">
        <w:rPr>
          <w:rFonts w:ascii="Calibri" w:hAnsi="Calibri" w:cs="Calibri"/>
          <w:sz w:val="22"/>
        </w:rPr>
        <w:t xml:space="preserve">, </w:t>
      </w:r>
      <w:r w:rsidR="004B0EA2" w:rsidRPr="004B0EA2">
        <w:rPr>
          <w:rFonts w:asciiTheme="minorHAnsi" w:hAnsiTheme="minorHAnsi" w:cstheme="minorHAnsi"/>
          <w:sz w:val="22"/>
        </w:rPr>
        <w:t xml:space="preserve">and may require periodic adjustments </w:t>
      </w:r>
      <w:r w:rsidR="004B0EA2" w:rsidRPr="004A521E">
        <w:rPr>
          <w:rFonts w:asciiTheme="minorHAnsi" w:hAnsiTheme="minorHAnsi" w:cstheme="minorHAnsi"/>
          <w:sz w:val="22"/>
        </w:rPr>
        <w:t xml:space="preserve">based on </w:t>
      </w:r>
      <w:r w:rsidR="00CD3832" w:rsidRPr="004A521E">
        <w:rPr>
          <w:rFonts w:asciiTheme="minorHAnsi" w:hAnsiTheme="minorHAnsi" w:cstheme="minorHAnsi"/>
          <w:sz w:val="22"/>
        </w:rPr>
        <w:t xml:space="preserve">changes to </w:t>
      </w:r>
      <w:r w:rsidR="004B0EA2" w:rsidRPr="004A521E">
        <w:rPr>
          <w:rFonts w:asciiTheme="minorHAnsi" w:hAnsiTheme="minorHAnsi" w:cstheme="minorHAnsi"/>
          <w:sz w:val="22"/>
        </w:rPr>
        <w:t>national trends</w:t>
      </w:r>
      <w:r w:rsidR="00005103" w:rsidRPr="004A521E">
        <w:rPr>
          <w:rFonts w:asciiTheme="minorHAnsi" w:hAnsiTheme="minorHAnsi" w:cstheme="minorHAnsi"/>
          <w:sz w:val="22"/>
        </w:rPr>
        <w:t>.</w:t>
      </w:r>
    </w:p>
    <w:p w14:paraId="74B216E2" w14:textId="57D58920" w:rsidR="00A91E0A" w:rsidRPr="004A521E" w:rsidRDefault="00CD3832" w:rsidP="00003190">
      <w:pPr>
        <w:pStyle w:val="ListParagraph"/>
        <w:numPr>
          <w:ilvl w:val="0"/>
          <w:numId w:val="41"/>
        </w:numPr>
        <w:jc w:val="both"/>
        <w:rPr>
          <w:rFonts w:asciiTheme="minorHAnsi" w:hAnsiTheme="minorHAnsi" w:cstheme="minorHAnsi"/>
          <w:sz w:val="22"/>
        </w:rPr>
      </w:pPr>
      <w:r w:rsidRPr="004A521E">
        <w:rPr>
          <w:rFonts w:asciiTheme="minorHAnsi" w:hAnsiTheme="minorHAnsi" w:cstheme="minorHAnsi"/>
          <w:sz w:val="22"/>
          <w:u w:val="single"/>
        </w:rPr>
        <w:t>Credit Attainment</w:t>
      </w:r>
      <w:r w:rsidRPr="004A521E">
        <w:rPr>
          <w:rFonts w:asciiTheme="minorHAnsi" w:hAnsiTheme="minorHAnsi" w:cstheme="minorHAnsi"/>
          <w:sz w:val="22"/>
        </w:rPr>
        <w:t xml:space="preserve">: </w:t>
      </w:r>
      <w:r w:rsidR="004A320C" w:rsidRPr="004A521E">
        <w:rPr>
          <w:rFonts w:asciiTheme="minorHAnsi" w:hAnsiTheme="minorHAnsi" w:cstheme="minorHAnsi"/>
          <w:sz w:val="22"/>
        </w:rPr>
        <w:t xml:space="preserve">This measure is </w:t>
      </w:r>
      <w:r w:rsidR="005F5CB1" w:rsidRPr="004A521E">
        <w:rPr>
          <w:rFonts w:asciiTheme="minorHAnsi" w:hAnsiTheme="minorHAnsi" w:cstheme="minorHAnsi"/>
          <w:sz w:val="22"/>
        </w:rPr>
        <w:t>calculated using the opportunity public charter school’s student information system and</w:t>
      </w:r>
      <w:r w:rsidR="00B179ED" w:rsidRPr="004A521E">
        <w:rPr>
          <w:rFonts w:asciiTheme="minorHAnsi" w:hAnsiTheme="minorHAnsi" w:cstheme="minorHAnsi"/>
          <w:sz w:val="22"/>
        </w:rPr>
        <w:t xml:space="preserve"> state reporting </w:t>
      </w:r>
      <w:r w:rsidR="00B179ED" w:rsidRPr="004A521E">
        <w:rPr>
          <w:rFonts w:asciiTheme="minorHAnsi" w:hAnsiTheme="minorHAnsi" w:cstheme="minorHAnsi"/>
          <w:sz w:val="22"/>
        </w:rPr>
        <w:lastRenderedPageBreak/>
        <w:t xml:space="preserve">databases </w:t>
      </w:r>
      <w:r w:rsidR="00933FD1" w:rsidRPr="004A521E">
        <w:rPr>
          <w:rFonts w:asciiTheme="minorHAnsi" w:hAnsiTheme="minorHAnsi" w:cstheme="minorHAnsi"/>
          <w:sz w:val="22"/>
        </w:rPr>
        <w:t>and</w:t>
      </w:r>
      <w:r w:rsidR="005F5CB1" w:rsidRPr="004A521E">
        <w:rPr>
          <w:rFonts w:asciiTheme="minorHAnsi" w:hAnsiTheme="minorHAnsi" w:cstheme="minorHAnsi"/>
          <w:sz w:val="22"/>
        </w:rPr>
        <w:t xml:space="preserve"> is </w:t>
      </w:r>
      <w:r w:rsidR="002E4CC4" w:rsidRPr="004A521E">
        <w:rPr>
          <w:rFonts w:asciiTheme="minorHAnsi" w:hAnsiTheme="minorHAnsi" w:cstheme="minorHAnsi"/>
          <w:sz w:val="22"/>
        </w:rPr>
        <w:t xml:space="preserve">only evaluated for schools serving students in </w:t>
      </w:r>
      <w:r w:rsidR="004A320C" w:rsidRPr="004A521E">
        <w:rPr>
          <w:rFonts w:asciiTheme="minorHAnsi" w:hAnsiTheme="minorHAnsi" w:cstheme="minorHAnsi"/>
          <w:sz w:val="22"/>
        </w:rPr>
        <w:t xml:space="preserve">grades 9-12. </w:t>
      </w:r>
      <w:r w:rsidR="00560DC3" w:rsidRPr="004A521E">
        <w:rPr>
          <w:rFonts w:asciiTheme="minorHAnsi" w:hAnsiTheme="minorHAnsi" w:cstheme="minorHAnsi"/>
          <w:sz w:val="22"/>
        </w:rPr>
        <w:t xml:space="preserve">To be considered </w:t>
      </w:r>
      <w:r w:rsidR="00F81106" w:rsidRPr="004A521E">
        <w:rPr>
          <w:rFonts w:asciiTheme="minorHAnsi" w:hAnsiTheme="minorHAnsi" w:cstheme="minorHAnsi"/>
          <w:sz w:val="22"/>
        </w:rPr>
        <w:t>“</w:t>
      </w:r>
      <w:r w:rsidR="00560DC3" w:rsidRPr="004A521E">
        <w:rPr>
          <w:rFonts w:asciiTheme="minorHAnsi" w:hAnsiTheme="minorHAnsi" w:cstheme="minorHAnsi"/>
          <w:sz w:val="22"/>
        </w:rPr>
        <w:t>on-track for graduation</w:t>
      </w:r>
      <w:r w:rsidR="00F81106" w:rsidRPr="004A521E">
        <w:rPr>
          <w:rFonts w:asciiTheme="minorHAnsi" w:hAnsiTheme="minorHAnsi" w:cstheme="minorHAnsi"/>
          <w:sz w:val="22"/>
        </w:rPr>
        <w:t>”</w:t>
      </w:r>
      <w:r w:rsidR="00560DC3" w:rsidRPr="004A521E">
        <w:rPr>
          <w:rFonts w:asciiTheme="minorHAnsi" w:hAnsiTheme="minorHAnsi" w:cstheme="minorHAnsi"/>
          <w:sz w:val="22"/>
        </w:rPr>
        <w:t>, a student must</w:t>
      </w:r>
      <w:r w:rsidR="00F81106" w:rsidRPr="004A521E">
        <w:rPr>
          <w:rFonts w:asciiTheme="minorHAnsi" w:hAnsiTheme="minorHAnsi" w:cstheme="minorHAnsi"/>
          <w:sz w:val="22"/>
        </w:rPr>
        <w:t xml:space="preserve"> </w:t>
      </w:r>
      <w:r w:rsidR="00AC0A7E" w:rsidRPr="004A521E">
        <w:rPr>
          <w:rFonts w:asciiTheme="minorHAnsi" w:hAnsiTheme="minorHAnsi" w:cstheme="minorHAnsi"/>
          <w:sz w:val="22"/>
        </w:rPr>
        <w:t xml:space="preserve">have </w:t>
      </w:r>
      <w:r w:rsidR="00D2591B" w:rsidRPr="004A521E">
        <w:rPr>
          <w:rFonts w:asciiTheme="minorHAnsi" w:hAnsiTheme="minorHAnsi" w:cstheme="minorHAnsi"/>
          <w:sz w:val="22"/>
        </w:rPr>
        <w:t xml:space="preserve">earned </w:t>
      </w:r>
      <w:r w:rsidR="00AC0A7E" w:rsidRPr="004A521E">
        <w:rPr>
          <w:rFonts w:asciiTheme="minorHAnsi" w:hAnsiTheme="minorHAnsi" w:cstheme="minorHAnsi"/>
          <w:sz w:val="22"/>
        </w:rPr>
        <w:t xml:space="preserve">at least </w:t>
      </w:r>
      <w:r w:rsidR="00E018D5">
        <w:rPr>
          <w:rFonts w:asciiTheme="minorHAnsi" w:hAnsiTheme="minorHAnsi" w:cstheme="minorHAnsi"/>
          <w:sz w:val="22"/>
        </w:rPr>
        <w:t>five</w:t>
      </w:r>
      <w:r w:rsidR="00AC0A7E" w:rsidRPr="004A521E">
        <w:rPr>
          <w:rFonts w:asciiTheme="minorHAnsi" w:hAnsiTheme="minorHAnsi" w:cstheme="minorHAnsi"/>
          <w:sz w:val="22"/>
        </w:rPr>
        <w:t xml:space="preserve"> credits</w:t>
      </w:r>
      <w:r w:rsidR="00D2591B" w:rsidRPr="004A521E">
        <w:rPr>
          <w:rFonts w:asciiTheme="minorHAnsi" w:hAnsiTheme="minorHAnsi" w:cstheme="minorHAnsi"/>
          <w:sz w:val="22"/>
        </w:rPr>
        <w:t xml:space="preserve"> </w:t>
      </w:r>
      <w:r w:rsidR="00697140">
        <w:rPr>
          <w:rFonts w:asciiTheme="minorHAnsi" w:hAnsiTheme="minorHAnsi" w:cstheme="minorHAnsi"/>
          <w:sz w:val="22"/>
        </w:rPr>
        <w:t xml:space="preserve">each academic year beginning </w:t>
      </w:r>
      <w:r w:rsidR="00E018D5">
        <w:rPr>
          <w:rFonts w:asciiTheme="minorHAnsi" w:hAnsiTheme="minorHAnsi" w:cstheme="minorHAnsi"/>
          <w:sz w:val="22"/>
        </w:rPr>
        <w:t xml:space="preserve">in grade 9 </w:t>
      </w:r>
      <w:r w:rsidR="00D2591B" w:rsidRPr="004A521E">
        <w:rPr>
          <w:rFonts w:asciiTheme="minorHAnsi" w:hAnsiTheme="minorHAnsi" w:cstheme="minorHAnsi"/>
          <w:sz w:val="22"/>
        </w:rPr>
        <w:t xml:space="preserve">and </w:t>
      </w:r>
      <w:r w:rsidR="00005103" w:rsidRPr="004A521E">
        <w:rPr>
          <w:rFonts w:asciiTheme="minorHAnsi" w:hAnsiTheme="minorHAnsi" w:cstheme="minorHAnsi"/>
          <w:sz w:val="22"/>
        </w:rPr>
        <w:t xml:space="preserve">is </w:t>
      </w:r>
      <w:r w:rsidR="00D2591B" w:rsidRPr="004A521E">
        <w:rPr>
          <w:rFonts w:asciiTheme="minorHAnsi" w:hAnsiTheme="minorHAnsi" w:cstheme="minorHAnsi"/>
          <w:sz w:val="22"/>
        </w:rPr>
        <w:t xml:space="preserve">therefore </w:t>
      </w:r>
      <w:r w:rsidR="000949DF" w:rsidRPr="004A521E">
        <w:rPr>
          <w:rFonts w:asciiTheme="minorHAnsi" w:hAnsiTheme="minorHAnsi" w:cstheme="minorHAnsi"/>
          <w:sz w:val="22"/>
        </w:rPr>
        <w:t xml:space="preserve">seamlessly </w:t>
      </w:r>
      <w:r w:rsidR="00D2591B" w:rsidRPr="004A521E">
        <w:rPr>
          <w:rFonts w:asciiTheme="minorHAnsi" w:hAnsiTheme="minorHAnsi" w:cstheme="minorHAnsi"/>
          <w:sz w:val="22"/>
        </w:rPr>
        <w:t xml:space="preserve">promoted to the next grade. </w:t>
      </w:r>
    </w:p>
    <w:p w14:paraId="2DD3DE7F" w14:textId="626AD9C6" w:rsidR="006759DB" w:rsidRPr="004F231D" w:rsidRDefault="00C1272A" w:rsidP="00A912D7">
      <w:pPr>
        <w:pStyle w:val="ListParagraph"/>
        <w:numPr>
          <w:ilvl w:val="0"/>
          <w:numId w:val="41"/>
        </w:numPr>
        <w:jc w:val="both"/>
        <w:rPr>
          <w:rFonts w:asciiTheme="minorHAnsi" w:hAnsiTheme="minorHAnsi" w:cstheme="minorHAnsi"/>
          <w:sz w:val="22"/>
        </w:rPr>
      </w:pPr>
      <w:r w:rsidRPr="004F231D">
        <w:rPr>
          <w:rFonts w:asciiTheme="minorHAnsi" w:hAnsiTheme="minorHAnsi" w:cstheme="minorHAnsi"/>
          <w:sz w:val="22"/>
          <w:u w:val="single"/>
        </w:rPr>
        <w:t>Postsecondary</w:t>
      </w:r>
      <w:r w:rsidR="00064B4C">
        <w:rPr>
          <w:rFonts w:asciiTheme="minorHAnsi" w:hAnsiTheme="minorHAnsi" w:cstheme="minorHAnsi"/>
          <w:sz w:val="22"/>
          <w:u w:val="single"/>
        </w:rPr>
        <w:t>,</w:t>
      </w:r>
      <w:r w:rsidRPr="004F231D">
        <w:rPr>
          <w:rFonts w:asciiTheme="minorHAnsi" w:hAnsiTheme="minorHAnsi" w:cstheme="minorHAnsi"/>
          <w:sz w:val="22"/>
          <w:u w:val="single"/>
        </w:rPr>
        <w:t xml:space="preserve"> </w:t>
      </w:r>
      <w:r w:rsidR="00530E4B">
        <w:rPr>
          <w:rFonts w:asciiTheme="minorHAnsi" w:hAnsiTheme="minorHAnsi" w:cstheme="minorHAnsi"/>
          <w:sz w:val="22"/>
          <w:u w:val="single"/>
        </w:rPr>
        <w:t>M</w:t>
      </w:r>
      <w:r w:rsidR="00A8473C">
        <w:rPr>
          <w:rFonts w:asciiTheme="minorHAnsi" w:hAnsiTheme="minorHAnsi" w:cstheme="minorHAnsi"/>
          <w:sz w:val="22"/>
          <w:u w:val="single"/>
        </w:rPr>
        <w:t>ilitary</w:t>
      </w:r>
      <w:r w:rsidR="00064B4C">
        <w:rPr>
          <w:rFonts w:asciiTheme="minorHAnsi" w:hAnsiTheme="minorHAnsi" w:cstheme="minorHAnsi"/>
          <w:sz w:val="22"/>
          <w:u w:val="single"/>
        </w:rPr>
        <w:t>, and</w:t>
      </w:r>
      <w:r w:rsidR="00A8473C">
        <w:rPr>
          <w:rFonts w:asciiTheme="minorHAnsi" w:hAnsiTheme="minorHAnsi" w:cstheme="minorHAnsi"/>
          <w:sz w:val="22"/>
          <w:u w:val="single"/>
        </w:rPr>
        <w:t xml:space="preserve"> </w:t>
      </w:r>
      <w:r w:rsidRPr="004F231D">
        <w:rPr>
          <w:rFonts w:asciiTheme="minorHAnsi" w:hAnsiTheme="minorHAnsi" w:cstheme="minorHAnsi"/>
          <w:sz w:val="22"/>
          <w:u w:val="single"/>
        </w:rPr>
        <w:t xml:space="preserve">Workforce </w:t>
      </w:r>
      <w:r w:rsidR="003B26F7">
        <w:rPr>
          <w:rFonts w:asciiTheme="minorHAnsi" w:hAnsiTheme="minorHAnsi" w:cstheme="minorHAnsi"/>
          <w:sz w:val="22"/>
          <w:u w:val="single"/>
        </w:rPr>
        <w:t>Preparation</w:t>
      </w:r>
      <w:r w:rsidRPr="004F231D">
        <w:rPr>
          <w:rFonts w:asciiTheme="minorHAnsi" w:hAnsiTheme="minorHAnsi" w:cstheme="minorHAnsi"/>
          <w:sz w:val="22"/>
        </w:rPr>
        <w:t xml:space="preserve">: </w:t>
      </w:r>
      <w:r w:rsidR="00DB1A2A" w:rsidRPr="004F231D">
        <w:rPr>
          <w:rFonts w:asciiTheme="minorHAnsi" w:hAnsiTheme="minorHAnsi" w:cstheme="minorHAnsi"/>
          <w:sz w:val="22"/>
        </w:rPr>
        <w:t xml:space="preserve">This measure is calculated using </w:t>
      </w:r>
      <w:r w:rsidR="00B30FA0" w:rsidRPr="004F231D">
        <w:rPr>
          <w:rFonts w:asciiTheme="minorHAnsi" w:hAnsiTheme="minorHAnsi" w:cstheme="minorHAnsi"/>
          <w:sz w:val="22"/>
        </w:rPr>
        <w:t xml:space="preserve">the opportunity public charter school’s student information system and </w:t>
      </w:r>
      <w:r w:rsidR="00215BFE" w:rsidRPr="004F231D">
        <w:rPr>
          <w:rFonts w:asciiTheme="minorHAnsi" w:hAnsiTheme="minorHAnsi" w:cstheme="minorHAnsi"/>
          <w:sz w:val="22"/>
        </w:rPr>
        <w:t>any other reporting metrics agreed upon by the school and the authorizer</w:t>
      </w:r>
      <w:r w:rsidR="00B30FA0" w:rsidRPr="004F231D">
        <w:rPr>
          <w:rFonts w:asciiTheme="minorHAnsi" w:hAnsiTheme="minorHAnsi" w:cstheme="minorHAnsi"/>
          <w:sz w:val="22"/>
        </w:rPr>
        <w:t xml:space="preserve">. </w:t>
      </w:r>
      <w:r w:rsidR="007E3A43" w:rsidRPr="004F231D">
        <w:rPr>
          <w:rFonts w:asciiTheme="minorHAnsi" w:hAnsiTheme="minorHAnsi" w:cstheme="minorHAnsi"/>
          <w:sz w:val="22"/>
        </w:rPr>
        <w:t>S</w:t>
      </w:r>
      <w:r w:rsidR="007D4C22" w:rsidRPr="004F231D">
        <w:rPr>
          <w:rFonts w:asciiTheme="minorHAnsi" w:hAnsiTheme="minorHAnsi" w:cstheme="minorHAnsi"/>
          <w:sz w:val="22"/>
        </w:rPr>
        <w:t>tudents m</w:t>
      </w:r>
      <w:r w:rsidR="003D4E82" w:rsidRPr="004F231D">
        <w:rPr>
          <w:rFonts w:asciiTheme="minorHAnsi" w:hAnsiTheme="minorHAnsi" w:cstheme="minorHAnsi"/>
          <w:sz w:val="22"/>
        </w:rPr>
        <w:t>ust</w:t>
      </w:r>
      <w:r w:rsidR="007D4C22" w:rsidRPr="004F231D">
        <w:rPr>
          <w:rFonts w:asciiTheme="minorHAnsi" w:hAnsiTheme="minorHAnsi" w:cstheme="minorHAnsi"/>
          <w:sz w:val="22"/>
        </w:rPr>
        <w:t xml:space="preserve"> </w:t>
      </w:r>
      <w:r w:rsidR="00021F97" w:rsidRPr="004F231D">
        <w:rPr>
          <w:rFonts w:asciiTheme="minorHAnsi" w:hAnsiTheme="minorHAnsi" w:cstheme="minorHAnsi"/>
          <w:sz w:val="22"/>
        </w:rPr>
        <w:t xml:space="preserve">annually </w:t>
      </w:r>
      <w:r w:rsidR="007D4C22" w:rsidRPr="004F231D">
        <w:rPr>
          <w:rFonts w:asciiTheme="minorHAnsi" w:hAnsiTheme="minorHAnsi" w:cstheme="minorHAnsi"/>
          <w:sz w:val="22"/>
        </w:rPr>
        <w:t xml:space="preserve">complete </w:t>
      </w:r>
      <w:r w:rsidR="003D4E82" w:rsidRPr="004F231D">
        <w:rPr>
          <w:rFonts w:asciiTheme="minorHAnsi" w:hAnsiTheme="minorHAnsi" w:cstheme="minorHAnsi"/>
          <w:sz w:val="22"/>
        </w:rPr>
        <w:t xml:space="preserve">at least one </w:t>
      </w:r>
      <w:r w:rsidR="007D4C22" w:rsidRPr="004F231D">
        <w:rPr>
          <w:rFonts w:asciiTheme="minorHAnsi" w:hAnsiTheme="minorHAnsi" w:cstheme="minorHAnsi"/>
          <w:sz w:val="22"/>
        </w:rPr>
        <w:t>of the following</w:t>
      </w:r>
      <w:r w:rsidR="00491069">
        <w:rPr>
          <w:rFonts w:asciiTheme="minorHAnsi" w:hAnsiTheme="minorHAnsi" w:cstheme="minorHAnsi"/>
          <w:sz w:val="22"/>
        </w:rPr>
        <w:t xml:space="preserve"> course</w:t>
      </w:r>
      <w:r w:rsidR="00A26B45">
        <w:rPr>
          <w:rFonts w:asciiTheme="minorHAnsi" w:hAnsiTheme="minorHAnsi" w:cstheme="minorHAnsi"/>
          <w:sz w:val="22"/>
        </w:rPr>
        <w:t>s</w:t>
      </w:r>
      <w:r w:rsidR="00845E70">
        <w:rPr>
          <w:rFonts w:asciiTheme="minorHAnsi" w:hAnsiTheme="minorHAnsi" w:cstheme="minorHAnsi"/>
          <w:sz w:val="22"/>
        </w:rPr>
        <w:t>, activit</w:t>
      </w:r>
      <w:r w:rsidR="00CD2B23">
        <w:rPr>
          <w:rFonts w:asciiTheme="minorHAnsi" w:hAnsiTheme="minorHAnsi" w:cstheme="minorHAnsi"/>
          <w:sz w:val="22"/>
        </w:rPr>
        <w:t>ies,</w:t>
      </w:r>
      <w:r w:rsidR="00845E70">
        <w:rPr>
          <w:rFonts w:asciiTheme="minorHAnsi" w:hAnsiTheme="minorHAnsi" w:cstheme="minorHAnsi"/>
          <w:sz w:val="22"/>
        </w:rPr>
        <w:t xml:space="preserve"> or credential</w:t>
      </w:r>
      <w:r w:rsidR="00CD2B23">
        <w:rPr>
          <w:rFonts w:asciiTheme="minorHAnsi" w:hAnsiTheme="minorHAnsi" w:cstheme="minorHAnsi"/>
          <w:sz w:val="22"/>
        </w:rPr>
        <w:t>s</w:t>
      </w:r>
      <w:r w:rsidR="007E3A43" w:rsidRPr="004F231D">
        <w:rPr>
          <w:rFonts w:asciiTheme="minorHAnsi" w:hAnsiTheme="minorHAnsi" w:cstheme="minorHAnsi"/>
          <w:sz w:val="22"/>
        </w:rPr>
        <w:t>:</w:t>
      </w:r>
      <w:r w:rsidR="007D4C22" w:rsidRPr="004F231D">
        <w:rPr>
          <w:rFonts w:asciiTheme="minorHAnsi" w:hAnsiTheme="minorHAnsi" w:cstheme="minorHAnsi"/>
          <w:sz w:val="22"/>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6511"/>
      </w:tblGrid>
      <w:tr w:rsidR="00B92412" w14:paraId="5AE333B8" w14:textId="77777777" w:rsidTr="002A2807">
        <w:tc>
          <w:tcPr>
            <w:tcW w:w="6295" w:type="dxa"/>
          </w:tcPr>
          <w:p w14:paraId="671FDC34" w14:textId="5BD50E21" w:rsidR="00B92412" w:rsidRPr="00A912D7" w:rsidRDefault="00DB2C95" w:rsidP="007B275B">
            <w:pPr>
              <w:jc w:val="both"/>
              <w:rPr>
                <w:rFonts w:asciiTheme="minorHAnsi" w:hAnsiTheme="minorHAnsi" w:cstheme="minorHAnsi"/>
              </w:rPr>
            </w:pPr>
            <w:r w:rsidRPr="00A912D7">
              <w:rPr>
                <w:rFonts w:asciiTheme="minorHAnsi" w:hAnsiTheme="minorHAnsi" w:cstheme="minorHAnsi"/>
              </w:rPr>
              <w:t xml:space="preserve">Students in </w:t>
            </w:r>
            <w:r w:rsidR="00B92412" w:rsidRPr="00A912D7">
              <w:rPr>
                <w:rFonts w:asciiTheme="minorHAnsi" w:hAnsiTheme="minorHAnsi" w:cstheme="minorHAnsi"/>
              </w:rPr>
              <w:t>Grades 6-8</w:t>
            </w:r>
            <w:r w:rsidR="00311612" w:rsidRPr="00A912D7">
              <w:rPr>
                <w:rFonts w:asciiTheme="minorHAnsi" w:hAnsiTheme="minorHAnsi" w:cstheme="minorHAnsi"/>
              </w:rPr>
              <w:t>:</w:t>
            </w:r>
          </w:p>
          <w:p w14:paraId="4D3BA3D4" w14:textId="7EDCEBCD" w:rsidR="00EE56A9" w:rsidRDefault="00A26B45" w:rsidP="00881F29">
            <w:pPr>
              <w:pStyle w:val="NoSpacing"/>
              <w:numPr>
                <w:ilvl w:val="0"/>
                <w:numId w:val="25"/>
              </w:numPr>
              <w:ind w:left="330"/>
              <w:rPr>
                <w:rFonts w:asciiTheme="minorHAnsi" w:hAnsiTheme="minorHAnsi" w:cstheme="minorHAnsi"/>
              </w:rPr>
            </w:pPr>
            <w:r>
              <w:rPr>
                <w:rFonts w:asciiTheme="minorHAnsi" w:hAnsiTheme="minorHAnsi" w:cstheme="minorHAnsi"/>
              </w:rPr>
              <w:t>State Board</w:t>
            </w:r>
            <w:r w:rsidR="00CD2B23">
              <w:rPr>
                <w:rFonts w:asciiTheme="minorHAnsi" w:hAnsiTheme="minorHAnsi" w:cstheme="minorHAnsi"/>
              </w:rPr>
              <w:t>-</w:t>
            </w:r>
            <w:r>
              <w:rPr>
                <w:rFonts w:asciiTheme="minorHAnsi" w:hAnsiTheme="minorHAnsi" w:cstheme="minorHAnsi"/>
              </w:rPr>
              <w:t xml:space="preserve">approved </w:t>
            </w:r>
            <w:r w:rsidR="00881F29">
              <w:rPr>
                <w:rFonts w:asciiTheme="minorHAnsi" w:hAnsiTheme="minorHAnsi" w:cstheme="minorHAnsi"/>
              </w:rPr>
              <w:t>Career Awareness, Career Exploration</w:t>
            </w:r>
            <w:r w:rsidR="00545F07">
              <w:rPr>
                <w:rFonts w:asciiTheme="minorHAnsi" w:hAnsiTheme="minorHAnsi" w:cstheme="minorHAnsi"/>
              </w:rPr>
              <w:t>,</w:t>
            </w:r>
            <w:r w:rsidR="00881F29">
              <w:rPr>
                <w:rFonts w:asciiTheme="minorHAnsi" w:hAnsiTheme="minorHAnsi" w:cstheme="minorHAnsi"/>
              </w:rPr>
              <w:t xml:space="preserve"> or Career Advis</w:t>
            </w:r>
            <w:r w:rsidR="00545F07">
              <w:rPr>
                <w:rFonts w:asciiTheme="minorHAnsi" w:hAnsiTheme="minorHAnsi" w:cstheme="minorHAnsi"/>
              </w:rPr>
              <w:t>ing and Planning</w:t>
            </w:r>
            <w:r w:rsidR="00881F29">
              <w:rPr>
                <w:rFonts w:asciiTheme="minorHAnsi" w:hAnsiTheme="minorHAnsi" w:cstheme="minorHAnsi"/>
              </w:rPr>
              <w:t xml:space="preserve"> course</w:t>
            </w:r>
          </w:p>
          <w:p w14:paraId="4FAA492D" w14:textId="2F498BF0" w:rsidR="004E4AA2" w:rsidRPr="009F511E" w:rsidRDefault="004E4AA2" w:rsidP="004E4AA2">
            <w:pPr>
              <w:pStyle w:val="NoSpacing"/>
              <w:numPr>
                <w:ilvl w:val="0"/>
                <w:numId w:val="25"/>
              </w:numPr>
              <w:ind w:left="330"/>
              <w:jc w:val="both"/>
              <w:rPr>
                <w:rFonts w:asciiTheme="minorHAnsi" w:hAnsiTheme="minorHAnsi" w:cstheme="minorHAnsi"/>
              </w:rPr>
            </w:pPr>
            <w:r>
              <w:rPr>
                <w:rFonts w:asciiTheme="minorHAnsi" w:hAnsiTheme="minorHAnsi" w:cstheme="minorHAnsi"/>
              </w:rPr>
              <w:t xml:space="preserve">Year 1 </w:t>
            </w:r>
            <w:hyperlink r:id="rId22" w:history="1">
              <w:r w:rsidRPr="00BA0D7D">
                <w:rPr>
                  <w:rStyle w:val="Hyperlink"/>
                  <w:rFonts w:asciiTheme="minorHAnsi" w:hAnsiTheme="minorHAnsi" w:cstheme="minorHAnsi"/>
                </w:rPr>
                <w:t>career and technical education course</w:t>
              </w:r>
            </w:hyperlink>
            <w:r>
              <w:rPr>
                <w:rFonts w:asciiTheme="minorHAnsi" w:hAnsiTheme="minorHAnsi" w:cstheme="minorHAnsi"/>
              </w:rPr>
              <w:t xml:space="preserve"> </w:t>
            </w:r>
            <w:r w:rsidR="001B7B81">
              <w:rPr>
                <w:rFonts w:asciiTheme="minorHAnsi" w:hAnsiTheme="minorHAnsi" w:cstheme="minorHAnsi"/>
              </w:rPr>
              <w:t>in a State Board-approved program of study</w:t>
            </w:r>
          </w:p>
          <w:p w14:paraId="2A1B368A" w14:textId="685A41AA" w:rsidR="00881F29" w:rsidRPr="00881F29" w:rsidRDefault="00881F29" w:rsidP="00881F29">
            <w:pPr>
              <w:pStyle w:val="NoSpacing"/>
              <w:numPr>
                <w:ilvl w:val="0"/>
                <w:numId w:val="25"/>
              </w:numPr>
              <w:ind w:left="330"/>
              <w:jc w:val="both"/>
              <w:rPr>
                <w:rFonts w:asciiTheme="minorHAnsi" w:hAnsiTheme="minorHAnsi" w:cstheme="minorHAnsi"/>
              </w:rPr>
            </w:pPr>
            <w:r>
              <w:rPr>
                <w:rFonts w:asciiTheme="minorHAnsi" w:hAnsiTheme="minorHAnsi" w:cstheme="minorHAnsi"/>
              </w:rPr>
              <w:t>J</w:t>
            </w:r>
            <w:r w:rsidRPr="009F511E">
              <w:rPr>
                <w:rFonts w:asciiTheme="minorHAnsi" w:hAnsiTheme="minorHAnsi" w:cstheme="minorHAnsi"/>
              </w:rPr>
              <w:t xml:space="preserve">ob </w:t>
            </w:r>
            <w:r>
              <w:rPr>
                <w:rFonts w:asciiTheme="minorHAnsi" w:hAnsiTheme="minorHAnsi" w:cstheme="minorHAnsi"/>
              </w:rPr>
              <w:t>s</w:t>
            </w:r>
            <w:r w:rsidRPr="009F511E">
              <w:rPr>
                <w:rFonts w:asciiTheme="minorHAnsi" w:hAnsiTheme="minorHAnsi" w:cstheme="minorHAnsi"/>
              </w:rPr>
              <w:t>hadowing</w:t>
            </w:r>
            <w:r>
              <w:rPr>
                <w:rFonts w:asciiTheme="minorHAnsi" w:hAnsiTheme="minorHAnsi" w:cstheme="minorHAnsi"/>
              </w:rPr>
              <w:t xml:space="preserve"> experience</w:t>
            </w:r>
          </w:p>
          <w:p w14:paraId="5A0EC9F1" w14:textId="5609FF66" w:rsidR="00B92412" w:rsidRPr="004E4AA2" w:rsidRDefault="00CE5A18" w:rsidP="004E4AA2">
            <w:pPr>
              <w:pStyle w:val="NoSpacing"/>
              <w:numPr>
                <w:ilvl w:val="0"/>
                <w:numId w:val="25"/>
              </w:numPr>
              <w:ind w:left="330"/>
              <w:jc w:val="both"/>
              <w:rPr>
                <w:rFonts w:asciiTheme="minorHAnsi" w:hAnsiTheme="minorHAnsi" w:cstheme="minorHAnsi"/>
              </w:rPr>
            </w:pPr>
            <w:r>
              <w:rPr>
                <w:rFonts w:asciiTheme="minorHAnsi" w:hAnsiTheme="minorHAnsi" w:cstheme="minorHAnsi"/>
              </w:rPr>
              <w:t>C</w:t>
            </w:r>
            <w:r w:rsidR="00B92412" w:rsidRPr="009F511E">
              <w:rPr>
                <w:rFonts w:asciiTheme="minorHAnsi" w:hAnsiTheme="minorHAnsi" w:cstheme="minorHAnsi"/>
              </w:rPr>
              <w:t xml:space="preserve">ollege </w:t>
            </w:r>
            <w:r w:rsidR="004E4AA2">
              <w:rPr>
                <w:rFonts w:asciiTheme="minorHAnsi" w:hAnsiTheme="minorHAnsi" w:cstheme="minorHAnsi"/>
              </w:rPr>
              <w:t>c</w:t>
            </w:r>
            <w:r w:rsidR="00B92412" w:rsidRPr="009F511E">
              <w:rPr>
                <w:rFonts w:asciiTheme="minorHAnsi" w:hAnsiTheme="minorHAnsi" w:cstheme="minorHAnsi"/>
              </w:rPr>
              <w:t xml:space="preserve">ampus </w:t>
            </w:r>
            <w:r w:rsidR="004E4AA2">
              <w:rPr>
                <w:rFonts w:asciiTheme="minorHAnsi" w:hAnsiTheme="minorHAnsi" w:cstheme="minorHAnsi"/>
              </w:rPr>
              <w:t>t</w:t>
            </w:r>
            <w:r w:rsidR="00B92412" w:rsidRPr="009F511E">
              <w:rPr>
                <w:rFonts w:asciiTheme="minorHAnsi" w:hAnsiTheme="minorHAnsi" w:cstheme="minorHAnsi"/>
              </w:rPr>
              <w:t>our</w:t>
            </w:r>
            <w:r>
              <w:rPr>
                <w:rStyle w:val="FootnoteReference"/>
                <w:rFonts w:asciiTheme="minorHAnsi" w:hAnsiTheme="minorHAnsi" w:cstheme="minorHAnsi"/>
              </w:rPr>
              <w:footnoteReference w:id="3"/>
            </w:r>
            <w:r w:rsidR="00B92412" w:rsidRPr="009F511E">
              <w:rPr>
                <w:rFonts w:asciiTheme="minorHAnsi" w:hAnsiTheme="minorHAnsi" w:cstheme="minorHAnsi"/>
              </w:rPr>
              <w:t xml:space="preserve"> </w:t>
            </w:r>
          </w:p>
        </w:tc>
        <w:tc>
          <w:tcPr>
            <w:tcW w:w="6511" w:type="dxa"/>
          </w:tcPr>
          <w:p w14:paraId="583B1456" w14:textId="78DD460B" w:rsidR="00B92412" w:rsidRPr="00A912D7" w:rsidRDefault="00DB2C95" w:rsidP="007B275B">
            <w:pPr>
              <w:jc w:val="both"/>
              <w:rPr>
                <w:rFonts w:asciiTheme="minorHAnsi" w:hAnsiTheme="minorHAnsi" w:cstheme="minorHAnsi"/>
              </w:rPr>
            </w:pPr>
            <w:r w:rsidRPr="00A912D7">
              <w:rPr>
                <w:rFonts w:asciiTheme="minorHAnsi" w:hAnsiTheme="minorHAnsi" w:cstheme="minorHAnsi"/>
              </w:rPr>
              <w:t xml:space="preserve">Students in </w:t>
            </w:r>
            <w:r w:rsidR="00B92412" w:rsidRPr="00A912D7">
              <w:rPr>
                <w:rFonts w:asciiTheme="minorHAnsi" w:hAnsiTheme="minorHAnsi" w:cstheme="minorHAnsi"/>
              </w:rPr>
              <w:t>Grades 9-12</w:t>
            </w:r>
            <w:r w:rsidR="00311612" w:rsidRPr="00A912D7">
              <w:rPr>
                <w:rFonts w:asciiTheme="minorHAnsi" w:hAnsiTheme="minorHAnsi" w:cstheme="minorHAnsi"/>
              </w:rPr>
              <w:t>:</w:t>
            </w:r>
          </w:p>
          <w:p w14:paraId="6D87FC82" w14:textId="3EE7F1DA" w:rsidR="00B92412" w:rsidRPr="009F511E" w:rsidRDefault="00DB2C95" w:rsidP="00B179ED">
            <w:pPr>
              <w:pStyle w:val="ListParagraph"/>
              <w:numPr>
                <w:ilvl w:val="0"/>
                <w:numId w:val="25"/>
              </w:numPr>
              <w:spacing w:after="0"/>
              <w:ind w:left="376"/>
              <w:rPr>
                <w:rFonts w:asciiTheme="minorHAnsi" w:hAnsiTheme="minorHAnsi" w:cstheme="minorHAnsi"/>
                <w:sz w:val="22"/>
              </w:rPr>
            </w:pPr>
            <w:r>
              <w:rPr>
                <w:rFonts w:asciiTheme="minorHAnsi" w:hAnsiTheme="minorHAnsi" w:cstheme="minorHAnsi"/>
                <w:sz w:val="22"/>
              </w:rPr>
              <w:t xml:space="preserve">Tier 1, 2 or 3 </w:t>
            </w:r>
            <w:hyperlink r:id="rId23" w:history="1">
              <w:r w:rsidR="00B92412" w:rsidRPr="006A361A">
                <w:rPr>
                  <w:rStyle w:val="Hyperlink"/>
                  <w:rFonts w:asciiTheme="minorHAnsi" w:hAnsiTheme="minorHAnsi" w:cstheme="minorHAnsi"/>
                  <w:sz w:val="22"/>
                </w:rPr>
                <w:t>Tennessee Promoted Industry Credential</w:t>
              </w:r>
            </w:hyperlink>
          </w:p>
          <w:p w14:paraId="14EEFC31" w14:textId="00199C37" w:rsidR="00B92412" w:rsidRPr="009F511E" w:rsidRDefault="00B92412" w:rsidP="00B179ED">
            <w:pPr>
              <w:pStyle w:val="NoSpacing"/>
              <w:numPr>
                <w:ilvl w:val="0"/>
                <w:numId w:val="25"/>
              </w:numPr>
              <w:ind w:left="376"/>
              <w:rPr>
                <w:rFonts w:asciiTheme="minorHAnsi" w:hAnsiTheme="minorHAnsi" w:cstheme="minorHAnsi"/>
              </w:rPr>
            </w:pPr>
            <w:r w:rsidRPr="009F511E">
              <w:rPr>
                <w:rFonts w:asciiTheme="minorHAnsi" w:hAnsiTheme="minorHAnsi" w:cstheme="minorHAnsi"/>
              </w:rPr>
              <w:t xml:space="preserve">Advanced Placement </w:t>
            </w:r>
            <w:r w:rsidR="00163258">
              <w:rPr>
                <w:rFonts w:asciiTheme="minorHAnsi" w:hAnsiTheme="minorHAnsi" w:cstheme="minorHAnsi"/>
              </w:rPr>
              <w:t>c</w:t>
            </w:r>
            <w:r w:rsidRPr="009F511E">
              <w:rPr>
                <w:rFonts w:asciiTheme="minorHAnsi" w:hAnsiTheme="minorHAnsi" w:cstheme="minorHAnsi"/>
              </w:rPr>
              <w:t xml:space="preserve">ourse </w:t>
            </w:r>
          </w:p>
          <w:p w14:paraId="2F4DAC1C" w14:textId="6C68B2F4" w:rsidR="00B92412" w:rsidRPr="00DB1406" w:rsidRDefault="00B92412" w:rsidP="00B179ED">
            <w:pPr>
              <w:pStyle w:val="NoSpacing"/>
              <w:numPr>
                <w:ilvl w:val="0"/>
                <w:numId w:val="25"/>
              </w:numPr>
              <w:ind w:left="376"/>
              <w:rPr>
                <w:rFonts w:asciiTheme="minorHAnsi" w:hAnsiTheme="minorHAnsi" w:cstheme="minorHAnsi"/>
              </w:rPr>
            </w:pPr>
            <w:r w:rsidRPr="009F511E">
              <w:rPr>
                <w:rFonts w:asciiTheme="minorHAnsi" w:hAnsiTheme="minorHAnsi" w:cstheme="minorHAnsi"/>
              </w:rPr>
              <w:t xml:space="preserve">Dual </w:t>
            </w:r>
            <w:r>
              <w:rPr>
                <w:rFonts w:asciiTheme="minorHAnsi" w:hAnsiTheme="minorHAnsi" w:cstheme="minorHAnsi"/>
              </w:rPr>
              <w:t>E</w:t>
            </w:r>
            <w:r w:rsidRPr="009F511E">
              <w:rPr>
                <w:rFonts w:asciiTheme="minorHAnsi" w:hAnsiTheme="minorHAnsi" w:cstheme="minorHAnsi"/>
              </w:rPr>
              <w:t xml:space="preserve">nrollment </w:t>
            </w:r>
            <w:r w:rsidR="00163258">
              <w:rPr>
                <w:rFonts w:asciiTheme="minorHAnsi" w:hAnsiTheme="minorHAnsi" w:cstheme="minorHAnsi"/>
              </w:rPr>
              <w:t>c</w:t>
            </w:r>
            <w:r w:rsidR="00DB2C95">
              <w:rPr>
                <w:rFonts w:asciiTheme="minorHAnsi" w:hAnsiTheme="minorHAnsi" w:cstheme="minorHAnsi"/>
              </w:rPr>
              <w:t>ourse</w:t>
            </w:r>
          </w:p>
          <w:p w14:paraId="76B56204" w14:textId="20D67F90" w:rsidR="00B92412" w:rsidRDefault="003637A3" w:rsidP="00B179ED">
            <w:pPr>
              <w:pStyle w:val="NoSpacing"/>
              <w:numPr>
                <w:ilvl w:val="0"/>
                <w:numId w:val="25"/>
              </w:numPr>
              <w:ind w:left="376"/>
              <w:rPr>
                <w:rFonts w:asciiTheme="minorHAnsi" w:hAnsiTheme="minorHAnsi" w:cstheme="minorHAnsi"/>
              </w:rPr>
            </w:pPr>
            <w:r>
              <w:rPr>
                <w:rFonts w:asciiTheme="minorHAnsi" w:hAnsiTheme="minorHAnsi" w:cstheme="minorHAnsi"/>
              </w:rPr>
              <w:t>Q</w:t>
            </w:r>
            <w:r w:rsidR="00F60CAF">
              <w:rPr>
                <w:rFonts w:asciiTheme="minorHAnsi" w:hAnsiTheme="minorHAnsi" w:cstheme="minorHAnsi"/>
              </w:rPr>
              <w:t xml:space="preserve">ualifying </w:t>
            </w:r>
            <w:hyperlink r:id="rId24" w:history="1">
              <w:r w:rsidR="00F60CAF" w:rsidRPr="00D15840">
                <w:rPr>
                  <w:rStyle w:val="Hyperlink"/>
                  <w:rFonts w:asciiTheme="minorHAnsi" w:hAnsiTheme="minorHAnsi" w:cstheme="minorHAnsi"/>
                </w:rPr>
                <w:t>w</w:t>
              </w:r>
              <w:r w:rsidR="00C47798" w:rsidRPr="00D15840">
                <w:rPr>
                  <w:rStyle w:val="Hyperlink"/>
                  <w:rFonts w:asciiTheme="minorHAnsi" w:hAnsiTheme="minorHAnsi" w:cstheme="minorHAnsi"/>
                </w:rPr>
                <w:t>ork-</w:t>
              </w:r>
              <w:r w:rsidR="00F60CAF" w:rsidRPr="00D15840">
                <w:rPr>
                  <w:rStyle w:val="Hyperlink"/>
                  <w:rFonts w:asciiTheme="minorHAnsi" w:hAnsiTheme="minorHAnsi" w:cstheme="minorHAnsi"/>
                </w:rPr>
                <w:t>b</w:t>
              </w:r>
              <w:r w:rsidR="00C47798" w:rsidRPr="00D15840">
                <w:rPr>
                  <w:rStyle w:val="Hyperlink"/>
                  <w:rFonts w:asciiTheme="minorHAnsi" w:hAnsiTheme="minorHAnsi" w:cstheme="minorHAnsi"/>
                </w:rPr>
                <w:t xml:space="preserve">ased </w:t>
              </w:r>
              <w:r w:rsidR="00F60CAF" w:rsidRPr="00D15840">
                <w:rPr>
                  <w:rStyle w:val="Hyperlink"/>
                  <w:rFonts w:asciiTheme="minorHAnsi" w:hAnsiTheme="minorHAnsi" w:cstheme="minorHAnsi"/>
                </w:rPr>
                <w:t>l</w:t>
              </w:r>
              <w:r w:rsidR="00C47798" w:rsidRPr="00D15840">
                <w:rPr>
                  <w:rStyle w:val="Hyperlink"/>
                  <w:rFonts w:asciiTheme="minorHAnsi" w:hAnsiTheme="minorHAnsi" w:cstheme="minorHAnsi"/>
                </w:rPr>
                <w:t>earning</w:t>
              </w:r>
            </w:hyperlink>
            <w:r w:rsidR="00C47798">
              <w:rPr>
                <w:rFonts w:asciiTheme="minorHAnsi" w:hAnsiTheme="minorHAnsi" w:cstheme="minorHAnsi"/>
              </w:rPr>
              <w:t xml:space="preserve"> </w:t>
            </w:r>
            <w:r w:rsidR="00D15840">
              <w:rPr>
                <w:rFonts w:asciiTheme="minorHAnsi" w:hAnsiTheme="minorHAnsi" w:cstheme="minorHAnsi"/>
              </w:rPr>
              <w:t xml:space="preserve">experience </w:t>
            </w:r>
          </w:p>
          <w:p w14:paraId="04661293" w14:textId="20846E43" w:rsidR="007D002F" w:rsidRPr="00C47798" w:rsidRDefault="007D002F" w:rsidP="00B179ED">
            <w:pPr>
              <w:pStyle w:val="NoSpacing"/>
              <w:numPr>
                <w:ilvl w:val="0"/>
                <w:numId w:val="25"/>
              </w:numPr>
              <w:ind w:left="376"/>
              <w:rPr>
                <w:rFonts w:asciiTheme="minorHAnsi" w:hAnsiTheme="minorHAnsi" w:cstheme="minorHAnsi"/>
              </w:rPr>
            </w:pPr>
            <w:r>
              <w:rPr>
                <w:rFonts w:asciiTheme="minorHAnsi" w:hAnsiTheme="minorHAnsi" w:cstheme="minorHAnsi"/>
              </w:rPr>
              <w:t xml:space="preserve">JROTC </w:t>
            </w:r>
            <w:r w:rsidR="00F57946">
              <w:rPr>
                <w:rFonts w:asciiTheme="minorHAnsi" w:hAnsiTheme="minorHAnsi" w:cstheme="minorHAnsi"/>
              </w:rPr>
              <w:t>course</w:t>
            </w:r>
          </w:p>
        </w:tc>
      </w:tr>
    </w:tbl>
    <w:p w14:paraId="0A34A8BB" w14:textId="0B1C8839" w:rsidR="003360B0" w:rsidRPr="00124B5C" w:rsidRDefault="006207CF" w:rsidP="00003190">
      <w:pPr>
        <w:pStyle w:val="ListParagraph"/>
        <w:numPr>
          <w:ilvl w:val="0"/>
          <w:numId w:val="42"/>
        </w:numPr>
        <w:spacing w:before="240" w:after="0"/>
        <w:jc w:val="both"/>
        <w:rPr>
          <w:rFonts w:asciiTheme="minorHAnsi" w:hAnsiTheme="minorHAnsi" w:cstheme="minorHAnsi"/>
          <w:sz w:val="22"/>
        </w:rPr>
      </w:pPr>
      <w:r w:rsidRPr="001F74C8">
        <w:rPr>
          <w:rFonts w:asciiTheme="minorHAnsi" w:hAnsiTheme="minorHAnsi" w:cstheme="minorHAnsi"/>
          <w:sz w:val="22"/>
          <w:u w:val="single"/>
        </w:rPr>
        <w:t>Graduation Rate</w:t>
      </w:r>
      <w:r w:rsidRPr="001F74C8">
        <w:rPr>
          <w:rFonts w:asciiTheme="minorHAnsi" w:hAnsiTheme="minorHAnsi" w:cstheme="minorHAnsi"/>
          <w:sz w:val="22"/>
        </w:rPr>
        <w:t>:</w:t>
      </w:r>
      <w:r w:rsidRPr="00713A65">
        <w:rPr>
          <w:rFonts w:asciiTheme="minorHAnsi" w:hAnsiTheme="minorHAnsi" w:cstheme="minorHAnsi"/>
          <w:sz w:val="22"/>
        </w:rPr>
        <w:t xml:space="preserve"> This measure evaluates the percentage of </w:t>
      </w:r>
      <w:r w:rsidR="007106AB" w:rsidRPr="00713A65">
        <w:rPr>
          <w:rFonts w:asciiTheme="minorHAnsi" w:hAnsiTheme="minorHAnsi" w:cstheme="minorHAnsi"/>
          <w:sz w:val="22"/>
        </w:rPr>
        <w:t xml:space="preserve">students assigned to grade 12 </w:t>
      </w:r>
      <w:r w:rsidR="00953E6A" w:rsidRPr="00713A65">
        <w:rPr>
          <w:rFonts w:asciiTheme="minorHAnsi" w:hAnsiTheme="minorHAnsi" w:cstheme="minorHAnsi"/>
          <w:sz w:val="22"/>
        </w:rPr>
        <w:t>that</w:t>
      </w:r>
      <w:r w:rsidR="007106AB" w:rsidRPr="00713A65">
        <w:rPr>
          <w:rFonts w:asciiTheme="minorHAnsi" w:hAnsiTheme="minorHAnsi" w:cstheme="minorHAnsi"/>
          <w:sz w:val="22"/>
        </w:rPr>
        <w:t xml:space="preserve"> </w:t>
      </w:r>
      <w:r w:rsidR="00865227" w:rsidRPr="00713A65">
        <w:rPr>
          <w:rFonts w:asciiTheme="minorHAnsi" w:eastAsiaTheme="minorHAnsi" w:hAnsiTheme="minorHAnsi" w:cstheme="minorHAnsi"/>
          <w:color w:val="000000"/>
          <w:sz w:val="22"/>
        </w:rPr>
        <w:t>receive a regular high school diploma</w:t>
      </w:r>
      <w:r w:rsidR="002A2807" w:rsidRPr="00713A65">
        <w:rPr>
          <w:rFonts w:asciiTheme="minorHAnsi" w:eastAsiaTheme="minorHAnsi" w:hAnsiTheme="minorHAnsi" w:cstheme="minorHAnsi"/>
          <w:color w:val="000000"/>
          <w:sz w:val="22"/>
        </w:rPr>
        <w:t xml:space="preserve"> or an </w:t>
      </w:r>
      <w:r w:rsidR="00CA7DF8" w:rsidRPr="00713A65">
        <w:rPr>
          <w:rFonts w:asciiTheme="minorHAnsi" w:eastAsiaTheme="minorHAnsi" w:hAnsiTheme="minorHAnsi" w:cstheme="minorHAnsi"/>
          <w:color w:val="000000"/>
          <w:sz w:val="22"/>
        </w:rPr>
        <w:t>alternate academic diploma</w:t>
      </w:r>
      <w:r w:rsidR="003022E9" w:rsidRPr="00713A65">
        <w:rPr>
          <w:rStyle w:val="FootnoteReference"/>
          <w:rFonts w:asciiTheme="minorHAnsi" w:eastAsiaTheme="minorHAnsi" w:hAnsiTheme="minorHAnsi" w:cstheme="minorHAnsi"/>
          <w:color w:val="000000"/>
          <w:sz w:val="22"/>
        </w:rPr>
        <w:footnoteReference w:id="4"/>
      </w:r>
      <w:r w:rsidR="002A2807" w:rsidRPr="00713A65">
        <w:rPr>
          <w:rFonts w:asciiTheme="minorHAnsi" w:eastAsiaTheme="minorHAnsi" w:hAnsiTheme="minorHAnsi" w:cstheme="minorHAnsi"/>
          <w:color w:val="000000"/>
          <w:sz w:val="22"/>
        </w:rPr>
        <w:t xml:space="preserve"> </w:t>
      </w:r>
      <w:r w:rsidR="00347AF2" w:rsidRPr="00713A65">
        <w:rPr>
          <w:rFonts w:asciiTheme="minorHAnsi" w:eastAsiaTheme="minorHAnsi" w:hAnsiTheme="minorHAnsi" w:cstheme="minorHAnsi"/>
          <w:color w:val="000000"/>
          <w:sz w:val="22"/>
        </w:rPr>
        <w:t xml:space="preserve">within </w:t>
      </w:r>
      <w:r w:rsidR="003022E9" w:rsidRPr="00713A65">
        <w:rPr>
          <w:rFonts w:asciiTheme="minorHAnsi" w:eastAsiaTheme="minorHAnsi" w:hAnsiTheme="minorHAnsi" w:cstheme="minorHAnsi"/>
          <w:color w:val="000000"/>
          <w:sz w:val="22"/>
        </w:rPr>
        <w:t xml:space="preserve">one year. </w:t>
      </w:r>
      <w:r w:rsidR="00A113A5" w:rsidRPr="00713A65">
        <w:rPr>
          <w:rFonts w:asciiTheme="minorHAnsi" w:eastAsiaTheme="minorHAnsi" w:hAnsiTheme="minorHAnsi" w:cstheme="minorHAnsi"/>
          <w:color w:val="000000"/>
          <w:sz w:val="22"/>
        </w:rPr>
        <w:t>A student’s c</w:t>
      </w:r>
      <w:r w:rsidR="00865227" w:rsidRPr="00713A65">
        <w:rPr>
          <w:rFonts w:asciiTheme="minorHAnsi" w:eastAsiaTheme="minorHAnsi" w:hAnsiTheme="minorHAnsi" w:cstheme="minorHAnsi"/>
          <w:color w:val="000000"/>
          <w:sz w:val="22"/>
        </w:rPr>
        <w:t>lassification into grade 12 is based on credits earned</w:t>
      </w:r>
      <w:r w:rsidR="000820DD" w:rsidRPr="00713A65">
        <w:rPr>
          <w:rFonts w:asciiTheme="minorHAnsi" w:eastAsiaTheme="minorHAnsi" w:hAnsiTheme="minorHAnsi" w:cstheme="minorHAnsi"/>
          <w:color w:val="000000"/>
          <w:sz w:val="22"/>
        </w:rPr>
        <w:t xml:space="preserve"> and </w:t>
      </w:r>
      <w:r w:rsidR="00836C2E" w:rsidRPr="00713A65">
        <w:rPr>
          <w:rFonts w:asciiTheme="minorHAnsi" w:eastAsiaTheme="minorHAnsi" w:hAnsiTheme="minorHAnsi" w:cstheme="minorHAnsi"/>
          <w:color w:val="000000"/>
          <w:sz w:val="22"/>
        </w:rPr>
        <w:t xml:space="preserve">therefore </w:t>
      </w:r>
      <w:r w:rsidR="00125FC9" w:rsidRPr="00713A65">
        <w:rPr>
          <w:rFonts w:asciiTheme="minorHAnsi" w:eastAsiaTheme="minorHAnsi" w:hAnsiTheme="minorHAnsi" w:cstheme="minorHAnsi"/>
          <w:color w:val="000000"/>
          <w:sz w:val="22"/>
        </w:rPr>
        <w:t>reflects th</w:t>
      </w:r>
      <w:r w:rsidR="00836C2E" w:rsidRPr="00713A65">
        <w:rPr>
          <w:rFonts w:asciiTheme="minorHAnsi" w:eastAsiaTheme="minorHAnsi" w:hAnsiTheme="minorHAnsi" w:cstheme="minorHAnsi"/>
          <w:color w:val="000000"/>
          <w:sz w:val="22"/>
        </w:rPr>
        <w:t xml:space="preserve">at the student has </w:t>
      </w:r>
      <w:r w:rsidR="00865227" w:rsidRPr="00713A65">
        <w:rPr>
          <w:rFonts w:asciiTheme="minorHAnsi" w:eastAsiaTheme="minorHAnsi" w:hAnsiTheme="minorHAnsi" w:cstheme="minorHAnsi"/>
          <w:color w:val="000000"/>
          <w:sz w:val="22"/>
        </w:rPr>
        <w:t>accumulated the necessary credits to be on track for end-of-year graduation</w:t>
      </w:r>
      <w:r w:rsidR="00836C2E" w:rsidRPr="00713A65">
        <w:rPr>
          <w:rFonts w:asciiTheme="minorHAnsi" w:eastAsiaTheme="minorHAnsi" w:hAnsiTheme="minorHAnsi" w:cstheme="minorHAnsi"/>
          <w:color w:val="000000"/>
          <w:sz w:val="22"/>
        </w:rPr>
        <w:t>.</w:t>
      </w:r>
      <w:r w:rsidR="003360B0" w:rsidRPr="00124B5C">
        <w:rPr>
          <w:rFonts w:asciiTheme="minorHAnsi" w:hAnsiTheme="minorHAnsi" w:cstheme="minorHAnsi"/>
          <w:b/>
          <w:bCs/>
          <w:sz w:val="24"/>
          <w:szCs w:val="24"/>
        </w:rPr>
        <w:br w:type="page"/>
      </w:r>
    </w:p>
    <w:p w14:paraId="55913958" w14:textId="518C30B0" w:rsidR="004D179C" w:rsidRPr="006C0718" w:rsidRDefault="006B3C15" w:rsidP="002B0740">
      <w:pPr>
        <w:pStyle w:val="BodyText"/>
        <w:numPr>
          <w:ilvl w:val="0"/>
          <w:numId w:val="34"/>
        </w:numPr>
        <w:jc w:val="both"/>
        <w:rPr>
          <w:rFonts w:asciiTheme="minorHAnsi" w:hAnsiTheme="minorHAnsi" w:cstheme="minorHAnsi"/>
          <w:b/>
          <w:bCs/>
          <w:sz w:val="24"/>
          <w:szCs w:val="24"/>
        </w:rPr>
      </w:pPr>
      <w:r w:rsidRPr="006C0718">
        <w:rPr>
          <w:rFonts w:asciiTheme="minorHAnsi" w:hAnsiTheme="minorHAnsi" w:cstheme="minorHAnsi"/>
          <w:b/>
          <w:bCs/>
          <w:sz w:val="24"/>
          <w:szCs w:val="24"/>
        </w:rPr>
        <w:lastRenderedPageBreak/>
        <w:t>Growth</w:t>
      </w:r>
      <w:r w:rsidR="005F76DE" w:rsidRPr="006C0718">
        <w:rPr>
          <w:rFonts w:asciiTheme="minorHAnsi" w:hAnsiTheme="minorHAnsi" w:cstheme="minorHAnsi"/>
          <w:b/>
          <w:bCs/>
          <w:sz w:val="24"/>
          <w:szCs w:val="24"/>
        </w:rPr>
        <w:t xml:space="preserve"> </w:t>
      </w:r>
      <w:r w:rsidR="004D179C" w:rsidRPr="006C0718">
        <w:rPr>
          <w:rFonts w:asciiTheme="minorHAnsi" w:hAnsiTheme="minorHAnsi" w:cstheme="minorHAnsi"/>
          <w:b/>
          <w:bCs/>
          <w:sz w:val="24"/>
          <w:szCs w:val="24"/>
        </w:rPr>
        <w:t>(</w:t>
      </w:r>
      <w:r w:rsidR="006C0718" w:rsidRPr="006C0718">
        <w:rPr>
          <w:rFonts w:asciiTheme="minorHAnsi" w:hAnsiTheme="minorHAnsi" w:cstheme="minorHAnsi"/>
          <w:b/>
          <w:bCs/>
          <w:sz w:val="24"/>
          <w:szCs w:val="24"/>
        </w:rPr>
        <w:t>30</w:t>
      </w:r>
      <w:r w:rsidR="004D179C" w:rsidRPr="006C0718">
        <w:rPr>
          <w:rFonts w:asciiTheme="minorHAnsi" w:hAnsiTheme="minorHAnsi" w:cstheme="minorHAnsi"/>
          <w:b/>
          <w:bCs/>
          <w:sz w:val="24"/>
          <w:szCs w:val="24"/>
        </w:rPr>
        <w:t>%)</w:t>
      </w:r>
    </w:p>
    <w:p w14:paraId="0E130482" w14:textId="2C09EDBC" w:rsidR="001C43DA" w:rsidRPr="00F3065C" w:rsidRDefault="001C43DA" w:rsidP="001C43DA">
      <w:pPr>
        <w:pStyle w:val="BodyText"/>
        <w:spacing w:after="120"/>
        <w:jc w:val="both"/>
        <w:rPr>
          <w:rFonts w:asciiTheme="minorHAnsi" w:hAnsiTheme="minorHAnsi" w:cstheme="minorHAnsi"/>
          <w:sz w:val="22"/>
        </w:rPr>
      </w:pPr>
      <w:r w:rsidRPr="00F3065C">
        <w:rPr>
          <w:rFonts w:asciiTheme="minorHAnsi" w:hAnsiTheme="minorHAnsi" w:cstheme="minorHAnsi"/>
          <w:sz w:val="22"/>
        </w:rPr>
        <w:t xml:space="preserve">The Growth indicator uses </w:t>
      </w:r>
      <w:r w:rsidR="009A45C3" w:rsidRPr="00F3065C">
        <w:rPr>
          <w:rFonts w:asciiTheme="minorHAnsi" w:hAnsiTheme="minorHAnsi" w:cstheme="minorHAnsi"/>
          <w:sz w:val="22"/>
        </w:rPr>
        <w:t>the Tennessee Value-Added Assessment System (TVAAS)</w:t>
      </w:r>
      <w:r w:rsidR="00C81630" w:rsidRPr="00F3065C">
        <w:rPr>
          <w:rFonts w:asciiTheme="minorHAnsi" w:hAnsiTheme="minorHAnsi" w:cstheme="minorHAnsi"/>
          <w:sz w:val="22"/>
        </w:rPr>
        <w:t xml:space="preserve"> to</w:t>
      </w:r>
      <w:r w:rsidR="00060362" w:rsidRPr="00F3065C">
        <w:rPr>
          <w:rFonts w:asciiTheme="minorHAnsi" w:hAnsiTheme="minorHAnsi" w:cstheme="minorHAnsi"/>
          <w:sz w:val="22"/>
        </w:rPr>
        <w:t xml:space="preserve"> </w:t>
      </w:r>
      <w:r w:rsidR="009A45C3" w:rsidRPr="00F3065C">
        <w:rPr>
          <w:rFonts w:asciiTheme="minorHAnsi" w:hAnsiTheme="minorHAnsi" w:cstheme="minorHAnsi"/>
          <w:sz w:val="22"/>
        </w:rPr>
        <w:t xml:space="preserve">measure student growth year </w:t>
      </w:r>
      <w:proofErr w:type="gramStart"/>
      <w:r w:rsidR="009A45C3" w:rsidRPr="00F3065C">
        <w:rPr>
          <w:rFonts w:asciiTheme="minorHAnsi" w:hAnsiTheme="minorHAnsi" w:cstheme="minorHAnsi"/>
          <w:sz w:val="22"/>
        </w:rPr>
        <w:t>over</w:t>
      </w:r>
      <w:proofErr w:type="gramEnd"/>
      <w:r w:rsidR="009A45C3" w:rsidRPr="00F3065C">
        <w:rPr>
          <w:rFonts w:asciiTheme="minorHAnsi" w:hAnsiTheme="minorHAnsi" w:cstheme="minorHAnsi"/>
          <w:sz w:val="22"/>
        </w:rPr>
        <w:t xml:space="preserve"> year, regardless of whether the student is proficient </w:t>
      </w:r>
      <w:proofErr w:type="gramStart"/>
      <w:r w:rsidR="009A45C3" w:rsidRPr="00F3065C">
        <w:rPr>
          <w:rFonts w:asciiTheme="minorHAnsi" w:hAnsiTheme="minorHAnsi" w:cstheme="minorHAnsi"/>
          <w:sz w:val="22"/>
        </w:rPr>
        <w:t>on</w:t>
      </w:r>
      <w:proofErr w:type="gramEnd"/>
      <w:r w:rsidR="009A45C3" w:rsidRPr="00F3065C">
        <w:rPr>
          <w:rFonts w:asciiTheme="minorHAnsi" w:hAnsiTheme="minorHAnsi" w:cstheme="minorHAnsi"/>
          <w:sz w:val="22"/>
        </w:rPr>
        <w:t xml:space="preserve"> the state assessment. In calculating a TVAAS score, a student’s performance is compared relative to the performance of his or her peers who have performed similarly </w:t>
      </w:r>
      <w:proofErr w:type="gramStart"/>
      <w:r w:rsidR="009A45C3" w:rsidRPr="00F3065C">
        <w:rPr>
          <w:rFonts w:asciiTheme="minorHAnsi" w:hAnsiTheme="minorHAnsi" w:cstheme="minorHAnsi"/>
          <w:sz w:val="22"/>
        </w:rPr>
        <w:t>on</w:t>
      </w:r>
      <w:proofErr w:type="gramEnd"/>
      <w:r w:rsidR="009A45C3" w:rsidRPr="00F3065C">
        <w:rPr>
          <w:rFonts w:asciiTheme="minorHAnsi" w:hAnsiTheme="minorHAnsi" w:cstheme="minorHAnsi"/>
          <w:sz w:val="22"/>
        </w:rPr>
        <w:t xml:space="preserve"> past assessments.</w:t>
      </w:r>
      <w:r w:rsidR="00060362" w:rsidRPr="00F3065C">
        <w:rPr>
          <w:rFonts w:asciiTheme="minorHAnsi" w:hAnsiTheme="minorHAnsi" w:cstheme="minorHAnsi"/>
          <w:sz w:val="22"/>
        </w:rPr>
        <w:t xml:space="preserve"> </w:t>
      </w:r>
      <w:r w:rsidR="00AD22FC" w:rsidRPr="00F3065C">
        <w:rPr>
          <w:rFonts w:asciiTheme="minorHAnsi" w:hAnsiTheme="minorHAnsi" w:cstheme="minorHAnsi"/>
          <w:sz w:val="22"/>
        </w:rPr>
        <w:t>If a school does not have a TVAAS</w:t>
      </w:r>
      <w:r w:rsidR="00C81630" w:rsidRPr="00F3065C">
        <w:rPr>
          <w:rFonts w:asciiTheme="minorHAnsi" w:hAnsiTheme="minorHAnsi" w:cstheme="minorHAnsi"/>
          <w:sz w:val="22"/>
        </w:rPr>
        <w:t xml:space="preserve"> score</w:t>
      </w:r>
      <w:r w:rsidR="001668DD" w:rsidRPr="00F3065C">
        <w:rPr>
          <w:rFonts w:asciiTheme="minorHAnsi" w:hAnsiTheme="minorHAnsi" w:cstheme="minorHAnsi"/>
          <w:sz w:val="22"/>
        </w:rPr>
        <w:t xml:space="preserve">, the weight will be reallocated evenly among the other indicators in the Academic Framework. </w:t>
      </w:r>
      <w:r w:rsidRPr="00F3065C">
        <w:rPr>
          <w:rFonts w:asciiTheme="minorHAnsi" w:hAnsiTheme="minorHAnsi" w:cstheme="minorHAnsi"/>
          <w:sz w:val="22"/>
        </w:rPr>
        <w:t xml:space="preserve">A school’s </w:t>
      </w:r>
      <w:r w:rsidR="001668DD" w:rsidRPr="00F3065C">
        <w:rPr>
          <w:rFonts w:asciiTheme="minorHAnsi" w:hAnsiTheme="minorHAnsi" w:cstheme="minorHAnsi"/>
          <w:sz w:val="22"/>
        </w:rPr>
        <w:t xml:space="preserve">TVAAS </w:t>
      </w:r>
      <w:r w:rsidRPr="00F3065C">
        <w:rPr>
          <w:rFonts w:asciiTheme="minorHAnsi" w:hAnsiTheme="minorHAnsi" w:cstheme="minorHAnsi"/>
          <w:sz w:val="22"/>
        </w:rPr>
        <w:t xml:space="preserve">overall </w:t>
      </w:r>
      <w:r w:rsidR="001668DD" w:rsidRPr="00F3065C">
        <w:rPr>
          <w:rFonts w:asciiTheme="minorHAnsi" w:hAnsiTheme="minorHAnsi" w:cstheme="minorHAnsi"/>
          <w:sz w:val="22"/>
        </w:rPr>
        <w:t>composite index</w:t>
      </w:r>
      <w:r w:rsidRPr="00F3065C">
        <w:rPr>
          <w:rFonts w:asciiTheme="minorHAnsi" w:hAnsiTheme="minorHAnsi" w:cstheme="minorHAnsi"/>
          <w:sz w:val="22"/>
        </w:rPr>
        <w:t xml:space="preserve"> is reported via the Department’s</w:t>
      </w:r>
      <w:r w:rsidR="00F3065C" w:rsidRPr="00F3065C">
        <w:rPr>
          <w:rFonts w:asciiTheme="minorHAnsi" w:hAnsiTheme="minorHAnsi" w:cstheme="minorHAnsi"/>
          <w:sz w:val="22"/>
        </w:rPr>
        <w:t xml:space="preserve"> data downloads page and the</w:t>
      </w:r>
      <w:r w:rsidRPr="00F3065C">
        <w:rPr>
          <w:rFonts w:asciiTheme="minorHAnsi" w:hAnsiTheme="minorHAnsi" w:cstheme="minorHAnsi"/>
          <w:sz w:val="22"/>
        </w:rPr>
        <w:t xml:space="preserve"> </w:t>
      </w:r>
      <w:hyperlink r:id="rId25" w:history="1">
        <w:r w:rsidRPr="00F3065C">
          <w:rPr>
            <w:rStyle w:val="Hyperlink"/>
            <w:rFonts w:asciiTheme="minorHAnsi" w:hAnsiTheme="minorHAnsi" w:cstheme="minorHAnsi"/>
            <w:sz w:val="22"/>
          </w:rPr>
          <w:t>Report Card</w:t>
        </w:r>
      </w:hyperlink>
      <w:r w:rsidRPr="00F3065C">
        <w:rPr>
          <w:rFonts w:asciiTheme="minorHAnsi" w:hAnsiTheme="minorHAnsi" w:cstheme="minorHAnsi"/>
          <w:sz w:val="22"/>
        </w:rPr>
        <w:t>.</w:t>
      </w:r>
    </w:p>
    <w:p w14:paraId="73F1BCD8" w14:textId="77777777" w:rsidR="00BD149D" w:rsidRDefault="00BD149D">
      <w:pPr>
        <w:rPr>
          <w:rFonts w:asciiTheme="minorHAnsi" w:hAnsiTheme="minorHAnsi" w:cstheme="minorHAnsi"/>
          <w:b/>
          <w:bCs/>
          <w:sz w:val="24"/>
          <w:szCs w:val="24"/>
        </w:rPr>
      </w:pPr>
    </w:p>
    <w:tbl>
      <w:tblPr>
        <w:tblStyle w:val="Table1SPF"/>
        <w:tblW w:w="4994"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84"/>
        <w:gridCol w:w="2016"/>
        <w:gridCol w:w="2138"/>
        <w:gridCol w:w="7"/>
        <w:gridCol w:w="2085"/>
        <w:gridCol w:w="2070"/>
      </w:tblGrid>
      <w:tr w:rsidR="00BD149D" w:rsidRPr="0043786F" w14:paraId="34799155" w14:textId="77777777" w:rsidTr="00BC01CC">
        <w:trPr>
          <w:cnfStyle w:val="100000000000" w:firstRow="1" w:lastRow="0" w:firstColumn="0" w:lastColumn="0" w:oddVBand="0" w:evenVBand="0" w:oddHBand="0" w:evenHBand="0" w:firstRowFirstColumn="0" w:firstRowLastColumn="0" w:lastRowFirstColumn="0" w:lastRowLastColumn="0"/>
          <w:trHeight w:val="561"/>
        </w:trPr>
        <w:tc>
          <w:tcPr>
            <w:tcW w:w="5184" w:type="dxa"/>
            <w:shd w:val="clear" w:color="auto" w:fill="D9D9D9" w:themeFill="background1" w:themeFillShade="D9"/>
            <w:tcMar>
              <w:left w:w="43" w:type="dxa"/>
              <w:right w:w="43" w:type="dxa"/>
            </w:tcMar>
            <w:vAlign w:val="center"/>
          </w:tcPr>
          <w:p w14:paraId="08EF8E0A" w14:textId="77777777" w:rsidR="00BD149D" w:rsidRPr="007A38BB" w:rsidRDefault="00BD149D" w:rsidP="00D30F77">
            <w:pPr>
              <w:rPr>
                <w:rFonts w:asciiTheme="minorHAnsi" w:eastAsia="Calibri" w:hAnsiTheme="minorHAnsi" w:cstheme="minorHAnsi"/>
                <w:bCs/>
                <w:color w:val="auto"/>
                <w:sz w:val="22"/>
              </w:rPr>
            </w:pPr>
            <w:r w:rsidRPr="007A38BB">
              <w:rPr>
                <w:rFonts w:asciiTheme="minorHAnsi" w:eastAsia="Calibri" w:hAnsiTheme="minorHAnsi" w:cstheme="minorHAnsi"/>
                <w:bCs/>
                <w:color w:val="auto"/>
                <w:sz w:val="22"/>
              </w:rPr>
              <w:t>Description</w:t>
            </w:r>
          </w:p>
        </w:tc>
        <w:tc>
          <w:tcPr>
            <w:tcW w:w="2016" w:type="dxa"/>
            <w:shd w:val="clear" w:color="auto" w:fill="8DB3E2" w:themeFill="text2" w:themeFillTint="66"/>
            <w:vAlign w:val="center"/>
          </w:tcPr>
          <w:p w14:paraId="6928DB50" w14:textId="77777777" w:rsidR="00BD149D" w:rsidRPr="007A38BB" w:rsidRDefault="00BD149D" w:rsidP="00D30F77">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2"/>
                <w:sz w:val="22"/>
              </w:rPr>
              <w:t xml:space="preserve">Exceeds </w:t>
            </w:r>
          </w:p>
          <w:p w14:paraId="5F72896A" w14:textId="77777777" w:rsidR="00BD149D" w:rsidRPr="007A38BB" w:rsidRDefault="00BD149D" w:rsidP="00D30F77">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2"/>
                <w:sz w:val="22"/>
              </w:rPr>
              <w:t>Standard</w:t>
            </w:r>
          </w:p>
        </w:tc>
        <w:tc>
          <w:tcPr>
            <w:tcW w:w="2138" w:type="dxa"/>
            <w:shd w:val="clear" w:color="auto" w:fill="CCFF99"/>
            <w:tcMar>
              <w:left w:w="43" w:type="dxa"/>
              <w:right w:w="43" w:type="dxa"/>
            </w:tcMar>
            <w:vAlign w:val="center"/>
          </w:tcPr>
          <w:p w14:paraId="480EA34A" w14:textId="77777777" w:rsidR="00BD149D" w:rsidRPr="007A38BB" w:rsidRDefault="00BD149D" w:rsidP="00D30F77">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2"/>
                <w:sz w:val="22"/>
              </w:rPr>
              <w:t xml:space="preserve">Meets </w:t>
            </w:r>
          </w:p>
          <w:p w14:paraId="749B2A6B" w14:textId="77777777" w:rsidR="00BD149D" w:rsidRPr="007A38BB" w:rsidRDefault="00BD149D" w:rsidP="00D30F77">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4"/>
                <w:sz w:val="22"/>
              </w:rPr>
              <w:t>Standard</w:t>
            </w:r>
          </w:p>
        </w:tc>
        <w:tc>
          <w:tcPr>
            <w:tcW w:w="2092" w:type="dxa"/>
            <w:gridSpan w:val="2"/>
            <w:shd w:val="clear" w:color="auto" w:fill="FFFF99"/>
            <w:tcMar>
              <w:left w:w="43" w:type="dxa"/>
              <w:right w:w="43" w:type="dxa"/>
            </w:tcMar>
            <w:vAlign w:val="center"/>
          </w:tcPr>
          <w:p w14:paraId="7FB73138" w14:textId="77777777" w:rsidR="00BD149D" w:rsidRPr="007A38BB" w:rsidRDefault="00BD149D" w:rsidP="00D30F77">
            <w:pPr>
              <w:rPr>
                <w:rFonts w:asciiTheme="minorHAnsi" w:eastAsia="Calibri" w:hAnsiTheme="minorHAnsi" w:cstheme="minorHAnsi"/>
                <w:bCs/>
                <w:color w:val="auto"/>
                <w:spacing w:val="-4"/>
                <w:sz w:val="22"/>
              </w:rPr>
            </w:pPr>
            <w:r w:rsidRPr="007A38BB">
              <w:rPr>
                <w:rFonts w:asciiTheme="minorHAnsi" w:eastAsia="Calibri" w:hAnsiTheme="minorHAnsi" w:cstheme="minorHAnsi"/>
                <w:bCs/>
                <w:color w:val="auto"/>
                <w:spacing w:val="-4"/>
                <w:sz w:val="22"/>
              </w:rPr>
              <w:t>Does Not Meet Standard</w:t>
            </w:r>
          </w:p>
        </w:tc>
        <w:tc>
          <w:tcPr>
            <w:tcW w:w="2070" w:type="dxa"/>
            <w:shd w:val="clear" w:color="auto" w:fill="F4857B"/>
            <w:tcMar>
              <w:left w:w="43" w:type="dxa"/>
              <w:right w:w="43" w:type="dxa"/>
            </w:tcMar>
            <w:vAlign w:val="center"/>
          </w:tcPr>
          <w:p w14:paraId="31E83658" w14:textId="77777777" w:rsidR="00BD149D" w:rsidRPr="007A38BB" w:rsidRDefault="00BD149D" w:rsidP="00D30F77">
            <w:pPr>
              <w:rPr>
                <w:rFonts w:asciiTheme="minorHAnsi" w:eastAsia="Calibri" w:hAnsiTheme="minorHAnsi" w:cstheme="minorHAnsi"/>
                <w:bCs/>
                <w:color w:val="auto"/>
                <w:spacing w:val="-2"/>
                <w:sz w:val="22"/>
              </w:rPr>
            </w:pPr>
            <w:r w:rsidRPr="007A38BB">
              <w:rPr>
                <w:rFonts w:asciiTheme="minorHAnsi" w:eastAsia="Calibri" w:hAnsiTheme="minorHAnsi" w:cstheme="minorHAnsi"/>
                <w:bCs/>
                <w:color w:val="auto"/>
                <w:spacing w:val="-2"/>
                <w:sz w:val="22"/>
              </w:rPr>
              <w:t>Falls Far Below Standard</w:t>
            </w:r>
          </w:p>
        </w:tc>
      </w:tr>
      <w:tr w:rsidR="00BD149D" w:rsidRPr="003435E8" w14:paraId="5F34BEBF" w14:textId="77777777" w:rsidTr="00BC01CC">
        <w:trPr>
          <w:trHeight w:val="561"/>
        </w:trPr>
        <w:tc>
          <w:tcPr>
            <w:tcW w:w="5184" w:type="dxa"/>
            <w:tcBorders>
              <w:bottom w:val="single" w:sz="8" w:space="0" w:color="auto"/>
            </w:tcBorders>
            <w:tcMar>
              <w:left w:w="43" w:type="dxa"/>
              <w:right w:w="43" w:type="dxa"/>
            </w:tcMar>
            <w:vAlign w:val="center"/>
          </w:tcPr>
          <w:p w14:paraId="4ADAED32" w14:textId="77777777" w:rsidR="00BD149D" w:rsidRPr="006A0E3E" w:rsidRDefault="00BD149D" w:rsidP="00D30F77">
            <w:pPr>
              <w:rPr>
                <w:rFonts w:asciiTheme="minorHAnsi" w:eastAsia="Calibri" w:hAnsiTheme="minorHAnsi" w:cstheme="minorHAnsi"/>
                <w:iCs/>
              </w:rPr>
            </w:pPr>
            <w:r w:rsidRPr="00433629">
              <w:rPr>
                <w:rStyle w:val="Strong"/>
                <w:rFonts w:asciiTheme="minorHAnsi" w:hAnsiTheme="minorHAnsi" w:cstheme="minorHAnsi"/>
                <w:b w:val="0"/>
                <w:bCs w:val="0"/>
                <w:sz w:val="22"/>
              </w:rPr>
              <w:t xml:space="preserve">TVAAS </w:t>
            </w:r>
            <w:r>
              <w:rPr>
                <w:rStyle w:val="Strong"/>
                <w:rFonts w:asciiTheme="minorHAnsi" w:hAnsiTheme="minorHAnsi" w:cstheme="minorHAnsi"/>
                <w:b w:val="0"/>
                <w:bCs w:val="0"/>
                <w:sz w:val="22"/>
              </w:rPr>
              <w:t>O</w:t>
            </w:r>
            <w:r w:rsidRPr="00433629">
              <w:rPr>
                <w:rStyle w:val="Strong"/>
                <w:rFonts w:asciiTheme="minorHAnsi" w:hAnsiTheme="minorHAnsi" w:cstheme="minorHAnsi"/>
                <w:b w:val="0"/>
                <w:bCs w:val="0"/>
                <w:sz w:val="22"/>
              </w:rPr>
              <w:t xml:space="preserve">verall </w:t>
            </w:r>
            <w:r>
              <w:rPr>
                <w:rStyle w:val="Strong"/>
                <w:rFonts w:asciiTheme="minorHAnsi" w:hAnsiTheme="minorHAnsi" w:cstheme="minorHAnsi"/>
                <w:b w:val="0"/>
                <w:bCs w:val="0"/>
                <w:sz w:val="22"/>
              </w:rPr>
              <w:t>C</w:t>
            </w:r>
            <w:r w:rsidRPr="00433629">
              <w:rPr>
                <w:rStyle w:val="Strong"/>
                <w:rFonts w:asciiTheme="minorHAnsi" w:hAnsiTheme="minorHAnsi" w:cstheme="minorHAnsi"/>
                <w:b w:val="0"/>
                <w:bCs w:val="0"/>
                <w:sz w:val="22"/>
              </w:rPr>
              <w:t xml:space="preserve">omposite </w:t>
            </w:r>
            <w:r>
              <w:rPr>
                <w:rStyle w:val="Strong"/>
                <w:rFonts w:asciiTheme="minorHAnsi" w:hAnsiTheme="minorHAnsi" w:cstheme="minorHAnsi"/>
                <w:b w:val="0"/>
                <w:bCs w:val="0"/>
                <w:sz w:val="22"/>
              </w:rPr>
              <w:t>I</w:t>
            </w:r>
            <w:r w:rsidRPr="00433629">
              <w:rPr>
                <w:rStyle w:val="Strong"/>
                <w:rFonts w:asciiTheme="minorHAnsi" w:hAnsiTheme="minorHAnsi" w:cstheme="minorHAnsi"/>
                <w:b w:val="0"/>
                <w:bCs w:val="0"/>
                <w:sz w:val="22"/>
              </w:rPr>
              <w:t>ndex</w:t>
            </w:r>
          </w:p>
        </w:tc>
        <w:tc>
          <w:tcPr>
            <w:tcW w:w="2016" w:type="dxa"/>
            <w:tcBorders>
              <w:bottom w:val="single" w:sz="8" w:space="0" w:color="auto"/>
            </w:tcBorders>
            <w:vAlign w:val="center"/>
          </w:tcPr>
          <w:p w14:paraId="4BCA7E0A" w14:textId="77777777" w:rsidR="00BD149D" w:rsidRPr="002B48AE" w:rsidRDefault="00BD149D" w:rsidP="00D30F77">
            <w:pPr>
              <w:jc w:val="center"/>
              <w:rPr>
                <w:rFonts w:asciiTheme="minorHAnsi" w:hAnsiTheme="minorHAnsi" w:cstheme="minorHAnsi"/>
                <w:sz w:val="22"/>
              </w:rPr>
            </w:pPr>
            <w:r w:rsidRPr="002B48AE">
              <w:rPr>
                <w:rFonts w:asciiTheme="minorHAnsi" w:hAnsiTheme="minorHAnsi" w:cstheme="minorHAnsi"/>
                <w:sz w:val="22"/>
              </w:rPr>
              <w:t>TVAAS Composite</w:t>
            </w:r>
          </w:p>
          <w:p w14:paraId="32522E89" w14:textId="77777777" w:rsidR="00BD149D" w:rsidRPr="006A0E3E" w:rsidRDefault="00BD149D" w:rsidP="00D30F77">
            <w:pPr>
              <w:jc w:val="center"/>
              <w:rPr>
                <w:rFonts w:asciiTheme="minorHAnsi" w:eastAsia="Calibri" w:hAnsiTheme="minorHAnsi" w:cstheme="minorHAnsi"/>
                <w:spacing w:val="-10"/>
              </w:rPr>
            </w:pPr>
            <w:r w:rsidRPr="002B48AE">
              <w:rPr>
                <w:rFonts w:asciiTheme="minorHAnsi" w:hAnsiTheme="minorHAnsi" w:cstheme="minorHAnsi"/>
                <w:sz w:val="22"/>
              </w:rPr>
              <w:t>Level 4</w:t>
            </w:r>
            <w:r>
              <w:rPr>
                <w:rFonts w:asciiTheme="minorHAnsi" w:hAnsiTheme="minorHAnsi" w:cstheme="minorHAnsi"/>
                <w:sz w:val="22"/>
              </w:rPr>
              <w:t xml:space="preserve"> </w:t>
            </w:r>
            <w:r w:rsidRPr="002B48AE">
              <w:rPr>
                <w:rFonts w:asciiTheme="minorHAnsi" w:hAnsiTheme="minorHAnsi" w:cstheme="minorHAnsi"/>
                <w:sz w:val="22"/>
              </w:rPr>
              <w:t>or 5</w:t>
            </w:r>
          </w:p>
        </w:tc>
        <w:tc>
          <w:tcPr>
            <w:tcW w:w="2145" w:type="dxa"/>
            <w:gridSpan w:val="2"/>
            <w:tcBorders>
              <w:bottom w:val="single" w:sz="8" w:space="0" w:color="auto"/>
            </w:tcBorders>
            <w:tcMar>
              <w:left w:w="43" w:type="dxa"/>
              <w:right w:w="43" w:type="dxa"/>
            </w:tcMar>
            <w:vAlign w:val="center"/>
          </w:tcPr>
          <w:p w14:paraId="15CFFCA3" w14:textId="77777777" w:rsidR="00BD149D" w:rsidRPr="002B48AE" w:rsidRDefault="00BD149D" w:rsidP="00D30F77">
            <w:pPr>
              <w:jc w:val="center"/>
              <w:rPr>
                <w:rFonts w:asciiTheme="minorHAnsi" w:hAnsiTheme="minorHAnsi" w:cstheme="minorHAnsi"/>
                <w:sz w:val="22"/>
              </w:rPr>
            </w:pPr>
            <w:r w:rsidRPr="002B48AE">
              <w:rPr>
                <w:rFonts w:asciiTheme="minorHAnsi" w:hAnsiTheme="minorHAnsi" w:cstheme="minorHAnsi"/>
                <w:sz w:val="22"/>
              </w:rPr>
              <w:t>TVAAS Composite</w:t>
            </w:r>
          </w:p>
          <w:p w14:paraId="671BBBE6" w14:textId="77777777" w:rsidR="00BD149D" w:rsidRPr="006A0E3E" w:rsidRDefault="00BD149D" w:rsidP="00D30F77">
            <w:pPr>
              <w:jc w:val="center"/>
              <w:rPr>
                <w:rFonts w:asciiTheme="minorHAnsi" w:eastAsia="Calibri" w:hAnsiTheme="minorHAnsi" w:cstheme="minorHAnsi"/>
                <w:spacing w:val="-10"/>
              </w:rPr>
            </w:pPr>
            <w:r w:rsidRPr="002B48AE">
              <w:rPr>
                <w:rFonts w:asciiTheme="minorHAnsi" w:hAnsiTheme="minorHAnsi" w:cstheme="minorHAnsi"/>
                <w:sz w:val="22"/>
              </w:rPr>
              <w:t xml:space="preserve">Level </w:t>
            </w:r>
            <w:r>
              <w:rPr>
                <w:rFonts w:asciiTheme="minorHAnsi" w:hAnsiTheme="minorHAnsi" w:cstheme="minorHAnsi"/>
                <w:sz w:val="22"/>
              </w:rPr>
              <w:t>3</w:t>
            </w:r>
          </w:p>
        </w:tc>
        <w:tc>
          <w:tcPr>
            <w:tcW w:w="2085" w:type="dxa"/>
            <w:tcBorders>
              <w:bottom w:val="single" w:sz="8" w:space="0" w:color="auto"/>
            </w:tcBorders>
            <w:tcMar>
              <w:left w:w="43" w:type="dxa"/>
              <w:right w:w="43" w:type="dxa"/>
            </w:tcMar>
            <w:vAlign w:val="center"/>
          </w:tcPr>
          <w:p w14:paraId="2E0459B9" w14:textId="77777777" w:rsidR="00BD149D" w:rsidRPr="002B48AE" w:rsidRDefault="00BD149D" w:rsidP="00D30F77">
            <w:pPr>
              <w:jc w:val="center"/>
              <w:rPr>
                <w:rFonts w:asciiTheme="minorHAnsi" w:hAnsiTheme="minorHAnsi" w:cstheme="minorHAnsi"/>
                <w:sz w:val="22"/>
              </w:rPr>
            </w:pPr>
            <w:r w:rsidRPr="002B48AE">
              <w:rPr>
                <w:rFonts w:asciiTheme="minorHAnsi" w:hAnsiTheme="minorHAnsi" w:cstheme="minorHAnsi"/>
                <w:sz w:val="22"/>
              </w:rPr>
              <w:t>TVAAS Composite</w:t>
            </w:r>
          </w:p>
          <w:p w14:paraId="77F2C8A6" w14:textId="77777777" w:rsidR="00BD149D" w:rsidRPr="006A0E3E" w:rsidRDefault="00BD149D" w:rsidP="00D30F77">
            <w:pPr>
              <w:jc w:val="center"/>
              <w:rPr>
                <w:rFonts w:asciiTheme="minorHAnsi" w:eastAsia="Calibri" w:hAnsiTheme="minorHAnsi" w:cstheme="minorHAnsi"/>
                <w:spacing w:val="-10"/>
              </w:rPr>
            </w:pPr>
            <w:r w:rsidRPr="002B48AE">
              <w:rPr>
                <w:rFonts w:asciiTheme="minorHAnsi" w:hAnsiTheme="minorHAnsi" w:cstheme="minorHAnsi"/>
                <w:sz w:val="22"/>
              </w:rPr>
              <w:t xml:space="preserve">Level </w:t>
            </w:r>
            <w:r>
              <w:rPr>
                <w:rFonts w:asciiTheme="minorHAnsi" w:hAnsiTheme="minorHAnsi" w:cstheme="minorHAnsi"/>
                <w:sz w:val="22"/>
              </w:rPr>
              <w:t>2</w:t>
            </w:r>
          </w:p>
        </w:tc>
        <w:tc>
          <w:tcPr>
            <w:tcW w:w="2070" w:type="dxa"/>
            <w:tcBorders>
              <w:bottom w:val="single" w:sz="8" w:space="0" w:color="auto"/>
            </w:tcBorders>
            <w:tcMar>
              <w:left w:w="43" w:type="dxa"/>
              <w:right w:w="43" w:type="dxa"/>
            </w:tcMar>
            <w:vAlign w:val="center"/>
          </w:tcPr>
          <w:p w14:paraId="38087C38" w14:textId="77777777" w:rsidR="00BD149D" w:rsidRPr="002B48AE" w:rsidRDefault="00BD149D" w:rsidP="00D30F77">
            <w:pPr>
              <w:jc w:val="center"/>
              <w:rPr>
                <w:rFonts w:asciiTheme="minorHAnsi" w:hAnsiTheme="minorHAnsi" w:cstheme="minorHAnsi"/>
                <w:sz w:val="22"/>
              </w:rPr>
            </w:pPr>
            <w:r w:rsidRPr="002B48AE">
              <w:rPr>
                <w:rFonts w:asciiTheme="minorHAnsi" w:hAnsiTheme="minorHAnsi" w:cstheme="minorHAnsi"/>
                <w:sz w:val="22"/>
              </w:rPr>
              <w:t>TVAAS Composite</w:t>
            </w:r>
          </w:p>
          <w:p w14:paraId="38924A2F" w14:textId="77777777" w:rsidR="00BD149D" w:rsidRPr="006A0E3E" w:rsidRDefault="00BD149D" w:rsidP="00D30F77">
            <w:pPr>
              <w:jc w:val="center"/>
              <w:rPr>
                <w:rFonts w:asciiTheme="minorHAnsi" w:eastAsia="Calibri" w:hAnsiTheme="minorHAnsi" w:cstheme="minorHAnsi"/>
                <w:spacing w:val="-10"/>
              </w:rPr>
            </w:pPr>
            <w:r w:rsidRPr="002B48AE">
              <w:rPr>
                <w:rFonts w:asciiTheme="minorHAnsi" w:hAnsiTheme="minorHAnsi" w:cstheme="minorHAnsi"/>
                <w:sz w:val="22"/>
              </w:rPr>
              <w:t xml:space="preserve">Level </w:t>
            </w:r>
            <w:r>
              <w:rPr>
                <w:rFonts w:asciiTheme="minorHAnsi" w:hAnsiTheme="minorHAnsi" w:cstheme="minorHAnsi"/>
                <w:sz w:val="22"/>
              </w:rPr>
              <w:t>1</w:t>
            </w:r>
          </w:p>
        </w:tc>
      </w:tr>
    </w:tbl>
    <w:p w14:paraId="2BF6EA20" w14:textId="77777777" w:rsidR="009E7A64" w:rsidRDefault="009E7A64">
      <w:pPr>
        <w:rPr>
          <w:rFonts w:asciiTheme="minorHAnsi" w:hAnsiTheme="minorHAnsi" w:cstheme="minorHAnsi"/>
          <w:b/>
          <w:bCs/>
          <w:sz w:val="24"/>
          <w:szCs w:val="24"/>
        </w:rPr>
      </w:pPr>
    </w:p>
    <w:p w14:paraId="2727741C" w14:textId="0093924E" w:rsidR="00644B8C" w:rsidRDefault="00644B8C">
      <w:pPr>
        <w:rPr>
          <w:rFonts w:asciiTheme="minorHAnsi" w:hAnsiTheme="minorHAnsi" w:cstheme="minorHAnsi"/>
          <w:b/>
          <w:bCs/>
          <w:sz w:val="24"/>
          <w:szCs w:val="24"/>
        </w:rPr>
      </w:pPr>
      <w:r>
        <w:rPr>
          <w:rFonts w:asciiTheme="minorHAnsi" w:hAnsiTheme="minorHAnsi" w:cstheme="minorHAnsi"/>
          <w:b/>
          <w:bCs/>
          <w:sz w:val="24"/>
          <w:szCs w:val="24"/>
        </w:rPr>
        <w:br w:type="page"/>
      </w:r>
    </w:p>
    <w:p w14:paraId="2B7AF61E" w14:textId="301A6054" w:rsidR="006E48DD" w:rsidRPr="00E53A6F" w:rsidRDefault="006E48DD" w:rsidP="002B0740">
      <w:pPr>
        <w:pStyle w:val="Heading2"/>
        <w:numPr>
          <w:ilvl w:val="0"/>
          <w:numId w:val="34"/>
        </w:numPr>
        <w:spacing w:after="0"/>
        <w:rPr>
          <w:rFonts w:asciiTheme="minorHAnsi" w:hAnsiTheme="minorHAnsi" w:cstheme="minorHAnsi"/>
          <w:i w:val="0"/>
          <w:iCs w:val="0"/>
          <w:color w:val="auto"/>
          <w:sz w:val="24"/>
          <w:szCs w:val="24"/>
        </w:rPr>
      </w:pPr>
      <w:r w:rsidRPr="00E53A6F">
        <w:rPr>
          <w:rFonts w:asciiTheme="minorHAnsi" w:hAnsiTheme="minorHAnsi" w:cstheme="minorHAnsi"/>
          <w:i w:val="0"/>
          <w:iCs w:val="0"/>
          <w:color w:val="auto"/>
          <w:sz w:val="24"/>
          <w:szCs w:val="24"/>
        </w:rPr>
        <w:lastRenderedPageBreak/>
        <w:t>Mission-Specific Goal(s</w:t>
      </w:r>
      <w:r w:rsidRPr="006C0718">
        <w:rPr>
          <w:rFonts w:asciiTheme="minorHAnsi" w:hAnsiTheme="minorHAnsi" w:cstheme="minorHAnsi"/>
          <w:i w:val="0"/>
          <w:iCs w:val="0"/>
          <w:color w:val="auto"/>
          <w:sz w:val="24"/>
          <w:szCs w:val="24"/>
        </w:rPr>
        <w:t>) (</w:t>
      </w:r>
      <w:r w:rsidR="006C0718" w:rsidRPr="006C0718">
        <w:rPr>
          <w:rFonts w:asciiTheme="minorHAnsi" w:hAnsiTheme="minorHAnsi" w:cstheme="minorHAnsi"/>
          <w:i w:val="0"/>
          <w:iCs w:val="0"/>
          <w:color w:val="auto"/>
          <w:sz w:val="24"/>
          <w:szCs w:val="24"/>
        </w:rPr>
        <w:t>10</w:t>
      </w:r>
      <w:r w:rsidRPr="006C0718">
        <w:rPr>
          <w:rFonts w:asciiTheme="minorHAnsi" w:hAnsiTheme="minorHAnsi" w:cstheme="minorHAnsi"/>
          <w:i w:val="0"/>
          <w:iCs w:val="0"/>
          <w:color w:val="auto"/>
          <w:sz w:val="24"/>
          <w:szCs w:val="24"/>
        </w:rPr>
        <w:t>%)</w:t>
      </w:r>
    </w:p>
    <w:p w14:paraId="27409984" w14:textId="104A3FE0" w:rsidR="006E48DD" w:rsidRDefault="006E48DD" w:rsidP="006E48DD">
      <w:pPr>
        <w:pStyle w:val="BodyText"/>
        <w:spacing w:after="0"/>
        <w:rPr>
          <w:rFonts w:asciiTheme="minorHAnsi" w:hAnsiTheme="minorHAnsi" w:cstheme="minorHAnsi"/>
          <w:sz w:val="22"/>
        </w:rPr>
      </w:pPr>
    </w:p>
    <w:p w14:paraId="6664C4FA" w14:textId="6D88658E" w:rsidR="008E0351" w:rsidRPr="00B21581" w:rsidRDefault="008E0351" w:rsidP="008E0351">
      <w:pPr>
        <w:jc w:val="both"/>
        <w:rPr>
          <w:rFonts w:asciiTheme="minorHAnsi" w:hAnsiTheme="minorHAnsi" w:cstheme="minorHAnsi"/>
        </w:rPr>
      </w:pPr>
      <w:r w:rsidRPr="00B21581">
        <w:rPr>
          <w:rFonts w:asciiTheme="minorHAnsi" w:hAnsiTheme="minorHAnsi" w:cstheme="minorHAnsi"/>
        </w:rPr>
        <w:t xml:space="preserve">The State Board’s Quality Charter Authorizing Standards require authorizers to provide </w:t>
      </w:r>
      <w:r>
        <w:rPr>
          <w:rFonts w:asciiTheme="minorHAnsi" w:hAnsiTheme="minorHAnsi" w:cstheme="minorHAnsi"/>
        </w:rPr>
        <w:t xml:space="preserve">its charter schools with </w:t>
      </w:r>
      <w:r w:rsidRPr="00B21581">
        <w:rPr>
          <w:rFonts w:asciiTheme="minorHAnsi" w:hAnsiTheme="minorHAnsi" w:cstheme="minorHAnsi"/>
        </w:rPr>
        <w:t xml:space="preserve">the option to incorporate mission-specific performance measures for which the school has presented valid, reliable, and rigorous means of assessment approved by the authorizer. </w:t>
      </w:r>
      <w:r w:rsidRPr="00345483">
        <w:rPr>
          <w:rFonts w:asciiTheme="minorHAnsi" w:hAnsiTheme="minorHAnsi" w:cstheme="minorHAnsi"/>
        </w:rPr>
        <w:t>See Appendix A</w:t>
      </w:r>
      <w:r w:rsidRPr="00B21581">
        <w:rPr>
          <w:rFonts w:asciiTheme="minorHAnsi" w:hAnsiTheme="minorHAnsi" w:cstheme="minorHAnsi"/>
        </w:rPr>
        <w:t xml:space="preserve"> for the school’s mission-specific goal(s)</w:t>
      </w:r>
      <w:r>
        <w:rPr>
          <w:rFonts w:asciiTheme="minorHAnsi" w:hAnsiTheme="minorHAnsi" w:cstheme="minorHAnsi"/>
        </w:rPr>
        <w:t xml:space="preserve"> and outcome for this indicator</w:t>
      </w:r>
      <w:r w:rsidRPr="00B21581">
        <w:rPr>
          <w:rFonts w:asciiTheme="minorHAnsi" w:hAnsiTheme="minorHAnsi" w:cstheme="minorHAnsi"/>
        </w:rPr>
        <w:t xml:space="preserve">. </w:t>
      </w:r>
      <w:r w:rsidRPr="00067176">
        <w:rPr>
          <w:rFonts w:asciiTheme="minorHAnsi" w:hAnsiTheme="minorHAnsi" w:cstheme="minorHAnsi"/>
        </w:rPr>
        <w:t xml:space="preserve">If a school decides not to incorporate a mission-specific goal, this indicator’s weight will be reallocated </w:t>
      </w:r>
      <w:r w:rsidR="00465CF1">
        <w:rPr>
          <w:rFonts w:asciiTheme="minorHAnsi" w:hAnsiTheme="minorHAnsi" w:cstheme="minorHAnsi"/>
        </w:rPr>
        <w:t xml:space="preserve">across the remaining academic indicators </w:t>
      </w:r>
      <w:r>
        <w:rPr>
          <w:rFonts w:asciiTheme="minorHAnsi" w:hAnsiTheme="minorHAnsi" w:cstheme="minorHAnsi"/>
        </w:rPr>
        <w:t>equally</w:t>
      </w:r>
      <w:r w:rsidRPr="00067176">
        <w:rPr>
          <w:rFonts w:asciiTheme="minorHAnsi" w:hAnsiTheme="minorHAnsi" w:cstheme="minorHAnsi"/>
        </w:rPr>
        <w:t xml:space="preserve">. </w:t>
      </w:r>
      <w:r w:rsidRPr="00C628F9">
        <w:rPr>
          <w:rFonts w:asciiTheme="minorHAnsi" w:hAnsiTheme="minorHAnsi" w:cstheme="minorHAnsi"/>
          <w:i/>
          <w:iCs/>
          <w:highlight w:val="yellow"/>
        </w:rPr>
        <w:t>Authorizers may choose to require all schools to develop a mission-specific goal to ensure consistency across performance framework ratings.</w:t>
      </w:r>
      <w:r>
        <w:rPr>
          <w:rFonts w:asciiTheme="minorHAnsi" w:hAnsiTheme="minorHAnsi" w:cstheme="minorHAnsi"/>
        </w:rPr>
        <w:t xml:space="preserve"> </w:t>
      </w:r>
      <w:r w:rsidRPr="00B21581">
        <w:rPr>
          <w:rFonts w:asciiTheme="minorHAnsi" w:hAnsiTheme="minorHAnsi" w:cstheme="minorHAnsi"/>
        </w:rPr>
        <w:t xml:space="preserve">  </w:t>
      </w:r>
    </w:p>
    <w:p w14:paraId="42E5A52E" w14:textId="77777777" w:rsidR="008E0351" w:rsidRDefault="008E0351" w:rsidP="008E0351">
      <w:pPr>
        <w:jc w:val="both"/>
        <w:rPr>
          <w:rFonts w:asciiTheme="minorHAnsi" w:hAnsiTheme="minorHAnsi" w:cstheme="minorHAnsi"/>
        </w:rPr>
      </w:pPr>
    </w:p>
    <w:p w14:paraId="7EFEA0EF" w14:textId="5A93F6AF" w:rsidR="008E0351" w:rsidRPr="00B21581" w:rsidRDefault="008E0351" w:rsidP="008E0351">
      <w:pPr>
        <w:spacing w:after="240"/>
        <w:jc w:val="both"/>
        <w:rPr>
          <w:rFonts w:asciiTheme="minorHAnsi" w:hAnsiTheme="minorHAnsi" w:cstheme="minorHAnsi"/>
        </w:rPr>
      </w:pPr>
      <w:r w:rsidRPr="00B21581">
        <w:rPr>
          <w:rFonts w:asciiTheme="minorHAnsi" w:hAnsiTheme="minorHAnsi" w:cstheme="minorHAnsi"/>
        </w:rPr>
        <w:t xml:space="preserve">A mission-specific goal is unique </w:t>
      </w:r>
      <w:r w:rsidR="00BC09DC">
        <w:rPr>
          <w:rFonts w:asciiTheme="minorHAnsi" w:hAnsiTheme="minorHAnsi" w:cstheme="minorHAnsi"/>
        </w:rPr>
        <w:t xml:space="preserve">to the charter school </w:t>
      </w:r>
      <w:r w:rsidRPr="00B21581">
        <w:rPr>
          <w:rFonts w:asciiTheme="minorHAnsi" w:hAnsiTheme="minorHAnsi" w:cstheme="minorHAnsi"/>
        </w:rPr>
        <w:t xml:space="preserve">and pre-determined in collaboration with </w:t>
      </w:r>
      <w:r w:rsidRPr="00B21581">
        <w:rPr>
          <w:rFonts w:asciiTheme="minorHAnsi" w:hAnsiTheme="minorHAnsi" w:cstheme="minorHAnsi"/>
          <w:highlight w:val="yellow"/>
        </w:rPr>
        <w:t>[authorizer]</w:t>
      </w:r>
      <w:r w:rsidRPr="00B21581">
        <w:rPr>
          <w:rFonts w:asciiTheme="minorHAnsi" w:hAnsiTheme="minorHAnsi" w:cstheme="minorHAnsi"/>
        </w:rPr>
        <w:t xml:space="preserve">. The </w:t>
      </w:r>
      <w:r w:rsidR="001D6430">
        <w:rPr>
          <w:rFonts w:asciiTheme="minorHAnsi" w:hAnsiTheme="minorHAnsi" w:cstheme="minorHAnsi"/>
        </w:rPr>
        <w:t xml:space="preserve">inclusion of a </w:t>
      </w:r>
      <w:r w:rsidRPr="00B21581">
        <w:rPr>
          <w:rFonts w:asciiTheme="minorHAnsi" w:hAnsiTheme="minorHAnsi" w:cstheme="minorHAnsi"/>
        </w:rPr>
        <w:t>mission</w:t>
      </w:r>
      <w:r>
        <w:rPr>
          <w:rFonts w:asciiTheme="minorHAnsi" w:hAnsiTheme="minorHAnsi" w:cstheme="minorHAnsi"/>
        </w:rPr>
        <w:t>-</w:t>
      </w:r>
      <w:r w:rsidRPr="00B21581">
        <w:rPr>
          <w:rFonts w:asciiTheme="minorHAnsi" w:hAnsiTheme="minorHAnsi" w:cstheme="minorHAnsi"/>
        </w:rPr>
        <w:t xml:space="preserve">specific goal </w:t>
      </w:r>
      <w:r w:rsidR="001D6430">
        <w:rPr>
          <w:rFonts w:asciiTheme="minorHAnsi" w:hAnsiTheme="minorHAnsi" w:cstheme="minorHAnsi"/>
        </w:rPr>
        <w:t>offers an opportunity</w:t>
      </w:r>
      <w:r w:rsidRPr="00B21581">
        <w:rPr>
          <w:rFonts w:asciiTheme="minorHAnsi" w:hAnsiTheme="minorHAnsi" w:cstheme="minorHAnsi"/>
        </w:rPr>
        <w:t>:</w:t>
      </w:r>
    </w:p>
    <w:p w14:paraId="0DB39372" w14:textId="431138DB" w:rsidR="00C22B73" w:rsidRPr="00C22B73" w:rsidRDefault="00154340" w:rsidP="00933FD1">
      <w:pPr>
        <w:numPr>
          <w:ilvl w:val="0"/>
          <w:numId w:val="43"/>
        </w:numPr>
        <w:spacing w:line="276" w:lineRule="auto"/>
        <w:jc w:val="both"/>
        <w:rPr>
          <w:rFonts w:asciiTheme="minorHAnsi" w:hAnsiTheme="minorHAnsi" w:cstheme="minorHAnsi"/>
          <w:bCs/>
        </w:rPr>
      </w:pPr>
      <w:r>
        <w:rPr>
          <w:rFonts w:asciiTheme="minorHAnsi" w:hAnsiTheme="minorHAnsi" w:cstheme="minorHAnsi"/>
          <w:bCs/>
        </w:rPr>
        <w:t>T</w:t>
      </w:r>
      <w:r w:rsidR="00C22B73" w:rsidRPr="00C22B73">
        <w:rPr>
          <w:rFonts w:asciiTheme="minorHAnsi" w:hAnsiTheme="minorHAnsi" w:cstheme="minorHAnsi"/>
          <w:bCs/>
        </w:rPr>
        <w:t>o showcase what makes the</w:t>
      </w:r>
      <w:r>
        <w:rPr>
          <w:rFonts w:asciiTheme="minorHAnsi" w:hAnsiTheme="minorHAnsi" w:cstheme="minorHAnsi"/>
          <w:bCs/>
        </w:rPr>
        <w:t xml:space="preserve"> school</w:t>
      </w:r>
      <w:r w:rsidR="00C22B73" w:rsidRPr="00C22B73">
        <w:rPr>
          <w:rFonts w:asciiTheme="minorHAnsi" w:hAnsiTheme="minorHAnsi" w:cstheme="minorHAnsi"/>
          <w:bCs/>
        </w:rPr>
        <w:t xml:space="preserve"> unique based on the model described within the charter application and the </w:t>
      </w:r>
      <w:r>
        <w:rPr>
          <w:rFonts w:asciiTheme="minorHAnsi" w:hAnsiTheme="minorHAnsi" w:cstheme="minorHAnsi"/>
          <w:bCs/>
        </w:rPr>
        <w:t xml:space="preserve">at-risk </w:t>
      </w:r>
      <w:r w:rsidR="00C22B73" w:rsidRPr="00C22B73">
        <w:rPr>
          <w:rFonts w:asciiTheme="minorHAnsi" w:hAnsiTheme="minorHAnsi" w:cstheme="minorHAnsi"/>
          <w:bCs/>
        </w:rPr>
        <w:t xml:space="preserve">population </w:t>
      </w:r>
      <w:r>
        <w:rPr>
          <w:rFonts w:asciiTheme="minorHAnsi" w:hAnsiTheme="minorHAnsi" w:cstheme="minorHAnsi"/>
          <w:bCs/>
        </w:rPr>
        <w:t xml:space="preserve">an opportunity public charter school is required </w:t>
      </w:r>
      <w:r w:rsidR="00C22B73" w:rsidRPr="00C22B73">
        <w:rPr>
          <w:rFonts w:asciiTheme="minorHAnsi" w:hAnsiTheme="minorHAnsi" w:cstheme="minorHAnsi"/>
          <w:bCs/>
        </w:rPr>
        <w:t xml:space="preserve">to </w:t>
      </w:r>
      <w:proofErr w:type="gramStart"/>
      <w:r w:rsidR="00C22B73" w:rsidRPr="00C22B73">
        <w:rPr>
          <w:rFonts w:asciiTheme="minorHAnsi" w:hAnsiTheme="minorHAnsi" w:cstheme="minorHAnsi"/>
          <w:bCs/>
        </w:rPr>
        <w:t>serve</w:t>
      </w:r>
      <w:r>
        <w:rPr>
          <w:rFonts w:asciiTheme="minorHAnsi" w:hAnsiTheme="minorHAnsi" w:cstheme="minorHAnsi"/>
          <w:bCs/>
        </w:rPr>
        <w:t>;</w:t>
      </w:r>
      <w:proofErr w:type="gramEnd"/>
      <w:r w:rsidR="00C22B73" w:rsidRPr="00C22B73">
        <w:rPr>
          <w:rFonts w:asciiTheme="minorHAnsi" w:hAnsiTheme="minorHAnsi" w:cstheme="minorHAnsi"/>
          <w:bCs/>
        </w:rPr>
        <w:t xml:space="preserve"> </w:t>
      </w:r>
    </w:p>
    <w:p w14:paraId="3D2C32BD" w14:textId="7C478EBE" w:rsidR="00C22B73" w:rsidRPr="00C22B73" w:rsidRDefault="00C22B73" w:rsidP="00933FD1">
      <w:pPr>
        <w:numPr>
          <w:ilvl w:val="0"/>
          <w:numId w:val="43"/>
        </w:numPr>
        <w:spacing w:line="276" w:lineRule="auto"/>
        <w:jc w:val="both"/>
        <w:rPr>
          <w:rFonts w:asciiTheme="minorHAnsi" w:hAnsiTheme="minorHAnsi" w:cstheme="minorHAnsi"/>
          <w:bCs/>
        </w:rPr>
      </w:pPr>
      <w:r w:rsidRPr="00C22B73">
        <w:rPr>
          <w:rFonts w:asciiTheme="minorHAnsi" w:hAnsiTheme="minorHAnsi" w:cstheme="minorHAnsi"/>
          <w:bCs/>
        </w:rPr>
        <w:t xml:space="preserve">To include supplemental data for </w:t>
      </w:r>
      <w:r w:rsidR="008F5E28">
        <w:rPr>
          <w:rFonts w:asciiTheme="minorHAnsi" w:hAnsiTheme="minorHAnsi" w:cstheme="minorHAnsi"/>
          <w:bCs/>
        </w:rPr>
        <w:t xml:space="preserve">a </w:t>
      </w:r>
      <w:r w:rsidRPr="00C22B73">
        <w:rPr>
          <w:rFonts w:asciiTheme="minorHAnsi" w:hAnsiTheme="minorHAnsi" w:cstheme="minorHAnsi"/>
          <w:bCs/>
        </w:rPr>
        <w:t>school</w:t>
      </w:r>
      <w:r w:rsidR="008F5E28">
        <w:rPr>
          <w:rFonts w:asciiTheme="minorHAnsi" w:hAnsiTheme="minorHAnsi" w:cstheme="minorHAnsi"/>
          <w:bCs/>
        </w:rPr>
        <w:t xml:space="preserve"> that is</w:t>
      </w:r>
      <w:r w:rsidRPr="00C22B73">
        <w:rPr>
          <w:rFonts w:asciiTheme="minorHAnsi" w:hAnsiTheme="minorHAnsi" w:cstheme="minorHAnsi"/>
          <w:bCs/>
        </w:rPr>
        <w:t xml:space="preserve"> staggering </w:t>
      </w:r>
      <w:r w:rsidR="008F5E28">
        <w:rPr>
          <w:rFonts w:asciiTheme="minorHAnsi" w:hAnsiTheme="minorHAnsi" w:cstheme="minorHAnsi"/>
          <w:bCs/>
        </w:rPr>
        <w:t>its</w:t>
      </w:r>
      <w:r w:rsidRPr="00C22B73">
        <w:rPr>
          <w:rFonts w:asciiTheme="minorHAnsi" w:hAnsiTheme="minorHAnsi" w:cstheme="minorHAnsi"/>
          <w:bCs/>
        </w:rPr>
        <w:t xml:space="preserve"> opening by grade level</w:t>
      </w:r>
      <w:r w:rsidR="007B19E1">
        <w:rPr>
          <w:rFonts w:asciiTheme="minorHAnsi" w:hAnsiTheme="minorHAnsi" w:cstheme="minorHAnsi"/>
          <w:bCs/>
        </w:rPr>
        <w:t>;</w:t>
      </w:r>
      <w:r w:rsidRPr="00C22B73">
        <w:rPr>
          <w:rFonts w:asciiTheme="minorHAnsi" w:hAnsiTheme="minorHAnsi" w:cstheme="minorHAnsi"/>
          <w:bCs/>
        </w:rPr>
        <w:t xml:space="preserve"> </w:t>
      </w:r>
      <w:r w:rsidR="00DB07DA">
        <w:rPr>
          <w:rFonts w:asciiTheme="minorHAnsi" w:hAnsiTheme="minorHAnsi" w:cstheme="minorHAnsi"/>
          <w:bCs/>
        </w:rPr>
        <w:t>and</w:t>
      </w:r>
    </w:p>
    <w:p w14:paraId="33B432C2" w14:textId="020FE896" w:rsidR="00C22B73" w:rsidRPr="00C22B73" w:rsidRDefault="00C22B73" w:rsidP="00933FD1">
      <w:pPr>
        <w:numPr>
          <w:ilvl w:val="0"/>
          <w:numId w:val="43"/>
        </w:numPr>
        <w:spacing w:line="276" w:lineRule="auto"/>
        <w:jc w:val="both"/>
        <w:rPr>
          <w:rFonts w:asciiTheme="minorHAnsi" w:hAnsiTheme="minorHAnsi" w:cstheme="minorHAnsi"/>
          <w:bCs/>
        </w:rPr>
      </w:pPr>
      <w:r w:rsidRPr="00C22B73">
        <w:rPr>
          <w:rFonts w:asciiTheme="minorHAnsi" w:hAnsiTheme="minorHAnsi" w:cstheme="minorHAnsi"/>
          <w:bCs/>
        </w:rPr>
        <w:t>To capture additional data aligned with the</w:t>
      </w:r>
      <w:r w:rsidR="008F5E28">
        <w:rPr>
          <w:rFonts w:asciiTheme="minorHAnsi" w:hAnsiTheme="minorHAnsi" w:cstheme="minorHAnsi"/>
          <w:bCs/>
        </w:rPr>
        <w:t xml:space="preserve"> school’s </w:t>
      </w:r>
      <w:r w:rsidRPr="00C22B73">
        <w:rPr>
          <w:rFonts w:asciiTheme="minorHAnsi" w:hAnsiTheme="minorHAnsi" w:cstheme="minorHAnsi"/>
          <w:bCs/>
        </w:rPr>
        <w:t xml:space="preserve">mission </w:t>
      </w:r>
      <w:r w:rsidR="000842B2">
        <w:rPr>
          <w:rFonts w:asciiTheme="minorHAnsi" w:hAnsiTheme="minorHAnsi" w:cstheme="minorHAnsi"/>
          <w:bCs/>
        </w:rPr>
        <w:t xml:space="preserve">that may be </w:t>
      </w:r>
      <w:r w:rsidRPr="00C22B73">
        <w:rPr>
          <w:rFonts w:asciiTheme="minorHAnsi" w:hAnsiTheme="minorHAnsi" w:cstheme="minorHAnsi"/>
          <w:bCs/>
        </w:rPr>
        <w:t xml:space="preserve">outside the scope of what is measured within the </w:t>
      </w:r>
      <w:r w:rsidR="000842B2">
        <w:rPr>
          <w:rFonts w:asciiTheme="minorHAnsi" w:hAnsiTheme="minorHAnsi" w:cstheme="minorHAnsi"/>
          <w:bCs/>
        </w:rPr>
        <w:t>A</w:t>
      </w:r>
      <w:r w:rsidRPr="00C22B73">
        <w:rPr>
          <w:rFonts w:asciiTheme="minorHAnsi" w:hAnsiTheme="minorHAnsi" w:cstheme="minorHAnsi"/>
          <w:bCs/>
        </w:rPr>
        <w:t xml:space="preserve">cademic </w:t>
      </w:r>
      <w:r w:rsidR="000842B2">
        <w:rPr>
          <w:rFonts w:asciiTheme="minorHAnsi" w:hAnsiTheme="minorHAnsi" w:cstheme="minorHAnsi"/>
          <w:bCs/>
        </w:rPr>
        <w:t>Fr</w:t>
      </w:r>
      <w:r w:rsidRPr="00C22B73">
        <w:rPr>
          <w:rFonts w:asciiTheme="minorHAnsi" w:hAnsiTheme="minorHAnsi" w:cstheme="minorHAnsi"/>
          <w:bCs/>
        </w:rPr>
        <w:t xml:space="preserve">amework. </w:t>
      </w:r>
    </w:p>
    <w:p w14:paraId="744D5FFC" w14:textId="0B52B2FD" w:rsidR="008E0351" w:rsidRPr="002C1AF3" w:rsidRDefault="008E0351" w:rsidP="008E0351">
      <w:pPr>
        <w:spacing w:before="240"/>
        <w:jc w:val="both"/>
        <w:rPr>
          <w:rFonts w:asciiTheme="minorHAnsi" w:hAnsiTheme="minorHAnsi" w:cstheme="minorHAnsi"/>
        </w:rPr>
      </w:pPr>
      <w:r w:rsidRPr="00431FDE">
        <w:rPr>
          <w:rFonts w:asciiTheme="minorHAnsi" w:hAnsiTheme="minorHAnsi" w:cstheme="minorHAnsi"/>
        </w:rPr>
        <w:t xml:space="preserve">The </w:t>
      </w:r>
      <w:r w:rsidR="00DB07DA">
        <w:rPr>
          <w:rFonts w:asciiTheme="minorHAnsi" w:hAnsiTheme="minorHAnsi" w:cstheme="minorHAnsi"/>
        </w:rPr>
        <w:t xml:space="preserve">opportunity public </w:t>
      </w:r>
      <w:r>
        <w:rPr>
          <w:rFonts w:asciiTheme="minorHAnsi" w:hAnsiTheme="minorHAnsi" w:cstheme="minorHAnsi"/>
        </w:rPr>
        <w:t xml:space="preserve">charter </w:t>
      </w:r>
      <w:r w:rsidRPr="00431FDE">
        <w:rPr>
          <w:rFonts w:asciiTheme="minorHAnsi" w:hAnsiTheme="minorHAnsi" w:cstheme="minorHAnsi"/>
        </w:rPr>
        <w:t xml:space="preserve">school must adhere to the guidelines established in this document to develop its proposed mission-specific goal(s). </w:t>
      </w:r>
      <w:r w:rsidRPr="002C1AF3">
        <w:rPr>
          <w:rFonts w:asciiTheme="minorHAnsi" w:hAnsiTheme="minorHAnsi" w:cstheme="minorHAnsi"/>
          <w:highlight w:val="yellow"/>
        </w:rPr>
        <w:t>[</w:t>
      </w:r>
      <w:r>
        <w:rPr>
          <w:rFonts w:asciiTheme="minorHAnsi" w:hAnsiTheme="minorHAnsi" w:cstheme="minorHAnsi"/>
          <w:highlight w:val="yellow"/>
        </w:rPr>
        <w:t>A</w:t>
      </w:r>
      <w:r w:rsidRPr="002C1AF3">
        <w:rPr>
          <w:rFonts w:asciiTheme="minorHAnsi" w:hAnsiTheme="minorHAnsi" w:cstheme="minorHAnsi"/>
          <w:highlight w:val="yellow"/>
        </w:rPr>
        <w:t>uthorizer]</w:t>
      </w:r>
      <w:r w:rsidRPr="002C1AF3">
        <w:rPr>
          <w:rFonts w:asciiTheme="minorHAnsi" w:hAnsiTheme="minorHAnsi" w:cstheme="minorHAnsi"/>
        </w:rPr>
        <w:t xml:space="preserve"> will either approve </w:t>
      </w:r>
      <w:r>
        <w:rPr>
          <w:rFonts w:asciiTheme="minorHAnsi" w:hAnsiTheme="minorHAnsi" w:cstheme="minorHAnsi"/>
        </w:rPr>
        <w:t>a</w:t>
      </w:r>
      <w:r w:rsidRPr="002C1AF3">
        <w:rPr>
          <w:rFonts w:asciiTheme="minorHAnsi" w:hAnsiTheme="minorHAnsi" w:cstheme="minorHAnsi"/>
        </w:rPr>
        <w:t xml:space="preserve"> goal as is and incorporate it within the </w:t>
      </w:r>
      <w:r>
        <w:rPr>
          <w:rFonts w:asciiTheme="minorHAnsi" w:hAnsiTheme="minorHAnsi" w:cstheme="minorHAnsi"/>
        </w:rPr>
        <w:t>performance framework</w:t>
      </w:r>
      <w:r w:rsidRPr="002C1AF3">
        <w:rPr>
          <w:rFonts w:asciiTheme="minorHAnsi" w:hAnsiTheme="minorHAnsi" w:cstheme="minorHAnsi"/>
        </w:rPr>
        <w:t xml:space="preserve"> or will engage in further negotiations. A school may choose to include </w:t>
      </w:r>
      <w:r>
        <w:rPr>
          <w:rFonts w:asciiTheme="minorHAnsi" w:hAnsiTheme="minorHAnsi" w:cstheme="minorHAnsi"/>
          <w:highlight w:val="yellow"/>
        </w:rPr>
        <w:t>up to</w:t>
      </w:r>
      <w:r w:rsidRPr="00884C09">
        <w:rPr>
          <w:rFonts w:asciiTheme="minorHAnsi" w:hAnsiTheme="minorHAnsi" w:cstheme="minorHAnsi"/>
          <w:highlight w:val="yellow"/>
        </w:rPr>
        <w:t xml:space="preserve"> three </w:t>
      </w:r>
      <w:r w:rsidRPr="002C1AF3">
        <w:rPr>
          <w:rFonts w:asciiTheme="minorHAnsi" w:hAnsiTheme="minorHAnsi" w:cstheme="minorHAnsi"/>
        </w:rPr>
        <w:t>short- and</w:t>
      </w:r>
      <w:r>
        <w:rPr>
          <w:rFonts w:asciiTheme="minorHAnsi" w:hAnsiTheme="minorHAnsi" w:cstheme="minorHAnsi"/>
        </w:rPr>
        <w:t>/or</w:t>
      </w:r>
      <w:r w:rsidRPr="002C1AF3">
        <w:rPr>
          <w:rFonts w:asciiTheme="minorHAnsi" w:hAnsiTheme="minorHAnsi" w:cstheme="minorHAnsi"/>
        </w:rPr>
        <w:t xml:space="preserve"> long-term mission-specific goals depending on the outcomes the school is looking to measure during the tenure of its charter agreement. The school may choose to make changes to its mission-specific goal during the interim review. If a school must adjust its mission-specific goal at any other time during the term of the charter agreement, the school must notify </w:t>
      </w:r>
      <w:r>
        <w:rPr>
          <w:rFonts w:asciiTheme="minorHAnsi" w:hAnsiTheme="minorHAnsi" w:cstheme="minorHAnsi"/>
        </w:rPr>
        <w:t>the authorizing</w:t>
      </w:r>
      <w:r w:rsidRPr="002C1AF3">
        <w:rPr>
          <w:rFonts w:asciiTheme="minorHAnsi" w:hAnsiTheme="minorHAnsi" w:cstheme="minorHAnsi"/>
        </w:rPr>
        <w:t xml:space="preserve"> staff to determine </w:t>
      </w:r>
      <w:r>
        <w:rPr>
          <w:rFonts w:asciiTheme="minorHAnsi" w:hAnsiTheme="minorHAnsi" w:cstheme="minorHAnsi"/>
        </w:rPr>
        <w:t xml:space="preserve">the </w:t>
      </w:r>
      <w:r w:rsidRPr="002C1AF3">
        <w:rPr>
          <w:rFonts w:asciiTheme="minorHAnsi" w:hAnsiTheme="minorHAnsi" w:cstheme="minorHAnsi"/>
        </w:rPr>
        <w:t>materiality of the adjustment</w:t>
      </w:r>
      <w:r>
        <w:rPr>
          <w:rFonts w:asciiTheme="minorHAnsi" w:hAnsiTheme="minorHAnsi" w:cstheme="minorHAnsi"/>
        </w:rPr>
        <w:t xml:space="preserve"> and understand that an amendment to the charter agreement may be required</w:t>
      </w:r>
      <w:r w:rsidRPr="002C1AF3">
        <w:rPr>
          <w:rFonts w:asciiTheme="minorHAnsi" w:hAnsiTheme="minorHAnsi" w:cstheme="minorHAnsi"/>
        </w:rPr>
        <w:t>.</w:t>
      </w:r>
    </w:p>
    <w:p w14:paraId="57683644" w14:textId="77777777" w:rsidR="008E0351" w:rsidRPr="0043786F" w:rsidRDefault="008E0351" w:rsidP="008E0351">
      <w:pPr>
        <w:jc w:val="both"/>
        <w:rPr>
          <w:rFonts w:asciiTheme="minorHAnsi" w:hAnsiTheme="minorHAnsi" w:cstheme="minorHAnsi"/>
          <w:b/>
          <w:bCs/>
        </w:rPr>
      </w:pPr>
    </w:p>
    <w:p w14:paraId="53F6A1F3" w14:textId="77777777" w:rsidR="008E0351" w:rsidRDefault="008E0351" w:rsidP="008E0351">
      <w:pPr>
        <w:jc w:val="both"/>
        <w:rPr>
          <w:rFonts w:asciiTheme="minorHAnsi" w:hAnsiTheme="minorHAnsi" w:cstheme="minorHAnsi"/>
        </w:rPr>
      </w:pPr>
      <w:r>
        <w:rPr>
          <w:rFonts w:asciiTheme="minorHAnsi" w:hAnsiTheme="minorHAnsi" w:cstheme="minorHAnsi"/>
        </w:rPr>
        <w:t>M</w:t>
      </w:r>
      <w:r w:rsidRPr="007D315E">
        <w:rPr>
          <w:rFonts w:asciiTheme="minorHAnsi" w:hAnsiTheme="minorHAnsi" w:cstheme="minorHAnsi"/>
        </w:rPr>
        <w:t>ission-specific goal</w:t>
      </w:r>
      <w:r>
        <w:rPr>
          <w:rFonts w:asciiTheme="minorHAnsi" w:hAnsiTheme="minorHAnsi" w:cstheme="minorHAnsi"/>
        </w:rPr>
        <w:t>(s)</w:t>
      </w:r>
      <w:r w:rsidRPr="007D315E">
        <w:rPr>
          <w:rFonts w:asciiTheme="minorHAnsi" w:hAnsiTheme="minorHAnsi" w:cstheme="minorHAnsi"/>
        </w:rPr>
        <w:t xml:space="preserve"> will be </w:t>
      </w:r>
      <w:r w:rsidRPr="009F6CAD">
        <w:rPr>
          <w:rFonts w:asciiTheme="minorHAnsi" w:hAnsiTheme="minorHAnsi" w:cstheme="minorHAnsi"/>
          <w:highlight w:val="yellow"/>
        </w:rPr>
        <w:t>discussed with the school during site visits, annual reviews, and at the interim review</w:t>
      </w:r>
      <w:r w:rsidRPr="007D315E">
        <w:rPr>
          <w:rFonts w:asciiTheme="minorHAnsi" w:hAnsiTheme="minorHAnsi" w:cstheme="minorHAnsi"/>
        </w:rPr>
        <w:t>. The mission-specific goal</w:t>
      </w:r>
      <w:r>
        <w:rPr>
          <w:rFonts w:asciiTheme="minorHAnsi" w:hAnsiTheme="minorHAnsi" w:cstheme="minorHAnsi"/>
        </w:rPr>
        <w:t>(s)</w:t>
      </w:r>
      <w:r w:rsidRPr="007D315E">
        <w:rPr>
          <w:rFonts w:asciiTheme="minorHAnsi" w:hAnsiTheme="minorHAnsi" w:cstheme="minorHAnsi"/>
        </w:rPr>
        <w:t xml:space="preserve"> will also be considered in high-stakes decisions</w:t>
      </w:r>
      <w:r>
        <w:rPr>
          <w:rFonts w:asciiTheme="minorHAnsi" w:hAnsiTheme="minorHAnsi" w:cstheme="minorHAnsi"/>
        </w:rPr>
        <w:t>,</w:t>
      </w:r>
      <w:r w:rsidRPr="007D315E">
        <w:rPr>
          <w:rFonts w:asciiTheme="minorHAnsi" w:hAnsiTheme="minorHAnsi" w:cstheme="minorHAnsi"/>
        </w:rPr>
        <w:t xml:space="preserve"> including intervention, renewal, and revocation. The school is responsible for reporting the pre-determined and aggregated data by the specified date </w:t>
      </w:r>
      <w:r>
        <w:rPr>
          <w:rFonts w:asciiTheme="minorHAnsi" w:hAnsiTheme="minorHAnsi" w:cstheme="minorHAnsi"/>
        </w:rPr>
        <w:t xml:space="preserve">established </w:t>
      </w:r>
      <w:r w:rsidRPr="002C5993">
        <w:rPr>
          <w:rFonts w:asciiTheme="minorHAnsi" w:hAnsiTheme="minorHAnsi" w:cstheme="minorHAnsi"/>
        </w:rPr>
        <w:t>in Appendix A. Failure</w:t>
      </w:r>
      <w:r w:rsidRPr="007D315E">
        <w:rPr>
          <w:rFonts w:asciiTheme="minorHAnsi" w:hAnsiTheme="minorHAnsi" w:cstheme="minorHAnsi"/>
        </w:rPr>
        <w:t xml:space="preserve"> to report this data will result in the charter school receiving a “</w:t>
      </w:r>
      <w:r>
        <w:rPr>
          <w:rFonts w:asciiTheme="minorHAnsi" w:hAnsiTheme="minorHAnsi" w:cstheme="minorHAnsi"/>
        </w:rPr>
        <w:t>D</w:t>
      </w:r>
      <w:r w:rsidRPr="007D315E">
        <w:rPr>
          <w:rFonts w:asciiTheme="minorHAnsi" w:hAnsiTheme="minorHAnsi" w:cstheme="minorHAnsi"/>
        </w:rPr>
        <w:t xml:space="preserve">oes </w:t>
      </w:r>
      <w:r>
        <w:rPr>
          <w:rFonts w:asciiTheme="minorHAnsi" w:hAnsiTheme="minorHAnsi" w:cstheme="minorHAnsi"/>
        </w:rPr>
        <w:t>N</w:t>
      </w:r>
      <w:r w:rsidRPr="007D315E">
        <w:rPr>
          <w:rFonts w:asciiTheme="minorHAnsi" w:hAnsiTheme="minorHAnsi" w:cstheme="minorHAnsi"/>
        </w:rPr>
        <w:t xml:space="preserve">ot </w:t>
      </w:r>
      <w:r>
        <w:rPr>
          <w:rFonts w:asciiTheme="minorHAnsi" w:hAnsiTheme="minorHAnsi" w:cstheme="minorHAnsi"/>
        </w:rPr>
        <w:t>M</w:t>
      </w:r>
      <w:r w:rsidRPr="007D315E">
        <w:rPr>
          <w:rFonts w:asciiTheme="minorHAnsi" w:hAnsiTheme="minorHAnsi" w:cstheme="minorHAnsi"/>
        </w:rPr>
        <w:t xml:space="preserve">eet </w:t>
      </w:r>
      <w:r>
        <w:rPr>
          <w:rFonts w:asciiTheme="minorHAnsi" w:hAnsiTheme="minorHAnsi" w:cstheme="minorHAnsi"/>
        </w:rPr>
        <w:t>S</w:t>
      </w:r>
      <w:r w:rsidRPr="007D315E">
        <w:rPr>
          <w:rFonts w:asciiTheme="minorHAnsi" w:hAnsiTheme="minorHAnsi" w:cstheme="minorHAnsi"/>
        </w:rPr>
        <w:t xml:space="preserve">tandard” for </w:t>
      </w:r>
      <w:r>
        <w:rPr>
          <w:rFonts w:asciiTheme="minorHAnsi" w:hAnsiTheme="minorHAnsi" w:cstheme="minorHAnsi"/>
        </w:rPr>
        <w:t>the</w:t>
      </w:r>
      <w:r w:rsidRPr="007D315E">
        <w:rPr>
          <w:rFonts w:asciiTheme="minorHAnsi" w:hAnsiTheme="minorHAnsi" w:cstheme="minorHAnsi"/>
        </w:rPr>
        <w:t xml:space="preserve"> mission-specific goal. </w:t>
      </w:r>
    </w:p>
    <w:p w14:paraId="0112DCE5" w14:textId="63960AC4" w:rsidR="00972D3B" w:rsidRPr="00B44B45" w:rsidRDefault="00E32F48" w:rsidP="00E32F48">
      <w:pPr>
        <w:pStyle w:val="ListParagraph"/>
        <w:numPr>
          <w:ilvl w:val="0"/>
          <w:numId w:val="0"/>
        </w:numPr>
        <w:rPr>
          <w:rFonts w:asciiTheme="minorHAnsi" w:hAnsiTheme="minorHAnsi" w:cstheme="minorHAnsi"/>
          <w:b/>
          <w:bCs/>
          <w:sz w:val="24"/>
          <w:szCs w:val="24"/>
        </w:rPr>
      </w:pPr>
      <w:r>
        <w:rPr>
          <w:rFonts w:asciiTheme="minorHAnsi" w:hAnsiTheme="minorHAnsi" w:cstheme="minorHAnsi"/>
          <w:b/>
          <w:bCs/>
        </w:rPr>
        <w:br w:type="page"/>
      </w:r>
    </w:p>
    <w:p w14:paraId="102F174D" w14:textId="77777777" w:rsidR="00B94F62" w:rsidRPr="0043786F" w:rsidRDefault="00B94F62" w:rsidP="00144737">
      <w:pPr>
        <w:pStyle w:val="Heading1"/>
        <w:rPr>
          <w:rFonts w:asciiTheme="minorHAnsi" w:hAnsiTheme="minorHAnsi" w:cstheme="minorHAnsi"/>
          <w:sz w:val="22"/>
          <w:szCs w:val="22"/>
        </w:rPr>
        <w:sectPr w:rsidR="00B94F62" w:rsidRPr="0043786F" w:rsidSect="008F43DD">
          <w:pgSz w:w="15840" w:h="12240" w:orient="landscape"/>
          <w:pgMar w:top="1152" w:right="1152" w:bottom="1152" w:left="1152" w:header="720" w:footer="432" w:gutter="0"/>
          <w:cols w:space="720"/>
          <w:docGrid w:linePitch="299"/>
        </w:sectPr>
      </w:pPr>
      <w:bookmarkStart w:id="5" w:name="Section_II._Financial_Performance"/>
      <w:bookmarkStart w:id="6" w:name="_Domain_1_Scoring"/>
      <w:bookmarkEnd w:id="5"/>
      <w:bookmarkEnd w:id="6"/>
    </w:p>
    <w:p w14:paraId="7973B169" w14:textId="7E626E6F" w:rsidR="00E5320C" w:rsidRPr="0043786F" w:rsidRDefault="00E5320C" w:rsidP="00933FD1">
      <w:pPr>
        <w:pStyle w:val="Heading"/>
        <w:numPr>
          <w:ilvl w:val="0"/>
          <w:numId w:val="40"/>
        </w:numPr>
        <w:ind w:left="630"/>
      </w:pPr>
      <w:bookmarkStart w:id="7" w:name="1(c)._Enrollment_Variance:"/>
      <w:bookmarkStart w:id="8" w:name="2:_Sustainability_Measures"/>
      <w:bookmarkStart w:id="9" w:name="2(a)._Total_Margin:"/>
      <w:bookmarkStart w:id="10" w:name="Section_III:_Organizational_Performance"/>
      <w:bookmarkStart w:id="11" w:name="_Toc188011954"/>
      <w:bookmarkStart w:id="12" w:name="_Toc188011957"/>
      <w:bookmarkEnd w:id="7"/>
      <w:bookmarkEnd w:id="8"/>
      <w:bookmarkEnd w:id="9"/>
      <w:bookmarkEnd w:id="10"/>
      <w:r w:rsidRPr="0043786F">
        <w:lastRenderedPageBreak/>
        <w:t xml:space="preserve">Financial </w:t>
      </w:r>
      <w:bookmarkEnd w:id="11"/>
      <w:r>
        <w:t>Framework</w:t>
      </w:r>
    </w:p>
    <w:p w14:paraId="0245919D" w14:textId="77777777" w:rsidR="00C2595F" w:rsidRPr="007613BC" w:rsidRDefault="00C2595F" w:rsidP="00C2595F">
      <w:pPr>
        <w:pStyle w:val="BodyText"/>
        <w:spacing w:after="120"/>
        <w:jc w:val="both"/>
        <w:rPr>
          <w:rFonts w:asciiTheme="minorHAnsi" w:hAnsiTheme="minorHAnsi" w:cstheme="minorHAnsi"/>
          <w:sz w:val="22"/>
        </w:rPr>
      </w:pPr>
      <w:bookmarkStart w:id="13" w:name="_Hlk174025686"/>
      <w:r w:rsidRPr="0043786F">
        <w:rPr>
          <w:rFonts w:asciiTheme="minorHAnsi" w:hAnsiTheme="minorHAnsi" w:cstheme="minorHAnsi"/>
          <w:sz w:val="22"/>
        </w:rPr>
        <w:t xml:space="preserve">Another important marker of the short-term and long-term success of a charter school is financial performance. While a charter school has autonomy to manage its finances, it is incumbent upon the authorizer to </w:t>
      </w:r>
      <w:r>
        <w:rPr>
          <w:rFonts w:asciiTheme="minorHAnsi" w:hAnsiTheme="minorHAnsi" w:cstheme="minorHAnsi"/>
          <w:sz w:val="22"/>
        </w:rPr>
        <w:t>assess</w:t>
      </w:r>
      <w:r w:rsidRPr="0043786F">
        <w:rPr>
          <w:rFonts w:asciiTheme="minorHAnsi" w:hAnsiTheme="minorHAnsi" w:cstheme="minorHAnsi"/>
          <w:sz w:val="22"/>
        </w:rPr>
        <w:t xml:space="preserve"> the </w:t>
      </w:r>
      <w:r>
        <w:rPr>
          <w:rFonts w:asciiTheme="minorHAnsi" w:hAnsiTheme="minorHAnsi" w:cstheme="minorHAnsi"/>
          <w:sz w:val="22"/>
        </w:rPr>
        <w:t xml:space="preserve">financial health of the </w:t>
      </w:r>
      <w:r w:rsidRPr="0043786F">
        <w:rPr>
          <w:rFonts w:asciiTheme="minorHAnsi" w:hAnsiTheme="minorHAnsi" w:cstheme="minorHAnsi"/>
          <w:sz w:val="22"/>
        </w:rPr>
        <w:t xml:space="preserve">school. </w:t>
      </w:r>
      <w:r>
        <w:rPr>
          <w:rFonts w:asciiTheme="minorHAnsi" w:hAnsiTheme="minorHAnsi" w:cstheme="minorHAnsi"/>
          <w:sz w:val="22"/>
        </w:rPr>
        <w:t xml:space="preserve">The Financial Framework measures the financial outcomes of a school utilizing near term and sustainability indicators, which are outlined below. </w:t>
      </w:r>
      <w:r w:rsidRPr="007613BC">
        <w:rPr>
          <w:rFonts w:asciiTheme="minorHAnsi" w:hAnsiTheme="minorHAnsi" w:cstheme="minorHAnsi"/>
          <w:sz w:val="22"/>
        </w:rPr>
        <w:t>A rating of “Does Not Meet Standard” on a single measure is not necessarily an indication of financial distress</w:t>
      </w:r>
      <w:r>
        <w:rPr>
          <w:rFonts w:asciiTheme="minorHAnsi" w:hAnsiTheme="minorHAnsi" w:cstheme="minorHAnsi"/>
          <w:sz w:val="22"/>
        </w:rPr>
        <w:t xml:space="preserve">, though understanding the reason </w:t>
      </w:r>
      <w:r w:rsidRPr="007613BC">
        <w:rPr>
          <w:rFonts w:asciiTheme="minorHAnsi" w:hAnsiTheme="minorHAnsi" w:cstheme="minorHAnsi"/>
          <w:sz w:val="22"/>
        </w:rPr>
        <w:t xml:space="preserve">for the financial underperformance, </w:t>
      </w:r>
      <w:r>
        <w:rPr>
          <w:rFonts w:asciiTheme="minorHAnsi" w:hAnsiTheme="minorHAnsi" w:cstheme="minorHAnsi"/>
          <w:sz w:val="22"/>
        </w:rPr>
        <w:t>assessing the</w:t>
      </w:r>
      <w:r w:rsidRPr="007613BC">
        <w:rPr>
          <w:rFonts w:asciiTheme="minorHAnsi" w:hAnsiTheme="minorHAnsi" w:cstheme="minorHAnsi"/>
          <w:sz w:val="22"/>
        </w:rPr>
        <w:t xml:space="preserve"> severity of the situation, and if necessary, </w:t>
      </w:r>
      <w:r>
        <w:rPr>
          <w:rFonts w:asciiTheme="minorHAnsi" w:hAnsiTheme="minorHAnsi" w:cstheme="minorHAnsi"/>
          <w:sz w:val="22"/>
        </w:rPr>
        <w:t xml:space="preserve">a determination of </w:t>
      </w:r>
      <w:r w:rsidRPr="007613BC">
        <w:rPr>
          <w:rFonts w:asciiTheme="minorHAnsi" w:hAnsiTheme="minorHAnsi" w:cstheme="minorHAnsi"/>
          <w:sz w:val="22"/>
        </w:rPr>
        <w:t>an appropriate course of action or intervention</w:t>
      </w:r>
      <w:r>
        <w:rPr>
          <w:rFonts w:asciiTheme="minorHAnsi" w:hAnsiTheme="minorHAnsi" w:cstheme="minorHAnsi"/>
          <w:sz w:val="22"/>
        </w:rPr>
        <w:t xml:space="preserve"> will follow</w:t>
      </w:r>
      <w:r w:rsidRPr="007613BC">
        <w:rPr>
          <w:rFonts w:asciiTheme="minorHAnsi" w:hAnsiTheme="minorHAnsi" w:cstheme="minorHAnsi"/>
          <w:sz w:val="22"/>
        </w:rPr>
        <w:t xml:space="preserve">. </w:t>
      </w:r>
    </w:p>
    <w:p w14:paraId="41EFDFA5" w14:textId="77777777" w:rsidR="00C2595F" w:rsidRPr="007613BC" w:rsidRDefault="00C2595F" w:rsidP="00C2595F">
      <w:pPr>
        <w:pStyle w:val="BodyText"/>
        <w:spacing w:after="120"/>
        <w:jc w:val="both"/>
        <w:rPr>
          <w:rFonts w:asciiTheme="minorHAnsi" w:hAnsiTheme="minorHAnsi" w:cstheme="minorHAnsi"/>
          <w:sz w:val="22"/>
        </w:rPr>
      </w:pPr>
      <w:r w:rsidRPr="007613BC">
        <w:rPr>
          <w:rFonts w:asciiTheme="minorHAnsi" w:hAnsiTheme="minorHAnsi" w:cstheme="minorHAnsi"/>
          <w:sz w:val="22"/>
        </w:rPr>
        <w:t>Financial performance metrics are calculated primarily by using the audited financial statements for each school, which are prepared in conformity with accounting principles generally accepted in the United States as prescribed by the</w:t>
      </w:r>
      <w:r>
        <w:rPr>
          <w:rFonts w:asciiTheme="minorHAnsi" w:hAnsiTheme="minorHAnsi" w:cstheme="minorHAnsi"/>
          <w:sz w:val="22"/>
        </w:rPr>
        <w:t xml:space="preserve"> </w:t>
      </w:r>
      <w:r w:rsidRPr="0067663B">
        <w:rPr>
          <w:rFonts w:asciiTheme="minorHAnsi" w:hAnsiTheme="minorHAnsi" w:cstheme="minorHAnsi"/>
          <w:sz w:val="22"/>
        </w:rPr>
        <w:t>Governmental Accounting Standards Board</w:t>
      </w:r>
      <w:r>
        <w:rPr>
          <w:rFonts w:asciiTheme="minorHAnsi" w:hAnsiTheme="minorHAnsi" w:cstheme="minorHAnsi"/>
          <w:sz w:val="22"/>
        </w:rPr>
        <w:t xml:space="preserve"> (</w:t>
      </w:r>
      <w:r w:rsidRPr="007613BC">
        <w:rPr>
          <w:rFonts w:asciiTheme="minorHAnsi" w:hAnsiTheme="minorHAnsi" w:cstheme="minorHAnsi"/>
          <w:sz w:val="22"/>
        </w:rPr>
        <w:t>GASB</w:t>
      </w:r>
      <w:r>
        <w:rPr>
          <w:rFonts w:asciiTheme="minorHAnsi" w:hAnsiTheme="minorHAnsi" w:cstheme="minorHAnsi"/>
          <w:sz w:val="22"/>
        </w:rPr>
        <w:t>)</w:t>
      </w:r>
      <w:r w:rsidRPr="007613BC">
        <w:rPr>
          <w:rFonts w:asciiTheme="minorHAnsi" w:hAnsiTheme="minorHAnsi" w:cstheme="minorHAnsi"/>
          <w:sz w:val="22"/>
        </w:rPr>
        <w:t>.</w:t>
      </w:r>
      <w:r>
        <w:rPr>
          <w:rFonts w:asciiTheme="minorHAnsi" w:hAnsiTheme="minorHAnsi" w:cstheme="minorHAnsi"/>
          <w:sz w:val="22"/>
        </w:rPr>
        <w:t xml:space="preserve"> </w:t>
      </w:r>
      <w:r w:rsidRPr="007613BC">
        <w:rPr>
          <w:rFonts w:asciiTheme="minorHAnsi" w:hAnsiTheme="minorHAnsi" w:cstheme="minorHAnsi"/>
          <w:sz w:val="22"/>
        </w:rPr>
        <w:t xml:space="preserve">Consequently, </w:t>
      </w:r>
      <w:r>
        <w:rPr>
          <w:rFonts w:asciiTheme="minorHAnsi" w:hAnsiTheme="minorHAnsi" w:cstheme="minorHAnsi"/>
          <w:sz w:val="22"/>
        </w:rPr>
        <w:t>a charter school’s financial audit’s</w:t>
      </w:r>
      <w:r w:rsidRPr="007613BC">
        <w:rPr>
          <w:rFonts w:asciiTheme="minorHAnsi" w:hAnsiTheme="minorHAnsi" w:cstheme="minorHAnsi"/>
          <w:sz w:val="22"/>
        </w:rPr>
        <w:t xml:space="preserve"> Statement of Net Position and Statement of Activities are presented in a consolidated manner with all schools operated under a single network. While the consolidated financial statements are utilized in the majority of the Financial Framework for measuring the near term and sustainability measures of the charter school, </w:t>
      </w:r>
      <w:r>
        <w:rPr>
          <w:rFonts w:asciiTheme="minorHAnsi" w:hAnsiTheme="minorHAnsi" w:cstheme="minorHAnsi"/>
          <w:sz w:val="22"/>
        </w:rPr>
        <w:t>a</w:t>
      </w:r>
      <w:r w:rsidRPr="007613BC">
        <w:rPr>
          <w:rFonts w:asciiTheme="minorHAnsi" w:hAnsiTheme="minorHAnsi" w:cstheme="minorHAnsi"/>
          <w:sz w:val="22"/>
        </w:rPr>
        <w:t xml:space="preserve"> school’s </w:t>
      </w:r>
      <w:r>
        <w:rPr>
          <w:rFonts w:asciiTheme="minorHAnsi" w:hAnsiTheme="minorHAnsi" w:cstheme="minorHAnsi"/>
          <w:sz w:val="22"/>
        </w:rPr>
        <w:t xml:space="preserve">independent </w:t>
      </w:r>
      <w:r w:rsidRPr="007613BC">
        <w:rPr>
          <w:rFonts w:asciiTheme="minorHAnsi" w:hAnsiTheme="minorHAnsi" w:cstheme="minorHAnsi"/>
          <w:sz w:val="22"/>
        </w:rPr>
        <w:t xml:space="preserve">financial position </w:t>
      </w:r>
      <w:r>
        <w:rPr>
          <w:rFonts w:asciiTheme="minorHAnsi" w:hAnsiTheme="minorHAnsi" w:cstheme="minorHAnsi"/>
          <w:sz w:val="22"/>
        </w:rPr>
        <w:t xml:space="preserve">will also be </w:t>
      </w:r>
      <w:r w:rsidRPr="002C5993">
        <w:rPr>
          <w:rFonts w:asciiTheme="minorHAnsi" w:hAnsiTheme="minorHAnsi" w:cstheme="minorHAnsi"/>
          <w:sz w:val="22"/>
        </w:rPr>
        <w:t>considered. Appendix B</w:t>
      </w:r>
      <w:r>
        <w:rPr>
          <w:rFonts w:asciiTheme="minorHAnsi" w:hAnsiTheme="minorHAnsi" w:cstheme="minorHAnsi"/>
          <w:sz w:val="22"/>
        </w:rPr>
        <w:t xml:space="preserve"> contains the complete list of GASB audit sources. </w:t>
      </w:r>
    </w:p>
    <w:p w14:paraId="2A638BD8" w14:textId="77777777" w:rsidR="00C2595F" w:rsidRPr="000211C8" w:rsidRDefault="00C2595F" w:rsidP="00C2595F">
      <w:pPr>
        <w:pStyle w:val="BodyText"/>
        <w:spacing w:after="120"/>
        <w:rPr>
          <w:rFonts w:asciiTheme="minorHAnsi" w:hAnsiTheme="minorHAnsi" w:cstheme="minorHAnsi"/>
          <w:i/>
          <w:iCs/>
          <w:sz w:val="22"/>
        </w:rPr>
      </w:pPr>
      <w:r w:rsidRPr="000211C8">
        <w:rPr>
          <w:rFonts w:asciiTheme="minorHAnsi" w:hAnsiTheme="minorHAnsi" w:cstheme="minorHAnsi"/>
          <w:i/>
          <w:iCs/>
          <w:sz w:val="22"/>
          <w:highlight w:val="yellow"/>
        </w:rPr>
        <w:t>Authorizers may choose to include specific financial outcomes that would trigger intervention</w:t>
      </w:r>
      <w:r>
        <w:rPr>
          <w:rFonts w:asciiTheme="minorHAnsi" w:hAnsiTheme="minorHAnsi" w:cstheme="minorHAnsi"/>
          <w:i/>
          <w:iCs/>
          <w:sz w:val="22"/>
          <w:highlight w:val="yellow"/>
        </w:rPr>
        <w:t xml:space="preserve"> in accordance with their Intervention Policy</w:t>
      </w:r>
      <w:r w:rsidRPr="000211C8">
        <w:rPr>
          <w:rFonts w:asciiTheme="minorHAnsi" w:hAnsiTheme="minorHAnsi" w:cstheme="minorHAnsi"/>
          <w:i/>
          <w:iCs/>
          <w:sz w:val="22"/>
          <w:highlight w:val="yellow"/>
        </w:rPr>
        <w:t>.</w:t>
      </w:r>
      <w:r w:rsidRPr="000211C8">
        <w:rPr>
          <w:rFonts w:asciiTheme="minorHAnsi" w:hAnsiTheme="minorHAnsi" w:cstheme="minorHAnsi"/>
          <w:i/>
          <w:iCs/>
          <w:sz w:val="22"/>
        </w:rPr>
        <w:t xml:space="preserve"> </w:t>
      </w:r>
    </w:p>
    <w:p w14:paraId="2A8A6274" w14:textId="77777777" w:rsidR="00E5320C" w:rsidRPr="00C74575" w:rsidRDefault="00E5320C" w:rsidP="00E5320C">
      <w:pPr>
        <w:pStyle w:val="BodyText"/>
        <w:spacing w:after="0"/>
        <w:jc w:val="both"/>
        <w:rPr>
          <w:rFonts w:asciiTheme="minorHAnsi" w:hAnsiTheme="minorHAnsi" w:cstheme="minorHAnsi"/>
          <w:i/>
          <w:iCs/>
          <w:sz w:val="22"/>
        </w:rPr>
      </w:pPr>
    </w:p>
    <w:tbl>
      <w:tblPr>
        <w:tblStyle w:val="Table1SPF"/>
        <w:tblW w:w="2502" w:type="pct"/>
        <w:tblInd w:w="-5" w:type="dxa"/>
        <w:tblLook w:val="04A0" w:firstRow="1" w:lastRow="0" w:firstColumn="1" w:lastColumn="0" w:noHBand="0" w:noVBand="1"/>
      </w:tblPr>
      <w:tblGrid>
        <w:gridCol w:w="6768"/>
      </w:tblGrid>
      <w:tr w:rsidR="00E5320C" w:rsidRPr="0043786F" w14:paraId="1E672D16" w14:textId="77777777" w:rsidTr="009573F6">
        <w:trPr>
          <w:cnfStyle w:val="100000000000" w:firstRow="1" w:lastRow="0" w:firstColumn="0" w:lastColumn="0" w:oddVBand="0" w:evenVBand="0" w:oddHBand="0" w:evenHBand="0" w:firstRowFirstColumn="0" w:firstRowLastColumn="0" w:lastRowFirstColumn="0" w:lastRowLastColumn="0"/>
          <w:trHeight w:val="271"/>
        </w:trPr>
        <w:tc>
          <w:tcPr>
            <w:tcW w:w="6480" w:type="dxa"/>
            <w:shd w:val="clear" w:color="auto" w:fill="174A7C"/>
            <w:vAlign w:val="center"/>
          </w:tcPr>
          <w:bookmarkEnd w:id="13"/>
          <w:p w14:paraId="19EFC50C" w14:textId="77777777" w:rsidR="00E5320C" w:rsidRPr="002433A4" w:rsidRDefault="00E5320C" w:rsidP="009573F6">
            <w:pPr>
              <w:pStyle w:val="BodyText"/>
              <w:spacing w:after="0" w:line="240" w:lineRule="auto"/>
              <w:rPr>
                <w:rStyle w:val="Strong"/>
                <w:rFonts w:asciiTheme="minorHAnsi" w:hAnsiTheme="minorHAnsi" w:cstheme="minorHAnsi"/>
                <w:bCs w:val="0"/>
                <w:sz w:val="22"/>
              </w:rPr>
            </w:pPr>
            <w:r w:rsidRPr="0043786F">
              <w:rPr>
                <w:rStyle w:val="Strong"/>
                <w:rFonts w:asciiTheme="minorHAnsi" w:hAnsiTheme="minorHAnsi" w:cstheme="minorHAnsi"/>
                <w:b/>
                <w:bCs w:val="0"/>
                <w:sz w:val="22"/>
              </w:rPr>
              <w:t xml:space="preserve">Indicators </w:t>
            </w:r>
            <w:r>
              <w:rPr>
                <w:rStyle w:val="Strong"/>
                <w:rFonts w:asciiTheme="minorHAnsi" w:hAnsiTheme="minorHAnsi" w:cstheme="minorHAnsi"/>
                <w:b/>
                <w:bCs w:val="0"/>
                <w:sz w:val="22"/>
              </w:rPr>
              <w:t>(all weighted equally)</w:t>
            </w:r>
          </w:p>
        </w:tc>
      </w:tr>
      <w:tr w:rsidR="00E5320C" w:rsidRPr="0043786F" w14:paraId="6F8AB3AD" w14:textId="77777777" w:rsidTr="009573F6">
        <w:trPr>
          <w:trHeight w:val="256"/>
        </w:trPr>
        <w:tc>
          <w:tcPr>
            <w:tcW w:w="6480" w:type="dxa"/>
            <w:shd w:val="clear" w:color="auto" w:fill="D9D9D9" w:themeFill="background1" w:themeFillShade="D9"/>
            <w:vAlign w:val="center"/>
          </w:tcPr>
          <w:p w14:paraId="773962A8" w14:textId="77777777" w:rsidR="00E5320C" w:rsidRPr="00D26C0D" w:rsidRDefault="00E5320C" w:rsidP="009573F6">
            <w:pPr>
              <w:pStyle w:val="BodyText"/>
              <w:spacing w:after="0" w:line="240" w:lineRule="auto"/>
              <w:rPr>
                <w:rStyle w:val="Strong"/>
                <w:rFonts w:asciiTheme="minorHAnsi" w:hAnsiTheme="minorHAnsi" w:cstheme="minorHAnsi"/>
                <w:sz w:val="22"/>
              </w:rPr>
            </w:pPr>
            <w:r w:rsidRPr="00D26C0D">
              <w:rPr>
                <w:rStyle w:val="Strong"/>
                <w:rFonts w:asciiTheme="minorHAnsi" w:hAnsiTheme="minorHAnsi" w:cstheme="minorHAnsi"/>
                <w:sz w:val="22"/>
              </w:rPr>
              <w:t>A. Near Term Indicators</w:t>
            </w:r>
          </w:p>
        </w:tc>
      </w:tr>
      <w:tr w:rsidR="00E5320C" w:rsidRPr="0043786F" w14:paraId="42E21156" w14:textId="77777777" w:rsidTr="009573F6">
        <w:trPr>
          <w:trHeight w:val="271"/>
        </w:trPr>
        <w:tc>
          <w:tcPr>
            <w:tcW w:w="6480" w:type="dxa"/>
            <w:vAlign w:val="center"/>
          </w:tcPr>
          <w:p w14:paraId="371BDC60" w14:textId="77777777" w:rsidR="00E5320C" w:rsidRPr="00D26C0D" w:rsidRDefault="00E5320C" w:rsidP="009573F6">
            <w:pPr>
              <w:pStyle w:val="BodyText"/>
              <w:numPr>
                <w:ilvl w:val="0"/>
                <w:numId w:val="19"/>
              </w:numPr>
              <w:spacing w:after="0" w:line="240" w:lineRule="auto"/>
              <w:rPr>
                <w:rStyle w:val="Strong"/>
                <w:rFonts w:asciiTheme="minorHAnsi" w:hAnsiTheme="minorHAnsi" w:cstheme="minorHAnsi"/>
                <w:sz w:val="22"/>
              </w:rPr>
            </w:pPr>
            <w:r w:rsidRPr="00D26C0D">
              <w:rPr>
                <w:rFonts w:asciiTheme="minorHAnsi" w:hAnsiTheme="minorHAnsi" w:cstheme="minorHAnsi"/>
                <w:sz w:val="22"/>
              </w:rPr>
              <w:t xml:space="preserve">Current Ratio </w:t>
            </w:r>
          </w:p>
        </w:tc>
      </w:tr>
      <w:tr w:rsidR="00E5320C" w:rsidRPr="0043786F" w14:paraId="5F2D91AB" w14:textId="77777777" w:rsidTr="009573F6">
        <w:trPr>
          <w:trHeight w:val="286"/>
        </w:trPr>
        <w:tc>
          <w:tcPr>
            <w:tcW w:w="6480" w:type="dxa"/>
            <w:vAlign w:val="center"/>
          </w:tcPr>
          <w:p w14:paraId="75BFEE80" w14:textId="77777777" w:rsidR="00E5320C" w:rsidRPr="00D26C0D" w:rsidRDefault="00E5320C" w:rsidP="009573F6">
            <w:pPr>
              <w:pStyle w:val="BodyText"/>
              <w:numPr>
                <w:ilvl w:val="0"/>
                <w:numId w:val="19"/>
              </w:numPr>
              <w:spacing w:after="0" w:line="240" w:lineRule="auto"/>
              <w:rPr>
                <w:rStyle w:val="Strong"/>
                <w:rFonts w:asciiTheme="minorHAnsi" w:hAnsiTheme="minorHAnsi" w:cstheme="minorHAnsi"/>
                <w:sz w:val="22"/>
              </w:rPr>
            </w:pPr>
            <w:r w:rsidRPr="00D26C0D">
              <w:rPr>
                <w:rFonts w:asciiTheme="minorHAnsi" w:hAnsiTheme="minorHAnsi" w:cstheme="minorHAnsi"/>
                <w:sz w:val="22"/>
              </w:rPr>
              <w:t xml:space="preserve">Unrestricted Days Cash </w:t>
            </w:r>
          </w:p>
        </w:tc>
      </w:tr>
      <w:tr w:rsidR="00E5320C" w:rsidRPr="0043786F" w14:paraId="3FB591D8" w14:textId="77777777" w:rsidTr="009573F6">
        <w:trPr>
          <w:trHeight w:val="271"/>
        </w:trPr>
        <w:tc>
          <w:tcPr>
            <w:tcW w:w="6480" w:type="dxa"/>
            <w:vAlign w:val="center"/>
          </w:tcPr>
          <w:p w14:paraId="723A3FFC" w14:textId="77777777" w:rsidR="00E5320C" w:rsidRPr="00D26C0D" w:rsidRDefault="00E5320C" w:rsidP="009573F6">
            <w:pPr>
              <w:pStyle w:val="BodyText"/>
              <w:numPr>
                <w:ilvl w:val="0"/>
                <w:numId w:val="19"/>
              </w:numPr>
              <w:spacing w:after="0" w:line="240" w:lineRule="auto"/>
              <w:rPr>
                <w:rStyle w:val="Strong"/>
                <w:rFonts w:asciiTheme="minorHAnsi" w:hAnsiTheme="minorHAnsi" w:cstheme="minorHAnsi"/>
                <w:sz w:val="22"/>
              </w:rPr>
            </w:pPr>
            <w:r w:rsidRPr="00D26C0D">
              <w:rPr>
                <w:rFonts w:asciiTheme="minorHAnsi" w:hAnsiTheme="minorHAnsi" w:cstheme="minorHAnsi"/>
                <w:sz w:val="22"/>
              </w:rPr>
              <w:t>Debt Default</w:t>
            </w:r>
          </w:p>
        </w:tc>
      </w:tr>
      <w:tr w:rsidR="00E5320C" w:rsidRPr="0043786F" w14:paraId="7212D220" w14:textId="77777777" w:rsidTr="009573F6">
        <w:trPr>
          <w:trHeight w:val="286"/>
        </w:trPr>
        <w:tc>
          <w:tcPr>
            <w:tcW w:w="6480" w:type="dxa"/>
            <w:vAlign w:val="center"/>
          </w:tcPr>
          <w:p w14:paraId="33A8E981" w14:textId="77777777" w:rsidR="00E5320C" w:rsidRPr="00D26C0D" w:rsidRDefault="00E5320C" w:rsidP="009573F6">
            <w:pPr>
              <w:pStyle w:val="BodyText"/>
              <w:numPr>
                <w:ilvl w:val="0"/>
                <w:numId w:val="19"/>
              </w:numPr>
              <w:spacing w:after="0" w:line="240" w:lineRule="auto"/>
              <w:rPr>
                <w:rFonts w:asciiTheme="minorHAnsi" w:hAnsiTheme="minorHAnsi" w:cstheme="minorHAnsi"/>
                <w:sz w:val="22"/>
              </w:rPr>
            </w:pPr>
            <w:r w:rsidRPr="00D26C0D">
              <w:rPr>
                <w:rFonts w:asciiTheme="minorHAnsi" w:hAnsiTheme="minorHAnsi" w:cstheme="minorHAnsi"/>
                <w:sz w:val="22"/>
              </w:rPr>
              <w:t xml:space="preserve">Enrollment Variance </w:t>
            </w:r>
          </w:p>
        </w:tc>
      </w:tr>
      <w:tr w:rsidR="00E5320C" w:rsidRPr="0043786F" w14:paraId="386DF993" w14:textId="77777777" w:rsidTr="009573F6">
        <w:trPr>
          <w:trHeight w:val="256"/>
        </w:trPr>
        <w:tc>
          <w:tcPr>
            <w:tcW w:w="6480" w:type="dxa"/>
            <w:shd w:val="clear" w:color="auto" w:fill="D9D9D9" w:themeFill="background1" w:themeFillShade="D9"/>
            <w:vAlign w:val="center"/>
          </w:tcPr>
          <w:p w14:paraId="571414C7" w14:textId="77777777" w:rsidR="00E5320C" w:rsidRPr="00D26C0D" w:rsidRDefault="00E5320C" w:rsidP="009573F6">
            <w:pPr>
              <w:pStyle w:val="BodyText"/>
              <w:spacing w:after="0" w:line="240" w:lineRule="auto"/>
              <w:rPr>
                <w:rStyle w:val="Strong"/>
                <w:rFonts w:asciiTheme="minorHAnsi" w:hAnsiTheme="minorHAnsi" w:cstheme="minorHAnsi"/>
                <w:sz w:val="22"/>
              </w:rPr>
            </w:pPr>
            <w:r w:rsidRPr="00D26C0D">
              <w:rPr>
                <w:rStyle w:val="Strong"/>
                <w:rFonts w:asciiTheme="minorHAnsi" w:hAnsiTheme="minorHAnsi" w:cstheme="minorHAnsi"/>
                <w:sz w:val="22"/>
              </w:rPr>
              <w:t>B. Sustainability Indicators</w:t>
            </w:r>
          </w:p>
        </w:tc>
      </w:tr>
      <w:tr w:rsidR="00E5320C" w:rsidRPr="0043786F" w14:paraId="68754FCA" w14:textId="77777777" w:rsidTr="009573F6">
        <w:trPr>
          <w:trHeight w:val="271"/>
        </w:trPr>
        <w:tc>
          <w:tcPr>
            <w:tcW w:w="6480" w:type="dxa"/>
            <w:vAlign w:val="center"/>
          </w:tcPr>
          <w:p w14:paraId="6E0C49BA" w14:textId="77777777" w:rsidR="00E5320C" w:rsidRPr="00BC678C" w:rsidRDefault="00E5320C" w:rsidP="009573F6">
            <w:pPr>
              <w:pStyle w:val="BodyText"/>
              <w:numPr>
                <w:ilvl w:val="0"/>
                <w:numId w:val="20"/>
              </w:numPr>
              <w:spacing w:after="0" w:line="240" w:lineRule="auto"/>
              <w:rPr>
                <w:rStyle w:val="Strong"/>
                <w:rFonts w:asciiTheme="minorHAnsi" w:hAnsiTheme="minorHAnsi" w:cstheme="minorHAnsi"/>
                <w:sz w:val="22"/>
              </w:rPr>
            </w:pPr>
            <w:r w:rsidRPr="00BC678C">
              <w:rPr>
                <w:rFonts w:asciiTheme="minorHAnsi" w:hAnsiTheme="minorHAnsi" w:cstheme="minorHAnsi"/>
                <w:sz w:val="22"/>
              </w:rPr>
              <w:t xml:space="preserve">Total Margin </w:t>
            </w:r>
            <w:r>
              <w:rPr>
                <w:rFonts w:asciiTheme="minorHAnsi" w:hAnsiTheme="minorHAnsi" w:cstheme="minorHAnsi"/>
                <w:sz w:val="22"/>
              </w:rPr>
              <w:t xml:space="preserve">and </w:t>
            </w:r>
            <w:r w:rsidRPr="00BC678C">
              <w:rPr>
                <w:rFonts w:asciiTheme="minorHAnsi" w:eastAsia="Calibri" w:hAnsiTheme="minorHAnsi" w:cstheme="minorHAnsi"/>
                <w:spacing w:val="-4"/>
                <w:sz w:val="22"/>
              </w:rPr>
              <w:t>Aggregated Three-Year Total Margin Ratio</w:t>
            </w:r>
          </w:p>
        </w:tc>
      </w:tr>
      <w:tr w:rsidR="00E5320C" w:rsidRPr="0043786F" w14:paraId="761FE8D1" w14:textId="77777777" w:rsidTr="009573F6">
        <w:trPr>
          <w:trHeight w:val="286"/>
        </w:trPr>
        <w:tc>
          <w:tcPr>
            <w:tcW w:w="6480" w:type="dxa"/>
            <w:vAlign w:val="center"/>
          </w:tcPr>
          <w:p w14:paraId="7782F5E2" w14:textId="77777777" w:rsidR="00E5320C" w:rsidRPr="00D26C0D" w:rsidRDefault="00E5320C" w:rsidP="009573F6">
            <w:pPr>
              <w:pStyle w:val="BodyText"/>
              <w:numPr>
                <w:ilvl w:val="0"/>
                <w:numId w:val="20"/>
              </w:numPr>
              <w:spacing w:after="0" w:line="240" w:lineRule="auto"/>
              <w:rPr>
                <w:rStyle w:val="Strong"/>
                <w:rFonts w:asciiTheme="minorHAnsi" w:hAnsiTheme="minorHAnsi" w:cstheme="minorHAnsi"/>
                <w:sz w:val="22"/>
              </w:rPr>
            </w:pPr>
            <w:r w:rsidRPr="00D26C0D">
              <w:rPr>
                <w:rFonts w:asciiTheme="minorHAnsi" w:hAnsiTheme="minorHAnsi" w:cstheme="minorHAnsi"/>
                <w:sz w:val="22"/>
              </w:rPr>
              <w:t xml:space="preserve">Debt to Asset Ratio </w:t>
            </w:r>
          </w:p>
        </w:tc>
      </w:tr>
      <w:tr w:rsidR="00E5320C" w:rsidRPr="0043786F" w14:paraId="72DDBF0B" w14:textId="77777777" w:rsidTr="009573F6">
        <w:trPr>
          <w:trHeight w:val="271"/>
        </w:trPr>
        <w:tc>
          <w:tcPr>
            <w:tcW w:w="6480" w:type="dxa"/>
            <w:vAlign w:val="center"/>
          </w:tcPr>
          <w:p w14:paraId="413394BC" w14:textId="77777777" w:rsidR="00E5320C" w:rsidRPr="00D26C0D" w:rsidRDefault="00E5320C" w:rsidP="009573F6">
            <w:pPr>
              <w:pStyle w:val="BodyText"/>
              <w:numPr>
                <w:ilvl w:val="0"/>
                <w:numId w:val="20"/>
              </w:numPr>
              <w:spacing w:after="0" w:line="240" w:lineRule="auto"/>
              <w:rPr>
                <w:rStyle w:val="Strong"/>
                <w:rFonts w:asciiTheme="minorHAnsi" w:hAnsiTheme="minorHAnsi" w:cstheme="minorHAnsi"/>
                <w:sz w:val="22"/>
              </w:rPr>
            </w:pPr>
            <w:r w:rsidRPr="00D26C0D">
              <w:rPr>
                <w:rFonts w:asciiTheme="minorHAnsi" w:hAnsiTheme="minorHAnsi" w:cstheme="minorHAnsi"/>
                <w:sz w:val="22"/>
              </w:rPr>
              <w:t xml:space="preserve">Debt Service Coverage Ratio </w:t>
            </w:r>
          </w:p>
        </w:tc>
      </w:tr>
      <w:tr w:rsidR="00E5320C" w:rsidRPr="0043786F" w14:paraId="029BE1B1" w14:textId="77777777" w:rsidTr="009573F6">
        <w:trPr>
          <w:trHeight w:val="271"/>
        </w:trPr>
        <w:tc>
          <w:tcPr>
            <w:tcW w:w="6480" w:type="dxa"/>
            <w:vAlign w:val="center"/>
          </w:tcPr>
          <w:p w14:paraId="3FF70587" w14:textId="77777777" w:rsidR="00E5320C" w:rsidRPr="00D26C0D" w:rsidRDefault="00E5320C" w:rsidP="009573F6">
            <w:pPr>
              <w:pStyle w:val="BodyText"/>
              <w:numPr>
                <w:ilvl w:val="0"/>
                <w:numId w:val="20"/>
              </w:numPr>
              <w:spacing w:after="0" w:line="240" w:lineRule="auto"/>
              <w:rPr>
                <w:rStyle w:val="Strong"/>
                <w:rFonts w:asciiTheme="minorHAnsi" w:hAnsiTheme="minorHAnsi" w:cstheme="minorHAnsi"/>
                <w:b w:val="0"/>
                <w:bCs w:val="0"/>
                <w:sz w:val="22"/>
              </w:rPr>
            </w:pPr>
            <w:r w:rsidRPr="00D26C0D">
              <w:rPr>
                <w:rStyle w:val="Strong"/>
                <w:rFonts w:asciiTheme="minorHAnsi" w:hAnsiTheme="minorHAnsi" w:cstheme="minorHAnsi"/>
                <w:b w:val="0"/>
                <w:bCs w:val="0"/>
                <w:sz w:val="22"/>
              </w:rPr>
              <w:t>Unrestricted Fund Balance</w:t>
            </w:r>
          </w:p>
        </w:tc>
      </w:tr>
      <w:tr w:rsidR="00E5320C" w:rsidRPr="0043786F" w14:paraId="492ABB72" w14:textId="77777777" w:rsidTr="009573F6">
        <w:trPr>
          <w:trHeight w:val="271"/>
        </w:trPr>
        <w:tc>
          <w:tcPr>
            <w:tcW w:w="6480" w:type="dxa"/>
            <w:vAlign w:val="center"/>
          </w:tcPr>
          <w:p w14:paraId="312DE804" w14:textId="77777777" w:rsidR="00E5320C" w:rsidRPr="00D26C0D" w:rsidRDefault="00E5320C" w:rsidP="009573F6">
            <w:pPr>
              <w:pStyle w:val="BodyText"/>
              <w:numPr>
                <w:ilvl w:val="0"/>
                <w:numId w:val="20"/>
              </w:numPr>
              <w:spacing w:after="0" w:line="240" w:lineRule="auto"/>
              <w:rPr>
                <w:rStyle w:val="Strong"/>
                <w:rFonts w:asciiTheme="minorHAnsi" w:hAnsiTheme="minorHAnsi" w:cstheme="minorHAnsi"/>
                <w:b w:val="0"/>
                <w:bCs w:val="0"/>
                <w:sz w:val="22"/>
              </w:rPr>
            </w:pPr>
            <w:r w:rsidRPr="00D26C0D">
              <w:rPr>
                <w:rStyle w:val="Strong"/>
                <w:rFonts w:asciiTheme="minorHAnsi" w:hAnsiTheme="minorHAnsi" w:cstheme="minorHAnsi"/>
                <w:b w:val="0"/>
                <w:bCs w:val="0"/>
                <w:sz w:val="22"/>
              </w:rPr>
              <w:t>Total Margin by School (if applicable)</w:t>
            </w:r>
          </w:p>
        </w:tc>
      </w:tr>
    </w:tbl>
    <w:p w14:paraId="0765D4AB" w14:textId="77777777" w:rsidR="00E5320C" w:rsidRPr="0043786F" w:rsidRDefault="00E5320C" w:rsidP="00E5320C">
      <w:pPr>
        <w:rPr>
          <w:rFonts w:asciiTheme="minorHAnsi" w:hAnsiTheme="minorHAnsi" w:cstheme="minorHAnsi"/>
        </w:rPr>
      </w:pPr>
    </w:p>
    <w:p w14:paraId="689C45D6" w14:textId="77777777" w:rsidR="00E5320C" w:rsidRPr="0043786F" w:rsidRDefault="00E5320C" w:rsidP="00E5320C">
      <w:pPr>
        <w:rPr>
          <w:rFonts w:asciiTheme="minorHAnsi" w:hAnsiTheme="minorHAnsi" w:cstheme="minorHAnsi"/>
        </w:rPr>
      </w:pPr>
    </w:p>
    <w:p w14:paraId="4E3018E7" w14:textId="77777777" w:rsidR="00E5320C" w:rsidRPr="0043786F" w:rsidRDefault="00E5320C" w:rsidP="00E5320C">
      <w:pPr>
        <w:rPr>
          <w:rFonts w:asciiTheme="minorHAnsi" w:hAnsiTheme="minorHAnsi" w:cstheme="minorHAnsi"/>
        </w:rPr>
      </w:pPr>
    </w:p>
    <w:p w14:paraId="263840EB" w14:textId="77777777" w:rsidR="00E5320C" w:rsidRPr="0043786F" w:rsidRDefault="00E5320C" w:rsidP="00E5320C">
      <w:pPr>
        <w:rPr>
          <w:rFonts w:asciiTheme="minorHAnsi" w:hAnsiTheme="minorHAnsi" w:cstheme="minorHAnsi"/>
        </w:rPr>
      </w:pPr>
    </w:p>
    <w:p w14:paraId="571F3988" w14:textId="77777777" w:rsidR="00E5320C" w:rsidRDefault="00E5320C" w:rsidP="00E5320C">
      <w:pPr>
        <w:rPr>
          <w:rFonts w:asciiTheme="minorHAnsi" w:eastAsia="PermianSlabSerifTypeface" w:hAnsiTheme="minorHAnsi" w:cstheme="minorHAnsi"/>
          <w:b/>
          <w:bCs/>
          <w:spacing w:val="-2"/>
          <w:sz w:val="24"/>
          <w:szCs w:val="24"/>
        </w:rPr>
      </w:pPr>
      <w:bookmarkStart w:id="14" w:name="_Toc188011955"/>
      <w:r>
        <w:rPr>
          <w:rFonts w:asciiTheme="minorHAnsi" w:hAnsiTheme="minorHAnsi" w:cstheme="minorHAnsi"/>
          <w:sz w:val="24"/>
          <w:szCs w:val="24"/>
        </w:rPr>
        <w:br w:type="page"/>
      </w:r>
    </w:p>
    <w:p w14:paraId="63EEFF27" w14:textId="77777777" w:rsidR="00E5320C" w:rsidRPr="00F86C36" w:rsidRDefault="00E5320C" w:rsidP="002B0740">
      <w:pPr>
        <w:pStyle w:val="Heading"/>
        <w:numPr>
          <w:ilvl w:val="0"/>
          <w:numId w:val="35"/>
        </w:numPr>
        <w:rPr>
          <w:rFonts w:asciiTheme="minorHAnsi" w:hAnsiTheme="minorHAnsi" w:cstheme="minorHAnsi"/>
          <w:sz w:val="24"/>
          <w:szCs w:val="24"/>
        </w:rPr>
      </w:pPr>
      <w:r w:rsidRPr="00F86C36">
        <w:rPr>
          <w:rFonts w:asciiTheme="minorHAnsi" w:hAnsiTheme="minorHAnsi" w:cstheme="minorHAnsi"/>
          <w:sz w:val="24"/>
          <w:szCs w:val="24"/>
        </w:rPr>
        <w:lastRenderedPageBreak/>
        <w:t>Near Term Indicators</w:t>
      </w:r>
      <w:bookmarkEnd w:id="14"/>
      <w:r w:rsidRPr="00F86C36">
        <w:rPr>
          <w:rFonts w:asciiTheme="minorHAnsi" w:hAnsiTheme="minorHAnsi" w:cstheme="minorHAnsi"/>
          <w:sz w:val="24"/>
          <w:szCs w:val="24"/>
        </w:rPr>
        <w:t xml:space="preserve"> </w:t>
      </w:r>
    </w:p>
    <w:tbl>
      <w:tblPr>
        <w:tblStyle w:val="Table1SPF"/>
        <w:tblW w:w="13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030"/>
        <w:gridCol w:w="35"/>
        <w:gridCol w:w="2755"/>
        <w:gridCol w:w="2647"/>
        <w:gridCol w:w="53"/>
        <w:gridCol w:w="2970"/>
      </w:tblGrid>
      <w:tr w:rsidR="00E5320C" w:rsidRPr="00393733" w14:paraId="6B4EA5DC" w14:textId="77777777" w:rsidTr="009573F6">
        <w:trPr>
          <w:cnfStyle w:val="100000000000" w:firstRow="1" w:lastRow="0" w:firstColumn="0" w:lastColumn="0" w:oddVBand="0" w:evenVBand="0" w:oddHBand="0" w:evenHBand="0" w:firstRowFirstColumn="0" w:firstRowLastColumn="0" w:lastRowFirstColumn="0" w:lastRowLastColumn="0"/>
          <w:trHeight w:val="439"/>
        </w:trPr>
        <w:tc>
          <w:tcPr>
            <w:tcW w:w="5030" w:type="dxa"/>
            <w:shd w:val="clear" w:color="auto" w:fill="D9D9D9" w:themeFill="background1" w:themeFillShade="D9"/>
            <w:tcMar>
              <w:left w:w="43" w:type="dxa"/>
              <w:right w:w="43" w:type="dxa"/>
            </w:tcMar>
            <w:vAlign w:val="center"/>
          </w:tcPr>
          <w:p w14:paraId="62BF78D2" w14:textId="77777777" w:rsidR="00E5320C" w:rsidRPr="00424806" w:rsidRDefault="00E5320C" w:rsidP="009573F6">
            <w:pPr>
              <w:rPr>
                <w:rFonts w:asciiTheme="minorHAnsi" w:eastAsia="Calibri" w:hAnsiTheme="minorHAnsi" w:cstheme="minorHAnsi"/>
                <w:color w:val="auto"/>
                <w:sz w:val="22"/>
              </w:rPr>
            </w:pPr>
            <w:r w:rsidRPr="00424806">
              <w:rPr>
                <w:rFonts w:asciiTheme="minorHAnsi" w:eastAsia="Calibri" w:hAnsiTheme="minorHAnsi" w:cstheme="minorHAnsi"/>
                <w:color w:val="auto"/>
                <w:sz w:val="22"/>
              </w:rPr>
              <w:t>Description</w:t>
            </w:r>
          </w:p>
        </w:tc>
        <w:tc>
          <w:tcPr>
            <w:tcW w:w="2790" w:type="dxa"/>
            <w:gridSpan w:val="2"/>
            <w:shd w:val="clear" w:color="auto" w:fill="CCFF99"/>
            <w:tcMar>
              <w:left w:w="43" w:type="dxa"/>
              <w:right w:w="43" w:type="dxa"/>
            </w:tcMar>
            <w:vAlign w:val="center"/>
          </w:tcPr>
          <w:p w14:paraId="668B0194" w14:textId="77777777" w:rsidR="00E5320C" w:rsidRPr="00424806" w:rsidRDefault="00E5320C" w:rsidP="009573F6">
            <w:pPr>
              <w:rPr>
                <w:rFonts w:asciiTheme="minorHAnsi" w:eastAsia="Calibri" w:hAnsiTheme="minorHAnsi" w:cstheme="minorHAnsi"/>
                <w:color w:val="auto"/>
                <w:spacing w:val="-2"/>
                <w:sz w:val="22"/>
              </w:rPr>
            </w:pPr>
            <w:r w:rsidRPr="00424806">
              <w:rPr>
                <w:rFonts w:asciiTheme="minorHAnsi" w:eastAsia="Calibri" w:hAnsiTheme="minorHAnsi" w:cstheme="minorHAnsi"/>
                <w:color w:val="auto"/>
                <w:spacing w:val="-2"/>
                <w:sz w:val="22"/>
              </w:rPr>
              <w:t>Meets</w:t>
            </w:r>
            <w:r>
              <w:rPr>
                <w:rFonts w:asciiTheme="minorHAnsi" w:eastAsia="Calibri" w:hAnsiTheme="minorHAnsi" w:cstheme="minorHAnsi"/>
                <w:color w:val="auto"/>
                <w:spacing w:val="-2"/>
                <w:sz w:val="22"/>
              </w:rPr>
              <w:t xml:space="preserve"> </w:t>
            </w:r>
            <w:r w:rsidRPr="00424806">
              <w:rPr>
                <w:rFonts w:asciiTheme="minorHAnsi" w:eastAsia="Calibri" w:hAnsiTheme="minorHAnsi" w:cstheme="minorHAnsi"/>
                <w:color w:val="auto"/>
                <w:spacing w:val="-4"/>
                <w:sz w:val="22"/>
              </w:rPr>
              <w:t>Standard</w:t>
            </w:r>
          </w:p>
        </w:tc>
        <w:tc>
          <w:tcPr>
            <w:tcW w:w="2700" w:type="dxa"/>
            <w:gridSpan w:val="2"/>
            <w:shd w:val="clear" w:color="auto" w:fill="FFFF99"/>
            <w:tcMar>
              <w:left w:w="43" w:type="dxa"/>
              <w:right w:w="43" w:type="dxa"/>
            </w:tcMar>
            <w:vAlign w:val="center"/>
          </w:tcPr>
          <w:p w14:paraId="7DC87D2D" w14:textId="77777777" w:rsidR="00E5320C" w:rsidRPr="00424806" w:rsidRDefault="00E5320C" w:rsidP="009573F6">
            <w:pPr>
              <w:rPr>
                <w:rFonts w:asciiTheme="minorHAnsi" w:eastAsia="Calibri" w:hAnsiTheme="minorHAnsi" w:cstheme="minorHAnsi"/>
                <w:color w:val="auto"/>
                <w:spacing w:val="-4"/>
                <w:sz w:val="22"/>
              </w:rPr>
            </w:pPr>
            <w:r w:rsidRPr="00424806">
              <w:rPr>
                <w:rFonts w:asciiTheme="minorHAnsi" w:eastAsia="Calibri" w:hAnsiTheme="minorHAnsi" w:cstheme="minorHAnsi"/>
                <w:color w:val="auto"/>
                <w:spacing w:val="-4"/>
                <w:sz w:val="22"/>
              </w:rPr>
              <w:t>Does Not Meet</w:t>
            </w:r>
            <w:r>
              <w:rPr>
                <w:rFonts w:asciiTheme="minorHAnsi" w:eastAsia="Calibri" w:hAnsiTheme="minorHAnsi" w:cstheme="minorHAnsi"/>
                <w:color w:val="auto"/>
                <w:spacing w:val="-4"/>
                <w:sz w:val="22"/>
              </w:rPr>
              <w:t xml:space="preserve"> S</w:t>
            </w:r>
            <w:r w:rsidRPr="00424806">
              <w:rPr>
                <w:rFonts w:asciiTheme="minorHAnsi" w:eastAsia="Calibri" w:hAnsiTheme="minorHAnsi" w:cstheme="minorHAnsi"/>
                <w:color w:val="auto"/>
                <w:spacing w:val="-4"/>
                <w:sz w:val="22"/>
              </w:rPr>
              <w:t>tandard</w:t>
            </w:r>
          </w:p>
        </w:tc>
        <w:tc>
          <w:tcPr>
            <w:tcW w:w="2970" w:type="dxa"/>
            <w:shd w:val="clear" w:color="auto" w:fill="F4857B"/>
            <w:tcMar>
              <w:left w:w="43" w:type="dxa"/>
              <w:right w:w="43" w:type="dxa"/>
            </w:tcMar>
            <w:vAlign w:val="center"/>
          </w:tcPr>
          <w:p w14:paraId="0F773591" w14:textId="77777777" w:rsidR="00E5320C" w:rsidRPr="00424806" w:rsidRDefault="00E5320C" w:rsidP="009573F6">
            <w:pPr>
              <w:rPr>
                <w:rFonts w:asciiTheme="minorHAnsi" w:eastAsia="Calibri" w:hAnsiTheme="minorHAnsi" w:cstheme="minorHAnsi"/>
                <w:color w:val="auto"/>
                <w:spacing w:val="-2"/>
                <w:sz w:val="22"/>
              </w:rPr>
            </w:pPr>
            <w:r w:rsidRPr="00424806">
              <w:rPr>
                <w:rFonts w:asciiTheme="minorHAnsi" w:eastAsia="Calibri" w:hAnsiTheme="minorHAnsi" w:cstheme="minorHAnsi"/>
                <w:color w:val="auto"/>
                <w:spacing w:val="-2"/>
                <w:sz w:val="22"/>
              </w:rPr>
              <w:t>Falls Far Below</w:t>
            </w:r>
            <w:r>
              <w:rPr>
                <w:rFonts w:asciiTheme="minorHAnsi" w:eastAsia="Calibri" w:hAnsiTheme="minorHAnsi" w:cstheme="minorHAnsi"/>
                <w:color w:val="auto"/>
                <w:spacing w:val="-2"/>
                <w:sz w:val="22"/>
              </w:rPr>
              <w:t xml:space="preserve"> </w:t>
            </w:r>
            <w:r w:rsidRPr="00424806">
              <w:rPr>
                <w:rFonts w:asciiTheme="minorHAnsi" w:eastAsia="Calibri" w:hAnsiTheme="minorHAnsi" w:cstheme="minorHAnsi"/>
                <w:color w:val="auto"/>
                <w:spacing w:val="-2"/>
                <w:sz w:val="22"/>
              </w:rPr>
              <w:t>Standard</w:t>
            </w:r>
          </w:p>
        </w:tc>
      </w:tr>
      <w:tr w:rsidR="00E5320C" w:rsidRPr="0043786F" w14:paraId="34E99334" w14:textId="77777777" w:rsidTr="009573F6">
        <w:trPr>
          <w:trHeight w:val="60"/>
        </w:trPr>
        <w:tc>
          <w:tcPr>
            <w:tcW w:w="13490" w:type="dxa"/>
            <w:gridSpan w:val="6"/>
            <w:shd w:val="clear" w:color="auto" w:fill="174A7C"/>
            <w:tcMar>
              <w:left w:w="43" w:type="dxa"/>
              <w:right w:w="43" w:type="dxa"/>
            </w:tcMar>
            <w:vAlign w:val="center"/>
          </w:tcPr>
          <w:p w14:paraId="433DCCE0" w14:textId="77777777" w:rsidR="00E5320C" w:rsidRPr="00CB6204" w:rsidRDefault="00E5320C" w:rsidP="009573F6">
            <w:pPr>
              <w:jc w:val="center"/>
              <w:rPr>
                <w:rFonts w:asciiTheme="minorHAnsi" w:eastAsia="Calibri" w:hAnsiTheme="minorHAnsi" w:cstheme="minorHAnsi"/>
                <w:b/>
                <w:bCs/>
                <w:spacing w:val="-4"/>
                <w:sz w:val="22"/>
              </w:rPr>
            </w:pPr>
            <w:r w:rsidRPr="00CB6204">
              <w:rPr>
                <w:rFonts w:asciiTheme="minorHAnsi" w:eastAsia="Calibri" w:hAnsiTheme="minorHAnsi" w:cstheme="minorHAnsi"/>
                <w:b/>
                <w:bCs/>
                <w:color w:val="FFFFFF" w:themeColor="background1"/>
                <w:spacing w:val="-4"/>
                <w:sz w:val="22"/>
              </w:rPr>
              <w:t xml:space="preserve">Current Ratio </w:t>
            </w:r>
          </w:p>
        </w:tc>
      </w:tr>
      <w:tr w:rsidR="00E5320C" w:rsidRPr="0043786F" w14:paraId="72E99BBB" w14:textId="77777777" w:rsidTr="009573F6">
        <w:tc>
          <w:tcPr>
            <w:tcW w:w="5065" w:type="dxa"/>
            <w:gridSpan w:val="2"/>
            <w:tcMar>
              <w:left w:w="43" w:type="dxa"/>
              <w:right w:w="43" w:type="dxa"/>
            </w:tcMar>
          </w:tcPr>
          <w:p w14:paraId="7FC105F5" w14:textId="77777777" w:rsidR="00E5320C" w:rsidRPr="0043786F" w:rsidRDefault="00E5320C" w:rsidP="009573F6">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 xml:space="preserve">The </w:t>
            </w:r>
            <w:r>
              <w:rPr>
                <w:rFonts w:asciiTheme="minorHAnsi" w:eastAsia="Calibri" w:hAnsiTheme="minorHAnsi" w:cstheme="minorHAnsi"/>
                <w:spacing w:val="-4"/>
                <w:sz w:val="22"/>
              </w:rPr>
              <w:t>C</w:t>
            </w:r>
            <w:r w:rsidRPr="0043786F">
              <w:rPr>
                <w:rFonts w:asciiTheme="minorHAnsi" w:eastAsia="Calibri" w:hAnsiTheme="minorHAnsi" w:cstheme="minorHAnsi"/>
                <w:spacing w:val="-4"/>
                <w:sz w:val="22"/>
              </w:rPr>
              <w:t xml:space="preserve">urrent </w:t>
            </w:r>
            <w:r>
              <w:rPr>
                <w:rFonts w:asciiTheme="minorHAnsi" w:eastAsia="Calibri" w:hAnsiTheme="minorHAnsi" w:cstheme="minorHAnsi"/>
                <w:spacing w:val="-4"/>
                <w:sz w:val="22"/>
              </w:rPr>
              <w:t>R</w:t>
            </w:r>
            <w:r w:rsidRPr="0043786F">
              <w:rPr>
                <w:rFonts w:asciiTheme="minorHAnsi" w:eastAsia="Calibri" w:hAnsiTheme="minorHAnsi" w:cstheme="minorHAnsi"/>
                <w:spacing w:val="-4"/>
                <w:sz w:val="22"/>
              </w:rPr>
              <w:t>atio depicts the relationship between a school’s current assets and current liabilities</w:t>
            </w:r>
            <w:r>
              <w:rPr>
                <w:rFonts w:asciiTheme="minorHAnsi" w:eastAsia="Calibri" w:hAnsiTheme="minorHAnsi" w:cstheme="minorHAnsi"/>
                <w:spacing w:val="-4"/>
                <w:sz w:val="22"/>
              </w:rPr>
              <w:t xml:space="preserve"> and </w:t>
            </w:r>
            <w:r w:rsidRPr="0043786F">
              <w:rPr>
                <w:rFonts w:asciiTheme="minorHAnsi" w:eastAsia="Calibri" w:hAnsiTheme="minorHAnsi" w:cstheme="minorHAnsi"/>
                <w:spacing w:val="-4"/>
                <w:sz w:val="22"/>
              </w:rPr>
              <w:t>measures a school’s ability to pay its obligations over the next 12 months</w:t>
            </w:r>
            <w:r>
              <w:rPr>
                <w:rFonts w:asciiTheme="minorHAnsi" w:eastAsia="Calibri" w:hAnsiTheme="minorHAnsi" w:cstheme="minorHAnsi"/>
                <w:spacing w:val="-4"/>
                <w:sz w:val="22"/>
              </w:rPr>
              <w:t xml:space="preserve"> by calculating Current Assets divided by Current Liabilitie</w:t>
            </w:r>
            <w:r>
              <w:rPr>
                <w:rFonts w:asciiTheme="minorHAnsi" w:eastAsia="Calibri" w:hAnsiTheme="minorHAnsi" w:cstheme="minorHAnsi"/>
                <w:spacing w:val="-4"/>
              </w:rPr>
              <w:t>s</w:t>
            </w:r>
            <w:r w:rsidRPr="0043786F">
              <w:rPr>
                <w:rFonts w:asciiTheme="minorHAnsi" w:eastAsia="Calibri" w:hAnsiTheme="minorHAnsi" w:cstheme="minorHAnsi"/>
                <w:spacing w:val="-4"/>
                <w:sz w:val="22"/>
              </w:rPr>
              <w:t xml:space="preserve">. </w:t>
            </w:r>
          </w:p>
          <w:p w14:paraId="2B0E8091" w14:textId="77777777" w:rsidR="00E5320C" w:rsidRPr="0043786F" w:rsidRDefault="00E5320C" w:rsidP="009573F6">
            <w:pPr>
              <w:spacing w:before="20" w:after="20"/>
              <w:rPr>
                <w:rFonts w:asciiTheme="minorHAnsi" w:eastAsia="Calibri" w:hAnsiTheme="minorHAnsi" w:cstheme="minorHAnsi"/>
                <w:b/>
                <w:iCs/>
                <w:spacing w:val="-4"/>
                <w:sz w:val="22"/>
              </w:rPr>
            </w:pPr>
          </w:p>
          <w:p w14:paraId="6666F831" w14:textId="77777777" w:rsidR="00E5320C" w:rsidRPr="0043786F" w:rsidRDefault="00E5320C" w:rsidP="009573F6">
            <w:pPr>
              <w:spacing w:before="20" w:after="20"/>
              <w:rPr>
                <w:rFonts w:asciiTheme="minorHAnsi" w:eastAsia="Calibri" w:hAnsiTheme="minorHAnsi" w:cstheme="minorHAnsi"/>
                <w:spacing w:val="-4"/>
                <w:sz w:val="22"/>
              </w:rPr>
            </w:pPr>
            <w:r w:rsidRPr="0043786F">
              <w:rPr>
                <w:rFonts w:asciiTheme="minorHAnsi" w:eastAsia="Calibri" w:hAnsiTheme="minorHAnsi" w:cstheme="minorHAnsi"/>
                <w:b/>
                <w:iCs/>
                <w:spacing w:val="-4"/>
                <w:sz w:val="22"/>
              </w:rPr>
              <w:t>Source</w:t>
            </w:r>
            <w:r w:rsidRPr="0043786F">
              <w:rPr>
                <w:rFonts w:asciiTheme="minorHAnsi" w:eastAsia="Calibri" w:hAnsiTheme="minorHAnsi" w:cstheme="minorHAnsi"/>
                <w:iCs/>
                <w:spacing w:val="-4"/>
                <w:sz w:val="22"/>
              </w:rPr>
              <w:t xml:space="preserve">: </w:t>
            </w:r>
            <w:r>
              <w:rPr>
                <w:rFonts w:asciiTheme="minorHAnsi" w:eastAsia="Calibri" w:hAnsiTheme="minorHAnsi" w:cstheme="minorHAnsi"/>
                <w:iCs/>
                <w:spacing w:val="-4"/>
                <w:sz w:val="22"/>
              </w:rPr>
              <w:t xml:space="preserve">Audit </w:t>
            </w:r>
            <w:r w:rsidRPr="0043786F">
              <w:rPr>
                <w:rFonts w:asciiTheme="minorHAnsi" w:eastAsia="Calibri" w:hAnsiTheme="minorHAnsi" w:cstheme="minorHAnsi"/>
                <w:iCs/>
                <w:spacing w:val="-4"/>
                <w:sz w:val="22"/>
              </w:rPr>
              <w:t>“Statement of Net Position”</w:t>
            </w:r>
          </w:p>
        </w:tc>
        <w:tc>
          <w:tcPr>
            <w:tcW w:w="2755" w:type="dxa"/>
            <w:tcMar>
              <w:left w:w="43" w:type="dxa"/>
              <w:right w:w="43" w:type="dxa"/>
            </w:tcMar>
          </w:tcPr>
          <w:p w14:paraId="174C4E83" w14:textId="77777777" w:rsidR="00E5320C" w:rsidRDefault="00E5320C" w:rsidP="009573F6">
            <w:pPr>
              <w:pStyle w:val="TableText"/>
              <w:rPr>
                <w:rFonts w:asciiTheme="minorHAnsi" w:hAnsiTheme="minorHAnsi" w:cstheme="minorHAnsi"/>
                <w:sz w:val="22"/>
              </w:rPr>
            </w:pPr>
            <w:r w:rsidRPr="0043786F">
              <w:rPr>
                <w:rFonts w:asciiTheme="minorHAnsi" w:hAnsiTheme="minorHAnsi" w:cstheme="minorHAnsi"/>
                <w:sz w:val="22"/>
              </w:rPr>
              <w:t xml:space="preserve">Current </w:t>
            </w:r>
            <w:r>
              <w:rPr>
                <w:rFonts w:asciiTheme="minorHAnsi" w:hAnsiTheme="minorHAnsi" w:cstheme="minorHAnsi"/>
                <w:sz w:val="22"/>
              </w:rPr>
              <w:t>R</w:t>
            </w:r>
            <w:r w:rsidRPr="0043786F">
              <w:rPr>
                <w:rFonts w:asciiTheme="minorHAnsi" w:hAnsiTheme="minorHAnsi" w:cstheme="minorHAnsi"/>
                <w:sz w:val="22"/>
              </w:rPr>
              <w:t xml:space="preserve">atio is greater than or equal to 1.1 </w:t>
            </w:r>
            <w:r w:rsidRPr="0043786F">
              <w:rPr>
                <w:rFonts w:asciiTheme="minorHAnsi" w:hAnsiTheme="minorHAnsi" w:cstheme="minorHAnsi"/>
                <w:b/>
                <w:bCs/>
                <w:i/>
                <w:iCs/>
                <w:sz w:val="22"/>
              </w:rPr>
              <w:t>OR</w:t>
            </w:r>
            <w:r>
              <w:rPr>
                <w:rFonts w:asciiTheme="minorHAnsi" w:hAnsiTheme="minorHAnsi" w:cstheme="minorHAnsi"/>
                <w:b/>
                <w:bCs/>
                <w:i/>
                <w:iCs/>
                <w:sz w:val="22"/>
              </w:rPr>
              <w:t xml:space="preserve"> </w:t>
            </w:r>
            <w:r w:rsidRPr="0043786F">
              <w:rPr>
                <w:rFonts w:asciiTheme="minorHAnsi" w:hAnsiTheme="minorHAnsi" w:cstheme="minorHAnsi"/>
                <w:sz w:val="22"/>
              </w:rPr>
              <w:t>Current Ratio is between 1.0 and 1.1 and one-year trend is positive</w:t>
            </w:r>
          </w:p>
          <w:p w14:paraId="656CC1D8" w14:textId="77777777" w:rsidR="00E5320C" w:rsidRDefault="00E5320C" w:rsidP="009573F6">
            <w:pPr>
              <w:pStyle w:val="TableText"/>
              <w:rPr>
                <w:rFonts w:asciiTheme="minorHAnsi" w:hAnsiTheme="minorHAnsi" w:cstheme="minorHAnsi"/>
                <w:sz w:val="22"/>
              </w:rPr>
            </w:pPr>
          </w:p>
          <w:p w14:paraId="18555589" w14:textId="77777777" w:rsidR="00E5320C" w:rsidRPr="001F31DA" w:rsidRDefault="00E5320C" w:rsidP="009573F6">
            <w:pPr>
              <w:pStyle w:val="TableText"/>
              <w:rPr>
                <w:rFonts w:asciiTheme="minorHAnsi" w:eastAsia="Calibri" w:hAnsiTheme="minorHAnsi" w:cstheme="minorHAnsi"/>
                <w:spacing w:val="-4"/>
                <w:sz w:val="22"/>
              </w:rPr>
            </w:pPr>
            <w:r w:rsidRPr="001F31DA">
              <w:rPr>
                <w:rFonts w:asciiTheme="minorHAnsi" w:hAnsiTheme="minorHAnsi" w:cstheme="minorHAnsi"/>
                <w:sz w:val="22"/>
              </w:rPr>
              <w:t xml:space="preserve">For schools in </w:t>
            </w:r>
            <w:r>
              <w:rPr>
                <w:rFonts w:asciiTheme="minorHAnsi" w:hAnsiTheme="minorHAnsi" w:cstheme="minorHAnsi"/>
                <w:sz w:val="22"/>
              </w:rPr>
              <w:t xml:space="preserve">Year 1 or 2, </w:t>
            </w:r>
            <w:r w:rsidRPr="001F31DA">
              <w:rPr>
                <w:rFonts w:asciiTheme="minorHAnsi" w:hAnsiTheme="minorHAnsi" w:cstheme="minorHAnsi"/>
                <w:sz w:val="22"/>
              </w:rPr>
              <w:t>Current Ratio must be greater than or equal to 1.1</w:t>
            </w:r>
          </w:p>
        </w:tc>
        <w:tc>
          <w:tcPr>
            <w:tcW w:w="2647" w:type="dxa"/>
            <w:tcMar>
              <w:left w:w="43" w:type="dxa"/>
              <w:right w:w="43" w:type="dxa"/>
            </w:tcMar>
          </w:tcPr>
          <w:p w14:paraId="1CBF28FC" w14:textId="77777777" w:rsidR="00E5320C" w:rsidRPr="0043786F" w:rsidRDefault="00E5320C" w:rsidP="009573F6">
            <w:pPr>
              <w:pStyle w:val="TableText"/>
              <w:rPr>
                <w:rFonts w:asciiTheme="minorHAnsi" w:eastAsia="Calibri" w:hAnsiTheme="minorHAnsi" w:cstheme="minorHAnsi"/>
                <w:spacing w:val="-4"/>
                <w:sz w:val="22"/>
              </w:rPr>
            </w:pPr>
            <w:r w:rsidRPr="0043786F">
              <w:rPr>
                <w:rFonts w:asciiTheme="minorHAnsi" w:hAnsiTheme="minorHAnsi" w:cstheme="minorHAnsi"/>
                <w:sz w:val="22"/>
              </w:rPr>
              <w:t xml:space="preserve">Current </w:t>
            </w:r>
            <w:r>
              <w:rPr>
                <w:rFonts w:asciiTheme="minorHAnsi" w:hAnsiTheme="minorHAnsi" w:cstheme="minorHAnsi"/>
                <w:sz w:val="22"/>
              </w:rPr>
              <w:t>R</w:t>
            </w:r>
            <w:r w:rsidRPr="0043786F">
              <w:rPr>
                <w:rFonts w:asciiTheme="minorHAnsi" w:hAnsiTheme="minorHAnsi" w:cstheme="minorHAnsi"/>
                <w:sz w:val="22"/>
              </w:rPr>
              <w:t xml:space="preserve">atio is between 0.9 and 1.0 or equal to 1.0 </w:t>
            </w:r>
            <w:r w:rsidRPr="0043786F">
              <w:rPr>
                <w:rFonts w:asciiTheme="minorHAnsi" w:hAnsiTheme="minorHAnsi" w:cstheme="minorHAnsi"/>
                <w:b/>
                <w:bCs/>
                <w:i/>
                <w:iCs/>
                <w:sz w:val="22"/>
              </w:rPr>
              <w:t xml:space="preserve">OR </w:t>
            </w:r>
            <w:r w:rsidRPr="0043786F">
              <w:rPr>
                <w:rFonts w:asciiTheme="minorHAnsi" w:hAnsiTheme="minorHAnsi" w:cstheme="minorHAnsi"/>
                <w:sz w:val="22"/>
              </w:rPr>
              <w:t>Current Ratio is between 1.0 and 1.1 and one-year trend is negative</w:t>
            </w:r>
          </w:p>
        </w:tc>
        <w:tc>
          <w:tcPr>
            <w:tcW w:w="3023" w:type="dxa"/>
            <w:gridSpan w:val="2"/>
            <w:tcMar>
              <w:left w:w="43" w:type="dxa"/>
              <w:right w:w="43" w:type="dxa"/>
            </w:tcMar>
          </w:tcPr>
          <w:p w14:paraId="6C941892" w14:textId="77777777" w:rsidR="00E5320C" w:rsidRDefault="00E5320C" w:rsidP="009573F6">
            <w:pPr>
              <w:rPr>
                <w:rFonts w:asciiTheme="minorHAnsi" w:hAnsiTheme="minorHAnsi" w:cstheme="minorHAnsi"/>
                <w:sz w:val="22"/>
              </w:rPr>
            </w:pPr>
            <w:r w:rsidRPr="0043786F">
              <w:rPr>
                <w:rFonts w:asciiTheme="minorHAnsi" w:hAnsiTheme="minorHAnsi" w:cstheme="minorHAnsi"/>
                <w:sz w:val="22"/>
              </w:rPr>
              <w:t xml:space="preserve">Current </w:t>
            </w:r>
            <w:r>
              <w:rPr>
                <w:rFonts w:asciiTheme="minorHAnsi" w:hAnsiTheme="minorHAnsi" w:cstheme="minorHAnsi"/>
                <w:sz w:val="22"/>
              </w:rPr>
              <w:t>R</w:t>
            </w:r>
            <w:r w:rsidRPr="0043786F">
              <w:rPr>
                <w:rFonts w:asciiTheme="minorHAnsi" w:hAnsiTheme="minorHAnsi" w:cstheme="minorHAnsi"/>
                <w:sz w:val="22"/>
              </w:rPr>
              <w:t>atio is less than 0.9</w:t>
            </w:r>
          </w:p>
          <w:p w14:paraId="087F8EC1" w14:textId="77777777" w:rsidR="00E5320C" w:rsidRDefault="00E5320C" w:rsidP="009573F6">
            <w:pPr>
              <w:rPr>
                <w:rFonts w:asciiTheme="minorHAnsi" w:hAnsiTheme="minorHAnsi" w:cstheme="minorHAnsi"/>
                <w:sz w:val="22"/>
              </w:rPr>
            </w:pPr>
          </w:p>
          <w:p w14:paraId="20944361" w14:textId="77777777" w:rsidR="00E5320C" w:rsidRPr="001F31DA" w:rsidRDefault="00E5320C" w:rsidP="009573F6">
            <w:pPr>
              <w:rPr>
                <w:rFonts w:asciiTheme="minorHAnsi" w:eastAsia="Calibri" w:hAnsiTheme="minorHAnsi" w:cstheme="minorHAnsi"/>
                <w:spacing w:val="-4"/>
                <w:sz w:val="22"/>
              </w:rPr>
            </w:pPr>
            <w:r w:rsidRPr="001F31DA">
              <w:rPr>
                <w:rFonts w:asciiTheme="minorHAnsi" w:hAnsiTheme="minorHAnsi" w:cstheme="minorHAnsi"/>
                <w:sz w:val="22"/>
              </w:rPr>
              <w:t xml:space="preserve">For schools in </w:t>
            </w:r>
            <w:r>
              <w:rPr>
                <w:rFonts w:asciiTheme="minorHAnsi" w:hAnsiTheme="minorHAnsi" w:cstheme="minorHAnsi"/>
                <w:sz w:val="22"/>
              </w:rPr>
              <w:t xml:space="preserve">Year 1 or 2, </w:t>
            </w:r>
            <w:r w:rsidRPr="001F31DA">
              <w:rPr>
                <w:rFonts w:asciiTheme="minorHAnsi" w:hAnsiTheme="minorHAnsi" w:cstheme="minorHAnsi"/>
                <w:sz w:val="22"/>
              </w:rPr>
              <w:t>Current Ratio is less than 1.1</w:t>
            </w:r>
          </w:p>
        </w:tc>
      </w:tr>
      <w:tr w:rsidR="00E5320C" w:rsidRPr="0043786F" w14:paraId="613EE4EE" w14:textId="77777777" w:rsidTr="009573F6">
        <w:trPr>
          <w:trHeight w:val="60"/>
        </w:trPr>
        <w:tc>
          <w:tcPr>
            <w:tcW w:w="13490" w:type="dxa"/>
            <w:gridSpan w:val="6"/>
            <w:shd w:val="clear" w:color="auto" w:fill="174A7C"/>
            <w:tcMar>
              <w:left w:w="43" w:type="dxa"/>
              <w:right w:w="43" w:type="dxa"/>
            </w:tcMar>
            <w:vAlign w:val="center"/>
          </w:tcPr>
          <w:p w14:paraId="07083751" w14:textId="77777777" w:rsidR="00E5320C" w:rsidRPr="00A5746F" w:rsidRDefault="00E5320C" w:rsidP="009573F6">
            <w:pPr>
              <w:ind w:left="8"/>
              <w:jc w:val="center"/>
              <w:rPr>
                <w:rFonts w:asciiTheme="minorHAnsi" w:eastAsia="Calibri" w:hAnsiTheme="minorHAnsi" w:cstheme="minorHAnsi"/>
                <w:b/>
                <w:bCs/>
                <w:i/>
                <w:color w:val="FFFFFF" w:themeColor="background1"/>
                <w:spacing w:val="-4"/>
                <w:sz w:val="22"/>
              </w:rPr>
            </w:pPr>
            <w:r w:rsidRPr="0043786F">
              <w:rPr>
                <w:rFonts w:asciiTheme="minorHAnsi" w:eastAsia="Calibri" w:hAnsiTheme="minorHAnsi" w:cstheme="minorHAnsi"/>
                <w:b/>
                <w:bCs/>
                <w:iCs/>
                <w:color w:val="FFFFFF" w:themeColor="background1"/>
                <w:spacing w:val="-4"/>
                <w:sz w:val="22"/>
              </w:rPr>
              <w:t>Unrestricted Days Cash</w:t>
            </w:r>
            <w:r>
              <w:rPr>
                <w:rStyle w:val="FootnoteReference"/>
                <w:rFonts w:asciiTheme="minorHAnsi" w:eastAsia="Calibri" w:hAnsiTheme="minorHAnsi" w:cstheme="minorHAnsi"/>
                <w:b/>
                <w:bCs/>
                <w:iCs/>
                <w:color w:val="FFFFFF" w:themeColor="background1"/>
                <w:spacing w:val="-4"/>
                <w:sz w:val="22"/>
              </w:rPr>
              <w:footnoteReference w:id="5"/>
            </w:r>
            <w:r w:rsidRPr="0043786F">
              <w:rPr>
                <w:rFonts w:asciiTheme="minorHAnsi" w:eastAsia="Calibri" w:hAnsiTheme="minorHAnsi" w:cstheme="minorHAnsi"/>
                <w:b/>
                <w:bCs/>
                <w:i/>
                <w:color w:val="FFFFFF" w:themeColor="background1"/>
                <w:spacing w:val="-4"/>
                <w:sz w:val="22"/>
              </w:rPr>
              <w:t xml:space="preserve"> </w:t>
            </w:r>
          </w:p>
        </w:tc>
      </w:tr>
      <w:tr w:rsidR="00E5320C" w:rsidRPr="0043786F" w14:paraId="68DA1DC1" w14:textId="77777777" w:rsidTr="009573F6">
        <w:trPr>
          <w:trHeight w:val="2230"/>
        </w:trPr>
        <w:tc>
          <w:tcPr>
            <w:tcW w:w="5065" w:type="dxa"/>
            <w:gridSpan w:val="2"/>
            <w:tcMar>
              <w:left w:w="43" w:type="dxa"/>
              <w:right w:w="43" w:type="dxa"/>
            </w:tcMar>
          </w:tcPr>
          <w:p w14:paraId="44E17BBE" w14:textId="77777777" w:rsidR="00E5320C" w:rsidRPr="0043786F" w:rsidRDefault="00E5320C" w:rsidP="009573F6">
            <w:pPr>
              <w:ind w:left="8"/>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 xml:space="preserve">The </w:t>
            </w:r>
            <w:r>
              <w:rPr>
                <w:rFonts w:asciiTheme="minorHAnsi" w:eastAsia="Calibri" w:hAnsiTheme="minorHAnsi" w:cstheme="minorHAnsi"/>
                <w:iCs/>
                <w:spacing w:val="-4"/>
                <w:sz w:val="22"/>
              </w:rPr>
              <w:t>U</w:t>
            </w:r>
            <w:r w:rsidRPr="0043786F">
              <w:rPr>
                <w:rFonts w:asciiTheme="minorHAnsi" w:eastAsia="Calibri" w:hAnsiTheme="minorHAnsi" w:cstheme="minorHAnsi"/>
                <w:iCs/>
                <w:spacing w:val="-4"/>
                <w:sz w:val="22"/>
              </w:rPr>
              <w:t xml:space="preserve">nrestricted </w:t>
            </w:r>
            <w:r>
              <w:rPr>
                <w:rFonts w:asciiTheme="minorHAnsi" w:eastAsia="Calibri" w:hAnsiTheme="minorHAnsi" w:cstheme="minorHAnsi"/>
                <w:iCs/>
                <w:spacing w:val="-4"/>
                <w:sz w:val="22"/>
              </w:rPr>
              <w:t>D</w:t>
            </w:r>
            <w:r w:rsidRPr="0043786F">
              <w:rPr>
                <w:rFonts w:asciiTheme="minorHAnsi" w:eastAsia="Calibri" w:hAnsiTheme="minorHAnsi" w:cstheme="minorHAnsi"/>
                <w:iCs/>
                <w:spacing w:val="-4"/>
                <w:sz w:val="22"/>
              </w:rPr>
              <w:t xml:space="preserve">ays </w:t>
            </w:r>
            <w:r>
              <w:rPr>
                <w:rFonts w:asciiTheme="minorHAnsi" w:eastAsia="Calibri" w:hAnsiTheme="minorHAnsi" w:cstheme="minorHAnsi"/>
                <w:iCs/>
                <w:spacing w:val="-4"/>
                <w:sz w:val="22"/>
              </w:rPr>
              <w:t>C</w:t>
            </w:r>
            <w:r w:rsidRPr="0043786F">
              <w:rPr>
                <w:rFonts w:asciiTheme="minorHAnsi" w:eastAsia="Calibri" w:hAnsiTheme="minorHAnsi" w:cstheme="minorHAnsi"/>
                <w:iCs/>
                <w:spacing w:val="-4"/>
                <w:sz w:val="22"/>
              </w:rPr>
              <w:t xml:space="preserve">ash indicates how many days a school can pay its expenses without another inflow of cash. </w:t>
            </w:r>
            <w:r>
              <w:rPr>
                <w:rFonts w:asciiTheme="minorHAnsi" w:eastAsia="Calibri" w:hAnsiTheme="minorHAnsi" w:cstheme="minorHAnsi"/>
                <w:iCs/>
                <w:spacing w:val="-4"/>
                <w:sz w:val="22"/>
              </w:rPr>
              <w:t>To calculate, t</w:t>
            </w:r>
            <w:r w:rsidRPr="0043786F">
              <w:rPr>
                <w:rFonts w:asciiTheme="minorHAnsi" w:eastAsia="Calibri" w:hAnsiTheme="minorHAnsi" w:cstheme="minorHAnsi"/>
                <w:iCs/>
                <w:spacing w:val="-4"/>
                <w:sz w:val="22"/>
              </w:rPr>
              <w:t xml:space="preserve">he </w:t>
            </w:r>
            <w:r>
              <w:rPr>
                <w:rFonts w:asciiTheme="minorHAnsi" w:eastAsia="Calibri" w:hAnsiTheme="minorHAnsi" w:cstheme="minorHAnsi"/>
                <w:iCs/>
                <w:spacing w:val="-4"/>
                <w:sz w:val="22"/>
              </w:rPr>
              <w:t>U</w:t>
            </w:r>
            <w:r w:rsidRPr="0043786F">
              <w:rPr>
                <w:rFonts w:asciiTheme="minorHAnsi" w:eastAsia="Calibri" w:hAnsiTheme="minorHAnsi" w:cstheme="minorHAnsi"/>
                <w:iCs/>
                <w:spacing w:val="-4"/>
                <w:sz w:val="22"/>
              </w:rPr>
              <w:t xml:space="preserve">nrestricted </w:t>
            </w:r>
            <w:r>
              <w:rPr>
                <w:rFonts w:asciiTheme="minorHAnsi" w:eastAsia="Calibri" w:hAnsiTheme="minorHAnsi" w:cstheme="minorHAnsi"/>
                <w:iCs/>
                <w:spacing w:val="-4"/>
                <w:sz w:val="22"/>
              </w:rPr>
              <w:t>Days Cash</w:t>
            </w:r>
            <w:r w:rsidRPr="0043786F">
              <w:rPr>
                <w:rFonts w:asciiTheme="minorHAnsi" w:eastAsia="Calibri" w:hAnsiTheme="minorHAnsi" w:cstheme="minorHAnsi"/>
                <w:iCs/>
                <w:spacing w:val="-4"/>
                <w:sz w:val="22"/>
              </w:rPr>
              <w:t xml:space="preserve"> </w:t>
            </w:r>
            <w:r>
              <w:rPr>
                <w:rFonts w:asciiTheme="minorHAnsi" w:eastAsia="Calibri" w:hAnsiTheme="minorHAnsi" w:cstheme="minorHAnsi"/>
                <w:iCs/>
                <w:spacing w:val="-4"/>
                <w:sz w:val="22"/>
              </w:rPr>
              <w:t xml:space="preserve">is divided </w:t>
            </w:r>
            <w:r w:rsidRPr="00A5746F">
              <w:rPr>
                <w:rFonts w:asciiTheme="minorHAnsi" w:eastAsia="Calibri" w:hAnsiTheme="minorHAnsi" w:cstheme="minorHAnsi"/>
                <w:iCs/>
                <w:spacing w:val="-4"/>
                <w:sz w:val="22"/>
              </w:rPr>
              <w:t>by ([Total Expenses minus Depreciation Expense] / 365)</w:t>
            </w:r>
            <w:r>
              <w:rPr>
                <w:rFonts w:asciiTheme="minorHAnsi" w:eastAsia="Calibri" w:hAnsiTheme="minorHAnsi" w:cstheme="minorHAnsi"/>
                <w:iCs/>
                <w:spacing w:val="-4"/>
                <w:sz w:val="22"/>
              </w:rPr>
              <w:t>.</w:t>
            </w:r>
          </w:p>
          <w:p w14:paraId="1954F67A" w14:textId="77777777" w:rsidR="00E5320C" w:rsidRPr="0043786F" w:rsidRDefault="00E5320C" w:rsidP="009573F6">
            <w:pPr>
              <w:ind w:left="8"/>
              <w:rPr>
                <w:rFonts w:asciiTheme="minorHAnsi" w:eastAsia="Calibri" w:hAnsiTheme="minorHAnsi" w:cstheme="minorHAnsi"/>
                <w:b/>
                <w:iCs/>
                <w:spacing w:val="-4"/>
                <w:sz w:val="22"/>
              </w:rPr>
            </w:pPr>
          </w:p>
          <w:p w14:paraId="6B80609D" w14:textId="77777777" w:rsidR="00E5320C" w:rsidRPr="0043786F" w:rsidRDefault="00E5320C" w:rsidP="009573F6">
            <w:pPr>
              <w:ind w:left="8"/>
              <w:rPr>
                <w:rFonts w:asciiTheme="minorHAnsi" w:eastAsia="Calibri" w:hAnsiTheme="minorHAnsi" w:cstheme="minorHAnsi"/>
                <w:iCs/>
                <w:color w:val="FFFFFF" w:themeColor="background1"/>
                <w:spacing w:val="-4"/>
                <w:sz w:val="22"/>
              </w:rPr>
            </w:pPr>
            <w:r w:rsidRPr="0043786F">
              <w:rPr>
                <w:rFonts w:asciiTheme="minorHAnsi" w:eastAsia="Calibri" w:hAnsiTheme="minorHAnsi" w:cstheme="minorHAnsi"/>
                <w:b/>
                <w:iCs/>
                <w:spacing w:val="-4"/>
                <w:sz w:val="22"/>
              </w:rPr>
              <w:t>Source</w:t>
            </w:r>
            <w:r>
              <w:rPr>
                <w:rStyle w:val="FootnoteReference"/>
                <w:rFonts w:asciiTheme="minorHAnsi" w:eastAsia="Calibri" w:hAnsiTheme="minorHAnsi" w:cstheme="minorHAnsi"/>
                <w:b/>
                <w:iCs/>
                <w:spacing w:val="-4"/>
                <w:sz w:val="22"/>
              </w:rPr>
              <w:footnoteReference w:id="6"/>
            </w:r>
            <w:r w:rsidRPr="0043786F">
              <w:rPr>
                <w:rFonts w:asciiTheme="minorHAnsi" w:eastAsia="Calibri" w:hAnsiTheme="minorHAnsi" w:cstheme="minorHAnsi"/>
                <w:iCs/>
                <w:spacing w:val="-4"/>
                <w:sz w:val="22"/>
              </w:rPr>
              <w:t xml:space="preserve">: </w:t>
            </w:r>
            <w:r>
              <w:rPr>
                <w:rFonts w:asciiTheme="minorHAnsi" w:eastAsia="Calibri" w:hAnsiTheme="minorHAnsi" w:cstheme="minorHAnsi"/>
                <w:iCs/>
                <w:spacing w:val="-4"/>
                <w:sz w:val="22"/>
              </w:rPr>
              <w:t xml:space="preserve">Audit </w:t>
            </w:r>
            <w:r w:rsidRPr="0043786F">
              <w:rPr>
                <w:rFonts w:asciiTheme="minorHAnsi" w:eastAsia="Calibri" w:hAnsiTheme="minorHAnsi" w:cstheme="minorHAnsi"/>
                <w:iCs/>
                <w:spacing w:val="-4"/>
                <w:sz w:val="22"/>
              </w:rPr>
              <w:t>“Statement of Net Position” (Cash), “Statement of Activities” (Depreciation, Total Expenses)</w:t>
            </w:r>
          </w:p>
        </w:tc>
        <w:tc>
          <w:tcPr>
            <w:tcW w:w="2755" w:type="dxa"/>
          </w:tcPr>
          <w:p w14:paraId="37074D03" w14:textId="77777777" w:rsidR="00E5320C" w:rsidRDefault="00E5320C" w:rsidP="009573F6">
            <w:pPr>
              <w:pStyle w:val="TableText"/>
              <w:rPr>
                <w:rFonts w:asciiTheme="minorHAnsi" w:hAnsiTheme="minorHAnsi" w:cstheme="minorHAnsi"/>
                <w:sz w:val="22"/>
              </w:rPr>
            </w:pPr>
            <w:r>
              <w:rPr>
                <w:rFonts w:asciiTheme="minorHAnsi" w:hAnsiTheme="minorHAnsi" w:cstheme="minorHAnsi"/>
                <w:iCs/>
                <w:sz w:val="22"/>
              </w:rPr>
              <w:t xml:space="preserve">Unrestricted </w:t>
            </w:r>
            <w:r w:rsidRPr="0043786F">
              <w:rPr>
                <w:rFonts w:asciiTheme="minorHAnsi" w:hAnsiTheme="minorHAnsi" w:cstheme="minorHAnsi"/>
                <w:iCs/>
                <w:sz w:val="22"/>
              </w:rPr>
              <w:t>Days Cash</w:t>
            </w:r>
            <w:r>
              <w:rPr>
                <w:rFonts w:asciiTheme="minorHAnsi" w:hAnsiTheme="minorHAnsi" w:cstheme="minorHAnsi"/>
                <w:iCs/>
                <w:sz w:val="22"/>
              </w:rPr>
              <w:t xml:space="preserve"> is greater than or equal to 60 days </w:t>
            </w:r>
            <w:r w:rsidRPr="00967A3C">
              <w:rPr>
                <w:rFonts w:asciiTheme="minorHAnsi" w:hAnsiTheme="minorHAnsi" w:cstheme="minorHAnsi"/>
                <w:b/>
                <w:bCs/>
                <w:i/>
                <w:sz w:val="22"/>
              </w:rPr>
              <w:t>OR</w:t>
            </w:r>
            <w:r>
              <w:rPr>
                <w:rFonts w:asciiTheme="minorHAnsi" w:hAnsiTheme="minorHAnsi" w:cstheme="minorHAnsi"/>
                <w:b/>
                <w:bCs/>
                <w:iCs/>
                <w:sz w:val="22"/>
              </w:rPr>
              <w:t xml:space="preserve"> </w:t>
            </w:r>
            <w:r w:rsidRPr="0043786F">
              <w:rPr>
                <w:rFonts w:asciiTheme="minorHAnsi" w:hAnsiTheme="minorHAnsi" w:cstheme="minorHAnsi"/>
                <w:sz w:val="22"/>
              </w:rPr>
              <w:t>Between 30</w:t>
            </w:r>
            <w:r>
              <w:rPr>
                <w:rFonts w:asciiTheme="minorHAnsi" w:hAnsiTheme="minorHAnsi" w:cstheme="minorHAnsi"/>
                <w:sz w:val="22"/>
              </w:rPr>
              <w:t>-59 d</w:t>
            </w:r>
            <w:r w:rsidRPr="0043786F">
              <w:rPr>
                <w:rFonts w:asciiTheme="minorHAnsi" w:hAnsiTheme="minorHAnsi" w:cstheme="minorHAnsi"/>
                <w:sz w:val="22"/>
              </w:rPr>
              <w:t>ays and one-year trend is positive</w:t>
            </w:r>
          </w:p>
          <w:p w14:paraId="2E224E2C" w14:textId="77777777" w:rsidR="00E5320C" w:rsidRDefault="00E5320C" w:rsidP="009573F6">
            <w:pPr>
              <w:pStyle w:val="TableText"/>
              <w:rPr>
                <w:rFonts w:asciiTheme="minorHAnsi" w:hAnsiTheme="minorHAnsi" w:cstheme="minorHAnsi"/>
                <w:sz w:val="22"/>
              </w:rPr>
            </w:pPr>
          </w:p>
          <w:p w14:paraId="751DBEE7" w14:textId="77777777" w:rsidR="00E5320C" w:rsidRPr="0043786F" w:rsidRDefault="00E5320C" w:rsidP="009573F6">
            <w:pPr>
              <w:pStyle w:val="TableText"/>
              <w:rPr>
                <w:rFonts w:asciiTheme="minorHAnsi" w:eastAsia="Calibri" w:hAnsiTheme="minorHAnsi" w:cstheme="minorHAnsi"/>
                <w:spacing w:val="-4"/>
                <w:sz w:val="22"/>
              </w:rPr>
            </w:pPr>
            <w:r w:rsidRPr="0043786F">
              <w:rPr>
                <w:rFonts w:asciiTheme="minorHAnsi" w:hAnsiTheme="minorHAnsi" w:cstheme="minorHAnsi"/>
                <w:sz w:val="22"/>
              </w:rPr>
              <w:t xml:space="preserve">For schools in </w:t>
            </w:r>
            <w:r>
              <w:rPr>
                <w:rFonts w:asciiTheme="minorHAnsi" w:hAnsiTheme="minorHAnsi" w:cstheme="minorHAnsi"/>
                <w:sz w:val="22"/>
              </w:rPr>
              <w:t xml:space="preserve">Year 1 or 2, </w:t>
            </w:r>
            <w:r>
              <w:rPr>
                <w:rFonts w:asciiTheme="minorHAnsi" w:hAnsiTheme="minorHAnsi" w:cstheme="minorHAnsi"/>
                <w:iCs/>
                <w:sz w:val="22"/>
              </w:rPr>
              <w:t xml:space="preserve">Unrestricted </w:t>
            </w:r>
            <w:r w:rsidRPr="0043786F">
              <w:rPr>
                <w:rFonts w:asciiTheme="minorHAnsi" w:hAnsiTheme="minorHAnsi" w:cstheme="minorHAnsi"/>
                <w:sz w:val="22"/>
              </w:rPr>
              <w:t>Days Cash is 30 days or greater</w:t>
            </w:r>
          </w:p>
        </w:tc>
        <w:tc>
          <w:tcPr>
            <w:tcW w:w="2647" w:type="dxa"/>
          </w:tcPr>
          <w:p w14:paraId="1131AAB8" w14:textId="77777777" w:rsidR="00E5320C" w:rsidRPr="0043786F" w:rsidRDefault="00E5320C" w:rsidP="009573F6">
            <w:pPr>
              <w:pStyle w:val="TableText"/>
              <w:rPr>
                <w:rFonts w:asciiTheme="minorHAnsi" w:eastAsia="Calibri" w:hAnsiTheme="minorHAnsi" w:cstheme="minorHAnsi"/>
                <w:iCs/>
                <w:spacing w:val="-4"/>
                <w:sz w:val="22"/>
              </w:rPr>
            </w:pPr>
            <w:r>
              <w:rPr>
                <w:rFonts w:asciiTheme="minorHAnsi" w:hAnsiTheme="minorHAnsi" w:cstheme="minorHAnsi"/>
                <w:iCs/>
                <w:sz w:val="22"/>
              </w:rPr>
              <w:t xml:space="preserve">Unrestricted </w:t>
            </w:r>
            <w:r w:rsidRPr="0043786F">
              <w:rPr>
                <w:rFonts w:asciiTheme="minorHAnsi" w:hAnsiTheme="minorHAnsi" w:cstheme="minorHAnsi"/>
                <w:iCs/>
                <w:sz w:val="22"/>
              </w:rPr>
              <w:t xml:space="preserve">Days Cash is </w:t>
            </w:r>
            <w:r>
              <w:rPr>
                <w:rFonts w:asciiTheme="minorHAnsi" w:hAnsiTheme="minorHAnsi" w:cstheme="minorHAnsi"/>
                <w:iCs/>
                <w:sz w:val="22"/>
              </w:rPr>
              <w:t xml:space="preserve">greater than or equal to 30 days but less than 60 days </w:t>
            </w:r>
            <w:r>
              <w:rPr>
                <w:rFonts w:asciiTheme="minorHAnsi" w:hAnsiTheme="minorHAnsi" w:cstheme="minorHAnsi"/>
                <w:b/>
                <w:bCs/>
                <w:i/>
                <w:sz w:val="22"/>
              </w:rPr>
              <w:t>AND</w:t>
            </w:r>
            <w:r>
              <w:rPr>
                <w:rFonts w:asciiTheme="minorHAnsi" w:hAnsiTheme="minorHAnsi" w:cstheme="minorHAnsi"/>
                <w:b/>
                <w:bCs/>
                <w:iCs/>
                <w:sz w:val="22"/>
              </w:rPr>
              <w:t xml:space="preserve"> </w:t>
            </w:r>
            <w:r>
              <w:rPr>
                <w:rFonts w:asciiTheme="minorHAnsi" w:hAnsiTheme="minorHAnsi" w:cstheme="minorHAnsi"/>
                <w:iCs/>
                <w:sz w:val="22"/>
              </w:rPr>
              <w:t>o</w:t>
            </w:r>
            <w:r w:rsidRPr="0043786F">
              <w:rPr>
                <w:rFonts w:asciiTheme="minorHAnsi" w:hAnsiTheme="minorHAnsi" w:cstheme="minorHAnsi"/>
                <w:iCs/>
                <w:sz w:val="22"/>
              </w:rPr>
              <w:t>ne-year trend is negative</w:t>
            </w:r>
          </w:p>
        </w:tc>
        <w:tc>
          <w:tcPr>
            <w:tcW w:w="3023" w:type="dxa"/>
            <w:gridSpan w:val="2"/>
          </w:tcPr>
          <w:p w14:paraId="396EFFA1" w14:textId="77777777" w:rsidR="00E5320C" w:rsidRDefault="00E5320C" w:rsidP="009573F6">
            <w:pPr>
              <w:pStyle w:val="TableText"/>
              <w:rPr>
                <w:rFonts w:asciiTheme="minorHAnsi" w:hAnsiTheme="minorHAnsi" w:cstheme="minorHAnsi"/>
                <w:iCs/>
                <w:sz w:val="22"/>
              </w:rPr>
            </w:pPr>
            <w:r>
              <w:rPr>
                <w:rFonts w:asciiTheme="minorHAnsi" w:hAnsiTheme="minorHAnsi" w:cstheme="minorHAnsi"/>
                <w:iCs/>
                <w:sz w:val="22"/>
              </w:rPr>
              <w:t>Unrestricted Days Cash is less than or equal to 30</w:t>
            </w:r>
            <w:r w:rsidRPr="0043786F">
              <w:rPr>
                <w:rFonts w:asciiTheme="minorHAnsi" w:hAnsiTheme="minorHAnsi" w:cstheme="minorHAnsi"/>
                <w:iCs/>
                <w:sz w:val="22"/>
              </w:rPr>
              <w:t xml:space="preserve"> days</w:t>
            </w:r>
          </w:p>
          <w:p w14:paraId="72519276" w14:textId="77777777" w:rsidR="00E5320C" w:rsidRDefault="00E5320C" w:rsidP="009573F6">
            <w:pPr>
              <w:pStyle w:val="TableText"/>
              <w:rPr>
                <w:rFonts w:asciiTheme="minorHAnsi" w:hAnsiTheme="minorHAnsi" w:cstheme="minorHAnsi"/>
                <w:iCs/>
                <w:sz w:val="22"/>
              </w:rPr>
            </w:pPr>
          </w:p>
          <w:p w14:paraId="3E6CA3F1" w14:textId="77777777" w:rsidR="00E5320C" w:rsidRPr="0043786F" w:rsidRDefault="00E5320C" w:rsidP="009573F6">
            <w:pPr>
              <w:pStyle w:val="TableText"/>
              <w:rPr>
                <w:rFonts w:asciiTheme="minorHAnsi" w:eastAsia="Calibri" w:hAnsiTheme="minorHAnsi" w:cstheme="minorHAnsi"/>
                <w:iCs/>
                <w:spacing w:val="-4"/>
                <w:sz w:val="22"/>
              </w:rPr>
            </w:pPr>
            <w:r w:rsidRPr="0043786F">
              <w:rPr>
                <w:rFonts w:asciiTheme="minorHAnsi" w:hAnsiTheme="minorHAnsi" w:cstheme="minorHAnsi"/>
                <w:iCs/>
                <w:sz w:val="22"/>
              </w:rPr>
              <w:t xml:space="preserve">For schools in </w:t>
            </w:r>
            <w:r>
              <w:rPr>
                <w:rFonts w:asciiTheme="minorHAnsi" w:hAnsiTheme="minorHAnsi" w:cstheme="minorHAnsi"/>
                <w:iCs/>
                <w:sz w:val="22"/>
              </w:rPr>
              <w:t>Year 1 or 2, Unrestricted D</w:t>
            </w:r>
            <w:r w:rsidRPr="0043786F">
              <w:rPr>
                <w:rFonts w:asciiTheme="minorHAnsi" w:hAnsiTheme="minorHAnsi" w:cstheme="minorHAnsi"/>
                <w:iCs/>
                <w:sz w:val="22"/>
              </w:rPr>
              <w:t>ays Cash is less than 30 days</w:t>
            </w:r>
          </w:p>
        </w:tc>
      </w:tr>
      <w:tr w:rsidR="00E5320C" w:rsidRPr="0043786F" w14:paraId="2CEEF9AA" w14:textId="77777777" w:rsidTr="009573F6">
        <w:trPr>
          <w:trHeight w:val="60"/>
        </w:trPr>
        <w:tc>
          <w:tcPr>
            <w:tcW w:w="13490" w:type="dxa"/>
            <w:gridSpan w:val="6"/>
            <w:shd w:val="clear" w:color="auto" w:fill="174A7C"/>
            <w:tcMar>
              <w:left w:w="43" w:type="dxa"/>
              <w:right w:w="43" w:type="dxa"/>
            </w:tcMar>
          </w:tcPr>
          <w:p w14:paraId="12B460B7" w14:textId="77777777" w:rsidR="00E5320C" w:rsidRPr="0043786F" w:rsidRDefault="00E5320C" w:rsidP="009573F6">
            <w:pPr>
              <w:ind w:left="8"/>
              <w:jc w:val="center"/>
              <w:rPr>
                <w:rFonts w:asciiTheme="minorHAnsi" w:eastAsia="Calibri" w:hAnsiTheme="minorHAnsi" w:cstheme="minorHAnsi"/>
                <w:b/>
                <w:bCs/>
                <w:iCs/>
                <w:spacing w:val="-4"/>
                <w:sz w:val="22"/>
              </w:rPr>
            </w:pPr>
            <w:r w:rsidRPr="0043786F">
              <w:rPr>
                <w:rFonts w:asciiTheme="minorHAnsi" w:eastAsia="Calibri" w:hAnsiTheme="minorHAnsi" w:cstheme="minorHAnsi"/>
                <w:b/>
                <w:bCs/>
                <w:iCs/>
                <w:color w:val="FFFFFF" w:themeColor="background1"/>
                <w:spacing w:val="-4"/>
                <w:sz w:val="22"/>
              </w:rPr>
              <w:t>Debt</w:t>
            </w:r>
            <w:r>
              <w:rPr>
                <w:rFonts w:asciiTheme="minorHAnsi" w:eastAsia="Calibri" w:hAnsiTheme="minorHAnsi" w:cstheme="minorHAnsi"/>
                <w:b/>
                <w:bCs/>
                <w:iCs/>
                <w:color w:val="FFFFFF" w:themeColor="background1"/>
                <w:spacing w:val="-4"/>
                <w:sz w:val="22"/>
              </w:rPr>
              <w:t xml:space="preserve"> Default</w:t>
            </w:r>
          </w:p>
        </w:tc>
      </w:tr>
      <w:tr w:rsidR="00E5320C" w:rsidRPr="0043786F" w14:paraId="01020E7E" w14:textId="77777777" w:rsidTr="009573F6">
        <w:trPr>
          <w:trHeight w:val="340"/>
        </w:trPr>
        <w:tc>
          <w:tcPr>
            <w:tcW w:w="5065" w:type="dxa"/>
            <w:gridSpan w:val="2"/>
            <w:tcMar>
              <w:left w:w="43" w:type="dxa"/>
              <w:right w:w="43" w:type="dxa"/>
            </w:tcMar>
          </w:tcPr>
          <w:p w14:paraId="66ECB689" w14:textId="77777777" w:rsidR="00E5320C" w:rsidRDefault="00E5320C" w:rsidP="009573F6">
            <w:pPr>
              <w:rPr>
                <w:rFonts w:asciiTheme="minorHAnsi" w:eastAsia="Calibri" w:hAnsiTheme="minorHAnsi" w:cstheme="minorHAnsi"/>
                <w:iCs/>
                <w:spacing w:val="-4"/>
                <w:sz w:val="22"/>
              </w:rPr>
            </w:pPr>
            <w:r w:rsidRPr="008A71CD">
              <w:rPr>
                <w:rFonts w:asciiTheme="minorHAnsi" w:eastAsia="Calibri" w:hAnsiTheme="minorHAnsi" w:cstheme="minorHAnsi"/>
                <w:iCs/>
                <w:spacing w:val="-4"/>
                <w:sz w:val="22"/>
              </w:rPr>
              <w:t>Debt Default indicates that a school has not met debt service payment obligations</w:t>
            </w:r>
            <w:r>
              <w:rPr>
                <w:rFonts w:asciiTheme="minorHAnsi" w:eastAsia="Calibri" w:hAnsiTheme="minorHAnsi" w:cstheme="minorHAnsi"/>
                <w:iCs/>
                <w:spacing w:val="-4"/>
                <w:sz w:val="22"/>
              </w:rPr>
              <w:t xml:space="preserve"> </w:t>
            </w:r>
            <w:r w:rsidRPr="008A71CD">
              <w:rPr>
                <w:rFonts w:asciiTheme="minorHAnsi" w:eastAsia="Calibri" w:hAnsiTheme="minorHAnsi" w:cstheme="minorHAnsi"/>
                <w:iCs/>
                <w:spacing w:val="-4"/>
                <w:sz w:val="22"/>
              </w:rPr>
              <w:t xml:space="preserve">or has failed to comply with financing </w:t>
            </w:r>
            <w:proofErr w:type="gramStart"/>
            <w:r w:rsidRPr="008A71CD">
              <w:rPr>
                <w:rFonts w:asciiTheme="minorHAnsi" w:eastAsia="Calibri" w:hAnsiTheme="minorHAnsi" w:cstheme="minorHAnsi"/>
                <w:iCs/>
                <w:spacing w:val="-4"/>
                <w:sz w:val="22"/>
              </w:rPr>
              <w:t>covenants</w:t>
            </w:r>
            <w:proofErr w:type="gramEnd"/>
            <w:r w:rsidRPr="008A71CD">
              <w:rPr>
                <w:rFonts w:asciiTheme="minorHAnsi" w:eastAsia="Calibri" w:hAnsiTheme="minorHAnsi" w:cstheme="minorHAnsi"/>
                <w:iCs/>
                <w:spacing w:val="-4"/>
                <w:sz w:val="22"/>
              </w:rPr>
              <w:t xml:space="preserve"> </w:t>
            </w:r>
            <w:r w:rsidRPr="008A71CD">
              <w:rPr>
                <w:rFonts w:asciiTheme="minorHAnsi" w:eastAsia="Calibri" w:hAnsiTheme="minorHAnsi" w:cstheme="minorHAnsi"/>
                <w:i/>
                <w:iCs/>
                <w:spacing w:val="-4"/>
                <w:sz w:val="22"/>
              </w:rPr>
              <w:t xml:space="preserve">and </w:t>
            </w:r>
            <w:r w:rsidRPr="008A71CD">
              <w:rPr>
                <w:rFonts w:asciiTheme="minorHAnsi" w:eastAsia="Calibri" w:hAnsiTheme="minorHAnsi" w:cstheme="minorHAnsi"/>
                <w:iCs/>
                <w:spacing w:val="-4"/>
                <w:sz w:val="22"/>
              </w:rPr>
              <w:t>the lender or financing source has notified a</w:t>
            </w:r>
            <w:r>
              <w:rPr>
                <w:rFonts w:asciiTheme="minorHAnsi" w:eastAsia="Calibri" w:hAnsiTheme="minorHAnsi" w:cstheme="minorHAnsi"/>
                <w:iCs/>
                <w:spacing w:val="-4"/>
                <w:sz w:val="22"/>
              </w:rPr>
              <w:t xml:space="preserve"> </w:t>
            </w:r>
            <w:r w:rsidRPr="008A71CD">
              <w:rPr>
                <w:rFonts w:asciiTheme="minorHAnsi" w:eastAsia="Calibri" w:hAnsiTheme="minorHAnsi" w:cstheme="minorHAnsi"/>
                <w:iCs/>
                <w:spacing w:val="-4"/>
                <w:sz w:val="22"/>
              </w:rPr>
              <w:t>school that it is in default</w:t>
            </w:r>
            <w:r>
              <w:rPr>
                <w:rFonts w:asciiTheme="minorHAnsi" w:eastAsia="Calibri" w:hAnsiTheme="minorHAnsi" w:cstheme="minorHAnsi"/>
                <w:iCs/>
                <w:spacing w:val="-4"/>
                <w:sz w:val="22"/>
              </w:rPr>
              <w:t>.</w:t>
            </w:r>
          </w:p>
          <w:p w14:paraId="2223A66C" w14:textId="77777777" w:rsidR="00E5320C" w:rsidRPr="008A71CD" w:rsidRDefault="00E5320C" w:rsidP="009573F6">
            <w:pPr>
              <w:rPr>
                <w:rFonts w:asciiTheme="minorHAnsi" w:eastAsia="Calibri" w:hAnsiTheme="minorHAnsi" w:cstheme="minorHAnsi"/>
                <w:b/>
                <w:bCs/>
                <w:iCs/>
                <w:spacing w:val="-4"/>
                <w:sz w:val="22"/>
              </w:rPr>
            </w:pPr>
          </w:p>
          <w:p w14:paraId="4CB4525A" w14:textId="77777777" w:rsidR="00E5320C" w:rsidRPr="0043786F" w:rsidRDefault="00E5320C" w:rsidP="009573F6">
            <w:pPr>
              <w:rPr>
                <w:rFonts w:asciiTheme="minorHAnsi" w:eastAsia="Calibri" w:hAnsiTheme="minorHAnsi" w:cstheme="minorHAnsi"/>
                <w:iCs/>
                <w:spacing w:val="-4"/>
                <w:sz w:val="22"/>
              </w:rPr>
            </w:pPr>
            <w:r w:rsidRPr="0043786F">
              <w:rPr>
                <w:rFonts w:asciiTheme="minorHAnsi" w:eastAsia="Calibri" w:hAnsiTheme="minorHAnsi" w:cstheme="minorHAnsi"/>
                <w:b/>
                <w:bCs/>
                <w:iCs/>
                <w:spacing w:val="-4"/>
                <w:sz w:val="22"/>
              </w:rPr>
              <w:t>Source</w:t>
            </w:r>
            <w:r w:rsidRPr="0043786F">
              <w:rPr>
                <w:rFonts w:asciiTheme="minorHAnsi" w:eastAsia="Calibri" w:hAnsiTheme="minorHAnsi" w:cstheme="minorHAnsi"/>
                <w:iCs/>
                <w:spacing w:val="-4"/>
                <w:sz w:val="22"/>
              </w:rPr>
              <w:t xml:space="preserve">: </w:t>
            </w:r>
            <w:r>
              <w:rPr>
                <w:rFonts w:asciiTheme="minorHAnsi" w:eastAsia="Calibri" w:hAnsiTheme="minorHAnsi" w:cstheme="minorHAnsi"/>
                <w:iCs/>
                <w:spacing w:val="-4"/>
                <w:sz w:val="22"/>
              </w:rPr>
              <w:t>R</w:t>
            </w:r>
            <w:r w:rsidRPr="0043786F">
              <w:rPr>
                <w:rFonts w:asciiTheme="minorHAnsi" w:eastAsia="Calibri" w:hAnsiTheme="minorHAnsi" w:cstheme="minorHAnsi"/>
                <w:iCs/>
                <w:spacing w:val="-4"/>
                <w:sz w:val="22"/>
              </w:rPr>
              <w:t>eceived directly from school</w:t>
            </w:r>
          </w:p>
        </w:tc>
        <w:tc>
          <w:tcPr>
            <w:tcW w:w="2755" w:type="dxa"/>
          </w:tcPr>
          <w:p w14:paraId="3CC82DB9" w14:textId="77777777" w:rsidR="00E5320C" w:rsidRPr="0043786F" w:rsidRDefault="00E5320C" w:rsidP="009573F6">
            <w:pPr>
              <w:pStyle w:val="TableText"/>
              <w:rPr>
                <w:rFonts w:asciiTheme="minorHAnsi" w:eastAsia="Calibri" w:hAnsiTheme="minorHAnsi" w:cstheme="minorHAnsi"/>
                <w:spacing w:val="-2"/>
                <w:sz w:val="22"/>
              </w:rPr>
            </w:pPr>
            <w:r w:rsidRPr="0043786F">
              <w:rPr>
                <w:rFonts w:asciiTheme="minorHAnsi" w:hAnsiTheme="minorHAnsi" w:cstheme="minorHAnsi"/>
                <w:sz w:val="22"/>
              </w:rPr>
              <w:t xml:space="preserve">School is not in default of loan covenant(s) </w:t>
            </w:r>
            <w:r>
              <w:rPr>
                <w:rFonts w:asciiTheme="minorHAnsi" w:hAnsiTheme="minorHAnsi" w:cstheme="minorHAnsi"/>
                <w:sz w:val="22"/>
              </w:rPr>
              <w:t>and</w:t>
            </w:r>
            <w:r w:rsidRPr="0043786F">
              <w:rPr>
                <w:rFonts w:asciiTheme="minorHAnsi" w:hAnsiTheme="minorHAnsi" w:cstheme="minorHAnsi"/>
                <w:sz w:val="22"/>
              </w:rPr>
              <w:t xml:space="preserve"> is not delinquent with debt service payments</w:t>
            </w:r>
          </w:p>
        </w:tc>
        <w:tc>
          <w:tcPr>
            <w:tcW w:w="2647" w:type="dxa"/>
          </w:tcPr>
          <w:p w14:paraId="668EE2AE" w14:textId="77777777" w:rsidR="00E5320C" w:rsidRDefault="00E5320C" w:rsidP="009573F6">
            <w:pPr>
              <w:pStyle w:val="TableText"/>
              <w:rPr>
                <w:rFonts w:asciiTheme="minorHAnsi" w:hAnsiTheme="minorHAnsi" w:cstheme="minorHAnsi"/>
                <w:sz w:val="22"/>
              </w:rPr>
            </w:pPr>
            <w:r w:rsidRPr="0043786F">
              <w:rPr>
                <w:rFonts w:asciiTheme="minorHAnsi" w:hAnsiTheme="minorHAnsi" w:cstheme="minorHAnsi"/>
                <w:sz w:val="22"/>
              </w:rPr>
              <w:t>School is in default of loan covenant(s) but has worked with lender(s) to restructure debt service payments</w:t>
            </w:r>
            <w:r>
              <w:rPr>
                <w:rFonts w:asciiTheme="minorHAnsi" w:hAnsiTheme="minorHAnsi" w:cstheme="minorHAnsi"/>
                <w:sz w:val="22"/>
              </w:rPr>
              <w:t xml:space="preserve"> </w:t>
            </w:r>
          </w:p>
          <w:p w14:paraId="129B0A33" w14:textId="77777777" w:rsidR="00E5320C" w:rsidRPr="0043786F" w:rsidRDefault="00E5320C" w:rsidP="009573F6">
            <w:pPr>
              <w:pStyle w:val="TableText"/>
              <w:rPr>
                <w:rFonts w:asciiTheme="minorHAnsi" w:eastAsia="Calibri" w:hAnsiTheme="minorHAnsi" w:cstheme="minorHAnsi"/>
                <w:spacing w:val="-4"/>
                <w:sz w:val="22"/>
              </w:rPr>
            </w:pPr>
            <w:r w:rsidRPr="000211C8">
              <w:rPr>
                <w:rFonts w:asciiTheme="minorHAnsi" w:hAnsiTheme="minorHAnsi" w:cstheme="minorHAnsi"/>
                <w:i/>
                <w:iCs/>
                <w:sz w:val="22"/>
                <w:highlight w:val="yellow"/>
              </w:rPr>
              <w:t>Authorizers may choose to make this N/A</w:t>
            </w:r>
            <w:r w:rsidRPr="000211C8">
              <w:rPr>
                <w:rFonts w:asciiTheme="minorHAnsi" w:hAnsiTheme="minorHAnsi" w:cstheme="minorHAnsi"/>
                <w:i/>
                <w:iCs/>
                <w:sz w:val="22"/>
              </w:rPr>
              <w:t>.</w:t>
            </w:r>
          </w:p>
        </w:tc>
        <w:tc>
          <w:tcPr>
            <w:tcW w:w="3023" w:type="dxa"/>
            <w:gridSpan w:val="2"/>
          </w:tcPr>
          <w:p w14:paraId="60E309F6" w14:textId="77777777" w:rsidR="00E5320C" w:rsidRPr="0043786F" w:rsidRDefault="00E5320C" w:rsidP="009573F6">
            <w:pPr>
              <w:pStyle w:val="TableText"/>
              <w:rPr>
                <w:rFonts w:asciiTheme="minorHAnsi" w:eastAsia="Calibri" w:hAnsiTheme="minorHAnsi" w:cstheme="minorHAnsi"/>
                <w:spacing w:val="-2"/>
                <w:sz w:val="22"/>
              </w:rPr>
            </w:pPr>
            <w:r w:rsidRPr="0043786F">
              <w:rPr>
                <w:rFonts w:asciiTheme="minorHAnsi" w:hAnsiTheme="minorHAnsi" w:cstheme="minorHAnsi"/>
                <w:sz w:val="22"/>
              </w:rPr>
              <w:t xml:space="preserve">School is in default of loan covenant(s) </w:t>
            </w:r>
            <w:r>
              <w:rPr>
                <w:rFonts w:asciiTheme="minorHAnsi" w:hAnsiTheme="minorHAnsi" w:cstheme="minorHAnsi"/>
                <w:sz w:val="22"/>
              </w:rPr>
              <w:t>and/</w:t>
            </w:r>
            <w:r w:rsidRPr="0043786F">
              <w:rPr>
                <w:rFonts w:asciiTheme="minorHAnsi" w:hAnsiTheme="minorHAnsi" w:cstheme="minorHAnsi"/>
                <w:sz w:val="22"/>
              </w:rPr>
              <w:t>or is delinquent with debt service payments</w:t>
            </w:r>
          </w:p>
        </w:tc>
      </w:tr>
    </w:tbl>
    <w:p w14:paraId="46F2AF5F" w14:textId="77777777" w:rsidR="00E5320C" w:rsidRDefault="00E5320C" w:rsidP="00E5320C">
      <w:r>
        <w:br w:type="page"/>
      </w:r>
    </w:p>
    <w:tbl>
      <w:tblPr>
        <w:tblStyle w:val="Table1SPF"/>
        <w:tblW w:w="13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065"/>
        <w:gridCol w:w="2809"/>
        <w:gridCol w:w="2593"/>
        <w:gridCol w:w="3023"/>
      </w:tblGrid>
      <w:tr w:rsidR="00E5320C" w:rsidRPr="0043786F" w14:paraId="68AC0D92" w14:textId="77777777" w:rsidTr="009573F6">
        <w:trPr>
          <w:cnfStyle w:val="100000000000" w:firstRow="1" w:lastRow="0" w:firstColumn="0" w:lastColumn="0" w:oddVBand="0" w:evenVBand="0" w:oddHBand="0" w:evenHBand="0" w:firstRowFirstColumn="0" w:firstRowLastColumn="0" w:lastRowFirstColumn="0" w:lastRowLastColumn="0"/>
          <w:trHeight w:val="60"/>
        </w:trPr>
        <w:tc>
          <w:tcPr>
            <w:tcW w:w="13490" w:type="dxa"/>
            <w:gridSpan w:val="4"/>
            <w:shd w:val="clear" w:color="auto" w:fill="174A7C"/>
            <w:tcMar>
              <w:left w:w="43" w:type="dxa"/>
              <w:right w:w="43" w:type="dxa"/>
            </w:tcMar>
            <w:vAlign w:val="center"/>
          </w:tcPr>
          <w:p w14:paraId="673EA0CF" w14:textId="77777777" w:rsidR="00E5320C" w:rsidRPr="001075BC" w:rsidRDefault="00E5320C" w:rsidP="009573F6">
            <w:pPr>
              <w:ind w:left="8"/>
              <w:rPr>
                <w:rFonts w:asciiTheme="minorHAnsi" w:eastAsia="Calibri" w:hAnsiTheme="minorHAnsi" w:cstheme="minorHAnsi"/>
                <w:b w:val="0"/>
                <w:bCs/>
                <w:iCs/>
                <w:spacing w:val="-4"/>
                <w:sz w:val="22"/>
              </w:rPr>
            </w:pPr>
            <w:r w:rsidRPr="0043786F">
              <w:rPr>
                <w:rFonts w:asciiTheme="minorHAnsi" w:eastAsia="Calibri" w:hAnsiTheme="minorHAnsi" w:cstheme="minorHAnsi"/>
                <w:bCs/>
                <w:iCs/>
                <w:spacing w:val="-4"/>
                <w:sz w:val="22"/>
              </w:rPr>
              <w:lastRenderedPageBreak/>
              <w:t>Enrollment Varianc</w:t>
            </w:r>
            <w:r>
              <w:rPr>
                <w:rFonts w:asciiTheme="minorHAnsi" w:eastAsia="Calibri" w:hAnsiTheme="minorHAnsi" w:cstheme="minorHAnsi"/>
                <w:bCs/>
                <w:iCs/>
                <w:spacing w:val="-4"/>
                <w:sz w:val="22"/>
              </w:rPr>
              <w:t>e</w:t>
            </w:r>
          </w:p>
        </w:tc>
      </w:tr>
      <w:tr w:rsidR="00E5320C" w:rsidRPr="0043786F" w14:paraId="3B930EB2" w14:textId="77777777" w:rsidTr="00957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1"/>
        </w:trPr>
        <w:tc>
          <w:tcPr>
            <w:tcW w:w="5065" w:type="dxa"/>
            <w:tcBorders>
              <w:top w:val="single" w:sz="4" w:space="0" w:color="auto"/>
              <w:left w:val="single" w:sz="4" w:space="0" w:color="auto"/>
              <w:bottom w:val="single" w:sz="4" w:space="0" w:color="auto"/>
              <w:right w:val="single" w:sz="4" w:space="0" w:color="auto"/>
            </w:tcBorders>
          </w:tcPr>
          <w:p w14:paraId="2B919B38" w14:textId="77777777" w:rsidR="00E5320C" w:rsidRPr="0016034C" w:rsidRDefault="00E5320C" w:rsidP="009573F6">
            <w:pPr>
              <w:spacing w:before="20" w:after="20"/>
              <w:rPr>
                <w:rFonts w:asciiTheme="minorHAnsi" w:eastAsia="Calibri" w:hAnsiTheme="minorHAnsi" w:cstheme="minorHAnsi"/>
                <w:iCs/>
                <w:spacing w:val="-4"/>
                <w:sz w:val="22"/>
              </w:rPr>
            </w:pPr>
            <w:bookmarkStart w:id="15" w:name="1(a)._Current_Ratio:"/>
            <w:bookmarkEnd w:id="15"/>
            <w:r w:rsidRPr="0043786F">
              <w:rPr>
                <w:rFonts w:asciiTheme="minorHAnsi" w:eastAsia="Calibri" w:hAnsiTheme="minorHAnsi" w:cstheme="minorHAnsi"/>
                <w:iCs/>
                <w:spacing w:val="-4"/>
                <w:sz w:val="22"/>
              </w:rPr>
              <w:t xml:space="preserve">Enrollment variance </w:t>
            </w:r>
            <w:r>
              <w:rPr>
                <w:rFonts w:asciiTheme="minorHAnsi" w:eastAsia="Calibri" w:hAnsiTheme="minorHAnsi" w:cstheme="minorHAnsi"/>
                <w:iCs/>
                <w:spacing w:val="-4"/>
                <w:sz w:val="22"/>
              </w:rPr>
              <w:t xml:space="preserve">is determined by calculating the </w:t>
            </w:r>
            <w:r w:rsidRPr="001075BC">
              <w:rPr>
                <w:rFonts w:asciiTheme="minorHAnsi" w:eastAsia="Calibri" w:hAnsiTheme="minorHAnsi" w:cstheme="minorHAnsi"/>
                <w:iCs/>
                <w:spacing w:val="-4"/>
                <w:sz w:val="22"/>
              </w:rPr>
              <w:t xml:space="preserve">Actual ADM (June 30 ADM) divided by Enrollment Projection used on </w:t>
            </w:r>
            <w:r w:rsidRPr="009442B0">
              <w:rPr>
                <w:rFonts w:asciiTheme="minorHAnsi" w:eastAsia="Calibri" w:hAnsiTheme="minorHAnsi" w:cstheme="minorHAnsi"/>
                <w:iCs/>
                <w:spacing w:val="-4"/>
                <w:sz w:val="22"/>
                <w:highlight w:val="yellow"/>
              </w:rPr>
              <w:t>June 1</w:t>
            </w:r>
            <w:r w:rsidRPr="001075BC">
              <w:rPr>
                <w:rFonts w:asciiTheme="minorHAnsi" w:eastAsia="Calibri" w:hAnsiTheme="minorHAnsi" w:cstheme="minorHAnsi"/>
                <w:iCs/>
                <w:spacing w:val="-4"/>
                <w:sz w:val="22"/>
              </w:rPr>
              <w:t xml:space="preserve"> Charter School Board-Approved Budget</w:t>
            </w:r>
            <w:r>
              <w:rPr>
                <w:rFonts w:asciiTheme="minorHAnsi" w:eastAsia="Calibri" w:hAnsiTheme="minorHAnsi" w:cstheme="minorHAnsi"/>
                <w:iCs/>
                <w:spacing w:val="-4"/>
                <w:sz w:val="22"/>
              </w:rPr>
              <w:t xml:space="preserve">. </w:t>
            </w:r>
            <w:r w:rsidRPr="00827B48">
              <w:rPr>
                <w:rFonts w:asciiTheme="minorHAnsi" w:eastAsia="Calibri" w:hAnsiTheme="minorHAnsi" w:cstheme="minorHAnsi"/>
                <w:iCs/>
                <w:spacing w:val="-4"/>
                <w:sz w:val="22"/>
              </w:rPr>
              <w:t xml:space="preserve">Schools will be allowed one board-approved revised budget in a fiscal year. </w:t>
            </w:r>
          </w:p>
          <w:p w14:paraId="0BFC6C84" w14:textId="77777777" w:rsidR="00E5320C" w:rsidRPr="000211C8" w:rsidRDefault="00E5320C" w:rsidP="009573F6">
            <w:pPr>
              <w:spacing w:before="20" w:after="20"/>
              <w:rPr>
                <w:rFonts w:asciiTheme="minorHAnsi" w:eastAsia="Calibri" w:hAnsiTheme="minorHAnsi" w:cstheme="minorHAnsi"/>
                <w:i/>
                <w:spacing w:val="-4"/>
                <w:sz w:val="22"/>
              </w:rPr>
            </w:pPr>
            <w:r w:rsidRPr="000211C8">
              <w:rPr>
                <w:rFonts w:asciiTheme="minorHAnsi" w:eastAsia="Calibri" w:hAnsiTheme="minorHAnsi" w:cstheme="minorHAnsi"/>
                <w:i/>
                <w:spacing w:val="-4"/>
                <w:sz w:val="22"/>
                <w:highlight w:val="yellow"/>
              </w:rPr>
              <w:t>Authorizers may decide to remove this allowance for one revised budget or keep as recommended</w:t>
            </w:r>
            <w:r w:rsidRPr="000211C8">
              <w:rPr>
                <w:rFonts w:asciiTheme="minorHAnsi" w:eastAsia="Calibri" w:hAnsiTheme="minorHAnsi" w:cstheme="minorHAnsi"/>
                <w:i/>
                <w:spacing w:val="-4"/>
                <w:sz w:val="22"/>
              </w:rPr>
              <w:t xml:space="preserve">. </w:t>
            </w:r>
          </w:p>
          <w:p w14:paraId="6DDBCE21" w14:textId="77777777" w:rsidR="00E5320C" w:rsidRDefault="00E5320C" w:rsidP="009573F6">
            <w:pPr>
              <w:spacing w:before="20" w:after="20"/>
              <w:rPr>
                <w:rFonts w:asciiTheme="minorHAnsi" w:eastAsia="Calibri" w:hAnsiTheme="minorHAnsi" w:cstheme="minorHAnsi"/>
                <w:iCs/>
                <w:spacing w:val="-4"/>
                <w:sz w:val="22"/>
              </w:rPr>
            </w:pPr>
          </w:p>
          <w:p w14:paraId="247FC173" w14:textId="77777777" w:rsidR="00E5320C" w:rsidRPr="0043786F" w:rsidRDefault="00E5320C" w:rsidP="009573F6">
            <w:pPr>
              <w:spacing w:before="20" w:after="20"/>
              <w:rPr>
                <w:rFonts w:asciiTheme="minorHAnsi" w:eastAsia="Calibri" w:hAnsiTheme="minorHAnsi" w:cstheme="minorHAnsi"/>
                <w:iCs/>
                <w:spacing w:val="-4"/>
                <w:sz w:val="22"/>
              </w:rPr>
            </w:pPr>
            <w:r w:rsidRPr="0043786F">
              <w:rPr>
                <w:rFonts w:asciiTheme="minorHAnsi" w:eastAsia="Calibri" w:hAnsiTheme="minorHAnsi" w:cstheme="minorHAnsi"/>
                <w:b/>
                <w:bCs/>
                <w:iCs/>
                <w:spacing w:val="-4"/>
                <w:sz w:val="22"/>
              </w:rPr>
              <w:t>Source</w:t>
            </w:r>
            <w:r w:rsidRPr="0043786F">
              <w:rPr>
                <w:rFonts w:asciiTheme="minorHAnsi" w:eastAsia="Calibri" w:hAnsiTheme="minorHAnsi" w:cstheme="minorHAnsi"/>
                <w:iCs/>
                <w:spacing w:val="-4"/>
                <w:sz w:val="22"/>
              </w:rPr>
              <w:t xml:space="preserve">: </w:t>
            </w:r>
            <w:r>
              <w:rPr>
                <w:rFonts w:asciiTheme="minorHAnsi" w:eastAsia="Calibri" w:hAnsiTheme="minorHAnsi" w:cstheme="minorHAnsi"/>
                <w:iCs/>
                <w:spacing w:val="-4"/>
                <w:sz w:val="22"/>
              </w:rPr>
              <w:t>Received</w:t>
            </w:r>
            <w:r w:rsidRPr="0043786F">
              <w:rPr>
                <w:rFonts w:asciiTheme="minorHAnsi" w:eastAsia="Calibri" w:hAnsiTheme="minorHAnsi" w:cstheme="minorHAnsi"/>
                <w:iCs/>
                <w:spacing w:val="-4"/>
                <w:sz w:val="22"/>
              </w:rPr>
              <w:t xml:space="preserve"> directly from school</w:t>
            </w:r>
          </w:p>
        </w:tc>
        <w:tc>
          <w:tcPr>
            <w:tcW w:w="2809" w:type="dxa"/>
            <w:tcBorders>
              <w:top w:val="single" w:sz="4" w:space="0" w:color="auto"/>
              <w:left w:val="single" w:sz="4" w:space="0" w:color="auto"/>
              <w:bottom w:val="single" w:sz="4" w:space="0" w:color="auto"/>
              <w:right w:val="single" w:sz="4" w:space="0" w:color="auto"/>
            </w:tcBorders>
          </w:tcPr>
          <w:p w14:paraId="542D1D30" w14:textId="77777777" w:rsidR="00E5320C" w:rsidRPr="0043786F" w:rsidRDefault="00E5320C" w:rsidP="009573F6">
            <w:pPr>
              <w:pStyle w:val="TableText"/>
              <w:rPr>
                <w:rFonts w:asciiTheme="minorHAnsi" w:hAnsiTheme="minorHAnsi" w:cstheme="minorHAnsi"/>
                <w:sz w:val="22"/>
              </w:rPr>
            </w:pPr>
            <w:r w:rsidRPr="0043786F">
              <w:rPr>
                <w:rFonts w:asciiTheme="minorHAnsi" w:hAnsiTheme="minorHAnsi" w:cstheme="minorHAnsi"/>
                <w:sz w:val="22"/>
              </w:rPr>
              <w:t xml:space="preserve">Enrollment </w:t>
            </w:r>
            <w:r>
              <w:rPr>
                <w:rFonts w:asciiTheme="minorHAnsi" w:hAnsiTheme="minorHAnsi" w:cstheme="minorHAnsi"/>
                <w:sz w:val="22"/>
              </w:rPr>
              <w:t>V</w:t>
            </w:r>
            <w:r w:rsidRPr="0043786F">
              <w:rPr>
                <w:rFonts w:asciiTheme="minorHAnsi" w:hAnsiTheme="minorHAnsi" w:cstheme="minorHAnsi"/>
                <w:sz w:val="22"/>
              </w:rPr>
              <w:t>ariance is greater than or equal to 95 percent in the most recent year</w:t>
            </w:r>
          </w:p>
        </w:tc>
        <w:tc>
          <w:tcPr>
            <w:tcW w:w="2593" w:type="dxa"/>
            <w:tcBorders>
              <w:top w:val="single" w:sz="4" w:space="0" w:color="auto"/>
              <w:left w:val="single" w:sz="4" w:space="0" w:color="auto"/>
              <w:bottom w:val="single" w:sz="4" w:space="0" w:color="auto"/>
              <w:right w:val="single" w:sz="4" w:space="0" w:color="auto"/>
            </w:tcBorders>
          </w:tcPr>
          <w:p w14:paraId="61C58E0E" w14:textId="77777777" w:rsidR="00E5320C" w:rsidRPr="0043786F" w:rsidRDefault="00E5320C" w:rsidP="009573F6">
            <w:pPr>
              <w:pStyle w:val="TableText"/>
              <w:rPr>
                <w:rFonts w:asciiTheme="minorHAnsi" w:hAnsiTheme="minorHAnsi" w:cstheme="minorHAnsi"/>
                <w:sz w:val="22"/>
              </w:rPr>
            </w:pPr>
            <w:r w:rsidRPr="0043786F">
              <w:rPr>
                <w:rFonts w:asciiTheme="minorHAnsi" w:hAnsiTheme="minorHAnsi" w:cstheme="minorHAnsi"/>
                <w:sz w:val="22"/>
              </w:rPr>
              <w:t xml:space="preserve">Enrollment </w:t>
            </w:r>
            <w:r>
              <w:rPr>
                <w:rFonts w:asciiTheme="minorHAnsi" w:hAnsiTheme="minorHAnsi" w:cstheme="minorHAnsi"/>
                <w:sz w:val="22"/>
              </w:rPr>
              <w:t>V</w:t>
            </w:r>
            <w:r w:rsidRPr="0043786F">
              <w:rPr>
                <w:rFonts w:asciiTheme="minorHAnsi" w:hAnsiTheme="minorHAnsi" w:cstheme="minorHAnsi"/>
                <w:sz w:val="22"/>
              </w:rPr>
              <w:t>ariance is between 85 percent and 95 percent in the most recent year</w:t>
            </w:r>
          </w:p>
        </w:tc>
        <w:tc>
          <w:tcPr>
            <w:tcW w:w="3023" w:type="dxa"/>
            <w:tcBorders>
              <w:top w:val="single" w:sz="4" w:space="0" w:color="auto"/>
              <w:left w:val="single" w:sz="4" w:space="0" w:color="auto"/>
              <w:bottom w:val="single" w:sz="4" w:space="0" w:color="auto"/>
              <w:right w:val="single" w:sz="4" w:space="0" w:color="auto"/>
            </w:tcBorders>
          </w:tcPr>
          <w:p w14:paraId="72E7A432" w14:textId="77777777" w:rsidR="00E5320C" w:rsidRPr="0043786F" w:rsidRDefault="00E5320C" w:rsidP="009573F6">
            <w:pPr>
              <w:pStyle w:val="TableText"/>
              <w:rPr>
                <w:rFonts w:asciiTheme="minorHAnsi" w:hAnsiTheme="minorHAnsi" w:cstheme="minorHAnsi"/>
                <w:sz w:val="22"/>
              </w:rPr>
            </w:pPr>
            <w:r w:rsidRPr="0043786F">
              <w:rPr>
                <w:rFonts w:asciiTheme="minorHAnsi" w:hAnsiTheme="minorHAnsi" w:cstheme="minorHAnsi"/>
                <w:sz w:val="22"/>
              </w:rPr>
              <w:t xml:space="preserve">Enrollment </w:t>
            </w:r>
            <w:r>
              <w:rPr>
                <w:rFonts w:asciiTheme="minorHAnsi" w:hAnsiTheme="minorHAnsi" w:cstheme="minorHAnsi"/>
                <w:sz w:val="22"/>
              </w:rPr>
              <w:t>V</w:t>
            </w:r>
            <w:r w:rsidRPr="0043786F">
              <w:rPr>
                <w:rFonts w:asciiTheme="minorHAnsi" w:hAnsiTheme="minorHAnsi" w:cstheme="minorHAnsi"/>
                <w:sz w:val="22"/>
              </w:rPr>
              <w:t xml:space="preserve">ariance is less than </w:t>
            </w:r>
            <w:r>
              <w:rPr>
                <w:rFonts w:asciiTheme="minorHAnsi" w:hAnsiTheme="minorHAnsi" w:cstheme="minorHAnsi"/>
                <w:sz w:val="22"/>
              </w:rPr>
              <w:t xml:space="preserve">or equal to </w:t>
            </w:r>
            <w:r w:rsidRPr="0043786F">
              <w:rPr>
                <w:rFonts w:asciiTheme="minorHAnsi" w:hAnsiTheme="minorHAnsi" w:cstheme="minorHAnsi"/>
                <w:sz w:val="22"/>
              </w:rPr>
              <w:t>85 percent in the most recent year</w:t>
            </w:r>
          </w:p>
        </w:tc>
      </w:tr>
    </w:tbl>
    <w:p w14:paraId="13A7984F" w14:textId="77777777" w:rsidR="00E5320C" w:rsidRPr="0043786F" w:rsidRDefault="00E5320C" w:rsidP="00E5320C">
      <w:pPr>
        <w:rPr>
          <w:rFonts w:asciiTheme="minorHAnsi" w:hAnsiTheme="minorHAnsi" w:cstheme="minorHAnsi"/>
        </w:rPr>
      </w:pPr>
    </w:p>
    <w:p w14:paraId="1F8AD9C8" w14:textId="77777777" w:rsidR="00E5320C" w:rsidRDefault="00E5320C" w:rsidP="00E5320C">
      <w:pPr>
        <w:rPr>
          <w:rFonts w:asciiTheme="minorHAnsi" w:hAnsiTheme="minorHAnsi" w:cstheme="minorHAnsi"/>
          <w:b/>
          <w:bCs/>
        </w:rPr>
      </w:pPr>
      <w:bookmarkStart w:id="16" w:name="_Toc188011956"/>
    </w:p>
    <w:p w14:paraId="2CD18149" w14:textId="77777777" w:rsidR="00E5320C" w:rsidRDefault="00E5320C" w:rsidP="00E5320C">
      <w:pPr>
        <w:rPr>
          <w:rFonts w:asciiTheme="minorHAnsi" w:hAnsiTheme="minorHAnsi" w:cstheme="minorHAnsi"/>
          <w:b/>
          <w:bCs/>
        </w:rPr>
      </w:pPr>
      <w:r>
        <w:rPr>
          <w:rFonts w:asciiTheme="minorHAnsi" w:hAnsiTheme="minorHAnsi" w:cstheme="minorHAnsi"/>
          <w:i/>
          <w:iCs/>
        </w:rPr>
        <w:br w:type="page"/>
      </w:r>
    </w:p>
    <w:p w14:paraId="7C5986C3" w14:textId="77777777" w:rsidR="00E5320C" w:rsidRPr="00F86C36" w:rsidRDefault="00E5320C" w:rsidP="002B0740">
      <w:pPr>
        <w:pStyle w:val="Heading2"/>
        <w:numPr>
          <w:ilvl w:val="0"/>
          <w:numId w:val="35"/>
        </w:numPr>
        <w:rPr>
          <w:rFonts w:asciiTheme="minorHAnsi" w:hAnsiTheme="minorHAnsi" w:cstheme="minorHAnsi"/>
          <w:i w:val="0"/>
          <w:iCs w:val="0"/>
          <w:color w:val="auto"/>
          <w:sz w:val="24"/>
          <w:szCs w:val="24"/>
        </w:rPr>
      </w:pPr>
      <w:r w:rsidRPr="00F86C36">
        <w:rPr>
          <w:rFonts w:asciiTheme="minorHAnsi" w:hAnsiTheme="minorHAnsi" w:cstheme="minorHAnsi"/>
          <w:i w:val="0"/>
          <w:iCs w:val="0"/>
          <w:color w:val="auto"/>
          <w:sz w:val="24"/>
          <w:szCs w:val="24"/>
        </w:rPr>
        <w:lastRenderedPageBreak/>
        <w:t>Sustainability Measures</w:t>
      </w:r>
      <w:bookmarkEnd w:id="16"/>
      <w:r w:rsidRPr="00F86C36">
        <w:rPr>
          <w:rFonts w:asciiTheme="minorHAnsi" w:hAnsiTheme="minorHAnsi" w:cstheme="minorHAnsi"/>
          <w:i w:val="0"/>
          <w:iCs w:val="0"/>
          <w:color w:val="auto"/>
          <w:sz w:val="24"/>
          <w:szCs w:val="24"/>
        </w:rPr>
        <w:t xml:space="preserve"> </w:t>
      </w:r>
    </w:p>
    <w:tbl>
      <w:tblPr>
        <w:tblStyle w:val="Table1SPF"/>
        <w:tblW w:w="135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035"/>
        <w:gridCol w:w="38"/>
        <w:gridCol w:w="3027"/>
        <w:gridCol w:w="2700"/>
        <w:gridCol w:w="2700"/>
      </w:tblGrid>
      <w:tr w:rsidR="00E5320C" w:rsidRPr="00393733" w14:paraId="6D59D4E4" w14:textId="77777777" w:rsidTr="009573F6">
        <w:trPr>
          <w:cnfStyle w:val="100000000000" w:firstRow="1" w:lastRow="0" w:firstColumn="0" w:lastColumn="0" w:oddVBand="0" w:evenVBand="0" w:oddHBand="0" w:evenHBand="0" w:firstRowFirstColumn="0" w:firstRowLastColumn="0" w:lastRowFirstColumn="0" w:lastRowLastColumn="0"/>
          <w:trHeight w:val="439"/>
        </w:trPr>
        <w:tc>
          <w:tcPr>
            <w:tcW w:w="5035" w:type="dxa"/>
            <w:shd w:val="clear" w:color="auto" w:fill="D9D9D9" w:themeFill="background1" w:themeFillShade="D9"/>
            <w:tcMar>
              <w:left w:w="43" w:type="dxa"/>
              <w:right w:w="43" w:type="dxa"/>
            </w:tcMar>
            <w:vAlign w:val="center"/>
          </w:tcPr>
          <w:p w14:paraId="1193DE5B" w14:textId="77777777" w:rsidR="00E5320C" w:rsidRPr="00765E7C" w:rsidRDefault="00E5320C" w:rsidP="009573F6">
            <w:pPr>
              <w:rPr>
                <w:rFonts w:asciiTheme="minorHAnsi" w:eastAsia="Calibri" w:hAnsiTheme="minorHAnsi" w:cstheme="minorHAnsi"/>
                <w:color w:val="auto"/>
                <w:sz w:val="22"/>
              </w:rPr>
            </w:pPr>
            <w:r w:rsidRPr="00765E7C">
              <w:rPr>
                <w:rFonts w:asciiTheme="minorHAnsi" w:eastAsia="Calibri" w:hAnsiTheme="minorHAnsi" w:cstheme="minorHAnsi"/>
                <w:color w:val="auto"/>
                <w:sz w:val="22"/>
              </w:rPr>
              <w:t>Description</w:t>
            </w:r>
          </w:p>
        </w:tc>
        <w:tc>
          <w:tcPr>
            <w:tcW w:w="3065" w:type="dxa"/>
            <w:gridSpan w:val="2"/>
            <w:shd w:val="clear" w:color="auto" w:fill="CCFF99"/>
            <w:tcMar>
              <w:left w:w="43" w:type="dxa"/>
              <w:right w:w="43" w:type="dxa"/>
            </w:tcMar>
            <w:vAlign w:val="center"/>
          </w:tcPr>
          <w:p w14:paraId="70C5F1BE" w14:textId="77777777" w:rsidR="00E5320C" w:rsidRPr="00765E7C" w:rsidRDefault="00E5320C" w:rsidP="009573F6">
            <w:pPr>
              <w:rPr>
                <w:rFonts w:asciiTheme="minorHAnsi" w:eastAsia="Calibri" w:hAnsiTheme="minorHAnsi" w:cstheme="minorHAnsi"/>
                <w:color w:val="auto"/>
                <w:spacing w:val="-2"/>
                <w:sz w:val="22"/>
              </w:rPr>
            </w:pPr>
            <w:r w:rsidRPr="00765E7C">
              <w:rPr>
                <w:rFonts w:asciiTheme="minorHAnsi" w:eastAsia="Calibri" w:hAnsiTheme="minorHAnsi" w:cstheme="minorHAnsi"/>
                <w:color w:val="auto"/>
                <w:spacing w:val="-2"/>
                <w:sz w:val="22"/>
              </w:rPr>
              <w:t xml:space="preserve">Meets </w:t>
            </w:r>
            <w:r w:rsidRPr="00765E7C">
              <w:rPr>
                <w:rFonts w:asciiTheme="minorHAnsi" w:eastAsia="Calibri" w:hAnsiTheme="minorHAnsi" w:cstheme="minorHAnsi"/>
                <w:color w:val="auto"/>
                <w:spacing w:val="-4"/>
                <w:sz w:val="22"/>
              </w:rPr>
              <w:t>Standard</w:t>
            </w:r>
          </w:p>
        </w:tc>
        <w:tc>
          <w:tcPr>
            <w:tcW w:w="2700" w:type="dxa"/>
            <w:shd w:val="clear" w:color="auto" w:fill="FFFF99"/>
            <w:tcMar>
              <w:left w:w="43" w:type="dxa"/>
              <w:right w:w="43" w:type="dxa"/>
            </w:tcMar>
            <w:vAlign w:val="center"/>
          </w:tcPr>
          <w:p w14:paraId="74D7F810" w14:textId="77777777" w:rsidR="00E5320C" w:rsidRPr="00765E7C" w:rsidRDefault="00E5320C" w:rsidP="009573F6">
            <w:pPr>
              <w:rPr>
                <w:rFonts w:asciiTheme="minorHAnsi" w:eastAsia="Calibri" w:hAnsiTheme="minorHAnsi" w:cstheme="minorHAnsi"/>
                <w:color w:val="auto"/>
                <w:spacing w:val="-4"/>
                <w:sz w:val="22"/>
              </w:rPr>
            </w:pPr>
            <w:r w:rsidRPr="00765E7C">
              <w:rPr>
                <w:rFonts w:asciiTheme="minorHAnsi" w:eastAsia="Calibri" w:hAnsiTheme="minorHAnsi" w:cstheme="minorHAnsi"/>
                <w:color w:val="auto"/>
                <w:spacing w:val="-4"/>
                <w:sz w:val="22"/>
              </w:rPr>
              <w:t>Does Not Meet Standard</w:t>
            </w:r>
          </w:p>
        </w:tc>
        <w:tc>
          <w:tcPr>
            <w:tcW w:w="2700" w:type="dxa"/>
            <w:shd w:val="clear" w:color="auto" w:fill="F4857B"/>
            <w:tcMar>
              <w:left w:w="43" w:type="dxa"/>
              <w:right w:w="43" w:type="dxa"/>
            </w:tcMar>
            <w:vAlign w:val="center"/>
          </w:tcPr>
          <w:p w14:paraId="1C546956" w14:textId="77777777" w:rsidR="00E5320C" w:rsidRPr="00765E7C" w:rsidRDefault="00E5320C" w:rsidP="009573F6">
            <w:pPr>
              <w:rPr>
                <w:rFonts w:asciiTheme="minorHAnsi" w:eastAsia="Calibri" w:hAnsiTheme="minorHAnsi" w:cstheme="minorHAnsi"/>
                <w:color w:val="auto"/>
                <w:spacing w:val="-2"/>
                <w:sz w:val="22"/>
              </w:rPr>
            </w:pPr>
            <w:r w:rsidRPr="00765E7C">
              <w:rPr>
                <w:rFonts w:asciiTheme="minorHAnsi" w:eastAsia="Calibri" w:hAnsiTheme="minorHAnsi" w:cstheme="minorHAnsi"/>
                <w:color w:val="auto"/>
                <w:spacing w:val="-2"/>
                <w:sz w:val="22"/>
              </w:rPr>
              <w:t>Falls Far Below Standard</w:t>
            </w:r>
          </w:p>
        </w:tc>
      </w:tr>
      <w:tr w:rsidR="00E5320C" w:rsidRPr="0043786F" w14:paraId="5392C3C1" w14:textId="77777777" w:rsidTr="00957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Ex>
        <w:trPr>
          <w:cantSplit/>
          <w:trHeight w:val="60"/>
        </w:trPr>
        <w:tc>
          <w:tcPr>
            <w:tcW w:w="13500" w:type="dxa"/>
            <w:gridSpan w:val="5"/>
            <w:shd w:val="clear" w:color="auto" w:fill="174A7C"/>
            <w:tcMar>
              <w:left w:w="43" w:type="dxa"/>
              <w:right w:w="43" w:type="dxa"/>
            </w:tcMar>
            <w:vAlign w:val="center"/>
          </w:tcPr>
          <w:p w14:paraId="2A492810" w14:textId="77777777" w:rsidR="00E5320C" w:rsidRPr="000833D5" w:rsidRDefault="00E5320C" w:rsidP="009573F6">
            <w:pPr>
              <w:spacing w:before="20" w:after="20"/>
              <w:ind w:left="8"/>
              <w:jc w:val="center"/>
              <w:rPr>
                <w:rFonts w:asciiTheme="minorHAnsi" w:eastAsia="Calibri" w:hAnsiTheme="minorHAnsi" w:cstheme="minorHAnsi"/>
                <w:b/>
                <w:bCs/>
                <w:spacing w:val="-4"/>
                <w:sz w:val="22"/>
              </w:rPr>
            </w:pPr>
            <w:r w:rsidRPr="000833D5">
              <w:rPr>
                <w:rFonts w:asciiTheme="minorHAnsi" w:eastAsia="Calibri" w:hAnsiTheme="minorHAnsi" w:cstheme="minorHAnsi"/>
                <w:b/>
                <w:bCs/>
                <w:color w:val="FFFFFF" w:themeColor="background1"/>
                <w:spacing w:val="-4"/>
                <w:sz w:val="22"/>
              </w:rPr>
              <w:t>Total Margin</w:t>
            </w:r>
            <w:r>
              <w:rPr>
                <w:rFonts w:asciiTheme="minorHAnsi" w:eastAsia="Calibri" w:hAnsiTheme="minorHAnsi" w:cstheme="minorHAnsi"/>
                <w:b/>
                <w:bCs/>
                <w:color w:val="FFFFFF" w:themeColor="background1"/>
                <w:spacing w:val="-4"/>
                <w:sz w:val="22"/>
              </w:rPr>
              <w:t xml:space="preserve"> and Aggregated Three-Year Total Margin Ratio</w:t>
            </w:r>
          </w:p>
        </w:tc>
      </w:tr>
      <w:tr w:rsidR="00E5320C" w:rsidRPr="0043786F" w14:paraId="561F2093" w14:textId="77777777" w:rsidTr="00957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Ex>
        <w:trPr>
          <w:cantSplit/>
          <w:trHeight w:val="837"/>
        </w:trPr>
        <w:tc>
          <w:tcPr>
            <w:tcW w:w="5073" w:type="dxa"/>
            <w:gridSpan w:val="2"/>
          </w:tcPr>
          <w:p w14:paraId="406CAA11" w14:textId="77777777" w:rsidR="00E5320C" w:rsidRPr="007B23B3" w:rsidRDefault="00E5320C" w:rsidP="009573F6">
            <w:pPr>
              <w:rPr>
                <w:rFonts w:asciiTheme="minorHAnsi" w:hAnsiTheme="minorHAnsi" w:cstheme="minorHAnsi"/>
                <w:sz w:val="22"/>
              </w:rPr>
            </w:pPr>
            <w:bookmarkStart w:id="17" w:name="_Hlk173226310"/>
            <w:r w:rsidRPr="007B23B3">
              <w:rPr>
                <w:rFonts w:asciiTheme="minorHAnsi" w:hAnsiTheme="minorHAnsi" w:cstheme="minorHAnsi"/>
                <w:sz w:val="22"/>
              </w:rPr>
              <w:t xml:space="preserve">Total Margin measures the deficit or surplus a school yields out of its total revenues in the most recent fiscal year, </w:t>
            </w:r>
            <w:r>
              <w:rPr>
                <w:rFonts w:asciiTheme="minorHAnsi" w:hAnsiTheme="minorHAnsi" w:cstheme="minorHAnsi"/>
                <w:sz w:val="22"/>
              </w:rPr>
              <w:t>which</w:t>
            </w:r>
            <w:r w:rsidRPr="007B23B3">
              <w:rPr>
                <w:rFonts w:asciiTheme="minorHAnsi" w:hAnsiTheme="minorHAnsi" w:cstheme="minorHAnsi"/>
                <w:sz w:val="22"/>
              </w:rPr>
              <w:t xml:space="preserve"> is calculated as the Net Position divided by Total Revenues.</w:t>
            </w:r>
          </w:p>
          <w:p w14:paraId="23C517AF" w14:textId="77777777" w:rsidR="00E5320C" w:rsidRDefault="00E5320C" w:rsidP="009573F6">
            <w:pPr>
              <w:rPr>
                <w:rFonts w:asciiTheme="minorHAnsi" w:hAnsiTheme="minorHAnsi" w:cstheme="minorHAnsi"/>
                <w:sz w:val="22"/>
              </w:rPr>
            </w:pPr>
          </w:p>
          <w:p w14:paraId="5B2A4F51" w14:textId="77777777" w:rsidR="00E5320C" w:rsidRPr="007B23B3" w:rsidRDefault="00E5320C" w:rsidP="009573F6">
            <w:pPr>
              <w:rPr>
                <w:rFonts w:asciiTheme="minorHAnsi" w:hAnsiTheme="minorHAnsi" w:cstheme="minorHAnsi"/>
                <w:sz w:val="22"/>
              </w:rPr>
            </w:pPr>
            <w:r>
              <w:rPr>
                <w:rFonts w:asciiTheme="minorHAnsi" w:hAnsiTheme="minorHAnsi" w:cstheme="minorHAnsi"/>
                <w:sz w:val="22"/>
              </w:rPr>
              <w:t xml:space="preserve">Aggregated Three Year Total Margin Ratio measures the </w:t>
            </w:r>
            <w:r w:rsidRPr="007B23B3">
              <w:rPr>
                <w:rFonts w:asciiTheme="minorHAnsi" w:hAnsiTheme="minorHAnsi" w:cstheme="minorHAnsi"/>
                <w:sz w:val="22"/>
              </w:rPr>
              <w:t>aggregated three-</w:t>
            </w:r>
            <w:proofErr w:type="gramStart"/>
            <w:r w:rsidRPr="007B23B3">
              <w:rPr>
                <w:rFonts w:asciiTheme="minorHAnsi" w:hAnsiTheme="minorHAnsi" w:cstheme="minorHAnsi"/>
                <w:sz w:val="22"/>
              </w:rPr>
              <w:t>year</w:t>
            </w:r>
            <w:proofErr w:type="gramEnd"/>
            <w:r w:rsidRPr="007B23B3">
              <w:rPr>
                <w:rFonts w:asciiTheme="minorHAnsi" w:hAnsiTheme="minorHAnsi" w:cstheme="minorHAnsi"/>
                <w:sz w:val="22"/>
              </w:rPr>
              <w:t xml:space="preserve"> to assess financial stability</w:t>
            </w:r>
            <w:r>
              <w:rPr>
                <w:rFonts w:asciiTheme="minorHAnsi" w:hAnsiTheme="minorHAnsi" w:cstheme="minorHAnsi"/>
                <w:sz w:val="22"/>
              </w:rPr>
              <w:t xml:space="preserve">, which is </w:t>
            </w:r>
            <w:r w:rsidRPr="007B23B3">
              <w:rPr>
                <w:rFonts w:asciiTheme="minorHAnsi" w:hAnsiTheme="minorHAnsi" w:cstheme="minorHAnsi"/>
                <w:sz w:val="22"/>
              </w:rPr>
              <w:t>calculated as the Total Three-Year Change in Net Position divided by Total Three-Year Revenues.</w:t>
            </w:r>
          </w:p>
          <w:p w14:paraId="0131BFDB" w14:textId="77777777" w:rsidR="00E5320C" w:rsidRPr="007B23B3" w:rsidRDefault="00E5320C" w:rsidP="009573F6">
            <w:pPr>
              <w:rPr>
                <w:rFonts w:asciiTheme="minorHAnsi" w:hAnsiTheme="minorHAnsi" w:cstheme="minorHAnsi"/>
                <w:sz w:val="22"/>
              </w:rPr>
            </w:pPr>
          </w:p>
          <w:p w14:paraId="6C99D779"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b/>
                <w:bCs/>
                <w:sz w:val="22"/>
              </w:rPr>
              <w:t>Source:</w:t>
            </w:r>
            <w:r w:rsidRPr="007B23B3">
              <w:rPr>
                <w:rFonts w:asciiTheme="minorHAnsi" w:hAnsiTheme="minorHAnsi" w:cstheme="minorHAnsi"/>
                <w:sz w:val="22"/>
              </w:rPr>
              <w:t xml:space="preserve"> Audit “Statement of Activities” (Total Revenues) and “Statement of Activities” (Change in Net Position)</w:t>
            </w:r>
          </w:p>
        </w:tc>
        <w:tc>
          <w:tcPr>
            <w:tcW w:w="3027" w:type="dxa"/>
          </w:tcPr>
          <w:p w14:paraId="64EC2F86"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 xml:space="preserve">Aggregated three-year total margin is positive, and the most recent year total margin is positive </w:t>
            </w:r>
            <w:r w:rsidRPr="004C28A0">
              <w:rPr>
                <w:rFonts w:asciiTheme="minorHAnsi" w:hAnsiTheme="minorHAnsi" w:cstheme="minorHAnsi"/>
                <w:b/>
                <w:bCs/>
                <w:i/>
                <w:iCs/>
                <w:sz w:val="22"/>
              </w:rPr>
              <w:t>OR</w:t>
            </w:r>
            <w:r w:rsidRPr="007B23B3">
              <w:rPr>
                <w:rFonts w:asciiTheme="minorHAnsi" w:hAnsiTheme="minorHAnsi" w:cstheme="minorHAnsi"/>
                <w:sz w:val="22"/>
              </w:rPr>
              <w:t xml:space="preserve"> Aggregated three-year total margin is greater than -1.5%, the trend is positive for the last two years, and the most recent year total margin is positive</w:t>
            </w:r>
          </w:p>
          <w:p w14:paraId="53E802B7" w14:textId="77777777" w:rsidR="00E5320C" w:rsidRPr="007B23B3" w:rsidRDefault="00E5320C" w:rsidP="009573F6">
            <w:pPr>
              <w:rPr>
                <w:rFonts w:asciiTheme="minorHAnsi" w:hAnsiTheme="minorHAnsi" w:cstheme="minorHAnsi"/>
                <w:sz w:val="22"/>
              </w:rPr>
            </w:pPr>
          </w:p>
          <w:p w14:paraId="06BD1AEC"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 xml:space="preserve">For schools in Year 1 or 2, the Aggregated </w:t>
            </w:r>
            <w:r>
              <w:rPr>
                <w:rFonts w:asciiTheme="minorHAnsi" w:hAnsiTheme="minorHAnsi" w:cstheme="minorHAnsi"/>
                <w:sz w:val="22"/>
              </w:rPr>
              <w:t>t</w:t>
            </w:r>
            <w:r w:rsidRPr="007B23B3">
              <w:rPr>
                <w:rFonts w:asciiTheme="minorHAnsi" w:hAnsiTheme="minorHAnsi" w:cstheme="minorHAnsi"/>
                <w:sz w:val="22"/>
              </w:rPr>
              <w:t>wo-</w:t>
            </w:r>
            <w:r>
              <w:rPr>
                <w:rFonts w:asciiTheme="minorHAnsi" w:hAnsiTheme="minorHAnsi" w:cstheme="minorHAnsi"/>
                <w:sz w:val="22"/>
              </w:rPr>
              <w:t>y</w:t>
            </w:r>
            <w:r w:rsidRPr="007B23B3">
              <w:rPr>
                <w:rFonts w:asciiTheme="minorHAnsi" w:hAnsiTheme="minorHAnsi" w:cstheme="minorHAnsi"/>
                <w:sz w:val="22"/>
              </w:rPr>
              <w:t xml:space="preserve">ear </w:t>
            </w:r>
            <w:r>
              <w:rPr>
                <w:rFonts w:asciiTheme="minorHAnsi" w:hAnsiTheme="minorHAnsi" w:cstheme="minorHAnsi"/>
                <w:sz w:val="22"/>
              </w:rPr>
              <w:t>t</w:t>
            </w:r>
            <w:r w:rsidRPr="007B23B3">
              <w:rPr>
                <w:rFonts w:asciiTheme="minorHAnsi" w:hAnsiTheme="minorHAnsi" w:cstheme="minorHAnsi"/>
                <w:sz w:val="22"/>
              </w:rPr>
              <w:t xml:space="preserve">otal </w:t>
            </w:r>
            <w:r>
              <w:rPr>
                <w:rFonts w:asciiTheme="minorHAnsi" w:hAnsiTheme="minorHAnsi" w:cstheme="minorHAnsi"/>
                <w:sz w:val="22"/>
              </w:rPr>
              <w:t>m</w:t>
            </w:r>
            <w:r w:rsidRPr="007B23B3">
              <w:rPr>
                <w:rFonts w:asciiTheme="minorHAnsi" w:hAnsiTheme="minorHAnsi" w:cstheme="minorHAnsi"/>
                <w:sz w:val="22"/>
              </w:rPr>
              <w:t xml:space="preserve">argin (if applicable) and the most recent year </w:t>
            </w:r>
            <w:r>
              <w:rPr>
                <w:rFonts w:asciiTheme="minorHAnsi" w:hAnsiTheme="minorHAnsi" w:cstheme="minorHAnsi"/>
                <w:sz w:val="22"/>
              </w:rPr>
              <w:t>t</w:t>
            </w:r>
            <w:r w:rsidRPr="007B23B3">
              <w:rPr>
                <w:rFonts w:asciiTheme="minorHAnsi" w:hAnsiTheme="minorHAnsi" w:cstheme="minorHAnsi"/>
                <w:sz w:val="22"/>
              </w:rPr>
              <w:t xml:space="preserve">otal </w:t>
            </w:r>
            <w:r>
              <w:rPr>
                <w:rFonts w:asciiTheme="minorHAnsi" w:hAnsiTheme="minorHAnsi" w:cstheme="minorHAnsi"/>
                <w:sz w:val="22"/>
              </w:rPr>
              <w:t>m</w:t>
            </w:r>
            <w:r w:rsidRPr="007B23B3">
              <w:rPr>
                <w:rFonts w:asciiTheme="minorHAnsi" w:hAnsiTheme="minorHAnsi" w:cstheme="minorHAnsi"/>
                <w:sz w:val="22"/>
              </w:rPr>
              <w:t xml:space="preserve">argin is positive </w:t>
            </w:r>
          </w:p>
        </w:tc>
        <w:tc>
          <w:tcPr>
            <w:tcW w:w="2700" w:type="dxa"/>
          </w:tcPr>
          <w:p w14:paraId="1FBE8D8D"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Aggregated three-year total margin is greater than</w:t>
            </w:r>
            <w:r>
              <w:rPr>
                <w:rFonts w:asciiTheme="minorHAnsi" w:hAnsiTheme="minorHAnsi" w:cstheme="minorHAnsi"/>
                <w:sz w:val="22"/>
              </w:rPr>
              <w:t xml:space="preserve"> -</w:t>
            </w:r>
            <w:r w:rsidRPr="007B23B3">
              <w:rPr>
                <w:rFonts w:asciiTheme="minorHAnsi" w:hAnsiTheme="minorHAnsi" w:cstheme="minorHAnsi"/>
                <w:sz w:val="22"/>
              </w:rPr>
              <w:t xml:space="preserve">1.5%, but the trend does not “Meet Standard” </w:t>
            </w:r>
          </w:p>
        </w:tc>
        <w:tc>
          <w:tcPr>
            <w:tcW w:w="2700" w:type="dxa"/>
          </w:tcPr>
          <w:p w14:paraId="6C492E71"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 xml:space="preserve">Aggregated three-year total margin is less than or equal to -1.5% </w:t>
            </w:r>
            <w:r w:rsidRPr="00212549">
              <w:rPr>
                <w:rFonts w:asciiTheme="minorHAnsi" w:hAnsiTheme="minorHAnsi" w:cstheme="minorHAnsi"/>
                <w:b/>
                <w:bCs/>
                <w:i/>
                <w:iCs/>
                <w:sz w:val="22"/>
              </w:rPr>
              <w:t>OR</w:t>
            </w:r>
            <w:r w:rsidRPr="007B23B3">
              <w:rPr>
                <w:rFonts w:asciiTheme="minorHAnsi" w:hAnsiTheme="minorHAnsi" w:cstheme="minorHAnsi"/>
                <w:sz w:val="22"/>
              </w:rPr>
              <w:t xml:space="preserve"> </w:t>
            </w:r>
            <w:r>
              <w:rPr>
                <w:rFonts w:asciiTheme="minorHAnsi" w:hAnsiTheme="minorHAnsi" w:cstheme="minorHAnsi"/>
                <w:sz w:val="22"/>
              </w:rPr>
              <w:t>t</w:t>
            </w:r>
            <w:r>
              <w:rPr>
                <w:rFonts w:asciiTheme="minorHAnsi" w:hAnsiTheme="minorHAnsi" w:cstheme="minorHAnsi"/>
              </w:rPr>
              <w:t>he</w:t>
            </w:r>
            <w:r w:rsidRPr="007B23B3">
              <w:rPr>
                <w:rFonts w:asciiTheme="minorHAnsi" w:hAnsiTheme="minorHAnsi" w:cstheme="minorHAnsi"/>
                <w:sz w:val="22"/>
              </w:rPr>
              <w:t xml:space="preserve"> most recent year total margin is less than –10%</w:t>
            </w:r>
          </w:p>
          <w:p w14:paraId="4E87852F" w14:textId="77777777" w:rsidR="00E5320C" w:rsidRPr="007B23B3" w:rsidRDefault="00E5320C" w:rsidP="009573F6">
            <w:pPr>
              <w:rPr>
                <w:rFonts w:asciiTheme="minorHAnsi" w:hAnsiTheme="minorHAnsi" w:cstheme="minorHAnsi"/>
                <w:sz w:val="22"/>
              </w:rPr>
            </w:pPr>
          </w:p>
          <w:p w14:paraId="400D37B6"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 xml:space="preserve">For schools in Year 1 or 2, the Aggregated </w:t>
            </w:r>
            <w:r>
              <w:rPr>
                <w:rFonts w:asciiTheme="minorHAnsi" w:hAnsiTheme="minorHAnsi" w:cstheme="minorHAnsi"/>
                <w:sz w:val="22"/>
              </w:rPr>
              <w:t>t</w:t>
            </w:r>
            <w:r w:rsidRPr="007B23B3">
              <w:rPr>
                <w:rFonts w:asciiTheme="minorHAnsi" w:hAnsiTheme="minorHAnsi" w:cstheme="minorHAnsi"/>
                <w:sz w:val="22"/>
              </w:rPr>
              <w:t>wo-</w:t>
            </w:r>
            <w:r>
              <w:rPr>
                <w:rFonts w:asciiTheme="minorHAnsi" w:hAnsiTheme="minorHAnsi" w:cstheme="minorHAnsi"/>
                <w:sz w:val="22"/>
              </w:rPr>
              <w:t>y</w:t>
            </w:r>
            <w:r w:rsidRPr="007B23B3">
              <w:rPr>
                <w:rFonts w:asciiTheme="minorHAnsi" w:hAnsiTheme="minorHAnsi" w:cstheme="minorHAnsi"/>
                <w:sz w:val="22"/>
              </w:rPr>
              <w:t xml:space="preserve">ear </w:t>
            </w:r>
            <w:r>
              <w:rPr>
                <w:rFonts w:asciiTheme="minorHAnsi" w:hAnsiTheme="minorHAnsi" w:cstheme="minorHAnsi"/>
                <w:sz w:val="22"/>
              </w:rPr>
              <w:t>t</w:t>
            </w:r>
            <w:r w:rsidRPr="007B23B3">
              <w:rPr>
                <w:rFonts w:asciiTheme="minorHAnsi" w:hAnsiTheme="minorHAnsi" w:cstheme="minorHAnsi"/>
                <w:sz w:val="22"/>
              </w:rPr>
              <w:t xml:space="preserve">otal </w:t>
            </w:r>
            <w:r>
              <w:rPr>
                <w:rFonts w:asciiTheme="minorHAnsi" w:hAnsiTheme="minorHAnsi" w:cstheme="minorHAnsi"/>
                <w:sz w:val="22"/>
              </w:rPr>
              <w:t>m</w:t>
            </w:r>
            <w:r w:rsidRPr="007B23B3">
              <w:rPr>
                <w:rFonts w:asciiTheme="minorHAnsi" w:hAnsiTheme="minorHAnsi" w:cstheme="minorHAnsi"/>
                <w:sz w:val="22"/>
              </w:rPr>
              <w:t>argin</w:t>
            </w:r>
            <w:r>
              <w:rPr>
                <w:rFonts w:asciiTheme="minorHAnsi" w:hAnsiTheme="minorHAnsi" w:cstheme="minorHAnsi"/>
                <w:sz w:val="22"/>
              </w:rPr>
              <w:t xml:space="preserve"> (if applicable) </w:t>
            </w:r>
            <w:r w:rsidRPr="007B23B3">
              <w:rPr>
                <w:rFonts w:asciiTheme="minorHAnsi" w:hAnsiTheme="minorHAnsi" w:cstheme="minorHAnsi"/>
                <w:sz w:val="22"/>
              </w:rPr>
              <w:t>is negative</w:t>
            </w:r>
            <w:r>
              <w:rPr>
                <w:rFonts w:asciiTheme="minorHAnsi" w:hAnsiTheme="minorHAnsi" w:cstheme="minorHAnsi"/>
                <w:sz w:val="22"/>
              </w:rPr>
              <w:t xml:space="preserve"> or zero</w:t>
            </w:r>
            <w:r w:rsidRPr="007B23B3">
              <w:rPr>
                <w:rFonts w:asciiTheme="minorHAnsi" w:hAnsiTheme="minorHAnsi" w:cstheme="minorHAnsi"/>
                <w:sz w:val="22"/>
              </w:rPr>
              <w:t xml:space="preserve"> </w:t>
            </w:r>
            <w:r w:rsidRPr="002714EE">
              <w:rPr>
                <w:rFonts w:asciiTheme="minorHAnsi" w:hAnsiTheme="minorHAnsi" w:cstheme="minorHAnsi"/>
                <w:b/>
                <w:bCs/>
                <w:i/>
                <w:iCs/>
                <w:sz w:val="22"/>
              </w:rPr>
              <w:t>OR</w:t>
            </w:r>
            <w:r w:rsidRPr="007B23B3">
              <w:rPr>
                <w:rFonts w:asciiTheme="minorHAnsi" w:hAnsiTheme="minorHAnsi" w:cstheme="minorHAnsi"/>
                <w:sz w:val="22"/>
              </w:rPr>
              <w:t xml:space="preserve"> the most recent year </w:t>
            </w:r>
            <w:r>
              <w:rPr>
                <w:rFonts w:asciiTheme="minorHAnsi" w:hAnsiTheme="minorHAnsi" w:cstheme="minorHAnsi"/>
                <w:sz w:val="22"/>
              </w:rPr>
              <w:t>t</w:t>
            </w:r>
            <w:r w:rsidRPr="007B23B3">
              <w:rPr>
                <w:rFonts w:asciiTheme="minorHAnsi" w:hAnsiTheme="minorHAnsi" w:cstheme="minorHAnsi"/>
                <w:sz w:val="22"/>
              </w:rPr>
              <w:t xml:space="preserve">otal </w:t>
            </w:r>
            <w:r>
              <w:rPr>
                <w:rFonts w:asciiTheme="minorHAnsi" w:hAnsiTheme="minorHAnsi" w:cstheme="minorHAnsi"/>
                <w:sz w:val="22"/>
              </w:rPr>
              <w:t>m</w:t>
            </w:r>
            <w:r w:rsidRPr="007B23B3">
              <w:rPr>
                <w:rFonts w:asciiTheme="minorHAnsi" w:hAnsiTheme="minorHAnsi" w:cstheme="minorHAnsi"/>
                <w:sz w:val="22"/>
              </w:rPr>
              <w:t>argin is</w:t>
            </w:r>
            <w:r>
              <w:rPr>
                <w:rFonts w:asciiTheme="minorHAnsi" w:hAnsiTheme="minorHAnsi" w:cstheme="minorHAnsi"/>
                <w:sz w:val="22"/>
              </w:rPr>
              <w:t xml:space="preserve"> </w:t>
            </w:r>
            <w:r w:rsidRPr="007B23B3">
              <w:rPr>
                <w:rFonts w:asciiTheme="minorHAnsi" w:hAnsiTheme="minorHAnsi" w:cstheme="minorHAnsi"/>
                <w:sz w:val="22"/>
              </w:rPr>
              <w:t>negative</w:t>
            </w:r>
            <w:r>
              <w:rPr>
                <w:rFonts w:asciiTheme="minorHAnsi" w:hAnsiTheme="minorHAnsi" w:cstheme="minorHAnsi"/>
                <w:sz w:val="22"/>
              </w:rPr>
              <w:t xml:space="preserve"> or zero</w:t>
            </w:r>
          </w:p>
        </w:tc>
      </w:tr>
      <w:tr w:rsidR="00E5320C" w:rsidRPr="0043786F" w14:paraId="1F939E0A" w14:textId="77777777" w:rsidTr="00957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Ex>
        <w:trPr>
          <w:cantSplit/>
          <w:trHeight w:val="70"/>
        </w:trPr>
        <w:tc>
          <w:tcPr>
            <w:tcW w:w="13500" w:type="dxa"/>
            <w:gridSpan w:val="5"/>
            <w:shd w:val="clear" w:color="auto" w:fill="174A7C"/>
          </w:tcPr>
          <w:p w14:paraId="033190FB" w14:textId="77777777" w:rsidR="00E5320C" w:rsidRPr="003E5FCC" w:rsidRDefault="00E5320C" w:rsidP="009573F6">
            <w:pPr>
              <w:pStyle w:val="TableText"/>
              <w:jc w:val="center"/>
              <w:rPr>
                <w:rFonts w:asciiTheme="minorHAnsi" w:hAnsiTheme="minorHAnsi" w:cstheme="minorHAnsi"/>
                <w:b/>
                <w:bCs/>
                <w:color w:val="FFFFFF" w:themeColor="background1"/>
                <w:sz w:val="22"/>
              </w:rPr>
            </w:pPr>
            <w:r w:rsidRPr="0043786F">
              <w:rPr>
                <w:rFonts w:asciiTheme="minorHAnsi" w:hAnsiTheme="minorHAnsi" w:cstheme="minorHAnsi"/>
                <w:b/>
                <w:bCs/>
                <w:color w:val="FFFFFF" w:themeColor="background1"/>
                <w:sz w:val="22"/>
              </w:rPr>
              <w:t>Debt to Asset Ratio</w:t>
            </w:r>
          </w:p>
        </w:tc>
      </w:tr>
      <w:tr w:rsidR="00E5320C" w:rsidRPr="0043786F" w14:paraId="7B3EF19B" w14:textId="77777777" w:rsidTr="00957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Ex>
        <w:trPr>
          <w:cantSplit/>
          <w:trHeight w:val="1367"/>
        </w:trPr>
        <w:tc>
          <w:tcPr>
            <w:tcW w:w="5073" w:type="dxa"/>
            <w:gridSpan w:val="2"/>
          </w:tcPr>
          <w:p w14:paraId="7D22A997"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The Debt to Asset Ratio measures the amount of liabilities a school owes versus the assets they own, which is calculated as the Total Liabilities divided by Total Assets.</w:t>
            </w:r>
          </w:p>
          <w:p w14:paraId="35D11365" w14:textId="77777777" w:rsidR="00E5320C" w:rsidRPr="007B23B3" w:rsidRDefault="00E5320C" w:rsidP="009573F6">
            <w:pPr>
              <w:rPr>
                <w:rFonts w:asciiTheme="minorHAnsi" w:hAnsiTheme="minorHAnsi" w:cstheme="minorHAnsi"/>
                <w:sz w:val="22"/>
              </w:rPr>
            </w:pPr>
          </w:p>
          <w:p w14:paraId="30E1E82D"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b/>
                <w:bCs/>
                <w:sz w:val="22"/>
              </w:rPr>
              <w:t>Source:</w:t>
            </w:r>
            <w:r w:rsidRPr="007B23B3">
              <w:rPr>
                <w:rFonts w:asciiTheme="minorHAnsi" w:hAnsiTheme="minorHAnsi" w:cstheme="minorHAnsi"/>
                <w:sz w:val="22"/>
              </w:rPr>
              <w:t xml:space="preserve"> Audit “Statement of Net Position”</w:t>
            </w:r>
          </w:p>
        </w:tc>
        <w:tc>
          <w:tcPr>
            <w:tcW w:w="3027" w:type="dxa"/>
          </w:tcPr>
          <w:p w14:paraId="6594E20F"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Debt to Asset Ratio is less than or equal to 0.9</w:t>
            </w:r>
          </w:p>
        </w:tc>
        <w:tc>
          <w:tcPr>
            <w:tcW w:w="2700" w:type="dxa"/>
          </w:tcPr>
          <w:p w14:paraId="1BB13FE1"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Debt to Asset Ratio is greater than 0.9 but less than or equal to 1.0</w:t>
            </w:r>
          </w:p>
        </w:tc>
        <w:tc>
          <w:tcPr>
            <w:tcW w:w="2700" w:type="dxa"/>
          </w:tcPr>
          <w:p w14:paraId="79EC59D3"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Debt to asset ratio is greater than 1.0</w:t>
            </w:r>
          </w:p>
        </w:tc>
      </w:tr>
    </w:tbl>
    <w:p w14:paraId="38C7AE30" w14:textId="77777777" w:rsidR="00E5320C" w:rsidRDefault="00E5320C" w:rsidP="00E5320C">
      <w:r>
        <w:br w:type="page"/>
      </w:r>
    </w:p>
    <w:tbl>
      <w:tblPr>
        <w:tblStyle w:val="Table1SPF"/>
        <w:tblW w:w="13500" w:type="dxa"/>
        <w:tblInd w:w="-5" w:type="dxa"/>
        <w:tblLayout w:type="fixed"/>
        <w:tblCellMar>
          <w:left w:w="72" w:type="dxa"/>
          <w:right w:w="72" w:type="dxa"/>
        </w:tblCellMar>
        <w:tblLook w:val="01E0" w:firstRow="1" w:lastRow="1" w:firstColumn="1" w:lastColumn="1" w:noHBand="0" w:noVBand="0"/>
      </w:tblPr>
      <w:tblGrid>
        <w:gridCol w:w="5073"/>
        <w:gridCol w:w="3027"/>
        <w:gridCol w:w="2700"/>
        <w:gridCol w:w="2700"/>
      </w:tblGrid>
      <w:tr w:rsidR="00E5320C" w:rsidRPr="0043786F" w14:paraId="39C3FA8E" w14:textId="77777777" w:rsidTr="009573F6">
        <w:trPr>
          <w:cnfStyle w:val="100000000000" w:firstRow="1" w:lastRow="0" w:firstColumn="0" w:lastColumn="0" w:oddVBand="0" w:evenVBand="0" w:oddHBand="0" w:evenHBand="0" w:firstRowFirstColumn="0" w:firstRowLastColumn="0" w:lastRowFirstColumn="0" w:lastRowLastColumn="0"/>
          <w:cantSplit/>
          <w:trHeight w:val="80"/>
        </w:trPr>
        <w:tc>
          <w:tcPr>
            <w:tcW w:w="13500" w:type="dxa"/>
            <w:gridSpan w:val="4"/>
            <w:shd w:val="clear" w:color="auto" w:fill="174A7C"/>
          </w:tcPr>
          <w:p w14:paraId="5F722A0C" w14:textId="77777777" w:rsidR="00E5320C" w:rsidRPr="00EF6872" w:rsidRDefault="00E5320C" w:rsidP="009573F6">
            <w:pPr>
              <w:pStyle w:val="TableText"/>
              <w:rPr>
                <w:rFonts w:asciiTheme="minorHAnsi" w:hAnsiTheme="minorHAnsi" w:cstheme="minorHAnsi"/>
                <w:b w:val="0"/>
                <w:bCs/>
                <w:sz w:val="22"/>
              </w:rPr>
            </w:pPr>
            <w:r w:rsidRPr="0043786F">
              <w:rPr>
                <w:rFonts w:asciiTheme="minorHAnsi" w:hAnsiTheme="minorHAnsi" w:cstheme="minorHAnsi"/>
                <w:bCs/>
                <w:sz w:val="22"/>
              </w:rPr>
              <w:lastRenderedPageBreak/>
              <w:t>Debt Service Coverage Ratio</w:t>
            </w:r>
          </w:p>
        </w:tc>
      </w:tr>
      <w:tr w:rsidR="00E5320C" w:rsidRPr="0043786F" w14:paraId="262A74C0" w14:textId="77777777" w:rsidTr="009573F6">
        <w:trPr>
          <w:cantSplit/>
          <w:trHeight w:val="837"/>
        </w:trPr>
        <w:tc>
          <w:tcPr>
            <w:tcW w:w="5073" w:type="dxa"/>
          </w:tcPr>
          <w:p w14:paraId="2E6FFE84"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 xml:space="preserve">The Debt Service Coverage Ratio indicates a school’s ability to cover its debt obligations, which is calculated as (Net </w:t>
            </w:r>
            <w:r>
              <w:rPr>
                <w:rFonts w:asciiTheme="minorHAnsi" w:hAnsiTheme="minorHAnsi" w:cstheme="minorHAnsi"/>
                <w:sz w:val="22"/>
              </w:rPr>
              <w:t>Position</w:t>
            </w:r>
            <w:r w:rsidRPr="007B23B3">
              <w:rPr>
                <w:rFonts w:asciiTheme="minorHAnsi" w:hAnsiTheme="minorHAnsi" w:cstheme="minorHAnsi"/>
                <w:sz w:val="22"/>
              </w:rPr>
              <w:t xml:space="preserve"> + Depreciation </w:t>
            </w:r>
            <w:r>
              <w:rPr>
                <w:rFonts w:asciiTheme="minorHAnsi" w:hAnsiTheme="minorHAnsi" w:cstheme="minorHAnsi"/>
                <w:sz w:val="22"/>
              </w:rPr>
              <w:t xml:space="preserve">Expense </w:t>
            </w:r>
            <w:r w:rsidRPr="007B23B3">
              <w:rPr>
                <w:rFonts w:asciiTheme="minorHAnsi" w:hAnsiTheme="minorHAnsi" w:cstheme="minorHAnsi"/>
                <w:sz w:val="22"/>
              </w:rPr>
              <w:t>+ Interest Expense) divided by (Annual Principal</w:t>
            </w:r>
            <w:r>
              <w:rPr>
                <w:rFonts w:asciiTheme="minorHAnsi" w:hAnsiTheme="minorHAnsi" w:cstheme="minorHAnsi"/>
                <w:sz w:val="22"/>
              </w:rPr>
              <w:t xml:space="preserve"> + </w:t>
            </w:r>
            <w:r w:rsidRPr="007B23B3">
              <w:rPr>
                <w:rFonts w:asciiTheme="minorHAnsi" w:hAnsiTheme="minorHAnsi" w:cstheme="minorHAnsi"/>
                <w:sz w:val="22"/>
              </w:rPr>
              <w:t>Interest</w:t>
            </w:r>
            <w:r>
              <w:rPr>
                <w:rFonts w:asciiTheme="minorHAnsi" w:hAnsiTheme="minorHAnsi" w:cstheme="minorHAnsi"/>
                <w:sz w:val="22"/>
              </w:rPr>
              <w:t xml:space="preserve"> Expense + </w:t>
            </w:r>
            <w:r w:rsidRPr="007B23B3">
              <w:rPr>
                <w:rFonts w:asciiTheme="minorHAnsi" w:hAnsiTheme="minorHAnsi" w:cstheme="minorHAnsi"/>
                <w:sz w:val="22"/>
              </w:rPr>
              <w:t xml:space="preserve">Lease </w:t>
            </w:r>
            <w:r>
              <w:rPr>
                <w:rFonts w:asciiTheme="minorHAnsi" w:hAnsiTheme="minorHAnsi" w:cstheme="minorHAnsi"/>
                <w:sz w:val="22"/>
              </w:rPr>
              <w:t>Expense)</w:t>
            </w:r>
            <w:r w:rsidRPr="007B23B3">
              <w:rPr>
                <w:rFonts w:asciiTheme="minorHAnsi" w:hAnsiTheme="minorHAnsi" w:cstheme="minorHAnsi"/>
                <w:sz w:val="22"/>
              </w:rPr>
              <w:t>.</w:t>
            </w:r>
          </w:p>
          <w:p w14:paraId="1983DB22" w14:textId="77777777" w:rsidR="00E5320C" w:rsidRPr="0043786F" w:rsidRDefault="00E5320C" w:rsidP="009573F6">
            <w:pPr>
              <w:spacing w:before="20" w:after="20"/>
              <w:ind w:left="8"/>
              <w:rPr>
                <w:rFonts w:asciiTheme="minorHAnsi" w:eastAsia="Calibri" w:hAnsiTheme="minorHAnsi" w:cstheme="minorHAnsi"/>
                <w:bCs/>
                <w:iCs/>
                <w:spacing w:val="-4"/>
                <w:sz w:val="22"/>
              </w:rPr>
            </w:pPr>
          </w:p>
          <w:p w14:paraId="727A5E45" w14:textId="77777777" w:rsidR="00E5320C" w:rsidRPr="0043786F" w:rsidRDefault="00E5320C" w:rsidP="009573F6">
            <w:pPr>
              <w:spacing w:before="20" w:after="20"/>
              <w:ind w:left="8"/>
              <w:rPr>
                <w:rFonts w:asciiTheme="minorHAnsi" w:eastAsia="Calibri" w:hAnsiTheme="minorHAnsi" w:cstheme="minorHAnsi"/>
                <w:bCs/>
                <w:iCs/>
                <w:spacing w:val="-4"/>
                <w:sz w:val="22"/>
              </w:rPr>
            </w:pPr>
            <w:r w:rsidRPr="0043786F">
              <w:rPr>
                <w:rFonts w:asciiTheme="minorHAnsi" w:eastAsia="Calibri" w:hAnsiTheme="minorHAnsi" w:cstheme="minorHAnsi"/>
                <w:b/>
                <w:iCs/>
                <w:spacing w:val="-4"/>
                <w:sz w:val="22"/>
              </w:rPr>
              <w:t>Source</w:t>
            </w:r>
            <w:r>
              <w:rPr>
                <w:rStyle w:val="FootnoteReference"/>
                <w:rFonts w:asciiTheme="minorHAnsi" w:eastAsia="Calibri" w:hAnsiTheme="minorHAnsi" w:cstheme="minorHAnsi"/>
                <w:b/>
                <w:iCs/>
                <w:spacing w:val="-4"/>
                <w:sz w:val="22"/>
              </w:rPr>
              <w:footnoteReference w:id="7"/>
            </w:r>
            <w:r w:rsidRPr="0043786F">
              <w:rPr>
                <w:rFonts w:asciiTheme="minorHAnsi" w:eastAsia="Calibri" w:hAnsiTheme="minorHAnsi" w:cstheme="minorHAnsi"/>
                <w:bCs/>
                <w:iCs/>
                <w:spacing w:val="-4"/>
                <w:sz w:val="22"/>
              </w:rPr>
              <w:t xml:space="preserve">: </w:t>
            </w:r>
            <w:r w:rsidRPr="00492D08">
              <w:rPr>
                <w:rFonts w:asciiTheme="minorHAnsi" w:hAnsiTheme="minorHAnsi" w:cstheme="minorHAnsi"/>
                <w:sz w:val="22"/>
              </w:rPr>
              <w:t>Audit “Statement of Activities,” “Statement of Net Position,” and “Notes to Financial Statements”</w:t>
            </w:r>
          </w:p>
        </w:tc>
        <w:tc>
          <w:tcPr>
            <w:tcW w:w="3027" w:type="dxa"/>
          </w:tcPr>
          <w:p w14:paraId="5B7F82BD"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Debt Service Coverage Ratio is greater than or equal to 1.1</w:t>
            </w:r>
          </w:p>
        </w:tc>
        <w:tc>
          <w:tcPr>
            <w:tcW w:w="2700" w:type="dxa"/>
          </w:tcPr>
          <w:p w14:paraId="45C7684C"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Debt Service Coverage Ratio is less than 1.1</w:t>
            </w:r>
          </w:p>
        </w:tc>
        <w:tc>
          <w:tcPr>
            <w:tcW w:w="2700" w:type="dxa"/>
          </w:tcPr>
          <w:p w14:paraId="0DF90B12" w14:textId="77777777" w:rsidR="00E5320C" w:rsidRPr="007B23B3" w:rsidRDefault="00E5320C" w:rsidP="009573F6">
            <w:pPr>
              <w:rPr>
                <w:rFonts w:asciiTheme="minorHAnsi" w:hAnsiTheme="minorHAnsi" w:cstheme="minorHAnsi"/>
                <w:sz w:val="22"/>
              </w:rPr>
            </w:pPr>
            <w:r w:rsidRPr="007B23B3">
              <w:rPr>
                <w:rFonts w:asciiTheme="minorHAnsi" w:hAnsiTheme="minorHAnsi" w:cstheme="minorHAnsi"/>
                <w:sz w:val="22"/>
              </w:rPr>
              <w:t>Not Applicable</w:t>
            </w:r>
          </w:p>
        </w:tc>
      </w:tr>
      <w:tr w:rsidR="00E5320C" w:rsidRPr="0043786F" w14:paraId="0170AE0F" w14:textId="77777777" w:rsidTr="009573F6">
        <w:trPr>
          <w:cantSplit/>
          <w:trHeight w:val="70"/>
        </w:trPr>
        <w:tc>
          <w:tcPr>
            <w:tcW w:w="13500" w:type="dxa"/>
            <w:gridSpan w:val="4"/>
            <w:shd w:val="clear" w:color="auto" w:fill="174A7C"/>
          </w:tcPr>
          <w:p w14:paraId="45CDC0F7" w14:textId="77777777" w:rsidR="00E5320C" w:rsidRPr="000E66F9" w:rsidRDefault="00E5320C" w:rsidP="009573F6">
            <w:pPr>
              <w:pStyle w:val="TableText"/>
              <w:jc w:val="center"/>
              <w:rPr>
                <w:rFonts w:asciiTheme="minorHAnsi" w:hAnsiTheme="minorHAnsi" w:cstheme="minorHAnsi"/>
                <w:b/>
                <w:bCs/>
                <w:color w:val="FFFFFF" w:themeColor="background1"/>
                <w:sz w:val="22"/>
              </w:rPr>
            </w:pPr>
            <w:r w:rsidRPr="0043786F">
              <w:rPr>
                <w:rFonts w:asciiTheme="minorHAnsi" w:hAnsiTheme="minorHAnsi" w:cstheme="minorHAnsi"/>
                <w:b/>
                <w:bCs/>
                <w:color w:val="FFFFFF" w:themeColor="background1"/>
                <w:sz w:val="22"/>
              </w:rPr>
              <w:t>Unrestricted Fund Balance</w:t>
            </w:r>
          </w:p>
        </w:tc>
      </w:tr>
      <w:tr w:rsidR="00E5320C" w:rsidRPr="0043786F" w14:paraId="5B695ACA" w14:textId="77777777" w:rsidTr="009573F6">
        <w:trPr>
          <w:cantSplit/>
          <w:trHeight w:val="837"/>
        </w:trPr>
        <w:tc>
          <w:tcPr>
            <w:tcW w:w="5073" w:type="dxa"/>
          </w:tcPr>
          <w:p w14:paraId="5AD21F42" w14:textId="77777777" w:rsidR="00E5320C" w:rsidRPr="00492D08" w:rsidRDefault="00E5320C" w:rsidP="009573F6">
            <w:pPr>
              <w:rPr>
                <w:rFonts w:asciiTheme="minorHAnsi" w:hAnsiTheme="minorHAnsi" w:cstheme="minorHAnsi"/>
                <w:sz w:val="22"/>
              </w:rPr>
            </w:pPr>
            <w:r w:rsidRPr="00492D08">
              <w:rPr>
                <w:rFonts w:asciiTheme="minorHAnsi" w:hAnsiTheme="minorHAnsi" w:cstheme="minorHAnsi"/>
                <w:sz w:val="22"/>
              </w:rPr>
              <w:t>Unrestricted Fund Balance is the total amount of net assets available for future operations or investment in growth exclusive of restrictions, which is calculated as Unrestricted Fund Balance ÷ Total Operating Expenditures.</w:t>
            </w:r>
          </w:p>
          <w:p w14:paraId="4A060E74" w14:textId="77777777" w:rsidR="00E5320C" w:rsidRPr="0043786F" w:rsidRDefault="00E5320C" w:rsidP="009573F6">
            <w:pPr>
              <w:spacing w:before="20" w:after="20"/>
              <w:ind w:left="8"/>
              <w:rPr>
                <w:rFonts w:asciiTheme="minorHAnsi" w:eastAsia="Calibri" w:hAnsiTheme="minorHAnsi" w:cstheme="minorHAnsi"/>
                <w:bCs/>
                <w:iCs/>
                <w:spacing w:val="-4"/>
                <w:sz w:val="22"/>
              </w:rPr>
            </w:pPr>
          </w:p>
          <w:p w14:paraId="65655786" w14:textId="77777777" w:rsidR="00E5320C" w:rsidRPr="00492D08" w:rsidRDefault="00E5320C" w:rsidP="009573F6">
            <w:pPr>
              <w:rPr>
                <w:rFonts w:asciiTheme="minorHAnsi" w:hAnsiTheme="minorHAnsi" w:cstheme="minorHAnsi"/>
                <w:sz w:val="22"/>
              </w:rPr>
            </w:pPr>
            <w:r w:rsidRPr="00492D08">
              <w:rPr>
                <w:rFonts w:asciiTheme="minorHAnsi" w:hAnsiTheme="minorHAnsi" w:cstheme="minorHAnsi"/>
                <w:b/>
                <w:bCs/>
                <w:sz w:val="22"/>
              </w:rPr>
              <w:t>Source:</w:t>
            </w:r>
            <w:r w:rsidRPr="00492D08">
              <w:rPr>
                <w:rFonts w:asciiTheme="minorHAnsi" w:hAnsiTheme="minorHAnsi" w:cstheme="minorHAnsi"/>
                <w:sz w:val="22"/>
              </w:rPr>
              <w:t xml:space="preserve"> Audit “Balance Sheet” </w:t>
            </w:r>
            <w:r>
              <w:rPr>
                <w:rFonts w:asciiTheme="minorHAnsi" w:hAnsiTheme="minorHAnsi" w:cstheme="minorHAnsi"/>
                <w:sz w:val="22"/>
              </w:rPr>
              <w:t xml:space="preserve">or “Statement of Net Position” </w:t>
            </w:r>
            <w:r w:rsidRPr="00492D08">
              <w:rPr>
                <w:rFonts w:asciiTheme="minorHAnsi" w:hAnsiTheme="minorHAnsi" w:cstheme="minorHAnsi"/>
                <w:sz w:val="22"/>
              </w:rPr>
              <w:t>(Unrestricted Fund Balance) and “Statement of Activities” (Total Expenses)</w:t>
            </w:r>
          </w:p>
        </w:tc>
        <w:tc>
          <w:tcPr>
            <w:tcW w:w="3027" w:type="dxa"/>
          </w:tcPr>
          <w:p w14:paraId="7BDB9248" w14:textId="77777777" w:rsidR="00E5320C" w:rsidRPr="0043786F" w:rsidRDefault="00E5320C" w:rsidP="009573F6">
            <w:pPr>
              <w:pStyle w:val="TableText"/>
              <w:rPr>
                <w:rFonts w:asciiTheme="minorHAnsi" w:hAnsiTheme="minorHAnsi" w:cstheme="minorHAnsi"/>
                <w:sz w:val="22"/>
              </w:rPr>
            </w:pPr>
            <w:r w:rsidRPr="0043786F">
              <w:rPr>
                <w:rFonts w:asciiTheme="minorHAnsi" w:hAnsiTheme="minorHAnsi" w:cstheme="minorHAnsi"/>
                <w:sz w:val="22"/>
              </w:rPr>
              <w:t>Unrestricted Fund Balance is greater than or equal to 16.67% of total annual operating expenses</w:t>
            </w:r>
          </w:p>
        </w:tc>
        <w:tc>
          <w:tcPr>
            <w:tcW w:w="2700" w:type="dxa"/>
          </w:tcPr>
          <w:p w14:paraId="3187D5DC" w14:textId="77777777" w:rsidR="00E5320C" w:rsidRPr="0043786F" w:rsidRDefault="00E5320C" w:rsidP="009573F6">
            <w:pPr>
              <w:pStyle w:val="TableText"/>
              <w:rPr>
                <w:rFonts w:asciiTheme="minorHAnsi" w:hAnsiTheme="minorHAnsi" w:cstheme="minorHAnsi"/>
                <w:sz w:val="22"/>
              </w:rPr>
            </w:pPr>
            <w:r w:rsidRPr="0043786F">
              <w:rPr>
                <w:rFonts w:asciiTheme="minorHAnsi" w:hAnsiTheme="minorHAnsi" w:cstheme="minorHAnsi"/>
                <w:sz w:val="22"/>
              </w:rPr>
              <w:t>Unrestricted Fund Balance is greater than 8.33% and less than 16.67% of total annual operating expenses</w:t>
            </w:r>
          </w:p>
        </w:tc>
        <w:tc>
          <w:tcPr>
            <w:tcW w:w="2700" w:type="dxa"/>
          </w:tcPr>
          <w:p w14:paraId="43241C95" w14:textId="77777777" w:rsidR="00E5320C" w:rsidRPr="0043786F" w:rsidRDefault="00E5320C" w:rsidP="009573F6">
            <w:pPr>
              <w:pStyle w:val="TableText"/>
              <w:rPr>
                <w:rFonts w:asciiTheme="minorHAnsi" w:hAnsiTheme="minorHAnsi" w:cstheme="minorHAnsi"/>
                <w:sz w:val="22"/>
              </w:rPr>
            </w:pPr>
            <w:r w:rsidRPr="0043786F">
              <w:rPr>
                <w:rFonts w:asciiTheme="minorHAnsi" w:hAnsiTheme="minorHAnsi" w:cstheme="minorHAnsi"/>
                <w:sz w:val="22"/>
              </w:rPr>
              <w:t>Unrestricted Fund Balance is less than 8.33% of total annual operating expenses</w:t>
            </w:r>
          </w:p>
        </w:tc>
      </w:tr>
    </w:tbl>
    <w:p w14:paraId="73CCEF57" w14:textId="77777777" w:rsidR="00E5320C" w:rsidRDefault="00E5320C" w:rsidP="00E5320C">
      <w:r>
        <w:br w:type="page"/>
      </w:r>
    </w:p>
    <w:tbl>
      <w:tblPr>
        <w:tblStyle w:val="Table1SPF"/>
        <w:tblW w:w="13500" w:type="dxa"/>
        <w:tblInd w:w="-5" w:type="dxa"/>
        <w:tblLayout w:type="fixed"/>
        <w:tblCellMar>
          <w:left w:w="72" w:type="dxa"/>
          <w:right w:w="72" w:type="dxa"/>
        </w:tblCellMar>
        <w:tblLook w:val="01E0" w:firstRow="1" w:lastRow="1" w:firstColumn="1" w:lastColumn="1" w:noHBand="0" w:noVBand="0"/>
      </w:tblPr>
      <w:tblGrid>
        <w:gridCol w:w="5073"/>
        <w:gridCol w:w="3027"/>
        <w:gridCol w:w="2700"/>
        <w:gridCol w:w="2700"/>
      </w:tblGrid>
      <w:tr w:rsidR="00E5320C" w:rsidRPr="0043786F" w14:paraId="59352FAC" w14:textId="77777777" w:rsidTr="009573F6">
        <w:trPr>
          <w:cnfStyle w:val="100000000000" w:firstRow="1" w:lastRow="0" w:firstColumn="0" w:lastColumn="0" w:oddVBand="0" w:evenVBand="0" w:oddHBand="0" w:evenHBand="0" w:firstRowFirstColumn="0" w:firstRowLastColumn="0" w:lastRowFirstColumn="0" w:lastRowLastColumn="0"/>
          <w:cantSplit/>
          <w:trHeight w:val="80"/>
        </w:trPr>
        <w:tc>
          <w:tcPr>
            <w:tcW w:w="13500" w:type="dxa"/>
            <w:gridSpan w:val="4"/>
            <w:shd w:val="clear" w:color="auto" w:fill="174A7C"/>
          </w:tcPr>
          <w:p w14:paraId="1806D565" w14:textId="77777777" w:rsidR="00E5320C" w:rsidRPr="00D02918" w:rsidRDefault="00E5320C" w:rsidP="009573F6">
            <w:pPr>
              <w:pStyle w:val="TableText"/>
              <w:rPr>
                <w:rFonts w:asciiTheme="minorHAnsi" w:hAnsiTheme="minorHAnsi" w:cstheme="minorHAnsi"/>
                <w:b w:val="0"/>
                <w:bCs/>
                <w:sz w:val="22"/>
              </w:rPr>
            </w:pPr>
            <w:r>
              <w:rPr>
                <w:sz w:val="22"/>
              </w:rPr>
              <w:lastRenderedPageBreak/>
              <w:br w:type="page"/>
            </w:r>
            <w:r w:rsidRPr="00D02918">
              <w:rPr>
                <w:rStyle w:val="Strong"/>
                <w:rFonts w:asciiTheme="minorHAnsi" w:hAnsiTheme="minorHAnsi" w:cstheme="minorHAnsi"/>
                <w:b/>
                <w:bCs w:val="0"/>
                <w:sz w:val="22"/>
              </w:rPr>
              <w:t>Total Margin by School</w:t>
            </w:r>
            <w:r w:rsidRPr="00D02918">
              <w:rPr>
                <w:rStyle w:val="FootnoteReference"/>
                <w:rFonts w:asciiTheme="minorHAnsi" w:hAnsiTheme="minorHAnsi" w:cstheme="minorHAnsi"/>
                <w:b w:val="0"/>
                <w:bCs/>
                <w:sz w:val="22"/>
              </w:rPr>
              <w:footnoteReference w:id="8"/>
            </w:r>
            <w:r w:rsidRPr="00D02918">
              <w:rPr>
                <w:rStyle w:val="Strong"/>
                <w:rFonts w:asciiTheme="minorHAnsi" w:hAnsiTheme="minorHAnsi" w:cstheme="minorHAnsi"/>
                <w:b/>
                <w:bCs w:val="0"/>
                <w:sz w:val="22"/>
              </w:rPr>
              <w:t xml:space="preserve"> (if applicable)</w:t>
            </w:r>
          </w:p>
        </w:tc>
      </w:tr>
      <w:tr w:rsidR="00E5320C" w:rsidRPr="0043786F" w14:paraId="64131B80" w14:textId="77777777" w:rsidTr="009573F6">
        <w:trPr>
          <w:cantSplit/>
          <w:trHeight w:val="837"/>
        </w:trPr>
        <w:tc>
          <w:tcPr>
            <w:tcW w:w="5073" w:type="dxa"/>
          </w:tcPr>
          <w:p w14:paraId="6872CB39" w14:textId="77777777" w:rsidR="00E5320C" w:rsidRDefault="00E5320C" w:rsidP="009573F6">
            <w:pPr>
              <w:rPr>
                <w:rFonts w:asciiTheme="minorHAnsi" w:hAnsiTheme="minorHAnsi" w:cstheme="minorHAnsi"/>
                <w:sz w:val="22"/>
              </w:rPr>
            </w:pPr>
            <w:r w:rsidRPr="00FF010A">
              <w:rPr>
                <w:rFonts w:asciiTheme="minorHAnsi" w:hAnsiTheme="minorHAnsi" w:cstheme="minorHAnsi"/>
                <w:sz w:val="22"/>
              </w:rPr>
              <w:t>Total Margin by School is Change in Net Position for the authorized school divided by Total Revenues for the authorized school</w:t>
            </w:r>
          </w:p>
          <w:p w14:paraId="16EB3F92" w14:textId="77777777" w:rsidR="00E5320C" w:rsidRDefault="00E5320C" w:rsidP="009573F6">
            <w:pPr>
              <w:rPr>
                <w:rFonts w:asciiTheme="minorHAnsi" w:hAnsiTheme="minorHAnsi" w:cstheme="minorHAnsi"/>
                <w:sz w:val="22"/>
              </w:rPr>
            </w:pPr>
          </w:p>
          <w:p w14:paraId="59F29329" w14:textId="77777777" w:rsidR="00E5320C" w:rsidRPr="00FF010A" w:rsidRDefault="00E5320C" w:rsidP="009573F6">
            <w:pPr>
              <w:rPr>
                <w:rFonts w:asciiTheme="minorHAnsi" w:hAnsiTheme="minorHAnsi" w:cstheme="minorHAnsi"/>
                <w:sz w:val="22"/>
              </w:rPr>
            </w:pPr>
            <w:r w:rsidRPr="00FF010A">
              <w:rPr>
                <w:rFonts w:asciiTheme="minorHAnsi" w:hAnsiTheme="minorHAnsi" w:cstheme="minorHAnsi"/>
                <w:sz w:val="22"/>
              </w:rPr>
              <w:t>Aggregated Total Margin is Total Three-Year Change in Net Position divided by Total Three-Year Revenues for the authorized school</w:t>
            </w:r>
          </w:p>
          <w:p w14:paraId="4A0484E7" w14:textId="77777777" w:rsidR="00E5320C" w:rsidRDefault="00E5320C" w:rsidP="009573F6">
            <w:pPr>
              <w:spacing w:before="20" w:after="20"/>
              <w:ind w:left="8"/>
              <w:rPr>
                <w:rFonts w:asciiTheme="minorHAnsi" w:eastAsia="Calibri" w:hAnsiTheme="minorHAnsi" w:cstheme="minorHAnsi"/>
                <w:bCs/>
                <w:iCs/>
                <w:spacing w:val="-4"/>
              </w:rPr>
            </w:pPr>
          </w:p>
          <w:p w14:paraId="2A6B792C" w14:textId="77777777" w:rsidR="00E5320C" w:rsidRPr="007A2B76" w:rsidRDefault="00E5320C" w:rsidP="009573F6">
            <w:pPr>
              <w:spacing w:before="20" w:after="20"/>
              <w:ind w:left="8"/>
              <w:rPr>
                <w:rFonts w:asciiTheme="minorHAnsi" w:eastAsia="Calibri" w:hAnsiTheme="minorHAnsi" w:cstheme="minorHAnsi"/>
                <w:bCs/>
                <w:iCs/>
                <w:spacing w:val="-4"/>
                <w:sz w:val="22"/>
              </w:rPr>
            </w:pPr>
            <w:r w:rsidRPr="007A2B76">
              <w:rPr>
                <w:rFonts w:asciiTheme="minorHAnsi" w:eastAsia="Calibri" w:hAnsiTheme="minorHAnsi" w:cstheme="minorHAnsi"/>
                <w:b/>
                <w:iCs/>
                <w:spacing w:val="-4"/>
                <w:sz w:val="22"/>
              </w:rPr>
              <w:t xml:space="preserve">Source: </w:t>
            </w:r>
            <w:r w:rsidRPr="007A2B76">
              <w:rPr>
                <w:rFonts w:asciiTheme="minorHAnsi" w:eastAsia="Calibri" w:hAnsiTheme="minorHAnsi" w:cstheme="minorHAnsi"/>
                <w:bCs/>
                <w:iCs/>
                <w:spacing w:val="-4"/>
                <w:sz w:val="22"/>
              </w:rPr>
              <w:t xml:space="preserve">Audit </w:t>
            </w:r>
            <w:r w:rsidRPr="007A2B76">
              <w:rPr>
                <w:rFonts w:asciiTheme="minorHAnsi" w:hAnsiTheme="minorHAnsi" w:cstheme="minorHAnsi"/>
                <w:sz w:val="22"/>
              </w:rPr>
              <w:t>“Statement of Revenues, Expenditures, and Changes in Fund Balance by School”</w:t>
            </w:r>
          </w:p>
        </w:tc>
        <w:tc>
          <w:tcPr>
            <w:tcW w:w="3027" w:type="dxa"/>
          </w:tcPr>
          <w:p w14:paraId="78144BFF" w14:textId="77777777" w:rsidR="00E5320C" w:rsidRDefault="00E5320C" w:rsidP="009573F6">
            <w:pPr>
              <w:rPr>
                <w:rFonts w:asciiTheme="minorHAnsi" w:hAnsiTheme="minorHAnsi" w:cstheme="minorHAnsi"/>
                <w:sz w:val="22"/>
              </w:rPr>
            </w:pPr>
            <w:r w:rsidRPr="00545BDA">
              <w:rPr>
                <w:rFonts w:asciiTheme="minorHAnsi" w:hAnsiTheme="minorHAnsi" w:cstheme="minorHAnsi"/>
                <w:sz w:val="22"/>
              </w:rPr>
              <w:t xml:space="preserve">Aggregated Three-Year Total Margin by School is positive, and the most recent year Total Margin by School is positive </w:t>
            </w:r>
            <w:r w:rsidRPr="00F47F29">
              <w:rPr>
                <w:rFonts w:asciiTheme="minorHAnsi" w:hAnsiTheme="minorHAnsi" w:cstheme="minorHAnsi"/>
                <w:b/>
                <w:bCs/>
                <w:i/>
                <w:iCs/>
                <w:sz w:val="22"/>
              </w:rPr>
              <w:t>OR</w:t>
            </w:r>
            <w:r w:rsidRPr="00545BDA">
              <w:rPr>
                <w:rFonts w:asciiTheme="minorHAnsi" w:hAnsiTheme="minorHAnsi" w:cstheme="minorHAnsi"/>
                <w:sz w:val="22"/>
              </w:rPr>
              <w:t xml:space="preserve"> Aggregated Three-Year Total Margin by School is greater than -1.5%, the trend is positive for the last two years, and the most recent year Total Margin by School is positive </w:t>
            </w:r>
          </w:p>
          <w:p w14:paraId="3DB46CA0" w14:textId="77777777" w:rsidR="00E5320C" w:rsidRPr="00545BDA" w:rsidRDefault="00E5320C" w:rsidP="009573F6">
            <w:pPr>
              <w:rPr>
                <w:rFonts w:asciiTheme="minorHAnsi" w:hAnsiTheme="minorHAnsi" w:cstheme="minorHAnsi"/>
                <w:sz w:val="22"/>
              </w:rPr>
            </w:pPr>
          </w:p>
          <w:p w14:paraId="4DB7FAAF" w14:textId="77777777" w:rsidR="00E5320C" w:rsidRPr="00545BDA" w:rsidRDefault="00E5320C" w:rsidP="009573F6">
            <w:pPr>
              <w:rPr>
                <w:rFonts w:asciiTheme="minorHAnsi" w:hAnsiTheme="minorHAnsi" w:cstheme="minorHAnsi"/>
                <w:sz w:val="22"/>
              </w:rPr>
            </w:pPr>
            <w:r>
              <w:rPr>
                <w:rFonts w:asciiTheme="minorHAnsi" w:hAnsiTheme="minorHAnsi" w:cstheme="minorHAnsi"/>
                <w:sz w:val="22"/>
              </w:rPr>
              <w:t xml:space="preserve">For schools in Year 1 or 2, </w:t>
            </w:r>
            <w:r w:rsidRPr="00545BDA">
              <w:rPr>
                <w:rFonts w:asciiTheme="minorHAnsi" w:hAnsiTheme="minorHAnsi" w:cstheme="minorHAnsi"/>
                <w:sz w:val="22"/>
              </w:rPr>
              <w:t xml:space="preserve">Aggregated Two-Year Total Margin by School (if applicable) is positive and the most recent year Total Margin by School is positive </w:t>
            </w:r>
          </w:p>
        </w:tc>
        <w:tc>
          <w:tcPr>
            <w:tcW w:w="2700" w:type="dxa"/>
          </w:tcPr>
          <w:p w14:paraId="2618ED22" w14:textId="77777777" w:rsidR="00E5320C" w:rsidRPr="00D0721B" w:rsidRDefault="00E5320C" w:rsidP="009573F6">
            <w:pPr>
              <w:rPr>
                <w:rFonts w:asciiTheme="minorHAnsi" w:hAnsiTheme="minorHAnsi" w:cstheme="minorHAnsi"/>
                <w:sz w:val="22"/>
              </w:rPr>
            </w:pPr>
            <w:r w:rsidRPr="00D0721B">
              <w:rPr>
                <w:rFonts w:asciiTheme="minorHAnsi" w:hAnsiTheme="minorHAnsi" w:cstheme="minorHAnsi"/>
                <w:sz w:val="22"/>
              </w:rPr>
              <w:t>Aggregated Three-Year Total Margin by School is greater than -1.5%, but trend does not “Meet Standard”</w:t>
            </w:r>
          </w:p>
        </w:tc>
        <w:tc>
          <w:tcPr>
            <w:tcW w:w="2700" w:type="dxa"/>
          </w:tcPr>
          <w:p w14:paraId="254DF7DC" w14:textId="77777777" w:rsidR="00E5320C" w:rsidRPr="003F357E" w:rsidRDefault="00E5320C" w:rsidP="009573F6">
            <w:pPr>
              <w:rPr>
                <w:rFonts w:asciiTheme="minorHAnsi" w:hAnsiTheme="minorHAnsi" w:cstheme="minorHAnsi"/>
                <w:sz w:val="22"/>
              </w:rPr>
            </w:pPr>
            <w:r w:rsidRPr="003F357E">
              <w:rPr>
                <w:rFonts w:asciiTheme="minorHAnsi" w:hAnsiTheme="minorHAnsi" w:cstheme="minorHAnsi"/>
                <w:sz w:val="22"/>
              </w:rPr>
              <w:t xml:space="preserve">Aggregated Three-Year Total Margin by School is less than or equal to 1.5% </w:t>
            </w:r>
            <w:r w:rsidRPr="00F47F29">
              <w:rPr>
                <w:rFonts w:asciiTheme="minorHAnsi" w:hAnsiTheme="minorHAnsi" w:cstheme="minorHAnsi"/>
                <w:b/>
                <w:bCs/>
                <w:i/>
                <w:iCs/>
                <w:sz w:val="22"/>
              </w:rPr>
              <w:t>OR</w:t>
            </w:r>
            <w:r w:rsidRPr="003F357E">
              <w:rPr>
                <w:rFonts w:asciiTheme="minorHAnsi" w:hAnsiTheme="minorHAnsi" w:cstheme="minorHAnsi"/>
                <w:sz w:val="22"/>
              </w:rPr>
              <w:t xml:space="preserve"> </w:t>
            </w:r>
            <w:r>
              <w:rPr>
                <w:rFonts w:asciiTheme="minorHAnsi" w:hAnsiTheme="minorHAnsi" w:cstheme="minorHAnsi"/>
                <w:sz w:val="22"/>
              </w:rPr>
              <w:t>m</w:t>
            </w:r>
            <w:r w:rsidRPr="003F357E">
              <w:rPr>
                <w:rFonts w:asciiTheme="minorHAnsi" w:hAnsiTheme="minorHAnsi" w:cstheme="minorHAnsi"/>
                <w:sz w:val="22"/>
              </w:rPr>
              <w:t>ost recent year Total Margin by School is less than -10%</w:t>
            </w:r>
          </w:p>
          <w:p w14:paraId="3B2A89D7" w14:textId="77777777" w:rsidR="00E5320C" w:rsidRDefault="00E5320C" w:rsidP="009573F6">
            <w:pPr>
              <w:rPr>
                <w:rFonts w:asciiTheme="minorHAnsi" w:hAnsiTheme="minorHAnsi" w:cstheme="minorHAnsi"/>
                <w:sz w:val="22"/>
              </w:rPr>
            </w:pPr>
          </w:p>
          <w:p w14:paraId="69F6CB8E" w14:textId="77777777" w:rsidR="00E5320C" w:rsidRPr="003F357E" w:rsidRDefault="00E5320C" w:rsidP="009573F6">
            <w:pPr>
              <w:rPr>
                <w:rFonts w:asciiTheme="minorHAnsi" w:hAnsiTheme="minorHAnsi" w:cstheme="minorHAnsi"/>
                <w:sz w:val="22"/>
              </w:rPr>
            </w:pPr>
            <w:r>
              <w:rPr>
                <w:rFonts w:asciiTheme="minorHAnsi" w:hAnsiTheme="minorHAnsi" w:cstheme="minorHAnsi"/>
                <w:sz w:val="22"/>
              </w:rPr>
              <w:t xml:space="preserve">For schools in Year 1 or 2, </w:t>
            </w:r>
            <w:r w:rsidRPr="003F357E">
              <w:rPr>
                <w:rFonts w:asciiTheme="minorHAnsi" w:hAnsiTheme="minorHAnsi" w:cstheme="minorHAnsi"/>
                <w:sz w:val="22"/>
              </w:rPr>
              <w:t xml:space="preserve">Aggregated Two-Year Total Margin by School (if applicable) is negative or zero </w:t>
            </w:r>
            <w:r w:rsidRPr="00F47F29">
              <w:rPr>
                <w:rFonts w:asciiTheme="minorHAnsi" w:hAnsiTheme="minorHAnsi" w:cstheme="minorHAnsi"/>
                <w:b/>
                <w:bCs/>
                <w:i/>
                <w:iCs/>
                <w:sz w:val="22"/>
              </w:rPr>
              <w:t>OR</w:t>
            </w:r>
            <w:r w:rsidRPr="003F357E">
              <w:rPr>
                <w:rFonts w:asciiTheme="minorHAnsi" w:hAnsiTheme="minorHAnsi" w:cstheme="minorHAnsi"/>
                <w:sz w:val="22"/>
              </w:rPr>
              <w:t xml:space="preserve"> the most recent year Total Margin by School is negative or zero</w:t>
            </w:r>
          </w:p>
          <w:p w14:paraId="3BEBE73E" w14:textId="77777777" w:rsidR="00E5320C" w:rsidRPr="003F357E" w:rsidRDefault="00E5320C" w:rsidP="009573F6">
            <w:pPr>
              <w:rPr>
                <w:rFonts w:asciiTheme="minorHAnsi" w:hAnsiTheme="minorHAnsi" w:cstheme="minorHAnsi"/>
                <w:sz w:val="22"/>
              </w:rPr>
            </w:pPr>
          </w:p>
        </w:tc>
      </w:tr>
      <w:bookmarkEnd w:id="17"/>
    </w:tbl>
    <w:p w14:paraId="4C12DF81" w14:textId="77777777" w:rsidR="00E5320C" w:rsidRPr="0043786F" w:rsidRDefault="00E5320C" w:rsidP="00E5320C">
      <w:pPr>
        <w:pStyle w:val="BodyText"/>
        <w:rPr>
          <w:rFonts w:asciiTheme="minorHAnsi" w:hAnsiTheme="minorHAnsi" w:cstheme="minorHAnsi"/>
          <w:sz w:val="22"/>
        </w:rPr>
      </w:pPr>
    </w:p>
    <w:p w14:paraId="121562F6" w14:textId="77777777" w:rsidR="00D65BC4" w:rsidRDefault="00D65BC4">
      <w:pPr>
        <w:rPr>
          <w:rFonts w:asciiTheme="minorHAnsi" w:eastAsia="PermianSlabSerifTypeface" w:hAnsiTheme="minorHAnsi" w:cstheme="minorHAnsi"/>
          <w:b/>
          <w:bCs/>
          <w:color w:val="6E7073"/>
          <w:spacing w:val="-2"/>
        </w:rPr>
      </w:pPr>
      <w:r>
        <w:rPr>
          <w:rFonts w:asciiTheme="minorHAnsi" w:hAnsiTheme="minorHAnsi" w:cstheme="minorHAnsi"/>
        </w:rPr>
        <w:br w:type="page"/>
      </w:r>
    </w:p>
    <w:p w14:paraId="7833791F" w14:textId="0EB6D9AD" w:rsidR="009C56E7" w:rsidRPr="0043786F" w:rsidRDefault="00162B3D" w:rsidP="00933FD1">
      <w:pPr>
        <w:pStyle w:val="Heading"/>
        <w:numPr>
          <w:ilvl w:val="0"/>
          <w:numId w:val="40"/>
        </w:numPr>
      </w:pPr>
      <w:r w:rsidRPr="0043786F">
        <w:lastRenderedPageBreak/>
        <w:t>Organizational</w:t>
      </w:r>
      <w:bookmarkEnd w:id="12"/>
      <w:r w:rsidR="00797A10">
        <w:t xml:space="preserve"> Framework</w:t>
      </w:r>
    </w:p>
    <w:p w14:paraId="43D5C8FE" w14:textId="6D897354" w:rsidR="00F62F30" w:rsidRDefault="00F62F30" w:rsidP="00F62F30">
      <w:pPr>
        <w:pStyle w:val="BodyText"/>
        <w:spacing w:after="120"/>
        <w:jc w:val="both"/>
        <w:rPr>
          <w:rFonts w:asciiTheme="minorHAnsi" w:hAnsiTheme="minorHAnsi" w:cstheme="minorHAnsi"/>
          <w:sz w:val="22"/>
        </w:rPr>
      </w:pPr>
      <w:bookmarkStart w:id="18" w:name="1(a)._Is_the_school_implementing_the_mat"/>
      <w:bookmarkStart w:id="19" w:name="1(b)._Is_the_school_complying_with_appli"/>
      <w:bookmarkStart w:id="20" w:name="_Toc188011958"/>
      <w:bookmarkEnd w:id="18"/>
      <w:bookmarkEnd w:id="19"/>
      <w:r w:rsidRPr="0043786F">
        <w:rPr>
          <w:rFonts w:asciiTheme="minorHAnsi" w:hAnsiTheme="minorHAnsi" w:cstheme="minorHAnsi"/>
          <w:sz w:val="22"/>
        </w:rPr>
        <w:t xml:space="preserve">The Organizational </w:t>
      </w:r>
      <w:r>
        <w:rPr>
          <w:rFonts w:asciiTheme="minorHAnsi" w:hAnsiTheme="minorHAnsi" w:cstheme="minorHAnsi"/>
          <w:sz w:val="22"/>
        </w:rPr>
        <w:t xml:space="preserve">Framework </w:t>
      </w:r>
      <w:r w:rsidRPr="005617D7">
        <w:rPr>
          <w:rFonts w:asciiTheme="minorHAnsi" w:hAnsiTheme="minorHAnsi" w:cstheme="minorHAnsi"/>
          <w:sz w:val="22"/>
        </w:rPr>
        <w:t>provides</w:t>
      </w:r>
      <w:r>
        <w:rPr>
          <w:rFonts w:asciiTheme="minorHAnsi" w:hAnsiTheme="minorHAnsi" w:cstheme="minorHAnsi"/>
          <w:sz w:val="22"/>
        </w:rPr>
        <w:t xml:space="preserve"> </w:t>
      </w:r>
      <w:r w:rsidRPr="005617D7">
        <w:rPr>
          <w:rFonts w:asciiTheme="minorHAnsi" w:hAnsiTheme="minorHAnsi" w:cstheme="minorHAnsi"/>
          <w:sz w:val="22"/>
        </w:rPr>
        <w:t>a</w:t>
      </w:r>
      <w:r>
        <w:rPr>
          <w:rFonts w:asciiTheme="minorHAnsi" w:hAnsiTheme="minorHAnsi" w:cstheme="minorHAnsi"/>
          <w:sz w:val="22"/>
        </w:rPr>
        <w:t xml:space="preserve"> </w:t>
      </w:r>
      <w:r w:rsidRPr="005617D7">
        <w:rPr>
          <w:rFonts w:asciiTheme="minorHAnsi" w:hAnsiTheme="minorHAnsi" w:cstheme="minorHAnsi"/>
          <w:sz w:val="22"/>
        </w:rPr>
        <w:t xml:space="preserve">comprehensive lens through which authorizers can assess the extent to which </w:t>
      </w:r>
      <w:proofErr w:type="gramStart"/>
      <w:r w:rsidR="004C4FB6">
        <w:rPr>
          <w:rFonts w:asciiTheme="minorHAnsi" w:hAnsiTheme="minorHAnsi" w:cstheme="minorHAnsi"/>
          <w:sz w:val="22"/>
        </w:rPr>
        <w:t>the opportunity</w:t>
      </w:r>
      <w:proofErr w:type="gramEnd"/>
      <w:r w:rsidR="00BC5FFF">
        <w:rPr>
          <w:rFonts w:asciiTheme="minorHAnsi" w:hAnsiTheme="minorHAnsi" w:cstheme="minorHAnsi"/>
          <w:sz w:val="22"/>
        </w:rPr>
        <w:t xml:space="preserve"> public</w:t>
      </w:r>
      <w:r w:rsidR="004C4FB6">
        <w:rPr>
          <w:rFonts w:asciiTheme="minorHAnsi" w:hAnsiTheme="minorHAnsi" w:cstheme="minorHAnsi"/>
          <w:sz w:val="22"/>
        </w:rPr>
        <w:t xml:space="preserve"> </w:t>
      </w:r>
      <w:r w:rsidRPr="005617D7">
        <w:rPr>
          <w:rFonts w:asciiTheme="minorHAnsi" w:hAnsiTheme="minorHAnsi" w:cstheme="minorHAnsi"/>
          <w:sz w:val="22"/>
        </w:rPr>
        <w:t>charter school</w:t>
      </w:r>
      <w:r>
        <w:rPr>
          <w:rFonts w:asciiTheme="minorHAnsi" w:hAnsiTheme="minorHAnsi" w:cstheme="minorHAnsi"/>
          <w:sz w:val="22"/>
        </w:rPr>
        <w:t xml:space="preserve"> is </w:t>
      </w:r>
      <w:r w:rsidRPr="005617D7">
        <w:rPr>
          <w:rFonts w:asciiTheme="minorHAnsi" w:hAnsiTheme="minorHAnsi" w:cstheme="minorHAnsi"/>
          <w:sz w:val="22"/>
        </w:rPr>
        <w:t>meeting operational expectations and protecting student and public interests while simultaneously honoring</w:t>
      </w:r>
      <w:r>
        <w:rPr>
          <w:rFonts w:asciiTheme="minorHAnsi" w:hAnsiTheme="minorHAnsi" w:cstheme="minorHAnsi"/>
          <w:sz w:val="22"/>
        </w:rPr>
        <w:t xml:space="preserve"> </w:t>
      </w:r>
      <w:r w:rsidRPr="005617D7">
        <w:rPr>
          <w:rFonts w:asciiTheme="minorHAnsi" w:hAnsiTheme="minorHAnsi" w:cstheme="minorHAnsi"/>
          <w:sz w:val="22"/>
        </w:rPr>
        <w:t>the school</w:t>
      </w:r>
      <w:r>
        <w:rPr>
          <w:rFonts w:asciiTheme="minorHAnsi" w:hAnsiTheme="minorHAnsi" w:cstheme="minorHAnsi"/>
          <w:sz w:val="22"/>
        </w:rPr>
        <w:t>’</w:t>
      </w:r>
      <w:r w:rsidRPr="005617D7">
        <w:rPr>
          <w:rFonts w:asciiTheme="minorHAnsi" w:hAnsiTheme="minorHAnsi" w:cstheme="minorHAnsi"/>
          <w:sz w:val="22"/>
        </w:rPr>
        <w:t>s rightful autonomy to design and deliver school models that meet students’ needs.</w:t>
      </w:r>
      <w:r>
        <w:rPr>
          <w:rFonts w:asciiTheme="minorHAnsi" w:hAnsiTheme="minorHAnsi" w:cstheme="minorHAnsi"/>
          <w:sz w:val="22"/>
        </w:rPr>
        <w:t xml:space="preserve"> Any deficiencies or weaknesses identified in </w:t>
      </w:r>
      <w:r w:rsidR="00460ED8">
        <w:rPr>
          <w:rFonts w:asciiTheme="minorHAnsi" w:hAnsiTheme="minorHAnsi" w:cstheme="minorHAnsi"/>
          <w:sz w:val="22"/>
        </w:rPr>
        <w:t>the</w:t>
      </w:r>
      <w:r>
        <w:rPr>
          <w:rFonts w:asciiTheme="minorHAnsi" w:hAnsiTheme="minorHAnsi" w:cstheme="minorHAnsi"/>
          <w:sz w:val="22"/>
        </w:rPr>
        <w:t xml:space="preserve"> organizational </w:t>
      </w:r>
      <w:r w:rsidR="00460ED8">
        <w:rPr>
          <w:rFonts w:asciiTheme="minorHAnsi" w:hAnsiTheme="minorHAnsi" w:cstheme="minorHAnsi"/>
          <w:sz w:val="22"/>
        </w:rPr>
        <w:t>framework</w:t>
      </w:r>
      <w:r>
        <w:rPr>
          <w:rFonts w:asciiTheme="minorHAnsi" w:hAnsiTheme="minorHAnsi" w:cstheme="minorHAnsi"/>
          <w:sz w:val="22"/>
        </w:rPr>
        <w:t xml:space="preserve"> may be an indicator of the overall health of a school. </w:t>
      </w:r>
      <w:r w:rsidRPr="0043786F">
        <w:rPr>
          <w:rFonts w:asciiTheme="minorHAnsi" w:hAnsiTheme="minorHAnsi" w:cstheme="minorHAnsi"/>
          <w:sz w:val="22"/>
        </w:rPr>
        <w:t>The indicators</w:t>
      </w:r>
      <w:r>
        <w:rPr>
          <w:rFonts w:asciiTheme="minorHAnsi" w:hAnsiTheme="minorHAnsi" w:cstheme="minorHAnsi"/>
          <w:sz w:val="22"/>
        </w:rPr>
        <w:t xml:space="preserve"> outlined below</w:t>
      </w:r>
      <w:r w:rsidRPr="0043786F">
        <w:rPr>
          <w:rFonts w:asciiTheme="minorHAnsi" w:hAnsiTheme="minorHAnsi" w:cstheme="minorHAnsi"/>
          <w:sz w:val="22"/>
        </w:rPr>
        <w:t xml:space="preserve"> focus on the presence and quality of school processes that are legally or ethically required</w:t>
      </w:r>
      <w:r>
        <w:rPr>
          <w:rFonts w:asciiTheme="minorHAnsi" w:hAnsiTheme="minorHAnsi" w:cstheme="minorHAnsi"/>
          <w:sz w:val="22"/>
        </w:rPr>
        <w:t xml:space="preserve">, including </w:t>
      </w:r>
      <w:r w:rsidRPr="00DC4568">
        <w:rPr>
          <w:rFonts w:asciiTheme="minorHAnsi" w:hAnsiTheme="minorHAnsi" w:cstheme="minorHAnsi"/>
          <w:sz w:val="22"/>
        </w:rPr>
        <w:t>board oversig</w:t>
      </w:r>
      <w:r w:rsidRPr="002D7463">
        <w:rPr>
          <w:rFonts w:asciiTheme="minorHAnsi" w:hAnsiTheme="minorHAnsi" w:cstheme="minorHAnsi"/>
          <w:sz w:val="22"/>
        </w:rPr>
        <w:t xml:space="preserve">ht, compliance reporting, protecting the rights of students and staff, </w:t>
      </w:r>
      <w:r w:rsidR="00F37790">
        <w:rPr>
          <w:rFonts w:asciiTheme="minorHAnsi" w:hAnsiTheme="minorHAnsi" w:cstheme="minorHAnsi"/>
          <w:sz w:val="22"/>
        </w:rPr>
        <w:t xml:space="preserve">ensuring a safe </w:t>
      </w:r>
      <w:r w:rsidR="00E17252">
        <w:rPr>
          <w:rFonts w:asciiTheme="minorHAnsi" w:hAnsiTheme="minorHAnsi" w:cstheme="minorHAnsi"/>
          <w:sz w:val="22"/>
        </w:rPr>
        <w:t xml:space="preserve">school culture, </w:t>
      </w:r>
      <w:r w:rsidRPr="002D7463">
        <w:rPr>
          <w:rFonts w:asciiTheme="minorHAnsi" w:hAnsiTheme="minorHAnsi" w:cstheme="minorHAnsi"/>
          <w:sz w:val="22"/>
        </w:rPr>
        <w:t>and adhering to health and safety codes. Data sources for these indicators can be found in Appendix C.</w:t>
      </w:r>
      <w:r>
        <w:rPr>
          <w:rFonts w:asciiTheme="minorHAnsi" w:hAnsiTheme="minorHAnsi" w:cstheme="minorHAnsi"/>
          <w:sz w:val="22"/>
        </w:rPr>
        <w:t xml:space="preserve"> </w:t>
      </w:r>
    </w:p>
    <w:p w14:paraId="7B8C800D" w14:textId="77777777" w:rsidR="00F62F30" w:rsidRPr="002D7463" w:rsidRDefault="00F62F30" w:rsidP="00F62F30">
      <w:pPr>
        <w:pStyle w:val="BodyText"/>
        <w:spacing w:after="0"/>
        <w:rPr>
          <w:rFonts w:asciiTheme="minorHAnsi" w:hAnsiTheme="minorHAnsi" w:cstheme="minorHAnsi"/>
          <w:i/>
          <w:iCs/>
          <w:sz w:val="22"/>
        </w:rPr>
      </w:pPr>
      <w:r w:rsidRPr="002D7463">
        <w:rPr>
          <w:rFonts w:asciiTheme="minorHAnsi" w:hAnsiTheme="minorHAnsi" w:cstheme="minorHAnsi"/>
          <w:i/>
          <w:iCs/>
          <w:sz w:val="22"/>
          <w:highlight w:val="yellow"/>
        </w:rPr>
        <w:t>Authorizers may choose to include specific organizational outcomes that would trigger intervention</w:t>
      </w:r>
      <w:r>
        <w:rPr>
          <w:rFonts w:asciiTheme="minorHAnsi" w:hAnsiTheme="minorHAnsi" w:cstheme="minorHAnsi"/>
          <w:i/>
          <w:iCs/>
          <w:sz w:val="22"/>
          <w:highlight w:val="yellow"/>
        </w:rPr>
        <w:t xml:space="preserve"> in accordance with their Intervention Policy</w:t>
      </w:r>
      <w:r w:rsidRPr="002D7463">
        <w:rPr>
          <w:rFonts w:asciiTheme="minorHAnsi" w:hAnsiTheme="minorHAnsi" w:cstheme="minorHAnsi"/>
          <w:i/>
          <w:iCs/>
          <w:sz w:val="22"/>
          <w:highlight w:val="yellow"/>
        </w:rPr>
        <w:t>.</w:t>
      </w:r>
      <w:r w:rsidRPr="002D7463">
        <w:rPr>
          <w:rFonts w:asciiTheme="minorHAnsi" w:hAnsiTheme="minorHAnsi" w:cstheme="minorHAnsi"/>
          <w:i/>
          <w:iCs/>
          <w:sz w:val="22"/>
        </w:rPr>
        <w:t xml:space="preserve"> </w:t>
      </w:r>
    </w:p>
    <w:p w14:paraId="1A48C4B0" w14:textId="77777777" w:rsidR="003857F8" w:rsidRPr="0043786F" w:rsidRDefault="003857F8" w:rsidP="003857F8">
      <w:pPr>
        <w:pStyle w:val="BodyText"/>
        <w:spacing w:after="0"/>
        <w:rPr>
          <w:rFonts w:asciiTheme="minorHAnsi" w:hAnsiTheme="minorHAnsi" w:cstheme="minorHAnsi"/>
          <w:sz w:val="22"/>
        </w:rPr>
      </w:pPr>
    </w:p>
    <w:tbl>
      <w:tblPr>
        <w:tblStyle w:val="Table1SPF"/>
        <w:tblW w:w="5002" w:type="pct"/>
        <w:tblInd w:w="-5" w:type="dxa"/>
        <w:tblLook w:val="04A0" w:firstRow="1" w:lastRow="0" w:firstColumn="1" w:lastColumn="0" w:noHBand="0" w:noVBand="1"/>
      </w:tblPr>
      <w:tblGrid>
        <w:gridCol w:w="6802"/>
        <w:gridCol w:w="6729"/>
      </w:tblGrid>
      <w:tr w:rsidR="003857F8" w:rsidRPr="001B1C1D" w14:paraId="5C108986" w14:textId="77777777" w:rsidTr="001F4972">
        <w:trPr>
          <w:cnfStyle w:val="100000000000" w:firstRow="1" w:lastRow="0" w:firstColumn="0" w:lastColumn="0" w:oddVBand="0" w:evenVBand="0" w:oddHBand="0" w:evenHBand="0" w:firstRowFirstColumn="0" w:firstRowLastColumn="0" w:lastRowFirstColumn="0" w:lastRowLastColumn="0"/>
        </w:trPr>
        <w:tc>
          <w:tcPr>
            <w:tcW w:w="13531" w:type="dxa"/>
            <w:gridSpan w:val="2"/>
            <w:shd w:val="clear" w:color="auto" w:fill="174A7C"/>
            <w:vAlign w:val="center"/>
          </w:tcPr>
          <w:p w14:paraId="74AE416B" w14:textId="77777777" w:rsidR="003857F8" w:rsidRPr="001B1C1D" w:rsidRDefault="003857F8" w:rsidP="009573F6">
            <w:pPr>
              <w:ind w:left="360"/>
              <w:rPr>
                <w:rStyle w:val="Strong"/>
                <w:rFonts w:asciiTheme="minorHAnsi" w:hAnsiTheme="minorHAnsi" w:cstheme="minorHAnsi"/>
                <w:bCs w:val="0"/>
                <w:sz w:val="22"/>
              </w:rPr>
            </w:pPr>
            <w:bookmarkStart w:id="21" w:name="_Hlk187923680"/>
            <w:r w:rsidRPr="001B1C1D">
              <w:rPr>
                <w:rStyle w:val="Strong"/>
                <w:rFonts w:asciiTheme="minorHAnsi" w:hAnsiTheme="minorHAnsi" w:cstheme="minorHAnsi"/>
                <w:b/>
                <w:bCs w:val="0"/>
                <w:sz w:val="22"/>
              </w:rPr>
              <w:t>Indicators (all weighted equally)</w:t>
            </w:r>
          </w:p>
        </w:tc>
      </w:tr>
      <w:tr w:rsidR="003857F8" w:rsidRPr="001B1C1D" w14:paraId="5DE1C880" w14:textId="77777777" w:rsidTr="001F4972">
        <w:trPr>
          <w:trHeight w:val="188"/>
        </w:trPr>
        <w:tc>
          <w:tcPr>
            <w:tcW w:w="6802" w:type="dxa"/>
            <w:shd w:val="clear" w:color="auto" w:fill="D9D9D9" w:themeFill="background1" w:themeFillShade="D9"/>
            <w:vAlign w:val="center"/>
          </w:tcPr>
          <w:p w14:paraId="0178CA00" w14:textId="77777777" w:rsidR="003857F8" w:rsidRPr="001B1C1D" w:rsidRDefault="003857F8" w:rsidP="002B0740">
            <w:pPr>
              <w:pStyle w:val="BodyText"/>
              <w:numPr>
                <w:ilvl w:val="0"/>
                <w:numId w:val="30"/>
              </w:numPr>
              <w:spacing w:after="0" w:line="240" w:lineRule="auto"/>
              <w:ind w:left="360"/>
              <w:rPr>
                <w:rStyle w:val="Strong"/>
                <w:rFonts w:asciiTheme="minorHAnsi" w:hAnsiTheme="minorHAnsi" w:cstheme="minorHAnsi"/>
                <w:sz w:val="22"/>
              </w:rPr>
            </w:pPr>
            <w:r w:rsidRPr="001B1C1D">
              <w:rPr>
                <w:rStyle w:val="Strong"/>
                <w:rFonts w:asciiTheme="minorHAnsi" w:hAnsiTheme="minorHAnsi" w:cstheme="minorHAnsi"/>
                <w:sz w:val="22"/>
                <w:shd w:val="clear" w:color="auto" w:fill="D9D9D9" w:themeFill="background1" w:themeFillShade="D9"/>
              </w:rPr>
              <w:t>Education Program</w:t>
            </w:r>
          </w:p>
        </w:tc>
        <w:tc>
          <w:tcPr>
            <w:tcW w:w="6729" w:type="dxa"/>
            <w:shd w:val="clear" w:color="auto" w:fill="D9D9D9" w:themeFill="background1" w:themeFillShade="D9"/>
          </w:tcPr>
          <w:p w14:paraId="11EA2032" w14:textId="77777777" w:rsidR="003857F8" w:rsidRPr="001B1C1D" w:rsidRDefault="003857F8" w:rsidP="002B0740">
            <w:pPr>
              <w:pStyle w:val="BodyText"/>
              <w:numPr>
                <w:ilvl w:val="0"/>
                <w:numId w:val="36"/>
              </w:numPr>
              <w:spacing w:after="0" w:line="240" w:lineRule="auto"/>
              <w:rPr>
                <w:rStyle w:val="Strong"/>
                <w:rFonts w:asciiTheme="minorHAnsi" w:hAnsiTheme="minorHAnsi" w:cstheme="minorHAnsi"/>
                <w:sz w:val="22"/>
                <w:shd w:val="clear" w:color="auto" w:fill="D9D9D9" w:themeFill="background1" w:themeFillShade="D9"/>
              </w:rPr>
            </w:pPr>
            <w:r w:rsidRPr="001B1C1D">
              <w:rPr>
                <w:rStyle w:val="Strong"/>
                <w:rFonts w:asciiTheme="minorHAnsi" w:hAnsiTheme="minorHAnsi" w:cstheme="minorHAnsi"/>
                <w:sz w:val="22"/>
                <w:shd w:val="clear" w:color="auto" w:fill="D9D9D9" w:themeFill="background1" w:themeFillShade="D9"/>
              </w:rPr>
              <w:t>Students and Employees</w:t>
            </w:r>
          </w:p>
        </w:tc>
      </w:tr>
      <w:tr w:rsidR="003857F8" w:rsidRPr="001B1C1D" w14:paraId="1E634959" w14:textId="77777777" w:rsidTr="001F4972">
        <w:tc>
          <w:tcPr>
            <w:tcW w:w="6802" w:type="dxa"/>
            <w:vAlign w:val="center"/>
          </w:tcPr>
          <w:p w14:paraId="39D5AD88" w14:textId="77777777" w:rsidR="003857F8" w:rsidRPr="001B1C1D" w:rsidRDefault="003857F8" w:rsidP="009573F6">
            <w:pPr>
              <w:pStyle w:val="BodyText"/>
              <w:numPr>
                <w:ilvl w:val="0"/>
                <w:numId w:val="18"/>
              </w:numPr>
              <w:spacing w:after="0" w:line="240" w:lineRule="auto"/>
              <w:rPr>
                <w:rStyle w:val="Strong"/>
                <w:rFonts w:asciiTheme="minorHAnsi" w:hAnsiTheme="minorHAnsi" w:cstheme="minorHAnsi"/>
                <w:b w:val="0"/>
                <w:bCs w:val="0"/>
                <w:sz w:val="22"/>
              </w:rPr>
            </w:pPr>
            <w:r w:rsidRPr="001B1C1D">
              <w:rPr>
                <w:rStyle w:val="Strong"/>
                <w:rFonts w:asciiTheme="minorHAnsi" w:hAnsiTheme="minorHAnsi" w:cstheme="minorHAnsi"/>
                <w:b w:val="0"/>
                <w:bCs w:val="0"/>
                <w:sz w:val="22"/>
              </w:rPr>
              <w:t>Charter Terms</w:t>
            </w:r>
          </w:p>
        </w:tc>
        <w:tc>
          <w:tcPr>
            <w:tcW w:w="6729" w:type="dxa"/>
            <w:vAlign w:val="center"/>
          </w:tcPr>
          <w:p w14:paraId="556F0017" w14:textId="77777777" w:rsidR="003857F8" w:rsidRPr="001A6721" w:rsidRDefault="003857F8" w:rsidP="009573F6">
            <w:pPr>
              <w:pStyle w:val="BodyText"/>
              <w:numPr>
                <w:ilvl w:val="0"/>
                <w:numId w:val="18"/>
              </w:numPr>
              <w:spacing w:after="0" w:line="240" w:lineRule="auto"/>
              <w:rPr>
                <w:rStyle w:val="Strong"/>
                <w:rFonts w:asciiTheme="minorHAnsi" w:hAnsiTheme="minorHAnsi" w:cstheme="minorHAnsi"/>
                <w:sz w:val="22"/>
              </w:rPr>
            </w:pPr>
            <w:r w:rsidRPr="001A6721">
              <w:rPr>
                <w:rFonts w:asciiTheme="minorHAnsi" w:hAnsiTheme="minorHAnsi" w:cstheme="minorHAnsi"/>
                <w:sz w:val="22"/>
              </w:rPr>
              <w:t xml:space="preserve">Rights of Students </w:t>
            </w:r>
          </w:p>
        </w:tc>
      </w:tr>
      <w:tr w:rsidR="003857F8" w:rsidRPr="001B1C1D" w14:paraId="2986E0E0" w14:textId="77777777" w:rsidTr="001F4972">
        <w:tc>
          <w:tcPr>
            <w:tcW w:w="6802" w:type="dxa"/>
            <w:vAlign w:val="center"/>
          </w:tcPr>
          <w:p w14:paraId="6201B0C0" w14:textId="77777777" w:rsidR="003857F8" w:rsidRPr="001B1C1D" w:rsidRDefault="003857F8" w:rsidP="009573F6">
            <w:pPr>
              <w:pStyle w:val="BodyText"/>
              <w:numPr>
                <w:ilvl w:val="0"/>
                <w:numId w:val="18"/>
              </w:numPr>
              <w:spacing w:after="0" w:line="240" w:lineRule="auto"/>
              <w:rPr>
                <w:rStyle w:val="Strong"/>
                <w:rFonts w:asciiTheme="minorHAnsi" w:hAnsiTheme="minorHAnsi" w:cstheme="minorHAnsi"/>
                <w:b w:val="0"/>
                <w:bCs w:val="0"/>
                <w:sz w:val="22"/>
              </w:rPr>
            </w:pPr>
            <w:r w:rsidRPr="001B1C1D">
              <w:rPr>
                <w:rStyle w:val="Strong"/>
                <w:rFonts w:asciiTheme="minorHAnsi" w:hAnsiTheme="minorHAnsi" w:cstheme="minorHAnsi"/>
                <w:b w:val="0"/>
                <w:bCs w:val="0"/>
                <w:sz w:val="22"/>
              </w:rPr>
              <w:t>Compliance with Education Requirements</w:t>
            </w:r>
          </w:p>
        </w:tc>
        <w:tc>
          <w:tcPr>
            <w:tcW w:w="6729" w:type="dxa"/>
            <w:vAlign w:val="center"/>
          </w:tcPr>
          <w:p w14:paraId="75E69249" w14:textId="77777777" w:rsidR="003857F8" w:rsidRPr="00DD49ED" w:rsidRDefault="003857F8" w:rsidP="009573F6">
            <w:pPr>
              <w:pStyle w:val="BodyText"/>
              <w:numPr>
                <w:ilvl w:val="0"/>
                <w:numId w:val="18"/>
              </w:numPr>
              <w:spacing w:after="0" w:line="240" w:lineRule="auto"/>
              <w:rPr>
                <w:rStyle w:val="Strong"/>
                <w:rFonts w:asciiTheme="minorHAnsi" w:hAnsiTheme="minorHAnsi" w:cstheme="minorHAnsi"/>
                <w:b w:val="0"/>
                <w:bCs w:val="0"/>
                <w:sz w:val="22"/>
              </w:rPr>
            </w:pPr>
            <w:r>
              <w:rPr>
                <w:rStyle w:val="Strong"/>
                <w:rFonts w:asciiTheme="minorHAnsi" w:hAnsiTheme="minorHAnsi" w:cstheme="minorHAnsi"/>
                <w:b w:val="0"/>
                <w:bCs w:val="0"/>
                <w:sz w:val="22"/>
              </w:rPr>
              <w:t>Chronic Absenteeism</w:t>
            </w:r>
          </w:p>
        </w:tc>
      </w:tr>
      <w:tr w:rsidR="001F4972" w:rsidRPr="001B1C1D" w14:paraId="56E0670A" w14:textId="77777777" w:rsidTr="001F4972">
        <w:tc>
          <w:tcPr>
            <w:tcW w:w="6802" w:type="dxa"/>
            <w:vAlign w:val="center"/>
          </w:tcPr>
          <w:p w14:paraId="366DA9A6" w14:textId="1E90FEB6" w:rsidR="001F4972" w:rsidRPr="00D97C7B" w:rsidRDefault="001F4972" w:rsidP="009573F6">
            <w:pPr>
              <w:pStyle w:val="BodyText"/>
              <w:numPr>
                <w:ilvl w:val="0"/>
                <w:numId w:val="18"/>
              </w:numPr>
              <w:spacing w:after="0" w:line="240" w:lineRule="auto"/>
              <w:rPr>
                <w:rStyle w:val="Strong"/>
                <w:rFonts w:asciiTheme="minorHAnsi" w:hAnsiTheme="minorHAnsi" w:cstheme="minorHAnsi"/>
                <w:b w:val="0"/>
                <w:bCs w:val="0"/>
                <w:sz w:val="22"/>
              </w:rPr>
            </w:pPr>
            <w:r w:rsidRPr="00D97C7B">
              <w:rPr>
                <w:rStyle w:val="Strong"/>
                <w:rFonts w:asciiTheme="minorHAnsi" w:hAnsiTheme="minorHAnsi" w:cstheme="minorHAnsi"/>
                <w:b w:val="0"/>
                <w:bCs w:val="0"/>
                <w:sz w:val="22"/>
              </w:rPr>
              <w:t xml:space="preserve">At-Risk </w:t>
            </w:r>
            <w:r>
              <w:rPr>
                <w:rStyle w:val="Strong"/>
                <w:rFonts w:asciiTheme="minorHAnsi" w:hAnsiTheme="minorHAnsi" w:cstheme="minorHAnsi"/>
                <w:b w:val="0"/>
                <w:bCs w:val="0"/>
                <w:sz w:val="22"/>
              </w:rPr>
              <w:t xml:space="preserve">Student </w:t>
            </w:r>
            <w:r w:rsidRPr="00D97C7B">
              <w:rPr>
                <w:rStyle w:val="Strong"/>
                <w:rFonts w:asciiTheme="minorHAnsi" w:hAnsiTheme="minorHAnsi" w:cstheme="minorHAnsi"/>
                <w:b w:val="0"/>
                <w:bCs w:val="0"/>
                <w:sz w:val="22"/>
              </w:rPr>
              <w:t>Enrollment</w:t>
            </w:r>
          </w:p>
        </w:tc>
        <w:tc>
          <w:tcPr>
            <w:tcW w:w="6729" w:type="dxa"/>
            <w:vAlign w:val="center"/>
          </w:tcPr>
          <w:p w14:paraId="28120898" w14:textId="1DEAD5BA" w:rsidR="001F4972" w:rsidRPr="007073CE" w:rsidRDefault="001F4972" w:rsidP="009573F6">
            <w:pPr>
              <w:pStyle w:val="BodyText"/>
              <w:numPr>
                <w:ilvl w:val="0"/>
                <w:numId w:val="18"/>
              </w:numPr>
              <w:spacing w:after="0" w:line="240" w:lineRule="auto"/>
              <w:rPr>
                <w:rStyle w:val="Strong"/>
                <w:rFonts w:asciiTheme="minorHAnsi" w:hAnsiTheme="minorHAnsi" w:cstheme="minorHAnsi"/>
                <w:b w:val="0"/>
                <w:bCs w:val="0"/>
                <w:sz w:val="22"/>
              </w:rPr>
            </w:pPr>
            <w:r>
              <w:rPr>
                <w:rStyle w:val="Strong"/>
                <w:rFonts w:asciiTheme="minorHAnsi" w:hAnsiTheme="minorHAnsi" w:cstheme="minorHAnsi"/>
                <w:b w:val="0"/>
                <w:bCs w:val="0"/>
                <w:sz w:val="22"/>
              </w:rPr>
              <w:t>Personalized Student Plans</w:t>
            </w:r>
          </w:p>
        </w:tc>
      </w:tr>
      <w:tr w:rsidR="001F4972" w:rsidRPr="001B1C1D" w14:paraId="45AA64E9" w14:textId="77777777" w:rsidTr="001F4972">
        <w:tc>
          <w:tcPr>
            <w:tcW w:w="6802" w:type="dxa"/>
            <w:vAlign w:val="center"/>
          </w:tcPr>
          <w:p w14:paraId="79DDD0D5" w14:textId="35EF74B7" w:rsidR="001F4972" w:rsidRPr="001B1C1D" w:rsidRDefault="001F4972" w:rsidP="009573F6">
            <w:pPr>
              <w:pStyle w:val="BodyText"/>
              <w:numPr>
                <w:ilvl w:val="0"/>
                <w:numId w:val="18"/>
              </w:numPr>
              <w:spacing w:after="0" w:line="240" w:lineRule="auto"/>
              <w:rPr>
                <w:rStyle w:val="Strong"/>
                <w:rFonts w:asciiTheme="minorHAnsi" w:hAnsiTheme="minorHAnsi" w:cstheme="minorHAnsi"/>
                <w:b w:val="0"/>
                <w:bCs w:val="0"/>
                <w:sz w:val="22"/>
              </w:rPr>
            </w:pPr>
            <w:r w:rsidRPr="001B1C1D">
              <w:rPr>
                <w:rStyle w:val="Strong"/>
                <w:rFonts w:asciiTheme="minorHAnsi" w:hAnsiTheme="minorHAnsi" w:cstheme="minorHAnsi"/>
                <w:b w:val="0"/>
                <w:bCs w:val="0"/>
                <w:sz w:val="22"/>
              </w:rPr>
              <w:t>Student Enrollmen</w:t>
            </w:r>
            <w:r>
              <w:rPr>
                <w:rStyle w:val="Strong"/>
                <w:rFonts w:asciiTheme="minorHAnsi" w:hAnsiTheme="minorHAnsi" w:cstheme="minorHAnsi"/>
                <w:b w:val="0"/>
                <w:bCs w:val="0"/>
                <w:sz w:val="22"/>
              </w:rPr>
              <w:t>t Over Time</w:t>
            </w:r>
          </w:p>
        </w:tc>
        <w:tc>
          <w:tcPr>
            <w:tcW w:w="6729" w:type="dxa"/>
            <w:vAlign w:val="center"/>
          </w:tcPr>
          <w:p w14:paraId="4DA1724A" w14:textId="0CFEC539" w:rsidR="001F4972" w:rsidRPr="007073CE" w:rsidRDefault="001F4972" w:rsidP="009573F6">
            <w:pPr>
              <w:pStyle w:val="BodyText"/>
              <w:numPr>
                <w:ilvl w:val="0"/>
                <w:numId w:val="18"/>
              </w:numPr>
              <w:spacing w:after="0" w:line="240" w:lineRule="auto"/>
              <w:rPr>
                <w:rStyle w:val="Strong"/>
                <w:rFonts w:asciiTheme="minorHAnsi" w:hAnsiTheme="minorHAnsi" w:cstheme="minorHAnsi"/>
                <w:sz w:val="22"/>
              </w:rPr>
            </w:pPr>
            <w:r>
              <w:rPr>
                <w:rStyle w:val="Strong"/>
                <w:rFonts w:asciiTheme="minorHAnsi" w:hAnsiTheme="minorHAnsi" w:cstheme="minorHAnsi"/>
                <w:b w:val="0"/>
                <w:bCs w:val="0"/>
                <w:sz w:val="22"/>
              </w:rPr>
              <w:t>Student &amp; Family Survey</w:t>
            </w:r>
          </w:p>
        </w:tc>
      </w:tr>
      <w:tr w:rsidR="001F4972" w:rsidRPr="001B1C1D" w14:paraId="7C6724C9" w14:textId="77777777" w:rsidTr="001F4972">
        <w:tc>
          <w:tcPr>
            <w:tcW w:w="6802" w:type="dxa"/>
            <w:vAlign w:val="center"/>
          </w:tcPr>
          <w:p w14:paraId="34EE2B4B" w14:textId="1FAAEA23" w:rsidR="001F4972" w:rsidRPr="001B1C1D" w:rsidRDefault="001F4972" w:rsidP="009573F6">
            <w:pPr>
              <w:pStyle w:val="BodyText"/>
              <w:numPr>
                <w:ilvl w:val="0"/>
                <w:numId w:val="18"/>
              </w:numPr>
              <w:spacing w:after="0" w:line="240" w:lineRule="auto"/>
              <w:rPr>
                <w:rStyle w:val="Strong"/>
                <w:rFonts w:asciiTheme="minorHAnsi" w:hAnsiTheme="minorHAnsi" w:cstheme="minorHAnsi"/>
                <w:b w:val="0"/>
                <w:bCs w:val="0"/>
                <w:sz w:val="22"/>
              </w:rPr>
            </w:pPr>
            <w:r w:rsidRPr="001B1C1D">
              <w:rPr>
                <w:rStyle w:val="Strong"/>
                <w:rFonts w:asciiTheme="minorHAnsi" w:hAnsiTheme="minorHAnsi" w:cstheme="minorHAnsi"/>
                <w:b w:val="0"/>
                <w:bCs w:val="0"/>
                <w:sz w:val="22"/>
              </w:rPr>
              <w:t>Student Retention Rates</w:t>
            </w:r>
          </w:p>
        </w:tc>
        <w:tc>
          <w:tcPr>
            <w:tcW w:w="6729" w:type="dxa"/>
            <w:vAlign w:val="center"/>
          </w:tcPr>
          <w:p w14:paraId="2FFF9E42" w14:textId="01548633" w:rsidR="001F4972" w:rsidRPr="001A6721" w:rsidRDefault="001F4972" w:rsidP="009573F6">
            <w:pPr>
              <w:pStyle w:val="BodyText"/>
              <w:numPr>
                <w:ilvl w:val="0"/>
                <w:numId w:val="18"/>
              </w:numPr>
              <w:spacing w:after="0" w:line="240" w:lineRule="auto"/>
              <w:rPr>
                <w:rFonts w:asciiTheme="minorHAnsi" w:hAnsiTheme="minorHAnsi" w:cstheme="minorHAnsi"/>
                <w:sz w:val="22"/>
              </w:rPr>
            </w:pPr>
            <w:r w:rsidRPr="007073CE">
              <w:rPr>
                <w:rStyle w:val="Strong"/>
                <w:rFonts w:asciiTheme="minorHAnsi" w:hAnsiTheme="minorHAnsi" w:cstheme="minorHAnsi"/>
                <w:b w:val="0"/>
                <w:bCs w:val="0"/>
                <w:sz w:val="22"/>
              </w:rPr>
              <w:t>Licensing &amp; Credentialing</w:t>
            </w:r>
          </w:p>
        </w:tc>
      </w:tr>
      <w:tr w:rsidR="001F4972" w:rsidRPr="001B1C1D" w14:paraId="54522930" w14:textId="77777777" w:rsidTr="001F4972">
        <w:tc>
          <w:tcPr>
            <w:tcW w:w="6802" w:type="dxa"/>
            <w:vAlign w:val="center"/>
          </w:tcPr>
          <w:p w14:paraId="1BFB38EB" w14:textId="3F6FAB55" w:rsidR="001F4972" w:rsidRPr="001B1C1D" w:rsidRDefault="001F4972" w:rsidP="009573F6">
            <w:pPr>
              <w:pStyle w:val="BodyText"/>
              <w:numPr>
                <w:ilvl w:val="0"/>
                <w:numId w:val="18"/>
              </w:numPr>
              <w:spacing w:after="0" w:line="240" w:lineRule="auto"/>
              <w:rPr>
                <w:rStyle w:val="Strong"/>
                <w:rFonts w:asciiTheme="minorHAnsi" w:hAnsiTheme="minorHAnsi" w:cstheme="minorHAnsi"/>
                <w:b w:val="0"/>
                <w:bCs w:val="0"/>
                <w:sz w:val="22"/>
              </w:rPr>
            </w:pPr>
            <w:r w:rsidRPr="001B1C1D">
              <w:rPr>
                <w:rStyle w:val="Strong"/>
                <w:rFonts w:asciiTheme="minorHAnsi" w:hAnsiTheme="minorHAnsi" w:cstheme="minorHAnsi"/>
                <w:b w:val="0"/>
                <w:bCs w:val="0"/>
                <w:sz w:val="22"/>
              </w:rPr>
              <w:t>Student Retention Rates by Subgroup</w:t>
            </w:r>
          </w:p>
        </w:tc>
        <w:tc>
          <w:tcPr>
            <w:tcW w:w="6729" w:type="dxa"/>
            <w:vAlign w:val="center"/>
          </w:tcPr>
          <w:p w14:paraId="0FC359A1" w14:textId="60DDBC47" w:rsidR="001F4972" w:rsidRPr="001A6721" w:rsidRDefault="001F4972" w:rsidP="001F4972">
            <w:pPr>
              <w:pStyle w:val="BodyText"/>
              <w:numPr>
                <w:ilvl w:val="0"/>
                <w:numId w:val="18"/>
              </w:numPr>
              <w:spacing w:after="0" w:line="240" w:lineRule="auto"/>
              <w:rPr>
                <w:rFonts w:asciiTheme="minorHAnsi" w:hAnsiTheme="minorHAnsi" w:cstheme="minorHAnsi"/>
                <w:sz w:val="22"/>
              </w:rPr>
            </w:pPr>
            <w:r w:rsidRPr="007073CE">
              <w:rPr>
                <w:rFonts w:asciiTheme="minorHAnsi" w:hAnsiTheme="minorHAnsi" w:cstheme="minorHAnsi"/>
                <w:sz w:val="22"/>
              </w:rPr>
              <w:t>Rights of Employees</w:t>
            </w:r>
          </w:p>
        </w:tc>
      </w:tr>
      <w:tr w:rsidR="001F4972" w:rsidRPr="001B1C1D" w14:paraId="0D42F109" w14:textId="77777777" w:rsidTr="001F4972">
        <w:tc>
          <w:tcPr>
            <w:tcW w:w="6802" w:type="dxa"/>
            <w:vAlign w:val="center"/>
          </w:tcPr>
          <w:p w14:paraId="6F02FD03" w14:textId="2ED25B3F" w:rsidR="001F4972" w:rsidRPr="001B1C1D" w:rsidRDefault="001F4972" w:rsidP="009573F6">
            <w:pPr>
              <w:pStyle w:val="BodyText"/>
              <w:numPr>
                <w:ilvl w:val="0"/>
                <w:numId w:val="18"/>
              </w:numPr>
              <w:spacing w:after="0" w:line="240" w:lineRule="auto"/>
              <w:rPr>
                <w:rStyle w:val="Strong"/>
                <w:rFonts w:asciiTheme="minorHAnsi" w:hAnsiTheme="minorHAnsi" w:cstheme="minorHAnsi"/>
                <w:b w:val="0"/>
                <w:bCs w:val="0"/>
                <w:sz w:val="22"/>
              </w:rPr>
            </w:pPr>
            <w:r w:rsidRPr="001B1C1D">
              <w:rPr>
                <w:rStyle w:val="Strong"/>
                <w:rFonts w:asciiTheme="minorHAnsi" w:hAnsiTheme="minorHAnsi" w:cstheme="minorHAnsi"/>
                <w:b w:val="0"/>
                <w:bCs w:val="0"/>
                <w:sz w:val="22"/>
              </w:rPr>
              <w:t>Rights of Students with Disabilities</w:t>
            </w:r>
          </w:p>
        </w:tc>
        <w:tc>
          <w:tcPr>
            <w:tcW w:w="6729" w:type="dxa"/>
            <w:vAlign w:val="center"/>
          </w:tcPr>
          <w:p w14:paraId="60B14F7A" w14:textId="79857AED" w:rsidR="001F4972" w:rsidRPr="001A6721" w:rsidRDefault="001F4972" w:rsidP="009573F6">
            <w:pPr>
              <w:pStyle w:val="BodyText"/>
              <w:numPr>
                <w:ilvl w:val="0"/>
                <w:numId w:val="18"/>
              </w:numPr>
              <w:spacing w:after="0" w:line="240" w:lineRule="auto"/>
              <w:rPr>
                <w:rFonts w:asciiTheme="minorHAnsi" w:hAnsiTheme="minorHAnsi" w:cstheme="minorHAnsi"/>
                <w:sz w:val="22"/>
              </w:rPr>
            </w:pPr>
            <w:r w:rsidRPr="001A6721">
              <w:rPr>
                <w:rFonts w:asciiTheme="minorHAnsi" w:hAnsiTheme="minorHAnsi" w:cstheme="minorHAnsi"/>
                <w:sz w:val="22"/>
              </w:rPr>
              <w:t>Background Checks</w:t>
            </w:r>
          </w:p>
        </w:tc>
      </w:tr>
      <w:tr w:rsidR="001F4972" w:rsidRPr="001B1C1D" w14:paraId="36B2F8D5" w14:textId="77777777" w:rsidTr="001F4972">
        <w:tc>
          <w:tcPr>
            <w:tcW w:w="6802" w:type="dxa"/>
            <w:vAlign w:val="center"/>
          </w:tcPr>
          <w:p w14:paraId="5C25A775" w14:textId="16923987" w:rsidR="001F4972" w:rsidRPr="0081505E" w:rsidRDefault="001F4972" w:rsidP="0081505E">
            <w:pPr>
              <w:pStyle w:val="BodyText"/>
              <w:numPr>
                <w:ilvl w:val="0"/>
                <w:numId w:val="18"/>
              </w:numPr>
              <w:spacing w:after="0" w:line="240" w:lineRule="auto"/>
              <w:rPr>
                <w:rStyle w:val="Strong"/>
                <w:rFonts w:asciiTheme="minorHAnsi" w:hAnsiTheme="minorHAnsi" w:cstheme="minorHAnsi"/>
                <w:b w:val="0"/>
                <w:bCs w:val="0"/>
                <w:sz w:val="22"/>
              </w:rPr>
            </w:pPr>
            <w:r w:rsidRPr="0081505E">
              <w:rPr>
                <w:rStyle w:val="Strong"/>
                <w:rFonts w:asciiTheme="minorHAnsi" w:hAnsiTheme="minorHAnsi" w:cstheme="minorHAnsi"/>
                <w:b w:val="0"/>
                <w:bCs w:val="0"/>
                <w:sz w:val="22"/>
              </w:rPr>
              <w:t>Rights of English Learners</w:t>
            </w:r>
          </w:p>
        </w:tc>
        <w:tc>
          <w:tcPr>
            <w:tcW w:w="6729" w:type="dxa"/>
            <w:shd w:val="clear" w:color="auto" w:fill="D9D9D9" w:themeFill="background1" w:themeFillShade="D9"/>
            <w:vAlign w:val="center"/>
          </w:tcPr>
          <w:p w14:paraId="2B960E65" w14:textId="2A51982B" w:rsidR="001F4972" w:rsidRPr="001A6721" w:rsidRDefault="001F4972" w:rsidP="001F4972">
            <w:pPr>
              <w:pStyle w:val="BodyText"/>
              <w:spacing w:after="0" w:line="240" w:lineRule="auto"/>
              <w:rPr>
                <w:rStyle w:val="Strong"/>
                <w:rFonts w:asciiTheme="minorHAnsi" w:hAnsiTheme="minorHAnsi" w:cstheme="minorHAnsi"/>
                <w:sz w:val="22"/>
              </w:rPr>
            </w:pPr>
            <w:r>
              <w:rPr>
                <w:rStyle w:val="Strong"/>
                <w:rFonts w:asciiTheme="minorHAnsi" w:hAnsiTheme="minorHAnsi" w:cstheme="minorHAnsi"/>
                <w:sz w:val="22"/>
              </w:rPr>
              <w:t>E</w:t>
            </w:r>
            <w:r>
              <w:rPr>
                <w:rStyle w:val="Strong"/>
              </w:rPr>
              <w:t xml:space="preserve">.    </w:t>
            </w:r>
            <w:r w:rsidRPr="001A6721">
              <w:rPr>
                <w:rStyle w:val="Strong"/>
                <w:rFonts w:asciiTheme="minorHAnsi" w:hAnsiTheme="minorHAnsi" w:cstheme="minorHAnsi"/>
                <w:sz w:val="22"/>
              </w:rPr>
              <w:t>School Environment</w:t>
            </w:r>
          </w:p>
        </w:tc>
      </w:tr>
      <w:tr w:rsidR="001F4972" w:rsidRPr="001B1C1D" w14:paraId="08FF62B6" w14:textId="77777777" w:rsidTr="001F4972">
        <w:tc>
          <w:tcPr>
            <w:tcW w:w="6802" w:type="dxa"/>
            <w:shd w:val="clear" w:color="auto" w:fill="D9D9D9" w:themeFill="background1" w:themeFillShade="D9"/>
            <w:vAlign w:val="center"/>
          </w:tcPr>
          <w:p w14:paraId="0B00C971" w14:textId="44C5C24B" w:rsidR="001F4972" w:rsidRPr="0081505E" w:rsidRDefault="001F4972" w:rsidP="002B0740">
            <w:pPr>
              <w:pStyle w:val="BodyText"/>
              <w:numPr>
                <w:ilvl w:val="0"/>
                <w:numId w:val="30"/>
              </w:numPr>
              <w:spacing w:after="0" w:line="240" w:lineRule="auto"/>
              <w:ind w:left="345"/>
              <w:rPr>
                <w:rStyle w:val="Strong"/>
                <w:rFonts w:asciiTheme="minorHAnsi" w:hAnsiTheme="minorHAnsi" w:cstheme="minorHAnsi"/>
                <w:sz w:val="22"/>
              </w:rPr>
            </w:pPr>
            <w:r>
              <w:rPr>
                <w:rStyle w:val="Strong"/>
                <w:rFonts w:asciiTheme="minorHAnsi" w:hAnsiTheme="minorHAnsi" w:cstheme="minorHAnsi"/>
                <w:sz w:val="22"/>
              </w:rPr>
              <w:t>Financial Management and Oversight</w:t>
            </w:r>
          </w:p>
        </w:tc>
        <w:tc>
          <w:tcPr>
            <w:tcW w:w="6729" w:type="dxa"/>
            <w:vAlign w:val="center"/>
          </w:tcPr>
          <w:p w14:paraId="383CA129" w14:textId="18D33FF8" w:rsidR="001F4972" w:rsidRPr="001A6721" w:rsidRDefault="001F4972" w:rsidP="009573F6">
            <w:pPr>
              <w:pStyle w:val="BodyText"/>
              <w:numPr>
                <w:ilvl w:val="0"/>
                <w:numId w:val="18"/>
              </w:numPr>
              <w:spacing w:after="0" w:line="240" w:lineRule="auto"/>
              <w:rPr>
                <w:rFonts w:asciiTheme="minorHAnsi" w:hAnsiTheme="minorHAnsi" w:cstheme="minorHAnsi"/>
                <w:sz w:val="22"/>
              </w:rPr>
            </w:pPr>
            <w:r w:rsidRPr="001A6721">
              <w:rPr>
                <w:rFonts w:asciiTheme="minorHAnsi" w:hAnsiTheme="minorHAnsi" w:cstheme="minorHAnsi"/>
                <w:sz w:val="22"/>
              </w:rPr>
              <w:t xml:space="preserve">Facilities and Transportation </w:t>
            </w:r>
          </w:p>
        </w:tc>
      </w:tr>
      <w:tr w:rsidR="001F4972" w:rsidRPr="001B1C1D" w14:paraId="1A38E28D" w14:textId="77777777" w:rsidTr="001F4972">
        <w:tc>
          <w:tcPr>
            <w:tcW w:w="6802" w:type="dxa"/>
            <w:vAlign w:val="center"/>
          </w:tcPr>
          <w:p w14:paraId="487A982A" w14:textId="2ACDE989" w:rsidR="001F4972" w:rsidRPr="001B1C1D" w:rsidRDefault="001F4972" w:rsidP="009573F6">
            <w:pPr>
              <w:pStyle w:val="BodyText"/>
              <w:numPr>
                <w:ilvl w:val="0"/>
                <w:numId w:val="18"/>
              </w:numPr>
              <w:spacing w:after="0" w:line="240" w:lineRule="auto"/>
              <w:rPr>
                <w:rStyle w:val="Strong"/>
                <w:rFonts w:asciiTheme="minorHAnsi" w:hAnsiTheme="minorHAnsi" w:cstheme="minorHAnsi"/>
                <w:b w:val="0"/>
                <w:bCs w:val="0"/>
                <w:sz w:val="22"/>
              </w:rPr>
            </w:pPr>
            <w:r w:rsidRPr="001B1C1D">
              <w:rPr>
                <w:rFonts w:asciiTheme="minorHAnsi" w:hAnsiTheme="minorHAnsi" w:cstheme="minorHAnsi"/>
                <w:bCs/>
                <w:sz w:val="22"/>
              </w:rPr>
              <w:t>Financial Reporting and Compliance</w:t>
            </w:r>
          </w:p>
        </w:tc>
        <w:tc>
          <w:tcPr>
            <w:tcW w:w="6729" w:type="dxa"/>
            <w:vAlign w:val="center"/>
          </w:tcPr>
          <w:p w14:paraId="222C5801" w14:textId="5B9502DC" w:rsidR="001F4972" w:rsidRPr="001A6721" w:rsidRDefault="001F4972" w:rsidP="001F4972">
            <w:pPr>
              <w:pStyle w:val="BodyText"/>
              <w:numPr>
                <w:ilvl w:val="0"/>
                <w:numId w:val="18"/>
              </w:numPr>
              <w:spacing w:after="0" w:line="240" w:lineRule="auto"/>
              <w:rPr>
                <w:rFonts w:asciiTheme="minorHAnsi" w:hAnsiTheme="minorHAnsi" w:cstheme="minorHAnsi"/>
                <w:sz w:val="22"/>
              </w:rPr>
            </w:pPr>
            <w:r w:rsidRPr="001B1C1D">
              <w:rPr>
                <w:rFonts w:asciiTheme="minorHAnsi" w:hAnsiTheme="minorHAnsi" w:cstheme="minorHAnsi"/>
                <w:sz w:val="22"/>
              </w:rPr>
              <w:t xml:space="preserve">Health and Safety </w:t>
            </w:r>
          </w:p>
        </w:tc>
      </w:tr>
      <w:tr w:rsidR="001F4972" w:rsidRPr="001B1C1D" w14:paraId="311C474D" w14:textId="1A4A27AF" w:rsidTr="001F4972">
        <w:trPr>
          <w:trHeight w:val="269"/>
        </w:trPr>
        <w:tc>
          <w:tcPr>
            <w:tcW w:w="6802" w:type="dxa"/>
            <w:vAlign w:val="center"/>
          </w:tcPr>
          <w:p w14:paraId="1357F9F1" w14:textId="4E106794" w:rsidR="001F4972" w:rsidRPr="001B1C1D" w:rsidRDefault="001F4972" w:rsidP="009573F6">
            <w:pPr>
              <w:pStyle w:val="BodyText"/>
              <w:numPr>
                <w:ilvl w:val="0"/>
                <w:numId w:val="18"/>
              </w:numPr>
              <w:spacing w:after="0" w:line="240" w:lineRule="auto"/>
              <w:rPr>
                <w:rFonts w:asciiTheme="minorHAnsi" w:hAnsiTheme="minorHAnsi" w:cstheme="minorHAnsi"/>
                <w:sz w:val="22"/>
              </w:rPr>
            </w:pPr>
            <w:r w:rsidRPr="001B1C1D">
              <w:rPr>
                <w:rFonts w:asciiTheme="minorHAnsi" w:hAnsiTheme="minorHAnsi" w:cstheme="minorHAnsi"/>
                <w:sz w:val="22"/>
              </w:rPr>
              <w:t>Generally Accepted Accounting Principles</w:t>
            </w:r>
          </w:p>
        </w:tc>
        <w:tc>
          <w:tcPr>
            <w:tcW w:w="6729" w:type="dxa"/>
            <w:vAlign w:val="center"/>
          </w:tcPr>
          <w:p w14:paraId="29E1137B" w14:textId="31B1F97A" w:rsidR="001F4972" w:rsidRPr="001F4972" w:rsidRDefault="001F4972" w:rsidP="001F4972">
            <w:pPr>
              <w:pStyle w:val="ListParagraph"/>
              <w:numPr>
                <w:ilvl w:val="0"/>
                <w:numId w:val="18"/>
              </w:numPr>
              <w:spacing w:after="0"/>
              <w:rPr>
                <w:sz w:val="22"/>
              </w:rPr>
            </w:pPr>
            <w:r w:rsidRPr="001F4972">
              <w:rPr>
                <w:rFonts w:asciiTheme="minorHAnsi" w:hAnsiTheme="minorHAnsi" w:cstheme="minorHAnsi"/>
                <w:sz w:val="22"/>
              </w:rPr>
              <w:t>Data and Information Management</w:t>
            </w:r>
          </w:p>
        </w:tc>
      </w:tr>
      <w:tr w:rsidR="001F4972" w:rsidRPr="001B1C1D" w14:paraId="79A0BB82" w14:textId="13BC8A93" w:rsidTr="001F4972">
        <w:tc>
          <w:tcPr>
            <w:tcW w:w="6802" w:type="dxa"/>
            <w:vAlign w:val="center"/>
          </w:tcPr>
          <w:p w14:paraId="24E82A05" w14:textId="29E578DE" w:rsidR="001F4972" w:rsidRPr="004856DC" w:rsidRDefault="001F4972" w:rsidP="004856DC">
            <w:pPr>
              <w:pStyle w:val="BodyText"/>
              <w:numPr>
                <w:ilvl w:val="0"/>
                <w:numId w:val="18"/>
              </w:numPr>
              <w:spacing w:after="0" w:line="240" w:lineRule="auto"/>
              <w:rPr>
                <w:rStyle w:val="Strong"/>
                <w:rFonts w:asciiTheme="minorHAnsi" w:hAnsiTheme="minorHAnsi" w:cstheme="minorHAnsi"/>
                <w:sz w:val="22"/>
              </w:rPr>
            </w:pPr>
            <w:bookmarkStart w:id="22" w:name="_Hlk198036083"/>
            <w:r w:rsidRPr="004856DC">
              <w:rPr>
                <w:rFonts w:asciiTheme="minorHAnsi" w:hAnsiTheme="minorHAnsi" w:cstheme="minorHAnsi"/>
                <w:sz w:val="22"/>
              </w:rPr>
              <w:t>Financial Oversight</w:t>
            </w:r>
          </w:p>
        </w:tc>
        <w:tc>
          <w:tcPr>
            <w:tcW w:w="6729" w:type="dxa"/>
            <w:shd w:val="clear" w:color="auto" w:fill="D9D9D9" w:themeFill="background1" w:themeFillShade="D9"/>
          </w:tcPr>
          <w:p w14:paraId="431CE74B" w14:textId="46E2036F" w:rsidR="001F4972" w:rsidRPr="001B1C1D" w:rsidRDefault="001F4972">
            <w:r>
              <w:rPr>
                <w:rStyle w:val="Strong"/>
                <w:rFonts w:asciiTheme="minorHAnsi" w:hAnsiTheme="minorHAnsi" w:cstheme="minorHAnsi"/>
                <w:sz w:val="22"/>
              </w:rPr>
              <w:t>F</w:t>
            </w:r>
            <w:r>
              <w:rPr>
                <w:rStyle w:val="Strong"/>
              </w:rPr>
              <w:t xml:space="preserve">.    </w:t>
            </w:r>
            <w:r w:rsidRPr="001B1C1D">
              <w:rPr>
                <w:rStyle w:val="Strong"/>
                <w:rFonts w:asciiTheme="minorHAnsi" w:hAnsiTheme="minorHAnsi" w:cstheme="minorHAnsi"/>
                <w:sz w:val="22"/>
              </w:rPr>
              <w:t>Additional Obligations</w:t>
            </w:r>
          </w:p>
        </w:tc>
      </w:tr>
      <w:tr w:rsidR="001F4972" w:rsidRPr="001B1C1D" w14:paraId="75A498C2" w14:textId="77777777" w:rsidTr="001F4972">
        <w:trPr>
          <w:gridAfter w:val="1"/>
          <w:wAfter w:w="6729" w:type="dxa"/>
        </w:trPr>
        <w:tc>
          <w:tcPr>
            <w:tcW w:w="6802" w:type="dxa"/>
            <w:shd w:val="clear" w:color="auto" w:fill="D9D9D9" w:themeFill="background1" w:themeFillShade="D9"/>
            <w:vAlign w:val="center"/>
          </w:tcPr>
          <w:p w14:paraId="26466530" w14:textId="0C4CEB6C" w:rsidR="001F4972" w:rsidRPr="004856DC" w:rsidRDefault="001F4972" w:rsidP="002B0740">
            <w:pPr>
              <w:pStyle w:val="BodyText"/>
              <w:numPr>
                <w:ilvl w:val="0"/>
                <w:numId w:val="30"/>
              </w:numPr>
              <w:spacing w:after="0" w:line="240" w:lineRule="auto"/>
              <w:ind w:left="345"/>
              <w:rPr>
                <w:rStyle w:val="Strong"/>
                <w:rFonts w:asciiTheme="minorHAnsi" w:hAnsiTheme="minorHAnsi" w:cstheme="minorHAnsi"/>
                <w:sz w:val="22"/>
              </w:rPr>
            </w:pPr>
            <w:r>
              <w:rPr>
                <w:rStyle w:val="Strong"/>
                <w:rFonts w:asciiTheme="minorHAnsi" w:hAnsiTheme="minorHAnsi" w:cstheme="minorHAnsi"/>
                <w:sz w:val="22"/>
              </w:rPr>
              <w:t>Governance and Reporting</w:t>
            </w:r>
          </w:p>
        </w:tc>
      </w:tr>
      <w:tr w:rsidR="001F4972" w:rsidRPr="001B1C1D" w14:paraId="00C5BB73" w14:textId="77777777" w:rsidTr="001F4972">
        <w:trPr>
          <w:gridAfter w:val="1"/>
          <w:wAfter w:w="6729" w:type="dxa"/>
        </w:trPr>
        <w:tc>
          <w:tcPr>
            <w:tcW w:w="6802" w:type="dxa"/>
            <w:vAlign w:val="center"/>
          </w:tcPr>
          <w:p w14:paraId="46853EC4" w14:textId="518D5A1A" w:rsidR="001F4972" w:rsidRPr="001B1C1D" w:rsidRDefault="001F4972" w:rsidP="009573F6">
            <w:pPr>
              <w:pStyle w:val="BodyText"/>
              <w:numPr>
                <w:ilvl w:val="0"/>
                <w:numId w:val="26"/>
              </w:numPr>
              <w:spacing w:after="0" w:line="240" w:lineRule="auto"/>
              <w:rPr>
                <w:rStyle w:val="Strong"/>
                <w:rFonts w:asciiTheme="minorHAnsi" w:hAnsiTheme="minorHAnsi" w:cstheme="minorHAnsi"/>
                <w:sz w:val="22"/>
              </w:rPr>
            </w:pPr>
            <w:r w:rsidRPr="001B1C1D">
              <w:rPr>
                <w:rStyle w:val="Strong"/>
                <w:rFonts w:asciiTheme="minorHAnsi" w:hAnsiTheme="minorHAnsi" w:cstheme="minorHAnsi"/>
                <w:b w:val="0"/>
                <w:bCs w:val="0"/>
                <w:sz w:val="22"/>
              </w:rPr>
              <w:t>Governance Requirements</w:t>
            </w:r>
          </w:p>
        </w:tc>
      </w:tr>
      <w:tr w:rsidR="001F4972" w:rsidRPr="001B1C1D" w14:paraId="0223D0C4" w14:textId="77777777" w:rsidTr="001F4972">
        <w:trPr>
          <w:gridAfter w:val="1"/>
          <w:wAfter w:w="6729" w:type="dxa"/>
        </w:trPr>
        <w:tc>
          <w:tcPr>
            <w:tcW w:w="6802" w:type="dxa"/>
            <w:vAlign w:val="center"/>
          </w:tcPr>
          <w:p w14:paraId="3CB4E0E0" w14:textId="76A1476E" w:rsidR="001F4972" w:rsidRPr="001B1C1D" w:rsidRDefault="001F4972" w:rsidP="009573F6">
            <w:pPr>
              <w:pStyle w:val="BodyText"/>
              <w:numPr>
                <w:ilvl w:val="0"/>
                <w:numId w:val="26"/>
              </w:numPr>
              <w:spacing w:after="0" w:line="240" w:lineRule="auto"/>
              <w:rPr>
                <w:rStyle w:val="Strong"/>
                <w:rFonts w:asciiTheme="minorHAnsi" w:hAnsiTheme="minorHAnsi" w:cstheme="minorHAnsi"/>
                <w:sz w:val="22"/>
              </w:rPr>
            </w:pPr>
            <w:r w:rsidRPr="001B1C1D">
              <w:rPr>
                <w:rFonts w:asciiTheme="minorHAnsi" w:hAnsiTheme="minorHAnsi" w:cstheme="minorHAnsi"/>
                <w:sz w:val="22"/>
              </w:rPr>
              <w:t xml:space="preserve">Accountability of Management </w:t>
            </w:r>
          </w:p>
        </w:tc>
      </w:tr>
      <w:tr w:rsidR="001F4972" w:rsidRPr="001B1C1D" w14:paraId="56AD67C9" w14:textId="77777777" w:rsidTr="001F4972">
        <w:trPr>
          <w:gridAfter w:val="1"/>
          <w:wAfter w:w="6729" w:type="dxa"/>
        </w:trPr>
        <w:tc>
          <w:tcPr>
            <w:tcW w:w="6802" w:type="dxa"/>
            <w:vAlign w:val="center"/>
          </w:tcPr>
          <w:p w14:paraId="71FB7466" w14:textId="019C4645" w:rsidR="001F4972" w:rsidRPr="001B1C1D" w:rsidRDefault="001F4972" w:rsidP="009573F6">
            <w:pPr>
              <w:pStyle w:val="BodyText"/>
              <w:numPr>
                <w:ilvl w:val="0"/>
                <w:numId w:val="26"/>
              </w:numPr>
              <w:spacing w:after="0" w:line="240" w:lineRule="auto"/>
              <w:rPr>
                <w:rFonts w:asciiTheme="minorHAnsi" w:hAnsiTheme="minorHAnsi" w:cstheme="minorHAnsi"/>
                <w:sz w:val="22"/>
              </w:rPr>
            </w:pPr>
            <w:r w:rsidRPr="001B1C1D">
              <w:rPr>
                <w:rFonts w:asciiTheme="minorHAnsi" w:hAnsiTheme="minorHAnsi" w:cstheme="minorHAnsi"/>
                <w:sz w:val="22"/>
              </w:rPr>
              <w:t>Reporting Requirements</w:t>
            </w:r>
          </w:p>
        </w:tc>
      </w:tr>
      <w:bookmarkEnd w:id="21"/>
      <w:bookmarkEnd w:id="22"/>
    </w:tbl>
    <w:p w14:paraId="330C908C" w14:textId="77777777" w:rsidR="003857F8" w:rsidRDefault="003857F8" w:rsidP="003857F8">
      <w:pPr>
        <w:rPr>
          <w:rFonts w:asciiTheme="minorHAnsi" w:hAnsiTheme="minorHAnsi" w:cstheme="minorHAnsi"/>
          <w:b/>
          <w:bCs/>
          <w:sz w:val="24"/>
          <w:szCs w:val="24"/>
        </w:rPr>
      </w:pPr>
      <w:r>
        <w:rPr>
          <w:rFonts w:asciiTheme="minorHAnsi" w:hAnsiTheme="minorHAnsi" w:cstheme="minorHAnsi"/>
          <w:i/>
          <w:iCs/>
          <w:sz w:val="24"/>
          <w:szCs w:val="24"/>
        </w:rPr>
        <w:br w:type="page"/>
      </w:r>
    </w:p>
    <w:p w14:paraId="5B42A3D8" w14:textId="53E86DF2" w:rsidR="00290E43" w:rsidRPr="00D02918" w:rsidRDefault="00456C9E" w:rsidP="00780403">
      <w:pPr>
        <w:pStyle w:val="Heading2"/>
        <w:spacing w:before="0"/>
        <w:rPr>
          <w:rFonts w:asciiTheme="minorHAnsi" w:hAnsiTheme="minorHAnsi" w:cstheme="minorHAnsi"/>
          <w:i w:val="0"/>
          <w:iCs w:val="0"/>
          <w:color w:val="auto"/>
          <w:sz w:val="24"/>
          <w:szCs w:val="24"/>
        </w:rPr>
      </w:pPr>
      <w:r w:rsidRPr="00D02918">
        <w:rPr>
          <w:rFonts w:asciiTheme="minorHAnsi" w:hAnsiTheme="minorHAnsi" w:cstheme="minorHAnsi"/>
          <w:i w:val="0"/>
          <w:iCs w:val="0"/>
          <w:color w:val="auto"/>
          <w:sz w:val="24"/>
          <w:szCs w:val="24"/>
        </w:rPr>
        <w:lastRenderedPageBreak/>
        <w:t>A</w:t>
      </w:r>
      <w:r w:rsidR="00153CD4" w:rsidRPr="00D02918">
        <w:rPr>
          <w:rFonts w:asciiTheme="minorHAnsi" w:hAnsiTheme="minorHAnsi" w:cstheme="minorHAnsi"/>
          <w:i w:val="0"/>
          <w:iCs w:val="0"/>
          <w:color w:val="auto"/>
          <w:sz w:val="24"/>
          <w:szCs w:val="24"/>
        </w:rPr>
        <w:t>.</w:t>
      </w:r>
      <w:r w:rsidRPr="00D02918">
        <w:rPr>
          <w:rFonts w:asciiTheme="minorHAnsi" w:hAnsiTheme="minorHAnsi" w:cstheme="minorHAnsi"/>
          <w:i w:val="0"/>
          <w:iCs w:val="0"/>
          <w:color w:val="auto"/>
          <w:sz w:val="24"/>
          <w:szCs w:val="24"/>
        </w:rPr>
        <w:t xml:space="preserve"> </w:t>
      </w:r>
      <w:r w:rsidR="00290E43" w:rsidRPr="00D02918">
        <w:rPr>
          <w:rFonts w:asciiTheme="minorHAnsi" w:hAnsiTheme="minorHAnsi" w:cstheme="minorHAnsi"/>
          <w:i w:val="0"/>
          <w:iCs w:val="0"/>
          <w:color w:val="auto"/>
          <w:sz w:val="24"/>
          <w:szCs w:val="24"/>
        </w:rPr>
        <w:t>Education</w:t>
      </w:r>
      <w:r w:rsidR="009C704A" w:rsidRPr="00D02918">
        <w:rPr>
          <w:rFonts w:asciiTheme="minorHAnsi" w:hAnsiTheme="minorHAnsi" w:cstheme="minorHAnsi"/>
          <w:i w:val="0"/>
          <w:iCs w:val="0"/>
          <w:color w:val="auto"/>
          <w:sz w:val="24"/>
          <w:szCs w:val="24"/>
        </w:rPr>
        <w:t xml:space="preserve"> </w:t>
      </w:r>
      <w:r w:rsidR="00290E43" w:rsidRPr="00D02918">
        <w:rPr>
          <w:rFonts w:asciiTheme="minorHAnsi" w:hAnsiTheme="minorHAnsi" w:cstheme="minorHAnsi"/>
          <w:i w:val="0"/>
          <w:iCs w:val="0"/>
          <w:color w:val="auto"/>
          <w:sz w:val="24"/>
          <w:szCs w:val="24"/>
        </w:rPr>
        <w:t>Program</w:t>
      </w:r>
      <w:bookmarkEnd w:id="20"/>
      <w:r w:rsidR="000C57F0" w:rsidRPr="00D02918">
        <w:rPr>
          <w:rFonts w:asciiTheme="minorHAnsi" w:hAnsiTheme="minorHAnsi" w:cstheme="minorHAnsi"/>
          <w:i w:val="0"/>
          <w:iCs w:val="0"/>
          <w:color w:val="auto"/>
          <w:sz w:val="24"/>
          <w:szCs w:val="24"/>
        </w:rPr>
        <w:t xml:space="preserve"> </w:t>
      </w:r>
    </w:p>
    <w:tbl>
      <w:tblPr>
        <w:tblStyle w:val="Table1SPF"/>
        <w:tblW w:w="1349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1E0" w:firstRow="1" w:lastRow="1" w:firstColumn="1" w:lastColumn="1" w:noHBand="0" w:noVBand="0"/>
      </w:tblPr>
      <w:tblGrid>
        <w:gridCol w:w="5290"/>
        <w:gridCol w:w="2934"/>
        <w:gridCol w:w="2596"/>
        <w:gridCol w:w="2675"/>
      </w:tblGrid>
      <w:tr w:rsidR="00FB55CA" w:rsidRPr="0043786F" w14:paraId="21D8B5A8" w14:textId="77777777" w:rsidTr="00765E7C">
        <w:trPr>
          <w:cnfStyle w:val="100000000000" w:firstRow="1" w:lastRow="0" w:firstColumn="0" w:lastColumn="0" w:oddVBand="0" w:evenVBand="0" w:oddHBand="0" w:evenHBand="0" w:firstRowFirstColumn="0" w:firstRowLastColumn="0" w:lastRowFirstColumn="0" w:lastRowLastColumn="0"/>
          <w:trHeight w:val="439"/>
        </w:trPr>
        <w:tc>
          <w:tcPr>
            <w:tcW w:w="5290" w:type="dxa"/>
            <w:shd w:val="clear" w:color="auto" w:fill="D9D9D9" w:themeFill="background1" w:themeFillShade="D9"/>
            <w:tcMar>
              <w:left w:w="43" w:type="dxa"/>
              <w:right w:w="43" w:type="dxa"/>
            </w:tcMar>
            <w:vAlign w:val="center"/>
          </w:tcPr>
          <w:p w14:paraId="6ADE134E" w14:textId="77777777" w:rsidR="00FB55CA" w:rsidRPr="00765E7C" w:rsidRDefault="00FB55CA" w:rsidP="00FB55CA">
            <w:pPr>
              <w:rPr>
                <w:rFonts w:asciiTheme="minorHAnsi" w:eastAsia="Calibri" w:hAnsiTheme="minorHAnsi" w:cstheme="minorHAnsi"/>
                <w:bCs/>
                <w:color w:val="auto"/>
                <w:sz w:val="22"/>
              </w:rPr>
            </w:pPr>
            <w:r w:rsidRPr="00765E7C">
              <w:rPr>
                <w:rFonts w:asciiTheme="minorHAnsi" w:eastAsia="Calibri" w:hAnsiTheme="minorHAnsi" w:cstheme="minorHAnsi"/>
                <w:bCs/>
                <w:color w:val="auto"/>
                <w:sz w:val="22"/>
              </w:rPr>
              <w:t>Description</w:t>
            </w:r>
          </w:p>
        </w:tc>
        <w:tc>
          <w:tcPr>
            <w:tcW w:w="2934" w:type="dxa"/>
            <w:shd w:val="clear" w:color="auto" w:fill="CCFF99"/>
            <w:tcMar>
              <w:left w:w="43" w:type="dxa"/>
              <w:right w:w="43" w:type="dxa"/>
            </w:tcMar>
            <w:vAlign w:val="center"/>
          </w:tcPr>
          <w:p w14:paraId="649783C1" w14:textId="77777777" w:rsidR="00FB55CA" w:rsidRPr="00765E7C" w:rsidRDefault="00FB55CA" w:rsidP="00FB55CA">
            <w:pPr>
              <w:rPr>
                <w:rFonts w:asciiTheme="minorHAnsi" w:eastAsia="Calibri" w:hAnsiTheme="minorHAnsi" w:cstheme="minorHAnsi"/>
                <w:bCs/>
                <w:color w:val="auto"/>
                <w:spacing w:val="-2"/>
                <w:sz w:val="22"/>
              </w:rPr>
            </w:pPr>
            <w:r w:rsidRPr="00765E7C">
              <w:rPr>
                <w:rFonts w:asciiTheme="minorHAnsi" w:eastAsia="Calibri" w:hAnsiTheme="minorHAnsi" w:cstheme="minorHAnsi"/>
                <w:bCs/>
                <w:color w:val="auto"/>
                <w:spacing w:val="-2"/>
                <w:sz w:val="22"/>
              </w:rPr>
              <w:t xml:space="preserve">Meets </w:t>
            </w:r>
            <w:r w:rsidRPr="00765E7C">
              <w:rPr>
                <w:rFonts w:asciiTheme="minorHAnsi" w:eastAsia="Calibri" w:hAnsiTheme="minorHAnsi" w:cstheme="minorHAnsi"/>
                <w:bCs/>
                <w:color w:val="auto"/>
                <w:spacing w:val="-4"/>
                <w:sz w:val="22"/>
              </w:rPr>
              <w:t>Standard</w:t>
            </w:r>
          </w:p>
        </w:tc>
        <w:tc>
          <w:tcPr>
            <w:tcW w:w="2596" w:type="dxa"/>
            <w:shd w:val="clear" w:color="auto" w:fill="FFFF99"/>
            <w:tcMar>
              <w:left w:w="43" w:type="dxa"/>
              <w:right w:w="43" w:type="dxa"/>
            </w:tcMar>
            <w:vAlign w:val="center"/>
          </w:tcPr>
          <w:p w14:paraId="23A67D06" w14:textId="77777777" w:rsidR="00FB55CA" w:rsidRPr="00765E7C" w:rsidRDefault="00FB55CA" w:rsidP="00FB55CA">
            <w:pPr>
              <w:rPr>
                <w:rFonts w:asciiTheme="minorHAnsi" w:eastAsia="Calibri" w:hAnsiTheme="minorHAnsi" w:cstheme="minorHAnsi"/>
                <w:bCs/>
                <w:color w:val="auto"/>
                <w:spacing w:val="-4"/>
                <w:sz w:val="22"/>
              </w:rPr>
            </w:pPr>
            <w:r w:rsidRPr="00765E7C">
              <w:rPr>
                <w:rFonts w:asciiTheme="minorHAnsi" w:eastAsia="Calibri" w:hAnsiTheme="minorHAnsi" w:cstheme="minorHAnsi"/>
                <w:bCs/>
                <w:color w:val="auto"/>
                <w:spacing w:val="-4"/>
                <w:sz w:val="22"/>
              </w:rPr>
              <w:t>Does Not Meet Standard</w:t>
            </w:r>
          </w:p>
        </w:tc>
        <w:tc>
          <w:tcPr>
            <w:tcW w:w="2675" w:type="dxa"/>
            <w:shd w:val="clear" w:color="auto" w:fill="F4857B"/>
            <w:tcMar>
              <w:left w:w="43" w:type="dxa"/>
              <w:right w:w="43" w:type="dxa"/>
            </w:tcMar>
            <w:vAlign w:val="center"/>
          </w:tcPr>
          <w:p w14:paraId="451716F6" w14:textId="77777777" w:rsidR="00FB55CA" w:rsidRPr="00765E7C" w:rsidRDefault="00FB55CA" w:rsidP="00FB55CA">
            <w:pPr>
              <w:rPr>
                <w:rFonts w:asciiTheme="minorHAnsi" w:eastAsia="Calibri" w:hAnsiTheme="minorHAnsi" w:cstheme="minorHAnsi"/>
                <w:bCs/>
                <w:color w:val="auto"/>
                <w:spacing w:val="-2"/>
                <w:sz w:val="22"/>
              </w:rPr>
            </w:pPr>
            <w:r w:rsidRPr="00765E7C">
              <w:rPr>
                <w:rFonts w:asciiTheme="minorHAnsi" w:eastAsia="Calibri" w:hAnsiTheme="minorHAnsi" w:cstheme="minorHAnsi"/>
                <w:bCs/>
                <w:color w:val="auto"/>
                <w:spacing w:val="-2"/>
                <w:sz w:val="22"/>
              </w:rPr>
              <w:t>Falls Far Below Standard</w:t>
            </w:r>
          </w:p>
        </w:tc>
      </w:tr>
      <w:tr w:rsidR="00456C9E" w:rsidRPr="0043786F" w14:paraId="493BE7AC" w14:textId="77777777" w:rsidTr="00FB55CA">
        <w:trPr>
          <w:trHeight w:val="232"/>
        </w:trPr>
        <w:tc>
          <w:tcPr>
            <w:tcW w:w="13495" w:type="dxa"/>
            <w:gridSpan w:val="4"/>
            <w:shd w:val="clear" w:color="auto" w:fill="174A7C"/>
            <w:tcMar>
              <w:left w:w="43" w:type="dxa"/>
              <w:right w:w="43" w:type="dxa"/>
            </w:tcMar>
            <w:vAlign w:val="center"/>
          </w:tcPr>
          <w:p w14:paraId="100C76F2" w14:textId="0E3C8ED4" w:rsidR="00456C9E" w:rsidRPr="001D77B3" w:rsidRDefault="009C704A" w:rsidP="001D77B3">
            <w:pPr>
              <w:jc w:val="center"/>
              <w:rPr>
                <w:rFonts w:asciiTheme="minorHAnsi" w:eastAsia="Calibri" w:hAnsiTheme="minorHAnsi" w:cstheme="minorHAnsi"/>
                <w:b/>
                <w:spacing w:val="-4"/>
                <w:sz w:val="22"/>
              </w:rPr>
            </w:pPr>
            <w:r w:rsidRPr="001D77B3">
              <w:rPr>
                <w:rFonts w:asciiTheme="minorHAnsi" w:eastAsia="Calibri" w:hAnsiTheme="minorHAnsi" w:cstheme="minorHAnsi"/>
                <w:b/>
                <w:color w:val="FFFFFF" w:themeColor="background1"/>
                <w:spacing w:val="-4"/>
                <w:sz w:val="22"/>
              </w:rPr>
              <w:t>Charter Terms</w:t>
            </w:r>
          </w:p>
        </w:tc>
      </w:tr>
      <w:tr w:rsidR="00EF625E" w:rsidRPr="0043786F" w14:paraId="06088A4E" w14:textId="77777777" w:rsidTr="001D77B3">
        <w:trPr>
          <w:trHeight w:val="691"/>
        </w:trPr>
        <w:tc>
          <w:tcPr>
            <w:tcW w:w="5290" w:type="dxa"/>
            <w:tcMar>
              <w:left w:w="43" w:type="dxa"/>
              <w:right w:w="43" w:type="dxa"/>
            </w:tcMar>
          </w:tcPr>
          <w:p w14:paraId="72F7C796" w14:textId="4DD73182" w:rsidR="00DF07DD" w:rsidRPr="0043786F" w:rsidRDefault="008E44FD" w:rsidP="00580C64">
            <w:pPr>
              <w:rPr>
                <w:rFonts w:asciiTheme="minorHAnsi" w:eastAsia="Calibri" w:hAnsiTheme="minorHAnsi" w:cstheme="minorHAnsi"/>
                <w:iCs/>
                <w:spacing w:val="-4"/>
                <w:sz w:val="22"/>
              </w:rPr>
            </w:pPr>
            <w:r>
              <w:rPr>
                <w:rFonts w:asciiTheme="minorHAnsi" w:hAnsiTheme="minorHAnsi" w:cstheme="minorHAnsi"/>
                <w:iCs/>
                <w:sz w:val="22"/>
              </w:rPr>
              <w:t>T</w:t>
            </w:r>
            <w:r w:rsidR="00041E26">
              <w:rPr>
                <w:rFonts w:asciiTheme="minorHAnsi" w:hAnsiTheme="minorHAnsi" w:cstheme="minorHAnsi"/>
                <w:iCs/>
                <w:sz w:val="22"/>
              </w:rPr>
              <w:t>he school</w:t>
            </w:r>
            <w:r w:rsidR="00A82D0C">
              <w:rPr>
                <w:rFonts w:asciiTheme="minorHAnsi" w:hAnsiTheme="minorHAnsi" w:cstheme="minorHAnsi"/>
                <w:iCs/>
                <w:sz w:val="22"/>
              </w:rPr>
              <w:t xml:space="preserve"> implement</w:t>
            </w:r>
            <w:r>
              <w:rPr>
                <w:rFonts w:asciiTheme="minorHAnsi" w:hAnsiTheme="minorHAnsi" w:cstheme="minorHAnsi"/>
                <w:iCs/>
                <w:sz w:val="22"/>
              </w:rPr>
              <w:t>s</w:t>
            </w:r>
            <w:r w:rsidR="00A82D0C">
              <w:rPr>
                <w:rFonts w:asciiTheme="minorHAnsi" w:hAnsiTheme="minorHAnsi" w:cstheme="minorHAnsi"/>
                <w:iCs/>
                <w:sz w:val="22"/>
              </w:rPr>
              <w:t xml:space="preserve"> the material terms of the education program </w:t>
            </w:r>
            <w:r w:rsidR="000661D3">
              <w:rPr>
                <w:rFonts w:asciiTheme="minorHAnsi" w:hAnsiTheme="minorHAnsi" w:cstheme="minorHAnsi"/>
                <w:iCs/>
                <w:sz w:val="22"/>
              </w:rPr>
              <w:t xml:space="preserve">related to governance, financial, operational, and academic structure, </w:t>
            </w:r>
            <w:r w:rsidR="00A82D0C">
              <w:rPr>
                <w:rFonts w:asciiTheme="minorHAnsi" w:hAnsiTheme="minorHAnsi" w:cstheme="minorHAnsi"/>
                <w:iCs/>
                <w:sz w:val="22"/>
              </w:rPr>
              <w:t>as defined in the current charter agreement</w:t>
            </w:r>
            <w:r w:rsidR="00406C23">
              <w:rPr>
                <w:rFonts w:asciiTheme="minorHAnsi" w:hAnsiTheme="minorHAnsi" w:cstheme="minorHAnsi"/>
                <w:iCs/>
                <w:sz w:val="22"/>
              </w:rPr>
              <w:t>.</w:t>
            </w:r>
            <w:r w:rsidR="00580C64" w:rsidRPr="0043786F">
              <w:rPr>
                <w:rFonts w:asciiTheme="minorHAnsi" w:hAnsiTheme="minorHAnsi" w:cstheme="minorHAnsi"/>
                <w:iCs/>
                <w:sz w:val="22"/>
              </w:rPr>
              <w:t xml:space="preserve"> </w:t>
            </w:r>
          </w:p>
        </w:tc>
        <w:tc>
          <w:tcPr>
            <w:tcW w:w="2934" w:type="dxa"/>
            <w:tcMar>
              <w:left w:w="43" w:type="dxa"/>
              <w:right w:w="43" w:type="dxa"/>
            </w:tcMar>
          </w:tcPr>
          <w:p w14:paraId="26B0BB5B" w14:textId="54DC595C" w:rsidR="00EF625E" w:rsidRPr="00B35920" w:rsidRDefault="00B35920" w:rsidP="00FE729C">
            <w:pPr>
              <w:pStyle w:val="TableText"/>
              <w:rPr>
                <w:rFonts w:asciiTheme="minorHAnsi" w:hAnsiTheme="minorHAnsi" w:cstheme="minorHAnsi"/>
                <w:sz w:val="22"/>
              </w:rPr>
            </w:pPr>
            <w:r w:rsidRPr="00B35920">
              <w:rPr>
                <w:rFonts w:asciiTheme="minorHAnsi" w:hAnsiTheme="minorHAnsi" w:cstheme="minorHAnsi"/>
                <w:sz w:val="22"/>
              </w:rPr>
              <w:t xml:space="preserve">The school implemented the material terms of the education program in all material respects and the education program in operation reflects the material terms as defined in the charter agreement, or the school has gained approval for a charter modification to the material terms pursuant to T.C.A. § 49-13-110. If shortcomings were identified, the school promptly came into compliance. </w:t>
            </w:r>
          </w:p>
        </w:tc>
        <w:tc>
          <w:tcPr>
            <w:tcW w:w="2596" w:type="dxa"/>
            <w:tcMar>
              <w:left w:w="43" w:type="dxa"/>
              <w:right w:w="43" w:type="dxa"/>
            </w:tcMar>
          </w:tcPr>
          <w:p w14:paraId="65106142" w14:textId="491AA93F" w:rsidR="00EF625E" w:rsidRPr="00B35920" w:rsidRDefault="00B35920" w:rsidP="00B35920">
            <w:pPr>
              <w:pStyle w:val="Default"/>
              <w:autoSpaceDE w:val="0"/>
              <w:autoSpaceDN w:val="0"/>
              <w:rPr>
                <w:sz w:val="22"/>
                <w:szCs w:val="22"/>
              </w:rPr>
            </w:pPr>
            <w:r>
              <w:rPr>
                <w:sz w:val="22"/>
                <w:szCs w:val="22"/>
              </w:rPr>
              <w:t>The school failed to implement the material terms of the education program in the manner described above</w:t>
            </w:r>
            <w:r w:rsidR="00C87937">
              <w:rPr>
                <w:sz w:val="22"/>
                <w:szCs w:val="22"/>
              </w:rPr>
              <w:t>.</w:t>
            </w:r>
            <w:r>
              <w:rPr>
                <w:sz w:val="22"/>
                <w:szCs w:val="22"/>
              </w:rPr>
              <w:t xml:space="preserve"> Once the shortcoming(s) were identified, the school did not promptly come into compliance. </w:t>
            </w:r>
          </w:p>
        </w:tc>
        <w:tc>
          <w:tcPr>
            <w:tcW w:w="2675" w:type="dxa"/>
            <w:tcMar>
              <w:left w:w="43" w:type="dxa"/>
              <w:right w:w="43" w:type="dxa"/>
            </w:tcMar>
          </w:tcPr>
          <w:p w14:paraId="406FFA97" w14:textId="7D5F139A" w:rsidR="00EF625E" w:rsidRPr="00C87937" w:rsidRDefault="00C87937" w:rsidP="00C87937">
            <w:pPr>
              <w:pStyle w:val="Default"/>
              <w:rPr>
                <w:sz w:val="22"/>
                <w:szCs w:val="22"/>
              </w:rPr>
            </w:pPr>
            <w:r>
              <w:rPr>
                <w:sz w:val="22"/>
                <w:szCs w:val="22"/>
              </w:rPr>
              <w:t xml:space="preserve">The school failed to implement its program in the manner described above. Once shortcomings were identified, the school did not come into compliance, or the failure was so severe that it outweighed any efforts to come into compliance. </w:t>
            </w:r>
          </w:p>
        </w:tc>
      </w:tr>
      <w:tr w:rsidR="00696E3A" w:rsidRPr="0043786F" w14:paraId="0064E134" w14:textId="77777777" w:rsidTr="001D77B3">
        <w:trPr>
          <w:trHeight w:val="73"/>
        </w:trPr>
        <w:tc>
          <w:tcPr>
            <w:tcW w:w="13495" w:type="dxa"/>
            <w:gridSpan w:val="4"/>
            <w:shd w:val="clear" w:color="auto" w:fill="174A7C"/>
            <w:tcMar>
              <w:left w:w="43" w:type="dxa"/>
              <w:right w:w="43" w:type="dxa"/>
            </w:tcMar>
            <w:vAlign w:val="center"/>
          </w:tcPr>
          <w:p w14:paraId="15EB5692" w14:textId="34EBECB6" w:rsidR="00696E3A" w:rsidRPr="00696E3A" w:rsidRDefault="00696E3A" w:rsidP="00696E3A">
            <w:pPr>
              <w:jc w:val="center"/>
              <w:rPr>
                <w:rFonts w:asciiTheme="minorHAnsi" w:eastAsia="Calibri" w:hAnsiTheme="minorHAnsi" w:cstheme="minorHAnsi"/>
                <w:b/>
                <w:spacing w:val="-4"/>
                <w:sz w:val="22"/>
              </w:rPr>
            </w:pPr>
            <w:r>
              <w:rPr>
                <w:rFonts w:asciiTheme="minorHAnsi" w:eastAsia="Calibri" w:hAnsiTheme="minorHAnsi" w:cstheme="minorHAnsi"/>
                <w:b/>
                <w:color w:val="FFFFFF" w:themeColor="background1"/>
                <w:spacing w:val="-4"/>
                <w:sz w:val="22"/>
              </w:rPr>
              <w:t>Compliance with Education Requirements</w:t>
            </w:r>
          </w:p>
        </w:tc>
      </w:tr>
      <w:tr w:rsidR="00EF625E" w:rsidRPr="0043786F" w14:paraId="582D912A" w14:textId="77777777" w:rsidTr="001D77B3">
        <w:trPr>
          <w:trHeight w:val="295"/>
        </w:trPr>
        <w:tc>
          <w:tcPr>
            <w:tcW w:w="5290" w:type="dxa"/>
            <w:tcBorders>
              <w:bottom w:val="single" w:sz="8" w:space="0" w:color="auto"/>
            </w:tcBorders>
            <w:tcMar>
              <w:left w:w="43" w:type="dxa"/>
              <w:right w:w="43" w:type="dxa"/>
            </w:tcMar>
          </w:tcPr>
          <w:p w14:paraId="6DBD37FC" w14:textId="3B3ED6F4" w:rsidR="00DE513D" w:rsidRPr="0043786F" w:rsidRDefault="00406C23" w:rsidP="00DE513D">
            <w:pPr>
              <w:spacing w:before="20" w:after="20"/>
              <w:rPr>
                <w:rFonts w:asciiTheme="minorHAnsi" w:hAnsiTheme="minorHAnsi" w:cstheme="minorHAnsi"/>
                <w:bCs/>
                <w:iCs/>
                <w:sz w:val="22"/>
              </w:rPr>
            </w:pPr>
            <w:r>
              <w:rPr>
                <w:rFonts w:asciiTheme="minorHAnsi" w:hAnsiTheme="minorHAnsi" w:cstheme="minorHAnsi"/>
                <w:iCs/>
                <w:sz w:val="22"/>
              </w:rPr>
              <w:t>T</w:t>
            </w:r>
            <w:r w:rsidR="000C374A" w:rsidRPr="000C374A">
              <w:rPr>
                <w:rFonts w:asciiTheme="minorHAnsi" w:hAnsiTheme="minorHAnsi" w:cstheme="minorHAnsi"/>
                <w:iCs/>
                <w:sz w:val="22"/>
              </w:rPr>
              <w:t>he school compl</w:t>
            </w:r>
            <w:r>
              <w:rPr>
                <w:rFonts w:asciiTheme="minorHAnsi" w:hAnsiTheme="minorHAnsi" w:cstheme="minorHAnsi"/>
                <w:iCs/>
                <w:sz w:val="22"/>
              </w:rPr>
              <w:t>ies</w:t>
            </w:r>
            <w:r w:rsidR="000C374A" w:rsidRPr="000C374A">
              <w:rPr>
                <w:rFonts w:asciiTheme="minorHAnsi" w:hAnsiTheme="minorHAnsi" w:cstheme="minorHAnsi"/>
                <w:iCs/>
                <w:sz w:val="22"/>
              </w:rPr>
              <w:t xml:space="preserve"> with applicable education requirements</w:t>
            </w:r>
            <w:r w:rsidR="00654011">
              <w:rPr>
                <w:rFonts w:asciiTheme="minorHAnsi" w:hAnsiTheme="minorHAnsi" w:cstheme="minorHAnsi"/>
                <w:iCs/>
                <w:sz w:val="22"/>
              </w:rPr>
              <w:t>, including but not limited to:</w:t>
            </w:r>
          </w:p>
          <w:p w14:paraId="70AFF85C" w14:textId="77777777" w:rsidR="00DE513D" w:rsidRPr="0043786F" w:rsidRDefault="00EF625E" w:rsidP="00193C39">
            <w:pPr>
              <w:pStyle w:val="ListParagraph"/>
              <w:numPr>
                <w:ilvl w:val="0"/>
                <w:numId w:val="29"/>
              </w:numPr>
              <w:spacing w:after="0" w:line="240" w:lineRule="auto"/>
              <w:rPr>
                <w:rFonts w:asciiTheme="minorHAnsi" w:hAnsiTheme="minorHAnsi" w:cstheme="minorHAnsi"/>
                <w:bCs/>
                <w:iCs/>
                <w:sz w:val="22"/>
              </w:rPr>
            </w:pPr>
            <w:r w:rsidRPr="0043786F">
              <w:rPr>
                <w:rFonts w:asciiTheme="minorHAnsi" w:hAnsiTheme="minorHAnsi" w:cstheme="minorHAnsi"/>
                <w:bCs/>
                <w:iCs/>
                <w:sz w:val="22"/>
              </w:rPr>
              <w:t>Instructional days or minutes</w:t>
            </w:r>
          </w:p>
          <w:p w14:paraId="1FE64BEA" w14:textId="77777777" w:rsidR="00DE513D" w:rsidRPr="0043786F" w:rsidRDefault="00EF625E" w:rsidP="00193C39">
            <w:pPr>
              <w:pStyle w:val="ListParagraph"/>
              <w:numPr>
                <w:ilvl w:val="0"/>
                <w:numId w:val="29"/>
              </w:numPr>
              <w:spacing w:after="0" w:line="240" w:lineRule="auto"/>
              <w:rPr>
                <w:rFonts w:asciiTheme="minorHAnsi" w:hAnsiTheme="minorHAnsi" w:cstheme="minorHAnsi"/>
                <w:bCs/>
                <w:iCs/>
                <w:sz w:val="22"/>
              </w:rPr>
            </w:pPr>
            <w:r w:rsidRPr="0043786F">
              <w:rPr>
                <w:rFonts w:asciiTheme="minorHAnsi" w:hAnsiTheme="minorHAnsi" w:cstheme="minorHAnsi"/>
                <w:bCs/>
                <w:iCs/>
                <w:sz w:val="22"/>
              </w:rPr>
              <w:t>Graduation, promotion, and retention</w:t>
            </w:r>
          </w:p>
          <w:p w14:paraId="2CD204A3" w14:textId="0BF3381F" w:rsidR="00DE513D" w:rsidRPr="0043786F" w:rsidRDefault="4C78EEC5" w:rsidP="0616EA77">
            <w:pPr>
              <w:pStyle w:val="ListParagraph"/>
              <w:spacing w:after="0" w:line="240" w:lineRule="auto"/>
              <w:rPr>
                <w:rFonts w:asciiTheme="minorHAnsi" w:hAnsiTheme="minorHAnsi" w:cstheme="minorHAnsi"/>
                <w:sz w:val="22"/>
              </w:rPr>
            </w:pPr>
            <w:r w:rsidRPr="0043786F">
              <w:rPr>
                <w:rFonts w:asciiTheme="minorHAnsi" w:hAnsiTheme="minorHAnsi" w:cstheme="minorHAnsi"/>
                <w:sz w:val="22"/>
              </w:rPr>
              <w:t>Tennessee</w:t>
            </w:r>
            <w:r w:rsidR="3F630CC3" w:rsidRPr="0043786F">
              <w:rPr>
                <w:rFonts w:asciiTheme="minorHAnsi" w:hAnsiTheme="minorHAnsi" w:cstheme="minorHAnsi"/>
                <w:sz w:val="22"/>
              </w:rPr>
              <w:t xml:space="preserve"> </w:t>
            </w:r>
            <w:r w:rsidR="00CB4EFD">
              <w:rPr>
                <w:rFonts w:asciiTheme="minorHAnsi" w:hAnsiTheme="minorHAnsi" w:cstheme="minorHAnsi"/>
                <w:sz w:val="22"/>
              </w:rPr>
              <w:t>A</w:t>
            </w:r>
            <w:r w:rsidR="27373493" w:rsidRPr="0043786F">
              <w:rPr>
                <w:rFonts w:asciiTheme="minorHAnsi" w:hAnsiTheme="minorHAnsi" w:cstheme="minorHAnsi"/>
                <w:sz w:val="22"/>
              </w:rPr>
              <w:t xml:space="preserve">cademic </w:t>
            </w:r>
            <w:r w:rsidR="00CB4EFD">
              <w:rPr>
                <w:rFonts w:asciiTheme="minorHAnsi" w:hAnsiTheme="minorHAnsi" w:cstheme="minorHAnsi"/>
                <w:sz w:val="22"/>
              </w:rPr>
              <w:t>S</w:t>
            </w:r>
            <w:r w:rsidR="3F630CC3" w:rsidRPr="0043786F">
              <w:rPr>
                <w:rFonts w:asciiTheme="minorHAnsi" w:hAnsiTheme="minorHAnsi" w:cstheme="minorHAnsi"/>
                <w:sz w:val="22"/>
              </w:rPr>
              <w:t>tandards</w:t>
            </w:r>
          </w:p>
          <w:p w14:paraId="38B1115C" w14:textId="77777777" w:rsidR="00DE513D" w:rsidRPr="0043786F" w:rsidRDefault="00EF625E" w:rsidP="00193C39">
            <w:pPr>
              <w:pStyle w:val="ListParagraph"/>
              <w:numPr>
                <w:ilvl w:val="0"/>
                <w:numId w:val="29"/>
              </w:numPr>
              <w:spacing w:after="0" w:line="240" w:lineRule="auto"/>
              <w:rPr>
                <w:rFonts w:asciiTheme="minorHAnsi" w:hAnsiTheme="minorHAnsi" w:cstheme="minorHAnsi"/>
                <w:bCs/>
                <w:iCs/>
                <w:sz w:val="22"/>
              </w:rPr>
            </w:pPr>
            <w:r w:rsidRPr="0043786F">
              <w:rPr>
                <w:rFonts w:asciiTheme="minorHAnsi" w:hAnsiTheme="minorHAnsi" w:cstheme="minorHAnsi"/>
                <w:bCs/>
                <w:iCs/>
                <w:sz w:val="22"/>
              </w:rPr>
              <w:t>State Assessments</w:t>
            </w:r>
          </w:p>
          <w:p w14:paraId="0A73E234" w14:textId="77777777" w:rsidR="00DE513D" w:rsidRPr="0043786F" w:rsidRDefault="3F630CC3" w:rsidP="0616EA77">
            <w:pPr>
              <w:pStyle w:val="ListParagraph"/>
              <w:spacing w:after="0" w:line="240" w:lineRule="auto"/>
              <w:rPr>
                <w:rFonts w:asciiTheme="minorHAnsi" w:hAnsiTheme="minorHAnsi" w:cstheme="minorHAnsi"/>
                <w:sz w:val="22"/>
              </w:rPr>
            </w:pPr>
            <w:r w:rsidRPr="0043786F">
              <w:rPr>
                <w:rFonts w:asciiTheme="minorHAnsi" w:hAnsiTheme="minorHAnsi" w:cstheme="minorHAnsi"/>
                <w:sz w:val="22"/>
              </w:rPr>
              <w:t>Implementation of Response to Instruction and Intervention (RTI</w:t>
            </w:r>
            <w:r w:rsidRPr="0043786F">
              <w:rPr>
                <w:rFonts w:asciiTheme="minorHAnsi" w:hAnsiTheme="minorHAnsi" w:cstheme="minorHAnsi"/>
                <w:sz w:val="22"/>
                <w:vertAlign w:val="superscript"/>
              </w:rPr>
              <w:t>2</w:t>
            </w:r>
            <w:r w:rsidRPr="0043786F">
              <w:rPr>
                <w:rFonts w:asciiTheme="minorHAnsi" w:hAnsiTheme="minorHAnsi" w:cstheme="minorHAnsi"/>
                <w:sz w:val="22"/>
              </w:rPr>
              <w:t>)</w:t>
            </w:r>
          </w:p>
          <w:p w14:paraId="4A020758" w14:textId="0F7B5B8D" w:rsidR="00EF625E" w:rsidRPr="0043786F" w:rsidRDefault="00EF625E" w:rsidP="00193C39">
            <w:pPr>
              <w:pStyle w:val="ListParagraph"/>
              <w:numPr>
                <w:ilvl w:val="0"/>
                <w:numId w:val="29"/>
              </w:numPr>
              <w:spacing w:after="0" w:line="240" w:lineRule="auto"/>
              <w:rPr>
                <w:rFonts w:asciiTheme="minorHAnsi" w:hAnsiTheme="minorHAnsi" w:cstheme="minorHAnsi"/>
                <w:bCs/>
                <w:iCs/>
                <w:sz w:val="22"/>
              </w:rPr>
            </w:pPr>
            <w:r w:rsidRPr="0043786F">
              <w:rPr>
                <w:rFonts w:asciiTheme="minorHAnsi" w:hAnsiTheme="minorHAnsi" w:cstheme="minorHAnsi"/>
                <w:sz w:val="22"/>
              </w:rPr>
              <w:t>Implementation of mandated programming due to state or federal fundin</w:t>
            </w:r>
            <w:r w:rsidR="00CC5CE5" w:rsidRPr="0043786F">
              <w:rPr>
                <w:rFonts w:asciiTheme="minorHAnsi" w:hAnsiTheme="minorHAnsi" w:cstheme="minorHAnsi"/>
                <w:sz w:val="22"/>
              </w:rPr>
              <w:t>g</w:t>
            </w:r>
          </w:p>
          <w:p w14:paraId="1FCBBD37" w14:textId="579A8814" w:rsidR="00CC5CE5" w:rsidRPr="0043786F" w:rsidRDefault="00CC5CE5" w:rsidP="09D23B3A">
            <w:pPr>
              <w:spacing w:before="20" w:after="20"/>
              <w:rPr>
                <w:rFonts w:asciiTheme="minorHAnsi" w:hAnsiTheme="minorHAnsi" w:cstheme="minorHAnsi"/>
                <w:sz w:val="22"/>
              </w:rPr>
            </w:pPr>
          </w:p>
        </w:tc>
        <w:tc>
          <w:tcPr>
            <w:tcW w:w="2934" w:type="dxa"/>
            <w:tcBorders>
              <w:bottom w:val="single" w:sz="8" w:space="0" w:color="auto"/>
            </w:tcBorders>
            <w:tcMar>
              <w:left w:w="43" w:type="dxa"/>
              <w:right w:w="43" w:type="dxa"/>
            </w:tcMar>
          </w:tcPr>
          <w:p w14:paraId="635FD6A6" w14:textId="47251DDD" w:rsidR="00EF625E" w:rsidRPr="00864A38" w:rsidRDefault="00864A38" w:rsidP="00864A38">
            <w:pPr>
              <w:pStyle w:val="Default"/>
              <w:rPr>
                <w:sz w:val="22"/>
                <w:szCs w:val="22"/>
              </w:rPr>
            </w:pPr>
            <w:r>
              <w:rPr>
                <w:sz w:val="22"/>
                <w:szCs w:val="22"/>
              </w:rPr>
              <w:t>The school materially complies with applicable laws, rules, regulations</w:t>
            </w:r>
            <w:r w:rsidR="00317CF6">
              <w:rPr>
                <w:sz w:val="22"/>
                <w:szCs w:val="22"/>
              </w:rPr>
              <w:t>,</w:t>
            </w:r>
            <w:r>
              <w:rPr>
                <w:sz w:val="22"/>
                <w:szCs w:val="22"/>
              </w:rPr>
              <w:t xml:space="preserve"> </w:t>
            </w:r>
            <w:r w:rsidR="00AA60CA">
              <w:rPr>
                <w:sz w:val="22"/>
                <w:szCs w:val="22"/>
              </w:rPr>
              <w:t xml:space="preserve">policies and procedures, </w:t>
            </w:r>
            <w:r>
              <w:rPr>
                <w:sz w:val="22"/>
                <w:szCs w:val="22"/>
              </w:rPr>
              <w:t>and provisions of the charter agreement relating to education requirements</w:t>
            </w:r>
            <w:r w:rsidR="009E19C7">
              <w:rPr>
                <w:sz w:val="22"/>
                <w:szCs w:val="22"/>
              </w:rPr>
              <w:t xml:space="preserve">. If shortcomings were identified. The school promptly came into compliance. </w:t>
            </w:r>
          </w:p>
          <w:p w14:paraId="6626B26E" w14:textId="09138E13" w:rsidR="00EF625E" w:rsidRPr="0043786F" w:rsidRDefault="00EF625E" w:rsidP="00394124">
            <w:pPr>
              <w:pStyle w:val="TableText"/>
              <w:rPr>
                <w:rFonts w:asciiTheme="minorHAnsi" w:hAnsiTheme="minorHAnsi" w:cstheme="minorHAnsi"/>
                <w:sz w:val="22"/>
              </w:rPr>
            </w:pPr>
          </w:p>
        </w:tc>
        <w:tc>
          <w:tcPr>
            <w:tcW w:w="2596" w:type="dxa"/>
            <w:tcBorders>
              <w:bottom w:val="single" w:sz="8" w:space="0" w:color="auto"/>
            </w:tcBorders>
            <w:tcMar>
              <w:left w:w="43" w:type="dxa"/>
              <w:right w:w="43" w:type="dxa"/>
            </w:tcMar>
          </w:tcPr>
          <w:p w14:paraId="759822CA" w14:textId="2835BC66" w:rsidR="00EF625E" w:rsidRPr="00BC3777" w:rsidRDefault="00BC3777" w:rsidP="00BC3777">
            <w:pPr>
              <w:pStyle w:val="Default"/>
              <w:rPr>
                <w:sz w:val="22"/>
                <w:szCs w:val="22"/>
              </w:rPr>
            </w:pPr>
            <w:r>
              <w:rPr>
                <w:sz w:val="22"/>
                <w:szCs w:val="22"/>
              </w:rPr>
              <w:t>The school failed to comply with applicable laws, rules, regulations,</w:t>
            </w:r>
            <w:r w:rsidR="00AA60CA">
              <w:rPr>
                <w:sz w:val="22"/>
                <w:szCs w:val="22"/>
              </w:rPr>
              <w:t xml:space="preserve"> policies and procedures, </w:t>
            </w:r>
            <w:r>
              <w:rPr>
                <w:sz w:val="22"/>
                <w:szCs w:val="22"/>
              </w:rPr>
              <w:t>and provisions</w:t>
            </w:r>
            <w:r w:rsidR="002D6530">
              <w:rPr>
                <w:sz w:val="22"/>
                <w:szCs w:val="22"/>
              </w:rPr>
              <w:t xml:space="preserve"> relating to education requirements</w:t>
            </w:r>
            <w:r>
              <w:rPr>
                <w:sz w:val="22"/>
                <w:szCs w:val="22"/>
              </w:rPr>
              <w:t xml:space="preserve">. Once the shortcoming(s) were identified, the school did not promptly come into compliance. </w:t>
            </w:r>
          </w:p>
        </w:tc>
        <w:tc>
          <w:tcPr>
            <w:tcW w:w="2675" w:type="dxa"/>
            <w:tcBorders>
              <w:bottom w:val="single" w:sz="8" w:space="0" w:color="auto"/>
            </w:tcBorders>
            <w:tcMar>
              <w:left w:w="43" w:type="dxa"/>
              <w:right w:w="43" w:type="dxa"/>
            </w:tcMar>
          </w:tcPr>
          <w:p w14:paraId="687B90BF" w14:textId="1C48A923" w:rsidR="00EF625E" w:rsidRPr="00BC3777" w:rsidRDefault="00BC3777" w:rsidP="00BC3777">
            <w:pPr>
              <w:pStyle w:val="Default"/>
              <w:rPr>
                <w:sz w:val="22"/>
                <w:szCs w:val="22"/>
              </w:rPr>
            </w:pPr>
            <w:r>
              <w:rPr>
                <w:sz w:val="22"/>
                <w:szCs w:val="22"/>
              </w:rPr>
              <w:t>The school failed to comply with applicable laws, rules, regulations, policies and procedures, and provisions</w:t>
            </w:r>
            <w:r w:rsidR="00AA60CA">
              <w:rPr>
                <w:sz w:val="22"/>
                <w:szCs w:val="22"/>
              </w:rPr>
              <w:t xml:space="preserve"> </w:t>
            </w:r>
            <w:r w:rsidR="009C105B">
              <w:rPr>
                <w:sz w:val="22"/>
                <w:szCs w:val="22"/>
              </w:rPr>
              <w:t>relating to education requirements</w:t>
            </w:r>
            <w:r>
              <w:rPr>
                <w:sz w:val="22"/>
                <w:szCs w:val="22"/>
              </w:rPr>
              <w:t>. Once shortcomings were identified, the school did not come into compliance, or the failure was so severe that it outweighed any efforts to come into compliance.</w:t>
            </w:r>
          </w:p>
        </w:tc>
      </w:tr>
    </w:tbl>
    <w:p w14:paraId="2BBB5587" w14:textId="77777777" w:rsidR="00A223E8" w:rsidRDefault="00A223E8">
      <w:r>
        <w:br w:type="page"/>
      </w:r>
    </w:p>
    <w:tbl>
      <w:tblPr>
        <w:tblStyle w:val="Table1SPF"/>
        <w:tblW w:w="496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1E0" w:firstRow="1" w:lastRow="1" w:firstColumn="1" w:lastColumn="1" w:noHBand="0" w:noVBand="0"/>
      </w:tblPr>
      <w:tblGrid>
        <w:gridCol w:w="5290"/>
        <w:gridCol w:w="10"/>
        <w:gridCol w:w="2880"/>
        <w:gridCol w:w="2610"/>
        <w:gridCol w:w="2626"/>
      </w:tblGrid>
      <w:tr w:rsidR="00784672" w:rsidRPr="00155760" w14:paraId="28413B6B" w14:textId="77777777" w:rsidTr="00D97C7B">
        <w:trPr>
          <w:cnfStyle w:val="100000000000" w:firstRow="1" w:lastRow="0" w:firstColumn="0" w:lastColumn="0" w:oddVBand="0" w:evenVBand="0" w:oddHBand="0" w:evenHBand="0" w:firstRowFirstColumn="0" w:firstRowLastColumn="0" w:lastRowFirstColumn="0" w:lastRowLastColumn="0"/>
          <w:trHeight w:val="73"/>
        </w:trPr>
        <w:tc>
          <w:tcPr>
            <w:tcW w:w="13416" w:type="dxa"/>
            <w:gridSpan w:val="5"/>
            <w:shd w:val="clear" w:color="auto" w:fill="174A7C"/>
            <w:tcMar>
              <w:left w:w="43" w:type="dxa"/>
              <w:right w:w="43" w:type="dxa"/>
            </w:tcMar>
            <w:vAlign w:val="center"/>
          </w:tcPr>
          <w:p w14:paraId="29E744A5" w14:textId="57A79156" w:rsidR="00784672" w:rsidRPr="00155760" w:rsidRDefault="00784672" w:rsidP="00784672">
            <w:pPr>
              <w:rPr>
                <w:rFonts w:asciiTheme="minorHAnsi" w:eastAsia="Calibri" w:hAnsiTheme="minorHAnsi" w:cstheme="minorHAnsi"/>
                <w:bCs/>
                <w:spacing w:val="-4"/>
                <w:sz w:val="22"/>
              </w:rPr>
            </w:pPr>
            <w:r w:rsidRPr="00155760">
              <w:rPr>
                <w:rFonts w:asciiTheme="minorHAnsi" w:eastAsia="Calibri" w:hAnsiTheme="minorHAnsi" w:cstheme="minorHAnsi"/>
                <w:bCs/>
                <w:spacing w:val="-4"/>
                <w:sz w:val="22"/>
              </w:rPr>
              <w:lastRenderedPageBreak/>
              <w:t>At-Risk Student Enrollment</w:t>
            </w:r>
          </w:p>
        </w:tc>
      </w:tr>
      <w:tr w:rsidR="0077105D" w:rsidRPr="00C63D22" w14:paraId="0B21206A" w14:textId="77777777" w:rsidTr="00131ACE">
        <w:trPr>
          <w:trHeight w:val="73"/>
        </w:trPr>
        <w:tc>
          <w:tcPr>
            <w:tcW w:w="5300" w:type="dxa"/>
            <w:gridSpan w:val="2"/>
            <w:tcMar>
              <w:left w:w="43" w:type="dxa"/>
              <w:right w:w="43" w:type="dxa"/>
            </w:tcMar>
            <w:vAlign w:val="center"/>
          </w:tcPr>
          <w:p w14:paraId="3C132616" w14:textId="369D24B7" w:rsidR="0077105D" w:rsidRPr="00C63D22" w:rsidRDefault="0077105D" w:rsidP="0077105D">
            <w:pPr>
              <w:rPr>
                <w:rFonts w:asciiTheme="minorHAnsi" w:eastAsia="Calibri" w:hAnsiTheme="minorHAnsi" w:cstheme="minorHAnsi"/>
                <w:bCs/>
                <w:spacing w:val="-4"/>
                <w:sz w:val="22"/>
              </w:rPr>
            </w:pPr>
            <w:r>
              <w:rPr>
                <w:rFonts w:asciiTheme="minorHAnsi" w:eastAsia="Calibri" w:hAnsiTheme="minorHAnsi" w:cstheme="minorHAnsi"/>
                <w:bCs/>
                <w:spacing w:val="-4"/>
                <w:sz w:val="22"/>
              </w:rPr>
              <w:t xml:space="preserve">The school enrolls at least 75% at-risk students, as required in T.C.A. </w:t>
            </w:r>
            <m:oMath>
              <m:r>
                <w:rPr>
                  <w:rFonts w:ascii="Cambria Math" w:eastAsia="Calibri" w:hAnsi="Cambria Math" w:cstheme="minorHAnsi"/>
                  <w:spacing w:val="-4"/>
                </w:rPr>
                <m:t>§</m:t>
              </m:r>
            </m:oMath>
            <w:r>
              <w:rPr>
                <w:rFonts w:asciiTheme="minorHAnsi" w:eastAsia="Calibri" w:hAnsiTheme="minorHAnsi" w:cstheme="minorHAnsi"/>
                <w:bCs/>
                <w:spacing w:val="-4"/>
                <w:sz w:val="22"/>
              </w:rPr>
              <w:t xml:space="preserve"> 49-13-133. </w:t>
            </w:r>
          </w:p>
        </w:tc>
        <w:tc>
          <w:tcPr>
            <w:tcW w:w="2880" w:type="dxa"/>
            <w:vAlign w:val="center"/>
          </w:tcPr>
          <w:p w14:paraId="45A8E585" w14:textId="4596487D" w:rsidR="0077105D" w:rsidRPr="00C63D22" w:rsidRDefault="0077105D" w:rsidP="0077105D">
            <w:pPr>
              <w:rPr>
                <w:rFonts w:asciiTheme="minorHAnsi" w:eastAsia="Calibri" w:hAnsiTheme="minorHAnsi" w:cstheme="minorHAnsi"/>
                <w:bCs/>
                <w:spacing w:val="-4"/>
                <w:sz w:val="22"/>
              </w:rPr>
            </w:pPr>
            <w:r>
              <w:rPr>
                <w:rFonts w:asciiTheme="minorHAnsi" w:eastAsia="Calibri" w:hAnsiTheme="minorHAnsi" w:cstheme="minorHAnsi"/>
                <w:bCs/>
                <w:spacing w:val="-4"/>
                <w:sz w:val="22"/>
              </w:rPr>
              <w:t xml:space="preserve">The school’s overall average of at-risk student enrollment was 75% or higher. </w:t>
            </w:r>
          </w:p>
        </w:tc>
        <w:tc>
          <w:tcPr>
            <w:tcW w:w="2610" w:type="dxa"/>
            <w:vAlign w:val="center"/>
          </w:tcPr>
          <w:p w14:paraId="7B79FCC0" w14:textId="3167AC3E" w:rsidR="0077105D" w:rsidRPr="00C63D22" w:rsidRDefault="0077105D" w:rsidP="0077105D">
            <w:pPr>
              <w:rPr>
                <w:rFonts w:asciiTheme="minorHAnsi" w:eastAsia="Calibri" w:hAnsiTheme="minorHAnsi" w:cstheme="minorHAnsi"/>
                <w:bCs/>
                <w:spacing w:val="-4"/>
                <w:sz w:val="22"/>
              </w:rPr>
            </w:pPr>
            <w:r>
              <w:rPr>
                <w:rFonts w:asciiTheme="minorHAnsi" w:eastAsia="Calibri" w:hAnsiTheme="minorHAnsi" w:cstheme="minorHAnsi"/>
                <w:bCs/>
                <w:spacing w:val="-4"/>
                <w:sz w:val="22"/>
              </w:rPr>
              <w:t xml:space="preserve">The school’s overall average at-risk student enrollment was less than 75%. </w:t>
            </w:r>
          </w:p>
        </w:tc>
        <w:tc>
          <w:tcPr>
            <w:tcW w:w="2626" w:type="dxa"/>
            <w:vAlign w:val="center"/>
          </w:tcPr>
          <w:p w14:paraId="0CD965C0" w14:textId="0B8B2F51" w:rsidR="0077105D" w:rsidRPr="00C63D22" w:rsidRDefault="0077105D" w:rsidP="0077105D">
            <w:pPr>
              <w:rPr>
                <w:rFonts w:asciiTheme="minorHAnsi" w:eastAsia="Calibri" w:hAnsiTheme="minorHAnsi" w:cstheme="minorHAnsi"/>
                <w:bCs/>
                <w:spacing w:val="-4"/>
                <w:sz w:val="22"/>
              </w:rPr>
            </w:pPr>
            <w:r>
              <w:rPr>
                <w:rFonts w:asciiTheme="minorHAnsi" w:eastAsia="Calibri" w:hAnsiTheme="minorHAnsi" w:cstheme="minorHAnsi"/>
                <w:bCs/>
                <w:spacing w:val="-4"/>
                <w:sz w:val="22"/>
              </w:rPr>
              <w:t>N/A</w:t>
            </w:r>
          </w:p>
        </w:tc>
      </w:tr>
      <w:tr w:rsidR="0077105D" w:rsidRPr="0043786F" w14:paraId="7BA8B7CE" w14:textId="77777777" w:rsidTr="00784672">
        <w:trPr>
          <w:trHeight w:val="124"/>
        </w:trPr>
        <w:tc>
          <w:tcPr>
            <w:tcW w:w="13416" w:type="dxa"/>
            <w:gridSpan w:val="5"/>
            <w:shd w:val="clear" w:color="auto" w:fill="174A7C"/>
            <w:tcMar>
              <w:left w:w="43" w:type="dxa"/>
              <w:right w:w="43" w:type="dxa"/>
            </w:tcMar>
            <w:vAlign w:val="center"/>
          </w:tcPr>
          <w:p w14:paraId="44BF583B" w14:textId="36F75B15" w:rsidR="0077105D" w:rsidRPr="00155760" w:rsidRDefault="0077105D" w:rsidP="0077105D">
            <w:pPr>
              <w:jc w:val="center"/>
              <w:rPr>
                <w:rFonts w:asciiTheme="minorHAnsi" w:eastAsia="Calibri" w:hAnsiTheme="minorHAnsi" w:cstheme="minorHAnsi"/>
                <w:b/>
                <w:spacing w:val="-4"/>
                <w:sz w:val="22"/>
              </w:rPr>
            </w:pPr>
            <w:r w:rsidRPr="00155760">
              <w:rPr>
                <w:rFonts w:asciiTheme="minorHAnsi" w:eastAsia="Calibri" w:hAnsiTheme="minorHAnsi" w:cstheme="minorHAnsi"/>
                <w:b/>
                <w:color w:val="FFFFFF" w:themeColor="background1"/>
                <w:spacing w:val="-4"/>
                <w:sz w:val="22"/>
              </w:rPr>
              <w:t>Student Enrollment Over Time</w:t>
            </w:r>
            <w:r w:rsidRPr="00155760">
              <w:rPr>
                <w:rStyle w:val="FootnoteReference"/>
                <w:rFonts w:asciiTheme="minorHAnsi" w:eastAsia="Calibri" w:hAnsiTheme="minorHAnsi" w:cstheme="minorHAnsi"/>
                <w:b/>
                <w:color w:val="FFFFFF" w:themeColor="background1"/>
                <w:spacing w:val="-4"/>
                <w:sz w:val="22"/>
              </w:rPr>
              <w:footnoteReference w:id="9"/>
            </w:r>
          </w:p>
        </w:tc>
      </w:tr>
      <w:tr w:rsidR="0077105D" w:rsidRPr="0043786F" w14:paraId="732242C1" w14:textId="77777777" w:rsidTr="00131ACE">
        <w:trPr>
          <w:trHeight w:val="295"/>
        </w:trPr>
        <w:tc>
          <w:tcPr>
            <w:tcW w:w="5290" w:type="dxa"/>
            <w:tcBorders>
              <w:bottom w:val="single" w:sz="8" w:space="0" w:color="auto"/>
            </w:tcBorders>
            <w:tcMar>
              <w:left w:w="43" w:type="dxa"/>
              <w:right w:w="43" w:type="dxa"/>
            </w:tcMar>
          </w:tcPr>
          <w:p w14:paraId="7CC0D7DD" w14:textId="216BA309" w:rsidR="0077105D" w:rsidRPr="00A223E8" w:rsidRDefault="0077105D" w:rsidP="0077105D">
            <w:pPr>
              <w:spacing w:before="20" w:after="20"/>
              <w:rPr>
                <w:rFonts w:asciiTheme="minorHAnsi" w:hAnsiTheme="minorHAnsi" w:cstheme="minorHAnsi"/>
                <w:iCs/>
                <w:sz w:val="22"/>
              </w:rPr>
            </w:pPr>
            <w:r>
              <w:rPr>
                <w:rFonts w:asciiTheme="minorHAnsi" w:hAnsiTheme="minorHAnsi" w:cstheme="minorHAnsi"/>
                <w:iCs/>
                <w:sz w:val="22"/>
              </w:rPr>
              <w:t>The</w:t>
            </w:r>
            <w:r w:rsidRPr="00A223E8">
              <w:rPr>
                <w:rFonts w:asciiTheme="minorHAnsi" w:hAnsiTheme="minorHAnsi" w:cstheme="minorHAnsi"/>
                <w:iCs/>
                <w:sz w:val="22"/>
              </w:rPr>
              <w:t xml:space="preserve"> school ha</w:t>
            </w:r>
            <w:r>
              <w:rPr>
                <w:rFonts w:asciiTheme="minorHAnsi" w:hAnsiTheme="minorHAnsi" w:cstheme="minorHAnsi"/>
                <w:iCs/>
                <w:sz w:val="22"/>
              </w:rPr>
              <w:t>s</w:t>
            </w:r>
            <w:r w:rsidRPr="00A223E8">
              <w:rPr>
                <w:rFonts w:asciiTheme="minorHAnsi" w:hAnsiTheme="minorHAnsi" w:cstheme="minorHAnsi"/>
                <w:iCs/>
                <w:sz w:val="22"/>
              </w:rPr>
              <w:t xml:space="preserve"> </w:t>
            </w:r>
            <w:r>
              <w:rPr>
                <w:rFonts w:asciiTheme="minorHAnsi" w:hAnsiTheme="minorHAnsi" w:cstheme="minorHAnsi"/>
                <w:iCs/>
                <w:sz w:val="22"/>
              </w:rPr>
              <w:t>consistent enrollment over time.</w:t>
            </w:r>
            <w:r>
              <w:rPr>
                <w:rStyle w:val="FootnoteReference"/>
                <w:rFonts w:asciiTheme="minorHAnsi" w:hAnsiTheme="minorHAnsi" w:cstheme="minorHAnsi"/>
                <w:iCs/>
                <w:sz w:val="22"/>
              </w:rPr>
              <w:footnoteReference w:id="10"/>
            </w:r>
          </w:p>
        </w:tc>
        <w:tc>
          <w:tcPr>
            <w:tcW w:w="2890" w:type="dxa"/>
            <w:gridSpan w:val="2"/>
            <w:tcBorders>
              <w:bottom w:val="single" w:sz="8" w:space="0" w:color="auto"/>
            </w:tcBorders>
            <w:tcMar>
              <w:left w:w="43" w:type="dxa"/>
              <w:right w:w="43" w:type="dxa"/>
            </w:tcMar>
          </w:tcPr>
          <w:p w14:paraId="0D2629E8" w14:textId="32A188DB" w:rsidR="0077105D" w:rsidRPr="00A223E8" w:rsidRDefault="0077105D" w:rsidP="0077105D">
            <w:pPr>
              <w:pStyle w:val="Default"/>
              <w:rPr>
                <w:sz w:val="22"/>
                <w:szCs w:val="22"/>
              </w:rPr>
            </w:pPr>
            <w:r>
              <w:rPr>
                <w:sz w:val="22"/>
                <w:szCs w:val="22"/>
              </w:rPr>
              <w:t>The school’s enrollment is greater than or no more than 10% below its previous year’s enrollment.</w:t>
            </w:r>
          </w:p>
        </w:tc>
        <w:tc>
          <w:tcPr>
            <w:tcW w:w="2610" w:type="dxa"/>
            <w:tcBorders>
              <w:bottom w:val="single" w:sz="8" w:space="0" w:color="auto"/>
            </w:tcBorders>
            <w:tcMar>
              <w:left w:w="43" w:type="dxa"/>
              <w:right w:w="43" w:type="dxa"/>
            </w:tcMar>
          </w:tcPr>
          <w:p w14:paraId="0C225D0F" w14:textId="7A0C0143" w:rsidR="0077105D" w:rsidRPr="00A223E8" w:rsidRDefault="0077105D" w:rsidP="0077105D">
            <w:pPr>
              <w:pStyle w:val="Default"/>
              <w:rPr>
                <w:sz w:val="22"/>
                <w:szCs w:val="22"/>
              </w:rPr>
            </w:pPr>
            <w:r>
              <w:rPr>
                <w:sz w:val="22"/>
                <w:szCs w:val="22"/>
              </w:rPr>
              <w:t>The school’s enrollment is between 10% and 20% below its previous year’s enrollment.</w:t>
            </w:r>
          </w:p>
        </w:tc>
        <w:tc>
          <w:tcPr>
            <w:tcW w:w="2626" w:type="dxa"/>
            <w:tcBorders>
              <w:bottom w:val="single" w:sz="8" w:space="0" w:color="auto"/>
            </w:tcBorders>
            <w:tcMar>
              <w:left w:w="43" w:type="dxa"/>
              <w:right w:w="43" w:type="dxa"/>
            </w:tcMar>
          </w:tcPr>
          <w:p w14:paraId="1D58CFA2" w14:textId="39996106" w:rsidR="0077105D" w:rsidRPr="00A223E8" w:rsidRDefault="0077105D" w:rsidP="0077105D">
            <w:pPr>
              <w:pStyle w:val="Default"/>
              <w:rPr>
                <w:sz w:val="22"/>
                <w:szCs w:val="22"/>
              </w:rPr>
            </w:pPr>
            <w:r>
              <w:rPr>
                <w:sz w:val="22"/>
                <w:szCs w:val="22"/>
              </w:rPr>
              <w:t>The school’s enrollment is greater than 20% below its previous year’s enrollment.</w:t>
            </w:r>
          </w:p>
        </w:tc>
      </w:tr>
      <w:tr w:rsidR="0077105D" w:rsidRPr="0043786F" w14:paraId="45358BBF" w14:textId="77777777" w:rsidTr="00D97C7B">
        <w:trPr>
          <w:trHeight w:val="124"/>
        </w:trPr>
        <w:tc>
          <w:tcPr>
            <w:tcW w:w="13416" w:type="dxa"/>
            <w:gridSpan w:val="5"/>
            <w:shd w:val="clear" w:color="auto" w:fill="174A7C"/>
            <w:tcMar>
              <w:left w:w="43" w:type="dxa"/>
              <w:right w:w="43" w:type="dxa"/>
            </w:tcMar>
            <w:vAlign w:val="center"/>
          </w:tcPr>
          <w:p w14:paraId="206E5EBF" w14:textId="21B599B8" w:rsidR="0077105D" w:rsidRPr="00A223E8" w:rsidRDefault="0077105D" w:rsidP="0077105D">
            <w:pPr>
              <w:jc w:val="center"/>
              <w:rPr>
                <w:rFonts w:asciiTheme="minorHAnsi" w:eastAsia="Calibri" w:hAnsiTheme="minorHAnsi" w:cstheme="minorHAnsi"/>
                <w:b/>
                <w:spacing w:val="-4"/>
                <w:sz w:val="22"/>
              </w:rPr>
            </w:pPr>
            <w:r w:rsidRPr="00A223E8">
              <w:rPr>
                <w:rFonts w:asciiTheme="minorHAnsi" w:eastAsia="Calibri" w:hAnsiTheme="minorHAnsi" w:cstheme="minorHAnsi"/>
                <w:b/>
                <w:color w:val="FFFFFF" w:themeColor="background1"/>
                <w:spacing w:val="-4"/>
                <w:sz w:val="22"/>
              </w:rPr>
              <w:t>Student Retention Rates</w:t>
            </w:r>
          </w:p>
        </w:tc>
      </w:tr>
      <w:tr w:rsidR="0077105D" w:rsidRPr="0043786F" w14:paraId="5C8853DD" w14:textId="77777777" w:rsidTr="00131ACE">
        <w:trPr>
          <w:trHeight w:val="295"/>
        </w:trPr>
        <w:tc>
          <w:tcPr>
            <w:tcW w:w="5290" w:type="dxa"/>
            <w:tcBorders>
              <w:bottom w:val="single" w:sz="8" w:space="0" w:color="auto"/>
            </w:tcBorders>
            <w:tcMar>
              <w:left w:w="43" w:type="dxa"/>
              <w:right w:w="43" w:type="dxa"/>
            </w:tcMar>
          </w:tcPr>
          <w:p w14:paraId="7B172BFB" w14:textId="40825885" w:rsidR="0077105D" w:rsidRPr="000C374A" w:rsidRDefault="0077105D" w:rsidP="0077105D">
            <w:pPr>
              <w:spacing w:before="20" w:after="20"/>
              <w:rPr>
                <w:rFonts w:asciiTheme="minorHAnsi" w:hAnsiTheme="minorHAnsi" w:cstheme="minorHAnsi"/>
                <w:iCs/>
              </w:rPr>
            </w:pPr>
            <w:r>
              <w:rPr>
                <w:rFonts w:asciiTheme="minorHAnsi" w:hAnsiTheme="minorHAnsi" w:cstheme="minorHAnsi"/>
                <w:iCs/>
                <w:sz w:val="22"/>
              </w:rPr>
              <w:t xml:space="preserve">The </w:t>
            </w:r>
            <w:r w:rsidRPr="00161673">
              <w:rPr>
                <w:rFonts w:asciiTheme="minorHAnsi" w:hAnsiTheme="minorHAnsi" w:cstheme="minorHAnsi"/>
                <w:iCs/>
                <w:sz w:val="22"/>
              </w:rPr>
              <w:t xml:space="preserve">school </w:t>
            </w:r>
            <w:r>
              <w:rPr>
                <w:rFonts w:asciiTheme="minorHAnsi" w:hAnsiTheme="minorHAnsi" w:cstheme="minorHAnsi"/>
                <w:iCs/>
                <w:sz w:val="22"/>
              </w:rPr>
              <w:t>is retaining</w:t>
            </w:r>
            <w:r w:rsidRPr="00161673">
              <w:rPr>
                <w:rFonts w:asciiTheme="minorHAnsi" w:hAnsiTheme="minorHAnsi" w:cstheme="minorHAnsi"/>
                <w:iCs/>
                <w:sz w:val="22"/>
              </w:rPr>
              <w:t xml:space="preserve"> its students throughout the year and year over year</w:t>
            </w:r>
            <w:r>
              <w:rPr>
                <w:rFonts w:asciiTheme="minorHAnsi" w:hAnsiTheme="minorHAnsi" w:cstheme="minorHAnsi"/>
                <w:iCs/>
                <w:sz w:val="22"/>
              </w:rPr>
              <w:t>.</w:t>
            </w:r>
            <w:r>
              <w:rPr>
                <w:rStyle w:val="FootnoteReference"/>
                <w:rFonts w:asciiTheme="minorHAnsi" w:hAnsiTheme="minorHAnsi" w:cstheme="minorHAnsi"/>
                <w:iCs/>
              </w:rPr>
              <w:footnoteReference w:id="11"/>
            </w:r>
          </w:p>
        </w:tc>
        <w:tc>
          <w:tcPr>
            <w:tcW w:w="2890" w:type="dxa"/>
            <w:gridSpan w:val="2"/>
            <w:tcBorders>
              <w:bottom w:val="single" w:sz="8" w:space="0" w:color="auto"/>
            </w:tcBorders>
            <w:tcMar>
              <w:left w:w="43" w:type="dxa"/>
              <w:right w:w="43" w:type="dxa"/>
            </w:tcMar>
          </w:tcPr>
          <w:p w14:paraId="42FF27DB" w14:textId="279859F3" w:rsidR="0077105D" w:rsidRPr="00FC1AB3" w:rsidRDefault="0077105D" w:rsidP="0077105D">
            <w:pPr>
              <w:pStyle w:val="Default"/>
              <w:rPr>
                <w:sz w:val="22"/>
                <w:szCs w:val="22"/>
              </w:rPr>
            </w:pPr>
            <w:r>
              <w:rPr>
                <w:sz w:val="22"/>
                <w:szCs w:val="22"/>
              </w:rPr>
              <w:t xml:space="preserve">The school maintained at least a </w:t>
            </w:r>
            <w:r w:rsidRPr="00720CDB">
              <w:rPr>
                <w:sz w:val="22"/>
                <w:szCs w:val="22"/>
              </w:rPr>
              <w:t>70%</w:t>
            </w:r>
            <w:r>
              <w:rPr>
                <w:sz w:val="22"/>
                <w:szCs w:val="22"/>
              </w:rPr>
              <w:t xml:space="preserve"> student retention rate. </w:t>
            </w:r>
          </w:p>
        </w:tc>
        <w:tc>
          <w:tcPr>
            <w:tcW w:w="2610" w:type="dxa"/>
            <w:tcBorders>
              <w:bottom w:val="single" w:sz="8" w:space="0" w:color="auto"/>
            </w:tcBorders>
            <w:tcMar>
              <w:left w:w="43" w:type="dxa"/>
              <w:right w:w="43" w:type="dxa"/>
            </w:tcMar>
          </w:tcPr>
          <w:p w14:paraId="51A8D725" w14:textId="66BC6224" w:rsidR="0077105D" w:rsidRPr="00E600C4" w:rsidRDefault="0077105D" w:rsidP="0077105D">
            <w:pPr>
              <w:pStyle w:val="Default"/>
              <w:rPr>
                <w:sz w:val="22"/>
                <w:szCs w:val="22"/>
              </w:rPr>
            </w:pPr>
            <w:r w:rsidRPr="00E600C4">
              <w:rPr>
                <w:sz w:val="22"/>
                <w:szCs w:val="22"/>
              </w:rPr>
              <w:t>The school maintained a student retention rate between 60% and 70%.</w:t>
            </w:r>
          </w:p>
        </w:tc>
        <w:tc>
          <w:tcPr>
            <w:tcW w:w="2626" w:type="dxa"/>
            <w:tcBorders>
              <w:bottom w:val="single" w:sz="8" w:space="0" w:color="auto"/>
            </w:tcBorders>
            <w:tcMar>
              <w:left w:w="43" w:type="dxa"/>
              <w:right w:w="43" w:type="dxa"/>
            </w:tcMar>
          </w:tcPr>
          <w:p w14:paraId="5552976F" w14:textId="4E6D20F2" w:rsidR="0077105D" w:rsidRPr="00E600C4" w:rsidRDefault="0077105D" w:rsidP="0077105D">
            <w:pPr>
              <w:pStyle w:val="Default"/>
              <w:rPr>
                <w:sz w:val="22"/>
                <w:szCs w:val="22"/>
              </w:rPr>
            </w:pPr>
            <w:r w:rsidRPr="00E600C4">
              <w:rPr>
                <w:sz w:val="22"/>
                <w:szCs w:val="22"/>
              </w:rPr>
              <w:t xml:space="preserve">The school maintained a student retention rate at or below 60%. </w:t>
            </w:r>
          </w:p>
        </w:tc>
      </w:tr>
      <w:tr w:rsidR="0077105D" w:rsidRPr="0043786F" w14:paraId="323ED7D7" w14:textId="77777777" w:rsidTr="00D97C7B">
        <w:trPr>
          <w:trHeight w:val="97"/>
        </w:trPr>
        <w:tc>
          <w:tcPr>
            <w:tcW w:w="13416" w:type="dxa"/>
            <w:gridSpan w:val="5"/>
            <w:shd w:val="clear" w:color="auto" w:fill="1F497D" w:themeFill="text2"/>
            <w:tcMar>
              <w:left w:w="43" w:type="dxa"/>
              <w:right w:w="43" w:type="dxa"/>
            </w:tcMar>
            <w:vAlign w:val="center"/>
          </w:tcPr>
          <w:p w14:paraId="323EE75E" w14:textId="3AECC2E2" w:rsidR="0077105D" w:rsidRPr="00696E3A" w:rsidRDefault="0077105D" w:rsidP="0077105D">
            <w:pPr>
              <w:jc w:val="center"/>
              <w:rPr>
                <w:rFonts w:asciiTheme="minorHAnsi" w:eastAsia="Calibri" w:hAnsiTheme="minorHAnsi" w:cstheme="minorHAnsi"/>
                <w:b/>
                <w:spacing w:val="-4"/>
                <w:sz w:val="22"/>
              </w:rPr>
            </w:pPr>
            <w:r>
              <w:rPr>
                <w:rFonts w:asciiTheme="minorHAnsi" w:eastAsia="Calibri" w:hAnsiTheme="minorHAnsi" w:cstheme="minorHAnsi"/>
                <w:b/>
                <w:color w:val="FFFFFF" w:themeColor="background1"/>
                <w:spacing w:val="-4"/>
                <w:sz w:val="22"/>
              </w:rPr>
              <w:t>Student Retention Rates by Subgroup</w:t>
            </w:r>
          </w:p>
        </w:tc>
      </w:tr>
      <w:tr w:rsidR="0077105D" w:rsidRPr="0043786F" w14:paraId="2F3215E3" w14:textId="77777777" w:rsidTr="00131ACE">
        <w:trPr>
          <w:trHeight w:val="295"/>
        </w:trPr>
        <w:tc>
          <w:tcPr>
            <w:tcW w:w="5290" w:type="dxa"/>
            <w:tcBorders>
              <w:bottom w:val="single" w:sz="8" w:space="0" w:color="auto"/>
            </w:tcBorders>
            <w:tcMar>
              <w:left w:w="43" w:type="dxa"/>
              <w:right w:w="43" w:type="dxa"/>
            </w:tcMar>
          </w:tcPr>
          <w:p w14:paraId="69A7B525" w14:textId="296B2585" w:rsidR="0077105D" w:rsidRPr="00161673" w:rsidRDefault="0077105D" w:rsidP="0077105D">
            <w:pPr>
              <w:spacing w:before="20" w:after="20"/>
              <w:rPr>
                <w:rFonts w:asciiTheme="minorHAnsi" w:hAnsiTheme="minorHAnsi" w:cstheme="minorHAnsi"/>
                <w:iCs/>
                <w:sz w:val="22"/>
              </w:rPr>
            </w:pPr>
            <w:r>
              <w:rPr>
                <w:rFonts w:asciiTheme="minorHAnsi" w:hAnsiTheme="minorHAnsi" w:cstheme="minorHAnsi"/>
                <w:iCs/>
                <w:sz w:val="22"/>
              </w:rPr>
              <w:t>T</w:t>
            </w:r>
            <w:r w:rsidRPr="00161673">
              <w:rPr>
                <w:rFonts w:asciiTheme="minorHAnsi" w:hAnsiTheme="minorHAnsi" w:cstheme="minorHAnsi"/>
                <w:iCs/>
                <w:sz w:val="22"/>
              </w:rPr>
              <w:t>he school</w:t>
            </w:r>
            <w:r>
              <w:rPr>
                <w:rFonts w:asciiTheme="minorHAnsi" w:hAnsiTheme="minorHAnsi" w:cstheme="minorHAnsi"/>
                <w:iCs/>
                <w:sz w:val="22"/>
              </w:rPr>
              <w:t xml:space="preserve"> is</w:t>
            </w:r>
            <w:r w:rsidRPr="00161673">
              <w:rPr>
                <w:rFonts w:asciiTheme="minorHAnsi" w:hAnsiTheme="minorHAnsi" w:cstheme="minorHAnsi"/>
                <w:iCs/>
                <w:sz w:val="22"/>
              </w:rPr>
              <w:t xml:space="preserve"> retaining students that fall within special populations subgroups</w:t>
            </w:r>
            <w:r>
              <w:rPr>
                <w:rFonts w:asciiTheme="minorHAnsi" w:hAnsiTheme="minorHAnsi" w:cstheme="minorHAnsi"/>
                <w:iCs/>
                <w:sz w:val="22"/>
              </w:rPr>
              <w:t>,</w:t>
            </w:r>
            <w:r w:rsidRPr="00161673">
              <w:rPr>
                <w:rFonts w:asciiTheme="minorHAnsi" w:hAnsiTheme="minorHAnsi" w:cstheme="minorHAnsi"/>
                <w:iCs/>
                <w:sz w:val="22"/>
              </w:rPr>
              <w:t xml:space="preserve"> including students with disabilities, English Learners, economically disadvantaged students, and Black, Hispanic, and Native American subgroups at a similar rate to their overall student retention rate</w:t>
            </w:r>
            <w:r>
              <w:rPr>
                <w:rFonts w:asciiTheme="minorHAnsi" w:hAnsiTheme="minorHAnsi" w:cstheme="minorHAnsi"/>
                <w:iCs/>
                <w:sz w:val="22"/>
              </w:rPr>
              <w:t>.</w:t>
            </w:r>
          </w:p>
        </w:tc>
        <w:tc>
          <w:tcPr>
            <w:tcW w:w="2890" w:type="dxa"/>
            <w:gridSpan w:val="2"/>
            <w:tcBorders>
              <w:bottom w:val="single" w:sz="8" w:space="0" w:color="auto"/>
            </w:tcBorders>
            <w:tcMar>
              <w:left w:w="43" w:type="dxa"/>
              <w:right w:w="43" w:type="dxa"/>
            </w:tcMar>
          </w:tcPr>
          <w:p w14:paraId="61DD3C02" w14:textId="4921FCBB" w:rsidR="0077105D" w:rsidRDefault="0077105D" w:rsidP="0077105D">
            <w:pPr>
              <w:pStyle w:val="Default"/>
              <w:rPr>
                <w:sz w:val="22"/>
                <w:szCs w:val="22"/>
              </w:rPr>
            </w:pPr>
            <w:r>
              <w:rPr>
                <w:sz w:val="22"/>
                <w:szCs w:val="22"/>
              </w:rPr>
              <w:t>The school maintains subgroup retention rates within 5 percentage points of the school’s overall student retention rate. If shortcomings were identified, the school promptly came into compliance.</w:t>
            </w:r>
          </w:p>
        </w:tc>
        <w:tc>
          <w:tcPr>
            <w:tcW w:w="2610" w:type="dxa"/>
            <w:tcBorders>
              <w:bottom w:val="single" w:sz="8" w:space="0" w:color="auto"/>
            </w:tcBorders>
            <w:tcMar>
              <w:left w:w="43" w:type="dxa"/>
              <w:right w:w="43" w:type="dxa"/>
            </w:tcMar>
          </w:tcPr>
          <w:p w14:paraId="7F540452" w14:textId="5010F045" w:rsidR="0077105D" w:rsidRDefault="0077105D" w:rsidP="0077105D">
            <w:pPr>
              <w:pStyle w:val="Default"/>
              <w:rPr>
                <w:sz w:val="22"/>
                <w:szCs w:val="22"/>
              </w:rPr>
            </w:pPr>
            <w:r>
              <w:rPr>
                <w:sz w:val="22"/>
                <w:szCs w:val="22"/>
              </w:rPr>
              <w:t xml:space="preserve">The school has subgroup retention rates between 5 and 10 percentage points below the school’s overall student retention rate. Once the shortcomings were identified, the school did not promptly come into compliance. </w:t>
            </w:r>
          </w:p>
        </w:tc>
        <w:tc>
          <w:tcPr>
            <w:tcW w:w="2626" w:type="dxa"/>
            <w:tcBorders>
              <w:bottom w:val="single" w:sz="8" w:space="0" w:color="auto"/>
            </w:tcBorders>
            <w:tcMar>
              <w:left w:w="43" w:type="dxa"/>
              <w:right w:w="43" w:type="dxa"/>
            </w:tcMar>
          </w:tcPr>
          <w:p w14:paraId="5536B7B2" w14:textId="62825570" w:rsidR="0077105D" w:rsidRDefault="0077105D" w:rsidP="0077105D">
            <w:pPr>
              <w:pStyle w:val="Default"/>
              <w:rPr>
                <w:sz w:val="22"/>
                <w:szCs w:val="22"/>
              </w:rPr>
            </w:pPr>
            <w:r>
              <w:rPr>
                <w:sz w:val="22"/>
                <w:szCs w:val="22"/>
              </w:rPr>
              <w:t>The school has subgroup retention rates greater than or equal to 10 percentage points below the school’s overall student retention rate. Once shortcomings were identified, the school did not come into compliance, or the failure was so severe that it outweighed any efforts to come into compliance.</w:t>
            </w:r>
          </w:p>
        </w:tc>
      </w:tr>
    </w:tbl>
    <w:p w14:paraId="1F97C8F2" w14:textId="77777777" w:rsidR="00134951" w:rsidRDefault="00134951">
      <w:r>
        <w:br w:type="page"/>
      </w:r>
    </w:p>
    <w:tbl>
      <w:tblPr>
        <w:tblStyle w:val="Table1SPF"/>
        <w:tblW w:w="496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1E0" w:firstRow="1" w:lastRow="1" w:firstColumn="1" w:lastColumn="1" w:noHBand="0" w:noVBand="0"/>
      </w:tblPr>
      <w:tblGrid>
        <w:gridCol w:w="5290"/>
        <w:gridCol w:w="2890"/>
        <w:gridCol w:w="2610"/>
        <w:gridCol w:w="2626"/>
      </w:tblGrid>
      <w:tr w:rsidR="0077105D" w:rsidRPr="0043786F" w14:paraId="310797C6" w14:textId="77777777" w:rsidTr="00D97C7B">
        <w:trPr>
          <w:cnfStyle w:val="100000000000" w:firstRow="1" w:lastRow="0" w:firstColumn="0" w:lastColumn="0" w:oddVBand="0" w:evenVBand="0" w:oddHBand="0" w:evenHBand="0" w:firstRowFirstColumn="0" w:firstRowLastColumn="0" w:lastRowFirstColumn="0" w:lastRowLastColumn="0"/>
          <w:trHeight w:val="313"/>
        </w:trPr>
        <w:tc>
          <w:tcPr>
            <w:tcW w:w="13416" w:type="dxa"/>
            <w:gridSpan w:val="4"/>
            <w:shd w:val="clear" w:color="auto" w:fill="174A7C"/>
            <w:tcMar>
              <w:left w:w="43" w:type="dxa"/>
              <w:right w:w="43" w:type="dxa"/>
            </w:tcMar>
          </w:tcPr>
          <w:p w14:paraId="059144C3" w14:textId="750017A3" w:rsidR="0077105D" w:rsidRPr="0043786F" w:rsidRDefault="0077105D" w:rsidP="0077105D">
            <w:pPr>
              <w:pStyle w:val="TableText"/>
              <w:rPr>
                <w:rFonts w:asciiTheme="minorHAnsi" w:hAnsiTheme="minorHAnsi" w:cstheme="minorHAnsi"/>
                <w:b w:val="0"/>
                <w:bCs/>
                <w:sz w:val="22"/>
              </w:rPr>
            </w:pPr>
            <w:r w:rsidRPr="0043786F">
              <w:rPr>
                <w:rFonts w:asciiTheme="minorHAnsi" w:hAnsiTheme="minorHAnsi" w:cstheme="minorHAnsi"/>
                <w:bCs/>
                <w:sz w:val="22"/>
              </w:rPr>
              <w:lastRenderedPageBreak/>
              <w:t>Rights of Students with Disabilities</w:t>
            </w:r>
          </w:p>
        </w:tc>
      </w:tr>
      <w:tr w:rsidR="0077105D" w:rsidRPr="0043786F" w14:paraId="657F6A8B" w14:textId="77777777" w:rsidTr="00131ACE">
        <w:trPr>
          <w:trHeight w:val="295"/>
        </w:trPr>
        <w:tc>
          <w:tcPr>
            <w:tcW w:w="5290" w:type="dxa"/>
            <w:tcBorders>
              <w:bottom w:val="single" w:sz="8" w:space="0" w:color="auto"/>
            </w:tcBorders>
            <w:tcMar>
              <w:left w:w="43" w:type="dxa"/>
              <w:right w:w="43" w:type="dxa"/>
            </w:tcMar>
          </w:tcPr>
          <w:p w14:paraId="1F9F874A" w14:textId="6169B1BF" w:rsidR="0077105D" w:rsidRDefault="0077105D" w:rsidP="0077105D">
            <w:pPr>
              <w:pStyle w:val="TableParagraph"/>
              <w:jc w:val="left"/>
              <w:rPr>
                <w:rFonts w:asciiTheme="minorHAnsi" w:hAnsiTheme="minorHAnsi" w:cstheme="minorHAnsi"/>
                <w:bCs/>
                <w:iCs/>
                <w:sz w:val="22"/>
                <w:szCs w:val="22"/>
              </w:rPr>
            </w:pPr>
            <w:r>
              <w:rPr>
                <w:rFonts w:asciiTheme="minorHAnsi" w:hAnsiTheme="minorHAnsi" w:cstheme="minorHAnsi"/>
                <w:bCs/>
                <w:iCs/>
                <w:sz w:val="22"/>
                <w:szCs w:val="22"/>
              </w:rPr>
              <w:t xml:space="preserve">The school is protecting the rights of students with disabilities as required in the charter agreement, the </w:t>
            </w:r>
            <w:r w:rsidRPr="0043786F">
              <w:rPr>
                <w:rFonts w:asciiTheme="minorHAnsi" w:hAnsiTheme="minorHAnsi" w:cstheme="minorHAnsi"/>
                <w:bCs/>
                <w:iCs/>
                <w:sz w:val="22"/>
                <w:szCs w:val="22"/>
              </w:rPr>
              <w:t>Individuals with Disabilities Education Act (IDEA), Section 504 of the Rehabilitation Act of 1973, and the Americans with Disabilities Act</w:t>
            </w:r>
            <w:r>
              <w:rPr>
                <w:rFonts w:asciiTheme="minorHAnsi" w:hAnsiTheme="minorHAnsi" w:cstheme="minorHAnsi"/>
                <w:bCs/>
                <w:iCs/>
                <w:sz w:val="22"/>
                <w:szCs w:val="22"/>
              </w:rPr>
              <w:t xml:space="preserve">, including but not limited to: </w:t>
            </w:r>
          </w:p>
          <w:p w14:paraId="65A023EF" w14:textId="77777777" w:rsidR="0077105D" w:rsidRPr="0043786F" w:rsidRDefault="0077105D" w:rsidP="0077105D">
            <w:pPr>
              <w:pStyle w:val="TableParagraph"/>
              <w:numPr>
                <w:ilvl w:val="0"/>
                <w:numId w:val="17"/>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t>Equitable access and opportunity to enroll</w:t>
            </w:r>
          </w:p>
          <w:p w14:paraId="4B8F81FF" w14:textId="5513F5FB" w:rsidR="0077105D" w:rsidRPr="0043786F" w:rsidRDefault="0077105D" w:rsidP="0077105D">
            <w:pPr>
              <w:pStyle w:val="TableParagraph"/>
              <w:numPr>
                <w:ilvl w:val="0"/>
                <w:numId w:val="17"/>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t>Identification and referral</w:t>
            </w:r>
            <w:r>
              <w:rPr>
                <w:rFonts w:asciiTheme="minorHAnsi" w:hAnsiTheme="minorHAnsi" w:cstheme="minorHAnsi"/>
                <w:bCs/>
                <w:iCs/>
                <w:sz w:val="22"/>
                <w:szCs w:val="22"/>
              </w:rPr>
              <w:t xml:space="preserve"> (i.e., Child Find)</w:t>
            </w:r>
          </w:p>
          <w:p w14:paraId="5B7AE0A9" w14:textId="3E2C96BD" w:rsidR="0077105D" w:rsidRDefault="0077105D" w:rsidP="0077105D">
            <w:pPr>
              <w:pStyle w:val="TableParagraph"/>
              <w:numPr>
                <w:ilvl w:val="0"/>
                <w:numId w:val="17"/>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t>Appropriate development and implementation of Individualized Education Program (IEP) and Section 504 plans</w:t>
            </w:r>
            <w:r>
              <w:rPr>
                <w:rFonts w:asciiTheme="minorHAnsi" w:hAnsiTheme="minorHAnsi" w:cstheme="minorHAnsi"/>
                <w:bCs/>
                <w:iCs/>
                <w:sz w:val="22"/>
                <w:szCs w:val="22"/>
              </w:rPr>
              <w:t>, in compliance with required timelines</w:t>
            </w:r>
          </w:p>
          <w:p w14:paraId="3C2DF1ED" w14:textId="1EF253D1" w:rsidR="0077105D" w:rsidRDefault="0077105D" w:rsidP="0077105D">
            <w:pPr>
              <w:pStyle w:val="TableParagraph"/>
              <w:numPr>
                <w:ilvl w:val="0"/>
                <w:numId w:val="17"/>
              </w:numPr>
              <w:ind w:left="360"/>
              <w:jc w:val="left"/>
              <w:rPr>
                <w:rFonts w:asciiTheme="minorHAnsi" w:hAnsiTheme="minorHAnsi" w:cstheme="minorHAnsi"/>
                <w:bCs/>
                <w:iCs/>
                <w:sz w:val="22"/>
                <w:szCs w:val="22"/>
              </w:rPr>
            </w:pPr>
            <w:r>
              <w:rPr>
                <w:rFonts w:asciiTheme="minorHAnsi" w:hAnsiTheme="minorHAnsi" w:cstheme="minorHAnsi"/>
                <w:bCs/>
                <w:iCs/>
                <w:sz w:val="22"/>
                <w:szCs w:val="22"/>
              </w:rPr>
              <w:t>Sufficient staffing aligned with federal/state law</w:t>
            </w:r>
          </w:p>
          <w:p w14:paraId="612FDDF7" w14:textId="7C4828BB" w:rsidR="0077105D" w:rsidRPr="0043786F" w:rsidRDefault="0077105D" w:rsidP="0077105D">
            <w:pPr>
              <w:pStyle w:val="TableParagraph"/>
              <w:numPr>
                <w:ilvl w:val="0"/>
                <w:numId w:val="17"/>
              </w:numPr>
              <w:ind w:left="360"/>
              <w:jc w:val="left"/>
              <w:rPr>
                <w:rFonts w:asciiTheme="minorHAnsi" w:hAnsiTheme="minorHAnsi" w:cstheme="minorHAnsi"/>
                <w:bCs/>
                <w:iCs/>
                <w:sz w:val="22"/>
                <w:szCs w:val="22"/>
              </w:rPr>
            </w:pPr>
            <w:r>
              <w:rPr>
                <w:rFonts w:asciiTheme="minorHAnsi" w:hAnsiTheme="minorHAnsi" w:cstheme="minorHAnsi"/>
                <w:bCs/>
                <w:iCs/>
                <w:sz w:val="22"/>
                <w:szCs w:val="22"/>
              </w:rPr>
              <w:t>Communication requirements with parents or guardians</w:t>
            </w:r>
          </w:p>
          <w:p w14:paraId="1409A91C" w14:textId="630AFBEE" w:rsidR="0077105D" w:rsidRPr="0043786F" w:rsidRDefault="0077105D" w:rsidP="0077105D">
            <w:pPr>
              <w:pStyle w:val="TableParagraph"/>
              <w:numPr>
                <w:ilvl w:val="0"/>
                <w:numId w:val="17"/>
              </w:numPr>
              <w:ind w:left="360"/>
              <w:jc w:val="left"/>
              <w:rPr>
                <w:rFonts w:asciiTheme="minorHAnsi" w:hAnsiTheme="minorHAnsi" w:cstheme="minorHAnsi"/>
                <w:bCs/>
                <w:iCs/>
                <w:sz w:val="22"/>
                <w:szCs w:val="22"/>
              </w:rPr>
            </w:pPr>
            <w:r>
              <w:rPr>
                <w:rFonts w:asciiTheme="minorHAnsi" w:hAnsiTheme="minorHAnsi" w:cstheme="minorHAnsi"/>
                <w:bCs/>
                <w:iCs/>
                <w:sz w:val="22"/>
                <w:szCs w:val="22"/>
              </w:rPr>
              <w:t>Inclusive</w:t>
            </w:r>
            <w:r w:rsidRPr="0043786F">
              <w:rPr>
                <w:rFonts w:asciiTheme="minorHAnsi" w:hAnsiTheme="minorHAnsi" w:cstheme="minorHAnsi"/>
                <w:bCs/>
                <w:iCs/>
                <w:sz w:val="22"/>
                <w:szCs w:val="22"/>
              </w:rPr>
              <w:t xml:space="preserve"> services in the least restrictive environment and appropriate inclusion in the school, including its academic program, assessments, extracurricular activities</w:t>
            </w:r>
          </w:p>
          <w:p w14:paraId="7AE307F5" w14:textId="77777777" w:rsidR="0077105D" w:rsidRDefault="0077105D" w:rsidP="0077105D">
            <w:pPr>
              <w:pStyle w:val="TableParagraph"/>
              <w:numPr>
                <w:ilvl w:val="0"/>
                <w:numId w:val="17"/>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t>Discipline, including due process protections, manifestation determinations, and behavioral intervention plans</w:t>
            </w:r>
          </w:p>
          <w:p w14:paraId="51A9585C" w14:textId="14BA514D" w:rsidR="0077105D" w:rsidRPr="0043786F" w:rsidRDefault="0077105D" w:rsidP="0077105D">
            <w:pPr>
              <w:pStyle w:val="TableParagraph"/>
              <w:numPr>
                <w:ilvl w:val="0"/>
                <w:numId w:val="17"/>
              </w:numPr>
              <w:ind w:left="360"/>
              <w:jc w:val="left"/>
              <w:rPr>
                <w:rFonts w:asciiTheme="minorHAnsi" w:hAnsiTheme="minorHAnsi" w:cstheme="minorHAnsi"/>
                <w:bCs/>
                <w:iCs/>
                <w:sz w:val="22"/>
                <w:szCs w:val="22"/>
              </w:rPr>
            </w:pPr>
            <w:r>
              <w:rPr>
                <w:rFonts w:asciiTheme="minorHAnsi" w:hAnsiTheme="minorHAnsi" w:cstheme="minorHAnsi"/>
                <w:bCs/>
                <w:iCs/>
                <w:sz w:val="22"/>
                <w:szCs w:val="22"/>
              </w:rPr>
              <w:t>Access to the school’s facility and program in a lawful manner and consistent with students’ IEPs or Section 504 Plans</w:t>
            </w:r>
            <w:r w:rsidRPr="0043786F">
              <w:rPr>
                <w:rFonts w:asciiTheme="minorHAnsi" w:hAnsiTheme="minorHAnsi" w:cstheme="minorHAnsi"/>
                <w:bCs/>
                <w:iCs/>
                <w:sz w:val="22"/>
                <w:szCs w:val="22"/>
              </w:rPr>
              <w:t xml:space="preserve"> </w:t>
            </w:r>
          </w:p>
          <w:p w14:paraId="5F7C3D6D" w14:textId="1DEAE6B3" w:rsidR="0077105D" w:rsidRPr="000C374A" w:rsidRDefault="0077105D" w:rsidP="0077105D">
            <w:pPr>
              <w:pStyle w:val="TableParagraph"/>
              <w:numPr>
                <w:ilvl w:val="0"/>
                <w:numId w:val="17"/>
              </w:numPr>
              <w:ind w:left="360"/>
              <w:jc w:val="left"/>
              <w:rPr>
                <w:rFonts w:asciiTheme="minorHAnsi" w:hAnsiTheme="minorHAnsi" w:cstheme="minorHAnsi"/>
                <w:iCs/>
              </w:rPr>
            </w:pPr>
            <w:r>
              <w:rPr>
                <w:rFonts w:asciiTheme="minorHAnsi" w:hAnsiTheme="minorHAnsi" w:cstheme="minorHAnsi"/>
                <w:bCs/>
                <w:iCs/>
                <w:sz w:val="22"/>
                <w:szCs w:val="22"/>
              </w:rPr>
              <w:t>Securing and properly accounting for all applicable federal and state funding</w:t>
            </w:r>
            <w:r w:rsidRPr="0043786F">
              <w:rPr>
                <w:rFonts w:asciiTheme="minorHAnsi" w:hAnsiTheme="minorHAnsi" w:cstheme="minorHAnsi"/>
                <w:sz w:val="22"/>
                <w:szCs w:val="22"/>
              </w:rPr>
              <w:t xml:space="preserve">  </w:t>
            </w:r>
          </w:p>
        </w:tc>
        <w:tc>
          <w:tcPr>
            <w:tcW w:w="2890" w:type="dxa"/>
            <w:tcBorders>
              <w:bottom w:val="single" w:sz="8" w:space="0" w:color="auto"/>
            </w:tcBorders>
            <w:tcMar>
              <w:left w:w="43" w:type="dxa"/>
              <w:right w:w="43" w:type="dxa"/>
            </w:tcMar>
          </w:tcPr>
          <w:p w14:paraId="3C4D6014" w14:textId="301F9963" w:rsidR="0077105D" w:rsidRDefault="0077105D" w:rsidP="0077105D">
            <w:pPr>
              <w:pStyle w:val="Default"/>
              <w:rPr>
                <w:sz w:val="22"/>
                <w:szCs w:val="22"/>
              </w:rPr>
            </w:pPr>
            <w:r w:rsidRPr="0043786F">
              <w:rPr>
                <w:rFonts w:asciiTheme="minorHAnsi" w:hAnsiTheme="minorHAnsi" w:cstheme="minorHAnsi"/>
                <w:sz w:val="22"/>
              </w:rPr>
              <w:t xml:space="preserve">The school materially complies with applicable laws, rules, regulations, policies and procedures, and provisions relating to the treatment of students with identified disabilities and those suspected of having a disability. </w:t>
            </w:r>
            <w:r>
              <w:rPr>
                <w:rFonts w:asciiTheme="minorHAnsi" w:hAnsiTheme="minorHAnsi" w:cstheme="minorHAnsi"/>
                <w:sz w:val="22"/>
              </w:rPr>
              <w:t>If shortcomings were identified, the school promptly came into compliance.</w:t>
            </w:r>
          </w:p>
        </w:tc>
        <w:tc>
          <w:tcPr>
            <w:tcW w:w="2610" w:type="dxa"/>
            <w:tcBorders>
              <w:bottom w:val="single" w:sz="8" w:space="0" w:color="auto"/>
            </w:tcBorders>
            <w:tcMar>
              <w:left w:w="43" w:type="dxa"/>
              <w:right w:w="43" w:type="dxa"/>
            </w:tcMar>
          </w:tcPr>
          <w:p w14:paraId="7F6BC52A" w14:textId="474C2F73" w:rsidR="0077105D" w:rsidRDefault="0077105D" w:rsidP="0077105D">
            <w:pPr>
              <w:pStyle w:val="Default"/>
              <w:rPr>
                <w:sz w:val="22"/>
                <w:szCs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relating to the treatment of students with identified disabilities and those suspected of having a disability</w:t>
            </w:r>
            <w:r>
              <w:rPr>
                <w:rFonts w:asciiTheme="minorHAnsi" w:hAnsiTheme="minorHAnsi" w:cstheme="minorHAnsi"/>
                <w:sz w:val="22"/>
              </w:rPr>
              <w:t>. Once the shortcomings were identified, t</w:t>
            </w:r>
            <w:r w:rsidRPr="0043786F">
              <w:rPr>
                <w:rFonts w:asciiTheme="minorHAnsi" w:hAnsiTheme="minorHAnsi" w:cstheme="minorHAnsi"/>
                <w:sz w:val="22"/>
              </w:rPr>
              <w:t>he school</w:t>
            </w:r>
            <w:r>
              <w:rPr>
                <w:rFonts w:asciiTheme="minorHAnsi" w:hAnsiTheme="minorHAnsi" w:cstheme="minorHAnsi"/>
                <w:sz w:val="22"/>
              </w:rPr>
              <w:t xml:space="preserve"> did not </w:t>
            </w:r>
            <w:r w:rsidRPr="0043786F">
              <w:rPr>
                <w:rFonts w:asciiTheme="minorHAnsi" w:hAnsiTheme="minorHAnsi" w:cstheme="minorHAnsi"/>
                <w:sz w:val="22"/>
              </w:rPr>
              <w:t>promptly c</w:t>
            </w:r>
            <w:r>
              <w:rPr>
                <w:rFonts w:asciiTheme="minorHAnsi" w:hAnsiTheme="minorHAnsi" w:cstheme="minorHAnsi"/>
                <w:sz w:val="22"/>
              </w:rPr>
              <w:t xml:space="preserve">ome into compliance. </w:t>
            </w:r>
          </w:p>
        </w:tc>
        <w:tc>
          <w:tcPr>
            <w:tcW w:w="2626" w:type="dxa"/>
            <w:tcBorders>
              <w:bottom w:val="single" w:sz="8" w:space="0" w:color="auto"/>
            </w:tcBorders>
            <w:tcMar>
              <w:left w:w="43" w:type="dxa"/>
              <w:right w:w="43" w:type="dxa"/>
            </w:tcMar>
          </w:tcPr>
          <w:p w14:paraId="6DD5CC8F" w14:textId="50C5295D" w:rsidR="0077105D" w:rsidRPr="0043786F" w:rsidRDefault="0077105D" w:rsidP="0077105D">
            <w:pPr>
              <w:pStyle w:val="TableText"/>
              <w:rPr>
                <w:rFonts w:asciiTheme="minorHAnsi" w:hAnsiTheme="minorHAnsi" w:cstheme="minorHAnsi"/>
                <w:sz w:val="22"/>
              </w:rPr>
            </w:pPr>
            <w:r w:rsidRPr="0043786F">
              <w:rPr>
                <w:rFonts w:asciiTheme="minorHAnsi" w:hAnsiTheme="minorHAnsi" w:cstheme="minorHAnsi"/>
                <w:sz w:val="22"/>
              </w:rPr>
              <w:t xml:space="preserve">The school </w:t>
            </w:r>
            <w:r>
              <w:rPr>
                <w:rFonts w:asciiTheme="minorHAnsi" w:hAnsiTheme="minorHAnsi" w:cstheme="minorHAnsi"/>
                <w:sz w:val="22"/>
              </w:rPr>
              <w:t xml:space="preserve">failed to comply </w:t>
            </w:r>
            <w:r w:rsidRPr="0043786F">
              <w:rPr>
                <w:rFonts w:asciiTheme="minorHAnsi" w:hAnsiTheme="minorHAnsi" w:cstheme="minorHAnsi"/>
                <w:sz w:val="22"/>
              </w:rPr>
              <w:t xml:space="preserve">with applicable laws, rules, regulations, policies, procedures, and provisions relating to the treatment of students with identified disabilities and those suspected of having a disability. </w:t>
            </w:r>
            <w:r>
              <w:rPr>
                <w:rFonts w:asciiTheme="minorHAnsi" w:hAnsiTheme="minorHAnsi" w:cstheme="minorHAnsi"/>
                <w:sz w:val="22"/>
              </w:rPr>
              <w:t xml:space="preserve">Once shortcomings were identified, the school did not come into compliance, or the failure was so severe that it outweighed any efforts to come into compliance. </w:t>
            </w:r>
          </w:p>
          <w:p w14:paraId="6477DDA8" w14:textId="77777777" w:rsidR="0077105D" w:rsidRDefault="0077105D" w:rsidP="0077105D">
            <w:pPr>
              <w:pStyle w:val="Default"/>
              <w:rPr>
                <w:sz w:val="22"/>
                <w:szCs w:val="22"/>
              </w:rPr>
            </w:pPr>
          </w:p>
        </w:tc>
      </w:tr>
      <w:tr w:rsidR="0077105D" w:rsidRPr="0043786F" w14:paraId="11CAAEEB" w14:textId="77777777" w:rsidTr="00D97C7B">
        <w:trPr>
          <w:trHeight w:val="313"/>
        </w:trPr>
        <w:tc>
          <w:tcPr>
            <w:tcW w:w="13416" w:type="dxa"/>
            <w:gridSpan w:val="4"/>
            <w:shd w:val="clear" w:color="auto" w:fill="174A7C"/>
            <w:tcMar>
              <w:left w:w="43" w:type="dxa"/>
              <w:right w:w="43" w:type="dxa"/>
            </w:tcMar>
          </w:tcPr>
          <w:p w14:paraId="273405AE" w14:textId="622934CD" w:rsidR="0077105D" w:rsidRPr="0043786F" w:rsidRDefault="0077105D" w:rsidP="0077105D">
            <w:pPr>
              <w:ind w:left="8"/>
              <w:jc w:val="center"/>
              <w:rPr>
                <w:rFonts w:asciiTheme="minorHAnsi" w:eastAsia="Calibri" w:hAnsiTheme="minorHAnsi" w:cstheme="minorHAnsi"/>
                <w:b/>
                <w:bCs/>
                <w:spacing w:val="-4"/>
                <w:sz w:val="22"/>
              </w:rPr>
            </w:pPr>
            <w:r w:rsidRPr="0043786F">
              <w:rPr>
                <w:rFonts w:asciiTheme="minorHAnsi" w:eastAsia="Calibri" w:hAnsiTheme="minorHAnsi" w:cstheme="minorHAnsi"/>
                <w:b/>
                <w:bCs/>
                <w:color w:val="FFFFFF" w:themeColor="background1"/>
                <w:spacing w:val="-4"/>
                <w:sz w:val="22"/>
              </w:rPr>
              <w:t>Rights of English Learners</w:t>
            </w:r>
          </w:p>
        </w:tc>
      </w:tr>
      <w:tr w:rsidR="0077105D" w:rsidRPr="0043786F" w14:paraId="35243A47" w14:textId="77777777" w:rsidTr="00131ACE">
        <w:trPr>
          <w:trHeight w:val="313"/>
        </w:trPr>
        <w:tc>
          <w:tcPr>
            <w:tcW w:w="5290" w:type="dxa"/>
            <w:tcMar>
              <w:left w:w="43" w:type="dxa"/>
              <w:right w:w="43" w:type="dxa"/>
            </w:tcMar>
          </w:tcPr>
          <w:p w14:paraId="4A584630" w14:textId="0002A2BD" w:rsidR="0077105D" w:rsidRPr="0043786F" w:rsidRDefault="0077105D" w:rsidP="0077105D">
            <w:pPr>
              <w:pStyle w:val="TableParagraph"/>
              <w:jc w:val="left"/>
              <w:rPr>
                <w:rFonts w:asciiTheme="minorHAnsi" w:hAnsiTheme="minorHAnsi" w:cstheme="minorHAnsi"/>
                <w:sz w:val="22"/>
                <w:szCs w:val="22"/>
              </w:rPr>
            </w:pPr>
            <w:r>
              <w:rPr>
                <w:rFonts w:asciiTheme="minorHAnsi" w:hAnsiTheme="minorHAnsi" w:cstheme="minorHAnsi"/>
                <w:sz w:val="22"/>
                <w:szCs w:val="22"/>
              </w:rPr>
              <w:t xml:space="preserve">The school is protecting the rights of English Learner (EL) students as required </w:t>
            </w:r>
            <w:r w:rsidRPr="0043786F">
              <w:rPr>
                <w:rFonts w:asciiTheme="minorHAnsi" w:hAnsiTheme="minorHAnsi" w:cstheme="minorHAnsi"/>
                <w:sz w:val="22"/>
                <w:szCs w:val="22"/>
              </w:rPr>
              <w:t xml:space="preserve">under Title I and III of Every Student Succeeds Act (ESSA), </w:t>
            </w:r>
            <w:r>
              <w:rPr>
                <w:rFonts w:asciiTheme="minorHAnsi" w:hAnsiTheme="minorHAnsi" w:cstheme="minorHAnsi"/>
                <w:sz w:val="22"/>
                <w:szCs w:val="22"/>
              </w:rPr>
              <w:t>including but not limited to</w:t>
            </w:r>
            <w:r w:rsidRPr="0043786F">
              <w:rPr>
                <w:rFonts w:asciiTheme="minorHAnsi" w:hAnsiTheme="minorHAnsi" w:cstheme="minorHAnsi"/>
                <w:sz w:val="22"/>
                <w:szCs w:val="22"/>
              </w:rPr>
              <w:t>:</w:t>
            </w:r>
          </w:p>
          <w:p w14:paraId="01DF47A3" w14:textId="3483479E" w:rsidR="0077105D" w:rsidRPr="0043786F" w:rsidRDefault="0077105D" w:rsidP="0077105D">
            <w:pPr>
              <w:pStyle w:val="TableParagraph"/>
              <w:numPr>
                <w:ilvl w:val="0"/>
                <w:numId w:val="17"/>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t>Equitable access and opportunity to enroll</w:t>
            </w:r>
          </w:p>
          <w:p w14:paraId="4B729115" w14:textId="6DCBF62E" w:rsidR="0077105D" w:rsidRPr="0043786F" w:rsidRDefault="0077105D" w:rsidP="0077105D">
            <w:pPr>
              <w:pStyle w:val="TableParagraph"/>
              <w:numPr>
                <w:ilvl w:val="0"/>
                <w:numId w:val="21"/>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t>Required policies and notifications related to the service of EL students</w:t>
            </w:r>
          </w:p>
          <w:p w14:paraId="448D0F79" w14:textId="1677B1F3" w:rsidR="0077105D" w:rsidRPr="0043786F" w:rsidRDefault="0077105D" w:rsidP="0077105D">
            <w:pPr>
              <w:pStyle w:val="TableParagraph"/>
              <w:numPr>
                <w:ilvl w:val="0"/>
                <w:numId w:val="21"/>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t xml:space="preserve">Proper steps for identification of students in need of EL services </w:t>
            </w:r>
          </w:p>
          <w:p w14:paraId="597A437A" w14:textId="543FD3D4" w:rsidR="0077105D" w:rsidRDefault="0077105D" w:rsidP="0077105D">
            <w:pPr>
              <w:pStyle w:val="TableParagraph"/>
              <w:numPr>
                <w:ilvl w:val="0"/>
                <w:numId w:val="17"/>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lastRenderedPageBreak/>
              <w:t xml:space="preserve">Appropriate and equitable delivery of </w:t>
            </w:r>
            <w:r>
              <w:rPr>
                <w:rFonts w:asciiTheme="minorHAnsi" w:hAnsiTheme="minorHAnsi" w:cstheme="minorHAnsi"/>
                <w:bCs/>
                <w:iCs/>
                <w:sz w:val="22"/>
                <w:szCs w:val="22"/>
              </w:rPr>
              <w:t xml:space="preserve">inclusive </w:t>
            </w:r>
            <w:r w:rsidRPr="0043786F">
              <w:rPr>
                <w:rFonts w:asciiTheme="minorHAnsi" w:hAnsiTheme="minorHAnsi" w:cstheme="minorHAnsi"/>
                <w:bCs/>
                <w:iCs/>
                <w:sz w:val="22"/>
                <w:szCs w:val="22"/>
              </w:rPr>
              <w:t xml:space="preserve">services to identified students </w:t>
            </w:r>
          </w:p>
          <w:p w14:paraId="180BF6F6" w14:textId="10BA6325" w:rsidR="0077105D" w:rsidRPr="0043786F" w:rsidRDefault="0077105D" w:rsidP="0077105D">
            <w:pPr>
              <w:pStyle w:val="TableParagraph"/>
              <w:numPr>
                <w:ilvl w:val="0"/>
                <w:numId w:val="17"/>
              </w:numPr>
              <w:ind w:left="360"/>
              <w:jc w:val="left"/>
              <w:rPr>
                <w:rFonts w:asciiTheme="minorHAnsi" w:hAnsiTheme="minorHAnsi" w:cstheme="minorHAnsi"/>
                <w:bCs/>
                <w:iCs/>
                <w:sz w:val="22"/>
                <w:szCs w:val="22"/>
              </w:rPr>
            </w:pPr>
            <w:r>
              <w:rPr>
                <w:rFonts w:asciiTheme="minorHAnsi" w:hAnsiTheme="minorHAnsi" w:cstheme="minorHAnsi"/>
                <w:bCs/>
                <w:iCs/>
                <w:sz w:val="22"/>
                <w:szCs w:val="22"/>
              </w:rPr>
              <w:t>Communication requirements with parents or guardians</w:t>
            </w:r>
          </w:p>
          <w:p w14:paraId="6ED78A57" w14:textId="45E7F536" w:rsidR="0077105D" w:rsidRPr="0043786F" w:rsidRDefault="0077105D" w:rsidP="0077105D">
            <w:pPr>
              <w:pStyle w:val="TableParagraph"/>
              <w:numPr>
                <w:ilvl w:val="0"/>
                <w:numId w:val="21"/>
              </w:numPr>
              <w:ind w:left="360"/>
              <w:jc w:val="left"/>
              <w:rPr>
                <w:rFonts w:asciiTheme="minorHAnsi" w:hAnsiTheme="minorHAnsi" w:cstheme="minorHAnsi"/>
                <w:bCs/>
                <w:iCs/>
                <w:sz w:val="22"/>
                <w:szCs w:val="22"/>
              </w:rPr>
            </w:pPr>
            <w:r>
              <w:rPr>
                <w:rFonts w:asciiTheme="minorHAnsi" w:hAnsiTheme="minorHAnsi" w:cstheme="minorHAnsi"/>
                <w:bCs/>
                <w:iCs/>
                <w:sz w:val="22"/>
                <w:szCs w:val="22"/>
              </w:rPr>
              <w:t>Compliance with</w:t>
            </w:r>
            <w:r w:rsidRPr="0043786F">
              <w:rPr>
                <w:rFonts w:asciiTheme="minorHAnsi" w:hAnsiTheme="minorHAnsi" w:cstheme="minorHAnsi"/>
                <w:bCs/>
                <w:iCs/>
                <w:sz w:val="22"/>
                <w:szCs w:val="22"/>
              </w:rPr>
              <w:t xml:space="preserve"> 1:35 EL teacher to student ratio </w:t>
            </w:r>
          </w:p>
          <w:p w14:paraId="52F74BCF" w14:textId="77777777" w:rsidR="0077105D" w:rsidRPr="0043786F" w:rsidRDefault="0077105D" w:rsidP="0077105D">
            <w:pPr>
              <w:pStyle w:val="TableParagraph"/>
              <w:numPr>
                <w:ilvl w:val="0"/>
                <w:numId w:val="21"/>
              </w:numPr>
              <w:ind w:left="360"/>
              <w:jc w:val="left"/>
              <w:rPr>
                <w:rFonts w:asciiTheme="minorHAnsi" w:hAnsiTheme="minorHAnsi" w:cstheme="minorHAnsi"/>
                <w:bCs/>
                <w:iCs/>
                <w:sz w:val="22"/>
                <w:szCs w:val="22"/>
              </w:rPr>
            </w:pPr>
            <w:r w:rsidRPr="0043786F">
              <w:rPr>
                <w:rFonts w:asciiTheme="minorHAnsi" w:hAnsiTheme="minorHAnsi" w:cstheme="minorHAnsi"/>
                <w:bCs/>
                <w:iCs/>
                <w:sz w:val="22"/>
                <w:szCs w:val="22"/>
              </w:rPr>
              <w:t xml:space="preserve">Annual assessment of EL students (screener and annual assessment) </w:t>
            </w:r>
          </w:p>
          <w:p w14:paraId="18A0E95E" w14:textId="4A349918" w:rsidR="0077105D" w:rsidRPr="0043786F" w:rsidRDefault="0077105D" w:rsidP="0077105D">
            <w:pPr>
              <w:pStyle w:val="TableParagraph"/>
              <w:numPr>
                <w:ilvl w:val="0"/>
                <w:numId w:val="17"/>
              </w:numPr>
              <w:ind w:left="360"/>
              <w:jc w:val="left"/>
              <w:rPr>
                <w:rFonts w:asciiTheme="minorHAnsi" w:hAnsiTheme="minorHAnsi" w:cstheme="minorHAnsi"/>
                <w:bCs/>
                <w:iCs/>
                <w:sz w:val="22"/>
                <w:szCs w:val="22"/>
              </w:rPr>
            </w:pPr>
            <w:r w:rsidRPr="0043786F">
              <w:rPr>
                <w:rFonts w:asciiTheme="minorHAnsi" w:hAnsiTheme="minorHAnsi" w:cstheme="minorHAnsi"/>
                <w:sz w:val="22"/>
                <w:szCs w:val="22"/>
              </w:rPr>
              <w:t xml:space="preserve">Appropriate </w:t>
            </w:r>
            <w:r w:rsidRPr="0043786F">
              <w:rPr>
                <w:rFonts w:asciiTheme="minorHAnsi" w:hAnsiTheme="minorHAnsi" w:cstheme="minorHAnsi"/>
                <w:bCs/>
                <w:iCs/>
                <w:sz w:val="22"/>
                <w:szCs w:val="22"/>
              </w:rPr>
              <w:t>development and implementation of Individual</w:t>
            </w:r>
            <w:r>
              <w:rPr>
                <w:rFonts w:asciiTheme="minorHAnsi" w:hAnsiTheme="minorHAnsi" w:cstheme="minorHAnsi"/>
                <w:bCs/>
                <w:iCs/>
                <w:sz w:val="22"/>
                <w:szCs w:val="22"/>
              </w:rPr>
              <w:t xml:space="preserve"> Learning Plan </w:t>
            </w:r>
            <w:r w:rsidRPr="0043786F">
              <w:rPr>
                <w:rFonts w:asciiTheme="minorHAnsi" w:hAnsiTheme="minorHAnsi" w:cstheme="minorHAnsi"/>
                <w:bCs/>
                <w:iCs/>
                <w:sz w:val="22"/>
                <w:szCs w:val="22"/>
              </w:rPr>
              <w:t>(I</w:t>
            </w:r>
            <w:r>
              <w:rPr>
                <w:rFonts w:asciiTheme="minorHAnsi" w:hAnsiTheme="minorHAnsi" w:cstheme="minorHAnsi"/>
                <w:bCs/>
                <w:iCs/>
                <w:sz w:val="22"/>
                <w:szCs w:val="22"/>
              </w:rPr>
              <w:t>LP</w:t>
            </w:r>
            <w:r w:rsidRPr="0043786F">
              <w:rPr>
                <w:rFonts w:asciiTheme="minorHAnsi" w:hAnsiTheme="minorHAnsi" w:cstheme="minorHAnsi"/>
                <w:bCs/>
                <w:iCs/>
                <w:sz w:val="22"/>
                <w:szCs w:val="22"/>
              </w:rPr>
              <w:t>)</w:t>
            </w:r>
            <w:r>
              <w:rPr>
                <w:rFonts w:asciiTheme="minorHAnsi" w:hAnsiTheme="minorHAnsi" w:cstheme="minorHAnsi"/>
                <w:bCs/>
                <w:iCs/>
                <w:sz w:val="22"/>
                <w:szCs w:val="22"/>
              </w:rPr>
              <w:t>, in compliance with required timelines</w:t>
            </w:r>
          </w:p>
          <w:p w14:paraId="4F612127" w14:textId="77777777" w:rsidR="0077105D" w:rsidRDefault="0077105D" w:rsidP="0077105D">
            <w:pPr>
              <w:pStyle w:val="TableParagraph"/>
              <w:numPr>
                <w:ilvl w:val="0"/>
                <w:numId w:val="21"/>
              </w:numPr>
              <w:ind w:left="360"/>
              <w:jc w:val="left"/>
              <w:rPr>
                <w:rFonts w:asciiTheme="minorHAnsi" w:hAnsiTheme="minorHAnsi" w:cstheme="minorHAnsi"/>
                <w:bCs/>
                <w:iCs/>
                <w:sz w:val="22"/>
                <w:szCs w:val="22"/>
              </w:rPr>
            </w:pPr>
            <w:r w:rsidRPr="00230319">
              <w:rPr>
                <w:rFonts w:asciiTheme="minorHAnsi" w:hAnsiTheme="minorHAnsi" w:cstheme="minorHAnsi"/>
                <w:bCs/>
                <w:iCs/>
                <w:sz w:val="22"/>
                <w:szCs w:val="22"/>
              </w:rPr>
              <w:t>Exiting of students from EL services</w:t>
            </w:r>
            <w:r>
              <w:rPr>
                <w:rFonts w:asciiTheme="minorHAnsi" w:hAnsiTheme="minorHAnsi" w:cstheme="minorHAnsi"/>
                <w:bCs/>
                <w:iCs/>
                <w:sz w:val="22"/>
                <w:szCs w:val="22"/>
              </w:rPr>
              <w:t xml:space="preserve">, including ongoing </w:t>
            </w:r>
            <w:r w:rsidRPr="0043786F">
              <w:rPr>
                <w:rFonts w:asciiTheme="minorHAnsi" w:hAnsiTheme="minorHAnsi" w:cstheme="minorHAnsi"/>
                <w:bCs/>
                <w:iCs/>
                <w:sz w:val="22"/>
                <w:szCs w:val="22"/>
              </w:rPr>
              <w:t xml:space="preserve">monitoring of exited students </w:t>
            </w:r>
          </w:p>
          <w:p w14:paraId="1AE7D584" w14:textId="5C41A93C" w:rsidR="0077105D" w:rsidRPr="0043786F" w:rsidRDefault="0077105D" w:rsidP="0077105D">
            <w:pPr>
              <w:pStyle w:val="TableParagraph"/>
              <w:numPr>
                <w:ilvl w:val="0"/>
                <w:numId w:val="21"/>
              </w:numPr>
              <w:ind w:left="360"/>
              <w:jc w:val="left"/>
              <w:rPr>
                <w:rFonts w:asciiTheme="minorHAnsi" w:hAnsiTheme="minorHAnsi" w:cstheme="minorHAnsi"/>
                <w:bCs/>
                <w:iCs/>
                <w:sz w:val="22"/>
                <w:szCs w:val="22"/>
              </w:rPr>
            </w:pPr>
            <w:r>
              <w:rPr>
                <w:rFonts w:asciiTheme="minorHAnsi" w:hAnsiTheme="minorHAnsi" w:cstheme="minorHAnsi"/>
                <w:bCs/>
                <w:iCs/>
                <w:sz w:val="22"/>
                <w:szCs w:val="22"/>
              </w:rPr>
              <w:t>Securing and properly accounting for all applicable federal and state funding</w:t>
            </w:r>
            <w:r w:rsidRPr="0043786F">
              <w:rPr>
                <w:rFonts w:asciiTheme="minorHAnsi" w:hAnsiTheme="minorHAnsi" w:cstheme="minorHAnsi"/>
                <w:sz w:val="22"/>
                <w:szCs w:val="22"/>
              </w:rPr>
              <w:t xml:space="preserve">  </w:t>
            </w:r>
          </w:p>
        </w:tc>
        <w:tc>
          <w:tcPr>
            <w:tcW w:w="2890" w:type="dxa"/>
            <w:tcMar>
              <w:left w:w="43" w:type="dxa"/>
              <w:right w:w="43" w:type="dxa"/>
            </w:tcMar>
          </w:tcPr>
          <w:p w14:paraId="4AF6E0B3" w14:textId="36D0C5C7" w:rsidR="0077105D" w:rsidRPr="0043786F" w:rsidRDefault="0077105D" w:rsidP="0077105D">
            <w:pPr>
              <w:pStyle w:val="TableText"/>
              <w:rPr>
                <w:rFonts w:asciiTheme="minorHAnsi" w:hAnsiTheme="minorHAnsi" w:cstheme="minorHAnsi"/>
                <w:sz w:val="22"/>
              </w:rPr>
            </w:pPr>
            <w:r w:rsidRPr="0043786F">
              <w:rPr>
                <w:rFonts w:asciiTheme="minorHAnsi" w:hAnsiTheme="minorHAnsi" w:cstheme="minorHAnsi"/>
                <w:sz w:val="22"/>
              </w:rPr>
              <w:lastRenderedPageBreak/>
              <w:t>The school materially complies with applicable laws, rules, regulations, policies and procedures, and provisions</w:t>
            </w:r>
            <w:r>
              <w:rPr>
                <w:rFonts w:asciiTheme="minorHAnsi" w:hAnsiTheme="minorHAnsi" w:cstheme="minorHAnsi"/>
                <w:sz w:val="22"/>
              </w:rPr>
              <w:t xml:space="preserve"> relating to English Learners. If shortcomings were identified, the school promptly came into compliance.</w:t>
            </w:r>
          </w:p>
        </w:tc>
        <w:tc>
          <w:tcPr>
            <w:tcW w:w="2610" w:type="dxa"/>
            <w:tcMar>
              <w:left w:w="43" w:type="dxa"/>
              <w:right w:w="43" w:type="dxa"/>
            </w:tcMar>
          </w:tcPr>
          <w:p w14:paraId="7C171242" w14:textId="024039D7" w:rsidR="0077105D" w:rsidRPr="0043786F" w:rsidRDefault="0077105D" w:rsidP="0077105D">
            <w:pPr>
              <w:pStyle w:val="TableText"/>
              <w:rPr>
                <w:rFonts w:asciiTheme="minorHAnsi" w:hAnsiTheme="minorHAnsi" w:cstheme="minorHAnsi"/>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relating to </w:t>
            </w:r>
            <w:r>
              <w:rPr>
                <w:rFonts w:asciiTheme="minorHAnsi" w:hAnsiTheme="minorHAnsi" w:cstheme="minorHAnsi"/>
                <w:sz w:val="22"/>
              </w:rPr>
              <w:t>English Learners. Once the shortcomings were identified, t</w:t>
            </w:r>
            <w:r w:rsidRPr="0043786F">
              <w:rPr>
                <w:rFonts w:asciiTheme="minorHAnsi" w:hAnsiTheme="minorHAnsi" w:cstheme="minorHAnsi"/>
                <w:sz w:val="22"/>
              </w:rPr>
              <w:t>he school</w:t>
            </w:r>
            <w:r>
              <w:rPr>
                <w:rFonts w:asciiTheme="minorHAnsi" w:hAnsiTheme="minorHAnsi" w:cstheme="minorHAnsi"/>
                <w:sz w:val="22"/>
              </w:rPr>
              <w:t xml:space="preserve"> </w:t>
            </w:r>
            <w:r>
              <w:rPr>
                <w:rFonts w:asciiTheme="minorHAnsi" w:hAnsiTheme="minorHAnsi" w:cstheme="minorHAnsi"/>
                <w:sz w:val="22"/>
              </w:rPr>
              <w:lastRenderedPageBreak/>
              <w:t xml:space="preserve">did not </w:t>
            </w:r>
            <w:r w:rsidRPr="0043786F">
              <w:rPr>
                <w:rFonts w:asciiTheme="minorHAnsi" w:hAnsiTheme="minorHAnsi" w:cstheme="minorHAnsi"/>
                <w:sz w:val="22"/>
              </w:rPr>
              <w:t>promptly c</w:t>
            </w:r>
            <w:r>
              <w:rPr>
                <w:rFonts w:asciiTheme="minorHAnsi" w:hAnsiTheme="minorHAnsi" w:cstheme="minorHAnsi"/>
                <w:sz w:val="22"/>
              </w:rPr>
              <w:t xml:space="preserve">ome into compliance. </w:t>
            </w:r>
          </w:p>
        </w:tc>
        <w:tc>
          <w:tcPr>
            <w:tcW w:w="2626" w:type="dxa"/>
            <w:tcMar>
              <w:left w:w="43" w:type="dxa"/>
              <w:right w:w="43" w:type="dxa"/>
            </w:tcMar>
          </w:tcPr>
          <w:p w14:paraId="31B1E07E" w14:textId="74F798B6" w:rsidR="0077105D" w:rsidRPr="0043786F" w:rsidRDefault="0077105D" w:rsidP="0077105D">
            <w:pPr>
              <w:pStyle w:val="TableText"/>
              <w:rPr>
                <w:rFonts w:asciiTheme="minorHAnsi" w:hAnsiTheme="minorHAnsi" w:cstheme="minorHAnsi"/>
                <w:sz w:val="22"/>
              </w:rPr>
            </w:pPr>
            <w:r w:rsidRPr="0043786F">
              <w:rPr>
                <w:rFonts w:asciiTheme="minorHAnsi" w:hAnsiTheme="minorHAnsi" w:cstheme="minorHAnsi"/>
                <w:sz w:val="22"/>
              </w:rPr>
              <w:lastRenderedPageBreak/>
              <w:t xml:space="preserve">The school </w:t>
            </w:r>
            <w:r>
              <w:rPr>
                <w:rFonts w:asciiTheme="minorHAnsi" w:hAnsiTheme="minorHAnsi" w:cstheme="minorHAnsi"/>
                <w:sz w:val="22"/>
              </w:rPr>
              <w:t xml:space="preserve">failed to comply </w:t>
            </w:r>
            <w:r w:rsidRPr="0043786F">
              <w:rPr>
                <w:rFonts w:asciiTheme="minorHAnsi" w:hAnsiTheme="minorHAnsi" w:cstheme="minorHAnsi"/>
                <w:sz w:val="22"/>
              </w:rPr>
              <w:t xml:space="preserve">with applicable laws, rules, regulations, policies, procedures, and provisions relating to </w:t>
            </w:r>
            <w:r>
              <w:rPr>
                <w:rFonts w:asciiTheme="minorHAnsi" w:hAnsiTheme="minorHAnsi" w:cstheme="minorHAnsi"/>
                <w:sz w:val="22"/>
              </w:rPr>
              <w:t>English Learners</w:t>
            </w:r>
            <w:r w:rsidRPr="0043786F">
              <w:rPr>
                <w:rFonts w:asciiTheme="minorHAnsi" w:hAnsiTheme="minorHAnsi" w:cstheme="minorHAnsi"/>
                <w:sz w:val="22"/>
              </w:rPr>
              <w:t xml:space="preserve">. </w:t>
            </w:r>
            <w:r>
              <w:rPr>
                <w:rFonts w:asciiTheme="minorHAnsi" w:hAnsiTheme="minorHAnsi" w:cstheme="minorHAnsi"/>
                <w:sz w:val="22"/>
              </w:rPr>
              <w:t xml:space="preserve">Once shortcomings were identified, the school did not come into compliance, </w:t>
            </w:r>
            <w:r>
              <w:rPr>
                <w:rFonts w:asciiTheme="minorHAnsi" w:hAnsiTheme="minorHAnsi" w:cstheme="minorHAnsi"/>
                <w:sz w:val="22"/>
              </w:rPr>
              <w:lastRenderedPageBreak/>
              <w:t xml:space="preserve">or the failure was so severe that it outweighed any efforts to come into compliance. </w:t>
            </w:r>
          </w:p>
          <w:p w14:paraId="1C246903" w14:textId="722C89DD" w:rsidR="0077105D" w:rsidRPr="0043786F" w:rsidRDefault="0077105D" w:rsidP="0077105D">
            <w:pPr>
              <w:pStyle w:val="TableText"/>
              <w:rPr>
                <w:rFonts w:asciiTheme="minorHAnsi" w:hAnsiTheme="minorHAnsi" w:cstheme="minorHAnsi"/>
                <w:sz w:val="22"/>
              </w:rPr>
            </w:pPr>
          </w:p>
        </w:tc>
      </w:tr>
    </w:tbl>
    <w:p w14:paraId="78764637" w14:textId="77777777" w:rsidR="00C27172" w:rsidRPr="0043786F" w:rsidRDefault="00C27172" w:rsidP="00C27172">
      <w:pPr>
        <w:rPr>
          <w:rFonts w:asciiTheme="minorHAnsi" w:hAnsiTheme="minorHAnsi" w:cstheme="minorHAnsi"/>
        </w:rPr>
      </w:pPr>
    </w:p>
    <w:p w14:paraId="2BAAE7AA" w14:textId="77777777" w:rsidR="009C17EA" w:rsidRPr="0043786F" w:rsidRDefault="009C17EA" w:rsidP="00C27172">
      <w:pPr>
        <w:rPr>
          <w:rFonts w:asciiTheme="minorHAnsi" w:hAnsiTheme="minorHAnsi" w:cstheme="minorHAnsi"/>
        </w:rPr>
      </w:pPr>
    </w:p>
    <w:p w14:paraId="76644D87" w14:textId="77777777" w:rsidR="009C17EA" w:rsidRPr="0043786F" w:rsidRDefault="009C17EA" w:rsidP="00C27172">
      <w:pPr>
        <w:rPr>
          <w:rFonts w:asciiTheme="minorHAnsi" w:hAnsiTheme="minorHAnsi" w:cstheme="minorHAnsi"/>
        </w:rPr>
      </w:pPr>
    </w:p>
    <w:p w14:paraId="58BAEFAF" w14:textId="77777777" w:rsidR="009C17EA" w:rsidRPr="0043786F" w:rsidRDefault="009C17EA" w:rsidP="00C27172">
      <w:pPr>
        <w:rPr>
          <w:rFonts w:asciiTheme="minorHAnsi" w:hAnsiTheme="minorHAnsi" w:cstheme="minorHAnsi"/>
        </w:rPr>
      </w:pPr>
    </w:p>
    <w:p w14:paraId="474FFFFE" w14:textId="77777777" w:rsidR="009C17EA" w:rsidRPr="0043786F" w:rsidRDefault="009C17EA" w:rsidP="00C27172">
      <w:pPr>
        <w:rPr>
          <w:rFonts w:asciiTheme="minorHAnsi" w:hAnsiTheme="minorHAnsi" w:cstheme="minorHAnsi"/>
        </w:rPr>
      </w:pPr>
    </w:p>
    <w:p w14:paraId="588F6C84" w14:textId="77777777" w:rsidR="009C17EA" w:rsidRPr="0043786F" w:rsidRDefault="009C17EA" w:rsidP="00C27172">
      <w:pPr>
        <w:rPr>
          <w:rFonts w:asciiTheme="minorHAnsi" w:hAnsiTheme="minorHAnsi" w:cstheme="minorHAnsi"/>
        </w:rPr>
      </w:pPr>
    </w:p>
    <w:p w14:paraId="516B1691" w14:textId="77777777" w:rsidR="009C17EA" w:rsidRPr="0043786F" w:rsidRDefault="009C17EA" w:rsidP="00C27172">
      <w:pPr>
        <w:rPr>
          <w:rFonts w:asciiTheme="minorHAnsi" w:hAnsiTheme="minorHAnsi" w:cstheme="minorHAnsi"/>
        </w:rPr>
      </w:pPr>
    </w:p>
    <w:p w14:paraId="005F1398" w14:textId="77777777" w:rsidR="009C17EA" w:rsidRPr="0043786F" w:rsidRDefault="009C17EA" w:rsidP="00C27172">
      <w:pPr>
        <w:rPr>
          <w:rFonts w:asciiTheme="minorHAnsi" w:hAnsiTheme="minorHAnsi" w:cstheme="minorHAnsi"/>
        </w:rPr>
      </w:pPr>
    </w:p>
    <w:p w14:paraId="61EB1152" w14:textId="77777777" w:rsidR="009C17EA" w:rsidRPr="0043786F" w:rsidRDefault="009C17EA" w:rsidP="00C27172">
      <w:pPr>
        <w:rPr>
          <w:rFonts w:asciiTheme="minorHAnsi" w:hAnsiTheme="minorHAnsi" w:cstheme="minorHAnsi"/>
        </w:rPr>
      </w:pPr>
    </w:p>
    <w:p w14:paraId="4E2DD8C6" w14:textId="77777777" w:rsidR="009C17EA" w:rsidRPr="0043786F" w:rsidRDefault="009C17EA" w:rsidP="00C27172">
      <w:pPr>
        <w:rPr>
          <w:rFonts w:asciiTheme="minorHAnsi" w:hAnsiTheme="minorHAnsi" w:cstheme="minorHAnsi"/>
        </w:rPr>
      </w:pPr>
    </w:p>
    <w:p w14:paraId="2F57D7A2" w14:textId="77777777" w:rsidR="009C17EA" w:rsidRPr="0043786F" w:rsidRDefault="009C17EA" w:rsidP="00C27172">
      <w:pPr>
        <w:rPr>
          <w:rFonts w:asciiTheme="minorHAnsi" w:hAnsiTheme="minorHAnsi" w:cstheme="minorHAnsi"/>
        </w:rPr>
      </w:pPr>
    </w:p>
    <w:p w14:paraId="64D2781D" w14:textId="77777777" w:rsidR="009C17EA" w:rsidRPr="0043786F" w:rsidRDefault="009C17EA" w:rsidP="00C27172">
      <w:pPr>
        <w:rPr>
          <w:rFonts w:asciiTheme="minorHAnsi" w:hAnsiTheme="minorHAnsi" w:cstheme="minorHAnsi"/>
        </w:rPr>
      </w:pPr>
    </w:p>
    <w:p w14:paraId="1644A102" w14:textId="77777777" w:rsidR="009C17EA" w:rsidRPr="0043786F" w:rsidRDefault="009C17EA" w:rsidP="00C27172">
      <w:pPr>
        <w:rPr>
          <w:rFonts w:asciiTheme="minorHAnsi" w:hAnsiTheme="minorHAnsi" w:cstheme="minorHAnsi"/>
        </w:rPr>
      </w:pPr>
    </w:p>
    <w:p w14:paraId="2583E36C" w14:textId="77777777" w:rsidR="009C17EA" w:rsidRPr="0043786F" w:rsidRDefault="009C17EA" w:rsidP="00C27172">
      <w:pPr>
        <w:rPr>
          <w:rFonts w:asciiTheme="minorHAnsi" w:hAnsiTheme="minorHAnsi" w:cstheme="minorHAnsi"/>
        </w:rPr>
      </w:pPr>
    </w:p>
    <w:p w14:paraId="71F40325" w14:textId="77777777" w:rsidR="009C17EA" w:rsidRPr="0043786F" w:rsidRDefault="009C17EA" w:rsidP="00C27172">
      <w:pPr>
        <w:rPr>
          <w:rFonts w:asciiTheme="minorHAnsi" w:hAnsiTheme="minorHAnsi" w:cstheme="minorHAnsi"/>
        </w:rPr>
      </w:pPr>
    </w:p>
    <w:p w14:paraId="09DC0D86" w14:textId="77777777" w:rsidR="009C17EA" w:rsidRPr="0043786F" w:rsidRDefault="009C17EA" w:rsidP="00C27172">
      <w:pPr>
        <w:rPr>
          <w:rFonts w:asciiTheme="minorHAnsi" w:hAnsiTheme="minorHAnsi" w:cstheme="minorHAnsi"/>
        </w:rPr>
      </w:pPr>
    </w:p>
    <w:p w14:paraId="2D1EF640" w14:textId="77777777" w:rsidR="006967FB" w:rsidRPr="0043786F" w:rsidRDefault="006967FB" w:rsidP="00C27172">
      <w:pPr>
        <w:rPr>
          <w:rFonts w:asciiTheme="minorHAnsi" w:hAnsiTheme="minorHAnsi" w:cstheme="minorHAnsi"/>
        </w:rPr>
      </w:pPr>
    </w:p>
    <w:p w14:paraId="19521DE2" w14:textId="77777777" w:rsidR="006967FB" w:rsidRPr="0043786F" w:rsidRDefault="006967FB" w:rsidP="00C27172">
      <w:pPr>
        <w:rPr>
          <w:rFonts w:asciiTheme="minorHAnsi" w:hAnsiTheme="minorHAnsi" w:cstheme="minorHAnsi"/>
        </w:rPr>
      </w:pPr>
    </w:p>
    <w:p w14:paraId="0C60A44E" w14:textId="77777777" w:rsidR="006967FB" w:rsidRPr="0043786F" w:rsidRDefault="006967FB" w:rsidP="00C27172">
      <w:pPr>
        <w:rPr>
          <w:rFonts w:asciiTheme="minorHAnsi" w:hAnsiTheme="minorHAnsi" w:cstheme="minorHAnsi"/>
        </w:rPr>
      </w:pPr>
    </w:p>
    <w:p w14:paraId="018E9722" w14:textId="77777777" w:rsidR="006967FB" w:rsidRPr="0043786F" w:rsidRDefault="006967FB" w:rsidP="00C27172">
      <w:pPr>
        <w:rPr>
          <w:rFonts w:asciiTheme="minorHAnsi" w:hAnsiTheme="minorHAnsi" w:cstheme="minorHAnsi"/>
        </w:rPr>
      </w:pPr>
    </w:p>
    <w:p w14:paraId="4CE2C6E9" w14:textId="77777777" w:rsidR="007A6A3E" w:rsidRDefault="007A6A3E">
      <w:pPr>
        <w:rPr>
          <w:rFonts w:asciiTheme="minorHAnsi" w:hAnsiTheme="minorHAnsi" w:cstheme="minorHAnsi"/>
          <w:b/>
          <w:bCs/>
          <w:sz w:val="24"/>
          <w:szCs w:val="24"/>
        </w:rPr>
      </w:pPr>
      <w:bookmarkStart w:id="23" w:name="_Toc188011959"/>
      <w:r>
        <w:rPr>
          <w:rFonts w:asciiTheme="minorHAnsi" w:hAnsiTheme="minorHAnsi" w:cstheme="minorHAnsi"/>
          <w:i/>
          <w:iCs/>
          <w:sz w:val="24"/>
          <w:szCs w:val="24"/>
        </w:rPr>
        <w:br w:type="page"/>
      </w:r>
    </w:p>
    <w:p w14:paraId="4D1CF827" w14:textId="2FAE4D93" w:rsidR="00F748F2" w:rsidRPr="003272E6" w:rsidRDefault="00677982" w:rsidP="00677982">
      <w:pPr>
        <w:pStyle w:val="Heading2"/>
        <w:rPr>
          <w:rFonts w:asciiTheme="minorHAnsi" w:hAnsiTheme="minorHAnsi" w:cstheme="minorHAnsi"/>
          <w:i w:val="0"/>
          <w:iCs w:val="0"/>
          <w:color w:val="auto"/>
          <w:sz w:val="24"/>
          <w:szCs w:val="24"/>
        </w:rPr>
      </w:pPr>
      <w:r w:rsidRPr="003272E6">
        <w:rPr>
          <w:rFonts w:asciiTheme="minorHAnsi" w:hAnsiTheme="minorHAnsi" w:cstheme="minorHAnsi"/>
          <w:i w:val="0"/>
          <w:iCs w:val="0"/>
          <w:color w:val="auto"/>
          <w:sz w:val="24"/>
          <w:szCs w:val="24"/>
        </w:rPr>
        <w:lastRenderedPageBreak/>
        <w:t xml:space="preserve">B. </w:t>
      </w:r>
      <w:r w:rsidR="00372B4F" w:rsidRPr="003272E6">
        <w:rPr>
          <w:rFonts w:asciiTheme="minorHAnsi" w:hAnsiTheme="minorHAnsi" w:cstheme="minorHAnsi"/>
          <w:i w:val="0"/>
          <w:iCs w:val="0"/>
          <w:color w:val="auto"/>
          <w:sz w:val="24"/>
          <w:szCs w:val="24"/>
        </w:rPr>
        <w:t>Financial Management and Oversight</w:t>
      </w:r>
      <w:bookmarkEnd w:id="23"/>
    </w:p>
    <w:tbl>
      <w:tblPr>
        <w:tblStyle w:val="Table1SPF"/>
        <w:tblW w:w="1349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1E0" w:firstRow="1" w:lastRow="1" w:firstColumn="1" w:lastColumn="1" w:noHBand="0" w:noVBand="0"/>
      </w:tblPr>
      <w:tblGrid>
        <w:gridCol w:w="5290"/>
        <w:gridCol w:w="2934"/>
        <w:gridCol w:w="2596"/>
        <w:gridCol w:w="2675"/>
      </w:tblGrid>
      <w:tr w:rsidR="00C01DA8" w:rsidRPr="0043786F" w14:paraId="3B9FA510" w14:textId="77777777" w:rsidTr="00765E7C">
        <w:trPr>
          <w:cnfStyle w:val="100000000000" w:firstRow="1" w:lastRow="0" w:firstColumn="0" w:lastColumn="0" w:oddVBand="0" w:evenVBand="0" w:oddHBand="0" w:evenHBand="0" w:firstRowFirstColumn="0" w:firstRowLastColumn="0" w:lastRowFirstColumn="0" w:lastRowLastColumn="0"/>
          <w:trHeight w:val="529"/>
        </w:trPr>
        <w:tc>
          <w:tcPr>
            <w:tcW w:w="5290" w:type="dxa"/>
            <w:shd w:val="clear" w:color="auto" w:fill="D9D9D9" w:themeFill="background1" w:themeFillShade="D9"/>
            <w:tcMar>
              <w:left w:w="43" w:type="dxa"/>
              <w:right w:w="43" w:type="dxa"/>
            </w:tcMar>
            <w:vAlign w:val="center"/>
          </w:tcPr>
          <w:p w14:paraId="7851208F" w14:textId="77777777" w:rsidR="00C01DA8" w:rsidRPr="00932A23" w:rsidRDefault="00C01DA8" w:rsidP="001100CE">
            <w:pPr>
              <w:rPr>
                <w:rFonts w:asciiTheme="minorHAnsi" w:eastAsia="Calibri" w:hAnsiTheme="minorHAnsi" w:cstheme="minorHAnsi"/>
                <w:bCs/>
                <w:color w:val="auto"/>
                <w:sz w:val="22"/>
              </w:rPr>
            </w:pPr>
            <w:r w:rsidRPr="00932A23">
              <w:rPr>
                <w:rFonts w:asciiTheme="minorHAnsi" w:eastAsia="Calibri" w:hAnsiTheme="minorHAnsi" w:cstheme="minorHAnsi"/>
                <w:bCs/>
                <w:color w:val="auto"/>
                <w:sz w:val="22"/>
              </w:rPr>
              <w:t>Description</w:t>
            </w:r>
          </w:p>
        </w:tc>
        <w:tc>
          <w:tcPr>
            <w:tcW w:w="2934" w:type="dxa"/>
            <w:shd w:val="clear" w:color="auto" w:fill="CCFF99"/>
            <w:tcMar>
              <w:left w:w="43" w:type="dxa"/>
              <w:right w:w="43" w:type="dxa"/>
            </w:tcMar>
            <w:vAlign w:val="center"/>
          </w:tcPr>
          <w:p w14:paraId="5B5B0E73" w14:textId="77777777" w:rsidR="00C01DA8" w:rsidRPr="00932A23" w:rsidRDefault="00C01DA8" w:rsidP="001100CE">
            <w:pPr>
              <w:rPr>
                <w:rFonts w:asciiTheme="minorHAnsi" w:eastAsia="Calibri" w:hAnsiTheme="minorHAnsi" w:cstheme="minorHAnsi"/>
                <w:bCs/>
                <w:color w:val="auto"/>
                <w:spacing w:val="-2"/>
                <w:sz w:val="22"/>
              </w:rPr>
            </w:pPr>
            <w:r w:rsidRPr="00932A23">
              <w:rPr>
                <w:rFonts w:asciiTheme="minorHAnsi" w:eastAsia="Calibri" w:hAnsiTheme="minorHAnsi" w:cstheme="minorHAnsi"/>
                <w:bCs/>
                <w:color w:val="auto"/>
                <w:spacing w:val="-2"/>
                <w:sz w:val="22"/>
              </w:rPr>
              <w:t xml:space="preserve">Meets </w:t>
            </w:r>
            <w:r w:rsidRPr="00932A23">
              <w:rPr>
                <w:rFonts w:asciiTheme="minorHAnsi" w:eastAsia="Calibri" w:hAnsiTheme="minorHAnsi" w:cstheme="minorHAnsi"/>
                <w:bCs/>
                <w:color w:val="auto"/>
                <w:spacing w:val="-4"/>
                <w:sz w:val="22"/>
              </w:rPr>
              <w:t>Standard</w:t>
            </w:r>
          </w:p>
        </w:tc>
        <w:tc>
          <w:tcPr>
            <w:tcW w:w="2596" w:type="dxa"/>
            <w:shd w:val="clear" w:color="auto" w:fill="FFFF99"/>
            <w:tcMar>
              <w:left w:w="43" w:type="dxa"/>
              <w:right w:w="43" w:type="dxa"/>
            </w:tcMar>
            <w:vAlign w:val="center"/>
          </w:tcPr>
          <w:p w14:paraId="4F463F66" w14:textId="77777777" w:rsidR="00C01DA8" w:rsidRPr="00932A23" w:rsidRDefault="00C01DA8" w:rsidP="001100CE">
            <w:pPr>
              <w:rPr>
                <w:rFonts w:asciiTheme="minorHAnsi" w:eastAsia="Calibri" w:hAnsiTheme="minorHAnsi" w:cstheme="minorHAnsi"/>
                <w:bCs/>
                <w:color w:val="auto"/>
                <w:spacing w:val="-4"/>
                <w:sz w:val="22"/>
              </w:rPr>
            </w:pPr>
            <w:r w:rsidRPr="00932A23">
              <w:rPr>
                <w:rFonts w:asciiTheme="minorHAnsi" w:eastAsia="Calibri" w:hAnsiTheme="minorHAnsi" w:cstheme="minorHAnsi"/>
                <w:bCs/>
                <w:color w:val="auto"/>
                <w:spacing w:val="-4"/>
                <w:sz w:val="22"/>
              </w:rPr>
              <w:t>Does Not Meet Standard</w:t>
            </w:r>
          </w:p>
        </w:tc>
        <w:tc>
          <w:tcPr>
            <w:tcW w:w="2675" w:type="dxa"/>
            <w:shd w:val="clear" w:color="auto" w:fill="F4857B"/>
            <w:tcMar>
              <w:left w:w="43" w:type="dxa"/>
              <w:right w:w="43" w:type="dxa"/>
            </w:tcMar>
            <w:vAlign w:val="center"/>
          </w:tcPr>
          <w:p w14:paraId="54FAFBED" w14:textId="77777777" w:rsidR="00C01DA8" w:rsidRPr="00932A23" w:rsidRDefault="00C01DA8" w:rsidP="001100CE">
            <w:pPr>
              <w:rPr>
                <w:rFonts w:asciiTheme="minorHAnsi" w:eastAsia="Calibri" w:hAnsiTheme="minorHAnsi" w:cstheme="minorHAnsi"/>
                <w:bCs/>
                <w:color w:val="auto"/>
                <w:spacing w:val="-2"/>
                <w:sz w:val="22"/>
              </w:rPr>
            </w:pPr>
            <w:r w:rsidRPr="00932A23">
              <w:rPr>
                <w:rFonts w:asciiTheme="minorHAnsi" w:eastAsia="Calibri" w:hAnsiTheme="minorHAnsi" w:cstheme="minorHAnsi"/>
                <w:bCs/>
                <w:color w:val="auto"/>
                <w:spacing w:val="-2"/>
                <w:sz w:val="22"/>
              </w:rPr>
              <w:t>Falls Far Below Standard</w:t>
            </w:r>
          </w:p>
        </w:tc>
      </w:tr>
      <w:tr w:rsidR="00C57A59" w:rsidRPr="0043786F" w14:paraId="6EC84933" w14:textId="77777777" w:rsidTr="00C01DA8">
        <w:tblPrEx>
          <w:tblCellMar>
            <w:left w:w="108" w:type="dxa"/>
            <w:right w:w="108" w:type="dxa"/>
          </w:tblCellMar>
        </w:tblPrEx>
        <w:trPr>
          <w:trHeight w:val="73"/>
        </w:trPr>
        <w:tc>
          <w:tcPr>
            <w:tcW w:w="13495" w:type="dxa"/>
            <w:gridSpan w:val="4"/>
            <w:shd w:val="clear" w:color="auto" w:fill="174A7C"/>
            <w:tcMar>
              <w:left w:w="43" w:type="dxa"/>
              <w:right w:w="43" w:type="dxa"/>
            </w:tcMar>
            <w:vAlign w:val="center"/>
          </w:tcPr>
          <w:p w14:paraId="414E2AAF" w14:textId="77777777" w:rsidR="00C57A59" w:rsidRPr="00C01DA8" w:rsidRDefault="00C57A59" w:rsidP="00C01DA8">
            <w:pPr>
              <w:jc w:val="center"/>
              <w:rPr>
                <w:rFonts w:asciiTheme="minorHAnsi" w:eastAsia="Calibri" w:hAnsiTheme="minorHAnsi" w:cstheme="minorHAnsi"/>
                <w:b/>
                <w:spacing w:val="-4"/>
                <w:sz w:val="22"/>
              </w:rPr>
            </w:pPr>
            <w:r w:rsidRPr="00C01DA8">
              <w:rPr>
                <w:rFonts w:asciiTheme="minorHAnsi" w:eastAsia="Calibri" w:hAnsiTheme="minorHAnsi" w:cstheme="minorHAnsi"/>
                <w:b/>
                <w:color w:val="FFFFFF" w:themeColor="background1"/>
                <w:spacing w:val="-4"/>
                <w:sz w:val="22"/>
              </w:rPr>
              <w:t>Financial Reporting and Compliance</w:t>
            </w:r>
          </w:p>
        </w:tc>
      </w:tr>
      <w:tr w:rsidR="00C57A59" w:rsidRPr="0043786F" w14:paraId="0C42D8C4" w14:textId="77777777" w:rsidTr="00C01DA8">
        <w:tblPrEx>
          <w:tblCellMar>
            <w:left w:w="108" w:type="dxa"/>
            <w:right w:w="108" w:type="dxa"/>
          </w:tblCellMar>
        </w:tblPrEx>
        <w:trPr>
          <w:trHeight w:val="691"/>
        </w:trPr>
        <w:tc>
          <w:tcPr>
            <w:tcW w:w="5290" w:type="dxa"/>
            <w:tcMar>
              <w:left w:w="43" w:type="dxa"/>
              <w:right w:w="43" w:type="dxa"/>
            </w:tcMar>
          </w:tcPr>
          <w:p w14:paraId="4345FDCA" w14:textId="5BD2D2CB" w:rsidR="00C57A59" w:rsidRPr="0043786F" w:rsidRDefault="00406C23" w:rsidP="0616EA77">
            <w:pPr>
              <w:rPr>
                <w:rFonts w:asciiTheme="minorHAnsi" w:hAnsiTheme="minorHAnsi" w:cstheme="minorHAnsi"/>
                <w:sz w:val="22"/>
              </w:rPr>
            </w:pPr>
            <w:r>
              <w:rPr>
                <w:rFonts w:asciiTheme="minorHAnsi" w:hAnsiTheme="minorHAnsi" w:cstheme="minorHAnsi"/>
                <w:sz w:val="22"/>
              </w:rPr>
              <w:t>The</w:t>
            </w:r>
            <w:r w:rsidR="0076299A">
              <w:rPr>
                <w:rFonts w:asciiTheme="minorHAnsi" w:hAnsiTheme="minorHAnsi" w:cstheme="minorHAnsi"/>
                <w:sz w:val="22"/>
              </w:rPr>
              <w:t xml:space="preserve"> school </w:t>
            </w:r>
            <w:r>
              <w:rPr>
                <w:rFonts w:asciiTheme="minorHAnsi" w:hAnsiTheme="minorHAnsi" w:cstheme="minorHAnsi"/>
                <w:sz w:val="22"/>
              </w:rPr>
              <w:t xml:space="preserve">is </w:t>
            </w:r>
            <w:r w:rsidR="0076299A">
              <w:rPr>
                <w:rFonts w:asciiTheme="minorHAnsi" w:hAnsiTheme="minorHAnsi" w:cstheme="minorHAnsi"/>
                <w:sz w:val="22"/>
              </w:rPr>
              <w:t xml:space="preserve">meeting financial reporting and compliance requirements, including </w:t>
            </w:r>
            <w:r w:rsidR="06DF0E50" w:rsidRPr="0043786F">
              <w:rPr>
                <w:rFonts w:asciiTheme="minorHAnsi" w:hAnsiTheme="minorHAnsi" w:cstheme="minorHAnsi"/>
                <w:sz w:val="22"/>
              </w:rPr>
              <w:t>but not limited t</w:t>
            </w:r>
            <w:r w:rsidR="00C57A59" w:rsidRPr="0043786F">
              <w:rPr>
                <w:rFonts w:asciiTheme="minorHAnsi" w:hAnsiTheme="minorHAnsi" w:cstheme="minorHAnsi"/>
                <w:sz w:val="22"/>
              </w:rPr>
              <w:t>o:</w:t>
            </w:r>
          </w:p>
          <w:p w14:paraId="6F260D9D" w14:textId="293394D9" w:rsidR="00C57A59" w:rsidRPr="0043786F" w:rsidRDefault="00C57A59" w:rsidP="00504C0E">
            <w:pPr>
              <w:numPr>
                <w:ilvl w:val="0"/>
                <w:numId w:val="15"/>
              </w:numPr>
              <w:ind w:left="360"/>
              <w:rPr>
                <w:rFonts w:asciiTheme="minorHAnsi" w:hAnsiTheme="minorHAnsi" w:cstheme="minorHAnsi"/>
                <w:iCs/>
                <w:sz w:val="22"/>
              </w:rPr>
            </w:pPr>
            <w:r w:rsidRPr="0043786F">
              <w:rPr>
                <w:rFonts w:asciiTheme="minorHAnsi" w:hAnsiTheme="minorHAnsi" w:cstheme="minorHAnsi"/>
                <w:iCs/>
                <w:sz w:val="22"/>
              </w:rPr>
              <w:t>Complete and on-time submission of financial reports</w:t>
            </w:r>
            <w:r w:rsidR="006C0226">
              <w:rPr>
                <w:rFonts w:asciiTheme="minorHAnsi" w:hAnsiTheme="minorHAnsi" w:cstheme="minorHAnsi"/>
                <w:iCs/>
                <w:sz w:val="22"/>
              </w:rPr>
              <w:t xml:space="preserve"> to the authorizer and </w:t>
            </w:r>
            <w:r w:rsidR="009766B6">
              <w:rPr>
                <w:rFonts w:asciiTheme="minorHAnsi" w:hAnsiTheme="minorHAnsi" w:cstheme="minorHAnsi"/>
                <w:iCs/>
                <w:sz w:val="22"/>
              </w:rPr>
              <w:t>any reporting requirements if contracting with an Education Service Provider (ESP)</w:t>
            </w:r>
          </w:p>
          <w:p w14:paraId="21E53B12" w14:textId="55AF7623" w:rsidR="00C57A59" w:rsidRDefault="00F166E8" w:rsidP="00504C0E">
            <w:pPr>
              <w:numPr>
                <w:ilvl w:val="0"/>
                <w:numId w:val="15"/>
              </w:numPr>
              <w:ind w:left="360"/>
              <w:rPr>
                <w:rFonts w:asciiTheme="minorHAnsi" w:hAnsiTheme="minorHAnsi" w:cstheme="minorHAnsi"/>
                <w:iCs/>
                <w:sz w:val="22"/>
              </w:rPr>
            </w:pPr>
            <w:r>
              <w:rPr>
                <w:rFonts w:asciiTheme="minorHAnsi" w:hAnsiTheme="minorHAnsi" w:cstheme="minorHAnsi"/>
                <w:iCs/>
                <w:sz w:val="22"/>
              </w:rPr>
              <w:t>Making payroll and related IRS submissions and payments on time, to include timely filing of IRS Form 990s</w:t>
            </w:r>
          </w:p>
          <w:p w14:paraId="7C85277A" w14:textId="0483B1FE" w:rsidR="00F166E8" w:rsidRPr="0043786F" w:rsidRDefault="00F166E8" w:rsidP="00504C0E">
            <w:pPr>
              <w:numPr>
                <w:ilvl w:val="0"/>
                <w:numId w:val="15"/>
              </w:numPr>
              <w:ind w:left="360"/>
              <w:rPr>
                <w:rFonts w:asciiTheme="minorHAnsi" w:hAnsiTheme="minorHAnsi" w:cstheme="minorHAnsi"/>
                <w:iCs/>
                <w:sz w:val="22"/>
              </w:rPr>
            </w:pPr>
            <w:r>
              <w:rPr>
                <w:rFonts w:asciiTheme="minorHAnsi" w:hAnsiTheme="minorHAnsi" w:cstheme="minorHAnsi"/>
                <w:iCs/>
                <w:sz w:val="22"/>
              </w:rPr>
              <w:t>Making full and timely teacher and other retirement fund payments</w:t>
            </w:r>
          </w:p>
          <w:p w14:paraId="7217DEE7" w14:textId="77777777" w:rsidR="00C57A59" w:rsidRPr="0043786F" w:rsidRDefault="00C57A59" w:rsidP="00504C0E">
            <w:pPr>
              <w:numPr>
                <w:ilvl w:val="0"/>
                <w:numId w:val="15"/>
              </w:numPr>
              <w:ind w:left="360"/>
              <w:rPr>
                <w:rFonts w:asciiTheme="minorHAnsi" w:hAnsiTheme="minorHAnsi" w:cstheme="minorHAnsi"/>
                <w:b/>
                <w:bCs/>
                <w:iCs/>
                <w:sz w:val="22"/>
              </w:rPr>
            </w:pPr>
            <w:r w:rsidRPr="0043786F">
              <w:rPr>
                <w:rFonts w:asciiTheme="minorHAnsi" w:hAnsiTheme="minorHAnsi" w:cstheme="minorHAnsi"/>
                <w:iCs/>
                <w:sz w:val="22"/>
              </w:rPr>
              <w:t>Complete and on-time submission of all additional reporting requirements related to the use of public funds</w:t>
            </w:r>
          </w:p>
        </w:tc>
        <w:tc>
          <w:tcPr>
            <w:tcW w:w="2934" w:type="dxa"/>
            <w:tcMar>
              <w:left w:w="43" w:type="dxa"/>
              <w:right w:w="43" w:type="dxa"/>
            </w:tcMar>
          </w:tcPr>
          <w:p w14:paraId="18CF3B0F" w14:textId="671510EB" w:rsidR="00C57A59" w:rsidRPr="0043786F" w:rsidRDefault="00C57A59">
            <w:pPr>
              <w:pStyle w:val="TableText"/>
              <w:rPr>
                <w:rFonts w:asciiTheme="minorHAnsi" w:hAnsiTheme="minorHAnsi" w:cstheme="minorHAnsi"/>
                <w:sz w:val="22"/>
              </w:rPr>
            </w:pPr>
            <w:r w:rsidRPr="0043786F">
              <w:rPr>
                <w:rFonts w:asciiTheme="minorHAnsi" w:hAnsiTheme="minorHAnsi" w:cstheme="minorHAnsi"/>
                <w:sz w:val="22"/>
              </w:rPr>
              <w:t xml:space="preserve">The school materially complies with applicable laws, rules, regulations, and provisions of the charter </w:t>
            </w:r>
            <w:r w:rsidR="00133F38">
              <w:rPr>
                <w:rFonts w:asciiTheme="minorHAnsi" w:hAnsiTheme="minorHAnsi" w:cstheme="minorHAnsi"/>
                <w:sz w:val="22"/>
              </w:rPr>
              <w:t>agreement</w:t>
            </w:r>
            <w:r w:rsidRPr="0043786F">
              <w:rPr>
                <w:rFonts w:asciiTheme="minorHAnsi" w:hAnsiTheme="minorHAnsi" w:cstheme="minorHAnsi"/>
                <w:sz w:val="22"/>
              </w:rPr>
              <w:t xml:space="preserve"> relating to financial reporting requirements.</w:t>
            </w:r>
            <w:r w:rsidR="00715981">
              <w:rPr>
                <w:rFonts w:asciiTheme="minorHAnsi" w:hAnsiTheme="minorHAnsi" w:cstheme="minorHAnsi"/>
                <w:sz w:val="22"/>
              </w:rPr>
              <w:t xml:space="preserve"> If shortcomings were identified, the school promptly came into compliance. </w:t>
            </w:r>
          </w:p>
        </w:tc>
        <w:tc>
          <w:tcPr>
            <w:tcW w:w="2596" w:type="dxa"/>
            <w:tcMar>
              <w:left w:w="43" w:type="dxa"/>
              <w:right w:w="43" w:type="dxa"/>
            </w:tcMar>
          </w:tcPr>
          <w:p w14:paraId="02E2E7FB" w14:textId="4F705AD6" w:rsidR="00614D2D" w:rsidRDefault="00614D2D" w:rsidP="00614D2D">
            <w:pPr>
              <w:pStyle w:val="Default"/>
              <w:rPr>
                <w:sz w:val="22"/>
                <w:szCs w:val="22"/>
              </w:rPr>
            </w:pPr>
            <w:r>
              <w:rPr>
                <w:sz w:val="22"/>
                <w:szCs w:val="22"/>
              </w:rPr>
              <w:t xml:space="preserve">The school failed to comply with applicable laws, rules, regulations, and provisions relating to financial reporting requirements. Once the shortcoming(s) were identified, the school did not promptly come into compliance. </w:t>
            </w:r>
          </w:p>
          <w:p w14:paraId="61195ABB" w14:textId="476914FA" w:rsidR="00C57A59" w:rsidRPr="0043786F" w:rsidRDefault="00C57A59">
            <w:pPr>
              <w:pStyle w:val="TableText"/>
              <w:rPr>
                <w:rFonts w:asciiTheme="minorHAnsi" w:hAnsiTheme="minorHAnsi" w:cstheme="minorHAnsi"/>
                <w:sz w:val="22"/>
              </w:rPr>
            </w:pPr>
          </w:p>
        </w:tc>
        <w:tc>
          <w:tcPr>
            <w:tcW w:w="2675" w:type="dxa"/>
            <w:tcMar>
              <w:left w:w="43" w:type="dxa"/>
              <w:right w:w="43" w:type="dxa"/>
            </w:tcMar>
          </w:tcPr>
          <w:p w14:paraId="25E639C4" w14:textId="3806F8FE" w:rsidR="00C57A59" w:rsidRPr="00295E58" w:rsidRDefault="0034041C" w:rsidP="00295E58">
            <w:pPr>
              <w:pStyle w:val="Default"/>
              <w:rPr>
                <w:sz w:val="22"/>
                <w:szCs w:val="22"/>
              </w:rPr>
            </w:pPr>
            <w:r>
              <w:rPr>
                <w:sz w:val="22"/>
                <w:szCs w:val="22"/>
              </w:rPr>
              <w:t>The school failed to comply with applicable laws, rules, regulations, and provisions</w:t>
            </w:r>
            <w:r w:rsidR="00295E58">
              <w:rPr>
                <w:sz w:val="22"/>
                <w:szCs w:val="22"/>
              </w:rPr>
              <w:t xml:space="preserve"> relating to financial reporting requirements</w:t>
            </w:r>
            <w:r>
              <w:rPr>
                <w:sz w:val="22"/>
                <w:szCs w:val="22"/>
              </w:rPr>
              <w:t xml:space="preserve">. Once shortcomings were identified, the school did not come into compliance, or the failure was so severe that it outweighed any efforts to come into compliance. </w:t>
            </w:r>
          </w:p>
        </w:tc>
      </w:tr>
      <w:tr w:rsidR="00C57A59" w:rsidRPr="0043786F" w14:paraId="5B371990" w14:textId="77777777" w:rsidTr="00C01DA8">
        <w:tblPrEx>
          <w:tblCellMar>
            <w:left w:w="108" w:type="dxa"/>
            <w:right w:w="108" w:type="dxa"/>
          </w:tblCellMar>
        </w:tblPrEx>
        <w:trPr>
          <w:trHeight w:val="277"/>
        </w:trPr>
        <w:tc>
          <w:tcPr>
            <w:tcW w:w="13495" w:type="dxa"/>
            <w:gridSpan w:val="4"/>
            <w:shd w:val="clear" w:color="auto" w:fill="174A7C"/>
            <w:tcMar>
              <w:left w:w="43" w:type="dxa"/>
              <w:right w:w="43" w:type="dxa"/>
            </w:tcMar>
          </w:tcPr>
          <w:p w14:paraId="7B829265" w14:textId="484C33D3" w:rsidR="00C57A59" w:rsidRPr="0043786F" w:rsidRDefault="001B1C1D">
            <w:pPr>
              <w:ind w:left="8"/>
              <w:jc w:val="center"/>
              <w:rPr>
                <w:rFonts w:asciiTheme="minorHAnsi" w:eastAsia="Calibri" w:hAnsiTheme="minorHAnsi" w:cstheme="minorHAnsi"/>
                <w:b/>
                <w:bCs/>
                <w:spacing w:val="-4"/>
                <w:sz w:val="22"/>
              </w:rPr>
            </w:pPr>
            <w:r>
              <w:rPr>
                <w:rFonts w:asciiTheme="minorHAnsi" w:eastAsia="Calibri" w:hAnsiTheme="minorHAnsi" w:cstheme="minorHAnsi"/>
                <w:b/>
                <w:bCs/>
                <w:color w:val="FFFFFF" w:themeColor="background1"/>
                <w:spacing w:val="-4"/>
                <w:sz w:val="22"/>
              </w:rPr>
              <w:t>Generally Accepted Accounting Principles</w:t>
            </w:r>
            <w:r w:rsidR="00C57A59" w:rsidRPr="0043786F">
              <w:rPr>
                <w:rFonts w:asciiTheme="minorHAnsi" w:eastAsia="Calibri" w:hAnsiTheme="minorHAnsi" w:cstheme="minorHAnsi"/>
                <w:b/>
                <w:bCs/>
                <w:color w:val="FFFFFF" w:themeColor="background1"/>
                <w:spacing w:val="-4"/>
                <w:sz w:val="22"/>
              </w:rPr>
              <w:t xml:space="preserve"> </w:t>
            </w:r>
            <w:r w:rsidR="00703A17">
              <w:rPr>
                <w:rFonts w:asciiTheme="minorHAnsi" w:eastAsia="Calibri" w:hAnsiTheme="minorHAnsi" w:cstheme="minorHAnsi"/>
                <w:b/>
                <w:bCs/>
                <w:color w:val="FFFFFF" w:themeColor="background1"/>
                <w:spacing w:val="-4"/>
                <w:sz w:val="22"/>
              </w:rPr>
              <w:t>(GAAP)</w:t>
            </w:r>
          </w:p>
        </w:tc>
      </w:tr>
      <w:tr w:rsidR="00C57A59" w:rsidRPr="0043786F" w14:paraId="3EC2BCE2" w14:textId="77777777" w:rsidTr="00C01DA8">
        <w:tblPrEx>
          <w:tblCellMar>
            <w:left w:w="108" w:type="dxa"/>
            <w:right w:w="108" w:type="dxa"/>
          </w:tblCellMar>
        </w:tblPrEx>
        <w:trPr>
          <w:trHeight w:val="3040"/>
        </w:trPr>
        <w:tc>
          <w:tcPr>
            <w:tcW w:w="5290" w:type="dxa"/>
            <w:tcMar>
              <w:left w:w="43" w:type="dxa"/>
              <w:right w:w="43" w:type="dxa"/>
            </w:tcMar>
          </w:tcPr>
          <w:p w14:paraId="752615AA" w14:textId="2926F26D" w:rsidR="00C57A59" w:rsidRPr="0043786F" w:rsidRDefault="00406C23">
            <w:pPr>
              <w:rPr>
                <w:rFonts w:asciiTheme="minorHAnsi" w:hAnsiTheme="minorHAnsi" w:cstheme="minorHAnsi"/>
                <w:sz w:val="22"/>
              </w:rPr>
            </w:pPr>
            <w:r>
              <w:rPr>
                <w:rFonts w:asciiTheme="minorHAnsi" w:hAnsiTheme="minorHAnsi" w:cstheme="minorHAnsi"/>
                <w:sz w:val="22"/>
              </w:rPr>
              <w:t>T</w:t>
            </w:r>
            <w:r w:rsidR="001B1C1D">
              <w:rPr>
                <w:rFonts w:asciiTheme="minorHAnsi" w:hAnsiTheme="minorHAnsi" w:cstheme="minorHAnsi"/>
                <w:sz w:val="22"/>
              </w:rPr>
              <w:t>he school</w:t>
            </w:r>
            <w:r w:rsidR="006525C4">
              <w:rPr>
                <w:rFonts w:asciiTheme="minorHAnsi" w:hAnsiTheme="minorHAnsi" w:cstheme="minorHAnsi"/>
                <w:sz w:val="22"/>
              </w:rPr>
              <w:t xml:space="preserve"> </w:t>
            </w:r>
            <w:r>
              <w:rPr>
                <w:rFonts w:asciiTheme="minorHAnsi" w:hAnsiTheme="minorHAnsi" w:cstheme="minorHAnsi"/>
                <w:sz w:val="22"/>
              </w:rPr>
              <w:t xml:space="preserve">is </w:t>
            </w:r>
            <w:r w:rsidR="008A38F6">
              <w:rPr>
                <w:rFonts w:asciiTheme="minorHAnsi" w:hAnsiTheme="minorHAnsi" w:cstheme="minorHAnsi"/>
                <w:sz w:val="22"/>
              </w:rPr>
              <w:t>meetin</w:t>
            </w:r>
            <w:r w:rsidR="008A38F6">
              <w:rPr>
                <w:rFonts w:asciiTheme="minorHAnsi" w:hAnsiTheme="minorHAnsi" w:cstheme="minorHAnsi"/>
              </w:rPr>
              <w:t>g</w:t>
            </w:r>
            <w:r w:rsidR="001C7A6B">
              <w:rPr>
                <w:rFonts w:asciiTheme="minorHAnsi" w:hAnsiTheme="minorHAnsi" w:cstheme="minorHAnsi"/>
                <w:sz w:val="22"/>
              </w:rPr>
              <w:t xml:space="preserve"> basic financial management, controls, and oversight expectations</w:t>
            </w:r>
            <w:r w:rsidR="008A38F6">
              <w:rPr>
                <w:rFonts w:asciiTheme="minorHAnsi" w:hAnsiTheme="minorHAnsi" w:cstheme="minorHAnsi"/>
                <w:sz w:val="22"/>
              </w:rPr>
              <w:t xml:space="preserve">, </w:t>
            </w:r>
            <w:r w:rsidR="00A241E9">
              <w:rPr>
                <w:rFonts w:asciiTheme="minorHAnsi" w:hAnsiTheme="minorHAnsi" w:cstheme="minorHAnsi"/>
                <w:sz w:val="22"/>
              </w:rPr>
              <w:t>as evidenced by an annual independent audit, including but not limited to</w:t>
            </w:r>
            <w:r w:rsidR="00C57A59" w:rsidRPr="0043786F">
              <w:rPr>
                <w:rFonts w:asciiTheme="minorHAnsi" w:hAnsiTheme="minorHAnsi" w:cstheme="minorHAnsi"/>
                <w:sz w:val="22"/>
              </w:rPr>
              <w:t xml:space="preserve">: </w:t>
            </w:r>
          </w:p>
          <w:p w14:paraId="511A012F" w14:textId="7063C96B" w:rsidR="00C57A59" w:rsidRPr="0043786F" w:rsidRDefault="00A241E9" w:rsidP="00C976C7">
            <w:pPr>
              <w:pStyle w:val="ListParagraph"/>
              <w:numPr>
                <w:ilvl w:val="0"/>
                <w:numId w:val="22"/>
              </w:numPr>
              <w:spacing w:after="0" w:line="240" w:lineRule="auto"/>
              <w:ind w:left="360"/>
              <w:rPr>
                <w:rFonts w:asciiTheme="minorHAnsi" w:hAnsiTheme="minorHAnsi" w:cstheme="minorHAnsi"/>
                <w:sz w:val="22"/>
              </w:rPr>
            </w:pPr>
            <w:r>
              <w:rPr>
                <w:rFonts w:asciiTheme="minorHAnsi" w:hAnsiTheme="minorHAnsi" w:cstheme="minorHAnsi"/>
                <w:sz w:val="22"/>
              </w:rPr>
              <w:t>An unmodified</w:t>
            </w:r>
            <w:r w:rsidR="00C57A59" w:rsidRPr="0043786F">
              <w:rPr>
                <w:rFonts w:asciiTheme="minorHAnsi" w:hAnsiTheme="minorHAnsi" w:cstheme="minorHAnsi"/>
                <w:sz w:val="22"/>
              </w:rPr>
              <w:t xml:space="preserve"> audit opinion</w:t>
            </w:r>
          </w:p>
          <w:p w14:paraId="6DAC4D99" w14:textId="77777777" w:rsidR="00C57A59" w:rsidRDefault="00C57A59" w:rsidP="00C976C7">
            <w:pPr>
              <w:pStyle w:val="ListParagraph"/>
              <w:numPr>
                <w:ilvl w:val="0"/>
                <w:numId w:val="22"/>
              </w:numPr>
              <w:spacing w:after="0" w:line="240" w:lineRule="auto"/>
              <w:ind w:left="360"/>
              <w:rPr>
                <w:rFonts w:asciiTheme="minorHAnsi" w:hAnsiTheme="minorHAnsi" w:cstheme="minorHAnsi"/>
                <w:sz w:val="22"/>
              </w:rPr>
            </w:pPr>
            <w:r w:rsidRPr="0043786F">
              <w:rPr>
                <w:rFonts w:asciiTheme="minorHAnsi" w:hAnsiTheme="minorHAnsi" w:cstheme="minorHAnsi"/>
                <w:sz w:val="22"/>
              </w:rPr>
              <w:t>An audit devoid of significant findings, material conditions, or significant internal control weaknesses</w:t>
            </w:r>
          </w:p>
          <w:p w14:paraId="0629EB82" w14:textId="36C1BD10" w:rsidR="00C57A59" w:rsidRPr="0043786F" w:rsidRDefault="00C57A59" w:rsidP="00C976C7">
            <w:pPr>
              <w:pStyle w:val="ListParagraph"/>
              <w:numPr>
                <w:ilvl w:val="0"/>
                <w:numId w:val="22"/>
              </w:numPr>
              <w:spacing w:after="0" w:line="240" w:lineRule="auto"/>
              <w:ind w:left="360"/>
              <w:rPr>
                <w:rFonts w:asciiTheme="minorHAnsi" w:hAnsiTheme="minorHAnsi" w:cstheme="minorHAnsi"/>
                <w:b/>
                <w:bCs/>
                <w:iCs/>
                <w:sz w:val="22"/>
              </w:rPr>
            </w:pPr>
            <w:r w:rsidRPr="0043786F">
              <w:rPr>
                <w:rFonts w:asciiTheme="minorHAnsi" w:hAnsiTheme="minorHAnsi" w:cstheme="minorHAnsi"/>
                <w:sz w:val="22"/>
              </w:rPr>
              <w:t xml:space="preserve">An audit </w:t>
            </w:r>
            <w:r w:rsidR="009753E9">
              <w:rPr>
                <w:rFonts w:asciiTheme="minorHAnsi" w:hAnsiTheme="minorHAnsi" w:cstheme="minorHAnsi"/>
                <w:sz w:val="22"/>
              </w:rPr>
              <w:t xml:space="preserve">report </w:t>
            </w:r>
            <w:r w:rsidRPr="0043786F">
              <w:rPr>
                <w:rFonts w:asciiTheme="minorHAnsi" w:hAnsiTheme="minorHAnsi" w:cstheme="minorHAnsi"/>
                <w:sz w:val="22"/>
              </w:rPr>
              <w:t xml:space="preserve">that does not </w:t>
            </w:r>
            <w:r w:rsidR="00A241E9">
              <w:rPr>
                <w:rFonts w:asciiTheme="minorHAnsi" w:hAnsiTheme="minorHAnsi" w:cstheme="minorHAnsi"/>
                <w:sz w:val="22"/>
              </w:rPr>
              <w:t>contain</w:t>
            </w:r>
            <w:r w:rsidRPr="0043786F">
              <w:rPr>
                <w:rFonts w:asciiTheme="minorHAnsi" w:hAnsiTheme="minorHAnsi" w:cstheme="minorHAnsi"/>
                <w:sz w:val="22"/>
              </w:rPr>
              <w:t xml:space="preserve"> a going </w:t>
            </w:r>
            <w:proofErr w:type="gramStart"/>
            <w:r w:rsidRPr="0043786F">
              <w:rPr>
                <w:rFonts w:asciiTheme="minorHAnsi" w:hAnsiTheme="minorHAnsi" w:cstheme="minorHAnsi"/>
                <w:sz w:val="22"/>
              </w:rPr>
              <w:t>concern</w:t>
            </w:r>
            <w:proofErr w:type="gramEnd"/>
            <w:r w:rsidRPr="0043786F">
              <w:rPr>
                <w:rFonts w:asciiTheme="minorHAnsi" w:hAnsiTheme="minorHAnsi" w:cstheme="minorHAnsi"/>
                <w:sz w:val="22"/>
              </w:rPr>
              <w:t xml:space="preserve"> disclosure in the notes or an explanatory paragraph </w:t>
            </w:r>
            <w:r w:rsidR="00792B6D">
              <w:rPr>
                <w:rFonts w:asciiTheme="minorHAnsi" w:hAnsiTheme="minorHAnsi" w:cstheme="minorHAnsi"/>
                <w:sz w:val="22"/>
              </w:rPr>
              <w:t xml:space="preserve">indicative of concern related to GAAP or material compliance </w:t>
            </w:r>
            <w:r w:rsidR="0057717A">
              <w:rPr>
                <w:rFonts w:asciiTheme="minorHAnsi" w:hAnsiTheme="minorHAnsi" w:cstheme="minorHAnsi"/>
                <w:sz w:val="22"/>
              </w:rPr>
              <w:t>with LEA rules and/or policies within the audit report</w:t>
            </w:r>
          </w:p>
        </w:tc>
        <w:tc>
          <w:tcPr>
            <w:tcW w:w="2934" w:type="dxa"/>
            <w:tcMar>
              <w:left w:w="43" w:type="dxa"/>
              <w:right w:w="43" w:type="dxa"/>
            </w:tcMar>
          </w:tcPr>
          <w:p w14:paraId="113C96B2" w14:textId="64DF4FB0" w:rsidR="00C57A59" w:rsidRPr="0043786F" w:rsidRDefault="00C57A59">
            <w:pPr>
              <w:pStyle w:val="TableText"/>
              <w:rPr>
                <w:rFonts w:asciiTheme="minorHAnsi" w:hAnsiTheme="minorHAnsi" w:cstheme="minorHAnsi"/>
                <w:sz w:val="22"/>
              </w:rPr>
            </w:pPr>
            <w:r w:rsidRPr="0043786F">
              <w:rPr>
                <w:rFonts w:asciiTheme="minorHAnsi" w:hAnsiTheme="minorHAnsi" w:cstheme="minorHAnsi"/>
                <w:sz w:val="22"/>
              </w:rPr>
              <w:t>The school materially complies with applicable laws, rules, regulations, LEA policies and procedures, and provisions of the charter agreement relating to</w:t>
            </w:r>
            <w:r w:rsidR="00295E58">
              <w:rPr>
                <w:rFonts w:asciiTheme="minorHAnsi" w:hAnsiTheme="minorHAnsi" w:cstheme="minorHAnsi"/>
                <w:sz w:val="22"/>
              </w:rPr>
              <w:t xml:space="preserve"> an annual independent audit.</w:t>
            </w:r>
            <w:r w:rsidR="008911A2">
              <w:rPr>
                <w:rFonts w:asciiTheme="minorHAnsi" w:hAnsiTheme="minorHAnsi" w:cstheme="minorHAnsi"/>
                <w:sz w:val="22"/>
              </w:rPr>
              <w:t xml:space="preserve"> If shortcomings were identified, the school promptly came into compliance.</w:t>
            </w:r>
          </w:p>
          <w:p w14:paraId="5C6DF48B" w14:textId="77777777" w:rsidR="00C57A59" w:rsidRPr="0043786F" w:rsidRDefault="00C57A59">
            <w:pPr>
              <w:pStyle w:val="TableText"/>
              <w:rPr>
                <w:rFonts w:asciiTheme="minorHAnsi" w:hAnsiTheme="minorHAnsi" w:cstheme="minorHAnsi"/>
                <w:sz w:val="22"/>
              </w:rPr>
            </w:pPr>
          </w:p>
        </w:tc>
        <w:tc>
          <w:tcPr>
            <w:tcW w:w="2596" w:type="dxa"/>
            <w:tcMar>
              <w:left w:w="43" w:type="dxa"/>
              <w:right w:w="43" w:type="dxa"/>
            </w:tcMar>
          </w:tcPr>
          <w:p w14:paraId="1462B844" w14:textId="4E24A347" w:rsidR="008911A2" w:rsidRDefault="008911A2" w:rsidP="008911A2">
            <w:pPr>
              <w:pStyle w:val="Default"/>
              <w:rPr>
                <w:sz w:val="22"/>
                <w:szCs w:val="22"/>
              </w:rPr>
            </w:pPr>
            <w:r>
              <w:rPr>
                <w:sz w:val="22"/>
                <w:szCs w:val="22"/>
              </w:rPr>
              <w:t xml:space="preserve">The school failed to comply with applicable laws, rules, regulations, and provisions </w:t>
            </w:r>
            <w:r w:rsidR="00295E58" w:rsidRPr="0043786F">
              <w:rPr>
                <w:rFonts w:asciiTheme="minorHAnsi" w:hAnsiTheme="minorHAnsi" w:cstheme="minorHAnsi"/>
                <w:sz w:val="22"/>
              </w:rPr>
              <w:t>relating to</w:t>
            </w:r>
            <w:r w:rsidR="00295E58">
              <w:rPr>
                <w:rFonts w:asciiTheme="minorHAnsi" w:hAnsiTheme="minorHAnsi" w:cstheme="minorHAnsi"/>
                <w:sz w:val="22"/>
              </w:rPr>
              <w:t xml:space="preserve"> an annual independent audit</w:t>
            </w:r>
            <w:r>
              <w:rPr>
                <w:sz w:val="22"/>
                <w:szCs w:val="22"/>
              </w:rPr>
              <w:t xml:space="preserve">. Once the shortcoming(s) were identified, the school did not promptly come into compliance. </w:t>
            </w:r>
          </w:p>
          <w:p w14:paraId="014B5616" w14:textId="7D50809B" w:rsidR="00C57A59" w:rsidRPr="0043786F" w:rsidRDefault="00C57A59">
            <w:pPr>
              <w:pStyle w:val="TableText"/>
              <w:rPr>
                <w:rFonts w:asciiTheme="minorHAnsi" w:hAnsiTheme="minorHAnsi" w:cstheme="minorHAnsi"/>
                <w:sz w:val="22"/>
              </w:rPr>
            </w:pPr>
          </w:p>
        </w:tc>
        <w:tc>
          <w:tcPr>
            <w:tcW w:w="2675" w:type="dxa"/>
            <w:tcMar>
              <w:left w:w="43" w:type="dxa"/>
              <w:right w:w="43" w:type="dxa"/>
            </w:tcMar>
          </w:tcPr>
          <w:p w14:paraId="1BAC5EEF" w14:textId="6581D01E" w:rsidR="00C57A59" w:rsidRPr="00295E58" w:rsidRDefault="00295E58" w:rsidP="00295E58">
            <w:pPr>
              <w:pStyle w:val="Default"/>
              <w:rPr>
                <w:sz w:val="22"/>
                <w:szCs w:val="22"/>
              </w:rPr>
            </w:pPr>
            <w:r>
              <w:rPr>
                <w:sz w:val="22"/>
                <w:szCs w:val="22"/>
              </w:rPr>
              <w:t xml:space="preserve">The school failed to comply with applicable laws, rules, regulations, and provisions relating to an annual independent audit. Once shortcomings were identified, the school did not come into compliance, or the failure was so severe that it outweighed any efforts to come into compliance. </w:t>
            </w:r>
          </w:p>
        </w:tc>
      </w:tr>
      <w:tr w:rsidR="0041042D" w:rsidRPr="0043786F" w14:paraId="51AA85AD" w14:textId="77777777" w:rsidTr="00C01DA8">
        <w:tblPrEx>
          <w:tblCellMar>
            <w:left w:w="108" w:type="dxa"/>
            <w:right w:w="108" w:type="dxa"/>
          </w:tblCellMar>
        </w:tblPrEx>
        <w:trPr>
          <w:trHeight w:val="277"/>
        </w:trPr>
        <w:tc>
          <w:tcPr>
            <w:tcW w:w="13495" w:type="dxa"/>
            <w:gridSpan w:val="4"/>
            <w:shd w:val="clear" w:color="auto" w:fill="174A7C"/>
            <w:tcMar>
              <w:left w:w="43" w:type="dxa"/>
              <w:right w:w="43" w:type="dxa"/>
            </w:tcMar>
          </w:tcPr>
          <w:p w14:paraId="0E7C4D34" w14:textId="6CE8A902" w:rsidR="0041042D" w:rsidRPr="0043786F" w:rsidRDefault="0041042D" w:rsidP="00612C75">
            <w:pPr>
              <w:ind w:left="8"/>
              <w:jc w:val="center"/>
              <w:rPr>
                <w:rFonts w:asciiTheme="minorHAnsi" w:eastAsia="Calibri" w:hAnsiTheme="minorHAnsi" w:cstheme="minorHAnsi"/>
                <w:b/>
                <w:bCs/>
                <w:spacing w:val="-4"/>
                <w:sz w:val="22"/>
              </w:rPr>
            </w:pPr>
            <w:r>
              <w:rPr>
                <w:rFonts w:asciiTheme="minorHAnsi" w:eastAsia="Calibri" w:hAnsiTheme="minorHAnsi" w:cstheme="minorHAnsi"/>
                <w:b/>
                <w:bCs/>
                <w:color w:val="FFFFFF" w:themeColor="background1"/>
                <w:spacing w:val="-4"/>
                <w:sz w:val="22"/>
              </w:rPr>
              <w:t>Financial Oversight</w:t>
            </w:r>
            <w:r w:rsidRPr="0043786F">
              <w:rPr>
                <w:rFonts w:asciiTheme="minorHAnsi" w:eastAsia="Calibri" w:hAnsiTheme="minorHAnsi" w:cstheme="minorHAnsi"/>
                <w:b/>
                <w:bCs/>
                <w:color w:val="FFFFFF" w:themeColor="background1"/>
                <w:spacing w:val="-4"/>
                <w:sz w:val="22"/>
              </w:rPr>
              <w:t xml:space="preserve"> </w:t>
            </w:r>
          </w:p>
        </w:tc>
      </w:tr>
      <w:tr w:rsidR="00C57A59" w:rsidRPr="0043786F" w14:paraId="71CE3FE6" w14:textId="77777777" w:rsidTr="00C01DA8">
        <w:tblPrEx>
          <w:tblCellMar>
            <w:left w:w="108" w:type="dxa"/>
            <w:right w:w="108" w:type="dxa"/>
          </w:tblCellMar>
        </w:tblPrEx>
        <w:trPr>
          <w:trHeight w:val="691"/>
        </w:trPr>
        <w:tc>
          <w:tcPr>
            <w:tcW w:w="5290" w:type="dxa"/>
            <w:tcMar>
              <w:left w:w="43" w:type="dxa"/>
              <w:right w:w="43" w:type="dxa"/>
            </w:tcMar>
          </w:tcPr>
          <w:p w14:paraId="02AA4396" w14:textId="2005F42B" w:rsidR="00845F8C" w:rsidRPr="00D51C01" w:rsidRDefault="00406C23" w:rsidP="00845F8C">
            <w:pPr>
              <w:rPr>
                <w:rFonts w:asciiTheme="minorHAnsi" w:eastAsia="Calibri" w:hAnsiTheme="minorHAnsi" w:cstheme="minorHAnsi"/>
                <w:spacing w:val="-4"/>
                <w:sz w:val="22"/>
              </w:rPr>
            </w:pPr>
            <w:r>
              <w:rPr>
                <w:rFonts w:asciiTheme="minorHAnsi" w:eastAsia="Calibri" w:hAnsiTheme="minorHAnsi" w:cstheme="minorHAnsi"/>
                <w:spacing w:val="-4"/>
                <w:sz w:val="22"/>
              </w:rPr>
              <w:t>The</w:t>
            </w:r>
            <w:r w:rsidR="00845F8C" w:rsidRPr="00845F8C">
              <w:rPr>
                <w:rFonts w:asciiTheme="minorHAnsi" w:eastAsia="Calibri" w:hAnsiTheme="minorHAnsi" w:cstheme="minorHAnsi"/>
                <w:spacing w:val="-4"/>
                <w:sz w:val="22"/>
              </w:rPr>
              <w:t xml:space="preserve"> school and its governing board </w:t>
            </w:r>
            <w:r w:rsidR="00C86BF1" w:rsidRPr="00845F8C">
              <w:rPr>
                <w:rFonts w:asciiTheme="minorHAnsi" w:eastAsia="Calibri" w:hAnsiTheme="minorHAnsi" w:cstheme="minorHAnsi"/>
                <w:spacing w:val="-4"/>
                <w:sz w:val="22"/>
              </w:rPr>
              <w:t>establish</w:t>
            </w:r>
            <w:r w:rsidR="00845F8C" w:rsidRPr="00845F8C">
              <w:rPr>
                <w:rFonts w:asciiTheme="minorHAnsi" w:eastAsia="Calibri" w:hAnsiTheme="minorHAnsi" w:cstheme="minorHAnsi"/>
                <w:spacing w:val="-4"/>
                <w:sz w:val="22"/>
              </w:rPr>
              <w:t xml:space="preserve">, approve, and monitor annual budget execution </w:t>
            </w:r>
            <w:r w:rsidR="00C86BF1">
              <w:rPr>
                <w:rFonts w:asciiTheme="minorHAnsi" w:eastAsia="Calibri" w:hAnsiTheme="minorHAnsi" w:cstheme="minorHAnsi"/>
                <w:spacing w:val="-4"/>
                <w:sz w:val="22"/>
              </w:rPr>
              <w:t>and</w:t>
            </w:r>
            <w:r w:rsidR="003C7E09">
              <w:rPr>
                <w:rFonts w:asciiTheme="minorHAnsi" w:eastAsia="Calibri" w:hAnsiTheme="minorHAnsi" w:cstheme="minorHAnsi"/>
                <w:spacing w:val="-4"/>
                <w:sz w:val="22"/>
              </w:rPr>
              <w:t xml:space="preserve"> </w:t>
            </w:r>
            <w:r w:rsidR="00845F8C" w:rsidRPr="00845F8C">
              <w:rPr>
                <w:rFonts w:asciiTheme="minorHAnsi" w:eastAsia="Calibri" w:hAnsiTheme="minorHAnsi" w:cstheme="minorHAnsi"/>
                <w:spacing w:val="-4"/>
                <w:sz w:val="22"/>
              </w:rPr>
              <w:t>safeguard</w:t>
            </w:r>
            <w:r w:rsidR="00C86BF1">
              <w:rPr>
                <w:rFonts w:asciiTheme="minorHAnsi" w:eastAsia="Calibri" w:hAnsiTheme="minorHAnsi" w:cstheme="minorHAnsi"/>
                <w:spacing w:val="-4"/>
                <w:sz w:val="22"/>
              </w:rPr>
              <w:t>s</w:t>
            </w:r>
            <w:r w:rsidR="00845F8C" w:rsidRPr="00845F8C">
              <w:rPr>
                <w:rFonts w:asciiTheme="minorHAnsi" w:eastAsia="Calibri" w:hAnsiTheme="minorHAnsi" w:cstheme="minorHAnsi"/>
                <w:spacing w:val="-4"/>
                <w:sz w:val="22"/>
              </w:rPr>
              <w:t xml:space="preserve"> the financial health and activities of </w:t>
            </w:r>
            <w:r w:rsidR="00845F8C" w:rsidRPr="00D51C01">
              <w:rPr>
                <w:rFonts w:asciiTheme="minorHAnsi" w:eastAsia="Calibri" w:hAnsiTheme="minorHAnsi" w:cstheme="minorHAnsi"/>
                <w:spacing w:val="-4"/>
                <w:sz w:val="22"/>
              </w:rPr>
              <w:t>the</w:t>
            </w:r>
            <w:r w:rsidR="00845F8C" w:rsidRPr="00845F8C">
              <w:rPr>
                <w:rFonts w:asciiTheme="minorHAnsi" w:eastAsia="Calibri" w:hAnsiTheme="minorHAnsi" w:cstheme="minorHAnsi"/>
                <w:spacing w:val="-4"/>
                <w:sz w:val="22"/>
              </w:rPr>
              <w:t xml:space="preserve"> school </w:t>
            </w:r>
            <w:r w:rsidR="00845F8C" w:rsidRPr="00D51C01">
              <w:rPr>
                <w:rFonts w:asciiTheme="minorHAnsi" w:eastAsia="Calibri" w:hAnsiTheme="minorHAnsi" w:cstheme="minorHAnsi"/>
                <w:spacing w:val="-4"/>
                <w:sz w:val="22"/>
              </w:rPr>
              <w:t>through</w:t>
            </w:r>
            <w:r w:rsidR="00C86BF1">
              <w:rPr>
                <w:rFonts w:asciiTheme="minorHAnsi" w:eastAsia="Calibri" w:hAnsiTheme="minorHAnsi" w:cstheme="minorHAnsi"/>
                <w:spacing w:val="-4"/>
                <w:sz w:val="22"/>
              </w:rPr>
              <w:t>:</w:t>
            </w:r>
          </w:p>
          <w:p w14:paraId="04A5DBF0" w14:textId="77777777" w:rsidR="00211A6F" w:rsidRPr="00D51C01" w:rsidRDefault="00C57A59" w:rsidP="00193C39">
            <w:pPr>
              <w:pStyle w:val="ListParagraph"/>
              <w:numPr>
                <w:ilvl w:val="0"/>
                <w:numId w:val="27"/>
              </w:numPr>
              <w:spacing w:after="0" w:line="240" w:lineRule="auto"/>
              <w:ind w:left="360"/>
              <w:rPr>
                <w:rFonts w:asciiTheme="minorHAnsi" w:eastAsia="Calibri" w:hAnsiTheme="minorHAnsi" w:cstheme="minorHAnsi"/>
                <w:iCs/>
                <w:spacing w:val="-4"/>
                <w:sz w:val="22"/>
              </w:rPr>
            </w:pPr>
            <w:r w:rsidRPr="00D51C01">
              <w:rPr>
                <w:rFonts w:asciiTheme="minorHAnsi" w:eastAsia="Calibri" w:hAnsiTheme="minorHAnsi" w:cstheme="minorHAnsi"/>
                <w:iCs/>
                <w:spacing w:val="-4"/>
                <w:sz w:val="22"/>
              </w:rPr>
              <w:lastRenderedPageBreak/>
              <w:t>Finance-related policies for accounting, segregation of duties,</w:t>
            </w:r>
            <w:r w:rsidR="00211A6F" w:rsidRPr="00D51C01">
              <w:rPr>
                <w:rFonts w:asciiTheme="minorHAnsi" w:eastAsia="Calibri" w:hAnsiTheme="minorHAnsi" w:cstheme="minorHAnsi"/>
                <w:iCs/>
                <w:spacing w:val="-4"/>
                <w:sz w:val="22"/>
              </w:rPr>
              <w:t xml:space="preserve"> budget development and approval process,</w:t>
            </w:r>
            <w:r w:rsidRPr="00D51C01">
              <w:rPr>
                <w:rFonts w:asciiTheme="minorHAnsi" w:eastAsia="Calibri" w:hAnsiTheme="minorHAnsi" w:cstheme="minorHAnsi"/>
                <w:iCs/>
                <w:spacing w:val="-4"/>
                <w:sz w:val="22"/>
              </w:rPr>
              <w:t xml:space="preserve"> purchasing and procurements, etc. </w:t>
            </w:r>
          </w:p>
          <w:p w14:paraId="049874F2" w14:textId="3E48A9C6" w:rsidR="00C57A59" w:rsidRPr="00D51C01" w:rsidRDefault="00C57A59" w:rsidP="00193C39">
            <w:pPr>
              <w:pStyle w:val="ListParagraph"/>
              <w:numPr>
                <w:ilvl w:val="0"/>
                <w:numId w:val="27"/>
              </w:numPr>
              <w:spacing w:after="0" w:line="240" w:lineRule="auto"/>
              <w:ind w:left="360"/>
              <w:rPr>
                <w:rFonts w:asciiTheme="minorHAnsi" w:eastAsia="Calibri" w:hAnsiTheme="minorHAnsi" w:cstheme="minorHAnsi"/>
                <w:iCs/>
                <w:spacing w:val="-4"/>
                <w:sz w:val="22"/>
              </w:rPr>
            </w:pPr>
            <w:r w:rsidRPr="00D51C01">
              <w:rPr>
                <w:rFonts w:asciiTheme="minorHAnsi" w:eastAsia="Calibri" w:hAnsiTheme="minorHAnsi" w:cstheme="minorHAnsi"/>
                <w:iCs/>
                <w:spacing w:val="-4"/>
                <w:sz w:val="22"/>
              </w:rPr>
              <w:t>Consistent review of financial reports and statements</w:t>
            </w:r>
          </w:p>
          <w:p w14:paraId="67CB1E29" w14:textId="77777777" w:rsidR="00C57A59" w:rsidRPr="00D51C01" w:rsidRDefault="00C57A59" w:rsidP="00193C39">
            <w:pPr>
              <w:pStyle w:val="ListParagraph"/>
              <w:numPr>
                <w:ilvl w:val="0"/>
                <w:numId w:val="27"/>
              </w:numPr>
              <w:spacing w:after="0" w:line="240" w:lineRule="auto"/>
              <w:ind w:left="360"/>
              <w:rPr>
                <w:rFonts w:asciiTheme="minorHAnsi" w:eastAsia="Calibri" w:hAnsiTheme="minorHAnsi" w:cstheme="minorHAnsi"/>
                <w:iCs/>
                <w:spacing w:val="-4"/>
                <w:sz w:val="22"/>
              </w:rPr>
            </w:pPr>
            <w:r w:rsidRPr="00D51C01">
              <w:rPr>
                <w:rFonts w:asciiTheme="minorHAnsi" w:eastAsia="Calibri" w:hAnsiTheme="minorHAnsi" w:cstheme="minorHAnsi"/>
                <w:iCs/>
                <w:spacing w:val="-4"/>
                <w:sz w:val="22"/>
              </w:rPr>
              <w:t>Annual budget development and approval with adjustments as needed</w:t>
            </w:r>
          </w:p>
          <w:p w14:paraId="556E744D" w14:textId="0B1F2D3F" w:rsidR="004D1A60" w:rsidRPr="00D51C01" w:rsidRDefault="00E53F9C" w:rsidP="00193C39">
            <w:pPr>
              <w:pStyle w:val="ListParagraph"/>
              <w:numPr>
                <w:ilvl w:val="0"/>
                <w:numId w:val="27"/>
              </w:numPr>
              <w:spacing w:after="0" w:line="240" w:lineRule="auto"/>
              <w:ind w:left="360"/>
              <w:rPr>
                <w:rFonts w:asciiTheme="minorHAnsi" w:eastAsia="Calibri" w:hAnsiTheme="minorHAnsi" w:cstheme="minorHAnsi"/>
                <w:iCs/>
                <w:spacing w:val="-4"/>
                <w:sz w:val="22"/>
              </w:rPr>
            </w:pPr>
            <w:r w:rsidRPr="00D51C01">
              <w:rPr>
                <w:rFonts w:asciiTheme="minorHAnsi" w:eastAsia="Calibri" w:hAnsiTheme="minorHAnsi" w:cstheme="minorHAnsi"/>
                <w:iCs/>
                <w:spacing w:val="-4"/>
                <w:sz w:val="22"/>
              </w:rPr>
              <w:t>Board review of independently audited financial statements</w:t>
            </w:r>
            <w:r w:rsidR="003229CB" w:rsidRPr="00D51C01">
              <w:rPr>
                <w:rFonts w:asciiTheme="minorHAnsi" w:eastAsia="Calibri" w:hAnsiTheme="minorHAnsi" w:cstheme="minorHAnsi"/>
                <w:iCs/>
                <w:spacing w:val="-4"/>
                <w:sz w:val="22"/>
              </w:rPr>
              <w:t>, reports, etc. that suggest all findings, significant or deficient, are be</w:t>
            </w:r>
            <w:r w:rsidR="00D51C01" w:rsidRPr="00D51C01">
              <w:rPr>
                <w:rFonts w:asciiTheme="minorHAnsi" w:eastAsia="Calibri" w:hAnsiTheme="minorHAnsi" w:cstheme="minorHAnsi"/>
                <w:iCs/>
                <w:spacing w:val="-4"/>
                <w:sz w:val="22"/>
              </w:rPr>
              <w:t xml:space="preserve">ing </w:t>
            </w:r>
            <w:r w:rsidR="003229CB" w:rsidRPr="00D51C01">
              <w:rPr>
                <w:rFonts w:asciiTheme="minorHAnsi" w:eastAsia="Calibri" w:hAnsiTheme="minorHAnsi" w:cstheme="minorHAnsi"/>
                <w:iCs/>
                <w:spacing w:val="-4"/>
                <w:sz w:val="22"/>
              </w:rPr>
              <w:t xml:space="preserve">addressed </w:t>
            </w:r>
          </w:p>
          <w:p w14:paraId="7650F836" w14:textId="1008C37C" w:rsidR="00C57A59" w:rsidRPr="0043786F" w:rsidRDefault="00C57A59" w:rsidP="00193C39">
            <w:pPr>
              <w:pStyle w:val="ListParagraph"/>
              <w:numPr>
                <w:ilvl w:val="0"/>
                <w:numId w:val="27"/>
              </w:numPr>
              <w:spacing w:after="0" w:line="240" w:lineRule="auto"/>
              <w:ind w:left="360"/>
              <w:rPr>
                <w:rFonts w:asciiTheme="minorHAnsi" w:eastAsia="Calibri" w:hAnsiTheme="minorHAnsi" w:cstheme="minorHAnsi"/>
                <w:iCs/>
                <w:spacing w:val="-4"/>
                <w:sz w:val="22"/>
              </w:rPr>
            </w:pPr>
            <w:r w:rsidRPr="00D51C01">
              <w:rPr>
                <w:rFonts w:asciiTheme="minorHAnsi" w:eastAsia="Calibri" w:hAnsiTheme="minorHAnsi" w:cstheme="minorHAnsi"/>
                <w:iCs/>
                <w:spacing w:val="-4"/>
                <w:sz w:val="22"/>
              </w:rPr>
              <w:t>Appropriate in-house, employed financial expertise and/or contracts with a reputable, proven, financial services provider</w:t>
            </w:r>
          </w:p>
        </w:tc>
        <w:tc>
          <w:tcPr>
            <w:tcW w:w="2934" w:type="dxa"/>
            <w:tcMar>
              <w:left w:w="43" w:type="dxa"/>
              <w:right w:w="43" w:type="dxa"/>
            </w:tcMar>
          </w:tcPr>
          <w:p w14:paraId="1B4F3059" w14:textId="1650E00A" w:rsidR="00C57A59" w:rsidRPr="0043786F" w:rsidRDefault="00C57A59">
            <w:pPr>
              <w:pStyle w:val="TableText"/>
              <w:rPr>
                <w:rFonts w:asciiTheme="minorHAnsi" w:hAnsiTheme="minorHAnsi" w:cstheme="minorHAnsi"/>
                <w:sz w:val="22"/>
              </w:rPr>
            </w:pPr>
            <w:r w:rsidRPr="0043786F">
              <w:rPr>
                <w:rFonts w:asciiTheme="minorHAnsi" w:hAnsiTheme="minorHAnsi" w:cstheme="minorHAnsi"/>
                <w:sz w:val="22"/>
              </w:rPr>
              <w:lastRenderedPageBreak/>
              <w:t xml:space="preserve">The school and its governing board </w:t>
            </w:r>
            <w:r w:rsidR="00C86BF1">
              <w:rPr>
                <w:rFonts w:asciiTheme="minorHAnsi" w:hAnsiTheme="minorHAnsi" w:cstheme="minorHAnsi"/>
                <w:sz w:val="22"/>
              </w:rPr>
              <w:t>establish</w:t>
            </w:r>
            <w:r w:rsidR="00A16BD9">
              <w:rPr>
                <w:rFonts w:asciiTheme="minorHAnsi" w:hAnsiTheme="minorHAnsi" w:cstheme="minorHAnsi"/>
                <w:sz w:val="22"/>
              </w:rPr>
              <w:t xml:space="preserve">, approve and monitor annual budget execution and </w:t>
            </w:r>
            <w:r w:rsidRPr="0043786F">
              <w:rPr>
                <w:rFonts w:asciiTheme="minorHAnsi" w:hAnsiTheme="minorHAnsi" w:cstheme="minorHAnsi"/>
                <w:sz w:val="22"/>
              </w:rPr>
              <w:t xml:space="preserve">safeguard the </w:t>
            </w:r>
            <w:r w:rsidRPr="0043786F">
              <w:rPr>
                <w:rFonts w:asciiTheme="minorHAnsi" w:hAnsiTheme="minorHAnsi" w:cstheme="minorHAnsi"/>
                <w:sz w:val="22"/>
              </w:rPr>
              <w:lastRenderedPageBreak/>
              <w:t>financial health and activities of a school.</w:t>
            </w:r>
            <w:r w:rsidR="002122B3">
              <w:rPr>
                <w:rFonts w:asciiTheme="minorHAnsi" w:hAnsiTheme="minorHAnsi" w:cstheme="minorHAnsi"/>
                <w:sz w:val="22"/>
              </w:rPr>
              <w:t xml:space="preserve"> If shortcomings were identified, the school promptly came into compliance.</w:t>
            </w:r>
          </w:p>
        </w:tc>
        <w:tc>
          <w:tcPr>
            <w:tcW w:w="2596" w:type="dxa"/>
            <w:tcMar>
              <w:left w:w="43" w:type="dxa"/>
              <w:right w:w="43" w:type="dxa"/>
            </w:tcMar>
          </w:tcPr>
          <w:p w14:paraId="47FE7C35" w14:textId="31C24D5B" w:rsidR="00C57A59" w:rsidRPr="0043786F" w:rsidRDefault="00F92EEB">
            <w:pPr>
              <w:pStyle w:val="TableText"/>
              <w:rPr>
                <w:rFonts w:asciiTheme="minorHAnsi" w:hAnsiTheme="minorHAnsi" w:cstheme="minorHAnsi"/>
                <w:sz w:val="22"/>
              </w:rPr>
            </w:pPr>
            <w:r>
              <w:rPr>
                <w:rFonts w:asciiTheme="minorHAnsi" w:hAnsiTheme="minorHAnsi" w:cstheme="minorHAnsi"/>
                <w:sz w:val="22"/>
              </w:rPr>
              <w:lastRenderedPageBreak/>
              <w:t>N/A</w:t>
            </w:r>
          </w:p>
        </w:tc>
        <w:tc>
          <w:tcPr>
            <w:tcW w:w="2675" w:type="dxa"/>
            <w:tcMar>
              <w:left w:w="43" w:type="dxa"/>
              <w:right w:w="43" w:type="dxa"/>
            </w:tcMar>
          </w:tcPr>
          <w:p w14:paraId="08EFC7BC" w14:textId="19A3873B" w:rsidR="00C57A59" w:rsidRPr="0043786F" w:rsidRDefault="00F92EEB">
            <w:pPr>
              <w:pStyle w:val="TableText"/>
              <w:rPr>
                <w:rFonts w:asciiTheme="minorHAnsi" w:hAnsiTheme="minorHAnsi" w:cstheme="minorHAnsi"/>
                <w:sz w:val="22"/>
              </w:rPr>
            </w:pPr>
            <w:r>
              <w:rPr>
                <w:rFonts w:asciiTheme="minorHAnsi" w:hAnsiTheme="minorHAnsi" w:cstheme="minorHAnsi"/>
                <w:sz w:val="22"/>
              </w:rPr>
              <w:t xml:space="preserve">The school and its governing board </w:t>
            </w:r>
            <w:r w:rsidR="00C86BF1">
              <w:rPr>
                <w:rFonts w:asciiTheme="minorHAnsi" w:hAnsiTheme="minorHAnsi" w:cstheme="minorHAnsi"/>
                <w:sz w:val="22"/>
              </w:rPr>
              <w:t>have</w:t>
            </w:r>
            <w:r w:rsidR="00613804">
              <w:rPr>
                <w:rFonts w:asciiTheme="minorHAnsi" w:hAnsiTheme="minorHAnsi" w:cstheme="minorHAnsi"/>
                <w:sz w:val="22"/>
              </w:rPr>
              <w:t xml:space="preserve"> not put into plac</w:t>
            </w:r>
            <w:r w:rsidR="000926B7">
              <w:rPr>
                <w:rFonts w:asciiTheme="minorHAnsi" w:hAnsiTheme="minorHAnsi" w:cstheme="minorHAnsi"/>
                <w:sz w:val="22"/>
              </w:rPr>
              <w:t xml:space="preserve">e, </w:t>
            </w:r>
            <w:r w:rsidR="00F524EA">
              <w:rPr>
                <w:rFonts w:asciiTheme="minorHAnsi" w:hAnsiTheme="minorHAnsi" w:cstheme="minorHAnsi"/>
                <w:sz w:val="22"/>
              </w:rPr>
              <w:t xml:space="preserve">have not </w:t>
            </w:r>
            <w:proofErr w:type="gramStart"/>
            <w:r w:rsidR="00613804">
              <w:rPr>
                <w:rFonts w:asciiTheme="minorHAnsi" w:hAnsiTheme="minorHAnsi" w:cstheme="minorHAnsi"/>
                <w:sz w:val="22"/>
              </w:rPr>
              <w:t>institutionaliz</w:t>
            </w:r>
            <w:r w:rsidR="00F524EA">
              <w:rPr>
                <w:rFonts w:asciiTheme="minorHAnsi" w:hAnsiTheme="minorHAnsi" w:cstheme="minorHAnsi"/>
                <w:sz w:val="22"/>
              </w:rPr>
              <w:t>ed</w:t>
            </w:r>
            <w:proofErr w:type="gramEnd"/>
            <w:r w:rsidR="00613804">
              <w:rPr>
                <w:rFonts w:asciiTheme="minorHAnsi" w:hAnsiTheme="minorHAnsi" w:cstheme="minorHAnsi"/>
                <w:sz w:val="22"/>
              </w:rPr>
              <w:t xml:space="preserve">, or does not </w:t>
            </w:r>
            <w:r w:rsidR="00613804">
              <w:rPr>
                <w:rFonts w:asciiTheme="minorHAnsi" w:hAnsiTheme="minorHAnsi" w:cstheme="minorHAnsi"/>
                <w:sz w:val="22"/>
              </w:rPr>
              <w:lastRenderedPageBreak/>
              <w:t>have the capacity to engage in adequate, responsible fiscal oversight.</w:t>
            </w:r>
            <w:r w:rsidR="002122B3">
              <w:rPr>
                <w:rFonts w:asciiTheme="minorHAnsi" w:hAnsiTheme="minorHAnsi" w:cstheme="minorHAnsi"/>
                <w:sz w:val="22"/>
              </w:rPr>
              <w:t xml:space="preserve"> </w:t>
            </w:r>
          </w:p>
        </w:tc>
      </w:tr>
    </w:tbl>
    <w:p w14:paraId="34037B2C" w14:textId="77777777" w:rsidR="00F748F2" w:rsidRPr="0043786F" w:rsidRDefault="00F748F2" w:rsidP="00C27172">
      <w:pPr>
        <w:rPr>
          <w:rFonts w:asciiTheme="minorHAnsi" w:hAnsiTheme="minorHAnsi" w:cstheme="minorHAnsi"/>
        </w:rPr>
      </w:pPr>
    </w:p>
    <w:p w14:paraId="007A445F" w14:textId="77777777" w:rsidR="00EB4677" w:rsidRPr="0043786F" w:rsidRDefault="00EB4677" w:rsidP="00C27172">
      <w:pPr>
        <w:rPr>
          <w:rFonts w:asciiTheme="minorHAnsi" w:hAnsiTheme="minorHAnsi" w:cstheme="minorHAnsi"/>
        </w:rPr>
      </w:pPr>
    </w:p>
    <w:p w14:paraId="5513224A" w14:textId="77777777" w:rsidR="00EB4677" w:rsidRPr="0043786F" w:rsidRDefault="00EB4677" w:rsidP="00C27172">
      <w:pPr>
        <w:rPr>
          <w:rFonts w:asciiTheme="minorHAnsi" w:hAnsiTheme="minorHAnsi" w:cstheme="minorHAnsi"/>
        </w:rPr>
      </w:pPr>
    </w:p>
    <w:p w14:paraId="446C910E" w14:textId="77777777" w:rsidR="00297137" w:rsidRPr="0043786F" w:rsidRDefault="00297137" w:rsidP="00C27172">
      <w:pPr>
        <w:rPr>
          <w:rFonts w:asciiTheme="minorHAnsi" w:hAnsiTheme="minorHAnsi" w:cstheme="minorHAnsi"/>
        </w:rPr>
      </w:pPr>
    </w:p>
    <w:p w14:paraId="51254AF4" w14:textId="77777777" w:rsidR="00613804" w:rsidRDefault="00613804">
      <w:pPr>
        <w:rPr>
          <w:rFonts w:asciiTheme="minorHAnsi" w:hAnsiTheme="minorHAnsi" w:cstheme="minorHAnsi"/>
          <w:b/>
          <w:bCs/>
          <w:i/>
          <w:iCs/>
          <w:color w:val="1B365D"/>
        </w:rPr>
      </w:pPr>
      <w:bookmarkStart w:id="24" w:name="_Toc188011960"/>
      <w:r>
        <w:rPr>
          <w:rFonts w:asciiTheme="minorHAnsi" w:hAnsiTheme="minorHAnsi" w:cstheme="minorHAnsi"/>
        </w:rPr>
        <w:br w:type="page"/>
      </w:r>
    </w:p>
    <w:p w14:paraId="4ADC896D" w14:textId="50CC855E" w:rsidR="00290E43" w:rsidRPr="00B9497C" w:rsidRDefault="00E379C7" w:rsidP="00290E43">
      <w:pPr>
        <w:pStyle w:val="Heading2"/>
        <w:rPr>
          <w:rFonts w:asciiTheme="minorHAnsi" w:hAnsiTheme="minorHAnsi" w:cstheme="minorHAnsi"/>
          <w:i w:val="0"/>
          <w:iCs w:val="0"/>
          <w:color w:val="auto"/>
          <w:sz w:val="24"/>
          <w:szCs w:val="24"/>
        </w:rPr>
      </w:pPr>
      <w:r w:rsidRPr="00B9497C">
        <w:rPr>
          <w:rFonts w:asciiTheme="minorHAnsi" w:hAnsiTheme="minorHAnsi" w:cstheme="minorHAnsi"/>
          <w:i w:val="0"/>
          <w:iCs w:val="0"/>
          <w:color w:val="auto"/>
          <w:sz w:val="24"/>
          <w:szCs w:val="24"/>
        </w:rPr>
        <w:lastRenderedPageBreak/>
        <w:t xml:space="preserve">C. </w:t>
      </w:r>
      <w:bookmarkStart w:id="25" w:name="_Hlk187140221"/>
      <w:r w:rsidR="00290E43" w:rsidRPr="00B9497C">
        <w:rPr>
          <w:rFonts w:asciiTheme="minorHAnsi" w:hAnsiTheme="minorHAnsi" w:cstheme="minorHAnsi"/>
          <w:i w:val="0"/>
          <w:iCs w:val="0"/>
          <w:color w:val="auto"/>
          <w:sz w:val="24"/>
          <w:szCs w:val="24"/>
        </w:rPr>
        <w:t>Governance and Reporting</w:t>
      </w:r>
      <w:bookmarkEnd w:id="24"/>
      <w:r w:rsidR="009037DA" w:rsidRPr="00B9497C">
        <w:rPr>
          <w:rFonts w:asciiTheme="minorHAnsi" w:hAnsiTheme="minorHAnsi" w:cstheme="minorHAnsi"/>
          <w:i w:val="0"/>
          <w:iCs w:val="0"/>
          <w:color w:val="auto"/>
          <w:sz w:val="24"/>
          <w:szCs w:val="24"/>
        </w:rPr>
        <w:t xml:space="preserve"> </w:t>
      </w:r>
      <w:bookmarkEnd w:id="25"/>
    </w:p>
    <w:tbl>
      <w:tblPr>
        <w:tblStyle w:val="Table1SPF"/>
        <w:tblW w:w="135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290"/>
        <w:gridCol w:w="2934"/>
        <w:gridCol w:w="2596"/>
        <w:gridCol w:w="2765"/>
      </w:tblGrid>
      <w:tr w:rsidR="00B9497C" w:rsidRPr="0043786F" w14:paraId="4FA847B0" w14:textId="77777777" w:rsidTr="00765E7C">
        <w:trPr>
          <w:cnfStyle w:val="100000000000" w:firstRow="1" w:lastRow="0" w:firstColumn="0" w:lastColumn="0" w:oddVBand="0" w:evenVBand="0" w:oddHBand="0" w:evenHBand="0" w:firstRowFirstColumn="0" w:firstRowLastColumn="0" w:lastRowFirstColumn="0" w:lastRowLastColumn="0"/>
          <w:trHeight w:val="529"/>
        </w:trPr>
        <w:tc>
          <w:tcPr>
            <w:tcW w:w="5290" w:type="dxa"/>
            <w:shd w:val="clear" w:color="auto" w:fill="D9D9D9" w:themeFill="background1" w:themeFillShade="D9"/>
            <w:tcMar>
              <w:left w:w="43" w:type="dxa"/>
              <w:right w:w="43" w:type="dxa"/>
            </w:tcMar>
            <w:vAlign w:val="center"/>
          </w:tcPr>
          <w:p w14:paraId="0E1909E9" w14:textId="1EDF5AAF" w:rsidR="00B9497C" w:rsidRPr="00765E7C" w:rsidRDefault="00B9497C" w:rsidP="00B9497C">
            <w:pPr>
              <w:rPr>
                <w:rFonts w:asciiTheme="minorHAnsi" w:eastAsia="Calibri" w:hAnsiTheme="minorHAnsi" w:cstheme="minorHAnsi"/>
                <w:bCs/>
                <w:color w:val="auto"/>
                <w:sz w:val="22"/>
              </w:rPr>
            </w:pPr>
            <w:r w:rsidRPr="00765E7C">
              <w:rPr>
                <w:rFonts w:asciiTheme="minorHAnsi" w:eastAsia="Calibri" w:hAnsiTheme="minorHAnsi" w:cstheme="minorHAnsi"/>
                <w:bCs/>
                <w:color w:val="auto"/>
                <w:sz w:val="22"/>
              </w:rPr>
              <w:t>Description</w:t>
            </w:r>
          </w:p>
        </w:tc>
        <w:tc>
          <w:tcPr>
            <w:tcW w:w="2934" w:type="dxa"/>
            <w:shd w:val="clear" w:color="auto" w:fill="CCFF99"/>
            <w:tcMar>
              <w:left w:w="43" w:type="dxa"/>
              <w:right w:w="43" w:type="dxa"/>
            </w:tcMar>
            <w:vAlign w:val="center"/>
          </w:tcPr>
          <w:p w14:paraId="719DF58D" w14:textId="0AD9C8BF" w:rsidR="00B9497C" w:rsidRPr="00765E7C" w:rsidRDefault="00B9497C" w:rsidP="00B9497C">
            <w:pPr>
              <w:rPr>
                <w:rFonts w:asciiTheme="minorHAnsi" w:eastAsia="Calibri" w:hAnsiTheme="minorHAnsi" w:cstheme="minorHAnsi"/>
                <w:bCs/>
                <w:color w:val="auto"/>
                <w:spacing w:val="-2"/>
                <w:sz w:val="22"/>
              </w:rPr>
            </w:pPr>
            <w:r w:rsidRPr="00765E7C">
              <w:rPr>
                <w:rFonts w:asciiTheme="minorHAnsi" w:eastAsia="Calibri" w:hAnsiTheme="minorHAnsi" w:cstheme="minorHAnsi"/>
                <w:bCs/>
                <w:color w:val="auto"/>
                <w:spacing w:val="-2"/>
                <w:sz w:val="22"/>
              </w:rPr>
              <w:t xml:space="preserve">Meets </w:t>
            </w:r>
            <w:r w:rsidRPr="00765E7C">
              <w:rPr>
                <w:rFonts w:asciiTheme="minorHAnsi" w:eastAsia="Calibri" w:hAnsiTheme="minorHAnsi" w:cstheme="minorHAnsi"/>
                <w:bCs/>
                <w:color w:val="auto"/>
                <w:spacing w:val="-4"/>
                <w:sz w:val="22"/>
              </w:rPr>
              <w:t>Standard</w:t>
            </w:r>
          </w:p>
        </w:tc>
        <w:tc>
          <w:tcPr>
            <w:tcW w:w="2596" w:type="dxa"/>
            <w:shd w:val="clear" w:color="auto" w:fill="FFFF99"/>
            <w:tcMar>
              <w:left w:w="43" w:type="dxa"/>
              <w:right w:w="43" w:type="dxa"/>
            </w:tcMar>
            <w:vAlign w:val="center"/>
          </w:tcPr>
          <w:p w14:paraId="53E20E1E" w14:textId="24109EC8" w:rsidR="00B9497C" w:rsidRPr="00765E7C" w:rsidRDefault="00B9497C" w:rsidP="00B9497C">
            <w:pPr>
              <w:rPr>
                <w:rFonts w:asciiTheme="minorHAnsi" w:eastAsia="Calibri" w:hAnsiTheme="minorHAnsi" w:cstheme="minorHAnsi"/>
                <w:bCs/>
                <w:color w:val="auto"/>
                <w:spacing w:val="-4"/>
                <w:sz w:val="22"/>
              </w:rPr>
            </w:pPr>
            <w:r w:rsidRPr="00765E7C">
              <w:rPr>
                <w:rFonts w:asciiTheme="minorHAnsi" w:eastAsia="Calibri" w:hAnsiTheme="minorHAnsi" w:cstheme="minorHAnsi"/>
                <w:bCs/>
                <w:color w:val="auto"/>
                <w:spacing w:val="-4"/>
                <w:sz w:val="22"/>
              </w:rPr>
              <w:t>Does Not Meet Standard</w:t>
            </w:r>
          </w:p>
        </w:tc>
        <w:tc>
          <w:tcPr>
            <w:tcW w:w="2765" w:type="dxa"/>
            <w:shd w:val="clear" w:color="auto" w:fill="F4857B"/>
            <w:tcMar>
              <w:left w:w="43" w:type="dxa"/>
              <w:right w:w="43" w:type="dxa"/>
            </w:tcMar>
            <w:vAlign w:val="center"/>
          </w:tcPr>
          <w:p w14:paraId="22448452" w14:textId="4B390112" w:rsidR="00B9497C" w:rsidRPr="00765E7C" w:rsidRDefault="00B9497C" w:rsidP="00B9497C">
            <w:pPr>
              <w:rPr>
                <w:rFonts w:asciiTheme="minorHAnsi" w:eastAsia="Calibri" w:hAnsiTheme="minorHAnsi" w:cstheme="minorHAnsi"/>
                <w:bCs/>
                <w:color w:val="auto"/>
                <w:spacing w:val="-2"/>
                <w:sz w:val="22"/>
              </w:rPr>
            </w:pPr>
            <w:r w:rsidRPr="00765E7C">
              <w:rPr>
                <w:rFonts w:asciiTheme="minorHAnsi" w:eastAsia="Calibri" w:hAnsiTheme="minorHAnsi" w:cstheme="minorHAnsi"/>
                <w:bCs/>
                <w:color w:val="auto"/>
                <w:spacing w:val="-2"/>
                <w:sz w:val="22"/>
              </w:rPr>
              <w:t>Falls Far Below Standard</w:t>
            </w:r>
          </w:p>
        </w:tc>
      </w:tr>
      <w:tr w:rsidR="00347584" w:rsidRPr="0043786F" w14:paraId="3DCFDEAF" w14:textId="77777777" w:rsidTr="00B9497C">
        <w:trPr>
          <w:trHeight w:val="79"/>
        </w:trPr>
        <w:tc>
          <w:tcPr>
            <w:tcW w:w="13585" w:type="dxa"/>
            <w:gridSpan w:val="4"/>
            <w:shd w:val="clear" w:color="auto" w:fill="174A7C"/>
            <w:tcMar>
              <w:left w:w="43" w:type="dxa"/>
              <w:right w:w="43" w:type="dxa"/>
            </w:tcMar>
            <w:vAlign w:val="center"/>
          </w:tcPr>
          <w:p w14:paraId="54543707" w14:textId="77777777" w:rsidR="00347584" w:rsidRPr="00765E7C" w:rsidRDefault="00347584" w:rsidP="001100CE">
            <w:pPr>
              <w:jc w:val="center"/>
              <w:rPr>
                <w:rFonts w:asciiTheme="minorHAnsi" w:eastAsia="Calibri" w:hAnsiTheme="minorHAnsi" w:cstheme="minorHAnsi"/>
                <w:b/>
                <w:bCs/>
                <w:spacing w:val="-4"/>
                <w:sz w:val="22"/>
              </w:rPr>
            </w:pPr>
            <w:r w:rsidRPr="00765E7C">
              <w:rPr>
                <w:rFonts w:asciiTheme="minorHAnsi" w:eastAsia="Calibri" w:hAnsiTheme="minorHAnsi" w:cstheme="minorHAnsi"/>
                <w:b/>
                <w:bCs/>
                <w:color w:val="FFFFFF" w:themeColor="background1"/>
                <w:spacing w:val="-4"/>
                <w:sz w:val="22"/>
              </w:rPr>
              <w:t>Governance Requirements</w:t>
            </w:r>
          </w:p>
        </w:tc>
      </w:tr>
      <w:tr w:rsidR="009A5160" w:rsidRPr="0043786F" w14:paraId="57EB12B1" w14:textId="77777777" w:rsidTr="00B9497C">
        <w:trPr>
          <w:trHeight w:val="691"/>
        </w:trPr>
        <w:tc>
          <w:tcPr>
            <w:tcW w:w="5290" w:type="dxa"/>
            <w:tcMar>
              <w:left w:w="43" w:type="dxa"/>
              <w:right w:w="43" w:type="dxa"/>
            </w:tcMar>
          </w:tcPr>
          <w:p w14:paraId="5372D6C7" w14:textId="303B49E2" w:rsidR="009A5160" w:rsidRPr="0043786F" w:rsidRDefault="008E44FD" w:rsidP="0616EA77">
            <w:pPr>
              <w:pStyle w:val="TableParagraph"/>
              <w:spacing w:before="20" w:after="20"/>
              <w:jc w:val="left"/>
              <w:rPr>
                <w:rFonts w:asciiTheme="minorHAnsi" w:hAnsiTheme="minorHAnsi" w:cstheme="minorHAnsi"/>
                <w:sz w:val="22"/>
                <w:szCs w:val="22"/>
              </w:rPr>
            </w:pPr>
            <w:r>
              <w:rPr>
                <w:rFonts w:asciiTheme="minorHAnsi" w:hAnsiTheme="minorHAnsi" w:cstheme="minorHAnsi"/>
                <w:sz w:val="22"/>
                <w:szCs w:val="22"/>
              </w:rPr>
              <w:t xml:space="preserve">The </w:t>
            </w:r>
            <w:r w:rsidR="2973F590" w:rsidRPr="0043786F">
              <w:rPr>
                <w:rFonts w:asciiTheme="minorHAnsi" w:hAnsiTheme="minorHAnsi" w:cstheme="minorHAnsi"/>
                <w:sz w:val="22"/>
                <w:szCs w:val="22"/>
              </w:rPr>
              <w:t xml:space="preserve">school </w:t>
            </w:r>
            <w:r w:rsidR="00582D01">
              <w:rPr>
                <w:rFonts w:asciiTheme="minorHAnsi" w:hAnsiTheme="minorHAnsi" w:cstheme="minorHAnsi"/>
                <w:sz w:val="22"/>
                <w:szCs w:val="22"/>
              </w:rPr>
              <w:t xml:space="preserve">materially </w:t>
            </w:r>
            <w:r w:rsidR="2973F590" w:rsidRPr="0043786F">
              <w:rPr>
                <w:rFonts w:asciiTheme="minorHAnsi" w:hAnsiTheme="minorHAnsi" w:cstheme="minorHAnsi"/>
                <w:sz w:val="22"/>
                <w:szCs w:val="22"/>
              </w:rPr>
              <w:t>compl</w:t>
            </w:r>
            <w:r w:rsidR="3FDC0D9A" w:rsidRPr="0043786F">
              <w:rPr>
                <w:rFonts w:asciiTheme="minorHAnsi" w:hAnsiTheme="minorHAnsi" w:cstheme="minorHAnsi"/>
                <w:sz w:val="22"/>
                <w:szCs w:val="22"/>
              </w:rPr>
              <w:t xml:space="preserve">ies </w:t>
            </w:r>
            <w:r w:rsidR="2973F590" w:rsidRPr="0043786F">
              <w:rPr>
                <w:rFonts w:asciiTheme="minorHAnsi" w:hAnsiTheme="minorHAnsi" w:cstheme="minorHAnsi"/>
                <w:sz w:val="22"/>
                <w:szCs w:val="22"/>
              </w:rPr>
              <w:t xml:space="preserve">with </w:t>
            </w:r>
            <w:r w:rsidR="00D11AC8">
              <w:rPr>
                <w:rFonts w:asciiTheme="minorHAnsi" w:hAnsiTheme="minorHAnsi" w:cstheme="minorHAnsi"/>
                <w:sz w:val="22"/>
                <w:szCs w:val="22"/>
              </w:rPr>
              <w:t xml:space="preserve">applicable </w:t>
            </w:r>
            <w:r w:rsidR="2973F590" w:rsidRPr="0043786F">
              <w:rPr>
                <w:rFonts w:asciiTheme="minorHAnsi" w:hAnsiTheme="minorHAnsi" w:cstheme="minorHAnsi"/>
                <w:sz w:val="22"/>
                <w:szCs w:val="22"/>
              </w:rPr>
              <w:t xml:space="preserve">governance requirements, </w:t>
            </w:r>
            <w:r w:rsidR="7AF71983" w:rsidRPr="0043786F">
              <w:rPr>
                <w:rFonts w:asciiTheme="minorHAnsi" w:hAnsiTheme="minorHAnsi" w:cstheme="minorHAnsi"/>
                <w:sz w:val="22"/>
                <w:szCs w:val="22"/>
              </w:rPr>
              <w:t>includ</w:t>
            </w:r>
            <w:r w:rsidR="00EF110B">
              <w:rPr>
                <w:rFonts w:asciiTheme="minorHAnsi" w:hAnsiTheme="minorHAnsi" w:cstheme="minorHAnsi"/>
                <w:sz w:val="22"/>
                <w:szCs w:val="22"/>
              </w:rPr>
              <w:t>ing</w:t>
            </w:r>
            <w:r w:rsidR="7AF71983" w:rsidRPr="0043786F">
              <w:rPr>
                <w:rFonts w:asciiTheme="minorHAnsi" w:hAnsiTheme="minorHAnsi" w:cstheme="minorHAnsi"/>
                <w:sz w:val="22"/>
                <w:szCs w:val="22"/>
              </w:rPr>
              <w:t xml:space="preserve"> </w:t>
            </w:r>
            <w:r w:rsidR="00D11AC8">
              <w:rPr>
                <w:rFonts w:asciiTheme="minorHAnsi" w:hAnsiTheme="minorHAnsi" w:cstheme="minorHAnsi"/>
                <w:sz w:val="22"/>
                <w:szCs w:val="22"/>
              </w:rPr>
              <w:t>but</w:t>
            </w:r>
            <w:r w:rsidR="0796A086" w:rsidRPr="0043786F">
              <w:rPr>
                <w:rFonts w:asciiTheme="minorHAnsi" w:hAnsiTheme="minorHAnsi" w:cstheme="minorHAnsi"/>
                <w:sz w:val="22"/>
                <w:szCs w:val="22"/>
              </w:rPr>
              <w:t xml:space="preserve"> </w:t>
            </w:r>
            <w:r w:rsidR="7AF71983" w:rsidRPr="0043786F">
              <w:rPr>
                <w:rFonts w:asciiTheme="minorHAnsi" w:hAnsiTheme="minorHAnsi" w:cstheme="minorHAnsi"/>
                <w:sz w:val="22"/>
                <w:szCs w:val="22"/>
              </w:rPr>
              <w:t>not limited to</w:t>
            </w:r>
            <w:r w:rsidR="00D11AC8">
              <w:rPr>
                <w:rFonts w:asciiTheme="minorHAnsi" w:hAnsiTheme="minorHAnsi" w:cstheme="minorHAnsi"/>
                <w:sz w:val="22"/>
                <w:szCs w:val="22"/>
              </w:rPr>
              <w:t>, those related to</w:t>
            </w:r>
            <w:r w:rsidR="2973F590" w:rsidRPr="0043786F">
              <w:rPr>
                <w:rFonts w:asciiTheme="minorHAnsi" w:hAnsiTheme="minorHAnsi" w:cstheme="minorHAnsi"/>
                <w:sz w:val="22"/>
                <w:szCs w:val="22"/>
              </w:rPr>
              <w:t xml:space="preserve">: </w:t>
            </w:r>
          </w:p>
          <w:p w14:paraId="1D2EECF0" w14:textId="4EB97A2D" w:rsidR="009A5160" w:rsidRPr="0043786F" w:rsidRDefault="0063404E" w:rsidP="003D551E">
            <w:pPr>
              <w:pStyle w:val="TableList"/>
              <w:spacing w:before="0" w:after="0"/>
              <w:rPr>
                <w:rFonts w:asciiTheme="minorHAnsi" w:hAnsiTheme="minorHAnsi" w:cstheme="minorHAnsi"/>
                <w:sz w:val="22"/>
                <w:szCs w:val="22"/>
              </w:rPr>
            </w:pPr>
            <w:r w:rsidRPr="0043786F">
              <w:rPr>
                <w:rFonts w:asciiTheme="minorHAnsi" w:hAnsiTheme="minorHAnsi" w:cstheme="minorHAnsi"/>
                <w:sz w:val="22"/>
                <w:szCs w:val="22"/>
              </w:rPr>
              <w:t xml:space="preserve">Charter </w:t>
            </w:r>
            <w:r w:rsidR="003B5CF3" w:rsidRPr="0043786F">
              <w:rPr>
                <w:rFonts w:asciiTheme="minorHAnsi" w:hAnsiTheme="minorHAnsi" w:cstheme="minorHAnsi"/>
                <w:sz w:val="22"/>
                <w:szCs w:val="22"/>
              </w:rPr>
              <w:t>school b</w:t>
            </w:r>
            <w:r w:rsidR="009A5160" w:rsidRPr="0043786F">
              <w:rPr>
                <w:rFonts w:asciiTheme="minorHAnsi" w:hAnsiTheme="minorHAnsi" w:cstheme="minorHAnsi"/>
                <w:sz w:val="22"/>
                <w:szCs w:val="22"/>
              </w:rPr>
              <w:t>oard policies</w:t>
            </w:r>
          </w:p>
          <w:p w14:paraId="2C447EB7" w14:textId="27989215" w:rsidR="009A5160" w:rsidRPr="0043786F" w:rsidRDefault="003B5CF3" w:rsidP="003D551E">
            <w:pPr>
              <w:pStyle w:val="TableList"/>
              <w:spacing w:before="0" w:after="0"/>
              <w:rPr>
                <w:rFonts w:asciiTheme="minorHAnsi" w:hAnsiTheme="minorHAnsi" w:cstheme="minorHAnsi"/>
                <w:sz w:val="22"/>
                <w:szCs w:val="22"/>
              </w:rPr>
            </w:pPr>
            <w:r w:rsidRPr="0043786F">
              <w:rPr>
                <w:rFonts w:asciiTheme="minorHAnsi" w:hAnsiTheme="minorHAnsi" w:cstheme="minorHAnsi"/>
                <w:sz w:val="22"/>
                <w:szCs w:val="22"/>
              </w:rPr>
              <w:t>Charter school board</w:t>
            </w:r>
            <w:r w:rsidR="009A5160" w:rsidRPr="0043786F">
              <w:rPr>
                <w:rFonts w:asciiTheme="minorHAnsi" w:hAnsiTheme="minorHAnsi" w:cstheme="minorHAnsi"/>
                <w:sz w:val="22"/>
                <w:szCs w:val="22"/>
              </w:rPr>
              <w:t xml:space="preserve"> bylaws</w:t>
            </w:r>
          </w:p>
          <w:p w14:paraId="5ABE0FEA" w14:textId="63A5B986" w:rsidR="009A5160" w:rsidRPr="0043786F" w:rsidRDefault="009A5160" w:rsidP="003D551E">
            <w:pPr>
              <w:pStyle w:val="TableList"/>
              <w:spacing w:before="0" w:after="0"/>
              <w:rPr>
                <w:rFonts w:asciiTheme="minorHAnsi" w:hAnsiTheme="minorHAnsi" w:cstheme="minorHAnsi"/>
                <w:sz w:val="22"/>
                <w:szCs w:val="22"/>
              </w:rPr>
            </w:pPr>
            <w:r w:rsidRPr="0043786F">
              <w:rPr>
                <w:rFonts w:asciiTheme="minorHAnsi" w:hAnsiTheme="minorHAnsi" w:cstheme="minorHAnsi"/>
                <w:sz w:val="22"/>
                <w:szCs w:val="22"/>
              </w:rPr>
              <w:t>State open meetings</w:t>
            </w:r>
            <w:r w:rsidR="00FF4FBA">
              <w:rPr>
                <w:rFonts w:asciiTheme="minorHAnsi" w:hAnsiTheme="minorHAnsi" w:cstheme="minorHAnsi"/>
                <w:sz w:val="22"/>
                <w:szCs w:val="22"/>
              </w:rPr>
              <w:t xml:space="preserve"> and public records</w:t>
            </w:r>
            <w:r w:rsidRPr="0043786F">
              <w:rPr>
                <w:rFonts w:asciiTheme="minorHAnsi" w:hAnsiTheme="minorHAnsi" w:cstheme="minorHAnsi"/>
                <w:sz w:val="22"/>
                <w:szCs w:val="22"/>
              </w:rPr>
              <w:t xml:space="preserve"> law</w:t>
            </w:r>
            <w:r w:rsidR="00FF4FBA">
              <w:rPr>
                <w:rFonts w:asciiTheme="minorHAnsi" w:hAnsiTheme="minorHAnsi" w:cstheme="minorHAnsi"/>
                <w:sz w:val="22"/>
                <w:szCs w:val="22"/>
              </w:rPr>
              <w:t>s</w:t>
            </w:r>
          </w:p>
          <w:p w14:paraId="48757141" w14:textId="77777777" w:rsidR="009A5160" w:rsidRPr="0043786F" w:rsidRDefault="009A5160" w:rsidP="003D551E">
            <w:pPr>
              <w:pStyle w:val="TableList"/>
              <w:spacing w:before="0" w:after="0"/>
              <w:rPr>
                <w:rFonts w:asciiTheme="minorHAnsi" w:hAnsiTheme="minorHAnsi" w:cstheme="minorHAnsi"/>
                <w:sz w:val="22"/>
                <w:szCs w:val="22"/>
              </w:rPr>
            </w:pPr>
            <w:r w:rsidRPr="0043786F">
              <w:rPr>
                <w:rFonts w:asciiTheme="minorHAnsi" w:hAnsiTheme="minorHAnsi" w:cstheme="minorHAnsi"/>
                <w:sz w:val="22"/>
                <w:szCs w:val="22"/>
              </w:rPr>
              <w:t>Code of ethics</w:t>
            </w:r>
          </w:p>
          <w:p w14:paraId="376E0003" w14:textId="77777777" w:rsidR="009A5160" w:rsidRDefault="009A5160" w:rsidP="003D551E">
            <w:pPr>
              <w:pStyle w:val="TableList"/>
              <w:spacing w:before="0" w:after="0"/>
              <w:rPr>
                <w:rFonts w:asciiTheme="minorHAnsi" w:hAnsiTheme="minorHAnsi" w:cstheme="minorHAnsi"/>
                <w:sz w:val="22"/>
                <w:szCs w:val="22"/>
              </w:rPr>
            </w:pPr>
            <w:r w:rsidRPr="0043786F">
              <w:rPr>
                <w:rFonts w:asciiTheme="minorHAnsi" w:hAnsiTheme="minorHAnsi" w:cstheme="minorHAnsi"/>
                <w:sz w:val="22"/>
                <w:szCs w:val="22"/>
              </w:rPr>
              <w:t>Conflicts of interest</w:t>
            </w:r>
          </w:p>
          <w:p w14:paraId="4DC0C5C0" w14:textId="03A8B58E" w:rsidR="00EC6FFE" w:rsidRPr="0043786F" w:rsidRDefault="00EC6FFE" w:rsidP="003D551E">
            <w:pPr>
              <w:pStyle w:val="TableList"/>
              <w:spacing w:before="0" w:after="0"/>
              <w:rPr>
                <w:rFonts w:asciiTheme="minorHAnsi" w:hAnsiTheme="minorHAnsi" w:cstheme="minorHAnsi"/>
                <w:sz w:val="22"/>
                <w:szCs w:val="22"/>
              </w:rPr>
            </w:pPr>
            <w:r>
              <w:rPr>
                <w:rFonts w:asciiTheme="minorHAnsi" w:hAnsiTheme="minorHAnsi" w:cstheme="minorHAnsi"/>
                <w:sz w:val="22"/>
                <w:szCs w:val="22"/>
              </w:rPr>
              <w:t>Board member training</w:t>
            </w:r>
          </w:p>
          <w:p w14:paraId="6A41715B" w14:textId="2763D9D0" w:rsidR="009A5160" w:rsidRPr="004229B2" w:rsidRDefault="004348D0" w:rsidP="003D551E">
            <w:pPr>
              <w:pStyle w:val="TableList"/>
              <w:spacing w:before="0" w:after="0"/>
              <w:rPr>
                <w:rFonts w:asciiTheme="minorHAnsi" w:hAnsiTheme="minorHAnsi" w:cstheme="minorHAnsi"/>
                <w:sz w:val="22"/>
                <w:szCs w:val="22"/>
              </w:rPr>
            </w:pPr>
            <w:r w:rsidRPr="0043786F">
              <w:rPr>
                <w:rFonts w:asciiTheme="minorHAnsi" w:hAnsiTheme="minorHAnsi" w:cstheme="minorHAnsi"/>
                <w:sz w:val="22"/>
                <w:szCs w:val="22"/>
              </w:rPr>
              <w:t>Charter school b</w:t>
            </w:r>
            <w:r w:rsidR="009A5160" w:rsidRPr="0043786F">
              <w:rPr>
                <w:rFonts w:asciiTheme="minorHAnsi" w:hAnsiTheme="minorHAnsi" w:cstheme="minorHAnsi"/>
                <w:sz w:val="22"/>
                <w:szCs w:val="22"/>
              </w:rPr>
              <w:t xml:space="preserve">oard composition and/or membership rules </w:t>
            </w:r>
            <w:r w:rsidR="004229B2" w:rsidRPr="004229B2">
              <w:rPr>
                <w:rFonts w:asciiTheme="minorHAnsi" w:hAnsiTheme="minorHAnsi" w:cstheme="minorHAnsi"/>
                <w:sz w:val="22"/>
                <w:szCs w:val="22"/>
              </w:rPr>
              <w:t>pursuant to T.C.A. § 49-13-109 (e.g. inclusion of a parent on board or proper membership on school advisory council)</w:t>
            </w:r>
          </w:p>
        </w:tc>
        <w:tc>
          <w:tcPr>
            <w:tcW w:w="2934" w:type="dxa"/>
            <w:tcMar>
              <w:left w:w="43" w:type="dxa"/>
              <w:right w:w="43" w:type="dxa"/>
            </w:tcMar>
          </w:tcPr>
          <w:p w14:paraId="6DEAEE11" w14:textId="77777777" w:rsidR="008C1A4B" w:rsidRPr="008C1A4B" w:rsidRDefault="009A5160" w:rsidP="008C1A4B">
            <w:pPr>
              <w:pStyle w:val="TableText"/>
              <w:rPr>
                <w:rFonts w:asciiTheme="minorHAnsi" w:hAnsiTheme="minorHAnsi" w:cstheme="minorHAnsi"/>
                <w:sz w:val="22"/>
              </w:rPr>
            </w:pPr>
            <w:r w:rsidRPr="0043786F">
              <w:rPr>
                <w:rFonts w:asciiTheme="minorHAnsi" w:hAnsiTheme="minorHAnsi" w:cstheme="minorHAnsi"/>
                <w:sz w:val="22"/>
              </w:rPr>
              <w:t>The school materially complies with applicable laws, rules, regulations, policies and procedures, and provisions of the charter agreement relating to governance by its board.</w:t>
            </w:r>
            <w:r w:rsidR="008C1A4B">
              <w:rPr>
                <w:rFonts w:asciiTheme="minorHAnsi" w:hAnsiTheme="minorHAnsi" w:cstheme="minorHAnsi"/>
                <w:sz w:val="22"/>
              </w:rPr>
              <w:t xml:space="preserve"> </w:t>
            </w:r>
            <w:r w:rsidR="008C1A4B" w:rsidRPr="008C1A4B">
              <w:rPr>
                <w:rFonts w:asciiTheme="minorHAnsi" w:hAnsiTheme="minorHAnsi" w:cstheme="minorHAnsi"/>
                <w:sz w:val="22"/>
              </w:rPr>
              <w:t>If shortcomings were identified, the school promptly came into compliance.</w:t>
            </w:r>
          </w:p>
          <w:p w14:paraId="656262AF" w14:textId="68BC0633" w:rsidR="009A5160" w:rsidRPr="0043786F" w:rsidRDefault="009A5160" w:rsidP="009A5160">
            <w:pPr>
              <w:pStyle w:val="TableText"/>
              <w:rPr>
                <w:rFonts w:asciiTheme="minorHAnsi" w:hAnsiTheme="minorHAnsi" w:cstheme="minorHAnsi"/>
                <w:sz w:val="22"/>
              </w:rPr>
            </w:pPr>
          </w:p>
          <w:p w14:paraId="6BA6B162" w14:textId="3CF50F6E" w:rsidR="009A5160" w:rsidRPr="0043786F" w:rsidRDefault="009A5160" w:rsidP="009A5160">
            <w:pPr>
              <w:pStyle w:val="TableList"/>
              <w:numPr>
                <w:ilvl w:val="0"/>
                <w:numId w:val="0"/>
              </w:numPr>
              <w:rPr>
                <w:rFonts w:asciiTheme="minorHAnsi" w:hAnsiTheme="minorHAnsi" w:cstheme="minorHAnsi"/>
                <w:sz w:val="22"/>
                <w:szCs w:val="22"/>
              </w:rPr>
            </w:pPr>
          </w:p>
        </w:tc>
        <w:tc>
          <w:tcPr>
            <w:tcW w:w="2596" w:type="dxa"/>
            <w:tcMar>
              <w:left w:w="43" w:type="dxa"/>
              <w:right w:w="43" w:type="dxa"/>
            </w:tcMar>
          </w:tcPr>
          <w:p w14:paraId="74EFEA12" w14:textId="0F840EC7" w:rsidR="009A5160" w:rsidRPr="0043786F" w:rsidRDefault="009A5160" w:rsidP="009A5160">
            <w:pPr>
              <w:pStyle w:val="TableText"/>
              <w:rPr>
                <w:rFonts w:asciiTheme="minorHAnsi" w:eastAsia="Calibri" w:hAnsiTheme="minorHAnsi" w:cstheme="minorHAnsi"/>
                <w:spacing w:val="-4"/>
                <w:sz w:val="22"/>
              </w:rPr>
            </w:pPr>
            <w:r w:rsidRPr="0043786F">
              <w:rPr>
                <w:rFonts w:asciiTheme="minorHAnsi" w:hAnsiTheme="minorHAnsi" w:cstheme="minorHAnsi"/>
                <w:sz w:val="22"/>
              </w:rPr>
              <w:t>The school</w:t>
            </w:r>
            <w:r w:rsidR="00813558" w:rsidRPr="0043786F">
              <w:rPr>
                <w:rFonts w:asciiTheme="minorHAnsi" w:hAnsiTheme="minorHAnsi" w:cstheme="minorHAnsi"/>
                <w:sz w:val="22"/>
              </w:rPr>
              <w:t xml:space="preserve"> </w:t>
            </w:r>
            <w:r w:rsidR="00003C2C">
              <w:rPr>
                <w:rFonts w:asciiTheme="minorHAnsi" w:hAnsiTheme="minorHAnsi" w:cstheme="minorHAnsi"/>
                <w:sz w:val="22"/>
              </w:rPr>
              <w:t>failed to</w:t>
            </w:r>
            <w:r w:rsidR="00003C2C" w:rsidRPr="0043786F">
              <w:rPr>
                <w:rFonts w:asciiTheme="minorHAnsi" w:hAnsiTheme="minorHAnsi" w:cstheme="minorHAnsi"/>
                <w:sz w:val="22"/>
              </w:rPr>
              <w:t xml:space="preserve"> </w:t>
            </w:r>
            <w:r w:rsidRPr="0043786F">
              <w:rPr>
                <w:rFonts w:asciiTheme="minorHAnsi" w:hAnsiTheme="minorHAnsi" w:cstheme="minorHAnsi"/>
                <w:sz w:val="22"/>
              </w:rPr>
              <w:t xml:space="preserve">comply with applicable laws, rules, regulations, policies and procedures, and provisions </w:t>
            </w:r>
            <w:r w:rsidR="005610DC">
              <w:rPr>
                <w:rFonts w:asciiTheme="minorHAnsi" w:hAnsiTheme="minorHAnsi" w:cstheme="minorHAnsi"/>
                <w:sz w:val="22"/>
              </w:rPr>
              <w:t xml:space="preserve">of the charter agreement </w:t>
            </w:r>
            <w:r w:rsidRPr="0043786F">
              <w:rPr>
                <w:rFonts w:asciiTheme="minorHAnsi" w:hAnsiTheme="minorHAnsi" w:cstheme="minorHAnsi"/>
                <w:sz w:val="22"/>
              </w:rPr>
              <w:t>relating to governance by its board</w:t>
            </w:r>
            <w:r w:rsidR="00AB13D9">
              <w:rPr>
                <w:rFonts w:asciiTheme="minorHAnsi" w:hAnsiTheme="minorHAnsi" w:cstheme="minorHAnsi"/>
                <w:sz w:val="22"/>
              </w:rPr>
              <w:t xml:space="preserve">. Once shortcomings were identified, the school did not promptly come into compliance. </w:t>
            </w:r>
          </w:p>
        </w:tc>
        <w:tc>
          <w:tcPr>
            <w:tcW w:w="2765" w:type="dxa"/>
            <w:tcMar>
              <w:left w:w="43" w:type="dxa"/>
              <w:right w:w="43" w:type="dxa"/>
            </w:tcMar>
          </w:tcPr>
          <w:p w14:paraId="32F39CEA" w14:textId="67209497" w:rsidR="009A5160" w:rsidRPr="0043786F" w:rsidRDefault="009A5160" w:rsidP="002122B3">
            <w:pPr>
              <w:pStyle w:val="TableText"/>
              <w:rPr>
                <w:rFonts w:asciiTheme="minorHAnsi" w:eastAsia="Calibri" w:hAnsiTheme="minorHAnsi" w:cstheme="minorHAnsi"/>
                <w:b/>
                <w:bCs/>
                <w:spacing w:val="-4"/>
                <w:sz w:val="22"/>
              </w:rPr>
            </w:pPr>
            <w:r w:rsidRPr="0043786F">
              <w:rPr>
                <w:rFonts w:asciiTheme="minorHAnsi" w:hAnsiTheme="minorHAnsi" w:cstheme="minorHAnsi"/>
                <w:sz w:val="22"/>
              </w:rPr>
              <w:t xml:space="preserve">The school </w:t>
            </w:r>
            <w:r w:rsidR="00003C2C">
              <w:rPr>
                <w:rFonts w:asciiTheme="minorHAnsi" w:hAnsiTheme="minorHAnsi" w:cstheme="minorHAnsi"/>
                <w:sz w:val="22"/>
              </w:rPr>
              <w:t>failed to</w:t>
            </w:r>
            <w:r w:rsidR="00003C2C" w:rsidRPr="0043786F">
              <w:rPr>
                <w:rFonts w:asciiTheme="minorHAnsi" w:hAnsiTheme="minorHAnsi" w:cstheme="minorHAnsi"/>
                <w:sz w:val="22"/>
              </w:rPr>
              <w:t xml:space="preserve"> </w:t>
            </w:r>
            <w:r w:rsidRPr="0043786F">
              <w:rPr>
                <w:rFonts w:asciiTheme="minorHAnsi" w:hAnsiTheme="minorHAnsi" w:cstheme="minorHAnsi"/>
                <w:sz w:val="22"/>
              </w:rPr>
              <w:t>comply with applicable laws, rules, regulations,</w:t>
            </w:r>
            <w:r w:rsidR="005D0F00">
              <w:rPr>
                <w:rFonts w:asciiTheme="minorHAnsi" w:hAnsiTheme="minorHAnsi" w:cstheme="minorHAnsi"/>
                <w:sz w:val="22"/>
              </w:rPr>
              <w:t xml:space="preserve"> policies and procedures,</w:t>
            </w:r>
            <w:r w:rsidRPr="0043786F">
              <w:rPr>
                <w:rFonts w:asciiTheme="minorHAnsi" w:hAnsiTheme="minorHAnsi" w:cstheme="minorHAnsi"/>
                <w:sz w:val="22"/>
              </w:rPr>
              <w:t xml:space="preserve"> and provisions </w:t>
            </w:r>
            <w:r w:rsidR="005D0F00">
              <w:rPr>
                <w:rFonts w:asciiTheme="minorHAnsi" w:hAnsiTheme="minorHAnsi" w:cstheme="minorHAnsi"/>
                <w:sz w:val="22"/>
              </w:rPr>
              <w:t xml:space="preserve">of the charter agreement </w:t>
            </w:r>
            <w:r w:rsidRPr="0043786F">
              <w:rPr>
                <w:rFonts w:asciiTheme="minorHAnsi" w:hAnsiTheme="minorHAnsi" w:cstheme="minorHAnsi"/>
                <w:sz w:val="22"/>
              </w:rPr>
              <w:t>relating to governance by its board.</w:t>
            </w:r>
            <w:r w:rsidR="005D0F00">
              <w:rPr>
                <w:rFonts w:asciiTheme="minorHAnsi" w:hAnsiTheme="minorHAnsi" w:cstheme="minorHAnsi"/>
                <w:sz w:val="22"/>
              </w:rPr>
              <w:t xml:space="preserve"> Once shortcomings were identified, the </w:t>
            </w:r>
            <w:r w:rsidR="002122B3" w:rsidRPr="002122B3">
              <w:rPr>
                <w:rFonts w:asciiTheme="minorHAnsi" w:hAnsiTheme="minorHAnsi" w:cstheme="minorHAnsi"/>
                <w:sz w:val="22"/>
              </w:rPr>
              <w:t>school did not come into compliance, or the failure was so severe that it outweighed any efforts to come into compliance.</w:t>
            </w:r>
          </w:p>
        </w:tc>
      </w:tr>
      <w:tr w:rsidR="003C0C37" w:rsidRPr="0043786F" w14:paraId="1BCAF5C9" w14:textId="77777777" w:rsidTr="00B9497C">
        <w:trPr>
          <w:trHeight w:val="250"/>
        </w:trPr>
        <w:tc>
          <w:tcPr>
            <w:tcW w:w="13585" w:type="dxa"/>
            <w:gridSpan w:val="4"/>
            <w:shd w:val="clear" w:color="auto" w:fill="174A7C"/>
            <w:tcMar>
              <w:left w:w="43" w:type="dxa"/>
              <w:right w:w="43" w:type="dxa"/>
            </w:tcMar>
          </w:tcPr>
          <w:p w14:paraId="55B1A9C6" w14:textId="6B880CE0" w:rsidR="009A5160" w:rsidRPr="008D3FFB" w:rsidRDefault="009A5160" w:rsidP="008D3FFB">
            <w:pPr>
              <w:spacing w:before="20" w:after="20"/>
              <w:jc w:val="center"/>
              <w:rPr>
                <w:rFonts w:asciiTheme="minorHAnsi" w:eastAsia="Calibri" w:hAnsiTheme="minorHAnsi" w:cstheme="minorHAnsi"/>
                <w:b/>
                <w:bCs/>
                <w:color w:val="FFFFFF" w:themeColor="background1"/>
                <w:spacing w:val="-4"/>
                <w:sz w:val="22"/>
              </w:rPr>
            </w:pPr>
            <w:r w:rsidRPr="0043786F">
              <w:rPr>
                <w:rFonts w:asciiTheme="minorHAnsi" w:eastAsia="Calibri" w:hAnsiTheme="minorHAnsi" w:cstheme="minorHAnsi"/>
                <w:b/>
                <w:bCs/>
                <w:color w:val="FFFFFF" w:themeColor="background1"/>
                <w:spacing w:val="-4"/>
                <w:sz w:val="22"/>
              </w:rPr>
              <w:t xml:space="preserve">Management </w:t>
            </w:r>
            <w:r w:rsidR="003C0C37" w:rsidRPr="0043786F">
              <w:rPr>
                <w:rFonts w:asciiTheme="minorHAnsi" w:eastAsia="Calibri" w:hAnsiTheme="minorHAnsi" w:cstheme="minorHAnsi"/>
                <w:b/>
                <w:bCs/>
                <w:color w:val="FFFFFF" w:themeColor="background1"/>
                <w:spacing w:val="-4"/>
                <w:sz w:val="22"/>
              </w:rPr>
              <w:t>Accountability</w:t>
            </w:r>
            <w:r w:rsidR="00C153B7">
              <w:rPr>
                <w:rStyle w:val="FootnoteReference"/>
                <w:rFonts w:asciiTheme="minorHAnsi" w:eastAsia="Calibri" w:hAnsiTheme="minorHAnsi" w:cstheme="minorHAnsi"/>
                <w:b/>
                <w:bCs/>
                <w:color w:val="FFFFFF" w:themeColor="background1"/>
                <w:spacing w:val="-4"/>
                <w:sz w:val="22"/>
              </w:rPr>
              <w:footnoteReference w:id="12"/>
            </w:r>
          </w:p>
        </w:tc>
      </w:tr>
      <w:tr w:rsidR="009A5160" w:rsidRPr="0043786F" w14:paraId="7EA4334C" w14:textId="77777777" w:rsidTr="00B9497C">
        <w:trPr>
          <w:trHeight w:val="250"/>
        </w:trPr>
        <w:tc>
          <w:tcPr>
            <w:tcW w:w="5290" w:type="dxa"/>
            <w:tcMar>
              <w:left w:w="43" w:type="dxa"/>
              <w:right w:w="43" w:type="dxa"/>
            </w:tcMar>
          </w:tcPr>
          <w:p w14:paraId="6E8CF830" w14:textId="51BD2364" w:rsidR="00876D4C" w:rsidRDefault="00AC0573" w:rsidP="00FA2161">
            <w:pPr>
              <w:pStyle w:val="TableParagraph"/>
              <w:spacing w:before="20" w:after="20"/>
              <w:jc w:val="left"/>
              <w:rPr>
                <w:rFonts w:asciiTheme="minorHAnsi" w:hAnsiTheme="minorHAnsi" w:cstheme="minorHAnsi"/>
                <w:sz w:val="22"/>
                <w:szCs w:val="22"/>
              </w:rPr>
            </w:pPr>
            <w:r w:rsidRPr="0043786F">
              <w:rPr>
                <w:rFonts w:asciiTheme="minorHAnsi" w:hAnsiTheme="minorHAnsi" w:cstheme="minorHAnsi"/>
                <w:sz w:val="22"/>
                <w:szCs w:val="22"/>
              </w:rPr>
              <w:t>T</w:t>
            </w:r>
            <w:r w:rsidR="009A5160" w:rsidRPr="0043786F">
              <w:rPr>
                <w:rFonts w:asciiTheme="minorHAnsi" w:hAnsiTheme="minorHAnsi" w:cstheme="minorHAnsi"/>
                <w:sz w:val="22"/>
                <w:szCs w:val="22"/>
              </w:rPr>
              <w:t xml:space="preserve">he </w:t>
            </w:r>
            <w:r w:rsidR="00722F78">
              <w:rPr>
                <w:rFonts w:asciiTheme="minorHAnsi" w:hAnsiTheme="minorHAnsi" w:cstheme="minorHAnsi"/>
                <w:sz w:val="22"/>
                <w:szCs w:val="22"/>
              </w:rPr>
              <w:t>governing board</w:t>
            </w:r>
            <w:r w:rsidR="009A5160" w:rsidRPr="0043786F">
              <w:rPr>
                <w:rFonts w:asciiTheme="minorHAnsi" w:hAnsiTheme="minorHAnsi" w:cstheme="minorHAnsi"/>
                <w:sz w:val="22"/>
                <w:szCs w:val="22"/>
              </w:rPr>
              <w:t xml:space="preserve"> </w:t>
            </w:r>
            <w:r w:rsidR="003F1692">
              <w:rPr>
                <w:rFonts w:asciiTheme="minorHAnsi" w:hAnsiTheme="minorHAnsi" w:cstheme="minorHAnsi"/>
                <w:sz w:val="22"/>
                <w:szCs w:val="22"/>
              </w:rPr>
              <w:t>maintains authority over management</w:t>
            </w:r>
            <w:r w:rsidR="00722F78">
              <w:rPr>
                <w:rFonts w:asciiTheme="minorHAnsi" w:hAnsiTheme="minorHAnsi" w:cstheme="minorHAnsi"/>
                <w:sz w:val="22"/>
                <w:szCs w:val="22"/>
              </w:rPr>
              <w:t>,</w:t>
            </w:r>
            <w:r w:rsidR="00C82F22">
              <w:rPr>
                <w:rFonts w:asciiTheme="minorHAnsi" w:hAnsiTheme="minorHAnsi" w:cstheme="minorHAnsi"/>
                <w:sz w:val="22"/>
                <w:szCs w:val="22"/>
              </w:rPr>
              <w:t xml:space="preserve"> </w:t>
            </w:r>
            <w:r w:rsidR="00006466">
              <w:rPr>
                <w:rFonts w:asciiTheme="minorHAnsi" w:hAnsiTheme="minorHAnsi" w:cstheme="minorHAnsi"/>
                <w:sz w:val="22"/>
                <w:szCs w:val="22"/>
              </w:rPr>
              <w:t>including but not limited to</w:t>
            </w:r>
            <w:r w:rsidR="00876D4C">
              <w:rPr>
                <w:rFonts w:asciiTheme="minorHAnsi" w:hAnsiTheme="minorHAnsi" w:cstheme="minorHAnsi"/>
                <w:sz w:val="22"/>
                <w:szCs w:val="22"/>
              </w:rPr>
              <w:t xml:space="preserve">: </w:t>
            </w:r>
          </w:p>
          <w:p w14:paraId="3EA656A8" w14:textId="1483457B" w:rsidR="008226DF" w:rsidRPr="001367F4" w:rsidRDefault="008226DF" w:rsidP="002B0740">
            <w:pPr>
              <w:pStyle w:val="TableParagraph"/>
              <w:numPr>
                <w:ilvl w:val="0"/>
                <w:numId w:val="38"/>
              </w:numPr>
              <w:jc w:val="left"/>
              <w:rPr>
                <w:rFonts w:asciiTheme="minorHAnsi" w:hAnsiTheme="minorHAnsi" w:cstheme="minorHAnsi"/>
                <w:b/>
                <w:bCs/>
                <w:sz w:val="22"/>
                <w:szCs w:val="22"/>
              </w:rPr>
            </w:pPr>
            <w:r>
              <w:rPr>
                <w:rFonts w:asciiTheme="minorHAnsi" w:hAnsiTheme="minorHAnsi" w:cstheme="minorHAnsi"/>
                <w:sz w:val="22"/>
                <w:szCs w:val="22"/>
              </w:rPr>
              <w:t>Evaluation of the school leader</w:t>
            </w:r>
          </w:p>
          <w:p w14:paraId="17367DA0" w14:textId="7CCF594C" w:rsidR="001367F4" w:rsidRPr="008226DF" w:rsidRDefault="001367F4" w:rsidP="002B0740">
            <w:pPr>
              <w:pStyle w:val="TableParagraph"/>
              <w:numPr>
                <w:ilvl w:val="0"/>
                <w:numId w:val="38"/>
              </w:numPr>
              <w:jc w:val="left"/>
              <w:rPr>
                <w:rFonts w:asciiTheme="minorHAnsi" w:hAnsiTheme="minorHAnsi" w:cstheme="minorHAnsi"/>
                <w:b/>
                <w:bCs/>
                <w:sz w:val="22"/>
                <w:szCs w:val="22"/>
              </w:rPr>
            </w:pPr>
            <w:r>
              <w:rPr>
                <w:rFonts w:asciiTheme="minorHAnsi" w:hAnsiTheme="minorHAnsi" w:cstheme="minorHAnsi"/>
                <w:sz w:val="22"/>
                <w:szCs w:val="22"/>
              </w:rPr>
              <w:t>Regular review of the school’s academic, financial and organizational performance data</w:t>
            </w:r>
          </w:p>
          <w:p w14:paraId="47373D9C" w14:textId="5E74A56A" w:rsidR="003B6D52" w:rsidRPr="0043786F" w:rsidRDefault="00876D4C" w:rsidP="002B0740">
            <w:pPr>
              <w:pStyle w:val="TableParagraph"/>
              <w:numPr>
                <w:ilvl w:val="0"/>
                <w:numId w:val="38"/>
              </w:numPr>
              <w:jc w:val="left"/>
              <w:rPr>
                <w:rFonts w:asciiTheme="minorHAnsi" w:hAnsiTheme="minorHAnsi" w:cstheme="minorHAnsi"/>
                <w:b/>
                <w:bCs/>
                <w:sz w:val="22"/>
                <w:szCs w:val="22"/>
              </w:rPr>
            </w:pPr>
            <w:r>
              <w:rPr>
                <w:rFonts w:asciiTheme="minorHAnsi" w:hAnsiTheme="minorHAnsi" w:cstheme="minorHAnsi"/>
                <w:sz w:val="22"/>
                <w:szCs w:val="22"/>
              </w:rPr>
              <w:t>H</w:t>
            </w:r>
            <w:r w:rsidR="003F1692">
              <w:rPr>
                <w:rFonts w:asciiTheme="minorHAnsi" w:hAnsiTheme="minorHAnsi" w:cstheme="minorHAnsi"/>
                <w:sz w:val="22"/>
                <w:szCs w:val="22"/>
              </w:rPr>
              <w:t xml:space="preserve">olding </w:t>
            </w:r>
            <w:r>
              <w:rPr>
                <w:rFonts w:asciiTheme="minorHAnsi" w:hAnsiTheme="minorHAnsi" w:cstheme="minorHAnsi"/>
                <w:sz w:val="22"/>
                <w:szCs w:val="22"/>
              </w:rPr>
              <w:t>the ESP</w:t>
            </w:r>
            <w:r w:rsidR="00C30C2F">
              <w:rPr>
                <w:rFonts w:asciiTheme="minorHAnsi" w:hAnsiTheme="minorHAnsi" w:cstheme="minorHAnsi"/>
                <w:sz w:val="22"/>
                <w:szCs w:val="22"/>
              </w:rPr>
              <w:t xml:space="preserve"> or </w:t>
            </w:r>
            <w:r>
              <w:rPr>
                <w:rFonts w:asciiTheme="minorHAnsi" w:hAnsiTheme="minorHAnsi" w:cstheme="minorHAnsi"/>
                <w:sz w:val="22"/>
                <w:szCs w:val="22"/>
              </w:rPr>
              <w:t xml:space="preserve">CMO </w:t>
            </w:r>
            <w:r w:rsidR="003F1692">
              <w:rPr>
                <w:rFonts w:asciiTheme="minorHAnsi" w:hAnsiTheme="minorHAnsi" w:cstheme="minorHAnsi"/>
                <w:sz w:val="22"/>
                <w:szCs w:val="22"/>
              </w:rPr>
              <w:t xml:space="preserve">accountable for performance </w:t>
            </w:r>
            <w:r w:rsidR="003B6D52">
              <w:rPr>
                <w:rFonts w:asciiTheme="minorHAnsi" w:hAnsiTheme="minorHAnsi" w:cstheme="minorHAnsi"/>
                <w:sz w:val="22"/>
                <w:szCs w:val="22"/>
              </w:rPr>
              <w:t xml:space="preserve">expectations, </w:t>
            </w:r>
            <w:r w:rsidR="003F1692">
              <w:rPr>
                <w:rFonts w:asciiTheme="minorHAnsi" w:hAnsiTheme="minorHAnsi" w:cstheme="minorHAnsi"/>
                <w:sz w:val="22"/>
                <w:szCs w:val="22"/>
              </w:rPr>
              <w:t xml:space="preserve">as agreed under a written </w:t>
            </w:r>
            <w:r w:rsidR="000A1987">
              <w:rPr>
                <w:rFonts w:asciiTheme="minorHAnsi" w:hAnsiTheme="minorHAnsi" w:cstheme="minorHAnsi"/>
                <w:sz w:val="22"/>
                <w:szCs w:val="22"/>
              </w:rPr>
              <w:t>contract, in accordance with the charter agreement</w:t>
            </w:r>
            <w:r w:rsidR="001367F4">
              <w:rPr>
                <w:rFonts w:asciiTheme="minorHAnsi" w:hAnsiTheme="minorHAnsi" w:cstheme="minorHAnsi"/>
                <w:sz w:val="22"/>
                <w:szCs w:val="22"/>
              </w:rPr>
              <w:t>, as applicable</w:t>
            </w:r>
            <w:r w:rsidR="003F1692">
              <w:rPr>
                <w:rFonts w:asciiTheme="minorHAnsi" w:hAnsiTheme="minorHAnsi" w:cstheme="minorHAnsi"/>
                <w:sz w:val="22"/>
                <w:szCs w:val="22"/>
              </w:rPr>
              <w:t xml:space="preserve"> </w:t>
            </w:r>
          </w:p>
          <w:p w14:paraId="694E646C" w14:textId="2257FD87" w:rsidR="00C153B7" w:rsidRPr="00C153B7" w:rsidRDefault="0CEB6502" w:rsidP="003D551E">
            <w:pPr>
              <w:pStyle w:val="TableParagraph"/>
              <w:numPr>
                <w:ilvl w:val="0"/>
                <w:numId w:val="15"/>
              </w:numPr>
              <w:ind w:left="360"/>
              <w:jc w:val="left"/>
              <w:rPr>
                <w:rFonts w:asciiTheme="minorHAnsi" w:hAnsiTheme="minorHAnsi" w:cstheme="minorHAnsi"/>
                <w:sz w:val="22"/>
                <w:szCs w:val="22"/>
              </w:rPr>
            </w:pPr>
            <w:r w:rsidRPr="0043786F">
              <w:rPr>
                <w:rFonts w:asciiTheme="minorHAnsi" w:hAnsiTheme="minorHAnsi" w:cstheme="minorHAnsi"/>
                <w:sz w:val="22"/>
                <w:szCs w:val="22"/>
              </w:rPr>
              <w:t>R</w:t>
            </w:r>
            <w:r w:rsidR="2973F590" w:rsidRPr="0043786F">
              <w:rPr>
                <w:rFonts w:asciiTheme="minorHAnsi" w:hAnsiTheme="minorHAnsi" w:cstheme="minorHAnsi"/>
                <w:sz w:val="22"/>
                <w:szCs w:val="22"/>
              </w:rPr>
              <w:t>equiring annual financial reports</w:t>
            </w:r>
            <w:r w:rsidR="003B6D52">
              <w:rPr>
                <w:rFonts w:asciiTheme="minorHAnsi" w:hAnsiTheme="minorHAnsi" w:cstheme="minorHAnsi"/>
                <w:sz w:val="22"/>
                <w:szCs w:val="22"/>
              </w:rPr>
              <w:t xml:space="preserve"> of the ESP</w:t>
            </w:r>
            <w:r w:rsidR="00C30C2F">
              <w:rPr>
                <w:rFonts w:asciiTheme="minorHAnsi" w:hAnsiTheme="minorHAnsi" w:cstheme="minorHAnsi"/>
                <w:sz w:val="22"/>
                <w:szCs w:val="22"/>
              </w:rPr>
              <w:t xml:space="preserve"> or </w:t>
            </w:r>
            <w:r w:rsidR="003B6D52">
              <w:rPr>
                <w:rFonts w:asciiTheme="minorHAnsi" w:hAnsiTheme="minorHAnsi" w:cstheme="minorHAnsi"/>
                <w:sz w:val="22"/>
                <w:szCs w:val="22"/>
              </w:rPr>
              <w:t>CMO</w:t>
            </w:r>
            <w:r w:rsidR="001367F4">
              <w:rPr>
                <w:rFonts w:asciiTheme="minorHAnsi" w:hAnsiTheme="minorHAnsi" w:cstheme="minorHAnsi"/>
                <w:sz w:val="22"/>
                <w:szCs w:val="22"/>
              </w:rPr>
              <w:t>, as applicable</w:t>
            </w:r>
          </w:p>
        </w:tc>
        <w:tc>
          <w:tcPr>
            <w:tcW w:w="2934" w:type="dxa"/>
            <w:tcMar>
              <w:left w:w="43" w:type="dxa"/>
              <w:right w:w="43" w:type="dxa"/>
            </w:tcMar>
          </w:tcPr>
          <w:p w14:paraId="7F6F7785" w14:textId="238B9A7C" w:rsidR="009A5160" w:rsidRPr="0043786F" w:rsidRDefault="009A5160" w:rsidP="009A5160">
            <w:pPr>
              <w:pStyle w:val="TableText"/>
              <w:rPr>
                <w:rFonts w:asciiTheme="minorHAnsi" w:hAnsiTheme="minorHAnsi" w:cstheme="minorHAnsi"/>
                <w:sz w:val="22"/>
              </w:rPr>
            </w:pPr>
            <w:r w:rsidRPr="0043786F">
              <w:rPr>
                <w:rFonts w:asciiTheme="minorHAnsi" w:hAnsiTheme="minorHAnsi" w:cstheme="minorHAnsi"/>
                <w:sz w:val="22"/>
              </w:rPr>
              <w:t xml:space="preserve">The </w:t>
            </w:r>
            <w:r w:rsidR="00A9409E">
              <w:rPr>
                <w:rFonts w:asciiTheme="minorHAnsi" w:hAnsiTheme="minorHAnsi" w:cstheme="minorHAnsi"/>
                <w:sz w:val="22"/>
              </w:rPr>
              <w:t xml:space="preserve">governing board demonstrates </w:t>
            </w:r>
            <w:r w:rsidR="00212E38">
              <w:rPr>
                <w:rFonts w:asciiTheme="minorHAnsi" w:hAnsiTheme="minorHAnsi" w:cstheme="minorHAnsi"/>
                <w:sz w:val="22"/>
              </w:rPr>
              <w:t>sound governance</w:t>
            </w:r>
            <w:r w:rsidR="00900BDB">
              <w:rPr>
                <w:rFonts w:asciiTheme="minorHAnsi" w:hAnsiTheme="minorHAnsi" w:cstheme="minorHAnsi"/>
                <w:sz w:val="22"/>
              </w:rPr>
              <w:t xml:space="preserve"> </w:t>
            </w:r>
            <w:r w:rsidR="009F186E">
              <w:rPr>
                <w:rFonts w:asciiTheme="minorHAnsi" w:hAnsiTheme="minorHAnsi" w:cstheme="minorHAnsi"/>
                <w:sz w:val="22"/>
              </w:rPr>
              <w:t>through practices that</w:t>
            </w:r>
            <w:r w:rsidR="00900BDB">
              <w:rPr>
                <w:rFonts w:asciiTheme="minorHAnsi" w:hAnsiTheme="minorHAnsi" w:cstheme="minorHAnsi"/>
                <w:sz w:val="22"/>
              </w:rPr>
              <w:t xml:space="preserve"> </w:t>
            </w:r>
            <w:proofErr w:type="gramStart"/>
            <w:r w:rsidR="00900BDB">
              <w:rPr>
                <w:rFonts w:asciiTheme="minorHAnsi" w:hAnsiTheme="minorHAnsi" w:cstheme="minorHAnsi"/>
                <w:sz w:val="22"/>
              </w:rPr>
              <w:t>maintaining</w:t>
            </w:r>
            <w:proofErr w:type="gramEnd"/>
            <w:r w:rsidR="00900BDB">
              <w:rPr>
                <w:rFonts w:asciiTheme="minorHAnsi" w:hAnsiTheme="minorHAnsi" w:cstheme="minorHAnsi"/>
                <w:sz w:val="22"/>
              </w:rPr>
              <w:t xml:space="preserve"> authority over management and </w:t>
            </w:r>
            <w:r w:rsidR="009F186E">
              <w:rPr>
                <w:rFonts w:asciiTheme="minorHAnsi" w:hAnsiTheme="minorHAnsi" w:cstheme="minorHAnsi"/>
                <w:sz w:val="22"/>
              </w:rPr>
              <w:t>foster accountability for p</w:t>
            </w:r>
            <w:r w:rsidR="00437330">
              <w:rPr>
                <w:rFonts w:asciiTheme="minorHAnsi" w:hAnsiTheme="minorHAnsi" w:cstheme="minorHAnsi"/>
                <w:sz w:val="22"/>
              </w:rPr>
              <w:t xml:space="preserve">erformance. </w:t>
            </w:r>
            <w:r w:rsidR="00212E38">
              <w:rPr>
                <w:rFonts w:asciiTheme="minorHAnsi" w:hAnsiTheme="minorHAnsi" w:cstheme="minorHAnsi"/>
                <w:sz w:val="22"/>
              </w:rPr>
              <w:t xml:space="preserve"> </w:t>
            </w:r>
          </w:p>
        </w:tc>
        <w:tc>
          <w:tcPr>
            <w:tcW w:w="2596" w:type="dxa"/>
            <w:tcMar>
              <w:left w:w="43" w:type="dxa"/>
              <w:right w:w="43" w:type="dxa"/>
            </w:tcMar>
          </w:tcPr>
          <w:p w14:paraId="724925EB" w14:textId="4515856A" w:rsidR="009A5160" w:rsidRPr="0043786F" w:rsidRDefault="00F42D78" w:rsidP="009A5160">
            <w:pPr>
              <w:pStyle w:val="TableText"/>
              <w:rPr>
                <w:rFonts w:asciiTheme="minorHAnsi" w:hAnsiTheme="minorHAnsi" w:cstheme="minorHAnsi"/>
                <w:sz w:val="22"/>
              </w:rPr>
            </w:pPr>
            <w:r w:rsidRPr="0043786F">
              <w:rPr>
                <w:rFonts w:asciiTheme="minorHAnsi" w:hAnsiTheme="minorHAnsi" w:cstheme="minorHAnsi"/>
                <w:sz w:val="22"/>
              </w:rPr>
              <w:t xml:space="preserve">The </w:t>
            </w:r>
            <w:r>
              <w:rPr>
                <w:rFonts w:asciiTheme="minorHAnsi" w:hAnsiTheme="minorHAnsi" w:cstheme="minorHAnsi"/>
                <w:sz w:val="22"/>
              </w:rPr>
              <w:t xml:space="preserve">governing board is developing or in need of improvement </w:t>
            </w:r>
            <w:r w:rsidR="000019B2">
              <w:rPr>
                <w:rFonts w:asciiTheme="minorHAnsi" w:hAnsiTheme="minorHAnsi" w:cstheme="minorHAnsi"/>
                <w:sz w:val="22"/>
              </w:rPr>
              <w:t xml:space="preserve">regarding its management and accountability practices. </w:t>
            </w:r>
          </w:p>
        </w:tc>
        <w:tc>
          <w:tcPr>
            <w:tcW w:w="2765" w:type="dxa"/>
            <w:tcMar>
              <w:left w:w="43" w:type="dxa"/>
              <w:right w:w="43" w:type="dxa"/>
            </w:tcMar>
          </w:tcPr>
          <w:p w14:paraId="7B40AB44" w14:textId="0A21B2B8" w:rsidR="009A5160" w:rsidRPr="0043786F" w:rsidRDefault="007C19C4" w:rsidP="009A5160">
            <w:pPr>
              <w:pStyle w:val="TableText"/>
              <w:rPr>
                <w:rFonts w:asciiTheme="minorHAnsi" w:hAnsiTheme="minorHAnsi" w:cstheme="minorHAnsi"/>
                <w:sz w:val="22"/>
              </w:rPr>
            </w:pPr>
            <w:r w:rsidRPr="0043786F">
              <w:rPr>
                <w:rFonts w:asciiTheme="minorHAnsi" w:hAnsiTheme="minorHAnsi" w:cstheme="minorHAnsi"/>
                <w:sz w:val="22"/>
              </w:rPr>
              <w:t xml:space="preserve">The </w:t>
            </w:r>
            <w:r w:rsidR="000019B2">
              <w:rPr>
                <w:rFonts w:asciiTheme="minorHAnsi" w:hAnsiTheme="minorHAnsi" w:cstheme="minorHAnsi"/>
                <w:sz w:val="22"/>
              </w:rPr>
              <w:t xml:space="preserve">governing board failed to implement sound governance and the failure(s) </w:t>
            </w:r>
            <w:r w:rsidR="00956499">
              <w:rPr>
                <w:rFonts w:asciiTheme="minorHAnsi" w:hAnsiTheme="minorHAnsi" w:cstheme="minorHAnsi"/>
                <w:sz w:val="22"/>
              </w:rPr>
              <w:t>was (were) material and significant to the viability of the school.</w:t>
            </w:r>
          </w:p>
        </w:tc>
      </w:tr>
    </w:tbl>
    <w:p w14:paraId="478B6D97" w14:textId="77777777" w:rsidR="004C3458" w:rsidRDefault="004C3458">
      <w:r>
        <w:br w:type="page"/>
      </w:r>
    </w:p>
    <w:tbl>
      <w:tblPr>
        <w:tblStyle w:val="Table1SPF"/>
        <w:tblW w:w="135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290"/>
        <w:gridCol w:w="2934"/>
        <w:gridCol w:w="2596"/>
        <w:gridCol w:w="2765"/>
      </w:tblGrid>
      <w:tr w:rsidR="002D6610" w:rsidRPr="0043786F" w14:paraId="199EC564" w14:textId="77777777" w:rsidTr="00B9497C">
        <w:trPr>
          <w:cnfStyle w:val="100000000000" w:firstRow="1" w:lastRow="0" w:firstColumn="0" w:lastColumn="0" w:oddVBand="0" w:evenVBand="0" w:oddHBand="0" w:evenHBand="0" w:firstRowFirstColumn="0" w:firstRowLastColumn="0" w:lastRowFirstColumn="0" w:lastRowLastColumn="0"/>
          <w:trHeight w:val="250"/>
        </w:trPr>
        <w:tc>
          <w:tcPr>
            <w:tcW w:w="13585" w:type="dxa"/>
            <w:gridSpan w:val="4"/>
            <w:shd w:val="clear" w:color="auto" w:fill="174A7C"/>
            <w:tcMar>
              <w:left w:w="43" w:type="dxa"/>
              <w:right w:w="43" w:type="dxa"/>
            </w:tcMar>
          </w:tcPr>
          <w:p w14:paraId="664C567C" w14:textId="5D09443B" w:rsidR="002D6610" w:rsidRPr="0043786F" w:rsidRDefault="002D6610" w:rsidP="00840C90">
            <w:pPr>
              <w:spacing w:before="20" w:after="20"/>
              <w:rPr>
                <w:rFonts w:asciiTheme="minorHAnsi" w:eastAsia="Calibri" w:hAnsiTheme="minorHAnsi" w:cstheme="minorHAnsi"/>
                <w:b w:val="0"/>
                <w:bCs/>
                <w:spacing w:val="-4"/>
                <w:sz w:val="22"/>
              </w:rPr>
            </w:pPr>
            <w:r w:rsidRPr="0043786F">
              <w:rPr>
                <w:rFonts w:asciiTheme="minorHAnsi" w:eastAsia="Calibri" w:hAnsiTheme="minorHAnsi" w:cstheme="minorHAnsi"/>
                <w:bCs/>
                <w:spacing w:val="-4"/>
                <w:sz w:val="22"/>
              </w:rPr>
              <w:lastRenderedPageBreak/>
              <w:t>Compliance with Reporting Requirements</w:t>
            </w:r>
          </w:p>
        </w:tc>
      </w:tr>
      <w:tr w:rsidR="009A5160" w:rsidRPr="0043786F" w14:paraId="480E49C1" w14:textId="77777777" w:rsidTr="00B9497C">
        <w:trPr>
          <w:trHeight w:val="250"/>
        </w:trPr>
        <w:tc>
          <w:tcPr>
            <w:tcW w:w="5290" w:type="dxa"/>
            <w:tcMar>
              <w:left w:w="43" w:type="dxa"/>
              <w:right w:w="43" w:type="dxa"/>
            </w:tcMar>
          </w:tcPr>
          <w:p w14:paraId="1F51D7A6" w14:textId="77777777" w:rsidR="008730B4" w:rsidRDefault="3808DA95" w:rsidP="001B10CC">
            <w:pPr>
              <w:pStyle w:val="TableParagraph"/>
              <w:jc w:val="left"/>
              <w:rPr>
                <w:rFonts w:asciiTheme="minorHAnsi" w:hAnsiTheme="minorHAnsi" w:cstheme="minorHAnsi"/>
                <w:sz w:val="22"/>
                <w:szCs w:val="22"/>
              </w:rPr>
            </w:pPr>
            <w:r w:rsidRPr="0043786F">
              <w:rPr>
                <w:rFonts w:asciiTheme="minorHAnsi" w:hAnsiTheme="minorHAnsi" w:cstheme="minorHAnsi"/>
                <w:sz w:val="22"/>
                <w:szCs w:val="22"/>
              </w:rPr>
              <w:t>T</w:t>
            </w:r>
            <w:r w:rsidR="2973F590" w:rsidRPr="0043786F">
              <w:rPr>
                <w:rFonts w:asciiTheme="minorHAnsi" w:hAnsiTheme="minorHAnsi" w:cstheme="minorHAnsi"/>
                <w:sz w:val="22"/>
                <w:szCs w:val="22"/>
              </w:rPr>
              <w:t xml:space="preserve">he school </w:t>
            </w:r>
            <w:r w:rsidR="2A10D9DF" w:rsidRPr="0043786F">
              <w:rPr>
                <w:rFonts w:asciiTheme="minorHAnsi" w:hAnsiTheme="minorHAnsi" w:cstheme="minorHAnsi"/>
                <w:sz w:val="22"/>
                <w:szCs w:val="22"/>
              </w:rPr>
              <w:t xml:space="preserve">complies </w:t>
            </w:r>
            <w:r w:rsidR="2973F590" w:rsidRPr="0043786F">
              <w:rPr>
                <w:rFonts w:asciiTheme="minorHAnsi" w:hAnsiTheme="minorHAnsi" w:cstheme="minorHAnsi"/>
                <w:sz w:val="22"/>
                <w:szCs w:val="22"/>
              </w:rPr>
              <w:t>with reporting requirements</w:t>
            </w:r>
            <w:r w:rsidR="001B10CC">
              <w:rPr>
                <w:rFonts w:asciiTheme="minorHAnsi" w:hAnsiTheme="minorHAnsi" w:cstheme="minorHAnsi"/>
                <w:sz w:val="22"/>
                <w:szCs w:val="22"/>
              </w:rPr>
              <w:t xml:space="preserve"> through the submission of timely, complete, and accurate reports to the authorizer, Tennessee Department of Education, and/or federal authorities</w:t>
            </w:r>
            <w:r w:rsidR="00A55A30">
              <w:rPr>
                <w:rFonts w:asciiTheme="minorHAnsi" w:hAnsiTheme="minorHAnsi" w:cstheme="minorHAnsi"/>
                <w:sz w:val="22"/>
                <w:szCs w:val="22"/>
              </w:rPr>
              <w:t xml:space="preserve">, including but </w:t>
            </w:r>
            <w:r w:rsidR="008730B4">
              <w:rPr>
                <w:rFonts w:asciiTheme="minorHAnsi" w:hAnsiTheme="minorHAnsi" w:cstheme="minorHAnsi"/>
                <w:sz w:val="22"/>
                <w:szCs w:val="22"/>
              </w:rPr>
              <w:t>not limited to:</w:t>
            </w:r>
          </w:p>
          <w:p w14:paraId="61A0739F" w14:textId="4BF0848A" w:rsidR="009A5160" w:rsidRPr="001C0951" w:rsidRDefault="001C0951" w:rsidP="002B0740">
            <w:pPr>
              <w:pStyle w:val="TableParagraph"/>
              <w:numPr>
                <w:ilvl w:val="0"/>
                <w:numId w:val="38"/>
              </w:numPr>
              <w:jc w:val="left"/>
              <w:rPr>
                <w:rFonts w:asciiTheme="minorHAnsi" w:hAnsiTheme="minorHAnsi" w:cstheme="minorHAnsi"/>
                <w:b/>
                <w:bCs/>
                <w:iCs/>
                <w:sz w:val="22"/>
                <w:szCs w:val="22"/>
              </w:rPr>
            </w:pPr>
            <w:r w:rsidRPr="001C0951">
              <w:rPr>
                <w:rFonts w:asciiTheme="minorHAnsi" w:hAnsiTheme="minorHAnsi" w:cstheme="minorHAnsi"/>
                <w:iCs/>
                <w:sz w:val="22"/>
                <w:szCs w:val="22"/>
              </w:rPr>
              <w:t>R</w:t>
            </w:r>
            <w:r w:rsidR="008730B4" w:rsidRPr="001C0951">
              <w:rPr>
                <w:rFonts w:asciiTheme="minorHAnsi" w:hAnsiTheme="minorHAnsi" w:cstheme="minorHAnsi"/>
                <w:iCs/>
                <w:sz w:val="22"/>
                <w:szCs w:val="22"/>
              </w:rPr>
              <w:t>eporting calendar submissions</w:t>
            </w:r>
          </w:p>
          <w:p w14:paraId="6CC6C162" w14:textId="77777777" w:rsidR="008730B4" w:rsidRPr="00F6180D" w:rsidRDefault="00F6180D" w:rsidP="002B0740">
            <w:pPr>
              <w:pStyle w:val="TableParagraph"/>
              <w:numPr>
                <w:ilvl w:val="0"/>
                <w:numId w:val="38"/>
              </w:numPr>
              <w:jc w:val="left"/>
              <w:rPr>
                <w:rFonts w:asciiTheme="minorHAnsi" w:hAnsiTheme="minorHAnsi" w:cstheme="minorHAnsi"/>
                <w:b/>
                <w:bCs/>
                <w:iCs/>
                <w:sz w:val="22"/>
                <w:szCs w:val="22"/>
              </w:rPr>
            </w:pPr>
            <w:r>
              <w:rPr>
                <w:rFonts w:asciiTheme="minorHAnsi" w:hAnsiTheme="minorHAnsi" w:cstheme="minorHAnsi"/>
                <w:iCs/>
                <w:sz w:val="22"/>
                <w:szCs w:val="22"/>
              </w:rPr>
              <w:t xml:space="preserve">Attendance and enrollment reporting </w:t>
            </w:r>
          </w:p>
          <w:p w14:paraId="1FE90577" w14:textId="77777777" w:rsidR="00F6180D" w:rsidRPr="00F6180D" w:rsidRDefault="00F6180D" w:rsidP="002B0740">
            <w:pPr>
              <w:pStyle w:val="TableParagraph"/>
              <w:numPr>
                <w:ilvl w:val="0"/>
                <w:numId w:val="38"/>
              </w:numPr>
              <w:jc w:val="left"/>
              <w:rPr>
                <w:rFonts w:asciiTheme="minorHAnsi" w:hAnsiTheme="minorHAnsi" w:cstheme="minorHAnsi"/>
                <w:b/>
                <w:bCs/>
                <w:iCs/>
                <w:sz w:val="22"/>
                <w:szCs w:val="22"/>
              </w:rPr>
            </w:pPr>
            <w:r>
              <w:rPr>
                <w:rFonts w:asciiTheme="minorHAnsi" w:hAnsiTheme="minorHAnsi" w:cstheme="minorHAnsi"/>
                <w:iCs/>
                <w:sz w:val="22"/>
                <w:szCs w:val="22"/>
              </w:rPr>
              <w:t>State and federal compliance and oversight</w:t>
            </w:r>
          </w:p>
          <w:p w14:paraId="2B145F17" w14:textId="794989A1" w:rsidR="00F6180D" w:rsidRPr="0043786F" w:rsidRDefault="00455A31" w:rsidP="002B0740">
            <w:pPr>
              <w:pStyle w:val="TableParagraph"/>
              <w:numPr>
                <w:ilvl w:val="0"/>
                <w:numId w:val="38"/>
              </w:numPr>
              <w:jc w:val="left"/>
              <w:rPr>
                <w:rFonts w:asciiTheme="minorHAnsi" w:hAnsiTheme="minorHAnsi" w:cstheme="minorHAnsi"/>
                <w:b/>
                <w:bCs/>
                <w:iCs/>
                <w:sz w:val="22"/>
                <w:szCs w:val="22"/>
              </w:rPr>
            </w:pPr>
            <w:r>
              <w:rPr>
                <w:rFonts w:asciiTheme="minorHAnsi" w:hAnsiTheme="minorHAnsi" w:cstheme="minorHAnsi"/>
                <w:iCs/>
                <w:sz w:val="22"/>
                <w:szCs w:val="22"/>
              </w:rPr>
              <w:t>Additional information requested by the authorizer</w:t>
            </w:r>
          </w:p>
        </w:tc>
        <w:tc>
          <w:tcPr>
            <w:tcW w:w="2934" w:type="dxa"/>
            <w:tcMar>
              <w:left w:w="43" w:type="dxa"/>
              <w:right w:w="43" w:type="dxa"/>
            </w:tcMar>
          </w:tcPr>
          <w:p w14:paraId="0E0C0068" w14:textId="77CBAE4F" w:rsidR="009A5160" w:rsidRPr="0043786F" w:rsidRDefault="00457193" w:rsidP="009349CD">
            <w:pPr>
              <w:pStyle w:val="TableText"/>
              <w:rPr>
                <w:rFonts w:asciiTheme="minorHAnsi" w:hAnsiTheme="minorHAnsi" w:cstheme="minorHAnsi"/>
                <w:sz w:val="22"/>
              </w:rPr>
            </w:pPr>
            <w:r>
              <w:rPr>
                <w:rFonts w:asciiTheme="minorHAnsi" w:hAnsiTheme="minorHAnsi" w:cstheme="minorHAnsi"/>
                <w:sz w:val="22"/>
              </w:rPr>
              <w:t xml:space="preserve">The school’s </w:t>
            </w:r>
            <w:r w:rsidR="008B2FA9">
              <w:rPr>
                <w:rFonts w:asciiTheme="minorHAnsi" w:hAnsiTheme="minorHAnsi" w:cstheme="minorHAnsi"/>
                <w:sz w:val="22"/>
              </w:rPr>
              <w:t xml:space="preserve">on-time completion rate for all reporting requirements </w:t>
            </w:r>
            <w:r w:rsidR="001D7ECC">
              <w:rPr>
                <w:rFonts w:asciiTheme="minorHAnsi" w:hAnsiTheme="minorHAnsi" w:cstheme="minorHAnsi"/>
                <w:sz w:val="22"/>
              </w:rPr>
              <w:t xml:space="preserve">is equal to or greater than </w:t>
            </w:r>
            <w:r w:rsidR="00FE030D">
              <w:rPr>
                <w:rFonts w:asciiTheme="minorHAnsi" w:hAnsiTheme="minorHAnsi" w:cstheme="minorHAnsi"/>
                <w:sz w:val="22"/>
              </w:rPr>
              <w:t>85</w:t>
            </w:r>
            <w:r w:rsidR="001D7ECC">
              <w:rPr>
                <w:rFonts w:asciiTheme="minorHAnsi" w:hAnsiTheme="minorHAnsi" w:cstheme="minorHAnsi"/>
                <w:sz w:val="22"/>
              </w:rPr>
              <w:t>%</w:t>
            </w:r>
            <w:r w:rsidR="006C7E16" w:rsidRPr="0043786F">
              <w:rPr>
                <w:rFonts w:asciiTheme="minorHAnsi" w:hAnsiTheme="minorHAnsi" w:cstheme="minorHAnsi"/>
                <w:sz w:val="22"/>
              </w:rPr>
              <w:t>.</w:t>
            </w:r>
          </w:p>
          <w:p w14:paraId="7D784548" w14:textId="77777777" w:rsidR="009A5160" w:rsidRPr="0043786F" w:rsidRDefault="009A5160" w:rsidP="009349CD">
            <w:pPr>
              <w:pStyle w:val="TableText"/>
              <w:rPr>
                <w:rFonts w:asciiTheme="minorHAnsi" w:hAnsiTheme="minorHAnsi" w:cstheme="minorHAnsi"/>
                <w:sz w:val="22"/>
              </w:rPr>
            </w:pPr>
          </w:p>
          <w:p w14:paraId="4790B02D" w14:textId="5103E2AA" w:rsidR="009A5160" w:rsidRPr="0043786F" w:rsidRDefault="009A5160" w:rsidP="009349CD">
            <w:pPr>
              <w:pStyle w:val="TableText"/>
              <w:rPr>
                <w:rFonts w:asciiTheme="minorHAnsi" w:hAnsiTheme="minorHAnsi" w:cstheme="minorHAnsi"/>
                <w:sz w:val="22"/>
              </w:rPr>
            </w:pPr>
          </w:p>
        </w:tc>
        <w:tc>
          <w:tcPr>
            <w:tcW w:w="2596" w:type="dxa"/>
            <w:tcMar>
              <w:left w:w="43" w:type="dxa"/>
              <w:right w:w="43" w:type="dxa"/>
            </w:tcMar>
          </w:tcPr>
          <w:p w14:paraId="14C37861" w14:textId="3F755A72" w:rsidR="009A5160" w:rsidRPr="0043786F" w:rsidRDefault="00C62874" w:rsidP="006B3638">
            <w:pPr>
              <w:pStyle w:val="TableText"/>
              <w:rPr>
                <w:rFonts w:asciiTheme="minorHAnsi" w:hAnsiTheme="minorHAnsi" w:cstheme="minorHAnsi"/>
                <w:sz w:val="22"/>
              </w:rPr>
            </w:pPr>
            <w:r w:rsidRPr="0043786F">
              <w:rPr>
                <w:rFonts w:asciiTheme="minorHAnsi" w:hAnsiTheme="minorHAnsi" w:cstheme="minorHAnsi"/>
                <w:sz w:val="22"/>
              </w:rPr>
              <w:t xml:space="preserve">The </w:t>
            </w:r>
            <w:r w:rsidR="0091145A" w:rsidRPr="0043786F">
              <w:rPr>
                <w:rFonts w:asciiTheme="minorHAnsi" w:hAnsiTheme="minorHAnsi" w:cstheme="minorHAnsi"/>
                <w:sz w:val="22"/>
              </w:rPr>
              <w:t xml:space="preserve">school </w:t>
            </w:r>
            <w:r w:rsidR="00092A5D">
              <w:rPr>
                <w:rFonts w:asciiTheme="minorHAnsi" w:hAnsiTheme="minorHAnsi" w:cstheme="minorHAnsi"/>
                <w:sz w:val="22"/>
              </w:rPr>
              <w:t>failed to meet a completion rate of 85% or higher</w:t>
            </w:r>
            <w:r w:rsidR="005E7B19">
              <w:rPr>
                <w:rFonts w:asciiTheme="minorHAnsi" w:hAnsiTheme="minorHAnsi" w:cstheme="minorHAnsi"/>
                <w:sz w:val="22"/>
              </w:rPr>
              <w:t xml:space="preserve"> for all reporting requirements; however, the school promptly came into compliance once shortcomings were identified. </w:t>
            </w:r>
          </w:p>
        </w:tc>
        <w:tc>
          <w:tcPr>
            <w:tcW w:w="2765" w:type="dxa"/>
            <w:tcMar>
              <w:left w:w="43" w:type="dxa"/>
              <w:right w:w="43" w:type="dxa"/>
            </w:tcMar>
          </w:tcPr>
          <w:p w14:paraId="29EDE666" w14:textId="2F6605D6" w:rsidR="009A5160" w:rsidRPr="0043786F" w:rsidRDefault="005E7B19" w:rsidP="0024389F">
            <w:pPr>
              <w:pStyle w:val="TableText"/>
              <w:rPr>
                <w:rFonts w:asciiTheme="minorHAnsi" w:hAnsiTheme="minorHAnsi" w:cstheme="minorHAnsi"/>
                <w:sz w:val="22"/>
              </w:rPr>
            </w:pPr>
            <w:r w:rsidRPr="0043786F">
              <w:rPr>
                <w:rFonts w:asciiTheme="minorHAnsi" w:hAnsiTheme="minorHAnsi" w:cstheme="minorHAnsi"/>
                <w:sz w:val="22"/>
              </w:rPr>
              <w:t xml:space="preserve">The school </w:t>
            </w:r>
            <w:r>
              <w:rPr>
                <w:rFonts w:asciiTheme="minorHAnsi" w:hAnsiTheme="minorHAnsi" w:cstheme="minorHAnsi"/>
                <w:sz w:val="22"/>
              </w:rPr>
              <w:t>failed to meet a completion rate of 85% or higher for all reporting requirements.</w:t>
            </w:r>
          </w:p>
        </w:tc>
      </w:tr>
    </w:tbl>
    <w:p w14:paraId="6CB5618B" w14:textId="2FBEBF56" w:rsidR="00981CB6" w:rsidRPr="0043786F" w:rsidRDefault="00EA17B0" w:rsidP="006D1FE1">
      <w:pPr>
        <w:rPr>
          <w:rFonts w:asciiTheme="minorHAnsi" w:hAnsiTheme="minorHAnsi" w:cstheme="minorHAnsi"/>
        </w:rPr>
      </w:pPr>
      <w:bookmarkStart w:id="26" w:name="3(b)._Is_the_school_holding_management_a"/>
      <w:bookmarkEnd w:id="26"/>
      <w:r w:rsidRPr="0043786F">
        <w:rPr>
          <w:rFonts w:asciiTheme="minorHAnsi" w:hAnsiTheme="minorHAnsi" w:cstheme="minorHAnsi"/>
        </w:rPr>
        <w:t xml:space="preserve"> </w:t>
      </w:r>
    </w:p>
    <w:p w14:paraId="72EE4CF5" w14:textId="77777777" w:rsidR="006D1FE1" w:rsidRPr="0043786F" w:rsidRDefault="006D1FE1" w:rsidP="006D1FE1">
      <w:pPr>
        <w:rPr>
          <w:rFonts w:asciiTheme="minorHAnsi" w:hAnsiTheme="minorHAnsi" w:cstheme="minorHAnsi"/>
        </w:rPr>
      </w:pPr>
    </w:p>
    <w:p w14:paraId="599FA6F6" w14:textId="77777777" w:rsidR="006D1FE1" w:rsidRPr="0043786F" w:rsidRDefault="006D1FE1" w:rsidP="006D1FE1">
      <w:pPr>
        <w:rPr>
          <w:rFonts w:asciiTheme="minorHAnsi" w:hAnsiTheme="minorHAnsi" w:cstheme="minorHAnsi"/>
        </w:rPr>
      </w:pPr>
    </w:p>
    <w:p w14:paraId="5DD83045" w14:textId="77777777" w:rsidR="00DF0F0B" w:rsidRPr="0043786F" w:rsidRDefault="00DF0F0B" w:rsidP="006D1FE1">
      <w:pPr>
        <w:rPr>
          <w:rFonts w:asciiTheme="minorHAnsi" w:hAnsiTheme="minorHAnsi" w:cstheme="minorHAnsi"/>
        </w:rPr>
      </w:pPr>
    </w:p>
    <w:p w14:paraId="016A8D9C" w14:textId="77777777" w:rsidR="00DF0F0B" w:rsidRPr="0043786F" w:rsidRDefault="00DF0F0B" w:rsidP="006D1FE1">
      <w:pPr>
        <w:rPr>
          <w:rFonts w:asciiTheme="minorHAnsi" w:hAnsiTheme="minorHAnsi" w:cstheme="minorHAnsi"/>
        </w:rPr>
      </w:pPr>
    </w:p>
    <w:p w14:paraId="48DF5F65" w14:textId="77777777" w:rsidR="00DF0F0B" w:rsidRPr="0043786F" w:rsidRDefault="00DF0F0B" w:rsidP="006D1FE1">
      <w:pPr>
        <w:rPr>
          <w:rFonts w:asciiTheme="minorHAnsi" w:hAnsiTheme="minorHAnsi" w:cstheme="minorHAnsi"/>
        </w:rPr>
      </w:pPr>
    </w:p>
    <w:p w14:paraId="1EE782AE" w14:textId="77777777" w:rsidR="00DF0F0B" w:rsidRPr="0043786F" w:rsidRDefault="00DF0F0B" w:rsidP="006D1FE1">
      <w:pPr>
        <w:rPr>
          <w:rFonts w:asciiTheme="minorHAnsi" w:hAnsiTheme="minorHAnsi" w:cstheme="minorHAnsi"/>
        </w:rPr>
      </w:pPr>
    </w:p>
    <w:p w14:paraId="39D10AD2" w14:textId="77777777" w:rsidR="006D1FE1" w:rsidRPr="0043786F" w:rsidRDefault="006D1FE1" w:rsidP="006D1FE1">
      <w:pPr>
        <w:rPr>
          <w:rFonts w:asciiTheme="minorHAnsi" w:hAnsiTheme="minorHAnsi" w:cstheme="minorHAnsi"/>
        </w:rPr>
      </w:pPr>
    </w:p>
    <w:p w14:paraId="57A8F910" w14:textId="77777777" w:rsidR="00137466" w:rsidRDefault="00137466">
      <w:pPr>
        <w:rPr>
          <w:rFonts w:asciiTheme="minorHAnsi" w:hAnsiTheme="minorHAnsi" w:cstheme="minorHAnsi"/>
          <w:b/>
          <w:bCs/>
          <w:i/>
          <w:iCs/>
          <w:color w:val="1B365D"/>
        </w:rPr>
      </w:pPr>
      <w:bookmarkStart w:id="27" w:name="_Toc188011961"/>
      <w:r>
        <w:rPr>
          <w:rFonts w:asciiTheme="minorHAnsi" w:hAnsiTheme="minorHAnsi" w:cstheme="minorHAnsi"/>
        </w:rPr>
        <w:br w:type="page"/>
      </w:r>
    </w:p>
    <w:p w14:paraId="5EE79F66" w14:textId="47BD0E39" w:rsidR="008C59E0" w:rsidRPr="00E91D5F" w:rsidRDefault="00C02B69" w:rsidP="00AC0573">
      <w:pPr>
        <w:pStyle w:val="Heading2"/>
        <w:rPr>
          <w:rFonts w:asciiTheme="minorHAnsi" w:hAnsiTheme="minorHAnsi" w:cstheme="minorHAnsi"/>
          <w:i w:val="0"/>
          <w:iCs w:val="0"/>
          <w:color w:val="auto"/>
          <w:sz w:val="24"/>
          <w:szCs w:val="24"/>
        </w:rPr>
      </w:pPr>
      <w:r w:rsidRPr="00E91D5F">
        <w:rPr>
          <w:rFonts w:asciiTheme="minorHAnsi" w:hAnsiTheme="minorHAnsi" w:cstheme="minorHAnsi"/>
          <w:i w:val="0"/>
          <w:iCs w:val="0"/>
          <w:color w:val="auto"/>
          <w:sz w:val="24"/>
          <w:szCs w:val="24"/>
        </w:rPr>
        <w:lastRenderedPageBreak/>
        <w:t xml:space="preserve">D. </w:t>
      </w:r>
      <w:r w:rsidR="00290E43" w:rsidRPr="00E91D5F">
        <w:rPr>
          <w:rFonts w:asciiTheme="minorHAnsi" w:hAnsiTheme="minorHAnsi" w:cstheme="minorHAnsi"/>
          <w:i w:val="0"/>
          <w:iCs w:val="0"/>
          <w:color w:val="auto"/>
          <w:sz w:val="24"/>
          <w:szCs w:val="24"/>
        </w:rPr>
        <w:t xml:space="preserve">Students and </w:t>
      </w:r>
      <w:bookmarkEnd w:id="27"/>
      <w:r w:rsidR="00D6606F">
        <w:rPr>
          <w:rFonts w:asciiTheme="minorHAnsi" w:hAnsiTheme="minorHAnsi" w:cstheme="minorHAnsi"/>
          <w:i w:val="0"/>
          <w:iCs w:val="0"/>
          <w:color w:val="auto"/>
          <w:sz w:val="24"/>
          <w:szCs w:val="24"/>
        </w:rPr>
        <w:t>Employees</w:t>
      </w:r>
      <w:r w:rsidR="007F1971" w:rsidRPr="00E91D5F">
        <w:rPr>
          <w:rFonts w:asciiTheme="minorHAnsi" w:hAnsiTheme="minorHAnsi" w:cstheme="minorHAnsi"/>
          <w:i w:val="0"/>
          <w:iCs w:val="0"/>
          <w:color w:val="auto"/>
          <w:sz w:val="24"/>
          <w:szCs w:val="24"/>
        </w:rPr>
        <w:t xml:space="preserve"> </w:t>
      </w:r>
    </w:p>
    <w:tbl>
      <w:tblPr>
        <w:tblStyle w:val="Table1SPF"/>
        <w:tblW w:w="13592" w:type="dxa"/>
        <w:tblInd w:w="-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
        <w:gridCol w:w="5280"/>
        <w:gridCol w:w="10"/>
        <w:gridCol w:w="15"/>
        <w:gridCol w:w="2790"/>
        <w:gridCol w:w="2790"/>
        <w:gridCol w:w="2700"/>
      </w:tblGrid>
      <w:tr w:rsidR="00BF379C" w:rsidRPr="0043786F" w14:paraId="7BEA068C" w14:textId="77777777" w:rsidTr="00E34540">
        <w:trPr>
          <w:gridBefore w:val="1"/>
          <w:cnfStyle w:val="100000000000" w:firstRow="1" w:lastRow="0" w:firstColumn="0" w:lastColumn="0" w:oddVBand="0" w:evenVBand="0" w:oddHBand="0" w:evenHBand="0" w:firstRowFirstColumn="0" w:firstRowLastColumn="0" w:lastRowFirstColumn="0" w:lastRowLastColumn="0"/>
          <w:wBefore w:w="7" w:type="dxa"/>
          <w:trHeight w:val="529"/>
        </w:trPr>
        <w:tc>
          <w:tcPr>
            <w:tcW w:w="5290" w:type="dxa"/>
            <w:gridSpan w:val="2"/>
            <w:shd w:val="clear" w:color="auto" w:fill="D9D9D9" w:themeFill="background1" w:themeFillShade="D9"/>
            <w:tcMar>
              <w:left w:w="43" w:type="dxa"/>
              <w:right w:w="43" w:type="dxa"/>
            </w:tcMar>
            <w:vAlign w:val="center"/>
          </w:tcPr>
          <w:p w14:paraId="1F0A5160" w14:textId="77777777" w:rsidR="00BF379C" w:rsidRPr="00765E7C" w:rsidRDefault="00BF379C" w:rsidP="001100CE">
            <w:pPr>
              <w:rPr>
                <w:rFonts w:asciiTheme="minorHAnsi" w:eastAsia="Calibri" w:hAnsiTheme="minorHAnsi" w:cstheme="minorHAnsi"/>
                <w:bCs/>
                <w:color w:val="auto"/>
                <w:sz w:val="22"/>
              </w:rPr>
            </w:pPr>
            <w:r w:rsidRPr="00765E7C">
              <w:rPr>
                <w:rFonts w:asciiTheme="minorHAnsi" w:eastAsia="Calibri" w:hAnsiTheme="minorHAnsi" w:cstheme="minorHAnsi"/>
                <w:bCs/>
                <w:color w:val="auto"/>
                <w:sz w:val="22"/>
              </w:rPr>
              <w:t>Description</w:t>
            </w:r>
          </w:p>
        </w:tc>
        <w:tc>
          <w:tcPr>
            <w:tcW w:w="2805" w:type="dxa"/>
            <w:gridSpan w:val="2"/>
            <w:shd w:val="clear" w:color="auto" w:fill="CCFF99"/>
            <w:tcMar>
              <w:left w:w="43" w:type="dxa"/>
              <w:right w:w="43" w:type="dxa"/>
            </w:tcMar>
            <w:vAlign w:val="center"/>
          </w:tcPr>
          <w:p w14:paraId="69E098DA" w14:textId="77777777" w:rsidR="00BF379C" w:rsidRPr="00765E7C" w:rsidRDefault="00BF379C" w:rsidP="001100CE">
            <w:pPr>
              <w:rPr>
                <w:rFonts w:asciiTheme="minorHAnsi" w:eastAsia="Calibri" w:hAnsiTheme="minorHAnsi" w:cstheme="minorHAnsi"/>
                <w:bCs/>
                <w:color w:val="auto"/>
                <w:spacing w:val="-2"/>
                <w:sz w:val="22"/>
              </w:rPr>
            </w:pPr>
            <w:r w:rsidRPr="00765E7C">
              <w:rPr>
                <w:rFonts w:asciiTheme="minorHAnsi" w:eastAsia="Calibri" w:hAnsiTheme="minorHAnsi" w:cstheme="minorHAnsi"/>
                <w:bCs/>
                <w:color w:val="auto"/>
                <w:spacing w:val="-2"/>
                <w:sz w:val="22"/>
              </w:rPr>
              <w:t xml:space="preserve">Meets </w:t>
            </w:r>
            <w:r w:rsidRPr="00765E7C">
              <w:rPr>
                <w:rFonts w:asciiTheme="minorHAnsi" w:eastAsia="Calibri" w:hAnsiTheme="minorHAnsi" w:cstheme="minorHAnsi"/>
                <w:bCs/>
                <w:color w:val="auto"/>
                <w:spacing w:val="-4"/>
                <w:sz w:val="22"/>
              </w:rPr>
              <w:t>Standard</w:t>
            </w:r>
          </w:p>
        </w:tc>
        <w:tc>
          <w:tcPr>
            <w:tcW w:w="2790" w:type="dxa"/>
            <w:shd w:val="clear" w:color="auto" w:fill="FFFF99"/>
            <w:tcMar>
              <w:left w:w="43" w:type="dxa"/>
              <w:right w:w="43" w:type="dxa"/>
            </w:tcMar>
            <w:vAlign w:val="center"/>
          </w:tcPr>
          <w:p w14:paraId="6854E040" w14:textId="77777777" w:rsidR="00BF379C" w:rsidRPr="00765E7C" w:rsidRDefault="00BF379C" w:rsidP="001100CE">
            <w:pPr>
              <w:rPr>
                <w:rFonts w:asciiTheme="minorHAnsi" w:eastAsia="Calibri" w:hAnsiTheme="minorHAnsi" w:cstheme="minorHAnsi"/>
                <w:bCs/>
                <w:color w:val="auto"/>
                <w:spacing w:val="-4"/>
                <w:sz w:val="22"/>
              </w:rPr>
            </w:pPr>
            <w:r w:rsidRPr="00765E7C">
              <w:rPr>
                <w:rFonts w:asciiTheme="minorHAnsi" w:eastAsia="Calibri" w:hAnsiTheme="minorHAnsi" w:cstheme="minorHAnsi"/>
                <w:bCs/>
                <w:color w:val="auto"/>
                <w:spacing w:val="-4"/>
                <w:sz w:val="22"/>
              </w:rPr>
              <w:t>Does Not Meet Standard</w:t>
            </w:r>
          </w:p>
        </w:tc>
        <w:tc>
          <w:tcPr>
            <w:tcW w:w="2700" w:type="dxa"/>
            <w:shd w:val="clear" w:color="auto" w:fill="F4857B"/>
            <w:tcMar>
              <w:left w:w="43" w:type="dxa"/>
              <w:right w:w="43" w:type="dxa"/>
            </w:tcMar>
            <w:vAlign w:val="center"/>
          </w:tcPr>
          <w:p w14:paraId="1B2BD729" w14:textId="77777777" w:rsidR="00BF379C" w:rsidRPr="00765E7C" w:rsidRDefault="00BF379C" w:rsidP="001100CE">
            <w:pPr>
              <w:rPr>
                <w:rFonts w:asciiTheme="minorHAnsi" w:eastAsia="Calibri" w:hAnsiTheme="minorHAnsi" w:cstheme="minorHAnsi"/>
                <w:bCs/>
                <w:color w:val="auto"/>
                <w:spacing w:val="-2"/>
                <w:sz w:val="22"/>
              </w:rPr>
            </w:pPr>
            <w:r w:rsidRPr="00765E7C">
              <w:rPr>
                <w:rFonts w:asciiTheme="minorHAnsi" w:eastAsia="Calibri" w:hAnsiTheme="minorHAnsi" w:cstheme="minorHAnsi"/>
                <w:bCs/>
                <w:color w:val="auto"/>
                <w:spacing w:val="-2"/>
                <w:sz w:val="22"/>
              </w:rPr>
              <w:t>Falls Far Below Standard</w:t>
            </w:r>
          </w:p>
        </w:tc>
      </w:tr>
      <w:tr w:rsidR="00853088" w:rsidRPr="0043786F" w14:paraId="6A36DC9A" w14:textId="77777777" w:rsidTr="00BF379C">
        <w:trPr>
          <w:trHeight w:val="73"/>
        </w:trPr>
        <w:tc>
          <w:tcPr>
            <w:tcW w:w="13592" w:type="dxa"/>
            <w:gridSpan w:val="7"/>
            <w:shd w:val="clear" w:color="auto" w:fill="174A7C"/>
            <w:tcMar>
              <w:left w:w="43" w:type="dxa"/>
              <w:right w:w="43" w:type="dxa"/>
            </w:tcMar>
            <w:vAlign w:val="center"/>
          </w:tcPr>
          <w:p w14:paraId="6A2D62DE" w14:textId="1FD9AE4A" w:rsidR="00853088" w:rsidRPr="00BF379C" w:rsidRDefault="00E052EB" w:rsidP="00BF379C">
            <w:pPr>
              <w:jc w:val="center"/>
              <w:rPr>
                <w:rFonts w:asciiTheme="minorHAnsi" w:eastAsia="Calibri" w:hAnsiTheme="minorHAnsi" w:cstheme="minorHAnsi"/>
                <w:b/>
                <w:spacing w:val="-4"/>
                <w:sz w:val="22"/>
              </w:rPr>
            </w:pPr>
            <w:bookmarkStart w:id="28" w:name="_Hlk185580302"/>
            <w:r>
              <w:rPr>
                <w:rFonts w:asciiTheme="minorHAnsi" w:eastAsia="Calibri" w:hAnsiTheme="minorHAnsi" w:cstheme="minorHAnsi"/>
                <w:b/>
                <w:color w:val="FFFFFF" w:themeColor="background1"/>
                <w:spacing w:val="-4"/>
                <w:sz w:val="22"/>
              </w:rPr>
              <w:t>Rights of Students</w:t>
            </w:r>
          </w:p>
        </w:tc>
      </w:tr>
      <w:tr w:rsidR="00031A70" w:rsidRPr="0043786F" w14:paraId="6C5C81E0" w14:textId="77777777" w:rsidTr="001100CE">
        <w:trPr>
          <w:trHeight w:val="691"/>
        </w:trPr>
        <w:tc>
          <w:tcPr>
            <w:tcW w:w="5287" w:type="dxa"/>
            <w:gridSpan w:val="2"/>
            <w:tcMar>
              <w:left w:w="43" w:type="dxa"/>
              <w:right w:w="43" w:type="dxa"/>
            </w:tcMar>
          </w:tcPr>
          <w:p w14:paraId="2A301F01" w14:textId="2A6CA8F8" w:rsidR="00031A70" w:rsidRPr="0043786F" w:rsidRDefault="00031A70" w:rsidP="00031A70">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 xml:space="preserve">The school protects the rights of all students, </w:t>
            </w:r>
            <w:r>
              <w:rPr>
                <w:rFonts w:asciiTheme="minorHAnsi" w:eastAsia="Calibri" w:hAnsiTheme="minorHAnsi" w:cstheme="minorHAnsi"/>
                <w:spacing w:val="-4"/>
                <w:sz w:val="22"/>
              </w:rPr>
              <w:t>including</w:t>
            </w:r>
            <w:r w:rsidRPr="0043786F">
              <w:rPr>
                <w:rFonts w:asciiTheme="minorHAnsi" w:eastAsia="Calibri" w:hAnsiTheme="minorHAnsi" w:cstheme="minorHAnsi"/>
                <w:spacing w:val="-4"/>
                <w:sz w:val="22"/>
              </w:rPr>
              <w:t xml:space="preserve"> but not limited to: </w:t>
            </w:r>
          </w:p>
          <w:p w14:paraId="1322351E" w14:textId="6F09FF5C" w:rsidR="00031A70" w:rsidRPr="0043786F" w:rsidRDefault="00031A70" w:rsidP="00031A70">
            <w:pPr>
              <w:numPr>
                <w:ilvl w:val="0"/>
                <w:numId w:val="15"/>
              </w:numPr>
              <w:spacing w:before="20" w:after="20"/>
              <w:ind w:left="360"/>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Policies and practices related to admissions, lottery, waiting lists, fair and open recruitment, and enrollment</w:t>
            </w:r>
            <w:r>
              <w:rPr>
                <w:rFonts w:asciiTheme="minorHAnsi" w:eastAsia="Calibri" w:hAnsiTheme="minorHAnsi" w:cstheme="minorHAnsi"/>
                <w:iCs/>
                <w:spacing w:val="-4"/>
                <w:sz w:val="22"/>
              </w:rPr>
              <w:t>, including rights to enroll or maintain enrollment</w:t>
            </w:r>
          </w:p>
          <w:p w14:paraId="225C8BE1" w14:textId="0E2FD9AD" w:rsidR="00031A70" w:rsidRPr="0043786F" w:rsidRDefault="00031A70" w:rsidP="00031A70">
            <w:pPr>
              <w:numPr>
                <w:ilvl w:val="0"/>
                <w:numId w:val="15"/>
              </w:numPr>
              <w:spacing w:before="20" w:after="20"/>
              <w:ind w:left="360"/>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 xml:space="preserve">Collection and protection of student information </w:t>
            </w:r>
            <w:r>
              <w:rPr>
                <w:rFonts w:asciiTheme="minorHAnsi" w:eastAsia="Calibri" w:hAnsiTheme="minorHAnsi" w:cstheme="minorHAnsi"/>
                <w:iCs/>
                <w:spacing w:val="-4"/>
                <w:sz w:val="22"/>
              </w:rPr>
              <w:t>(</w:t>
            </w:r>
            <w:r w:rsidRPr="0043786F">
              <w:rPr>
                <w:rFonts w:asciiTheme="minorHAnsi" w:eastAsia="Calibri" w:hAnsiTheme="minorHAnsi" w:cstheme="minorHAnsi"/>
                <w:iCs/>
                <w:spacing w:val="-4"/>
                <w:sz w:val="22"/>
              </w:rPr>
              <w:t xml:space="preserve">that </w:t>
            </w:r>
            <w:r>
              <w:rPr>
                <w:rFonts w:asciiTheme="minorHAnsi" w:eastAsia="Calibri" w:hAnsiTheme="minorHAnsi" w:cstheme="minorHAnsi"/>
                <w:iCs/>
                <w:spacing w:val="-4"/>
                <w:sz w:val="22"/>
              </w:rPr>
              <w:t xml:space="preserve">could be </w:t>
            </w:r>
            <w:r w:rsidRPr="0043786F">
              <w:rPr>
                <w:rFonts w:asciiTheme="minorHAnsi" w:eastAsia="Calibri" w:hAnsiTheme="minorHAnsi" w:cstheme="minorHAnsi"/>
                <w:iCs/>
                <w:spacing w:val="-4"/>
                <w:sz w:val="22"/>
              </w:rPr>
              <w:t>used in discriminatory ways or otherwise contrary to law</w:t>
            </w:r>
            <w:r>
              <w:rPr>
                <w:rFonts w:asciiTheme="minorHAnsi" w:eastAsia="Calibri" w:hAnsiTheme="minorHAnsi" w:cstheme="minorHAnsi"/>
                <w:iCs/>
                <w:spacing w:val="-4"/>
                <w:sz w:val="22"/>
              </w:rPr>
              <w:t>)</w:t>
            </w:r>
          </w:p>
          <w:p w14:paraId="536EF142" w14:textId="165D9545" w:rsidR="00031A70" w:rsidRPr="0043786F" w:rsidRDefault="00031A70" w:rsidP="00031A70">
            <w:pPr>
              <w:numPr>
                <w:ilvl w:val="0"/>
                <w:numId w:val="15"/>
              </w:numPr>
              <w:spacing w:before="20" w:after="20"/>
              <w:ind w:left="360"/>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 xml:space="preserve">Due process protections, privacy, civil rights, and student liberties requirements, including </w:t>
            </w:r>
            <w:r>
              <w:rPr>
                <w:rFonts w:asciiTheme="minorHAnsi" w:eastAsia="Calibri" w:hAnsiTheme="minorHAnsi" w:cstheme="minorHAnsi"/>
                <w:iCs/>
                <w:spacing w:val="-4"/>
                <w:sz w:val="22"/>
              </w:rPr>
              <w:t xml:space="preserve">First Amendment protections and </w:t>
            </w:r>
            <w:r w:rsidRPr="0043786F">
              <w:rPr>
                <w:rFonts w:asciiTheme="minorHAnsi" w:eastAsia="Calibri" w:hAnsiTheme="minorHAnsi" w:cstheme="minorHAnsi"/>
                <w:iCs/>
                <w:spacing w:val="-4"/>
                <w:sz w:val="22"/>
              </w:rPr>
              <w:t>Establishment Clause restrictions prohibiting public schools from engaging in religious instruction</w:t>
            </w:r>
          </w:p>
          <w:p w14:paraId="0BBD0F54" w14:textId="6823328F" w:rsidR="00031A70" w:rsidRDefault="00031A70" w:rsidP="00031A70">
            <w:pPr>
              <w:numPr>
                <w:ilvl w:val="0"/>
                <w:numId w:val="15"/>
              </w:numPr>
              <w:spacing w:before="20" w:after="20"/>
              <w:ind w:left="360"/>
              <w:rPr>
                <w:rFonts w:asciiTheme="minorHAnsi" w:eastAsia="Calibri" w:hAnsiTheme="minorHAnsi" w:cstheme="minorHAnsi"/>
                <w:spacing w:val="-4"/>
                <w:sz w:val="22"/>
              </w:rPr>
            </w:pPr>
            <w:r>
              <w:rPr>
                <w:rFonts w:asciiTheme="minorHAnsi" w:eastAsia="Calibri" w:hAnsiTheme="minorHAnsi" w:cstheme="minorHAnsi"/>
                <w:spacing w:val="-4"/>
                <w:sz w:val="22"/>
              </w:rPr>
              <w:t xml:space="preserve">Policies and practices related to discipline, including </w:t>
            </w:r>
            <w:r w:rsidRPr="0043786F">
              <w:rPr>
                <w:rFonts w:asciiTheme="minorHAnsi" w:eastAsia="Calibri" w:hAnsiTheme="minorHAnsi" w:cstheme="minorHAnsi"/>
                <w:spacing w:val="-4"/>
                <w:sz w:val="22"/>
              </w:rPr>
              <w:t>discipline hearings</w:t>
            </w:r>
            <w:r>
              <w:rPr>
                <w:rFonts w:asciiTheme="minorHAnsi" w:eastAsia="Calibri" w:hAnsiTheme="minorHAnsi" w:cstheme="minorHAnsi"/>
                <w:spacing w:val="-4"/>
                <w:sz w:val="22"/>
              </w:rPr>
              <w:t xml:space="preserve">, </w:t>
            </w:r>
            <w:r w:rsidRPr="0043786F">
              <w:rPr>
                <w:rFonts w:asciiTheme="minorHAnsi" w:eastAsia="Calibri" w:hAnsiTheme="minorHAnsi" w:cstheme="minorHAnsi"/>
                <w:spacing w:val="-4"/>
                <w:sz w:val="22"/>
              </w:rPr>
              <w:t>suspension and expulsion</w:t>
            </w:r>
          </w:p>
          <w:p w14:paraId="2A7C7F87" w14:textId="77777777" w:rsidR="00031A70" w:rsidRDefault="00031A70" w:rsidP="00031A70">
            <w:pPr>
              <w:numPr>
                <w:ilvl w:val="0"/>
                <w:numId w:val="15"/>
              </w:numPr>
              <w:spacing w:before="20" w:after="20"/>
              <w:ind w:left="360"/>
              <w:rPr>
                <w:rFonts w:asciiTheme="minorHAnsi" w:eastAsia="Calibri" w:hAnsiTheme="minorHAnsi" w:cstheme="minorHAnsi"/>
                <w:spacing w:val="-4"/>
                <w:sz w:val="22"/>
              </w:rPr>
            </w:pPr>
            <w:r>
              <w:rPr>
                <w:rFonts w:asciiTheme="minorHAnsi" w:eastAsia="Calibri" w:hAnsiTheme="minorHAnsi" w:cstheme="minorHAnsi"/>
                <w:spacing w:val="-4"/>
                <w:sz w:val="22"/>
              </w:rPr>
              <w:t>Establishment of a process for addressing parent/community grievances</w:t>
            </w:r>
          </w:p>
          <w:p w14:paraId="622A457E" w14:textId="552A6242" w:rsidR="008C008A" w:rsidRPr="0043786F" w:rsidRDefault="008C008A" w:rsidP="00031A70">
            <w:pPr>
              <w:numPr>
                <w:ilvl w:val="0"/>
                <w:numId w:val="15"/>
              </w:numPr>
              <w:spacing w:before="20" w:after="20"/>
              <w:ind w:left="360"/>
              <w:rPr>
                <w:rFonts w:asciiTheme="minorHAnsi" w:eastAsia="Calibri" w:hAnsiTheme="minorHAnsi" w:cstheme="minorHAnsi"/>
                <w:spacing w:val="-4"/>
                <w:sz w:val="22"/>
              </w:rPr>
            </w:pPr>
            <w:r>
              <w:rPr>
                <w:rFonts w:asciiTheme="minorHAnsi" w:eastAsia="Calibri" w:hAnsiTheme="minorHAnsi" w:cstheme="minorHAnsi"/>
                <w:spacing w:val="-4"/>
                <w:sz w:val="22"/>
              </w:rPr>
              <w:t xml:space="preserve">Equitable access and inclusive services to all students, including </w:t>
            </w:r>
            <w:r w:rsidR="00F961D1">
              <w:rPr>
                <w:rFonts w:asciiTheme="minorHAnsi" w:eastAsia="Calibri" w:hAnsiTheme="minorHAnsi" w:cstheme="minorHAnsi"/>
                <w:spacing w:val="-4"/>
                <w:sz w:val="22"/>
              </w:rPr>
              <w:t>homeless students, students in foster care, migrant students, at-risk students</w:t>
            </w:r>
            <w:r w:rsidR="00E55724">
              <w:rPr>
                <w:rStyle w:val="FootnoteReference"/>
                <w:rFonts w:asciiTheme="minorHAnsi" w:eastAsia="Calibri" w:hAnsiTheme="minorHAnsi" w:cstheme="minorHAnsi"/>
                <w:spacing w:val="-4"/>
                <w:sz w:val="22"/>
              </w:rPr>
              <w:footnoteReference w:id="13"/>
            </w:r>
            <w:r w:rsidR="00F961D1">
              <w:rPr>
                <w:rFonts w:asciiTheme="minorHAnsi" w:eastAsia="Calibri" w:hAnsiTheme="minorHAnsi" w:cstheme="minorHAnsi"/>
                <w:spacing w:val="-4"/>
                <w:sz w:val="22"/>
              </w:rPr>
              <w:t>, and gifted students</w:t>
            </w:r>
          </w:p>
        </w:tc>
        <w:tc>
          <w:tcPr>
            <w:tcW w:w="2815" w:type="dxa"/>
            <w:gridSpan w:val="3"/>
            <w:tcMar>
              <w:left w:w="43" w:type="dxa"/>
              <w:right w:w="43" w:type="dxa"/>
            </w:tcMar>
          </w:tcPr>
          <w:p w14:paraId="7A26D7BF" w14:textId="5F916CD6" w:rsidR="00031A70" w:rsidRPr="008C1A4B" w:rsidRDefault="00031A70" w:rsidP="00031A70">
            <w:pPr>
              <w:pStyle w:val="TableText"/>
              <w:rPr>
                <w:rFonts w:asciiTheme="minorHAnsi" w:hAnsiTheme="minorHAnsi" w:cstheme="minorHAnsi"/>
                <w:sz w:val="22"/>
              </w:rPr>
            </w:pPr>
            <w:r w:rsidRPr="0043786F">
              <w:rPr>
                <w:rFonts w:asciiTheme="minorHAnsi" w:hAnsiTheme="minorHAnsi" w:cstheme="minorHAnsi"/>
                <w:sz w:val="22"/>
              </w:rPr>
              <w:t xml:space="preserve">The school materially complies with applicable laws, rules, regulations, policies and procedures, and provisions of the charter agreement relating to </w:t>
            </w:r>
            <w:r>
              <w:rPr>
                <w:rFonts w:asciiTheme="minorHAnsi" w:hAnsiTheme="minorHAnsi" w:cstheme="minorHAnsi"/>
                <w:sz w:val="22"/>
              </w:rPr>
              <w:t xml:space="preserve">the rights of students. </w:t>
            </w:r>
            <w:r w:rsidRPr="008C1A4B">
              <w:rPr>
                <w:rFonts w:asciiTheme="minorHAnsi" w:hAnsiTheme="minorHAnsi" w:cstheme="minorHAnsi"/>
                <w:sz w:val="22"/>
              </w:rPr>
              <w:t>If shortcomings were identified, the school promptly came into compliance.</w:t>
            </w:r>
          </w:p>
          <w:p w14:paraId="3F2FC441" w14:textId="77777777" w:rsidR="00031A70" w:rsidRPr="0043786F" w:rsidRDefault="00031A70" w:rsidP="00031A70">
            <w:pPr>
              <w:pStyle w:val="TableText"/>
              <w:rPr>
                <w:rFonts w:asciiTheme="minorHAnsi" w:hAnsiTheme="minorHAnsi" w:cstheme="minorHAnsi"/>
                <w:sz w:val="22"/>
              </w:rPr>
            </w:pPr>
          </w:p>
          <w:p w14:paraId="73AD39BB" w14:textId="77777777" w:rsidR="00031A70" w:rsidRPr="0043786F" w:rsidRDefault="00031A70" w:rsidP="00031A70">
            <w:pPr>
              <w:pStyle w:val="TableText"/>
              <w:rPr>
                <w:rFonts w:asciiTheme="minorHAnsi" w:hAnsiTheme="minorHAnsi" w:cstheme="minorHAnsi"/>
                <w:sz w:val="22"/>
              </w:rPr>
            </w:pPr>
          </w:p>
        </w:tc>
        <w:tc>
          <w:tcPr>
            <w:tcW w:w="2790" w:type="dxa"/>
            <w:tcMar>
              <w:left w:w="43" w:type="dxa"/>
              <w:right w:w="43" w:type="dxa"/>
            </w:tcMar>
          </w:tcPr>
          <w:p w14:paraId="24290602" w14:textId="497E3585" w:rsidR="00031A70" w:rsidRPr="0043786F" w:rsidRDefault="00031A70" w:rsidP="00031A70">
            <w:pPr>
              <w:pStyle w:val="TableText"/>
              <w:rPr>
                <w:rFonts w:asciiTheme="minorHAnsi" w:hAnsiTheme="minorHAnsi" w:cstheme="minorHAnsi"/>
                <w:sz w:val="22"/>
              </w:rPr>
            </w:pPr>
            <w:r w:rsidRPr="0043786F">
              <w:rPr>
                <w:rFonts w:asciiTheme="minorHAnsi" w:hAnsiTheme="minorHAnsi" w:cstheme="minorHAnsi"/>
                <w:sz w:val="22"/>
              </w:rPr>
              <w:t xml:space="preserve">The school </w:t>
            </w:r>
            <w:r w:rsidR="00B04683">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Pr>
                <w:rFonts w:asciiTheme="minorHAnsi" w:hAnsiTheme="minorHAnsi" w:cstheme="minorHAnsi"/>
                <w:sz w:val="22"/>
              </w:rPr>
              <w:t xml:space="preserve">the rights of students. Once shortcomings were identified, the school did not promptly come into compliance. </w:t>
            </w:r>
          </w:p>
        </w:tc>
        <w:tc>
          <w:tcPr>
            <w:tcW w:w="2700" w:type="dxa"/>
            <w:tcMar>
              <w:left w:w="43" w:type="dxa"/>
              <w:right w:w="43" w:type="dxa"/>
            </w:tcMar>
          </w:tcPr>
          <w:p w14:paraId="704A4596" w14:textId="7E5B9528" w:rsidR="00031A70" w:rsidRPr="0043786F" w:rsidRDefault="00031A70" w:rsidP="00031A70">
            <w:pPr>
              <w:pStyle w:val="TableText"/>
              <w:rPr>
                <w:rFonts w:asciiTheme="minorHAnsi" w:hAnsiTheme="minorHAnsi" w:cstheme="minorHAnsi"/>
                <w:sz w:val="22"/>
              </w:rPr>
            </w:pPr>
            <w:r w:rsidRPr="0043786F">
              <w:rPr>
                <w:rFonts w:asciiTheme="minorHAnsi" w:hAnsiTheme="minorHAnsi" w:cstheme="minorHAnsi"/>
                <w:sz w:val="22"/>
              </w:rPr>
              <w:t xml:space="preserve">The school </w:t>
            </w:r>
            <w:r w:rsidR="00B04683">
              <w:rPr>
                <w:rFonts w:asciiTheme="minorHAnsi" w:hAnsiTheme="minorHAnsi" w:cstheme="minorHAnsi"/>
                <w:sz w:val="22"/>
              </w:rPr>
              <w:t>failed to</w:t>
            </w:r>
            <w:r w:rsidR="00B04683" w:rsidRPr="0043786F">
              <w:rPr>
                <w:rFonts w:asciiTheme="minorHAnsi" w:hAnsiTheme="minorHAnsi" w:cstheme="minorHAnsi"/>
                <w:sz w:val="22"/>
              </w:rPr>
              <w:t xml:space="preserve"> </w:t>
            </w:r>
            <w:r w:rsidRPr="0043786F">
              <w:rPr>
                <w:rFonts w:asciiTheme="minorHAnsi" w:hAnsiTheme="minorHAnsi" w:cstheme="minorHAnsi"/>
                <w:sz w:val="22"/>
              </w:rPr>
              <w:t>comply with applicable laws, rules, regulations,</w:t>
            </w:r>
            <w:r>
              <w:rPr>
                <w:rFonts w:asciiTheme="minorHAnsi" w:hAnsiTheme="minorHAnsi" w:cstheme="minorHAnsi"/>
                <w:sz w:val="22"/>
              </w:rPr>
              <w:t xml:space="preserve"> policies and procedures,</w:t>
            </w:r>
            <w:r w:rsidRPr="0043786F">
              <w:rPr>
                <w:rFonts w:asciiTheme="minorHAnsi" w:hAnsiTheme="minorHAnsi" w:cstheme="minorHAnsi"/>
                <w:sz w:val="22"/>
              </w:rPr>
              <w:t xml:space="preserve"> and provisions </w:t>
            </w:r>
            <w:r>
              <w:rPr>
                <w:rFonts w:asciiTheme="minorHAnsi" w:hAnsiTheme="minorHAnsi" w:cstheme="minorHAnsi"/>
                <w:sz w:val="22"/>
              </w:rPr>
              <w:t xml:space="preserve">of the charter agreement </w:t>
            </w:r>
            <w:r w:rsidR="00B04683" w:rsidRPr="0043786F">
              <w:rPr>
                <w:rFonts w:asciiTheme="minorHAnsi" w:hAnsiTheme="minorHAnsi" w:cstheme="minorHAnsi"/>
                <w:sz w:val="22"/>
              </w:rPr>
              <w:t xml:space="preserve">relating to </w:t>
            </w:r>
            <w:r w:rsidR="00B04683">
              <w:rPr>
                <w:rFonts w:asciiTheme="minorHAnsi" w:hAnsiTheme="minorHAnsi" w:cstheme="minorHAnsi"/>
                <w:sz w:val="22"/>
              </w:rPr>
              <w:t>the rights of students.</w:t>
            </w:r>
            <w:r>
              <w:rPr>
                <w:rFonts w:asciiTheme="minorHAnsi" w:hAnsiTheme="minorHAnsi" w:cstheme="minorHAnsi"/>
                <w:sz w:val="22"/>
              </w:rPr>
              <w:t xml:space="preserve"> Once shortcomings were identified, the </w:t>
            </w:r>
            <w:r w:rsidRPr="002122B3">
              <w:rPr>
                <w:rFonts w:asciiTheme="minorHAnsi" w:hAnsiTheme="minorHAnsi" w:cstheme="minorHAnsi"/>
                <w:sz w:val="22"/>
              </w:rPr>
              <w:t>school did not come into compliance, or the failure was so severe that it outweighed any efforts to come into compliance.</w:t>
            </w:r>
          </w:p>
        </w:tc>
      </w:tr>
      <w:tr w:rsidR="009227F7" w:rsidRPr="0043786F" w14:paraId="06AE615C" w14:textId="77777777" w:rsidTr="001100CE">
        <w:trPr>
          <w:trHeight w:val="60"/>
        </w:trPr>
        <w:tc>
          <w:tcPr>
            <w:tcW w:w="13592" w:type="dxa"/>
            <w:gridSpan w:val="7"/>
            <w:shd w:val="clear" w:color="auto" w:fill="174A7C"/>
            <w:tcMar>
              <w:left w:w="43" w:type="dxa"/>
              <w:right w:w="43" w:type="dxa"/>
            </w:tcMar>
          </w:tcPr>
          <w:p w14:paraId="32E7EE51" w14:textId="6C449C28" w:rsidR="009227F7" w:rsidRPr="0043786F" w:rsidRDefault="00884E81" w:rsidP="001100CE">
            <w:pPr>
              <w:pStyle w:val="TableText"/>
              <w:spacing w:before="0" w:after="0"/>
              <w:jc w:val="center"/>
              <w:rPr>
                <w:rStyle w:val="normaltextrun"/>
                <w:rFonts w:asciiTheme="minorHAnsi" w:hAnsiTheme="minorHAnsi" w:cstheme="minorHAnsi"/>
                <w:sz w:val="22"/>
              </w:rPr>
            </w:pPr>
            <w:r>
              <w:rPr>
                <w:rFonts w:asciiTheme="minorHAnsi" w:hAnsiTheme="minorHAnsi" w:cstheme="minorHAnsi"/>
                <w:b/>
                <w:bCs/>
                <w:color w:val="FFFFFF" w:themeColor="background1"/>
                <w:sz w:val="22"/>
              </w:rPr>
              <w:t>Chronic Absenteeism</w:t>
            </w:r>
          </w:p>
        </w:tc>
      </w:tr>
      <w:bookmarkEnd w:id="28"/>
      <w:tr w:rsidR="00E85676" w:rsidRPr="0043786F" w14:paraId="65B52B63" w14:textId="77777777" w:rsidTr="00C36B1C">
        <w:trPr>
          <w:trHeight w:val="340"/>
        </w:trPr>
        <w:tc>
          <w:tcPr>
            <w:tcW w:w="5287" w:type="dxa"/>
            <w:gridSpan w:val="2"/>
            <w:tcMar>
              <w:left w:w="43" w:type="dxa"/>
              <w:right w:w="43" w:type="dxa"/>
            </w:tcMar>
          </w:tcPr>
          <w:p w14:paraId="7353A422" w14:textId="36470A03" w:rsidR="00E85676" w:rsidRPr="00516597" w:rsidRDefault="00E85676" w:rsidP="00E85676">
            <w:pPr>
              <w:spacing w:before="20" w:after="20"/>
              <w:rPr>
                <w:rFonts w:asciiTheme="minorHAnsi" w:eastAsia="Calibri" w:hAnsiTheme="minorHAnsi" w:cstheme="minorHAnsi"/>
                <w:spacing w:val="-4"/>
                <w:sz w:val="22"/>
              </w:rPr>
            </w:pPr>
            <w:r w:rsidRPr="00516597">
              <w:rPr>
                <w:rFonts w:asciiTheme="minorHAnsi" w:eastAsia="Calibri" w:hAnsiTheme="minorHAnsi" w:cstheme="minorHAnsi"/>
                <w:spacing w:val="-4"/>
                <w:sz w:val="22"/>
              </w:rPr>
              <w:t xml:space="preserve">The school </w:t>
            </w:r>
            <w:r w:rsidR="00A42B6F">
              <w:rPr>
                <w:rFonts w:asciiTheme="minorHAnsi" w:eastAsia="Calibri" w:hAnsiTheme="minorHAnsi" w:cstheme="minorHAnsi"/>
                <w:spacing w:val="-4"/>
                <w:sz w:val="22"/>
              </w:rPr>
              <w:t>is meeting</w:t>
            </w:r>
            <w:r w:rsidRPr="00516597">
              <w:rPr>
                <w:rFonts w:asciiTheme="minorHAnsi" w:eastAsia="Calibri" w:hAnsiTheme="minorHAnsi" w:cstheme="minorHAnsi"/>
                <w:spacing w:val="-4"/>
                <w:sz w:val="22"/>
              </w:rPr>
              <w:t xml:space="preserve"> </w:t>
            </w:r>
            <w:r w:rsidR="009259D3">
              <w:rPr>
                <w:rFonts w:asciiTheme="minorHAnsi" w:eastAsia="Calibri" w:hAnsiTheme="minorHAnsi" w:cstheme="minorHAnsi"/>
                <w:spacing w:val="-4"/>
                <w:sz w:val="22"/>
              </w:rPr>
              <w:t>chronic absenteeism</w:t>
            </w:r>
            <w:r w:rsidR="009259D3" w:rsidRPr="00516597">
              <w:rPr>
                <w:rFonts w:asciiTheme="minorHAnsi" w:eastAsia="Calibri" w:hAnsiTheme="minorHAnsi" w:cstheme="minorHAnsi"/>
                <w:spacing w:val="-4"/>
                <w:sz w:val="22"/>
              </w:rPr>
              <w:t xml:space="preserve"> </w:t>
            </w:r>
            <w:r w:rsidRPr="00516597">
              <w:rPr>
                <w:rFonts w:asciiTheme="minorHAnsi" w:eastAsia="Calibri" w:hAnsiTheme="minorHAnsi" w:cstheme="minorHAnsi"/>
                <w:spacing w:val="-4"/>
                <w:sz w:val="22"/>
              </w:rPr>
              <w:t xml:space="preserve">goal outlined in </w:t>
            </w:r>
            <w:r w:rsidR="00FE4613">
              <w:rPr>
                <w:rFonts w:asciiTheme="minorHAnsi" w:eastAsia="Calibri" w:hAnsiTheme="minorHAnsi" w:cstheme="minorHAnsi"/>
                <w:spacing w:val="-4"/>
                <w:sz w:val="22"/>
              </w:rPr>
              <w:t>its annual measurable outcomes (AMOs)</w:t>
            </w:r>
            <w:r w:rsidR="000439EF">
              <w:rPr>
                <w:rFonts w:asciiTheme="minorHAnsi" w:eastAsia="Calibri" w:hAnsiTheme="minorHAnsi" w:cstheme="minorHAnsi"/>
                <w:spacing w:val="-4"/>
                <w:sz w:val="22"/>
              </w:rPr>
              <w:t xml:space="preserve">, as applicable. </w:t>
            </w:r>
          </w:p>
        </w:tc>
        <w:tc>
          <w:tcPr>
            <w:tcW w:w="2815" w:type="dxa"/>
            <w:gridSpan w:val="3"/>
            <w:tcMar>
              <w:left w:w="43" w:type="dxa"/>
              <w:right w:w="43" w:type="dxa"/>
            </w:tcMar>
          </w:tcPr>
          <w:p w14:paraId="6D11630F" w14:textId="65DB85EC" w:rsidR="00E85676" w:rsidRPr="008C1A4B" w:rsidRDefault="00E85676" w:rsidP="00E85676">
            <w:pPr>
              <w:pStyle w:val="TableText"/>
              <w:rPr>
                <w:rFonts w:asciiTheme="minorHAnsi" w:hAnsiTheme="minorHAnsi" w:cstheme="minorHAnsi"/>
                <w:sz w:val="22"/>
              </w:rPr>
            </w:pPr>
            <w:r w:rsidRPr="0043786F">
              <w:rPr>
                <w:rFonts w:asciiTheme="minorHAnsi" w:hAnsiTheme="minorHAnsi" w:cstheme="minorHAnsi"/>
                <w:sz w:val="22"/>
              </w:rPr>
              <w:t xml:space="preserve">The school </w:t>
            </w:r>
            <w:r w:rsidR="00F95793">
              <w:rPr>
                <w:rFonts w:asciiTheme="minorHAnsi" w:hAnsiTheme="minorHAnsi" w:cstheme="minorHAnsi"/>
                <w:sz w:val="22"/>
              </w:rPr>
              <w:t xml:space="preserve">is meeting its </w:t>
            </w:r>
            <w:r w:rsidR="00884E81">
              <w:rPr>
                <w:rFonts w:asciiTheme="minorHAnsi" w:hAnsiTheme="minorHAnsi" w:cstheme="minorHAnsi"/>
                <w:sz w:val="22"/>
              </w:rPr>
              <w:t xml:space="preserve">chronic absenteeism </w:t>
            </w:r>
            <w:r w:rsidR="00F95793">
              <w:rPr>
                <w:rFonts w:asciiTheme="minorHAnsi" w:hAnsiTheme="minorHAnsi" w:cstheme="minorHAnsi"/>
                <w:sz w:val="22"/>
              </w:rPr>
              <w:t>goals</w:t>
            </w:r>
            <w:r>
              <w:rPr>
                <w:rFonts w:asciiTheme="minorHAnsi" w:hAnsiTheme="minorHAnsi" w:cstheme="minorHAnsi"/>
                <w:sz w:val="22"/>
              </w:rPr>
              <w:t xml:space="preserve">. </w:t>
            </w:r>
            <w:r w:rsidRPr="008C1A4B">
              <w:rPr>
                <w:rFonts w:asciiTheme="minorHAnsi" w:hAnsiTheme="minorHAnsi" w:cstheme="minorHAnsi"/>
                <w:sz w:val="22"/>
              </w:rPr>
              <w:t>If shortcomings were identified, the school promptly came into compliance.</w:t>
            </w:r>
          </w:p>
          <w:p w14:paraId="4F121E13" w14:textId="77777777" w:rsidR="00E85676" w:rsidRPr="0043786F" w:rsidRDefault="00E85676" w:rsidP="00E85676">
            <w:pPr>
              <w:pStyle w:val="TableText"/>
              <w:rPr>
                <w:rFonts w:asciiTheme="minorHAnsi" w:hAnsiTheme="minorHAnsi" w:cstheme="minorHAnsi"/>
                <w:sz w:val="22"/>
              </w:rPr>
            </w:pPr>
          </w:p>
          <w:p w14:paraId="6ACCAB94" w14:textId="6A056C1C" w:rsidR="00E85676" w:rsidRPr="0043786F" w:rsidRDefault="00E85676" w:rsidP="00E85676">
            <w:pPr>
              <w:pStyle w:val="TableText"/>
              <w:rPr>
                <w:rFonts w:asciiTheme="minorHAnsi" w:hAnsiTheme="minorHAnsi" w:cstheme="minorHAnsi"/>
                <w:sz w:val="22"/>
              </w:rPr>
            </w:pPr>
          </w:p>
        </w:tc>
        <w:tc>
          <w:tcPr>
            <w:tcW w:w="2790" w:type="dxa"/>
            <w:tcMar>
              <w:left w:w="43" w:type="dxa"/>
              <w:right w:w="43" w:type="dxa"/>
            </w:tcMar>
          </w:tcPr>
          <w:p w14:paraId="48DF3717" w14:textId="31ADA892" w:rsidR="00E85676" w:rsidRPr="0043786F" w:rsidRDefault="00E85676" w:rsidP="00E85676">
            <w:pPr>
              <w:pStyle w:val="TableText"/>
              <w:rPr>
                <w:rFonts w:asciiTheme="minorHAnsi" w:hAnsiTheme="minorHAnsi" w:cstheme="minorHAnsi"/>
                <w:sz w:val="22"/>
              </w:rPr>
            </w:pPr>
            <w:r w:rsidRPr="0043786F">
              <w:rPr>
                <w:rFonts w:asciiTheme="minorHAnsi" w:hAnsiTheme="minorHAnsi" w:cstheme="minorHAnsi"/>
                <w:sz w:val="22"/>
              </w:rPr>
              <w:t xml:space="preserve">The school </w:t>
            </w:r>
            <w:r w:rsidR="00177FF4">
              <w:rPr>
                <w:rFonts w:asciiTheme="minorHAnsi" w:hAnsiTheme="minorHAnsi" w:cstheme="minorHAnsi"/>
                <w:sz w:val="22"/>
              </w:rPr>
              <w:t xml:space="preserve">failed to meet its </w:t>
            </w:r>
            <w:r w:rsidR="00884E81">
              <w:rPr>
                <w:rFonts w:asciiTheme="minorHAnsi" w:hAnsiTheme="minorHAnsi" w:cstheme="minorHAnsi"/>
                <w:sz w:val="22"/>
              </w:rPr>
              <w:t xml:space="preserve">chronic absenteeism </w:t>
            </w:r>
            <w:r w:rsidR="00177FF4">
              <w:rPr>
                <w:rFonts w:asciiTheme="minorHAnsi" w:hAnsiTheme="minorHAnsi" w:cstheme="minorHAnsi"/>
                <w:sz w:val="22"/>
              </w:rPr>
              <w:t>goals</w:t>
            </w:r>
            <w:r w:rsidR="008D182B">
              <w:rPr>
                <w:rFonts w:asciiTheme="minorHAnsi" w:hAnsiTheme="minorHAnsi" w:cstheme="minorHAnsi"/>
                <w:sz w:val="22"/>
              </w:rPr>
              <w:t xml:space="preserve">. </w:t>
            </w:r>
            <w:r>
              <w:rPr>
                <w:rFonts w:asciiTheme="minorHAnsi" w:hAnsiTheme="minorHAnsi" w:cstheme="minorHAnsi"/>
                <w:sz w:val="22"/>
              </w:rPr>
              <w:t xml:space="preserve">Once shortcomings were identified, the school did not promptly come into compliance. </w:t>
            </w:r>
          </w:p>
        </w:tc>
        <w:tc>
          <w:tcPr>
            <w:tcW w:w="2700" w:type="dxa"/>
            <w:tcMar>
              <w:left w:w="43" w:type="dxa"/>
              <w:right w:w="43" w:type="dxa"/>
            </w:tcMar>
          </w:tcPr>
          <w:p w14:paraId="36513D9B" w14:textId="6E28A9D9" w:rsidR="00E85676" w:rsidRPr="0043786F" w:rsidRDefault="00E85676" w:rsidP="00E85676">
            <w:pPr>
              <w:pStyle w:val="TableText"/>
              <w:rPr>
                <w:rFonts w:asciiTheme="minorHAnsi" w:hAnsiTheme="minorHAnsi" w:cstheme="minorHAnsi"/>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w:t>
            </w:r>
            <w:r w:rsidR="00177FF4">
              <w:rPr>
                <w:rFonts w:asciiTheme="minorHAnsi" w:hAnsiTheme="minorHAnsi" w:cstheme="minorHAnsi"/>
                <w:sz w:val="22"/>
              </w:rPr>
              <w:t xml:space="preserve">meet its </w:t>
            </w:r>
            <w:r w:rsidR="00C36B1C">
              <w:rPr>
                <w:rFonts w:asciiTheme="minorHAnsi" w:hAnsiTheme="minorHAnsi" w:cstheme="minorHAnsi"/>
                <w:sz w:val="22"/>
              </w:rPr>
              <w:t xml:space="preserve">chronic absenteeism </w:t>
            </w:r>
            <w:r w:rsidR="008D182B">
              <w:rPr>
                <w:rFonts w:asciiTheme="minorHAnsi" w:hAnsiTheme="minorHAnsi" w:cstheme="minorHAnsi"/>
                <w:sz w:val="22"/>
              </w:rPr>
              <w:t>goals</w:t>
            </w:r>
            <w:r>
              <w:rPr>
                <w:rFonts w:asciiTheme="minorHAnsi" w:hAnsiTheme="minorHAnsi" w:cstheme="minorHAnsi"/>
                <w:sz w:val="22"/>
              </w:rPr>
              <w:t xml:space="preserve">. Once shortcomings were identified, the </w:t>
            </w:r>
            <w:r w:rsidRPr="002122B3">
              <w:rPr>
                <w:rFonts w:asciiTheme="minorHAnsi" w:hAnsiTheme="minorHAnsi" w:cstheme="minorHAnsi"/>
                <w:sz w:val="22"/>
              </w:rPr>
              <w:t xml:space="preserve">school did not come into compliance, or the failure was so severe that it outweighed any </w:t>
            </w:r>
            <w:r w:rsidRPr="002122B3">
              <w:rPr>
                <w:rFonts w:asciiTheme="minorHAnsi" w:hAnsiTheme="minorHAnsi" w:cstheme="minorHAnsi"/>
                <w:sz w:val="22"/>
              </w:rPr>
              <w:lastRenderedPageBreak/>
              <w:t>efforts to come into compliance.</w:t>
            </w:r>
          </w:p>
        </w:tc>
      </w:tr>
      <w:tr w:rsidR="000A6811" w:rsidRPr="0043786F" w14:paraId="4DA4303D" w14:textId="77777777" w:rsidTr="00D67826">
        <w:trPr>
          <w:trHeight w:val="60"/>
        </w:trPr>
        <w:tc>
          <w:tcPr>
            <w:tcW w:w="13592" w:type="dxa"/>
            <w:gridSpan w:val="7"/>
            <w:shd w:val="clear" w:color="auto" w:fill="174A7C"/>
            <w:tcMar>
              <w:left w:w="43" w:type="dxa"/>
              <w:right w:w="43" w:type="dxa"/>
            </w:tcMar>
          </w:tcPr>
          <w:p w14:paraId="339A9DCA" w14:textId="020C9525" w:rsidR="000A6811" w:rsidRPr="00D45D60" w:rsidRDefault="00F6534E" w:rsidP="00E85676">
            <w:pPr>
              <w:pStyle w:val="TableText"/>
              <w:spacing w:before="0" w:after="0"/>
              <w:jc w:val="center"/>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lastRenderedPageBreak/>
              <w:t>Personalized Student</w:t>
            </w:r>
            <w:r w:rsidR="000A6811" w:rsidRPr="00D45D60">
              <w:rPr>
                <w:rFonts w:asciiTheme="minorHAnsi" w:hAnsiTheme="minorHAnsi" w:cstheme="minorHAnsi"/>
                <w:b/>
                <w:bCs/>
                <w:color w:val="FFFFFF" w:themeColor="background1"/>
                <w:sz w:val="22"/>
              </w:rPr>
              <w:t xml:space="preserve"> Plans</w:t>
            </w:r>
          </w:p>
        </w:tc>
      </w:tr>
      <w:tr w:rsidR="000A6811" w:rsidRPr="0043786F" w14:paraId="7DDC7D9B" w14:textId="77777777" w:rsidTr="000A6811">
        <w:trPr>
          <w:trHeight w:val="60"/>
        </w:trPr>
        <w:tc>
          <w:tcPr>
            <w:tcW w:w="5312" w:type="dxa"/>
            <w:gridSpan w:val="4"/>
            <w:tcMar>
              <w:left w:w="43" w:type="dxa"/>
              <w:right w:w="43" w:type="dxa"/>
            </w:tcMar>
          </w:tcPr>
          <w:p w14:paraId="5370985E" w14:textId="03877FE2" w:rsidR="000A6811" w:rsidRPr="000A6811" w:rsidRDefault="00D45D60" w:rsidP="000A6811">
            <w:pPr>
              <w:pStyle w:val="TableText"/>
              <w:spacing w:before="0" w:after="0"/>
              <w:rPr>
                <w:rFonts w:asciiTheme="minorHAnsi" w:hAnsiTheme="minorHAnsi" w:cstheme="minorHAnsi"/>
                <w:sz w:val="22"/>
              </w:rPr>
            </w:pPr>
            <w:r>
              <w:rPr>
                <w:rFonts w:asciiTheme="minorHAnsi" w:hAnsiTheme="minorHAnsi" w:cstheme="minorHAnsi"/>
                <w:sz w:val="22"/>
              </w:rPr>
              <w:t xml:space="preserve">The school develops </w:t>
            </w:r>
            <w:r w:rsidR="000A6811" w:rsidRPr="000A6811">
              <w:rPr>
                <w:rFonts w:asciiTheme="minorHAnsi" w:hAnsiTheme="minorHAnsi" w:cstheme="minorHAnsi"/>
                <w:sz w:val="22"/>
              </w:rPr>
              <w:t>personalized</w:t>
            </w:r>
            <w:r w:rsidR="00F6534E">
              <w:rPr>
                <w:rFonts w:asciiTheme="minorHAnsi" w:hAnsiTheme="minorHAnsi" w:cstheme="minorHAnsi"/>
                <w:sz w:val="22"/>
              </w:rPr>
              <w:t>, data-driven</w:t>
            </w:r>
            <w:r w:rsidR="000A6811" w:rsidRPr="000A6811">
              <w:rPr>
                <w:rFonts w:asciiTheme="minorHAnsi" w:hAnsiTheme="minorHAnsi" w:cstheme="minorHAnsi"/>
                <w:sz w:val="22"/>
              </w:rPr>
              <w:t xml:space="preserve"> plans for every student to meet academic</w:t>
            </w:r>
            <w:r w:rsidR="00B33973">
              <w:rPr>
                <w:rFonts w:asciiTheme="minorHAnsi" w:hAnsiTheme="minorHAnsi" w:cstheme="minorHAnsi"/>
                <w:sz w:val="22"/>
              </w:rPr>
              <w:t xml:space="preserve"> and </w:t>
            </w:r>
            <w:r w:rsidR="000A6811" w:rsidRPr="000A6811">
              <w:rPr>
                <w:rFonts w:asciiTheme="minorHAnsi" w:hAnsiTheme="minorHAnsi" w:cstheme="minorHAnsi"/>
                <w:sz w:val="22"/>
              </w:rPr>
              <w:t>post-secondary goals</w:t>
            </w:r>
            <w:r w:rsidR="00C14955">
              <w:rPr>
                <w:rFonts w:asciiTheme="minorHAnsi" w:hAnsiTheme="minorHAnsi" w:cstheme="minorHAnsi"/>
                <w:sz w:val="22"/>
              </w:rPr>
              <w:t>.</w:t>
            </w:r>
          </w:p>
          <w:p w14:paraId="5B92620F" w14:textId="77777777" w:rsidR="000A6811" w:rsidRPr="00D45D60" w:rsidRDefault="000A6811" w:rsidP="00B33973">
            <w:pPr>
              <w:pStyle w:val="TableText"/>
              <w:spacing w:before="0" w:after="0"/>
              <w:rPr>
                <w:rFonts w:asciiTheme="minorHAnsi" w:hAnsiTheme="minorHAnsi" w:cstheme="minorHAnsi"/>
                <w:color w:val="FFFFFF" w:themeColor="background1"/>
                <w:sz w:val="22"/>
              </w:rPr>
            </w:pPr>
          </w:p>
        </w:tc>
        <w:tc>
          <w:tcPr>
            <w:tcW w:w="2790" w:type="dxa"/>
          </w:tcPr>
          <w:p w14:paraId="19C8B025" w14:textId="0536E28C" w:rsidR="000A6811" w:rsidRPr="00C14955" w:rsidRDefault="00C14955" w:rsidP="00C14955">
            <w:pPr>
              <w:pStyle w:val="TableText"/>
              <w:spacing w:before="0" w:after="0"/>
              <w:rPr>
                <w:rFonts w:asciiTheme="minorHAnsi" w:hAnsiTheme="minorHAnsi" w:cstheme="minorHAnsi"/>
                <w:sz w:val="22"/>
              </w:rPr>
            </w:pPr>
            <w:r>
              <w:rPr>
                <w:rFonts w:asciiTheme="minorHAnsi" w:hAnsiTheme="minorHAnsi" w:cstheme="minorHAnsi"/>
                <w:sz w:val="22"/>
              </w:rPr>
              <w:t xml:space="preserve">The school </w:t>
            </w:r>
            <w:r w:rsidR="002B4516">
              <w:rPr>
                <w:rFonts w:asciiTheme="minorHAnsi" w:hAnsiTheme="minorHAnsi" w:cstheme="minorHAnsi"/>
                <w:sz w:val="22"/>
              </w:rPr>
              <w:t>develop</w:t>
            </w:r>
            <w:r w:rsidR="0003447B">
              <w:rPr>
                <w:rFonts w:asciiTheme="minorHAnsi" w:hAnsiTheme="minorHAnsi" w:cstheme="minorHAnsi"/>
                <w:sz w:val="22"/>
              </w:rPr>
              <w:t>s</w:t>
            </w:r>
            <w:r w:rsidR="002B4516">
              <w:rPr>
                <w:rFonts w:asciiTheme="minorHAnsi" w:hAnsiTheme="minorHAnsi" w:cstheme="minorHAnsi"/>
                <w:sz w:val="22"/>
              </w:rPr>
              <w:t xml:space="preserve"> personalized plans for </w:t>
            </w:r>
            <w:r w:rsidR="00153144">
              <w:rPr>
                <w:rFonts w:asciiTheme="minorHAnsi" w:hAnsiTheme="minorHAnsi" w:cstheme="minorHAnsi"/>
                <w:sz w:val="22"/>
              </w:rPr>
              <w:t>every</w:t>
            </w:r>
            <w:r w:rsidR="002B4516">
              <w:rPr>
                <w:rFonts w:asciiTheme="minorHAnsi" w:hAnsiTheme="minorHAnsi" w:cstheme="minorHAnsi"/>
                <w:sz w:val="22"/>
              </w:rPr>
              <w:t xml:space="preserve"> student. If shortcomings were identified, the school promptly came into compliance.</w:t>
            </w:r>
          </w:p>
        </w:tc>
        <w:tc>
          <w:tcPr>
            <w:tcW w:w="2790" w:type="dxa"/>
          </w:tcPr>
          <w:p w14:paraId="431A34FD" w14:textId="0B6ADDD9" w:rsidR="000A6811" w:rsidRPr="00C14955" w:rsidRDefault="003A2619" w:rsidP="00603C14">
            <w:pPr>
              <w:pStyle w:val="TableText"/>
              <w:spacing w:before="0" w:after="0"/>
              <w:rPr>
                <w:rFonts w:asciiTheme="minorHAnsi" w:hAnsiTheme="minorHAnsi" w:cstheme="minorHAnsi"/>
                <w:sz w:val="22"/>
              </w:rPr>
            </w:pPr>
            <w:r>
              <w:rPr>
                <w:rFonts w:asciiTheme="minorHAnsi" w:hAnsiTheme="minorHAnsi" w:cstheme="minorHAnsi"/>
                <w:sz w:val="22"/>
              </w:rPr>
              <w:t xml:space="preserve">The school </w:t>
            </w:r>
            <w:r w:rsidR="00153144">
              <w:rPr>
                <w:rFonts w:asciiTheme="minorHAnsi" w:hAnsiTheme="minorHAnsi" w:cstheme="minorHAnsi"/>
                <w:sz w:val="22"/>
              </w:rPr>
              <w:t>failed to develop personalized plans for every student</w:t>
            </w:r>
            <w:r w:rsidR="0003447B">
              <w:rPr>
                <w:rFonts w:asciiTheme="minorHAnsi" w:hAnsiTheme="minorHAnsi" w:cstheme="minorHAnsi"/>
                <w:sz w:val="22"/>
              </w:rPr>
              <w:t xml:space="preserve">. </w:t>
            </w:r>
            <w:r w:rsidR="0003447B" w:rsidRPr="0003447B">
              <w:rPr>
                <w:rFonts w:asciiTheme="minorHAnsi" w:hAnsiTheme="minorHAnsi" w:cstheme="minorHAnsi"/>
                <w:sz w:val="22"/>
              </w:rPr>
              <w:t>Once the shortcoming(s) were identified, the school did not promptly come into compliance.</w:t>
            </w:r>
          </w:p>
        </w:tc>
        <w:tc>
          <w:tcPr>
            <w:tcW w:w="2700" w:type="dxa"/>
          </w:tcPr>
          <w:p w14:paraId="5B5C4554" w14:textId="7B5FCFB9" w:rsidR="000A6811" w:rsidRPr="00C14955" w:rsidRDefault="0003447B" w:rsidP="0003447B">
            <w:pPr>
              <w:pStyle w:val="TableText"/>
              <w:spacing w:before="0" w:after="0"/>
              <w:rPr>
                <w:rFonts w:asciiTheme="minorHAnsi" w:hAnsiTheme="minorHAnsi" w:cstheme="minorHAnsi"/>
                <w:sz w:val="22"/>
              </w:rPr>
            </w:pPr>
            <w:r>
              <w:rPr>
                <w:rFonts w:asciiTheme="minorHAnsi" w:hAnsiTheme="minorHAnsi" w:cstheme="minorHAnsi"/>
                <w:sz w:val="22"/>
              </w:rPr>
              <w:t>N/A</w:t>
            </w:r>
          </w:p>
        </w:tc>
      </w:tr>
      <w:tr w:rsidR="001F4972" w:rsidRPr="0043786F" w14:paraId="3F0B2C3D" w14:textId="77777777" w:rsidTr="008669BD">
        <w:trPr>
          <w:trHeight w:val="60"/>
        </w:trPr>
        <w:tc>
          <w:tcPr>
            <w:tcW w:w="13592" w:type="dxa"/>
            <w:gridSpan w:val="7"/>
            <w:shd w:val="clear" w:color="auto" w:fill="174A7C"/>
            <w:tcMar>
              <w:left w:w="43" w:type="dxa"/>
              <w:right w:w="43" w:type="dxa"/>
            </w:tcMar>
          </w:tcPr>
          <w:p w14:paraId="77637EFA" w14:textId="21C6B19E" w:rsidR="001F4972" w:rsidRPr="0043786F" w:rsidRDefault="001F4972" w:rsidP="008669BD">
            <w:pPr>
              <w:pStyle w:val="TableText"/>
              <w:spacing w:before="0" w:after="0"/>
              <w:jc w:val="center"/>
              <w:rPr>
                <w:rStyle w:val="normaltextrun"/>
                <w:rFonts w:asciiTheme="minorHAnsi" w:hAnsiTheme="minorHAnsi" w:cstheme="minorHAnsi"/>
                <w:sz w:val="22"/>
              </w:rPr>
            </w:pPr>
            <w:r>
              <w:rPr>
                <w:rFonts w:asciiTheme="minorHAnsi" w:hAnsiTheme="minorHAnsi" w:cstheme="minorHAnsi"/>
                <w:b/>
                <w:bCs/>
                <w:color w:val="FFFFFF" w:themeColor="background1"/>
                <w:sz w:val="22"/>
              </w:rPr>
              <w:t>Student &amp; Family Survey</w:t>
            </w:r>
          </w:p>
        </w:tc>
      </w:tr>
      <w:tr w:rsidR="0003447B" w:rsidRPr="0043786F" w14:paraId="2DC337CF" w14:textId="77777777" w:rsidTr="000A6811">
        <w:trPr>
          <w:trHeight w:val="60"/>
        </w:trPr>
        <w:tc>
          <w:tcPr>
            <w:tcW w:w="5312" w:type="dxa"/>
            <w:gridSpan w:val="4"/>
            <w:tcMar>
              <w:left w:w="43" w:type="dxa"/>
              <w:right w:w="43" w:type="dxa"/>
            </w:tcMar>
          </w:tcPr>
          <w:p w14:paraId="239B9E18" w14:textId="77777777" w:rsidR="00756D41" w:rsidRDefault="001F4972" w:rsidP="002A65C8">
            <w:pPr>
              <w:pStyle w:val="TableText"/>
              <w:spacing w:before="0" w:after="0"/>
              <w:rPr>
                <w:rFonts w:asciiTheme="minorHAnsi" w:hAnsiTheme="minorHAnsi" w:cstheme="minorHAnsi"/>
                <w:sz w:val="22"/>
              </w:rPr>
            </w:pPr>
            <w:r>
              <w:rPr>
                <w:rFonts w:asciiTheme="minorHAnsi" w:hAnsiTheme="minorHAnsi" w:cstheme="minorHAnsi"/>
                <w:sz w:val="22"/>
              </w:rPr>
              <w:t xml:space="preserve">The school </w:t>
            </w:r>
            <w:proofErr w:type="gramStart"/>
            <w:r>
              <w:rPr>
                <w:rFonts w:asciiTheme="minorHAnsi" w:hAnsiTheme="minorHAnsi" w:cstheme="minorHAnsi"/>
                <w:sz w:val="22"/>
              </w:rPr>
              <w:t>administers</w:t>
            </w:r>
            <w:r w:rsidR="002A65C8">
              <w:rPr>
                <w:rFonts w:asciiTheme="minorHAnsi" w:hAnsiTheme="minorHAnsi" w:cstheme="minorHAnsi"/>
                <w:sz w:val="22"/>
              </w:rPr>
              <w:t xml:space="preserve"> and</w:t>
            </w:r>
            <w:proofErr w:type="gramEnd"/>
            <w:r w:rsidR="002A65C8">
              <w:rPr>
                <w:rFonts w:asciiTheme="minorHAnsi" w:hAnsiTheme="minorHAnsi" w:cstheme="minorHAnsi"/>
                <w:sz w:val="22"/>
              </w:rPr>
              <w:t xml:space="preserve"> promptly responds to</w:t>
            </w:r>
            <w:r>
              <w:rPr>
                <w:rFonts w:asciiTheme="minorHAnsi" w:hAnsiTheme="minorHAnsi" w:cstheme="minorHAnsi"/>
                <w:sz w:val="22"/>
              </w:rPr>
              <w:t xml:space="preserve"> a student and family survey</w:t>
            </w:r>
            <w:r w:rsidR="0038016C">
              <w:rPr>
                <w:rFonts w:asciiTheme="minorHAnsi" w:hAnsiTheme="minorHAnsi" w:cstheme="minorHAnsi"/>
                <w:sz w:val="22"/>
              </w:rPr>
              <w:t xml:space="preserve"> measuring safety, belonging, and support</w:t>
            </w:r>
            <w:r w:rsidR="00E274D9">
              <w:rPr>
                <w:rFonts w:asciiTheme="minorHAnsi" w:hAnsiTheme="minorHAnsi" w:cstheme="minorHAnsi"/>
                <w:sz w:val="22"/>
              </w:rPr>
              <w:t>.</w:t>
            </w:r>
            <w:r w:rsidR="003B3324">
              <w:rPr>
                <w:rFonts w:asciiTheme="minorHAnsi" w:hAnsiTheme="minorHAnsi" w:cstheme="minorHAnsi"/>
                <w:sz w:val="22"/>
              </w:rPr>
              <w:t xml:space="preserve"> </w:t>
            </w:r>
          </w:p>
          <w:p w14:paraId="1AB1C513" w14:textId="77777777" w:rsidR="00756D41" w:rsidRDefault="00756D41" w:rsidP="002A65C8">
            <w:pPr>
              <w:pStyle w:val="TableText"/>
              <w:spacing w:before="0" w:after="0"/>
              <w:rPr>
                <w:rFonts w:asciiTheme="minorHAnsi" w:hAnsiTheme="minorHAnsi" w:cstheme="minorHAnsi"/>
                <w:sz w:val="22"/>
              </w:rPr>
            </w:pPr>
          </w:p>
          <w:p w14:paraId="7B8CD874" w14:textId="5A57C951" w:rsidR="00BD2B1A" w:rsidRPr="00756D41" w:rsidRDefault="003B3324" w:rsidP="002A65C8">
            <w:pPr>
              <w:pStyle w:val="TableText"/>
              <w:spacing w:before="0" w:after="0"/>
              <w:rPr>
                <w:rFonts w:asciiTheme="minorHAnsi" w:hAnsiTheme="minorHAnsi" w:cstheme="minorHAnsi"/>
              </w:rPr>
            </w:pPr>
            <w:r>
              <w:rPr>
                <w:rFonts w:asciiTheme="minorHAnsi" w:hAnsiTheme="minorHAnsi" w:cstheme="minorHAnsi"/>
                <w:sz w:val="22"/>
              </w:rPr>
              <w:t xml:space="preserve">Note: </w:t>
            </w:r>
            <w:r w:rsidR="00756D41">
              <w:rPr>
                <w:rFonts w:asciiTheme="minorHAnsi" w:hAnsiTheme="minorHAnsi" w:cstheme="minorHAnsi"/>
                <w:sz w:val="22"/>
              </w:rPr>
              <w:t>While all responses are considered, th</w:t>
            </w:r>
            <w:r w:rsidR="00B95771">
              <w:rPr>
                <w:rFonts w:asciiTheme="minorHAnsi" w:hAnsiTheme="minorHAnsi" w:cstheme="minorHAnsi"/>
                <w:sz w:val="22"/>
              </w:rPr>
              <w:t xml:space="preserve">e participation rate in this </w:t>
            </w:r>
            <w:r w:rsidR="00756D41">
              <w:rPr>
                <w:rFonts w:asciiTheme="minorHAnsi" w:hAnsiTheme="minorHAnsi" w:cstheme="minorHAnsi"/>
                <w:sz w:val="22"/>
              </w:rPr>
              <w:t xml:space="preserve">metric </w:t>
            </w:r>
            <w:r w:rsidR="00B95771">
              <w:rPr>
                <w:rFonts w:asciiTheme="minorHAnsi" w:hAnsiTheme="minorHAnsi" w:cstheme="minorHAnsi"/>
                <w:sz w:val="22"/>
              </w:rPr>
              <w:t xml:space="preserve">is for </w:t>
            </w:r>
            <w:r>
              <w:rPr>
                <w:rFonts w:asciiTheme="minorHAnsi" w:hAnsiTheme="minorHAnsi" w:cstheme="minorHAnsi"/>
                <w:sz w:val="22"/>
              </w:rPr>
              <w:t xml:space="preserve">student </w:t>
            </w:r>
            <w:r w:rsidR="00B95771">
              <w:rPr>
                <w:rFonts w:asciiTheme="minorHAnsi" w:hAnsiTheme="minorHAnsi" w:cstheme="minorHAnsi"/>
                <w:sz w:val="22"/>
              </w:rPr>
              <w:t xml:space="preserve">participation only. </w:t>
            </w:r>
          </w:p>
        </w:tc>
        <w:tc>
          <w:tcPr>
            <w:tcW w:w="2790" w:type="dxa"/>
          </w:tcPr>
          <w:p w14:paraId="6558DFBC" w14:textId="22C2A090" w:rsidR="0003447B" w:rsidRDefault="00501ACE" w:rsidP="002A65C8">
            <w:pPr>
              <w:pStyle w:val="TableText"/>
              <w:spacing w:before="0" w:after="0"/>
              <w:rPr>
                <w:rFonts w:asciiTheme="minorHAnsi" w:hAnsiTheme="minorHAnsi" w:cstheme="minorHAnsi"/>
                <w:sz w:val="22"/>
              </w:rPr>
            </w:pPr>
            <w:r>
              <w:rPr>
                <w:rFonts w:asciiTheme="minorHAnsi" w:hAnsiTheme="minorHAnsi" w:cstheme="minorHAnsi"/>
                <w:sz w:val="22"/>
              </w:rPr>
              <w:t>The school administers a student and family survey</w:t>
            </w:r>
            <w:r w:rsidR="00E274D9">
              <w:rPr>
                <w:rFonts w:asciiTheme="minorHAnsi" w:hAnsiTheme="minorHAnsi" w:cstheme="minorHAnsi"/>
                <w:sz w:val="22"/>
              </w:rPr>
              <w:t xml:space="preserve"> with at least an 80% student participation rate and at least 65% of all respondents </w:t>
            </w:r>
            <w:r w:rsidR="00105FB1">
              <w:rPr>
                <w:rFonts w:asciiTheme="minorHAnsi" w:hAnsiTheme="minorHAnsi" w:cstheme="minorHAnsi"/>
                <w:sz w:val="22"/>
              </w:rPr>
              <w:t xml:space="preserve">respond positively to questions related to safety, belonging, and support. </w:t>
            </w:r>
            <w:r w:rsidR="002A65C8">
              <w:rPr>
                <w:rFonts w:asciiTheme="minorHAnsi" w:hAnsiTheme="minorHAnsi" w:cstheme="minorHAnsi"/>
                <w:sz w:val="22"/>
              </w:rPr>
              <w:t xml:space="preserve">The school promptly responds to feedback received from the survey. </w:t>
            </w:r>
          </w:p>
        </w:tc>
        <w:tc>
          <w:tcPr>
            <w:tcW w:w="2790" w:type="dxa"/>
          </w:tcPr>
          <w:p w14:paraId="1D8C2A68" w14:textId="4B061CAF" w:rsidR="0003447B" w:rsidRDefault="002A65C8" w:rsidP="00603C14">
            <w:pPr>
              <w:pStyle w:val="TableText"/>
              <w:spacing w:before="0" w:after="0"/>
              <w:rPr>
                <w:rFonts w:asciiTheme="minorHAnsi" w:hAnsiTheme="minorHAnsi" w:cstheme="minorHAnsi"/>
                <w:sz w:val="22"/>
              </w:rPr>
            </w:pPr>
            <w:r>
              <w:rPr>
                <w:rFonts w:asciiTheme="minorHAnsi" w:hAnsiTheme="minorHAnsi" w:cstheme="minorHAnsi"/>
                <w:sz w:val="22"/>
              </w:rPr>
              <w:t xml:space="preserve">The school administers a student and family survey with less than 80% </w:t>
            </w:r>
            <w:r w:rsidR="000742B6">
              <w:rPr>
                <w:rFonts w:asciiTheme="minorHAnsi" w:hAnsiTheme="minorHAnsi" w:cstheme="minorHAnsi"/>
                <w:sz w:val="22"/>
              </w:rPr>
              <w:t xml:space="preserve">of </w:t>
            </w:r>
            <w:r>
              <w:rPr>
                <w:rFonts w:asciiTheme="minorHAnsi" w:hAnsiTheme="minorHAnsi" w:cstheme="minorHAnsi"/>
                <w:sz w:val="22"/>
              </w:rPr>
              <w:t>student</w:t>
            </w:r>
            <w:r w:rsidR="000742B6">
              <w:rPr>
                <w:rFonts w:asciiTheme="minorHAnsi" w:hAnsiTheme="minorHAnsi" w:cstheme="minorHAnsi"/>
                <w:sz w:val="22"/>
              </w:rPr>
              <w:t>s</w:t>
            </w:r>
            <w:r>
              <w:rPr>
                <w:rFonts w:asciiTheme="minorHAnsi" w:hAnsiTheme="minorHAnsi" w:cstheme="minorHAnsi"/>
                <w:sz w:val="22"/>
              </w:rPr>
              <w:t xml:space="preserve"> participat</w:t>
            </w:r>
            <w:r w:rsidR="000742B6">
              <w:rPr>
                <w:rFonts w:asciiTheme="minorHAnsi" w:hAnsiTheme="minorHAnsi" w:cstheme="minorHAnsi"/>
                <w:sz w:val="22"/>
              </w:rPr>
              <w:t>ing or less than</w:t>
            </w:r>
            <w:r>
              <w:rPr>
                <w:rFonts w:asciiTheme="minorHAnsi" w:hAnsiTheme="minorHAnsi" w:cstheme="minorHAnsi"/>
                <w:sz w:val="22"/>
              </w:rPr>
              <w:t xml:space="preserve"> 65% of all respondents </w:t>
            </w:r>
            <w:r w:rsidR="00105FB1">
              <w:rPr>
                <w:rFonts w:asciiTheme="minorHAnsi" w:hAnsiTheme="minorHAnsi" w:cstheme="minorHAnsi"/>
                <w:sz w:val="22"/>
              </w:rPr>
              <w:t xml:space="preserve">respond positively to questions related to safety, belonging, and support. </w:t>
            </w:r>
            <w:r w:rsidR="00F65726">
              <w:rPr>
                <w:rFonts w:asciiTheme="minorHAnsi" w:hAnsiTheme="minorHAnsi" w:cstheme="minorHAnsi"/>
                <w:sz w:val="22"/>
              </w:rPr>
              <w:t xml:space="preserve">-OR- </w:t>
            </w:r>
            <w:r>
              <w:rPr>
                <w:rFonts w:asciiTheme="minorHAnsi" w:hAnsiTheme="minorHAnsi" w:cstheme="minorHAnsi"/>
                <w:sz w:val="22"/>
              </w:rPr>
              <w:t xml:space="preserve">The school </w:t>
            </w:r>
            <w:r w:rsidR="00855280">
              <w:rPr>
                <w:rFonts w:asciiTheme="minorHAnsi" w:hAnsiTheme="minorHAnsi" w:cstheme="minorHAnsi"/>
                <w:sz w:val="22"/>
              </w:rPr>
              <w:t xml:space="preserve">does not </w:t>
            </w:r>
            <w:r>
              <w:rPr>
                <w:rFonts w:asciiTheme="minorHAnsi" w:hAnsiTheme="minorHAnsi" w:cstheme="minorHAnsi"/>
                <w:sz w:val="22"/>
              </w:rPr>
              <w:t>promptly respond to feedback received from the survey.</w:t>
            </w:r>
          </w:p>
        </w:tc>
        <w:tc>
          <w:tcPr>
            <w:tcW w:w="2700" w:type="dxa"/>
          </w:tcPr>
          <w:p w14:paraId="25439BF8" w14:textId="75111019" w:rsidR="0003447B" w:rsidRDefault="00855280" w:rsidP="0003447B">
            <w:pPr>
              <w:pStyle w:val="TableText"/>
              <w:spacing w:before="0" w:after="0"/>
              <w:rPr>
                <w:rFonts w:asciiTheme="minorHAnsi" w:hAnsiTheme="minorHAnsi" w:cstheme="minorHAnsi"/>
                <w:sz w:val="22"/>
              </w:rPr>
            </w:pPr>
            <w:r>
              <w:rPr>
                <w:rFonts w:asciiTheme="minorHAnsi" w:hAnsiTheme="minorHAnsi" w:cstheme="minorHAnsi"/>
                <w:sz w:val="22"/>
              </w:rPr>
              <w:t xml:space="preserve">The school </w:t>
            </w:r>
            <w:r w:rsidR="004B3E7D">
              <w:rPr>
                <w:rFonts w:asciiTheme="minorHAnsi" w:hAnsiTheme="minorHAnsi" w:cstheme="minorHAnsi"/>
                <w:sz w:val="22"/>
              </w:rPr>
              <w:t xml:space="preserve">does not administer </w:t>
            </w:r>
            <w:r w:rsidR="004C4FB6">
              <w:rPr>
                <w:rFonts w:asciiTheme="minorHAnsi" w:hAnsiTheme="minorHAnsi" w:cstheme="minorHAnsi"/>
                <w:sz w:val="22"/>
              </w:rPr>
              <w:t xml:space="preserve">a student and family survey </w:t>
            </w:r>
            <w:r w:rsidR="004B3E7D">
              <w:rPr>
                <w:rFonts w:asciiTheme="minorHAnsi" w:hAnsiTheme="minorHAnsi" w:cstheme="minorHAnsi"/>
                <w:sz w:val="22"/>
              </w:rPr>
              <w:t xml:space="preserve">or </w:t>
            </w:r>
            <w:r>
              <w:rPr>
                <w:rFonts w:asciiTheme="minorHAnsi" w:hAnsiTheme="minorHAnsi" w:cstheme="minorHAnsi"/>
                <w:sz w:val="22"/>
              </w:rPr>
              <w:t xml:space="preserve">administers a student and family survey with less than 80% of students participating and less than 65% of all respondents </w:t>
            </w:r>
            <w:r w:rsidR="002958BF">
              <w:rPr>
                <w:rFonts w:asciiTheme="minorHAnsi" w:hAnsiTheme="minorHAnsi" w:cstheme="minorHAnsi"/>
                <w:sz w:val="22"/>
              </w:rPr>
              <w:t>respond positively to questions related to safety, belonging, and support.</w:t>
            </w:r>
          </w:p>
        </w:tc>
      </w:tr>
      <w:tr w:rsidR="00E85676" w:rsidRPr="0043786F" w14:paraId="2619A58C" w14:textId="77777777" w:rsidTr="00D67826">
        <w:trPr>
          <w:trHeight w:val="60"/>
        </w:trPr>
        <w:tc>
          <w:tcPr>
            <w:tcW w:w="13592" w:type="dxa"/>
            <w:gridSpan w:val="7"/>
            <w:shd w:val="clear" w:color="auto" w:fill="174A7C"/>
            <w:tcMar>
              <w:left w:w="43" w:type="dxa"/>
              <w:right w:w="43" w:type="dxa"/>
            </w:tcMar>
          </w:tcPr>
          <w:p w14:paraId="29FE9151" w14:textId="77777777" w:rsidR="00E85676" w:rsidRPr="0043786F" w:rsidRDefault="00E85676" w:rsidP="00E85676">
            <w:pPr>
              <w:pStyle w:val="TableText"/>
              <w:spacing w:before="0" w:after="0"/>
              <w:jc w:val="center"/>
              <w:rPr>
                <w:rStyle w:val="normaltextrun"/>
                <w:rFonts w:asciiTheme="minorHAnsi" w:hAnsiTheme="minorHAnsi" w:cstheme="minorHAnsi"/>
                <w:sz w:val="22"/>
              </w:rPr>
            </w:pPr>
            <w:r w:rsidRPr="0043786F">
              <w:rPr>
                <w:rFonts w:asciiTheme="minorHAnsi" w:hAnsiTheme="minorHAnsi" w:cstheme="minorHAnsi"/>
                <w:b/>
                <w:bCs/>
                <w:color w:val="FFFFFF" w:themeColor="background1"/>
                <w:sz w:val="22"/>
              </w:rPr>
              <w:t>Credentialing</w:t>
            </w:r>
          </w:p>
        </w:tc>
      </w:tr>
      <w:tr w:rsidR="00F70461" w:rsidRPr="0043786F" w14:paraId="2AAB01E5" w14:textId="77777777" w:rsidTr="001100CE">
        <w:trPr>
          <w:trHeight w:val="691"/>
        </w:trPr>
        <w:tc>
          <w:tcPr>
            <w:tcW w:w="5287" w:type="dxa"/>
            <w:gridSpan w:val="2"/>
            <w:tcMar>
              <w:left w:w="43" w:type="dxa"/>
              <w:right w:w="43" w:type="dxa"/>
            </w:tcMar>
          </w:tcPr>
          <w:p w14:paraId="35356CD5" w14:textId="0951F790" w:rsidR="00F70461" w:rsidRPr="0043786F" w:rsidRDefault="00F70461" w:rsidP="00F70461">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The school complies with teacher and other staff credentialling requirements</w:t>
            </w:r>
            <w:r>
              <w:rPr>
                <w:rFonts w:asciiTheme="minorHAnsi" w:eastAsia="Calibri" w:hAnsiTheme="minorHAnsi" w:cstheme="minorHAnsi"/>
                <w:spacing w:val="-4"/>
                <w:sz w:val="22"/>
              </w:rPr>
              <w:t xml:space="preserve"> relating to state certification requirements, including the federal Highly Qualified Teacher and Paraprofessional requirements with Elementary and Secondary Education Act (ESEA) as amended by ESSA</w:t>
            </w:r>
            <w:r w:rsidRPr="0043786F">
              <w:rPr>
                <w:rFonts w:asciiTheme="minorHAnsi" w:eastAsia="Calibri" w:hAnsiTheme="minorHAnsi" w:cstheme="minorHAnsi"/>
                <w:spacing w:val="-4"/>
                <w:sz w:val="22"/>
              </w:rPr>
              <w:t xml:space="preserve">. </w:t>
            </w:r>
          </w:p>
          <w:p w14:paraId="12BBC775" w14:textId="5D9D0710" w:rsidR="00F70461" w:rsidRPr="0043786F" w:rsidRDefault="00F70461" w:rsidP="00F70461">
            <w:pPr>
              <w:spacing w:before="20" w:after="20"/>
              <w:rPr>
                <w:rFonts w:asciiTheme="minorHAnsi" w:eastAsia="Calibri" w:hAnsiTheme="minorHAnsi" w:cstheme="minorHAnsi"/>
                <w:spacing w:val="-4"/>
              </w:rPr>
            </w:pPr>
            <w:r w:rsidRPr="0043786F">
              <w:rPr>
                <w:rFonts w:asciiTheme="minorHAnsi" w:eastAsia="Calibri" w:hAnsiTheme="minorHAnsi" w:cstheme="minorHAnsi"/>
                <w:spacing w:val="-4"/>
                <w:sz w:val="22"/>
              </w:rPr>
              <w:t xml:space="preserve"> </w:t>
            </w:r>
          </w:p>
        </w:tc>
        <w:tc>
          <w:tcPr>
            <w:tcW w:w="2815" w:type="dxa"/>
            <w:gridSpan w:val="3"/>
            <w:tcMar>
              <w:left w:w="43" w:type="dxa"/>
              <w:right w:w="43" w:type="dxa"/>
            </w:tcMar>
          </w:tcPr>
          <w:p w14:paraId="48DF9704" w14:textId="31187BB5" w:rsidR="00F70461" w:rsidRPr="0043786F" w:rsidRDefault="00F70461" w:rsidP="00F70461">
            <w:pPr>
              <w:pStyle w:val="TableText"/>
              <w:rPr>
                <w:rFonts w:asciiTheme="minorHAnsi" w:hAnsiTheme="minorHAnsi" w:cstheme="minorHAnsi"/>
                <w:sz w:val="22"/>
              </w:rPr>
            </w:pPr>
            <w:r w:rsidRPr="0043786F">
              <w:rPr>
                <w:rFonts w:asciiTheme="minorHAnsi" w:eastAsia="Calibri" w:hAnsiTheme="minorHAnsi" w:cstheme="minorHAnsi"/>
                <w:spacing w:val="-4"/>
                <w:sz w:val="22"/>
              </w:rPr>
              <w:t>The school materially complies with applicable laws, rules, regulations,</w:t>
            </w:r>
            <w:r>
              <w:rPr>
                <w:rFonts w:asciiTheme="minorHAnsi" w:eastAsia="Calibri" w:hAnsiTheme="minorHAnsi" w:cstheme="minorHAnsi"/>
                <w:spacing w:val="-4"/>
                <w:sz w:val="22"/>
              </w:rPr>
              <w:t xml:space="preserve"> policies and procedures,</w:t>
            </w:r>
            <w:r w:rsidRPr="0043786F">
              <w:rPr>
                <w:rFonts w:asciiTheme="minorHAnsi" w:eastAsia="Calibri" w:hAnsiTheme="minorHAnsi" w:cstheme="minorHAnsi"/>
                <w:spacing w:val="-4"/>
                <w:sz w:val="22"/>
              </w:rPr>
              <w:t xml:space="preserve"> and provisions of the charter agreement relating to </w:t>
            </w:r>
            <w:r>
              <w:rPr>
                <w:rFonts w:asciiTheme="minorHAnsi" w:eastAsia="Calibri" w:hAnsiTheme="minorHAnsi" w:cstheme="minorHAnsi"/>
                <w:spacing w:val="-4"/>
                <w:sz w:val="22"/>
              </w:rPr>
              <w:t>state certification requirements</w:t>
            </w:r>
            <w:r w:rsidRPr="0043786F">
              <w:rPr>
                <w:rFonts w:asciiTheme="minorHAnsi" w:eastAsia="Calibri" w:hAnsiTheme="minorHAnsi" w:cstheme="minorHAnsi"/>
                <w:spacing w:val="-4"/>
                <w:sz w:val="22"/>
              </w:rPr>
              <w:t xml:space="preserve">. </w:t>
            </w:r>
            <w:r>
              <w:rPr>
                <w:rFonts w:asciiTheme="minorHAnsi" w:eastAsia="Calibri" w:hAnsiTheme="minorHAnsi" w:cstheme="minorHAnsi"/>
                <w:spacing w:val="-4"/>
                <w:sz w:val="22"/>
              </w:rPr>
              <w:t xml:space="preserve">If </w:t>
            </w:r>
            <w:r w:rsidRPr="008C1A4B">
              <w:rPr>
                <w:rFonts w:asciiTheme="minorHAnsi" w:hAnsiTheme="minorHAnsi" w:cstheme="minorHAnsi"/>
                <w:sz w:val="22"/>
              </w:rPr>
              <w:t>shortcomings were identified, the school promptly came into compliance.</w:t>
            </w:r>
          </w:p>
        </w:tc>
        <w:tc>
          <w:tcPr>
            <w:tcW w:w="2790" w:type="dxa"/>
            <w:tcMar>
              <w:left w:w="43" w:type="dxa"/>
              <w:right w:w="43" w:type="dxa"/>
            </w:tcMar>
          </w:tcPr>
          <w:p w14:paraId="44B1412E" w14:textId="332CA0BA" w:rsidR="00F70461" w:rsidRPr="0043786F" w:rsidRDefault="00F70461" w:rsidP="00F70461">
            <w:pPr>
              <w:pStyle w:val="TableText"/>
              <w:rPr>
                <w:rFonts w:asciiTheme="minorHAnsi" w:hAnsiTheme="minorHAnsi" w:cstheme="minorHAnsi"/>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sidR="00B12385">
              <w:rPr>
                <w:rFonts w:asciiTheme="minorHAnsi" w:hAnsiTheme="minorHAnsi" w:cstheme="minorHAnsi"/>
                <w:sz w:val="22"/>
              </w:rPr>
              <w:t>state certification requirements.</w:t>
            </w:r>
            <w:r>
              <w:rPr>
                <w:rFonts w:asciiTheme="minorHAnsi" w:hAnsiTheme="minorHAnsi" w:cstheme="minorHAnsi"/>
                <w:sz w:val="22"/>
              </w:rPr>
              <w:t xml:space="preserve"> Once shortcomings were identified, the school did not promptly come into compliance. </w:t>
            </w:r>
          </w:p>
        </w:tc>
        <w:tc>
          <w:tcPr>
            <w:tcW w:w="2700" w:type="dxa"/>
            <w:tcMar>
              <w:left w:w="43" w:type="dxa"/>
              <w:right w:w="43" w:type="dxa"/>
            </w:tcMar>
          </w:tcPr>
          <w:p w14:paraId="5F1E5B8C" w14:textId="4A96698A" w:rsidR="00F70461" w:rsidRPr="0043786F" w:rsidRDefault="00F70461" w:rsidP="00F70461">
            <w:pPr>
              <w:pStyle w:val="TableText"/>
              <w:rPr>
                <w:rFonts w:asciiTheme="minorHAnsi" w:hAnsiTheme="minorHAnsi" w:cstheme="minorHAnsi"/>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w:t>
            </w:r>
            <w:r>
              <w:rPr>
                <w:rFonts w:asciiTheme="minorHAnsi" w:hAnsiTheme="minorHAnsi" w:cstheme="minorHAnsi"/>
                <w:sz w:val="22"/>
              </w:rPr>
              <w:t xml:space="preserve"> policies and procedures,</w:t>
            </w:r>
            <w:r w:rsidRPr="0043786F">
              <w:rPr>
                <w:rFonts w:asciiTheme="minorHAnsi" w:hAnsiTheme="minorHAnsi" w:cstheme="minorHAnsi"/>
                <w:sz w:val="22"/>
              </w:rPr>
              <w:t xml:space="preserve">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sidR="00B12385">
              <w:rPr>
                <w:rFonts w:asciiTheme="minorHAnsi" w:hAnsiTheme="minorHAnsi" w:cstheme="minorHAnsi"/>
                <w:sz w:val="22"/>
              </w:rPr>
              <w:t>state certification requirements</w:t>
            </w:r>
            <w:r>
              <w:rPr>
                <w:rFonts w:asciiTheme="minorHAnsi" w:hAnsiTheme="minorHAnsi" w:cstheme="minorHAnsi"/>
                <w:sz w:val="22"/>
              </w:rPr>
              <w:t xml:space="preserve">. Once shortcomings were identified, the </w:t>
            </w:r>
            <w:r w:rsidRPr="002122B3">
              <w:rPr>
                <w:rFonts w:asciiTheme="minorHAnsi" w:hAnsiTheme="minorHAnsi" w:cstheme="minorHAnsi"/>
                <w:sz w:val="22"/>
              </w:rPr>
              <w:t xml:space="preserve">school did not come into compliance, or the failure was so severe that it outweighed any </w:t>
            </w:r>
            <w:r w:rsidRPr="002122B3">
              <w:rPr>
                <w:rFonts w:asciiTheme="minorHAnsi" w:hAnsiTheme="minorHAnsi" w:cstheme="minorHAnsi"/>
                <w:sz w:val="22"/>
              </w:rPr>
              <w:lastRenderedPageBreak/>
              <w:t>efforts to come into compliance.</w:t>
            </w:r>
          </w:p>
        </w:tc>
      </w:tr>
      <w:tr w:rsidR="00E85676" w:rsidRPr="0043786F" w14:paraId="0BD02DA9" w14:textId="77777777" w:rsidTr="001100CE">
        <w:trPr>
          <w:trHeight w:val="60"/>
        </w:trPr>
        <w:tc>
          <w:tcPr>
            <w:tcW w:w="13592" w:type="dxa"/>
            <w:gridSpan w:val="7"/>
            <w:shd w:val="clear" w:color="auto" w:fill="174A7C"/>
            <w:tcMar>
              <w:left w:w="43" w:type="dxa"/>
              <w:right w:w="43" w:type="dxa"/>
            </w:tcMar>
          </w:tcPr>
          <w:p w14:paraId="24E8A35F" w14:textId="77777777" w:rsidR="00E85676" w:rsidRPr="0043786F" w:rsidRDefault="00E85676" w:rsidP="00E85676">
            <w:pPr>
              <w:pStyle w:val="TableText"/>
              <w:jc w:val="center"/>
              <w:rPr>
                <w:rFonts w:asciiTheme="minorHAnsi" w:hAnsiTheme="minorHAnsi" w:cstheme="minorHAnsi"/>
                <w:b/>
                <w:bCs/>
                <w:sz w:val="22"/>
              </w:rPr>
            </w:pPr>
            <w:r w:rsidRPr="0043786F">
              <w:rPr>
                <w:rFonts w:asciiTheme="minorHAnsi" w:hAnsiTheme="minorHAnsi" w:cstheme="minorHAnsi"/>
                <w:b/>
                <w:bCs/>
                <w:color w:val="FFFFFF" w:themeColor="background1"/>
                <w:sz w:val="22"/>
              </w:rPr>
              <w:lastRenderedPageBreak/>
              <w:t>Rights of Employees</w:t>
            </w:r>
          </w:p>
        </w:tc>
      </w:tr>
      <w:tr w:rsidR="009C7716" w:rsidRPr="0043786F" w14:paraId="1FCDEB50" w14:textId="77777777" w:rsidTr="001100CE">
        <w:trPr>
          <w:trHeight w:val="691"/>
        </w:trPr>
        <w:tc>
          <w:tcPr>
            <w:tcW w:w="5287" w:type="dxa"/>
            <w:gridSpan w:val="2"/>
            <w:tcMar>
              <w:left w:w="43" w:type="dxa"/>
              <w:right w:w="43" w:type="dxa"/>
            </w:tcMar>
          </w:tcPr>
          <w:p w14:paraId="4B046233" w14:textId="31B7B4C3" w:rsidR="009C7716" w:rsidRPr="0043786F" w:rsidRDefault="009C7716" w:rsidP="009C7716">
            <w:pPr>
              <w:spacing w:before="20" w:after="20"/>
              <w:rPr>
                <w:rFonts w:asciiTheme="minorHAnsi" w:eastAsia="Calibri" w:hAnsiTheme="minorHAnsi" w:cstheme="minorHAnsi"/>
                <w:iCs/>
                <w:spacing w:val="-4"/>
                <w:sz w:val="22"/>
              </w:rPr>
            </w:pPr>
            <w:r w:rsidRPr="0043786F">
              <w:rPr>
                <w:rFonts w:asciiTheme="minorHAnsi" w:eastAsia="Calibri" w:hAnsiTheme="minorHAnsi" w:cstheme="minorHAnsi"/>
                <w:spacing w:val="-4"/>
                <w:sz w:val="22"/>
              </w:rPr>
              <w:t xml:space="preserve">The school protects the rights of employees, </w:t>
            </w:r>
            <w:r>
              <w:rPr>
                <w:rFonts w:asciiTheme="minorHAnsi" w:eastAsia="Calibri" w:hAnsiTheme="minorHAnsi" w:cstheme="minorHAnsi"/>
                <w:spacing w:val="-4"/>
                <w:sz w:val="22"/>
              </w:rPr>
              <w:t xml:space="preserve">including those relating </w:t>
            </w:r>
            <w:r w:rsidRPr="0043786F">
              <w:rPr>
                <w:rFonts w:asciiTheme="minorHAnsi" w:eastAsia="Calibri" w:hAnsiTheme="minorHAnsi" w:cstheme="minorHAnsi"/>
                <w:iCs/>
                <w:spacing w:val="-4"/>
                <w:sz w:val="22"/>
              </w:rPr>
              <w:t>to:</w:t>
            </w:r>
          </w:p>
          <w:p w14:paraId="02382EC6" w14:textId="6F9E613F" w:rsidR="009C7716" w:rsidRPr="0043786F" w:rsidRDefault="009C7716" w:rsidP="00193C39">
            <w:pPr>
              <w:pStyle w:val="ListParagraph"/>
              <w:numPr>
                <w:ilvl w:val="0"/>
                <w:numId w:val="28"/>
              </w:numPr>
              <w:spacing w:after="0"/>
              <w:ind w:left="360"/>
              <w:rPr>
                <w:rFonts w:asciiTheme="minorHAnsi" w:eastAsia="Calibri" w:hAnsiTheme="minorHAnsi" w:cstheme="minorHAnsi"/>
                <w:spacing w:val="-4"/>
                <w:sz w:val="22"/>
              </w:rPr>
            </w:pPr>
            <w:r w:rsidRPr="0043786F">
              <w:rPr>
                <w:rFonts w:asciiTheme="minorHAnsi" w:eastAsia="Calibri" w:hAnsiTheme="minorHAnsi" w:cstheme="minorHAnsi"/>
                <w:spacing w:val="-4"/>
                <w:sz w:val="22"/>
              </w:rPr>
              <w:t>Family Medical Leave Act (FMLA)</w:t>
            </w:r>
          </w:p>
          <w:p w14:paraId="40671927" w14:textId="2A05A7DF" w:rsidR="009C7716" w:rsidRPr="0043786F" w:rsidRDefault="009C7716" w:rsidP="00193C39">
            <w:pPr>
              <w:pStyle w:val="ListParagraph"/>
              <w:numPr>
                <w:ilvl w:val="0"/>
                <w:numId w:val="28"/>
              </w:numPr>
              <w:spacing w:after="0"/>
              <w:ind w:left="360"/>
              <w:rPr>
                <w:rFonts w:asciiTheme="minorHAnsi" w:eastAsia="Calibri" w:hAnsiTheme="minorHAnsi" w:cstheme="minorHAnsi"/>
                <w:spacing w:val="-4"/>
                <w:sz w:val="22"/>
              </w:rPr>
            </w:pPr>
            <w:r w:rsidRPr="0043786F">
              <w:rPr>
                <w:rFonts w:asciiTheme="minorHAnsi" w:eastAsia="Calibri" w:hAnsiTheme="minorHAnsi" w:cstheme="minorHAnsi"/>
                <w:spacing w:val="-4"/>
                <w:sz w:val="22"/>
              </w:rPr>
              <w:t>Americans with Disabilities Act (ADA)</w:t>
            </w:r>
          </w:p>
          <w:p w14:paraId="0BEB0888" w14:textId="77777777" w:rsidR="009C7716" w:rsidRPr="009C7716" w:rsidRDefault="009C7716" w:rsidP="00193C39">
            <w:pPr>
              <w:pStyle w:val="ListParagraph"/>
              <w:numPr>
                <w:ilvl w:val="0"/>
                <w:numId w:val="28"/>
              </w:numPr>
              <w:spacing w:after="0"/>
              <w:ind w:left="360"/>
              <w:rPr>
                <w:rFonts w:asciiTheme="minorHAnsi" w:eastAsia="Calibri" w:hAnsiTheme="minorHAnsi" w:cstheme="minorHAnsi"/>
                <w:spacing w:val="-4"/>
              </w:rPr>
            </w:pPr>
            <w:r w:rsidRPr="0043786F">
              <w:rPr>
                <w:rFonts w:asciiTheme="minorHAnsi" w:eastAsia="Calibri" w:hAnsiTheme="minorHAnsi" w:cstheme="minorHAnsi"/>
                <w:spacing w:val="-4"/>
                <w:sz w:val="22"/>
              </w:rPr>
              <w:t xml:space="preserve">Employment contracts </w:t>
            </w:r>
            <w:r>
              <w:rPr>
                <w:rFonts w:asciiTheme="minorHAnsi" w:eastAsia="Calibri" w:hAnsiTheme="minorHAnsi" w:cstheme="minorHAnsi"/>
                <w:spacing w:val="-4"/>
                <w:sz w:val="22"/>
              </w:rPr>
              <w:t>(if applicable)</w:t>
            </w:r>
          </w:p>
          <w:p w14:paraId="12C296C1" w14:textId="1CB5F7AA" w:rsidR="009C7716" w:rsidRPr="0043786F" w:rsidRDefault="009C7716" w:rsidP="00193C39">
            <w:pPr>
              <w:pStyle w:val="ListParagraph"/>
              <w:numPr>
                <w:ilvl w:val="0"/>
                <w:numId w:val="28"/>
              </w:numPr>
              <w:spacing w:after="0"/>
              <w:ind w:left="360"/>
              <w:rPr>
                <w:rFonts w:asciiTheme="minorHAnsi" w:eastAsia="Calibri" w:hAnsiTheme="minorHAnsi" w:cstheme="minorHAnsi"/>
                <w:spacing w:val="-4"/>
              </w:rPr>
            </w:pPr>
            <w:r w:rsidRPr="0043786F">
              <w:rPr>
                <w:rFonts w:asciiTheme="minorHAnsi" w:eastAsia="Calibri" w:hAnsiTheme="minorHAnsi" w:cstheme="minorHAnsi"/>
                <w:spacing w:val="-4"/>
                <w:sz w:val="22"/>
              </w:rPr>
              <w:t xml:space="preserve">Employees’ rights to organize collectively </w:t>
            </w:r>
          </w:p>
        </w:tc>
        <w:tc>
          <w:tcPr>
            <w:tcW w:w="2815" w:type="dxa"/>
            <w:gridSpan w:val="3"/>
            <w:tcMar>
              <w:left w:w="43" w:type="dxa"/>
              <w:right w:w="43" w:type="dxa"/>
            </w:tcMar>
          </w:tcPr>
          <w:p w14:paraId="4E1E2AC7" w14:textId="0D5244AB" w:rsidR="009C7716" w:rsidRPr="0043786F" w:rsidRDefault="009C7716" w:rsidP="009C7716">
            <w:pPr>
              <w:pStyle w:val="TableText"/>
              <w:rPr>
                <w:rFonts w:asciiTheme="minorHAnsi" w:hAnsiTheme="minorHAnsi" w:cstheme="minorHAnsi"/>
                <w:sz w:val="22"/>
              </w:rPr>
            </w:pPr>
            <w:r w:rsidRPr="0043786F">
              <w:rPr>
                <w:rFonts w:asciiTheme="minorHAnsi" w:eastAsia="Calibri" w:hAnsiTheme="minorHAnsi" w:cstheme="minorHAnsi"/>
                <w:spacing w:val="-4"/>
                <w:sz w:val="22"/>
              </w:rPr>
              <w:t>The school materially complies with applicable laws, rules, regulations,</w:t>
            </w:r>
            <w:r>
              <w:rPr>
                <w:rFonts w:asciiTheme="minorHAnsi" w:eastAsia="Calibri" w:hAnsiTheme="minorHAnsi" w:cstheme="minorHAnsi"/>
                <w:spacing w:val="-4"/>
                <w:sz w:val="22"/>
              </w:rPr>
              <w:t xml:space="preserve"> policies and procedures,</w:t>
            </w:r>
            <w:r w:rsidRPr="0043786F">
              <w:rPr>
                <w:rFonts w:asciiTheme="minorHAnsi" w:eastAsia="Calibri" w:hAnsiTheme="minorHAnsi" w:cstheme="minorHAnsi"/>
                <w:spacing w:val="-4"/>
                <w:sz w:val="22"/>
              </w:rPr>
              <w:t xml:space="preserve"> and provisions of the charter agreement relating to </w:t>
            </w:r>
            <w:r w:rsidR="009A0970">
              <w:rPr>
                <w:rFonts w:asciiTheme="minorHAnsi" w:eastAsia="Calibri" w:hAnsiTheme="minorHAnsi" w:cstheme="minorHAnsi"/>
                <w:spacing w:val="-4"/>
                <w:sz w:val="22"/>
              </w:rPr>
              <w:t>employment considerations</w:t>
            </w:r>
            <w:r w:rsidRPr="0043786F">
              <w:rPr>
                <w:rFonts w:asciiTheme="minorHAnsi" w:eastAsia="Calibri" w:hAnsiTheme="minorHAnsi" w:cstheme="minorHAnsi"/>
                <w:spacing w:val="-4"/>
                <w:sz w:val="22"/>
              </w:rPr>
              <w:t xml:space="preserve">. </w:t>
            </w:r>
            <w:r>
              <w:rPr>
                <w:rFonts w:asciiTheme="minorHAnsi" w:eastAsia="Calibri" w:hAnsiTheme="minorHAnsi" w:cstheme="minorHAnsi"/>
                <w:spacing w:val="-4"/>
                <w:sz w:val="22"/>
              </w:rPr>
              <w:t xml:space="preserve">If </w:t>
            </w:r>
            <w:r w:rsidRPr="008C1A4B">
              <w:rPr>
                <w:rFonts w:asciiTheme="minorHAnsi" w:hAnsiTheme="minorHAnsi" w:cstheme="minorHAnsi"/>
                <w:sz w:val="22"/>
              </w:rPr>
              <w:t>shortcomings were identified, the school promptly came into compliance.</w:t>
            </w:r>
          </w:p>
        </w:tc>
        <w:tc>
          <w:tcPr>
            <w:tcW w:w="2790" w:type="dxa"/>
            <w:tcMar>
              <w:left w:w="43" w:type="dxa"/>
              <w:right w:w="43" w:type="dxa"/>
            </w:tcMar>
          </w:tcPr>
          <w:p w14:paraId="765BE4C3" w14:textId="44E71615" w:rsidR="009C7716" w:rsidRPr="0043786F" w:rsidRDefault="009C7716" w:rsidP="009C7716">
            <w:pPr>
              <w:pStyle w:val="TableText"/>
              <w:rPr>
                <w:rFonts w:asciiTheme="minorHAnsi" w:hAnsiTheme="minorHAnsi" w:cstheme="minorHAnsi"/>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sidR="009A0970">
              <w:rPr>
                <w:rFonts w:asciiTheme="minorHAnsi" w:eastAsia="Calibri" w:hAnsiTheme="minorHAnsi" w:cstheme="minorHAnsi"/>
                <w:spacing w:val="-4"/>
                <w:sz w:val="22"/>
              </w:rPr>
              <w:t>employment considerations</w:t>
            </w:r>
            <w:r>
              <w:rPr>
                <w:rFonts w:asciiTheme="minorHAnsi" w:hAnsiTheme="minorHAnsi" w:cstheme="minorHAnsi"/>
                <w:sz w:val="22"/>
              </w:rPr>
              <w:t xml:space="preserve">. Once shortcomings were identified, the school did not promptly come into compliance. </w:t>
            </w:r>
          </w:p>
        </w:tc>
        <w:tc>
          <w:tcPr>
            <w:tcW w:w="2700" w:type="dxa"/>
            <w:tcMar>
              <w:left w:w="43" w:type="dxa"/>
              <w:right w:w="43" w:type="dxa"/>
            </w:tcMar>
          </w:tcPr>
          <w:p w14:paraId="3E641031" w14:textId="6F3FED36" w:rsidR="009C7716" w:rsidRPr="0043786F" w:rsidRDefault="009C7716" w:rsidP="009C7716">
            <w:pPr>
              <w:pStyle w:val="TableText"/>
              <w:rPr>
                <w:rFonts w:asciiTheme="minorHAnsi" w:hAnsiTheme="minorHAnsi" w:cstheme="minorHAnsi"/>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w:t>
            </w:r>
            <w:r>
              <w:rPr>
                <w:rFonts w:asciiTheme="minorHAnsi" w:hAnsiTheme="minorHAnsi" w:cstheme="minorHAnsi"/>
                <w:sz w:val="22"/>
              </w:rPr>
              <w:t xml:space="preserve"> policies and procedures,</w:t>
            </w:r>
            <w:r w:rsidRPr="0043786F">
              <w:rPr>
                <w:rFonts w:asciiTheme="minorHAnsi" w:hAnsiTheme="minorHAnsi" w:cstheme="minorHAnsi"/>
                <w:sz w:val="22"/>
              </w:rPr>
              <w:t xml:space="preserve">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sidR="009A0970">
              <w:rPr>
                <w:rFonts w:asciiTheme="minorHAnsi" w:eastAsia="Calibri" w:hAnsiTheme="minorHAnsi" w:cstheme="minorHAnsi"/>
                <w:spacing w:val="-4"/>
                <w:sz w:val="22"/>
              </w:rPr>
              <w:t>employment considerations</w:t>
            </w:r>
            <w:r>
              <w:rPr>
                <w:rFonts w:asciiTheme="minorHAnsi" w:hAnsiTheme="minorHAnsi" w:cstheme="minorHAnsi"/>
                <w:sz w:val="22"/>
              </w:rPr>
              <w:t xml:space="preserve">. Once shortcomings were identified, the </w:t>
            </w:r>
            <w:r w:rsidRPr="002122B3">
              <w:rPr>
                <w:rFonts w:asciiTheme="minorHAnsi" w:hAnsiTheme="minorHAnsi" w:cstheme="minorHAnsi"/>
                <w:sz w:val="22"/>
              </w:rPr>
              <w:t>school did not come into compliance, or the failure was so severe that it outweighed any efforts to come into compliance.</w:t>
            </w:r>
          </w:p>
        </w:tc>
      </w:tr>
      <w:tr w:rsidR="00E85676" w:rsidRPr="0043786F" w14:paraId="3729A8BE" w14:textId="77777777" w:rsidTr="00D67826">
        <w:trPr>
          <w:trHeight w:val="70"/>
        </w:trPr>
        <w:tc>
          <w:tcPr>
            <w:tcW w:w="13592" w:type="dxa"/>
            <w:gridSpan w:val="7"/>
            <w:shd w:val="clear" w:color="auto" w:fill="174A7C"/>
            <w:tcMar>
              <w:left w:w="43" w:type="dxa"/>
              <w:right w:w="43" w:type="dxa"/>
            </w:tcMar>
          </w:tcPr>
          <w:p w14:paraId="3DF9E742" w14:textId="41F6183C" w:rsidR="00E85676" w:rsidRPr="0043786F" w:rsidRDefault="00E85676" w:rsidP="00E85676">
            <w:pPr>
              <w:spacing w:before="20" w:after="20"/>
              <w:jc w:val="center"/>
              <w:rPr>
                <w:rFonts w:asciiTheme="minorHAnsi" w:eastAsia="Calibri" w:hAnsiTheme="minorHAnsi" w:cstheme="minorHAnsi"/>
                <w:b/>
                <w:bCs/>
                <w:spacing w:val="-4"/>
                <w:sz w:val="22"/>
              </w:rPr>
            </w:pPr>
            <w:r w:rsidRPr="0043786F">
              <w:rPr>
                <w:rFonts w:asciiTheme="minorHAnsi" w:eastAsia="Calibri" w:hAnsiTheme="minorHAnsi" w:cstheme="minorHAnsi"/>
                <w:b/>
                <w:bCs/>
                <w:color w:val="FFFFFF" w:themeColor="background1"/>
                <w:spacing w:val="-4"/>
                <w:sz w:val="22"/>
              </w:rPr>
              <w:t>Background Checks</w:t>
            </w:r>
          </w:p>
        </w:tc>
      </w:tr>
      <w:tr w:rsidR="00AC68A7" w:rsidRPr="0043786F" w14:paraId="674257E8" w14:textId="77777777" w:rsidTr="00E34540">
        <w:trPr>
          <w:trHeight w:val="691"/>
        </w:trPr>
        <w:tc>
          <w:tcPr>
            <w:tcW w:w="5287" w:type="dxa"/>
            <w:gridSpan w:val="2"/>
            <w:tcMar>
              <w:left w:w="43" w:type="dxa"/>
              <w:right w:w="43" w:type="dxa"/>
            </w:tcMar>
          </w:tcPr>
          <w:p w14:paraId="670E1005" w14:textId="7CFB5A6B" w:rsidR="00AC68A7" w:rsidRPr="0043786F" w:rsidRDefault="00AC68A7" w:rsidP="00AC68A7">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 xml:space="preserve">The school complies with </w:t>
            </w:r>
            <w:r>
              <w:rPr>
                <w:rFonts w:asciiTheme="minorHAnsi" w:eastAsia="Calibri" w:hAnsiTheme="minorHAnsi" w:cstheme="minorHAnsi"/>
                <w:spacing w:val="-4"/>
                <w:sz w:val="22"/>
              </w:rPr>
              <w:t>background check requirements of all applicable individuals, including staff, contractors, and volunteers, where applicable.</w:t>
            </w:r>
            <w:r w:rsidRPr="0043786F">
              <w:rPr>
                <w:rFonts w:asciiTheme="minorHAnsi" w:eastAsia="Calibri" w:hAnsiTheme="minorHAnsi" w:cstheme="minorHAnsi"/>
                <w:spacing w:val="-4"/>
                <w:sz w:val="22"/>
              </w:rPr>
              <w:t xml:space="preserve"> </w:t>
            </w:r>
          </w:p>
          <w:p w14:paraId="0692BCEE" w14:textId="77777777" w:rsidR="00AC68A7" w:rsidRPr="0043786F" w:rsidRDefault="00AC68A7" w:rsidP="00AC68A7">
            <w:pPr>
              <w:spacing w:before="20" w:after="20"/>
              <w:rPr>
                <w:rFonts w:asciiTheme="minorHAnsi" w:eastAsia="Calibri" w:hAnsiTheme="minorHAnsi" w:cstheme="minorHAnsi"/>
                <w:spacing w:val="-4"/>
                <w:sz w:val="22"/>
              </w:rPr>
            </w:pPr>
          </w:p>
        </w:tc>
        <w:tc>
          <w:tcPr>
            <w:tcW w:w="2815" w:type="dxa"/>
            <w:gridSpan w:val="3"/>
            <w:tcMar>
              <w:left w:w="43" w:type="dxa"/>
              <w:right w:w="43" w:type="dxa"/>
            </w:tcMar>
          </w:tcPr>
          <w:p w14:paraId="4666ADD5" w14:textId="410428ED" w:rsidR="00AC68A7" w:rsidRPr="0043786F" w:rsidRDefault="00AC68A7" w:rsidP="00AC68A7">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The school materially complies with applicable laws, rules, regulations,</w:t>
            </w:r>
            <w:r>
              <w:rPr>
                <w:rFonts w:asciiTheme="minorHAnsi" w:eastAsia="Calibri" w:hAnsiTheme="minorHAnsi" w:cstheme="minorHAnsi"/>
                <w:spacing w:val="-4"/>
                <w:sz w:val="22"/>
              </w:rPr>
              <w:t xml:space="preserve"> policies and procedures,</w:t>
            </w:r>
            <w:r w:rsidRPr="0043786F">
              <w:rPr>
                <w:rFonts w:asciiTheme="minorHAnsi" w:eastAsia="Calibri" w:hAnsiTheme="minorHAnsi" w:cstheme="minorHAnsi"/>
                <w:spacing w:val="-4"/>
                <w:sz w:val="22"/>
              </w:rPr>
              <w:t xml:space="preserve"> and provisions of the charter agreement relating to </w:t>
            </w:r>
            <w:r>
              <w:rPr>
                <w:rFonts w:asciiTheme="minorHAnsi" w:eastAsia="Calibri" w:hAnsiTheme="minorHAnsi" w:cstheme="minorHAnsi"/>
                <w:spacing w:val="-4"/>
                <w:sz w:val="22"/>
              </w:rPr>
              <w:t>background checks</w:t>
            </w:r>
            <w:r w:rsidRPr="0043786F">
              <w:rPr>
                <w:rFonts w:asciiTheme="minorHAnsi" w:eastAsia="Calibri" w:hAnsiTheme="minorHAnsi" w:cstheme="minorHAnsi"/>
                <w:spacing w:val="-4"/>
                <w:sz w:val="22"/>
              </w:rPr>
              <w:t xml:space="preserve">. </w:t>
            </w:r>
            <w:r>
              <w:rPr>
                <w:rFonts w:asciiTheme="minorHAnsi" w:eastAsia="Calibri" w:hAnsiTheme="minorHAnsi" w:cstheme="minorHAnsi"/>
                <w:spacing w:val="-4"/>
                <w:sz w:val="22"/>
              </w:rPr>
              <w:t xml:space="preserve">If </w:t>
            </w:r>
            <w:r w:rsidRPr="008C1A4B">
              <w:rPr>
                <w:rFonts w:asciiTheme="minorHAnsi" w:hAnsiTheme="minorHAnsi" w:cstheme="minorHAnsi"/>
                <w:sz w:val="22"/>
              </w:rPr>
              <w:t>shortcomings were identified, the school promptly came into compliance.</w:t>
            </w:r>
          </w:p>
        </w:tc>
        <w:tc>
          <w:tcPr>
            <w:tcW w:w="2790" w:type="dxa"/>
            <w:tcMar>
              <w:left w:w="43" w:type="dxa"/>
              <w:right w:w="43" w:type="dxa"/>
            </w:tcMar>
          </w:tcPr>
          <w:p w14:paraId="6C27A722" w14:textId="33B1687B" w:rsidR="00AC68A7" w:rsidRPr="0043786F" w:rsidRDefault="00AC68A7" w:rsidP="00AC68A7">
            <w:pPr>
              <w:spacing w:before="20" w:after="20"/>
              <w:rPr>
                <w:rFonts w:asciiTheme="minorHAnsi" w:eastAsia="Calibri" w:hAnsiTheme="minorHAnsi" w:cstheme="minorHAnsi"/>
                <w:spacing w:val="-4"/>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Pr>
                <w:rFonts w:asciiTheme="minorHAnsi" w:eastAsia="Calibri" w:hAnsiTheme="minorHAnsi" w:cstheme="minorHAnsi"/>
                <w:spacing w:val="-4"/>
                <w:sz w:val="22"/>
              </w:rPr>
              <w:t>background checks</w:t>
            </w:r>
            <w:r>
              <w:rPr>
                <w:rFonts w:asciiTheme="minorHAnsi" w:hAnsiTheme="minorHAnsi" w:cstheme="minorHAnsi"/>
                <w:sz w:val="22"/>
              </w:rPr>
              <w:t xml:space="preserve">. Once shortcomings were identified, the school did not promptly come into compliance. </w:t>
            </w:r>
          </w:p>
        </w:tc>
        <w:tc>
          <w:tcPr>
            <w:tcW w:w="2700" w:type="dxa"/>
            <w:tcMar>
              <w:left w:w="43" w:type="dxa"/>
              <w:right w:w="43" w:type="dxa"/>
            </w:tcMar>
          </w:tcPr>
          <w:p w14:paraId="4843ACA0" w14:textId="36916E92" w:rsidR="00AC68A7" w:rsidRPr="0043786F" w:rsidRDefault="00AC68A7" w:rsidP="00AC68A7">
            <w:pPr>
              <w:spacing w:before="20" w:after="20"/>
              <w:rPr>
                <w:rFonts w:asciiTheme="minorHAnsi" w:eastAsia="Calibri" w:hAnsiTheme="minorHAnsi" w:cstheme="minorHAnsi"/>
                <w:spacing w:val="-4"/>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w:t>
            </w:r>
            <w:r>
              <w:rPr>
                <w:rFonts w:asciiTheme="minorHAnsi" w:hAnsiTheme="minorHAnsi" w:cstheme="minorHAnsi"/>
                <w:sz w:val="22"/>
              </w:rPr>
              <w:t xml:space="preserve"> policies and procedures,</w:t>
            </w:r>
            <w:r w:rsidRPr="0043786F">
              <w:rPr>
                <w:rFonts w:asciiTheme="minorHAnsi" w:hAnsiTheme="minorHAnsi" w:cstheme="minorHAnsi"/>
                <w:sz w:val="22"/>
              </w:rPr>
              <w:t xml:space="preserve">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Pr>
                <w:rFonts w:asciiTheme="minorHAnsi" w:eastAsia="Calibri" w:hAnsiTheme="minorHAnsi" w:cstheme="minorHAnsi"/>
                <w:spacing w:val="-4"/>
                <w:sz w:val="22"/>
              </w:rPr>
              <w:t>background checks</w:t>
            </w:r>
            <w:r>
              <w:rPr>
                <w:rFonts w:asciiTheme="minorHAnsi" w:hAnsiTheme="minorHAnsi" w:cstheme="minorHAnsi"/>
                <w:sz w:val="22"/>
              </w:rPr>
              <w:t xml:space="preserve">. Once shortcomings were identified, the </w:t>
            </w:r>
            <w:r w:rsidRPr="002122B3">
              <w:rPr>
                <w:rFonts w:asciiTheme="minorHAnsi" w:hAnsiTheme="minorHAnsi" w:cstheme="minorHAnsi"/>
                <w:sz w:val="22"/>
              </w:rPr>
              <w:t>school did not come into compliance, or the failure was so severe that it outweighed any efforts to come into compliance.</w:t>
            </w:r>
          </w:p>
        </w:tc>
      </w:tr>
    </w:tbl>
    <w:p w14:paraId="408D9FE3" w14:textId="77777777" w:rsidR="00082425" w:rsidRPr="0043786F" w:rsidRDefault="00082425" w:rsidP="00082425">
      <w:pPr>
        <w:rPr>
          <w:rFonts w:asciiTheme="minorHAnsi" w:hAnsiTheme="minorHAnsi" w:cstheme="minorHAnsi"/>
        </w:rPr>
      </w:pPr>
    </w:p>
    <w:p w14:paraId="63C55C54" w14:textId="77777777" w:rsidR="000E4589" w:rsidRDefault="000E4589">
      <w:pPr>
        <w:rPr>
          <w:rFonts w:asciiTheme="minorHAnsi" w:hAnsiTheme="minorHAnsi" w:cstheme="minorHAnsi"/>
          <w:b/>
          <w:bCs/>
          <w:sz w:val="24"/>
          <w:szCs w:val="24"/>
        </w:rPr>
      </w:pPr>
      <w:bookmarkStart w:id="29" w:name="_Toc188011962"/>
      <w:r>
        <w:rPr>
          <w:rFonts w:asciiTheme="minorHAnsi" w:hAnsiTheme="minorHAnsi" w:cstheme="minorHAnsi"/>
          <w:i/>
          <w:iCs/>
          <w:sz w:val="24"/>
          <w:szCs w:val="24"/>
        </w:rPr>
        <w:br w:type="page"/>
      </w:r>
    </w:p>
    <w:p w14:paraId="701AB307" w14:textId="044B9CA7" w:rsidR="00810499" w:rsidRPr="00FB333B" w:rsidRDefault="001A5304" w:rsidP="00165EA7">
      <w:pPr>
        <w:pStyle w:val="Heading2"/>
        <w:rPr>
          <w:rFonts w:asciiTheme="minorHAnsi" w:hAnsiTheme="minorHAnsi" w:cstheme="minorHAnsi"/>
          <w:i w:val="0"/>
          <w:iCs w:val="0"/>
          <w:color w:val="auto"/>
          <w:sz w:val="24"/>
          <w:szCs w:val="24"/>
        </w:rPr>
      </w:pPr>
      <w:r w:rsidRPr="00FB333B">
        <w:rPr>
          <w:rFonts w:asciiTheme="minorHAnsi" w:hAnsiTheme="minorHAnsi" w:cstheme="minorHAnsi"/>
          <w:i w:val="0"/>
          <w:iCs w:val="0"/>
          <w:color w:val="auto"/>
          <w:sz w:val="24"/>
          <w:szCs w:val="24"/>
        </w:rPr>
        <w:lastRenderedPageBreak/>
        <w:t xml:space="preserve">E. </w:t>
      </w:r>
      <w:r w:rsidR="00C95AA8" w:rsidRPr="00FB333B">
        <w:rPr>
          <w:rFonts w:asciiTheme="minorHAnsi" w:hAnsiTheme="minorHAnsi" w:cstheme="minorHAnsi"/>
          <w:i w:val="0"/>
          <w:iCs w:val="0"/>
          <w:color w:val="auto"/>
          <w:sz w:val="24"/>
          <w:szCs w:val="24"/>
        </w:rPr>
        <w:t>School Environment</w:t>
      </w:r>
      <w:bookmarkEnd w:id="29"/>
      <w:r w:rsidR="009037DA" w:rsidRPr="00FB333B">
        <w:rPr>
          <w:rFonts w:asciiTheme="minorHAnsi" w:hAnsiTheme="minorHAnsi" w:cstheme="minorHAnsi"/>
          <w:i w:val="0"/>
          <w:iCs w:val="0"/>
          <w:color w:val="auto"/>
          <w:sz w:val="24"/>
          <w:szCs w:val="24"/>
        </w:rPr>
        <w:t xml:space="preserve"> </w:t>
      </w:r>
    </w:p>
    <w:tbl>
      <w:tblPr>
        <w:tblStyle w:val="Table1SPF"/>
        <w:tblW w:w="135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290"/>
        <w:gridCol w:w="2805"/>
        <w:gridCol w:w="16"/>
        <w:gridCol w:w="2774"/>
        <w:gridCol w:w="2700"/>
      </w:tblGrid>
      <w:tr w:rsidR="00FB333B" w:rsidRPr="0043786F" w14:paraId="4B9B41F0" w14:textId="77777777" w:rsidTr="00FB333B">
        <w:trPr>
          <w:cnfStyle w:val="100000000000" w:firstRow="1" w:lastRow="0" w:firstColumn="0" w:lastColumn="0" w:oddVBand="0" w:evenVBand="0" w:oddHBand="0" w:evenHBand="0" w:firstRowFirstColumn="0" w:firstRowLastColumn="0" w:lastRowFirstColumn="0" w:lastRowLastColumn="0"/>
          <w:trHeight w:val="529"/>
        </w:trPr>
        <w:tc>
          <w:tcPr>
            <w:tcW w:w="5290" w:type="dxa"/>
            <w:shd w:val="clear" w:color="auto" w:fill="D9D9D9" w:themeFill="background1" w:themeFillShade="D9"/>
            <w:tcMar>
              <w:left w:w="43" w:type="dxa"/>
              <w:right w:w="43" w:type="dxa"/>
            </w:tcMar>
            <w:vAlign w:val="center"/>
          </w:tcPr>
          <w:p w14:paraId="6B5D639F" w14:textId="77777777" w:rsidR="00FB333B" w:rsidRPr="00765E7C" w:rsidRDefault="00FB333B" w:rsidP="001100CE">
            <w:pPr>
              <w:rPr>
                <w:rFonts w:asciiTheme="minorHAnsi" w:eastAsia="Calibri" w:hAnsiTheme="minorHAnsi" w:cstheme="minorHAnsi"/>
                <w:bCs/>
                <w:color w:val="auto"/>
                <w:sz w:val="22"/>
              </w:rPr>
            </w:pPr>
            <w:r w:rsidRPr="00765E7C">
              <w:rPr>
                <w:rFonts w:asciiTheme="minorHAnsi" w:eastAsia="Calibri" w:hAnsiTheme="minorHAnsi" w:cstheme="minorHAnsi"/>
                <w:bCs/>
                <w:color w:val="auto"/>
                <w:sz w:val="22"/>
              </w:rPr>
              <w:t>Description</w:t>
            </w:r>
          </w:p>
        </w:tc>
        <w:tc>
          <w:tcPr>
            <w:tcW w:w="2805" w:type="dxa"/>
            <w:shd w:val="clear" w:color="auto" w:fill="CCFF99"/>
            <w:tcMar>
              <w:left w:w="43" w:type="dxa"/>
              <w:right w:w="43" w:type="dxa"/>
            </w:tcMar>
            <w:vAlign w:val="center"/>
          </w:tcPr>
          <w:p w14:paraId="78C3C438" w14:textId="77777777" w:rsidR="00FB333B" w:rsidRPr="00765E7C" w:rsidRDefault="00FB333B" w:rsidP="001100CE">
            <w:pPr>
              <w:rPr>
                <w:rFonts w:asciiTheme="minorHAnsi" w:eastAsia="Calibri" w:hAnsiTheme="minorHAnsi" w:cstheme="minorHAnsi"/>
                <w:bCs/>
                <w:color w:val="auto"/>
                <w:spacing w:val="-2"/>
                <w:sz w:val="22"/>
              </w:rPr>
            </w:pPr>
            <w:r w:rsidRPr="00765E7C">
              <w:rPr>
                <w:rFonts w:asciiTheme="minorHAnsi" w:eastAsia="Calibri" w:hAnsiTheme="minorHAnsi" w:cstheme="minorHAnsi"/>
                <w:bCs/>
                <w:color w:val="auto"/>
                <w:spacing w:val="-2"/>
                <w:sz w:val="22"/>
              </w:rPr>
              <w:t xml:space="preserve">Meets </w:t>
            </w:r>
            <w:r w:rsidRPr="00765E7C">
              <w:rPr>
                <w:rFonts w:asciiTheme="minorHAnsi" w:eastAsia="Calibri" w:hAnsiTheme="minorHAnsi" w:cstheme="minorHAnsi"/>
                <w:bCs/>
                <w:color w:val="auto"/>
                <w:spacing w:val="-4"/>
                <w:sz w:val="22"/>
              </w:rPr>
              <w:t>Standard</w:t>
            </w:r>
          </w:p>
        </w:tc>
        <w:tc>
          <w:tcPr>
            <w:tcW w:w="2790" w:type="dxa"/>
            <w:gridSpan w:val="2"/>
            <w:shd w:val="clear" w:color="auto" w:fill="FFFF99"/>
            <w:tcMar>
              <w:left w:w="43" w:type="dxa"/>
              <w:right w:w="43" w:type="dxa"/>
            </w:tcMar>
            <w:vAlign w:val="center"/>
          </w:tcPr>
          <w:p w14:paraId="094B831F" w14:textId="77777777" w:rsidR="00FB333B" w:rsidRPr="00765E7C" w:rsidRDefault="00FB333B" w:rsidP="001100CE">
            <w:pPr>
              <w:rPr>
                <w:rFonts w:asciiTheme="minorHAnsi" w:eastAsia="Calibri" w:hAnsiTheme="minorHAnsi" w:cstheme="minorHAnsi"/>
                <w:bCs/>
                <w:color w:val="auto"/>
                <w:spacing w:val="-4"/>
                <w:sz w:val="22"/>
              </w:rPr>
            </w:pPr>
            <w:r w:rsidRPr="00765E7C">
              <w:rPr>
                <w:rFonts w:asciiTheme="minorHAnsi" w:eastAsia="Calibri" w:hAnsiTheme="minorHAnsi" w:cstheme="minorHAnsi"/>
                <w:bCs/>
                <w:color w:val="auto"/>
                <w:spacing w:val="-4"/>
                <w:sz w:val="22"/>
              </w:rPr>
              <w:t>Does Not Meet Standard</w:t>
            </w:r>
          </w:p>
        </w:tc>
        <w:tc>
          <w:tcPr>
            <w:tcW w:w="2700" w:type="dxa"/>
            <w:shd w:val="clear" w:color="auto" w:fill="F4857B"/>
            <w:tcMar>
              <w:left w:w="43" w:type="dxa"/>
              <w:right w:w="43" w:type="dxa"/>
            </w:tcMar>
            <w:vAlign w:val="center"/>
          </w:tcPr>
          <w:p w14:paraId="30F1E998" w14:textId="77777777" w:rsidR="00FB333B" w:rsidRPr="00765E7C" w:rsidRDefault="00FB333B" w:rsidP="001100CE">
            <w:pPr>
              <w:rPr>
                <w:rFonts w:asciiTheme="minorHAnsi" w:eastAsia="Calibri" w:hAnsiTheme="minorHAnsi" w:cstheme="minorHAnsi"/>
                <w:bCs/>
                <w:color w:val="auto"/>
                <w:spacing w:val="-2"/>
                <w:sz w:val="22"/>
              </w:rPr>
            </w:pPr>
            <w:r w:rsidRPr="00765E7C">
              <w:rPr>
                <w:rFonts w:asciiTheme="minorHAnsi" w:eastAsia="Calibri" w:hAnsiTheme="minorHAnsi" w:cstheme="minorHAnsi"/>
                <w:bCs/>
                <w:color w:val="auto"/>
                <w:spacing w:val="-2"/>
                <w:sz w:val="22"/>
              </w:rPr>
              <w:t>Falls Far Below Standard</w:t>
            </w:r>
          </w:p>
        </w:tc>
      </w:tr>
      <w:tr w:rsidR="00CC5CE5" w:rsidRPr="0043786F" w14:paraId="71C11A5E" w14:textId="77777777" w:rsidTr="00FB333B">
        <w:trPr>
          <w:trHeight w:val="73"/>
        </w:trPr>
        <w:tc>
          <w:tcPr>
            <w:tcW w:w="13585" w:type="dxa"/>
            <w:gridSpan w:val="5"/>
            <w:shd w:val="clear" w:color="auto" w:fill="174A7C"/>
            <w:tcMar>
              <w:left w:w="43" w:type="dxa"/>
              <w:right w:w="43" w:type="dxa"/>
            </w:tcMar>
            <w:vAlign w:val="center"/>
          </w:tcPr>
          <w:p w14:paraId="14FAECD7" w14:textId="7CF5AE36" w:rsidR="00CC5CE5" w:rsidRPr="00FB333B" w:rsidRDefault="00CC5CE5" w:rsidP="00FB333B">
            <w:pPr>
              <w:jc w:val="center"/>
              <w:rPr>
                <w:rFonts w:asciiTheme="minorHAnsi" w:eastAsia="Calibri" w:hAnsiTheme="minorHAnsi" w:cstheme="minorHAnsi"/>
                <w:b/>
                <w:bCs/>
                <w:spacing w:val="-2"/>
                <w:sz w:val="22"/>
              </w:rPr>
            </w:pPr>
            <w:r w:rsidRPr="00FB333B">
              <w:rPr>
                <w:rFonts w:asciiTheme="minorHAnsi" w:eastAsia="Calibri" w:hAnsiTheme="minorHAnsi" w:cstheme="minorHAnsi"/>
                <w:b/>
                <w:bCs/>
                <w:color w:val="FFFFFF" w:themeColor="background1"/>
                <w:spacing w:val="-2"/>
                <w:sz w:val="22"/>
              </w:rPr>
              <w:t>Facilities and Transportation</w:t>
            </w:r>
          </w:p>
        </w:tc>
      </w:tr>
      <w:tr w:rsidR="001D2B81" w:rsidRPr="0043786F" w14:paraId="2538D0FE" w14:textId="77777777" w:rsidTr="00FB333B">
        <w:trPr>
          <w:trHeight w:val="691"/>
        </w:trPr>
        <w:tc>
          <w:tcPr>
            <w:tcW w:w="5290" w:type="dxa"/>
            <w:tcMar>
              <w:left w:w="43" w:type="dxa"/>
              <w:right w:w="43" w:type="dxa"/>
            </w:tcMar>
          </w:tcPr>
          <w:p w14:paraId="6A315897" w14:textId="3530CCA8" w:rsidR="001D2B81" w:rsidRPr="0043786F" w:rsidRDefault="001D2B81" w:rsidP="001D2B81">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The school complies with facilities and transportation requirements, includ</w:t>
            </w:r>
            <w:r>
              <w:rPr>
                <w:rFonts w:asciiTheme="minorHAnsi" w:eastAsia="Calibri" w:hAnsiTheme="minorHAnsi" w:cstheme="minorHAnsi"/>
                <w:spacing w:val="-4"/>
                <w:sz w:val="22"/>
              </w:rPr>
              <w:t>ing</w:t>
            </w:r>
            <w:r w:rsidRPr="0043786F">
              <w:rPr>
                <w:rFonts w:asciiTheme="minorHAnsi" w:eastAsia="Calibri" w:hAnsiTheme="minorHAnsi" w:cstheme="minorHAnsi"/>
                <w:spacing w:val="-4"/>
                <w:sz w:val="22"/>
              </w:rPr>
              <w:t xml:space="preserve"> but not limited to: </w:t>
            </w:r>
          </w:p>
          <w:p w14:paraId="2CF90A52" w14:textId="77777777" w:rsidR="00760433" w:rsidRPr="00CA1AFF" w:rsidRDefault="001D2B81" w:rsidP="00933FD1">
            <w:pPr>
              <w:pStyle w:val="ListParagraph"/>
              <w:numPr>
                <w:ilvl w:val="0"/>
                <w:numId w:val="39"/>
              </w:numPr>
              <w:spacing w:after="0"/>
              <w:ind w:left="405"/>
              <w:rPr>
                <w:rFonts w:asciiTheme="minorHAnsi" w:hAnsiTheme="minorHAnsi" w:cstheme="minorHAnsi"/>
                <w:sz w:val="22"/>
              </w:rPr>
            </w:pPr>
            <w:r w:rsidRPr="00CA1AFF">
              <w:rPr>
                <w:rFonts w:asciiTheme="minorHAnsi" w:hAnsiTheme="minorHAnsi" w:cstheme="minorHAnsi"/>
                <w:sz w:val="22"/>
              </w:rPr>
              <w:t>Building accessibility requirements outlined in Americans with Disabilities Act (ADA) and Section 504 of the Rehabilitation Act of 1973</w:t>
            </w:r>
          </w:p>
          <w:p w14:paraId="3717B510" w14:textId="5BE64BDB" w:rsidR="001D2B81" w:rsidRPr="00CA1AFF" w:rsidRDefault="001D2B81" w:rsidP="00933FD1">
            <w:pPr>
              <w:pStyle w:val="ListParagraph"/>
              <w:numPr>
                <w:ilvl w:val="0"/>
                <w:numId w:val="39"/>
              </w:numPr>
              <w:spacing w:after="0"/>
              <w:ind w:left="405"/>
              <w:rPr>
                <w:rFonts w:asciiTheme="minorHAnsi" w:hAnsiTheme="minorHAnsi" w:cstheme="minorHAnsi"/>
                <w:sz w:val="22"/>
              </w:rPr>
            </w:pPr>
            <w:r w:rsidRPr="00CA1AFF">
              <w:rPr>
                <w:rFonts w:asciiTheme="minorHAnsi" w:hAnsiTheme="minorHAnsi" w:cstheme="minorHAnsi"/>
                <w:sz w:val="22"/>
              </w:rPr>
              <w:t>Fire and safety regulations promulgated by the Tennessee Fire Marshal’s Office</w:t>
            </w:r>
          </w:p>
          <w:p w14:paraId="42C48DD0" w14:textId="4D2ADDCF" w:rsidR="001D2B81" w:rsidRPr="00CA1AFF" w:rsidRDefault="001D2B81" w:rsidP="00933FD1">
            <w:pPr>
              <w:pStyle w:val="ListParagraph"/>
              <w:numPr>
                <w:ilvl w:val="0"/>
                <w:numId w:val="39"/>
              </w:numPr>
              <w:spacing w:after="0"/>
              <w:ind w:left="405"/>
              <w:rPr>
                <w:rFonts w:asciiTheme="minorHAnsi" w:hAnsiTheme="minorHAnsi" w:cstheme="minorHAnsi"/>
                <w:sz w:val="22"/>
              </w:rPr>
            </w:pPr>
            <w:r w:rsidRPr="00CA1AFF">
              <w:rPr>
                <w:rFonts w:asciiTheme="minorHAnsi" w:hAnsiTheme="minorHAnsi" w:cstheme="minorHAnsi"/>
                <w:sz w:val="22"/>
              </w:rPr>
              <w:t>Viable certificate of occupancy or other required building</w:t>
            </w:r>
            <w:r w:rsidR="00CA1AFF" w:rsidRPr="00CA1AFF">
              <w:rPr>
                <w:rFonts w:asciiTheme="minorHAnsi" w:hAnsiTheme="minorHAnsi" w:cstheme="minorHAnsi"/>
                <w:sz w:val="22"/>
              </w:rPr>
              <w:t xml:space="preserve"> </w:t>
            </w:r>
            <w:r w:rsidRPr="00CA1AFF">
              <w:rPr>
                <w:rFonts w:asciiTheme="minorHAnsi" w:hAnsiTheme="minorHAnsi" w:cstheme="minorHAnsi"/>
                <w:sz w:val="22"/>
              </w:rPr>
              <w:t>use authorization</w:t>
            </w:r>
          </w:p>
          <w:p w14:paraId="09812D2C" w14:textId="77777777" w:rsidR="001D2B81" w:rsidRPr="00CA1AFF" w:rsidRDefault="001D2B81" w:rsidP="00933FD1">
            <w:pPr>
              <w:pStyle w:val="ListParagraph"/>
              <w:numPr>
                <w:ilvl w:val="0"/>
                <w:numId w:val="39"/>
              </w:numPr>
              <w:spacing w:after="0"/>
              <w:ind w:left="405"/>
              <w:rPr>
                <w:rFonts w:asciiTheme="minorHAnsi" w:hAnsiTheme="minorHAnsi" w:cstheme="minorHAnsi"/>
                <w:sz w:val="22"/>
              </w:rPr>
            </w:pPr>
            <w:r w:rsidRPr="00CA1AFF">
              <w:rPr>
                <w:rFonts w:asciiTheme="minorHAnsi" w:hAnsiTheme="minorHAnsi" w:cstheme="minorHAnsi"/>
                <w:sz w:val="22"/>
              </w:rPr>
              <w:t>Asbestos inspections</w:t>
            </w:r>
          </w:p>
          <w:p w14:paraId="3BAEA4D6" w14:textId="77777777" w:rsidR="001D2B81" w:rsidRPr="00CA1AFF" w:rsidRDefault="001D2B81" w:rsidP="00933FD1">
            <w:pPr>
              <w:pStyle w:val="ListParagraph"/>
              <w:numPr>
                <w:ilvl w:val="0"/>
                <w:numId w:val="39"/>
              </w:numPr>
              <w:spacing w:after="0"/>
              <w:ind w:left="405"/>
              <w:rPr>
                <w:rFonts w:asciiTheme="minorHAnsi" w:hAnsiTheme="minorHAnsi" w:cstheme="minorHAnsi"/>
                <w:sz w:val="22"/>
              </w:rPr>
            </w:pPr>
            <w:r w:rsidRPr="00CA1AFF">
              <w:rPr>
                <w:rFonts w:asciiTheme="minorHAnsi" w:hAnsiTheme="minorHAnsi" w:cstheme="minorHAnsi"/>
                <w:sz w:val="22"/>
              </w:rPr>
              <w:t>Documentation of requisite insurance coverage</w:t>
            </w:r>
          </w:p>
          <w:p w14:paraId="5BD79924" w14:textId="77777777" w:rsidR="0071007F" w:rsidRPr="00F358AB" w:rsidRDefault="0071007F" w:rsidP="00933FD1">
            <w:pPr>
              <w:pStyle w:val="ListParagraph"/>
              <w:numPr>
                <w:ilvl w:val="0"/>
                <w:numId w:val="39"/>
              </w:numPr>
              <w:spacing w:after="0"/>
              <w:ind w:left="405"/>
              <w:rPr>
                <w:sz w:val="21"/>
              </w:rPr>
            </w:pPr>
            <w:proofErr w:type="gramStart"/>
            <w:r>
              <w:rPr>
                <w:rFonts w:asciiTheme="minorHAnsi" w:hAnsiTheme="minorHAnsi" w:cstheme="minorHAnsi"/>
                <w:sz w:val="22"/>
              </w:rPr>
              <w:t>Facilities</w:t>
            </w:r>
            <w:proofErr w:type="gramEnd"/>
            <w:r>
              <w:rPr>
                <w:rFonts w:asciiTheme="minorHAnsi" w:hAnsiTheme="minorHAnsi" w:cstheme="minorHAnsi"/>
                <w:sz w:val="22"/>
              </w:rPr>
              <w:t xml:space="preserve"> safety and security, including the welcoming and guiding of visitors and parents</w:t>
            </w:r>
          </w:p>
          <w:p w14:paraId="000EDBAF" w14:textId="7D7CED47" w:rsidR="00F358AB" w:rsidRPr="00ED182D" w:rsidRDefault="00F358AB" w:rsidP="00933FD1">
            <w:pPr>
              <w:pStyle w:val="ListParagraph"/>
              <w:numPr>
                <w:ilvl w:val="0"/>
                <w:numId w:val="39"/>
              </w:numPr>
              <w:spacing w:after="0"/>
              <w:ind w:left="405"/>
              <w:rPr>
                <w:sz w:val="21"/>
              </w:rPr>
            </w:pPr>
            <w:r>
              <w:rPr>
                <w:rFonts w:asciiTheme="minorHAnsi" w:hAnsiTheme="minorHAnsi" w:cstheme="minorHAnsi"/>
                <w:sz w:val="22"/>
              </w:rPr>
              <w:t>Climate control, lighting systems, student furniture</w:t>
            </w:r>
            <w:r w:rsidR="00C6301F">
              <w:rPr>
                <w:rFonts w:asciiTheme="minorHAnsi" w:hAnsiTheme="minorHAnsi" w:cstheme="minorHAnsi"/>
                <w:sz w:val="22"/>
              </w:rPr>
              <w:t xml:space="preserve">, building maintenance </w:t>
            </w:r>
          </w:p>
          <w:p w14:paraId="49079435" w14:textId="74B2B74D" w:rsidR="00ED182D" w:rsidRPr="00766217" w:rsidRDefault="009B3FD4" w:rsidP="00933FD1">
            <w:pPr>
              <w:pStyle w:val="ListParagraph"/>
              <w:numPr>
                <w:ilvl w:val="0"/>
                <w:numId w:val="39"/>
              </w:numPr>
              <w:spacing w:after="0"/>
              <w:ind w:left="405"/>
              <w:rPr>
                <w:sz w:val="21"/>
              </w:rPr>
            </w:pPr>
            <w:r>
              <w:rPr>
                <w:rFonts w:asciiTheme="minorHAnsi" w:hAnsiTheme="minorHAnsi" w:cstheme="minorHAnsi"/>
                <w:sz w:val="22"/>
              </w:rPr>
              <w:t>F</w:t>
            </w:r>
            <w:r w:rsidR="00CE4693">
              <w:rPr>
                <w:rFonts w:asciiTheme="minorHAnsi" w:hAnsiTheme="minorHAnsi" w:cstheme="minorHAnsi"/>
                <w:sz w:val="22"/>
              </w:rPr>
              <w:t xml:space="preserve">acility </w:t>
            </w:r>
            <w:r w:rsidR="00ED182D">
              <w:rPr>
                <w:rFonts w:asciiTheme="minorHAnsi" w:hAnsiTheme="minorHAnsi" w:cstheme="minorHAnsi"/>
                <w:sz w:val="22"/>
              </w:rPr>
              <w:t xml:space="preserve">requirements </w:t>
            </w:r>
            <w:r w:rsidR="00CE4693">
              <w:rPr>
                <w:rFonts w:asciiTheme="minorHAnsi" w:hAnsiTheme="minorHAnsi" w:cstheme="minorHAnsi"/>
                <w:sz w:val="22"/>
              </w:rPr>
              <w:t>in State Board Rule 0520-14-01-.04</w:t>
            </w:r>
            <w:r>
              <w:rPr>
                <w:rFonts w:asciiTheme="minorHAnsi" w:hAnsiTheme="minorHAnsi" w:cstheme="minorHAnsi"/>
                <w:sz w:val="22"/>
              </w:rPr>
              <w:t>, if operating with a residential model</w:t>
            </w:r>
          </w:p>
          <w:p w14:paraId="6E5C3021" w14:textId="3BAEFD69" w:rsidR="00766217" w:rsidRPr="00F358AB" w:rsidRDefault="00766217" w:rsidP="00933FD1">
            <w:pPr>
              <w:pStyle w:val="ListParagraph"/>
              <w:numPr>
                <w:ilvl w:val="0"/>
                <w:numId w:val="39"/>
              </w:numPr>
              <w:spacing w:after="0"/>
              <w:ind w:left="405"/>
              <w:rPr>
                <w:sz w:val="21"/>
              </w:rPr>
            </w:pPr>
            <w:r w:rsidRPr="00CA1AFF">
              <w:rPr>
                <w:rFonts w:asciiTheme="minorHAnsi" w:hAnsiTheme="minorHAnsi" w:cstheme="minorHAnsi"/>
                <w:sz w:val="22"/>
              </w:rPr>
              <w:t>Student transportation, including transportation for students with disabilities</w:t>
            </w:r>
            <w:r>
              <w:rPr>
                <w:rFonts w:asciiTheme="minorHAnsi" w:hAnsiTheme="minorHAnsi" w:cstheme="minorHAnsi"/>
                <w:sz w:val="22"/>
              </w:rPr>
              <w:t>, is safe, reliable and accessible</w:t>
            </w:r>
          </w:p>
        </w:tc>
        <w:tc>
          <w:tcPr>
            <w:tcW w:w="2821" w:type="dxa"/>
            <w:gridSpan w:val="2"/>
            <w:tcMar>
              <w:left w:w="43" w:type="dxa"/>
              <w:right w:w="43" w:type="dxa"/>
            </w:tcMar>
          </w:tcPr>
          <w:p w14:paraId="61AF4A49" w14:textId="6EDF53BC" w:rsidR="001D2B81" w:rsidRPr="0043786F" w:rsidRDefault="001D2B81" w:rsidP="001D2B81">
            <w:pPr>
              <w:spacing w:before="20" w:after="20"/>
              <w:rPr>
                <w:rFonts w:asciiTheme="minorHAnsi" w:hAnsiTheme="minorHAnsi" w:cstheme="minorHAnsi"/>
                <w:sz w:val="22"/>
              </w:rPr>
            </w:pPr>
            <w:r w:rsidRPr="0043786F">
              <w:rPr>
                <w:rFonts w:asciiTheme="minorHAnsi" w:eastAsia="Calibri" w:hAnsiTheme="minorHAnsi" w:cstheme="minorHAnsi"/>
                <w:spacing w:val="-4"/>
                <w:sz w:val="22"/>
              </w:rPr>
              <w:t>The school materially complies with applicable laws, rules, regulations,</w:t>
            </w:r>
            <w:r>
              <w:rPr>
                <w:rFonts w:asciiTheme="minorHAnsi" w:eastAsia="Calibri" w:hAnsiTheme="minorHAnsi" w:cstheme="minorHAnsi"/>
                <w:spacing w:val="-4"/>
                <w:sz w:val="22"/>
              </w:rPr>
              <w:t xml:space="preserve"> policies and procedures,</w:t>
            </w:r>
            <w:r w:rsidRPr="0043786F">
              <w:rPr>
                <w:rFonts w:asciiTheme="minorHAnsi" w:eastAsia="Calibri" w:hAnsiTheme="minorHAnsi" w:cstheme="minorHAnsi"/>
                <w:spacing w:val="-4"/>
                <w:sz w:val="22"/>
              </w:rPr>
              <w:t xml:space="preserve"> and provisions of the charter agreement relating to </w:t>
            </w:r>
            <w:r>
              <w:rPr>
                <w:rFonts w:asciiTheme="minorHAnsi" w:eastAsia="Calibri" w:hAnsiTheme="minorHAnsi" w:cstheme="minorHAnsi"/>
                <w:spacing w:val="-4"/>
                <w:sz w:val="22"/>
              </w:rPr>
              <w:t>facilities, grounds and transportation</w:t>
            </w:r>
            <w:r w:rsidRPr="0043786F">
              <w:rPr>
                <w:rFonts w:asciiTheme="minorHAnsi" w:eastAsia="Calibri" w:hAnsiTheme="minorHAnsi" w:cstheme="minorHAnsi"/>
                <w:spacing w:val="-4"/>
                <w:sz w:val="22"/>
              </w:rPr>
              <w:t xml:space="preserve">. </w:t>
            </w:r>
            <w:r>
              <w:rPr>
                <w:rFonts w:asciiTheme="minorHAnsi" w:eastAsia="Calibri" w:hAnsiTheme="minorHAnsi" w:cstheme="minorHAnsi"/>
                <w:spacing w:val="-4"/>
                <w:sz w:val="22"/>
              </w:rPr>
              <w:t xml:space="preserve">If </w:t>
            </w:r>
            <w:r w:rsidRPr="008C1A4B">
              <w:rPr>
                <w:rFonts w:asciiTheme="minorHAnsi" w:hAnsiTheme="minorHAnsi" w:cstheme="minorHAnsi"/>
                <w:sz w:val="22"/>
              </w:rPr>
              <w:t>shortcomings were identified, the school promptly came into compliance.</w:t>
            </w:r>
          </w:p>
        </w:tc>
        <w:tc>
          <w:tcPr>
            <w:tcW w:w="2774" w:type="dxa"/>
            <w:tcMar>
              <w:left w:w="43" w:type="dxa"/>
              <w:right w:w="43" w:type="dxa"/>
            </w:tcMar>
          </w:tcPr>
          <w:p w14:paraId="1CC1CCBB" w14:textId="3507FE8F" w:rsidR="001D2B81" w:rsidRPr="0043786F" w:rsidRDefault="001D2B81" w:rsidP="001D2B81">
            <w:pPr>
              <w:rPr>
                <w:rFonts w:asciiTheme="minorHAnsi" w:eastAsia="Calibri" w:hAnsiTheme="minorHAnsi" w:cstheme="minorHAnsi"/>
                <w:spacing w:val="-4"/>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Pr>
                <w:rFonts w:asciiTheme="minorHAnsi" w:eastAsia="Calibri" w:hAnsiTheme="minorHAnsi" w:cstheme="minorHAnsi"/>
                <w:spacing w:val="-4"/>
                <w:sz w:val="22"/>
              </w:rPr>
              <w:t>facilities, grounds and transportation</w:t>
            </w:r>
            <w:r>
              <w:rPr>
                <w:rFonts w:asciiTheme="minorHAnsi" w:hAnsiTheme="minorHAnsi" w:cstheme="minorHAnsi"/>
                <w:sz w:val="22"/>
              </w:rPr>
              <w:t xml:space="preserve">. Once shortcomings were identified, the school did not promptly come into compliance. </w:t>
            </w:r>
          </w:p>
        </w:tc>
        <w:tc>
          <w:tcPr>
            <w:tcW w:w="2700" w:type="dxa"/>
            <w:tcMar>
              <w:left w:w="43" w:type="dxa"/>
              <w:right w:w="43" w:type="dxa"/>
            </w:tcMar>
          </w:tcPr>
          <w:p w14:paraId="51D7DF39" w14:textId="2573DC0F" w:rsidR="001D2B81" w:rsidRPr="0043786F" w:rsidRDefault="001D2B81" w:rsidP="001D2B81">
            <w:pPr>
              <w:spacing w:before="20" w:after="20"/>
              <w:rPr>
                <w:rFonts w:asciiTheme="minorHAnsi" w:eastAsia="Calibri" w:hAnsiTheme="minorHAnsi" w:cstheme="minorHAnsi"/>
                <w:spacing w:val="-4"/>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w:t>
            </w:r>
            <w:r>
              <w:rPr>
                <w:rFonts w:asciiTheme="minorHAnsi" w:hAnsiTheme="minorHAnsi" w:cstheme="minorHAnsi"/>
                <w:sz w:val="22"/>
              </w:rPr>
              <w:t xml:space="preserve"> policies and procedures,</w:t>
            </w:r>
            <w:r w:rsidRPr="0043786F">
              <w:rPr>
                <w:rFonts w:asciiTheme="minorHAnsi" w:hAnsiTheme="minorHAnsi" w:cstheme="minorHAnsi"/>
                <w:sz w:val="22"/>
              </w:rPr>
              <w:t xml:space="preserve">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Pr>
                <w:rFonts w:asciiTheme="minorHAnsi" w:eastAsia="Calibri" w:hAnsiTheme="minorHAnsi" w:cstheme="minorHAnsi"/>
                <w:spacing w:val="-4"/>
                <w:sz w:val="22"/>
              </w:rPr>
              <w:t>facilities, grounds and transportation</w:t>
            </w:r>
            <w:r>
              <w:rPr>
                <w:rFonts w:asciiTheme="minorHAnsi" w:hAnsiTheme="minorHAnsi" w:cstheme="minorHAnsi"/>
                <w:sz w:val="22"/>
              </w:rPr>
              <w:t xml:space="preserve">. Once shortcomings were identified, the </w:t>
            </w:r>
            <w:r w:rsidRPr="002122B3">
              <w:rPr>
                <w:rFonts w:asciiTheme="minorHAnsi" w:hAnsiTheme="minorHAnsi" w:cstheme="minorHAnsi"/>
                <w:sz w:val="22"/>
              </w:rPr>
              <w:t>school did not come into compliance, or the failure was so severe that it outweighed any efforts to come into compliance.</w:t>
            </w:r>
          </w:p>
        </w:tc>
      </w:tr>
      <w:tr w:rsidR="00CC5CE5" w:rsidRPr="0043786F" w14:paraId="08F7E494" w14:textId="77777777" w:rsidTr="00FB333B">
        <w:trPr>
          <w:trHeight w:val="250"/>
        </w:trPr>
        <w:tc>
          <w:tcPr>
            <w:tcW w:w="13585" w:type="dxa"/>
            <w:gridSpan w:val="5"/>
            <w:shd w:val="clear" w:color="auto" w:fill="174A7C"/>
            <w:tcMar>
              <w:left w:w="43" w:type="dxa"/>
              <w:right w:w="43" w:type="dxa"/>
            </w:tcMar>
          </w:tcPr>
          <w:p w14:paraId="571CDA84" w14:textId="4942EA49" w:rsidR="00CC5CE5" w:rsidRPr="0043786F" w:rsidRDefault="00165EA7" w:rsidP="00165EA7">
            <w:pPr>
              <w:spacing w:before="20" w:after="20"/>
              <w:jc w:val="center"/>
              <w:rPr>
                <w:rFonts w:asciiTheme="minorHAnsi" w:eastAsia="Calibri" w:hAnsiTheme="minorHAnsi" w:cstheme="minorHAnsi"/>
                <w:b/>
                <w:bCs/>
                <w:spacing w:val="-4"/>
                <w:sz w:val="22"/>
              </w:rPr>
            </w:pPr>
            <w:r w:rsidRPr="0043786F">
              <w:rPr>
                <w:rFonts w:asciiTheme="minorHAnsi" w:eastAsia="Calibri" w:hAnsiTheme="minorHAnsi" w:cstheme="minorHAnsi"/>
                <w:b/>
                <w:bCs/>
                <w:color w:val="FFFFFF" w:themeColor="background1"/>
                <w:spacing w:val="-4"/>
                <w:sz w:val="22"/>
              </w:rPr>
              <w:t>Health and Safety</w:t>
            </w:r>
          </w:p>
        </w:tc>
      </w:tr>
      <w:tr w:rsidR="006128B1" w:rsidRPr="0043786F" w14:paraId="2ECC122C" w14:textId="77777777" w:rsidTr="00FB333B">
        <w:trPr>
          <w:trHeight w:val="250"/>
        </w:trPr>
        <w:tc>
          <w:tcPr>
            <w:tcW w:w="5290" w:type="dxa"/>
            <w:tcMar>
              <w:left w:w="43" w:type="dxa"/>
              <w:right w:w="43" w:type="dxa"/>
            </w:tcMar>
          </w:tcPr>
          <w:p w14:paraId="387CCDD2" w14:textId="52BC1A39" w:rsidR="006128B1" w:rsidRPr="009818C1" w:rsidRDefault="006128B1" w:rsidP="004C6DFA">
            <w:pPr>
              <w:rPr>
                <w:rFonts w:asciiTheme="minorHAnsi" w:eastAsia="Calibri" w:hAnsiTheme="minorHAnsi" w:cstheme="minorHAnsi"/>
                <w:spacing w:val="-4"/>
                <w:sz w:val="22"/>
              </w:rPr>
            </w:pPr>
            <w:r w:rsidRPr="009818C1">
              <w:rPr>
                <w:rFonts w:asciiTheme="minorHAnsi" w:eastAsia="Calibri" w:hAnsiTheme="minorHAnsi" w:cstheme="minorHAnsi"/>
                <w:spacing w:val="-4"/>
                <w:sz w:val="22"/>
              </w:rPr>
              <w:t>The school complies with all health and safety requirements, including but not limited to:</w:t>
            </w:r>
          </w:p>
          <w:p w14:paraId="4828E2A7" w14:textId="71613009" w:rsidR="006128B1" w:rsidRPr="009818C1" w:rsidRDefault="006128B1" w:rsidP="004C6DFA">
            <w:pPr>
              <w:pStyle w:val="TableList"/>
              <w:spacing w:before="0" w:after="0"/>
              <w:rPr>
                <w:rFonts w:asciiTheme="minorHAnsi" w:hAnsiTheme="minorHAnsi" w:cstheme="minorHAnsi"/>
                <w:sz w:val="22"/>
                <w:szCs w:val="22"/>
              </w:rPr>
            </w:pPr>
            <w:r w:rsidRPr="009818C1">
              <w:rPr>
                <w:rFonts w:asciiTheme="minorHAnsi" w:hAnsiTheme="minorHAnsi" w:cstheme="minorHAnsi"/>
                <w:sz w:val="22"/>
                <w:szCs w:val="22"/>
              </w:rPr>
              <w:t>Appropriate nursing services, school health reporting requirements, and dispensing of medication</w:t>
            </w:r>
          </w:p>
          <w:p w14:paraId="638BFBEE" w14:textId="77777777" w:rsidR="006128B1" w:rsidRPr="009818C1" w:rsidRDefault="006128B1" w:rsidP="004C6DFA">
            <w:pPr>
              <w:pStyle w:val="TableList"/>
              <w:spacing w:before="0" w:after="0"/>
              <w:rPr>
                <w:rFonts w:asciiTheme="minorHAnsi" w:hAnsiTheme="minorHAnsi" w:cstheme="minorHAnsi"/>
                <w:sz w:val="22"/>
                <w:szCs w:val="22"/>
              </w:rPr>
            </w:pPr>
            <w:r w:rsidRPr="009818C1">
              <w:rPr>
                <w:rFonts w:asciiTheme="minorHAnsi" w:hAnsiTheme="minorHAnsi" w:cstheme="minorHAnsi"/>
                <w:sz w:val="22"/>
                <w:szCs w:val="22"/>
              </w:rPr>
              <w:t>Food service requirements</w:t>
            </w:r>
          </w:p>
          <w:p w14:paraId="36A0D3AF" w14:textId="77777777" w:rsidR="006128B1" w:rsidRPr="009818C1" w:rsidRDefault="006128B1" w:rsidP="004C6DFA">
            <w:pPr>
              <w:pStyle w:val="TableList"/>
              <w:spacing w:before="0" w:after="0"/>
              <w:rPr>
                <w:rFonts w:asciiTheme="minorHAnsi" w:hAnsiTheme="minorHAnsi" w:cstheme="minorHAnsi"/>
                <w:sz w:val="22"/>
                <w:szCs w:val="22"/>
              </w:rPr>
            </w:pPr>
            <w:r w:rsidRPr="009818C1">
              <w:rPr>
                <w:rFonts w:asciiTheme="minorHAnsi" w:hAnsiTheme="minorHAnsi" w:cstheme="minorHAnsi"/>
                <w:sz w:val="22"/>
                <w:szCs w:val="22"/>
              </w:rPr>
              <w:t>Emergency operations, including emergency operations plans and required drills/trainings</w:t>
            </w:r>
          </w:p>
          <w:p w14:paraId="7515F924" w14:textId="5BD899AE" w:rsidR="009818C1" w:rsidRPr="009818C1" w:rsidRDefault="009818C1" w:rsidP="004C6DFA">
            <w:pPr>
              <w:pStyle w:val="TableList"/>
              <w:spacing w:before="0" w:after="0"/>
              <w:rPr>
                <w:rFonts w:asciiTheme="minorHAnsi" w:hAnsiTheme="minorHAnsi" w:cstheme="minorHAnsi"/>
                <w:sz w:val="22"/>
                <w:szCs w:val="22"/>
              </w:rPr>
            </w:pPr>
            <w:r>
              <w:rPr>
                <w:rFonts w:asciiTheme="minorHAnsi" w:hAnsiTheme="minorHAnsi" w:cstheme="minorHAnsi"/>
                <w:sz w:val="22"/>
                <w:szCs w:val="22"/>
              </w:rPr>
              <w:lastRenderedPageBreak/>
              <w:t>Health and safety</w:t>
            </w:r>
            <w:r w:rsidRPr="009818C1">
              <w:rPr>
                <w:rFonts w:asciiTheme="minorHAnsi" w:hAnsiTheme="minorHAnsi" w:cstheme="minorHAnsi"/>
                <w:sz w:val="22"/>
                <w:szCs w:val="22"/>
              </w:rPr>
              <w:t xml:space="preserve"> requirements in State Board Rule 0520-14-01-.04, if operating with a residential model</w:t>
            </w:r>
          </w:p>
          <w:p w14:paraId="52D2A248" w14:textId="429F9491" w:rsidR="006128B1" w:rsidRPr="009818C1" w:rsidRDefault="006128B1" w:rsidP="004C6DFA">
            <w:pPr>
              <w:pStyle w:val="TableList"/>
              <w:spacing w:before="0" w:after="0"/>
              <w:rPr>
                <w:rFonts w:asciiTheme="minorHAnsi" w:hAnsiTheme="minorHAnsi" w:cstheme="minorHAnsi"/>
                <w:sz w:val="22"/>
                <w:szCs w:val="22"/>
              </w:rPr>
            </w:pPr>
            <w:r w:rsidRPr="009818C1">
              <w:rPr>
                <w:rFonts w:asciiTheme="minorHAnsi" w:hAnsiTheme="minorHAnsi" w:cstheme="minorHAnsi"/>
                <w:sz w:val="22"/>
                <w:szCs w:val="22"/>
              </w:rPr>
              <w:t>Other state/district requirements</w:t>
            </w:r>
          </w:p>
        </w:tc>
        <w:tc>
          <w:tcPr>
            <w:tcW w:w="2821" w:type="dxa"/>
            <w:gridSpan w:val="2"/>
            <w:tcBorders>
              <w:bottom w:val="single" w:sz="8" w:space="0" w:color="auto"/>
            </w:tcBorders>
            <w:tcMar>
              <w:left w:w="43" w:type="dxa"/>
              <w:right w:w="43" w:type="dxa"/>
            </w:tcMar>
          </w:tcPr>
          <w:p w14:paraId="75A898D1" w14:textId="54EB36B6" w:rsidR="006128B1" w:rsidRPr="0043786F" w:rsidRDefault="006128B1" w:rsidP="006128B1">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lastRenderedPageBreak/>
              <w:t>The school materially complies with applicable laws, rules, regulations,</w:t>
            </w:r>
            <w:r>
              <w:rPr>
                <w:rFonts w:asciiTheme="minorHAnsi" w:eastAsia="Calibri" w:hAnsiTheme="minorHAnsi" w:cstheme="minorHAnsi"/>
                <w:spacing w:val="-4"/>
                <w:sz w:val="22"/>
              </w:rPr>
              <w:t xml:space="preserve"> policies and procedures,</w:t>
            </w:r>
            <w:r w:rsidRPr="0043786F">
              <w:rPr>
                <w:rFonts w:asciiTheme="minorHAnsi" w:eastAsia="Calibri" w:hAnsiTheme="minorHAnsi" w:cstheme="minorHAnsi"/>
                <w:spacing w:val="-4"/>
                <w:sz w:val="22"/>
              </w:rPr>
              <w:t xml:space="preserve"> and provisions of the charter agreement relating to </w:t>
            </w:r>
            <w:r>
              <w:rPr>
                <w:rFonts w:asciiTheme="minorHAnsi" w:eastAsia="Calibri" w:hAnsiTheme="minorHAnsi" w:cstheme="minorHAnsi"/>
                <w:spacing w:val="-4"/>
                <w:sz w:val="22"/>
              </w:rPr>
              <w:t>health and safety</w:t>
            </w:r>
            <w:r w:rsidRPr="0043786F">
              <w:rPr>
                <w:rFonts w:asciiTheme="minorHAnsi" w:eastAsia="Calibri" w:hAnsiTheme="minorHAnsi" w:cstheme="minorHAnsi"/>
                <w:spacing w:val="-4"/>
                <w:sz w:val="22"/>
              </w:rPr>
              <w:t xml:space="preserve">. </w:t>
            </w:r>
            <w:r>
              <w:rPr>
                <w:rFonts w:asciiTheme="minorHAnsi" w:eastAsia="Calibri" w:hAnsiTheme="minorHAnsi" w:cstheme="minorHAnsi"/>
                <w:spacing w:val="-4"/>
                <w:sz w:val="22"/>
              </w:rPr>
              <w:t xml:space="preserve">If </w:t>
            </w:r>
            <w:r w:rsidRPr="008C1A4B">
              <w:rPr>
                <w:rFonts w:asciiTheme="minorHAnsi" w:hAnsiTheme="minorHAnsi" w:cstheme="minorHAnsi"/>
                <w:sz w:val="22"/>
              </w:rPr>
              <w:t xml:space="preserve">shortcomings were identified, </w:t>
            </w:r>
            <w:r w:rsidRPr="008C1A4B">
              <w:rPr>
                <w:rFonts w:asciiTheme="minorHAnsi" w:hAnsiTheme="minorHAnsi" w:cstheme="minorHAnsi"/>
                <w:sz w:val="22"/>
              </w:rPr>
              <w:lastRenderedPageBreak/>
              <w:t>the school promptly came into compliance.</w:t>
            </w:r>
          </w:p>
        </w:tc>
        <w:tc>
          <w:tcPr>
            <w:tcW w:w="2774" w:type="dxa"/>
            <w:tcBorders>
              <w:bottom w:val="single" w:sz="8" w:space="0" w:color="auto"/>
            </w:tcBorders>
            <w:tcMar>
              <w:left w:w="43" w:type="dxa"/>
              <w:right w:w="43" w:type="dxa"/>
            </w:tcMar>
          </w:tcPr>
          <w:p w14:paraId="5FFB8302" w14:textId="2A52B9A8" w:rsidR="006128B1" w:rsidRPr="0043786F" w:rsidRDefault="006128B1" w:rsidP="006128B1">
            <w:pPr>
              <w:spacing w:before="20" w:after="20"/>
              <w:rPr>
                <w:rFonts w:asciiTheme="minorHAnsi" w:eastAsia="Calibri" w:hAnsiTheme="minorHAnsi" w:cstheme="minorHAnsi"/>
                <w:spacing w:val="-4"/>
                <w:sz w:val="22"/>
              </w:rPr>
            </w:pPr>
            <w:r w:rsidRPr="0043786F">
              <w:rPr>
                <w:rFonts w:asciiTheme="minorHAnsi" w:hAnsiTheme="minorHAnsi" w:cstheme="minorHAnsi"/>
                <w:sz w:val="22"/>
              </w:rPr>
              <w:lastRenderedPageBreak/>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Pr>
                <w:rFonts w:asciiTheme="minorHAnsi" w:eastAsia="Calibri" w:hAnsiTheme="minorHAnsi" w:cstheme="minorHAnsi"/>
                <w:spacing w:val="-4"/>
                <w:sz w:val="22"/>
              </w:rPr>
              <w:t>health and safety</w:t>
            </w:r>
            <w:r>
              <w:rPr>
                <w:rFonts w:asciiTheme="minorHAnsi" w:hAnsiTheme="minorHAnsi" w:cstheme="minorHAnsi"/>
                <w:sz w:val="22"/>
              </w:rPr>
              <w:t xml:space="preserve">. Once shortcomings were identified, the school did not </w:t>
            </w:r>
            <w:r>
              <w:rPr>
                <w:rFonts w:asciiTheme="minorHAnsi" w:hAnsiTheme="minorHAnsi" w:cstheme="minorHAnsi"/>
                <w:sz w:val="22"/>
              </w:rPr>
              <w:lastRenderedPageBreak/>
              <w:t xml:space="preserve">promptly come into compliance. </w:t>
            </w:r>
          </w:p>
        </w:tc>
        <w:tc>
          <w:tcPr>
            <w:tcW w:w="2700" w:type="dxa"/>
            <w:tcBorders>
              <w:bottom w:val="single" w:sz="8" w:space="0" w:color="auto"/>
            </w:tcBorders>
            <w:tcMar>
              <w:left w:w="43" w:type="dxa"/>
              <w:right w:w="43" w:type="dxa"/>
            </w:tcMar>
          </w:tcPr>
          <w:p w14:paraId="4EDDD1F2" w14:textId="711A2F4D" w:rsidR="006128B1" w:rsidRPr="0043786F" w:rsidRDefault="006128B1" w:rsidP="006128B1">
            <w:pPr>
              <w:spacing w:before="20" w:after="20"/>
              <w:rPr>
                <w:rFonts w:asciiTheme="minorHAnsi" w:eastAsia="Calibri" w:hAnsiTheme="minorHAnsi" w:cstheme="minorHAnsi"/>
                <w:spacing w:val="-4"/>
                <w:sz w:val="22"/>
              </w:rPr>
            </w:pPr>
            <w:r w:rsidRPr="0043786F">
              <w:rPr>
                <w:rFonts w:asciiTheme="minorHAnsi" w:hAnsiTheme="minorHAnsi" w:cstheme="minorHAnsi"/>
                <w:sz w:val="22"/>
              </w:rPr>
              <w:lastRenderedPageBreak/>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w:t>
            </w:r>
            <w:r>
              <w:rPr>
                <w:rFonts w:asciiTheme="minorHAnsi" w:hAnsiTheme="minorHAnsi" w:cstheme="minorHAnsi"/>
                <w:sz w:val="22"/>
              </w:rPr>
              <w:t xml:space="preserve"> policies and procedures,</w:t>
            </w:r>
            <w:r w:rsidRPr="0043786F">
              <w:rPr>
                <w:rFonts w:asciiTheme="minorHAnsi" w:hAnsiTheme="minorHAnsi" w:cstheme="minorHAnsi"/>
                <w:sz w:val="22"/>
              </w:rPr>
              <w:t xml:space="preserve">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Pr>
                <w:rFonts w:asciiTheme="minorHAnsi" w:eastAsia="Calibri" w:hAnsiTheme="minorHAnsi" w:cstheme="minorHAnsi"/>
                <w:spacing w:val="-4"/>
                <w:sz w:val="22"/>
              </w:rPr>
              <w:t>relating to health and safety</w:t>
            </w:r>
            <w:r>
              <w:rPr>
                <w:rFonts w:asciiTheme="minorHAnsi" w:hAnsiTheme="minorHAnsi" w:cstheme="minorHAnsi"/>
                <w:sz w:val="22"/>
              </w:rPr>
              <w:t xml:space="preserve">. Once shortcomings were </w:t>
            </w:r>
            <w:r>
              <w:rPr>
                <w:rFonts w:asciiTheme="minorHAnsi" w:hAnsiTheme="minorHAnsi" w:cstheme="minorHAnsi"/>
                <w:sz w:val="22"/>
              </w:rPr>
              <w:lastRenderedPageBreak/>
              <w:t xml:space="preserve">identified, the </w:t>
            </w:r>
            <w:r w:rsidRPr="002122B3">
              <w:rPr>
                <w:rFonts w:asciiTheme="minorHAnsi" w:hAnsiTheme="minorHAnsi" w:cstheme="minorHAnsi"/>
                <w:sz w:val="22"/>
              </w:rPr>
              <w:t>school did not come into compliance, or the failure was so severe that it outweighed any efforts to come into compliance.</w:t>
            </w:r>
          </w:p>
        </w:tc>
      </w:tr>
      <w:tr w:rsidR="00CC5CE5" w:rsidRPr="0043786F" w14:paraId="0C2D5710" w14:textId="77777777" w:rsidTr="00FB333B">
        <w:trPr>
          <w:trHeight w:val="250"/>
        </w:trPr>
        <w:tc>
          <w:tcPr>
            <w:tcW w:w="13585" w:type="dxa"/>
            <w:gridSpan w:val="5"/>
            <w:shd w:val="clear" w:color="auto" w:fill="174A7C"/>
            <w:tcMar>
              <w:left w:w="43" w:type="dxa"/>
              <w:right w:w="43" w:type="dxa"/>
            </w:tcMar>
          </w:tcPr>
          <w:p w14:paraId="0D763DCB" w14:textId="4842FDE6" w:rsidR="00CC5CE5" w:rsidRPr="0043786F" w:rsidRDefault="00D061B4" w:rsidP="00D061B4">
            <w:pPr>
              <w:spacing w:before="20" w:after="20"/>
              <w:jc w:val="center"/>
              <w:rPr>
                <w:rFonts w:asciiTheme="minorHAnsi" w:eastAsia="Calibri" w:hAnsiTheme="minorHAnsi" w:cstheme="minorHAnsi"/>
                <w:b/>
                <w:bCs/>
                <w:spacing w:val="-4"/>
                <w:sz w:val="22"/>
              </w:rPr>
            </w:pPr>
            <w:r w:rsidRPr="0043786F">
              <w:rPr>
                <w:rFonts w:asciiTheme="minorHAnsi" w:eastAsia="Calibri" w:hAnsiTheme="minorHAnsi" w:cstheme="minorHAnsi"/>
                <w:b/>
                <w:bCs/>
                <w:color w:val="FFFFFF" w:themeColor="background1"/>
                <w:spacing w:val="-4"/>
                <w:sz w:val="22"/>
              </w:rPr>
              <w:lastRenderedPageBreak/>
              <w:t>Data and Information Management</w:t>
            </w:r>
          </w:p>
        </w:tc>
      </w:tr>
      <w:tr w:rsidR="005537A0" w:rsidRPr="0043786F" w14:paraId="79455DFF" w14:textId="77777777" w:rsidTr="00FB333B">
        <w:trPr>
          <w:trHeight w:val="250"/>
        </w:trPr>
        <w:tc>
          <w:tcPr>
            <w:tcW w:w="5290" w:type="dxa"/>
            <w:tcBorders>
              <w:bottom w:val="single" w:sz="8" w:space="0" w:color="auto"/>
            </w:tcBorders>
            <w:tcMar>
              <w:left w:w="43" w:type="dxa"/>
              <w:right w:w="43" w:type="dxa"/>
            </w:tcMar>
          </w:tcPr>
          <w:p w14:paraId="1DBB1906" w14:textId="7D17F8CA" w:rsidR="005537A0" w:rsidRPr="0043786F" w:rsidRDefault="005537A0" w:rsidP="005537A0">
            <w:pPr>
              <w:spacing w:before="20" w:after="20"/>
              <w:rPr>
                <w:rFonts w:asciiTheme="minorHAnsi" w:eastAsia="Calibri" w:hAnsiTheme="minorHAnsi" w:cstheme="minorHAnsi"/>
                <w:bCs/>
                <w:iCs/>
                <w:spacing w:val="-4"/>
                <w:sz w:val="22"/>
              </w:rPr>
            </w:pPr>
            <w:r w:rsidRPr="0043786F">
              <w:rPr>
                <w:rFonts w:asciiTheme="minorHAnsi" w:eastAsia="Calibri" w:hAnsiTheme="minorHAnsi" w:cstheme="minorHAnsi"/>
                <w:bCs/>
                <w:iCs/>
                <w:spacing w:val="-4"/>
                <w:sz w:val="22"/>
              </w:rPr>
              <w:t xml:space="preserve">The school handles employee and student data and information appropriately, </w:t>
            </w:r>
            <w:r>
              <w:rPr>
                <w:rFonts w:asciiTheme="minorHAnsi" w:eastAsia="Calibri" w:hAnsiTheme="minorHAnsi" w:cstheme="minorHAnsi"/>
                <w:bCs/>
                <w:iCs/>
                <w:spacing w:val="-4"/>
                <w:sz w:val="22"/>
              </w:rPr>
              <w:t>including</w:t>
            </w:r>
            <w:r w:rsidRPr="0043786F">
              <w:rPr>
                <w:rFonts w:asciiTheme="minorHAnsi" w:eastAsia="Calibri" w:hAnsiTheme="minorHAnsi" w:cstheme="minorHAnsi"/>
                <w:bCs/>
                <w:iCs/>
                <w:spacing w:val="-4"/>
                <w:sz w:val="22"/>
              </w:rPr>
              <w:t xml:space="preserve"> but not limited to:</w:t>
            </w:r>
          </w:p>
          <w:p w14:paraId="2DBBC07D" w14:textId="77777777" w:rsidR="005537A0" w:rsidRPr="0043786F" w:rsidRDefault="005537A0" w:rsidP="005537A0">
            <w:pPr>
              <w:numPr>
                <w:ilvl w:val="0"/>
                <w:numId w:val="15"/>
              </w:numPr>
              <w:spacing w:before="20" w:after="20"/>
              <w:ind w:left="405"/>
              <w:rPr>
                <w:rFonts w:asciiTheme="minorHAnsi" w:eastAsia="Calibri" w:hAnsiTheme="minorHAnsi" w:cstheme="minorHAnsi"/>
                <w:bCs/>
                <w:iCs/>
                <w:spacing w:val="-4"/>
                <w:sz w:val="22"/>
              </w:rPr>
            </w:pPr>
            <w:r w:rsidRPr="0043786F">
              <w:rPr>
                <w:rFonts w:asciiTheme="minorHAnsi" w:eastAsia="Calibri" w:hAnsiTheme="minorHAnsi" w:cstheme="minorHAnsi"/>
                <w:bCs/>
                <w:iCs/>
                <w:spacing w:val="-4"/>
                <w:sz w:val="22"/>
              </w:rPr>
              <w:t>Maintaining the security of and providing access to student records under the Family Educational Rights and Privacy Act and other applicable laws</w:t>
            </w:r>
          </w:p>
          <w:p w14:paraId="16D455ED" w14:textId="77777777" w:rsidR="005537A0" w:rsidRPr="0043786F" w:rsidRDefault="005537A0" w:rsidP="005537A0">
            <w:pPr>
              <w:numPr>
                <w:ilvl w:val="0"/>
                <w:numId w:val="15"/>
              </w:numPr>
              <w:spacing w:before="20" w:after="20"/>
              <w:ind w:left="405"/>
              <w:rPr>
                <w:rFonts w:asciiTheme="minorHAnsi" w:eastAsia="Calibri" w:hAnsiTheme="minorHAnsi" w:cstheme="minorHAnsi"/>
                <w:bCs/>
                <w:iCs/>
                <w:spacing w:val="-4"/>
                <w:sz w:val="22"/>
              </w:rPr>
            </w:pPr>
            <w:r w:rsidRPr="0043786F">
              <w:rPr>
                <w:rFonts w:asciiTheme="minorHAnsi" w:eastAsia="Calibri" w:hAnsiTheme="minorHAnsi" w:cstheme="minorHAnsi"/>
                <w:bCs/>
                <w:iCs/>
                <w:spacing w:val="-4"/>
                <w:sz w:val="22"/>
              </w:rPr>
              <w:t>Access to documents maintained by the school under the state’s open records law and other applicable authorities</w:t>
            </w:r>
          </w:p>
          <w:p w14:paraId="6AF128C1" w14:textId="77777777" w:rsidR="005537A0" w:rsidRPr="0043786F" w:rsidRDefault="005537A0" w:rsidP="005537A0">
            <w:pPr>
              <w:numPr>
                <w:ilvl w:val="0"/>
                <w:numId w:val="15"/>
              </w:numPr>
              <w:spacing w:before="20" w:after="20"/>
              <w:ind w:left="405"/>
              <w:rPr>
                <w:rFonts w:asciiTheme="minorHAnsi" w:eastAsia="Calibri" w:hAnsiTheme="minorHAnsi" w:cstheme="minorHAnsi"/>
                <w:bCs/>
                <w:iCs/>
                <w:spacing w:val="-4"/>
                <w:sz w:val="22"/>
              </w:rPr>
            </w:pPr>
            <w:r w:rsidRPr="0043786F">
              <w:rPr>
                <w:rFonts w:asciiTheme="minorHAnsi" w:eastAsia="Calibri" w:hAnsiTheme="minorHAnsi" w:cstheme="minorHAnsi"/>
                <w:bCs/>
                <w:iCs/>
                <w:spacing w:val="-4"/>
                <w:sz w:val="22"/>
              </w:rPr>
              <w:t>Transferring of student records</w:t>
            </w:r>
          </w:p>
          <w:p w14:paraId="3B3704C9" w14:textId="7DA9FF04" w:rsidR="005537A0" w:rsidRPr="0043786F" w:rsidRDefault="005537A0" w:rsidP="005537A0">
            <w:pPr>
              <w:numPr>
                <w:ilvl w:val="0"/>
                <w:numId w:val="15"/>
              </w:numPr>
              <w:spacing w:before="20" w:after="20"/>
              <w:ind w:left="405"/>
              <w:rPr>
                <w:rFonts w:asciiTheme="minorHAnsi" w:eastAsia="Calibri" w:hAnsiTheme="minorHAnsi" w:cstheme="minorHAnsi"/>
                <w:bCs/>
                <w:iCs/>
                <w:spacing w:val="-4"/>
                <w:sz w:val="22"/>
              </w:rPr>
            </w:pPr>
            <w:r w:rsidRPr="0043786F">
              <w:rPr>
                <w:rFonts w:asciiTheme="minorHAnsi" w:eastAsia="Calibri" w:hAnsiTheme="minorHAnsi" w:cstheme="minorHAnsi"/>
                <w:bCs/>
                <w:iCs/>
                <w:spacing w:val="-4"/>
                <w:sz w:val="22"/>
              </w:rPr>
              <w:t>Proper and secure maintenance of testing materials</w:t>
            </w:r>
          </w:p>
        </w:tc>
        <w:tc>
          <w:tcPr>
            <w:tcW w:w="2821" w:type="dxa"/>
            <w:gridSpan w:val="2"/>
            <w:tcBorders>
              <w:bottom w:val="single" w:sz="8" w:space="0" w:color="auto"/>
            </w:tcBorders>
            <w:tcMar>
              <w:left w:w="43" w:type="dxa"/>
              <w:right w:w="43" w:type="dxa"/>
            </w:tcMar>
          </w:tcPr>
          <w:p w14:paraId="48BF6D9C" w14:textId="4589354E" w:rsidR="005537A0" w:rsidRPr="0043786F" w:rsidRDefault="005537A0" w:rsidP="005537A0">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The school materially complies with applicable laws, rules, regulations,</w:t>
            </w:r>
            <w:r>
              <w:rPr>
                <w:rFonts w:asciiTheme="minorHAnsi" w:eastAsia="Calibri" w:hAnsiTheme="minorHAnsi" w:cstheme="minorHAnsi"/>
                <w:spacing w:val="-4"/>
                <w:sz w:val="22"/>
              </w:rPr>
              <w:t xml:space="preserve"> policies and procedures,</w:t>
            </w:r>
            <w:r w:rsidRPr="0043786F">
              <w:rPr>
                <w:rFonts w:asciiTheme="minorHAnsi" w:eastAsia="Calibri" w:hAnsiTheme="minorHAnsi" w:cstheme="minorHAnsi"/>
                <w:spacing w:val="-4"/>
                <w:sz w:val="22"/>
              </w:rPr>
              <w:t xml:space="preserve"> and provisions of the charter agreement relating to </w:t>
            </w:r>
            <w:r w:rsidR="00B90480">
              <w:rPr>
                <w:rFonts w:asciiTheme="minorHAnsi" w:eastAsia="Calibri" w:hAnsiTheme="minorHAnsi" w:cstheme="minorHAnsi"/>
                <w:spacing w:val="-4"/>
                <w:sz w:val="22"/>
              </w:rPr>
              <w:t>handling of information</w:t>
            </w:r>
            <w:r w:rsidRPr="0043786F">
              <w:rPr>
                <w:rFonts w:asciiTheme="minorHAnsi" w:eastAsia="Calibri" w:hAnsiTheme="minorHAnsi" w:cstheme="minorHAnsi"/>
                <w:spacing w:val="-4"/>
                <w:sz w:val="22"/>
              </w:rPr>
              <w:t xml:space="preserve">. </w:t>
            </w:r>
            <w:r>
              <w:rPr>
                <w:rFonts w:asciiTheme="minorHAnsi" w:eastAsia="Calibri" w:hAnsiTheme="minorHAnsi" w:cstheme="minorHAnsi"/>
                <w:spacing w:val="-4"/>
                <w:sz w:val="22"/>
              </w:rPr>
              <w:t xml:space="preserve">If </w:t>
            </w:r>
            <w:r w:rsidRPr="008C1A4B">
              <w:rPr>
                <w:rFonts w:asciiTheme="minorHAnsi" w:hAnsiTheme="minorHAnsi" w:cstheme="minorHAnsi"/>
                <w:sz w:val="22"/>
              </w:rPr>
              <w:t>shortcomings were identified, the school promptly came into compliance.</w:t>
            </w:r>
          </w:p>
        </w:tc>
        <w:tc>
          <w:tcPr>
            <w:tcW w:w="2774" w:type="dxa"/>
            <w:tcBorders>
              <w:bottom w:val="single" w:sz="8" w:space="0" w:color="auto"/>
            </w:tcBorders>
            <w:tcMar>
              <w:left w:w="43" w:type="dxa"/>
              <w:right w:w="43" w:type="dxa"/>
            </w:tcMar>
          </w:tcPr>
          <w:p w14:paraId="72DCC44C" w14:textId="145D96B5" w:rsidR="005537A0" w:rsidRPr="0043786F" w:rsidRDefault="005537A0" w:rsidP="005537A0">
            <w:pPr>
              <w:spacing w:before="20" w:after="20"/>
              <w:rPr>
                <w:rFonts w:asciiTheme="minorHAnsi" w:eastAsia="Calibri" w:hAnsiTheme="minorHAnsi" w:cstheme="minorHAnsi"/>
                <w:spacing w:val="-4"/>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 policies and procedures,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sidR="00B90480">
              <w:rPr>
                <w:rFonts w:asciiTheme="minorHAnsi" w:eastAsia="Calibri" w:hAnsiTheme="minorHAnsi" w:cstheme="minorHAnsi"/>
                <w:spacing w:val="-4"/>
                <w:sz w:val="22"/>
              </w:rPr>
              <w:t>handling of information</w:t>
            </w:r>
            <w:r>
              <w:rPr>
                <w:rFonts w:asciiTheme="minorHAnsi" w:hAnsiTheme="minorHAnsi" w:cstheme="minorHAnsi"/>
                <w:sz w:val="22"/>
              </w:rPr>
              <w:t xml:space="preserve">. Once shortcomings were identified, the school did not promptly come into compliance. </w:t>
            </w:r>
          </w:p>
        </w:tc>
        <w:tc>
          <w:tcPr>
            <w:tcW w:w="2700" w:type="dxa"/>
            <w:tcBorders>
              <w:bottom w:val="single" w:sz="8" w:space="0" w:color="auto"/>
            </w:tcBorders>
            <w:tcMar>
              <w:left w:w="43" w:type="dxa"/>
              <w:right w:w="43" w:type="dxa"/>
            </w:tcMar>
          </w:tcPr>
          <w:p w14:paraId="1A639484" w14:textId="79583700" w:rsidR="005537A0" w:rsidRPr="0043786F" w:rsidRDefault="005537A0" w:rsidP="005537A0">
            <w:pPr>
              <w:spacing w:before="20" w:after="20"/>
              <w:rPr>
                <w:rFonts w:asciiTheme="minorHAnsi" w:eastAsia="Calibri" w:hAnsiTheme="minorHAnsi" w:cstheme="minorHAnsi"/>
                <w:spacing w:val="-4"/>
                <w:sz w:val="22"/>
              </w:rPr>
            </w:pPr>
            <w:r w:rsidRPr="0043786F">
              <w:rPr>
                <w:rFonts w:asciiTheme="minorHAnsi" w:hAnsiTheme="minorHAnsi" w:cstheme="minorHAnsi"/>
                <w:sz w:val="22"/>
              </w:rPr>
              <w:t xml:space="preserve">The school </w:t>
            </w:r>
            <w:r>
              <w:rPr>
                <w:rFonts w:asciiTheme="minorHAnsi" w:hAnsiTheme="minorHAnsi" w:cstheme="minorHAnsi"/>
                <w:sz w:val="22"/>
              </w:rPr>
              <w:t>failed to</w:t>
            </w:r>
            <w:r w:rsidRPr="0043786F">
              <w:rPr>
                <w:rFonts w:asciiTheme="minorHAnsi" w:hAnsiTheme="minorHAnsi" w:cstheme="minorHAnsi"/>
                <w:sz w:val="22"/>
              </w:rPr>
              <w:t xml:space="preserve"> comply with applicable laws, rules, regulations,</w:t>
            </w:r>
            <w:r>
              <w:rPr>
                <w:rFonts w:asciiTheme="minorHAnsi" w:hAnsiTheme="minorHAnsi" w:cstheme="minorHAnsi"/>
                <w:sz w:val="22"/>
              </w:rPr>
              <w:t xml:space="preserve"> policies and procedures,</w:t>
            </w:r>
            <w:r w:rsidRPr="0043786F">
              <w:rPr>
                <w:rFonts w:asciiTheme="minorHAnsi" w:hAnsiTheme="minorHAnsi" w:cstheme="minorHAnsi"/>
                <w:sz w:val="22"/>
              </w:rPr>
              <w:t xml:space="preserve"> and provisions </w:t>
            </w:r>
            <w:r>
              <w:rPr>
                <w:rFonts w:asciiTheme="minorHAnsi" w:hAnsiTheme="minorHAnsi" w:cstheme="minorHAnsi"/>
                <w:sz w:val="22"/>
              </w:rPr>
              <w:t xml:space="preserve">of the charter agreement </w:t>
            </w:r>
            <w:r w:rsidRPr="0043786F">
              <w:rPr>
                <w:rFonts w:asciiTheme="minorHAnsi" w:hAnsiTheme="minorHAnsi" w:cstheme="minorHAnsi"/>
                <w:sz w:val="22"/>
              </w:rPr>
              <w:t xml:space="preserve">relating to </w:t>
            </w:r>
            <w:r>
              <w:rPr>
                <w:rFonts w:asciiTheme="minorHAnsi" w:eastAsia="Calibri" w:hAnsiTheme="minorHAnsi" w:cstheme="minorHAnsi"/>
                <w:spacing w:val="-4"/>
                <w:sz w:val="22"/>
              </w:rPr>
              <w:t xml:space="preserve">relating to </w:t>
            </w:r>
            <w:r w:rsidR="00B90480">
              <w:rPr>
                <w:rFonts w:asciiTheme="minorHAnsi" w:eastAsia="Calibri" w:hAnsiTheme="minorHAnsi" w:cstheme="minorHAnsi"/>
                <w:spacing w:val="-4"/>
                <w:sz w:val="22"/>
              </w:rPr>
              <w:t>handling of information</w:t>
            </w:r>
            <w:r w:rsidR="00B90480">
              <w:rPr>
                <w:rFonts w:asciiTheme="minorHAnsi" w:hAnsiTheme="minorHAnsi" w:cstheme="minorHAnsi"/>
                <w:sz w:val="22"/>
              </w:rPr>
              <w:t xml:space="preserve">. </w:t>
            </w:r>
            <w:r>
              <w:rPr>
                <w:rFonts w:asciiTheme="minorHAnsi" w:hAnsiTheme="minorHAnsi" w:cstheme="minorHAnsi"/>
                <w:sz w:val="22"/>
              </w:rPr>
              <w:t xml:space="preserve">Once shortcomings were identified, the </w:t>
            </w:r>
            <w:r w:rsidRPr="002122B3">
              <w:rPr>
                <w:rFonts w:asciiTheme="minorHAnsi" w:hAnsiTheme="minorHAnsi" w:cstheme="minorHAnsi"/>
                <w:sz w:val="22"/>
              </w:rPr>
              <w:t>school did not come into compliance, or the failure was so severe that it outweighed any efforts to come into compliance.</w:t>
            </w:r>
          </w:p>
        </w:tc>
      </w:tr>
    </w:tbl>
    <w:p w14:paraId="586FCBDE" w14:textId="77777777" w:rsidR="00082425" w:rsidRPr="0043786F" w:rsidRDefault="00082425" w:rsidP="00082425">
      <w:pPr>
        <w:rPr>
          <w:rFonts w:asciiTheme="minorHAnsi" w:hAnsiTheme="minorHAnsi" w:cstheme="minorHAnsi"/>
        </w:rPr>
      </w:pPr>
    </w:p>
    <w:p w14:paraId="36F71C7F" w14:textId="77777777" w:rsidR="00082425" w:rsidRPr="0043786F" w:rsidRDefault="00082425" w:rsidP="00082425">
      <w:pPr>
        <w:rPr>
          <w:rFonts w:asciiTheme="minorHAnsi" w:hAnsiTheme="minorHAnsi" w:cstheme="minorHAnsi"/>
        </w:rPr>
      </w:pPr>
    </w:p>
    <w:p w14:paraId="29B365F7" w14:textId="77777777" w:rsidR="00082425" w:rsidRPr="0043786F" w:rsidRDefault="00082425" w:rsidP="00082425">
      <w:pPr>
        <w:rPr>
          <w:rFonts w:asciiTheme="minorHAnsi" w:hAnsiTheme="minorHAnsi" w:cstheme="minorHAnsi"/>
        </w:rPr>
      </w:pPr>
    </w:p>
    <w:p w14:paraId="46B9B0D0" w14:textId="130B067C" w:rsidR="00810499" w:rsidRPr="0043786F" w:rsidRDefault="00810499" w:rsidP="00944A92">
      <w:pPr>
        <w:pStyle w:val="Heading3"/>
        <w:rPr>
          <w:rFonts w:asciiTheme="minorHAnsi" w:hAnsiTheme="minorHAnsi" w:cstheme="minorHAnsi"/>
          <w:sz w:val="22"/>
          <w:szCs w:val="22"/>
        </w:rPr>
      </w:pPr>
    </w:p>
    <w:p w14:paraId="27E50972" w14:textId="77777777" w:rsidR="00137466" w:rsidRDefault="00137466">
      <w:pPr>
        <w:rPr>
          <w:rFonts w:asciiTheme="minorHAnsi" w:hAnsiTheme="minorHAnsi" w:cstheme="minorHAnsi"/>
          <w:b/>
          <w:bCs/>
          <w:i/>
          <w:iCs/>
          <w:color w:val="1B365D"/>
        </w:rPr>
      </w:pPr>
      <w:bookmarkStart w:id="30" w:name="_Toc188011963"/>
      <w:r>
        <w:rPr>
          <w:rFonts w:asciiTheme="minorHAnsi" w:hAnsiTheme="minorHAnsi" w:cstheme="minorHAnsi"/>
        </w:rPr>
        <w:br w:type="page"/>
      </w:r>
    </w:p>
    <w:p w14:paraId="0CFA26F4" w14:textId="074CC9C4" w:rsidR="009C56E7" w:rsidRPr="00B90480" w:rsidRDefault="00D061B4" w:rsidP="0074463B">
      <w:pPr>
        <w:pStyle w:val="Heading2"/>
        <w:rPr>
          <w:rFonts w:asciiTheme="minorHAnsi" w:hAnsiTheme="minorHAnsi" w:cstheme="minorHAnsi"/>
          <w:i w:val="0"/>
          <w:iCs w:val="0"/>
          <w:color w:val="auto"/>
          <w:sz w:val="24"/>
          <w:szCs w:val="24"/>
        </w:rPr>
      </w:pPr>
      <w:r w:rsidRPr="00B90480">
        <w:rPr>
          <w:rFonts w:asciiTheme="minorHAnsi" w:hAnsiTheme="minorHAnsi" w:cstheme="minorHAnsi"/>
          <w:i w:val="0"/>
          <w:iCs w:val="0"/>
          <w:color w:val="auto"/>
          <w:sz w:val="24"/>
          <w:szCs w:val="24"/>
        </w:rPr>
        <w:lastRenderedPageBreak/>
        <w:t xml:space="preserve">F. </w:t>
      </w:r>
      <w:r w:rsidR="005867BA" w:rsidRPr="00B90480">
        <w:rPr>
          <w:rFonts w:asciiTheme="minorHAnsi" w:hAnsiTheme="minorHAnsi" w:cstheme="minorHAnsi"/>
          <w:i w:val="0"/>
          <w:iCs w:val="0"/>
          <w:color w:val="auto"/>
          <w:sz w:val="24"/>
          <w:szCs w:val="24"/>
        </w:rPr>
        <w:t>Additional Obligations</w:t>
      </w:r>
      <w:bookmarkStart w:id="31" w:name="4(c)._Is_the_school_complying_with_laws_"/>
      <w:bookmarkStart w:id="32" w:name="5:_School_Environment"/>
      <w:bookmarkStart w:id="33" w:name="5(a)._Is_the_school_complying_with_facil"/>
      <w:bookmarkEnd w:id="30"/>
      <w:bookmarkEnd w:id="31"/>
      <w:bookmarkEnd w:id="32"/>
      <w:bookmarkEnd w:id="33"/>
    </w:p>
    <w:tbl>
      <w:tblPr>
        <w:tblStyle w:val="Table1SPF"/>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291"/>
        <w:gridCol w:w="2821"/>
        <w:gridCol w:w="2587"/>
        <w:gridCol w:w="2817"/>
      </w:tblGrid>
      <w:tr w:rsidR="00CF6AC3" w:rsidRPr="0043786F" w14:paraId="5DCEE45F" w14:textId="77777777" w:rsidTr="00F43B72">
        <w:trPr>
          <w:cnfStyle w:val="100000000000" w:firstRow="1" w:lastRow="0" w:firstColumn="0" w:lastColumn="0" w:oddVBand="0" w:evenVBand="0" w:oddHBand="0" w:evenHBand="0" w:firstRowFirstColumn="0" w:firstRowLastColumn="0" w:lastRowFirstColumn="0" w:lastRowLastColumn="0"/>
          <w:trHeight w:val="412"/>
        </w:trPr>
        <w:tc>
          <w:tcPr>
            <w:tcW w:w="5291" w:type="dxa"/>
            <w:shd w:val="clear" w:color="auto" w:fill="D9D9D9" w:themeFill="background1" w:themeFillShade="D9"/>
            <w:tcMar>
              <w:left w:w="43" w:type="dxa"/>
              <w:right w:w="43" w:type="dxa"/>
            </w:tcMar>
            <w:vAlign w:val="center"/>
          </w:tcPr>
          <w:p w14:paraId="318F4A67" w14:textId="774EFFD0" w:rsidR="00CF6AC3" w:rsidRPr="00F43B72" w:rsidRDefault="00CF6AC3" w:rsidP="00CF6AC3">
            <w:pPr>
              <w:rPr>
                <w:rFonts w:asciiTheme="minorHAnsi" w:eastAsia="Calibri" w:hAnsiTheme="minorHAnsi" w:cstheme="minorHAnsi"/>
                <w:bCs/>
                <w:color w:val="auto"/>
                <w:sz w:val="22"/>
              </w:rPr>
            </w:pPr>
            <w:r>
              <w:rPr>
                <w:rFonts w:asciiTheme="minorHAnsi" w:eastAsia="Calibri" w:hAnsiTheme="minorHAnsi" w:cstheme="minorHAnsi"/>
                <w:bCs/>
                <w:color w:val="auto"/>
                <w:sz w:val="22"/>
              </w:rPr>
              <w:t>Description</w:t>
            </w:r>
          </w:p>
        </w:tc>
        <w:tc>
          <w:tcPr>
            <w:tcW w:w="2821" w:type="dxa"/>
            <w:shd w:val="clear" w:color="auto" w:fill="CCFF99"/>
            <w:tcMar>
              <w:left w:w="43" w:type="dxa"/>
              <w:right w:w="43" w:type="dxa"/>
            </w:tcMar>
            <w:vAlign w:val="center"/>
          </w:tcPr>
          <w:p w14:paraId="0BE127FF" w14:textId="0ADD7F95" w:rsidR="00CF6AC3" w:rsidRPr="00F43B72" w:rsidRDefault="00CF6AC3" w:rsidP="00CF6AC3">
            <w:pPr>
              <w:rPr>
                <w:rFonts w:asciiTheme="minorHAnsi" w:eastAsia="Calibri" w:hAnsiTheme="minorHAnsi" w:cstheme="minorHAnsi"/>
                <w:b w:val="0"/>
                <w:color w:val="auto"/>
                <w:spacing w:val="-2"/>
                <w:sz w:val="22"/>
              </w:rPr>
            </w:pPr>
            <w:r w:rsidRPr="00F43B72">
              <w:rPr>
                <w:rFonts w:asciiTheme="minorHAnsi" w:eastAsia="Calibri" w:hAnsiTheme="minorHAnsi" w:cstheme="minorHAnsi"/>
                <w:color w:val="auto"/>
                <w:spacing w:val="-2"/>
                <w:sz w:val="22"/>
              </w:rPr>
              <w:t xml:space="preserve">Meets </w:t>
            </w:r>
            <w:r w:rsidRPr="00F43B72">
              <w:rPr>
                <w:rFonts w:asciiTheme="minorHAnsi" w:eastAsia="Calibri" w:hAnsiTheme="minorHAnsi" w:cstheme="minorHAnsi"/>
                <w:color w:val="auto"/>
                <w:spacing w:val="-4"/>
                <w:sz w:val="22"/>
              </w:rPr>
              <w:t>Standard</w:t>
            </w:r>
          </w:p>
        </w:tc>
        <w:tc>
          <w:tcPr>
            <w:tcW w:w="2587" w:type="dxa"/>
            <w:shd w:val="clear" w:color="auto" w:fill="FFFF99"/>
            <w:tcMar>
              <w:left w:w="43" w:type="dxa"/>
              <w:right w:w="43" w:type="dxa"/>
            </w:tcMar>
            <w:vAlign w:val="center"/>
          </w:tcPr>
          <w:p w14:paraId="57C8071A" w14:textId="40DD2309" w:rsidR="00CF6AC3" w:rsidRPr="00F43B72" w:rsidRDefault="00CF6AC3" w:rsidP="00CF6AC3">
            <w:pPr>
              <w:rPr>
                <w:rFonts w:asciiTheme="minorHAnsi" w:eastAsia="Calibri" w:hAnsiTheme="minorHAnsi" w:cstheme="minorHAnsi"/>
                <w:b w:val="0"/>
                <w:color w:val="auto"/>
                <w:spacing w:val="-4"/>
                <w:sz w:val="22"/>
              </w:rPr>
            </w:pPr>
            <w:r w:rsidRPr="00765E7C">
              <w:rPr>
                <w:rFonts w:asciiTheme="minorHAnsi" w:eastAsia="Calibri" w:hAnsiTheme="minorHAnsi" w:cstheme="minorHAnsi"/>
                <w:bCs/>
                <w:color w:val="auto"/>
                <w:spacing w:val="-4"/>
                <w:sz w:val="22"/>
              </w:rPr>
              <w:t>Does Not Meet Standard</w:t>
            </w:r>
          </w:p>
        </w:tc>
        <w:tc>
          <w:tcPr>
            <w:tcW w:w="2817" w:type="dxa"/>
            <w:shd w:val="clear" w:color="auto" w:fill="F4857B"/>
            <w:tcMar>
              <w:left w:w="43" w:type="dxa"/>
              <w:right w:w="43" w:type="dxa"/>
            </w:tcMar>
            <w:vAlign w:val="center"/>
          </w:tcPr>
          <w:p w14:paraId="2FC54364" w14:textId="583D461A" w:rsidR="00CF6AC3" w:rsidRPr="00F43B72" w:rsidRDefault="00CF6AC3" w:rsidP="00CF6AC3">
            <w:pPr>
              <w:rPr>
                <w:rFonts w:asciiTheme="minorHAnsi" w:eastAsia="Calibri" w:hAnsiTheme="minorHAnsi" w:cstheme="minorHAnsi"/>
                <w:b w:val="0"/>
                <w:color w:val="auto"/>
                <w:spacing w:val="-2"/>
                <w:sz w:val="22"/>
              </w:rPr>
            </w:pPr>
            <w:r w:rsidRPr="00765E7C">
              <w:rPr>
                <w:rFonts w:asciiTheme="minorHAnsi" w:eastAsia="Calibri" w:hAnsiTheme="minorHAnsi" w:cstheme="minorHAnsi"/>
                <w:bCs/>
                <w:color w:val="auto"/>
                <w:spacing w:val="-2"/>
                <w:sz w:val="22"/>
              </w:rPr>
              <w:t>Falls Far Below Standard</w:t>
            </w:r>
          </w:p>
        </w:tc>
      </w:tr>
      <w:tr w:rsidR="00D061B4" w:rsidRPr="0043786F" w14:paraId="3219B1C4" w14:textId="77777777" w:rsidTr="00F43B72">
        <w:trPr>
          <w:trHeight w:val="691"/>
        </w:trPr>
        <w:tc>
          <w:tcPr>
            <w:tcW w:w="5291" w:type="dxa"/>
            <w:tcBorders>
              <w:bottom w:val="single" w:sz="8" w:space="0" w:color="auto"/>
            </w:tcBorders>
            <w:tcMar>
              <w:left w:w="43" w:type="dxa"/>
              <w:right w:w="43" w:type="dxa"/>
            </w:tcMar>
          </w:tcPr>
          <w:p w14:paraId="38F526DA" w14:textId="33D2C620" w:rsidR="0074463B" w:rsidRPr="0043786F" w:rsidRDefault="4A671823" w:rsidP="0616EA77">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The</w:t>
            </w:r>
            <w:r w:rsidRPr="0043786F">
              <w:rPr>
                <w:rFonts w:asciiTheme="minorHAnsi" w:eastAsia="Calibri" w:hAnsiTheme="minorHAnsi" w:cstheme="minorHAnsi"/>
                <w:b/>
                <w:bCs/>
                <w:spacing w:val="-4"/>
                <w:sz w:val="22"/>
              </w:rPr>
              <w:t xml:space="preserve"> </w:t>
            </w:r>
            <w:r w:rsidR="00D061B4" w:rsidRPr="0043786F">
              <w:rPr>
                <w:rFonts w:asciiTheme="minorHAnsi" w:eastAsia="Calibri" w:hAnsiTheme="minorHAnsi" w:cstheme="minorHAnsi"/>
                <w:spacing w:val="-4"/>
                <w:sz w:val="22"/>
              </w:rPr>
              <w:t>school compl</w:t>
            </w:r>
            <w:r w:rsidRPr="0043786F">
              <w:rPr>
                <w:rFonts w:asciiTheme="minorHAnsi" w:eastAsia="Calibri" w:hAnsiTheme="minorHAnsi" w:cstheme="minorHAnsi"/>
                <w:spacing w:val="-4"/>
                <w:sz w:val="22"/>
              </w:rPr>
              <w:t xml:space="preserve">ies </w:t>
            </w:r>
            <w:r w:rsidR="00D061B4" w:rsidRPr="0043786F">
              <w:rPr>
                <w:rFonts w:asciiTheme="minorHAnsi" w:eastAsia="Calibri" w:hAnsiTheme="minorHAnsi" w:cstheme="minorHAnsi"/>
                <w:spacing w:val="-4"/>
                <w:sz w:val="22"/>
              </w:rPr>
              <w:t xml:space="preserve">with all other </w:t>
            </w:r>
            <w:r w:rsidR="00CF6AC3">
              <w:rPr>
                <w:rFonts w:asciiTheme="minorHAnsi" w:eastAsia="Calibri" w:hAnsiTheme="minorHAnsi" w:cstheme="minorHAnsi"/>
                <w:spacing w:val="-4"/>
                <w:sz w:val="22"/>
              </w:rPr>
              <w:t>material</w:t>
            </w:r>
            <w:r w:rsidR="00A84AA4">
              <w:rPr>
                <w:rFonts w:asciiTheme="minorHAnsi" w:eastAsia="Calibri" w:hAnsiTheme="minorHAnsi" w:cstheme="minorHAnsi"/>
                <w:spacing w:val="-4"/>
                <w:sz w:val="22"/>
              </w:rPr>
              <w:t>,</w:t>
            </w:r>
            <w:r w:rsidR="00CF6AC3">
              <w:rPr>
                <w:rFonts w:asciiTheme="minorHAnsi" w:eastAsia="Calibri" w:hAnsiTheme="minorHAnsi" w:cstheme="minorHAnsi"/>
                <w:spacing w:val="-4"/>
                <w:sz w:val="22"/>
              </w:rPr>
              <w:t xml:space="preserve"> legal, statutory, regulatory, or contractual requirements </w:t>
            </w:r>
            <w:r w:rsidR="008D33C5">
              <w:rPr>
                <w:rFonts w:asciiTheme="minorHAnsi" w:eastAsia="Calibri" w:hAnsiTheme="minorHAnsi" w:cstheme="minorHAnsi"/>
                <w:spacing w:val="-4"/>
                <w:sz w:val="22"/>
              </w:rPr>
              <w:t>contained in the charter agreement that are not otherwise explicitly stated herein, including but not limited to:</w:t>
            </w:r>
          </w:p>
          <w:p w14:paraId="2FE04ACB" w14:textId="7C69C016" w:rsidR="0074463B" w:rsidRPr="0043786F" w:rsidRDefault="0074463B" w:rsidP="002913D1">
            <w:pPr>
              <w:numPr>
                <w:ilvl w:val="0"/>
                <w:numId w:val="15"/>
              </w:numPr>
              <w:spacing w:before="20" w:after="20"/>
              <w:ind w:left="390"/>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 xml:space="preserve">Revisions to state </w:t>
            </w:r>
            <w:r w:rsidR="00C65A1B">
              <w:rPr>
                <w:rFonts w:asciiTheme="minorHAnsi" w:eastAsia="Calibri" w:hAnsiTheme="minorHAnsi" w:cstheme="minorHAnsi"/>
                <w:iCs/>
                <w:spacing w:val="-4"/>
                <w:sz w:val="22"/>
              </w:rPr>
              <w:t>or federal law</w:t>
            </w:r>
          </w:p>
          <w:p w14:paraId="4AA2202B" w14:textId="61451F94" w:rsidR="0074463B" w:rsidRPr="0043786F" w:rsidRDefault="00CA4946" w:rsidP="002913D1">
            <w:pPr>
              <w:numPr>
                <w:ilvl w:val="0"/>
                <w:numId w:val="15"/>
              </w:numPr>
              <w:spacing w:before="20" w:after="20"/>
              <w:ind w:left="390"/>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 xml:space="preserve">Applicable </w:t>
            </w:r>
            <w:r w:rsidR="0074463B" w:rsidRPr="0043786F">
              <w:rPr>
                <w:rFonts w:asciiTheme="minorHAnsi" w:eastAsia="Calibri" w:hAnsiTheme="minorHAnsi" w:cstheme="minorHAnsi"/>
                <w:iCs/>
                <w:spacing w:val="-4"/>
                <w:sz w:val="22"/>
              </w:rPr>
              <w:t>LEA policies and procedures</w:t>
            </w:r>
          </w:p>
          <w:p w14:paraId="48B8E3F8" w14:textId="77777777" w:rsidR="0074463B" w:rsidRPr="0043786F" w:rsidRDefault="0074463B" w:rsidP="002913D1">
            <w:pPr>
              <w:numPr>
                <w:ilvl w:val="0"/>
                <w:numId w:val="15"/>
              </w:numPr>
              <w:spacing w:before="20" w:after="20"/>
              <w:ind w:left="390"/>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Consent decrees</w:t>
            </w:r>
          </w:p>
          <w:p w14:paraId="31828EED" w14:textId="77777777" w:rsidR="0074463B" w:rsidRPr="0043786F" w:rsidRDefault="0074463B" w:rsidP="002913D1">
            <w:pPr>
              <w:numPr>
                <w:ilvl w:val="0"/>
                <w:numId w:val="15"/>
              </w:numPr>
              <w:spacing w:before="20" w:after="20"/>
              <w:ind w:left="390"/>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Intervention requirements by the authorizer</w:t>
            </w:r>
          </w:p>
          <w:p w14:paraId="46FA3E47" w14:textId="4001AD7A" w:rsidR="0074463B" w:rsidRPr="00B56B74" w:rsidRDefault="0074463B" w:rsidP="002913D1">
            <w:pPr>
              <w:numPr>
                <w:ilvl w:val="0"/>
                <w:numId w:val="15"/>
              </w:numPr>
              <w:spacing w:before="20" w:after="20"/>
              <w:ind w:left="390"/>
              <w:rPr>
                <w:rFonts w:asciiTheme="minorHAnsi" w:eastAsia="Calibri" w:hAnsiTheme="minorHAnsi" w:cstheme="minorHAnsi"/>
                <w:iCs/>
                <w:spacing w:val="-4"/>
                <w:sz w:val="22"/>
              </w:rPr>
            </w:pPr>
            <w:r w:rsidRPr="0043786F">
              <w:rPr>
                <w:rFonts w:asciiTheme="minorHAnsi" w:eastAsia="Calibri" w:hAnsiTheme="minorHAnsi" w:cstheme="minorHAnsi"/>
                <w:iCs/>
                <w:spacing w:val="-4"/>
                <w:sz w:val="22"/>
              </w:rPr>
              <w:t>Requirements by other entities to which the school is accountable (e.g.</w:t>
            </w:r>
            <w:r w:rsidR="005722C5" w:rsidRPr="0043786F">
              <w:rPr>
                <w:rFonts w:asciiTheme="minorHAnsi" w:eastAsia="Calibri" w:hAnsiTheme="minorHAnsi" w:cstheme="minorHAnsi"/>
                <w:iCs/>
                <w:spacing w:val="-4"/>
                <w:sz w:val="22"/>
              </w:rPr>
              <w:t>,</w:t>
            </w:r>
            <w:r w:rsidRPr="0043786F">
              <w:rPr>
                <w:rFonts w:asciiTheme="minorHAnsi" w:eastAsia="Calibri" w:hAnsiTheme="minorHAnsi" w:cstheme="minorHAnsi"/>
                <w:iCs/>
                <w:spacing w:val="-4"/>
                <w:sz w:val="22"/>
              </w:rPr>
              <w:t xml:space="preserve"> Tennessee Department of Education) </w:t>
            </w:r>
          </w:p>
        </w:tc>
        <w:tc>
          <w:tcPr>
            <w:tcW w:w="2821" w:type="dxa"/>
            <w:tcBorders>
              <w:bottom w:val="single" w:sz="8" w:space="0" w:color="auto"/>
            </w:tcBorders>
            <w:tcMar>
              <w:left w:w="43" w:type="dxa"/>
              <w:right w:w="43" w:type="dxa"/>
            </w:tcMar>
          </w:tcPr>
          <w:p w14:paraId="52D0F774" w14:textId="3807890D" w:rsidR="0074463B" w:rsidRPr="0043786F" w:rsidRDefault="00D061B4" w:rsidP="0074463B">
            <w:pPr>
              <w:spacing w:before="20" w:after="20"/>
              <w:rPr>
                <w:rFonts w:asciiTheme="minorHAnsi" w:hAnsiTheme="minorHAnsi" w:cstheme="minorHAnsi"/>
                <w:sz w:val="22"/>
              </w:rPr>
            </w:pPr>
            <w:r w:rsidRPr="0043786F">
              <w:rPr>
                <w:rFonts w:asciiTheme="minorHAnsi" w:eastAsia="Calibri" w:hAnsiTheme="minorHAnsi" w:cstheme="minorHAnsi"/>
                <w:spacing w:val="-4"/>
                <w:sz w:val="22"/>
              </w:rPr>
              <w:t>The school materially complies with all other material</w:t>
            </w:r>
            <w:r w:rsidR="00A84AA4">
              <w:rPr>
                <w:rFonts w:asciiTheme="minorHAnsi" w:eastAsia="Calibri" w:hAnsiTheme="minorHAnsi" w:cstheme="minorHAnsi"/>
                <w:spacing w:val="-4"/>
                <w:sz w:val="22"/>
              </w:rPr>
              <w:t>,</w:t>
            </w:r>
            <w:r w:rsidRPr="0043786F">
              <w:rPr>
                <w:rFonts w:asciiTheme="minorHAnsi" w:eastAsia="Calibri" w:hAnsiTheme="minorHAnsi" w:cstheme="minorHAnsi"/>
                <w:spacing w:val="-4"/>
                <w:sz w:val="22"/>
              </w:rPr>
              <w:t xml:space="preserve"> legal, statutory, regulatory, or contractual requirements contained in </w:t>
            </w:r>
            <w:r w:rsidR="004C1A9E">
              <w:rPr>
                <w:rFonts w:asciiTheme="minorHAnsi" w:eastAsia="Calibri" w:hAnsiTheme="minorHAnsi" w:cstheme="minorHAnsi"/>
                <w:spacing w:val="-4"/>
                <w:sz w:val="22"/>
              </w:rPr>
              <w:t>the</w:t>
            </w:r>
            <w:r w:rsidRPr="0043786F">
              <w:rPr>
                <w:rFonts w:asciiTheme="minorHAnsi" w:eastAsia="Calibri" w:hAnsiTheme="minorHAnsi" w:cstheme="minorHAnsi"/>
                <w:spacing w:val="-4"/>
                <w:sz w:val="22"/>
              </w:rPr>
              <w:t xml:space="preserve"> charter agreement that are not otherwise explicitly stated herein</w:t>
            </w:r>
            <w:r w:rsidR="0074463B" w:rsidRPr="0043786F">
              <w:rPr>
                <w:rFonts w:asciiTheme="minorHAnsi" w:eastAsia="Calibri" w:hAnsiTheme="minorHAnsi" w:cstheme="minorHAnsi"/>
                <w:spacing w:val="-4"/>
                <w:sz w:val="22"/>
              </w:rPr>
              <w:t xml:space="preserve">. </w:t>
            </w:r>
            <w:r w:rsidR="004C1A9E">
              <w:rPr>
                <w:rFonts w:asciiTheme="minorHAnsi" w:eastAsia="Calibri" w:hAnsiTheme="minorHAnsi" w:cstheme="minorHAnsi"/>
                <w:spacing w:val="-4"/>
                <w:sz w:val="22"/>
              </w:rPr>
              <w:t xml:space="preserve">If </w:t>
            </w:r>
            <w:r w:rsidR="004C1A9E" w:rsidRPr="008C1A4B">
              <w:rPr>
                <w:rFonts w:asciiTheme="minorHAnsi" w:hAnsiTheme="minorHAnsi" w:cstheme="minorHAnsi"/>
                <w:sz w:val="22"/>
              </w:rPr>
              <w:t>shortcomings were identified, the school promptly came into compliance.</w:t>
            </w:r>
          </w:p>
          <w:p w14:paraId="0934140C" w14:textId="0ECB4419" w:rsidR="00D061B4" w:rsidRPr="0043786F" w:rsidRDefault="00D061B4" w:rsidP="0074463B">
            <w:pPr>
              <w:pStyle w:val="TableList"/>
              <w:numPr>
                <w:ilvl w:val="0"/>
                <w:numId w:val="0"/>
              </w:numPr>
              <w:ind w:left="259" w:hanging="187"/>
              <w:rPr>
                <w:rFonts w:asciiTheme="minorHAnsi" w:hAnsiTheme="minorHAnsi" w:cstheme="minorHAnsi"/>
                <w:sz w:val="22"/>
                <w:szCs w:val="22"/>
              </w:rPr>
            </w:pPr>
          </w:p>
        </w:tc>
        <w:tc>
          <w:tcPr>
            <w:tcW w:w="2587" w:type="dxa"/>
            <w:tcBorders>
              <w:bottom w:val="single" w:sz="8" w:space="0" w:color="auto"/>
            </w:tcBorders>
            <w:tcMar>
              <w:left w:w="43" w:type="dxa"/>
              <w:right w:w="43" w:type="dxa"/>
            </w:tcMar>
          </w:tcPr>
          <w:p w14:paraId="2DF1B334" w14:textId="527A7B25" w:rsidR="00D061B4" w:rsidRPr="0043786F" w:rsidRDefault="00A84AA4" w:rsidP="00F40C00">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 xml:space="preserve">The school </w:t>
            </w:r>
            <w:r>
              <w:rPr>
                <w:rFonts w:asciiTheme="minorHAnsi" w:eastAsia="Calibri" w:hAnsiTheme="minorHAnsi" w:cstheme="minorHAnsi"/>
                <w:spacing w:val="-4"/>
                <w:sz w:val="22"/>
              </w:rPr>
              <w:t xml:space="preserve">failed to </w:t>
            </w:r>
            <w:r w:rsidRPr="0043786F">
              <w:rPr>
                <w:rFonts w:asciiTheme="minorHAnsi" w:eastAsia="Calibri" w:hAnsiTheme="minorHAnsi" w:cstheme="minorHAnsi"/>
                <w:spacing w:val="-4"/>
                <w:sz w:val="22"/>
              </w:rPr>
              <w:t>materially comp</w:t>
            </w:r>
            <w:r>
              <w:rPr>
                <w:rFonts w:asciiTheme="minorHAnsi" w:eastAsia="Calibri" w:hAnsiTheme="minorHAnsi" w:cstheme="minorHAnsi"/>
                <w:spacing w:val="-4"/>
                <w:sz w:val="22"/>
              </w:rPr>
              <w:t>ly</w:t>
            </w:r>
            <w:r w:rsidRPr="0043786F">
              <w:rPr>
                <w:rFonts w:asciiTheme="minorHAnsi" w:eastAsia="Calibri" w:hAnsiTheme="minorHAnsi" w:cstheme="minorHAnsi"/>
                <w:spacing w:val="-4"/>
                <w:sz w:val="22"/>
              </w:rPr>
              <w:t xml:space="preserve"> with all other material</w:t>
            </w:r>
            <w:r>
              <w:rPr>
                <w:rFonts w:asciiTheme="minorHAnsi" w:eastAsia="Calibri" w:hAnsiTheme="minorHAnsi" w:cstheme="minorHAnsi"/>
                <w:spacing w:val="-4"/>
                <w:sz w:val="22"/>
              </w:rPr>
              <w:t>,</w:t>
            </w:r>
            <w:r w:rsidRPr="0043786F">
              <w:rPr>
                <w:rFonts w:asciiTheme="minorHAnsi" w:eastAsia="Calibri" w:hAnsiTheme="minorHAnsi" w:cstheme="minorHAnsi"/>
                <w:spacing w:val="-4"/>
                <w:sz w:val="22"/>
              </w:rPr>
              <w:t xml:space="preserve"> legal, statutory, regulatory, or contractual requirements contained in </w:t>
            </w:r>
            <w:r>
              <w:rPr>
                <w:rFonts w:asciiTheme="minorHAnsi" w:eastAsia="Calibri" w:hAnsiTheme="minorHAnsi" w:cstheme="minorHAnsi"/>
                <w:spacing w:val="-4"/>
                <w:sz w:val="22"/>
              </w:rPr>
              <w:t>the</w:t>
            </w:r>
            <w:r w:rsidRPr="0043786F">
              <w:rPr>
                <w:rFonts w:asciiTheme="minorHAnsi" w:eastAsia="Calibri" w:hAnsiTheme="minorHAnsi" w:cstheme="minorHAnsi"/>
                <w:spacing w:val="-4"/>
                <w:sz w:val="22"/>
              </w:rPr>
              <w:t xml:space="preserve"> charter agreement that are not otherwise explicitly stated herein.</w:t>
            </w:r>
            <w:r>
              <w:rPr>
                <w:rFonts w:asciiTheme="minorHAnsi" w:eastAsia="Calibri" w:hAnsiTheme="minorHAnsi" w:cstheme="minorHAnsi"/>
                <w:spacing w:val="-4"/>
                <w:sz w:val="22"/>
              </w:rPr>
              <w:t xml:space="preserve"> </w:t>
            </w:r>
            <w:r>
              <w:rPr>
                <w:rFonts w:asciiTheme="minorHAnsi" w:hAnsiTheme="minorHAnsi" w:cstheme="minorHAnsi"/>
                <w:sz w:val="22"/>
              </w:rPr>
              <w:t>Once shortcomings were identified, the school did not promptly come into compliance.</w:t>
            </w:r>
          </w:p>
        </w:tc>
        <w:tc>
          <w:tcPr>
            <w:tcW w:w="2817" w:type="dxa"/>
            <w:tcBorders>
              <w:bottom w:val="single" w:sz="8" w:space="0" w:color="auto"/>
            </w:tcBorders>
            <w:tcMar>
              <w:left w:w="43" w:type="dxa"/>
              <w:right w:w="43" w:type="dxa"/>
            </w:tcMar>
          </w:tcPr>
          <w:p w14:paraId="2C749720" w14:textId="6765B551" w:rsidR="00D061B4" w:rsidRPr="0043786F" w:rsidRDefault="00A84AA4" w:rsidP="00566879">
            <w:pPr>
              <w:spacing w:before="20" w:after="20"/>
              <w:rPr>
                <w:rFonts w:asciiTheme="minorHAnsi" w:eastAsia="Calibri" w:hAnsiTheme="minorHAnsi" w:cstheme="minorHAnsi"/>
                <w:spacing w:val="-4"/>
                <w:sz w:val="22"/>
              </w:rPr>
            </w:pPr>
            <w:r w:rsidRPr="0043786F">
              <w:rPr>
                <w:rFonts w:asciiTheme="minorHAnsi" w:eastAsia="Calibri" w:hAnsiTheme="minorHAnsi" w:cstheme="minorHAnsi"/>
                <w:spacing w:val="-4"/>
                <w:sz w:val="22"/>
              </w:rPr>
              <w:t xml:space="preserve">The school </w:t>
            </w:r>
            <w:r>
              <w:rPr>
                <w:rFonts w:asciiTheme="minorHAnsi" w:eastAsia="Calibri" w:hAnsiTheme="minorHAnsi" w:cstheme="minorHAnsi"/>
                <w:spacing w:val="-4"/>
                <w:sz w:val="22"/>
              </w:rPr>
              <w:t xml:space="preserve">failed to </w:t>
            </w:r>
            <w:r w:rsidRPr="0043786F">
              <w:rPr>
                <w:rFonts w:asciiTheme="minorHAnsi" w:eastAsia="Calibri" w:hAnsiTheme="minorHAnsi" w:cstheme="minorHAnsi"/>
                <w:spacing w:val="-4"/>
                <w:sz w:val="22"/>
              </w:rPr>
              <w:t>materially comp</w:t>
            </w:r>
            <w:r>
              <w:rPr>
                <w:rFonts w:asciiTheme="minorHAnsi" w:eastAsia="Calibri" w:hAnsiTheme="minorHAnsi" w:cstheme="minorHAnsi"/>
                <w:spacing w:val="-4"/>
                <w:sz w:val="22"/>
              </w:rPr>
              <w:t>ly</w:t>
            </w:r>
            <w:r w:rsidRPr="0043786F">
              <w:rPr>
                <w:rFonts w:asciiTheme="minorHAnsi" w:eastAsia="Calibri" w:hAnsiTheme="minorHAnsi" w:cstheme="minorHAnsi"/>
                <w:spacing w:val="-4"/>
                <w:sz w:val="22"/>
              </w:rPr>
              <w:t xml:space="preserve"> with all other material</w:t>
            </w:r>
            <w:r>
              <w:rPr>
                <w:rFonts w:asciiTheme="minorHAnsi" w:eastAsia="Calibri" w:hAnsiTheme="minorHAnsi" w:cstheme="minorHAnsi"/>
                <w:spacing w:val="-4"/>
                <w:sz w:val="22"/>
              </w:rPr>
              <w:t>,</w:t>
            </w:r>
            <w:r w:rsidRPr="0043786F">
              <w:rPr>
                <w:rFonts w:asciiTheme="minorHAnsi" w:eastAsia="Calibri" w:hAnsiTheme="minorHAnsi" w:cstheme="minorHAnsi"/>
                <w:spacing w:val="-4"/>
                <w:sz w:val="22"/>
              </w:rPr>
              <w:t xml:space="preserve"> legal, statutory, regulatory, or contractual requirements contained in </w:t>
            </w:r>
            <w:r>
              <w:rPr>
                <w:rFonts w:asciiTheme="minorHAnsi" w:eastAsia="Calibri" w:hAnsiTheme="minorHAnsi" w:cstheme="minorHAnsi"/>
                <w:spacing w:val="-4"/>
                <w:sz w:val="22"/>
              </w:rPr>
              <w:t>the</w:t>
            </w:r>
            <w:r w:rsidRPr="0043786F">
              <w:rPr>
                <w:rFonts w:asciiTheme="minorHAnsi" w:eastAsia="Calibri" w:hAnsiTheme="minorHAnsi" w:cstheme="minorHAnsi"/>
                <w:spacing w:val="-4"/>
                <w:sz w:val="22"/>
              </w:rPr>
              <w:t xml:space="preserve"> charter agreement that are not otherwise explicitly stated herein.</w:t>
            </w:r>
            <w:r>
              <w:rPr>
                <w:rFonts w:asciiTheme="minorHAnsi" w:eastAsia="Calibri" w:hAnsiTheme="minorHAnsi" w:cstheme="minorHAnsi"/>
                <w:spacing w:val="-4"/>
                <w:sz w:val="22"/>
              </w:rPr>
              <w:t xml:space="preserve"> </w:t>
            </w:r>
            <w:r>
              <w:rPr>
                <w:rFonts w:asciiTheme="minorHAnsi" w:hAnsiTheme="minorHAnsi" w:cstheme="minorHAnsi"/>
                <w:sz w:val="22"/>
              </w:rPr>
              <w:t xml:space="preserve">Once shortcomings were identified, the </w:t>
            </w:r>
            <w:r w:rsidRPr="002122B3">
              <w:rPr>
                <w:rFonts w:asciiTheme="minorHAnsi" w:hAnsiTheme="minorHAnsi" w:cstheme="minorHAnsi"/>
                <w:sz w:val="22"/>
              </w:rPr>
              <w:t>school did not come into compliance, or the failure was so severe that it outweighed any efforts to come into compliance.</w:t>
            </w:r>
          </w:p>
        </w:tc>
      </w:tr>
    </w:tbl>
    <w:p w14:paraId="58DB33FF" w14:textId="77777777" w:rsidR="00C41E85" w:rsidRDefault="00C41E85">
      <w:pPr>
        <w:rPr>
          <w:rFonts w:asciiTheme="minorHAnsi" w:eastAsia="PermianSlabSerifTypeface" w:hAnsiTheme="minorHAnsi" w:cstheme="minorHAnsi"/>
          <w:b/>
          <w:bCs/>
          <w:color w:val="6E7073"/>
          <w:spacing w:val="-2"/>
        </w:rPr>
      </w:pPr>
      <w:bookmarkStart w:id="34" w:name="_Scoring_Guide_and"/>
      <w:bookmarkStart w:id="35" w:name="_Appendix_A:_Mission"/>
      <w:bookmarkStart w:id="36" w:name="_Appendix_B:_GASB"/>
      <w:bookmarkStart w:id="37" w:name="_Appendix_A:_Mission-Specific"/>
      <w:bookmarkStart w:id="38" w:name="_Toc188011964"/>
      <w:bookmarkEnd w:id="34"/>
      <w:bookmarkEnd w:id="35"/>
      <w:bookmarkEnd w:id="36"/>
      <w:bookmarkEnd w:id="37"/>
      <w:r>
        <w:rPr>
          <w:rFonts w:asciiTheme="minorHAnsi" w:hAnsiTheme="minorHAnsi" w:cstheme="minorHAnsi"/>
        </w:rPr>
        <w:br w:type="page"/>
      </w:r>
    </w:p>
    <w:p w14:paraId="37C773F9" w14:textId="79B8E96D" w:rsidR="00E05718" w:rsidRPr="0037791A" w:rsidRDefault="00D82F06" w:rsidP="0037791A">
      <w:pPr>
        <w:jc w:val="center"/>
        <w:rPr>
          <w:rFonts w:asciiTheme="minorHAnsi" w:hAnsiTheme="minorHAnsi" w:cstheme="minorHAnsi"/>
          <w:b/>
          <w:bCs/>
          <w:sz w:val="24"/>
          <w:szCs w:val="24"/>
        </w:rPr>
      </w:pPr>
      <w:r w:rsidRPr="0037791A">
        <w:rPr>
          <w:rFonts w:asciiTheme="minorHAnsi" w:hAnsiTheme="minorHAnsi" w:cstheme="minorHAnsi"/>
          <w:b/>
          <w:bCs/>
          <w:sz w:val="24"/>
          <w:szCs w:val="24"/>
        </w:rPr>
        <w:lastRenderedPageBreak/>
        <w:t xml:space="preserve">Appendix </w:t>
      </w:r>
      <w:r w:rsidR="00C02B69" w:rsidRPr="0037791A">
        <w:rPr>
          <w:rFonts w:asciiTheme="minorHAnsi" w:hAnsiTheme="minorHAnsi" w:cstheme="minorHAnsi"/>
          <w:b/>
          <w:bCs/>
          <w:sz w:val="24"/>
          <w:szCs w:val="24"/>
        </w:rPr>
        <w:t>A</w:t>
      </w:r>
      <w:r w:rsidRPr="0037791A">
        <w:rPr>
          <w:rFonts w:asciiTheme="minorHAnsi" w:hAnsiTheme="minorHAnsi" w:cstheme="minorHAnsi"/>
          <w:b/>
          <w:bCs/>
          <w:sz w:val="24"/>
          <w:szCs w:val="24"/>
        </w:rPr>
        <w:t>:</w:t>
      </w:r>
    </w:p>
    <w:p w14:paraId="77763E33" w14:textId="202EA046" w:rsidR="00186D51" w:rsidRDefault="00186D51" w:rsidP="0037791A">
      <w:pPr>
        <w:jc w:val="center"/>
        <w:rPr>
          <w:rFonts w:asciiTheme="minorHAnsi" w:hAnsiTheme="minorHAnsi" w:cstheme="minorHAnsi"/>
          <w:b/>
          <w:bCs/>
          <w:sz w:val="24"/>
          <w:szCs w:val="24"/>
        </w:rPr>
      </w:pPr>
      <w:r w:rsidRPr="0037791A">
        <w:rPr>
          <w:rFonts w:asciiTheme="minorHAnsi" w:hAnsiTheme="minorHAnsi" w:cstheme="minorHAnsi"/>
          <w:b/>
          <w:bCs/>
          <w:sz w:val="24"/>
          <w:szCs w:val="24"/>
        </w:rPr>
        <w:t>Mission-Specific Goal Guidance and Template</w:t>
      </w:r>
      <w:bookmarkEnd w:id="38"/>
    </w:p>
    <w:p w14:paraId="0ECDF1B3" w14:textId="77777777" w:rsidR="00186D51" w:rsidRDefault="00186D51" w:rsidP="0099136B">
      <w:pPr>
        <w:jc w:val="both"/>
        <w:rPr>
          <w:rFonts w:asciiTheme="minorHAnsi" w:hAnsiTheme="minorHAnsi" w:cstheme="minorHAnsi"/>
        </w:rPr>
      </w:pPr>
    </w:p>
    <w:p w14:paraId="1218907A" w14:textId="1B27C75E" w:rsidR="00157E07" w:rsidRDefault="00157E07" w:rsidP="0099136B">
      <w:pPr>
        <w:jc w:val="both"/>
        <w:rPr>
          <w:rFonts w:asciiTheme="minorHAnsi" w:hAnsiTheme="minorHAnsi" w:cstheme="minorHAnsi"/>
        </w:rPr>
      </w:pPr>
      <w:r w:rsidRPr="00157E07">
        <w:rPr>
          <w:rFonts w:asciiTheme="minorHAnsi" w:hAnsiTheme="minorHAnsi" w:cstheme="minorHAnsi"/>
        </w:rPr>
        <w:t>The following are guidelines</w:t>
      </w:r>
      <w:r w:rsidR="005E6961">
        <w:rPr>
          <w:rFonts w:asciiTheme="minorHAnsi" w:hAnsiTheme="minorHAnsi" w:cstheme="minorHAnsi"/>
        </w:rPr>
        <w:t xml:space="preserve"> for</w:t>
      </w:r>
      <w:r w:rsidRPr="00157E07">
        <w:rPr>
          <w:rFonts w:asciiTheme="minorHAnsi" w:hAnsiTheme="minorHAnsi" w:cstheme="minorHAnsi"/>
        </w:rPr>
        <w:t xml:space="preserve"> the development of </w:t>
      </w:r>
      <w:r w:rsidR="00EE4DEC">
        <w:rPr>
          <w:rFonts w:asciiTheme="minorHAnsi" w:hAnsiTheme="minorHAnsi" w:cstheme="minorHAnsi"/>
        </w:rPr>
        <w:t xml:space="preserve">a </w:t>
      </w:r>
      <w:r w:rsidRPr="00157E07">
        <w:rPr>
          <w:rFonts w:asciiTheme="minorHAnsi" w:hAnsiTheme="minorHAnsi" w:cstheme="minorHAnsi"/>
        </w:rPr>
        <w:t>mission-specific goal</w:t>
      </w:r>
      <w:r w:rsidR="00FC5684">
        <w:rPr>
          <w:rFonts w:asciiTheme="minorHAnsi" w:hAnsiTheme="minorHAnsi" w:cstheme="minorHAnsi"/>
        </w:rPr>
        <w:t xml:space="preserve">. </w:t>
      </w:r>
    </w:p>
    <w:p w14:paraId="3FB5B41D" w14:textId="77777777" w:rsidR="00BC4081" w:rsidRPr="00157E07" w:rsidRDefault="00BC4081" w:rsidP="0099136B">
      <w:pPr>
        <w:jc w:val="both"/>
        <w:rPr>
          <w:rFonts w:asciiTheme="minorHAnsi" w:hAnsiTheme="minorHAnsi" w:cstheme="minorHAnsi"/>
        </w:rPr>
      </w:pPr>
    </w:p>
    <w:p w14:paraId="22498B15" w14:textId="49E4AD81" w:rsidR="0018143E" w:rsidRDefault="00157E07" w:rsidP="002B0740">
      <w:pPr>
        <w:numPr>
          <w:ilvl w:val="0"/>
          <w:numId w:val="37"/>
        </w:numPr>
        <w:jc w:val="both"/>
        <w:rPr>
          <w:rFonts w:asciiTheme="minorHAnsi" w:hAnsiTheme="minorHAnsi" w:cstheme="minorHAnsi"/>
        </w:rPr>
      </w:pPr>
      <w:r w:rsidRPr="00CD3C6B">
        <w:rPr>
          <w:rFonts w:asciiTheme="minorHAnsi" w:hAnsiTheme="minorHAnsi" w:cstheme="minorHAnsi"/>
        </w:rPr>
        <w:t>The goal must be student-centered</w:t>
      </w:r>
      <w:r w:rsidR="00CD3C6B" w:rsidRPr="00CD3C6B">
        <w:rPr>
          <w:rFonts w:asciiTheme="minorHAnsi" w:hAnsiTheme="minorHAnsi" w:cstheme="minorHAnsi"/>
        </w:rPr>
        <w:t xml:space="preserve">, </w:t>
      </w:r>
      <w:r w:rsidRPr="00CD3C6B">
        <w:rPr>
          <w:rFonts w:asciiTheme="minorHAnsi" w:hAnsiTheme="minorHAnsi" w:cstheme="minorHAnsi"/>
        </w:rPr>
        <w:t>outcome drive</w:t>
      </w:r>
      <w:r w:rsidR="00076476">
        <w:rPr>
          <w:rFonts w:asciiTheme="minorHAnsi" w:hAnsiTheme="minorHAnsi" w:cstheme="minorHAnsi"/>
        </w:rPr>
        <w:t>n</w:t>
      </w:r>
      <w:r w:rsidR="00CD3C6B" w:rsidRPr="00CD3C6B">
        <w:rPr>
          <w:rFonts w:asciiTheme="minorHAnsi" w:hAnsiTheme="minorHAnsi" w:cstheme="minorHAnsi"/>
        </w:rPr>
        <w:t xml:space="preserve">, and </w:t>
      </w:r>
      <w:r w:rsidR="00CD3C6B">
        <w:rPr>
          <w:rFonts w:asciiTheme="minorHAnsi" w:hAnsiTheme="minorHAnsi" w:cstheme="minorHAnsi"/>
        </w:rPr>
        <w:t>rely on</w:t>
      </w:r>
      <w:r w:rsidRPr="00CD3C6B">
        <w:rPr>
          <w:rFonts w:asciiTheme="minorHAnsi" w:hAnsiTheme="minorHAnsi" w:cstheme="minorHAnsi"/>
        </w:rPr>
        <w:t xml:space="preserve"> quantitative data</w:t>
      </w:r>
      <w:r w:rsidR="0018143E">
        <w:rPr>
          <w:rFonts w:asciiTheme="minorHAnsi" w:hAnsiTheme="minorHAnsi" w:cstheme="minorHAnsi"/>
        </w:rPr>
        <w:t xml:space="preserve"> to determine the outcome</w:t>
      </w:r>
      <w:r w:rsidRPr="00CD3C6B">
        <w:rPr>
          <w:rFonts w:asciiTheme="minorHAnsi" w:hAnsiTheme="minorHAnsi" w:cstheme="minorHAnsi"/>
        </w:rPr>
        <w:t xml:space="preserve">. </w:t>
      </w:r>
    </w:p>
    <w:p w14:paraId="2BC31130" w14:textId="7C2C08B5" w:rsidR="004F41B2" w:rsidRDefault="00157E07" w:rsidP="002B0740">
      <w:pPr>
        <w:numPr>
          <w:ilvl w:val="0"/>
          <w:numId w:val="37"/>
        </w:numPr>
        <w:jc w:val="both"/>
        <w:rPr>
          <w:rFonts w:asciiTheme="minorHAnsi" w:hAnsiTheme="minorHAnsi" w:cstheme="minorHAnsi"/>
        </w:rPr>
      </w:pPr>
      <w:r w:rsidRPr="0018143E">
        <w:rPr>
          <w:rFonts w:asciiTheme="minorHAnsi" w:hAnsiTheme="minorHAnsi" w:cstheme="minorHAnsi"/>
        </w:rPr>
        <w:t xml:space="preserve">The goal must be aligned to the mission </w:t>
      </w:r>
      <w:r w:rsidR="009B4D1E">
        <w:rPr>
          <w:rFonts w:asciiTheme="minorHAnsi" w:hAnsiTheme="minorHAnsi" w:cstheme="minorHAnsi"/>
        </w:rPr>
        <w:t xml:space="preserve">for </w:t>
      </w:r>
      <w:r w:rsidRPr="0018143E">
        <w:rPr>
          <w:rFonts w:asciiTheme="minorHAnsi" w:hAnsiTheme="minorHAnsi" w:cstheme="minorHAnsi"/>
        </w:rPr>
        <w:t xml:space="preserve">the school as outlined within the charter application. </w:t>
      </w:r>
    </w:p>
    <w:p w14:paraId="319D6CDE" w14:textId="7646A31C" w:rsidR="008A689D" w:rsidRDefault="00157E07" w:rsidP="002B0740">
      <w:pPr>
        <w:numPr>
          <w:ilvl w:val="0"/>
          <w:numId w:val="37"/>
        </w:numPr>
        <w:jc w:val="both"/>
        <w:rPr>
          <w:rFonts w:asciiTheme="minorHAnsi" w:hAnsiTheme="minorHAnsi" w:cstheme="minorHAnsi"/>
        </w:rPr>
      </w:pPr>
      <w:r w:rsidRPr="004F41B2">
        <w:rPr>
          <w:rFonts w:asciiTheme="minorHAnsi" w:hAnsiTheme="minorHAnsi" w:cstheme="minorHAnsi"/>
        </w:rPr>
        <w:t>The goal must not include metrics or assessments already utilized within the performance framework</w:t>
      </w:r>
      <w:r w:rsidR="0044372A" w:rsidRPr="004F41B2">
        <w:rPr>
          <w:rFonts w:asciiTheme="minorHAnsi" w:hAnsiTheme="minorHAnsi" w:cstheme="minorHAnsi"/>
        </w:rPr>
        <w:t>,</w:t>
      </w:r>
      <w:r w:rsidRPr="004F41B2">
        <w:rPr>
          <w:rFonts w:asciiTheme="minorHAnsi" w:hAnsiTheme="minorHAnsi" w:cstheme="minorHAnsi"/>
        </w:rPr>
        <w:t xml:space="preserve"> such as TCAP achievement scores</w:t>
      </w:r>
      <w:r w:rsidR="00113724" w:rsidRPr="004F41B2">
        <w:rPr>
          <w:rFonts w:asciiTheme="minorHAnsi" w:hAnsiTheme="minorHAnsi" w:cstheme="minorHAnsi"/>
        </w:rPr>
        <w:t xml:space="preserve"> or </w:t>
      </w:r>
      <w:r w:rsidRPr="004F41B2">
        <w:rPr>
          <w:rFonts w:asciiTheme="minorHAnsi" w:hAnsiTheme="minorHAnsi" w:cstheme="minorHAnsi"/>
        </w:rPr>
        <w:t>TVAAS</w:t>
      </w:r>
      <w:r w:rsidR="002231E9">
        <w:rPr>
          <w:rFonts w:asciiTheme="minorHAnsi" w:hAnsiTheme="minorHAnsi" w:cstheme="minorHAnsi"/>
        </w:rPr>
        <w:t xml:space="preserve"> overall composite outcomes</w:t>
      </w:r>
      <w:r w:rsidR="00113724" w:rsidRPr="004F41B2">
        <w:rPr>
          <w:rFonts w:asciiTheme="minorHAnsi" w:hAnsiTheme="minorHAnsi" w:cstheme="minorHAnsi"/>
        </w:rPr>
        <w:t>.</w:t>
      </w:r>
    </w:p>
    <w:p w14:paraId="5C322FC9" w14:textId="4025C481" w:rsidR="00157E07" w:rsidRPr="008A689D" w:rsidRDefault="00157E07" w:rsidP="002B0740">
      <w:pPr>
        <w:numPr>
          <w:ilvl w:val="0"/>
          <w:numId w:val="37"/>
        </w:numPr>
        <w:jc w:val="both"/>
        <w:rPr>
          <w:rFonts w:asciiTheme="minorHAnsi" w:hAnsiTheme="minorHAnsi" w:cstheme="minorHAnsi"/>
        </w:rPr>
      </w:pPr>
      <w:r w:rsidRPr="008A689D">
        <w:rPr>
          <w:rFonts w:asciiTheme="minorHAnsi" w:hAnsiTheme="minorHAnsi" w:cstheme="minorHAnsi"/>
        </w:rPr>
        <w:t xml:space="preserve">The goal must </w:t>
      </w:r>
      <w:r w:rsidR="00727ACD">
        <w:rPr>
          <w:rFonts w:asciiTheme="minorHAnsi" w:hAnsiTheme="minorHAnsi" w:cstheme="minorHAnsi"/>
        </w:rPr>
        <w:t>use</w:t>
      </w:r>
      <w:r w:rsidRPr="008A689D">
        <w:rPr>
          <w:rFonts w:asciiTheme="minorHAnsi" w:hAnsiTheme="minorHAnsi" w:cstheme="minorHAnsi"/>
        </w:rPr>
        <w:t xml:space="preserve"> pre-determined metrics to measure student success toward the mission. These metrics are not flexible and cannot change year </w:t>
      </w:r>
      <w:proofErr w:type="gramStart"/>
      <w:r w:rsidRPr="008A689D">
        <w:rPr>
          <w:rFonts w:asciiTheme="minorHAnsi" w:hAnsiTheme="minorHAnsi" w:cstheme="minorHAnsi"/>
        </w:rPr>
        <w:t>over</w:t>
      </w:r>
      <w:proofErr w:type="gramEnd"/>
      <w:r w:rsidRPr="008A689D">
        <w:rPr>
          <w:rFonts w:asciiTheme="minorHAnsi" w:hAnsiTheme="minorHAnsi" w:cstheme="minorHAnsi"/>
        </w:rPr>
        <w:t xml:space="preserve"> year to ensure comparison. </w:t>
      </w:r>
      <w:r w:rsidR="0006079D">
        <w:rPr>
          <w:rFonts w:asciiTheme="minorHAnsi" w:hAnsiTheme="minorHAnsi" w:cstheme="minorHAnsi"/>
        </w:rPr>
        <w:t>M</w:t>
      </w:r>
      <w:r w:rsidRPr="008A689D">
        <w:rPr>
          <w:rFonts w:asciiTheme="minorHAnsi" w:hAnsiTheme="minorHAnsi" w:cstheme="minorHAnsi"/>
        </w:rPr>
        <w:t xml:space="preserve">etrics </w:t>
      </w:r>
      <w:r w:rsidR="0006079D">
        <w:rPr>
          <w:rFonts w:asciiTheme="minorHAnsi" w:hAnsiTheme="minorHAnsi" w:cstheme="minorHAnsi"/>
        </w:rPr>
        <w:t>may</w:t>
      </w:r>
      <w:r w:rsidRPr="008A689D">
        <w:rPr>
          <w:rFonts w:asciiTheme="minorHAnsi" w:hAnsiTheme="minorHAnsi" w:cstheme="minorHAnsi"/>
        </w:rPr>
        <w:t xml:space="preserve"> include:</w:t>
      </w:r>
    </w:p>
    <w:p w14:paraId="0C60184D" w14:textId="52B444E6" w:rsidR="00157E07" w:rsidRPr="00157E07" w:rsidRDefault="00157E07" w:rsidP="002B0740">
      <w:pPr>
        <w:numPr>
          <w:ilvl w:val="1"/>
          <w:numId w:val="37"/>
        </w:numPr>
        <w:jc w:val="both"/>
        <w:rPr>
          <w:rFonts w:asciiTheme="minorHAnsi" w:hAnsiTheme="minorHAnsi" w:cstheme="minorHAnsi"/>
        </w:rPr>
      </w:pPr>
      <w:proofErr w:type="gramStart"/>
      <w:r w:rsidRPr="00157E07">
        <w:rPr>
          <w:rFonts w:asciiTheme="minorHAnsi" w:hAnsiTheme="minorHAnsi" w:cstheme="minorHAnsi"/>
        </w:rPr>
        <w:t>Nationally-normed</w:t>
      </w:r>
      <w:proofErr w:type="gramEnd"/>
      <w:r w:rsidRPr="00157E07">
        <w:rPr>
          <w:rFonts w:asciiTheme="minorHAnsi" w:hAnsiTheme="minorHAnsi" w:cstheme="minorHAnsi"/>
        </w:rPr>
        <w:t xml:space="preserve"> internal assessment data (e.g., NWEA MAP</w:t>
      </w:r>
      <w:r w:rsidR="00091C2E">
        <w:rPr>
          <w:rFonts w:asciiTheme="minorHAnsi" w:hAnsiTheme="minorHAnsi" w:cstheme="minorHAnsi"/>
        </w:rPr>
        <w:t xml:space="preserve">, </w:t>
      </w:r>
      <w:r w:rsidR="00272D98">
        <w:rPr>
          <w:rFonts w:asciiTheme="minorHAnsi" w:hAnsiTheme="minorHAnsi" w:cstheme="minorHAnsi"/>
        </w:rPr>
        <w:t>ACT WorkKeys</w:t>
      </w:r>
      <w:r w:rsidR="00A416AC">
        <w:rPr>
          <w:rFonts w:asciiTheme="minorHAnsi" w:hAnsiTheme="minorHAnsi" w:cstheme="minorHAnsi"/>
        </w:rPr>
        <w:t xml:space="preserve">, </w:t>
      </w:r>
      <w:r w:rsidR="007D1470">
        <w:rPr>
          <w:rFonts w:asciiTheme="minorHAnsi" w:hAnsiTheme="minorHAnsi" w:cstheme="minorHAnsi"/>
        </w:rPr>
        <w:t>ELPA21</w:t>
      </w:r>
      <w:r w:rsidRPr="00157E07">
        <w:rPr>
          <w:rFonts w:asciiTheme="minorHAnsi" w:hAnsiTheme="minorHAnsi" w:cstheme="minorHAnsi"/>
        </w:rPr>
        <w:t>)</w:t>
      </w:r>
    </w:p>
    <w:p w14:paraId="5721588E" w14:textId="14479875" w:rsidR="00157E07" w:rsidRDefault="00EC16E3" w:rsidP="002B0740">
      <w:pPr>
        <w:numPr>
          <w:ilvl w:val="1"/>
          <w:numId w:val="37"/>
        </w:numPr>
        <w:jc w:val="both"/>
        <w:rPr>
          <w:rFonts w:asciiTheme="minorHAnsi" w:hAnsiTheme="minorHAnsi" w:cstheme="minorHAnsi"/>
        </w:rPr>
      </w:pPr>
      <w:r>
        <w:rPr>
          <w:rFonts w:asciiTheme="minorHAnsi" w:hAnsiTheme="minorHAnsi" w:cstheme="minorHAnsi"/>
        </w:rPr>
        <w:t>Performance-based assessments</w:t>
      </w:r>
    </w:p>
    <w:p w14:paraId="7CB8ED23" w14:textId="0F6ECB6F" w:rsidR="00796C17" w:rsidRDefault="00796C17" w:rsidP="002B0740">
      <w:pPr>
        <w:numPr>
          <w:ilvl w:val="1"/>
          <w:numId w:val="37"/>
        </w:numPr>
        <w:jc w:val="both"/>
        <w:rPr>
          <w:rFonts w:asciiTheme="minorHAnsi" w:hAnsiTheme="minorHAnsi" w:cstheme="minorHAnsi"/>
        </w:rPr>
      </w:pPr>
      <w:r>
        <w:rPr>
          <w:rFonts w:asciiTheme="minorHAnsi" w:hAnsiTheme="minorHAnsi" w:cstheme="minorHAnsi"/>
        </w:rPr>
        <w:t xml:space="preserve">ACT/SAT or ACT </w:t>
      </w:r>
      <w:r w:rsidR="00AB4ECD">
        <w:rPr>
          <w:rFonts w:asciiTheme="minorHAnsi" w:hAnsiTheme="minorHAnsi" w:cstheme="minorHAnsi"/>
        </w:rPr>
        <w:t>Work Keys</w:t>
      </w:r>
    </w:p>
    <w:p w14:paraId="2FD62647" w14:textId="4891D3F3" w:rsidR="00C74C22" w:rsidRPr="00157E07" w:rsidRDefault="00C74C22" w:rsidP="002B0740">
      <w:pPr>
        <w:numPr>
          <w:ilvl w:val="1"/>
          <w:numId w:val="37"/>
        </w:numPr>
        <w:jc w:val="both"/>
        <w:rPr>
          <w:rFonts w:asciiTheme="minorHAnsi" w:hAnsiTheme="minorHAnsi" w:cstheme="minorHAnsi"/>
        </w:rPr>
      </w:pPr>
      <w:r>
        <w:rPr>
          <w:rFonts w:asciiTheme="minorHAnsi" w:hAnsiTheme="minorHAnsi" w:cstheme="minorHAnsi"/>
        </w:rPr>
        <w:t>Student behavior goals</w:t>
      </w:r>
    </w:p>
    <w:p w14:paraId="354F2890" w14:textId="6AA6486F" w:rsidR="00157E07" w:rsidRDefault="00937209" w:rsidP="002B0740">
      <w:pPr>
        <w:numPr>
          <w:ilvl w:val="1"/>
          <w:numId w:val="37"/>
        </w:numPr>
        <w:jc w:val="both"/>
        <w:rPr>
          <w:rFonts w:asciiTheme="minorHAnsi" w:hAnsiTheme="minorHAnsi" w:cstheme="minorHAnsi"/>
        </w:rPr>
      </w:pPr>
      <w:r>
        <w:rPr>
          <w:rFonts w:asciiTheme="minorHAnsi" w:hAnsiTheme="minorHAnsi" w:cstheme="minorHAnsi"/>
        </w:rPr>
        <w:t>School climate surveys</w:t>
      </w:r>
    </w:p>
    <w:p w14:paraId="04E42A6C" w14:textId="1C4BA577" w:rsidR="00B7381E" w:rsidRDefault="00B7381E" w:rsidP="002B0740">
      <w:pPr>
        <w:numPr>
          <w:ilvl w:val="1"/>
          <w:numId w:val="37"/>
        </w:numPr>
        <w:jc w:val="both"/>
        <w:rPr>
          <w:rFonts w:asciiTheme="minorHAnsi" w:hAnsiTheme="minorHAnsi" w:cstheme="minorHAnsi"/>
        </w:rPr>
      </w:pPr>
      <w:r>
        <w:rPr>
          <w:rFonts w:asciiTheme="minorHAnsi" w:hAnsiTheme="minorHAnsi" w:cstheme="minorHAnsi"/>
        </w:rPr>
        <w:t>Alumni surveys</w:t>
      </w:r>
      <w:r w:rsidR="006344D6">
        <w:rPr>
          <w:rFonts w:asciiTheme="minorHAnsi" w:hAnsiTheme="minorHAnsi" w:cstheme="minorHAnsi"/>
        </w:rPr>
        <w:t xml:space="preserve"> </w:t>
      </w:r>
    </w:p>
    <w:p w14:paraId="0AC82811" w14:textId="063EE1F1" w:rsidR="0002403E" w:rsidRDefault="0002403E" w:rsidP="002B0740">
      <w:pPr>
        <w:numPr>
          <w:ilvl w:val="1"/>
          <w:numId w:val="37"/>
        </w:numPr>
        <w:jc w:val="both"/>
        <w:rPr>
          <w:rFonts w:asciiTheme="minorHAnsi" w:hAnsiTheme="minorHAnsi" w:cstheme="minorHAnsi"/>
        </w:rPr>
      </w:pPr>
      <w:r>
        <w:rPr>
          <w:rFonts w:asciiTheme="minorHAnsi" w:hAnsiTheme="minorHAnsi" w:cstheme="minorHAnsi"/>
        </w:rPr>
        <w:t>Postsecondary</w:t>
      </w:r>
      <w:r w:rsidR="0053329A">
        <w:rPr>
          <w:rFonts w:asciiTheme="minorHAnsi" w:hAnsiTheme="minorHAnsi" w:cstheme="minorHAnsi"/>
        </w:rPr>
        <w:t xml:space="preserve"> and workforce readiness</w:t>
      </w:r>
      <w:r>
        <w:rPr>
          <w:rFonts w:asciiTheme="minorHAnsi" w:hAnsiTheme="minorHAnsi" w:cstheme="minorHAnsi"/>
        </w:rPr>
        <w:t xml:space="preserve"> indicators</w:t>
      </w:r>
      <w:r w:rsidR="0053329A">
        <w:rPr>
          <w:rFonts w:asciiTheme="minorHAnsi" w:hAnsiTheme="minorHAnsi" w:cstheme="minorHAnsi"/>
        </w:rPr>
        <w:t xml:space="preserve"> not included in the Academic Framework</w:t>
      </w:r>
    </w:p>
    <w:p w14:paraId="018DBAA8" w14:textId="711A2C12" w:rsidR="00671E37" w:rsidRDefault="00671E37" w:rsidP="002B0740">
      <w:pPr>
        <w:numPr>
          <w:ilvl w:val="1"/>
          <w:numId w:val="37"/>
        </w:numPr>
        <w:jc w:val="both"/>
        <w:rPr>
          <w:rFonts w:asciiTheme="minorHAnsi" w:hAnsiTheme="minorHAnsi" w:cstheme="minorHAnsi"/>
        </w:rPr>
      </w:pPr>
      <w:r>
        <w:rPr>
          <w:rFonts w:asciiTheme="minorHAnsi" w:hAnsiTheme="minorHAnsi" w:cstheme="minorHAnsi"/>
        </w:rPr>
        <w:t xml:space="preserve">Additional </w:t>
      </w:r>
      <w:r w:rsidR="00DE700F">
        <w:rPr>
          <w:rFonts w:asciiTheme="minorHAnsi" w:hAnsiTheme="minorHAnsi" w:cstheme="minorHAnsi"/>
        </w:rPr>
        <w:t>exit</w:t>
      </w:r>
      <w:r>
        <w:rPr>
          <w:rFonts w:asciiTheme="minorHAnsi" w:hAnsiTheme="minorHAnsi" w:cstheme="minorHAnsi"/>
        </w:rPr>
        <w:t xml:space="preserve"> requirements (e.g., </w:t>
      </w:r>
      <w:r w:rsidR="00DE700F">
        <w:rPr>
          <w:rFonts w:asciiTheme="minorHAnsi" w:hAnsiTheme="minorHAnsi" w:cstheme="minorHAnsi"/>
        </w:rPr>
        <w:t>internships</w:t>
      </w:r>
      <w:r>
        <w:rPr>
          <w:rFonts w:asciiTheme="minorHAnsi" w:hAnsiTheme="minorHAnsi" w:cstheme="minorHAnsi"/>
        </w:rPr>
        <w:t>,</w:t>
      </w:r>
      <w:r w:rsidR="00DE700F">
        <w:rPr>
          <w:rFonts w:asciiTheme="minorHAnsi" w:hAnsiTheme="minorHAnsi" w:cstheme="minorHAnsi"/>
        </w:rPr>
        <w:t xml:space="preserve"> targeted exit</w:t>
      </w:r>
      <w:r w:rsidR="00937209">
        <w:rPr>
          <w:rFonts w:asciiTheme="minorHAnsi" w:hAnsiTheme="minorHAnsi" w:cstheme="minorHAnsi"/>
        </w:rPr>
        <w:t xml:space="preserve"> cohorts,</w:t>
      </w:r>
      <w:r>
        <w:rPr>
          <w:rFonts w:asciiTheme="minorHAnsi" w:hAnsiTheme="minorHAnsi" w:cstheme="minorHAnsi"/>
        </w:rPr>
        <w:t xml:space="preserve"> resume completion)</w:t>
      </w:r>
    </w:p>
    <w:p w14:paraId="38D3E225" w14:textId="06FD14C8" w:rsidR="00157E07" w:rsidRPr="00157E07" w:rsidRDefault="00157E07" w:rsidP="002B0740">
      <w:pPr>
        <w:numPr>
          <w:ilvl w:val="0"/>
          <w:numId w:val="37"/>
        </w:numPr>
        <w:jc w:val="both"/>
        <w:rPr>
          <w:rFonts w:asciiTheme="minorHAnsi" w:hAnsiTheme="minorHAnsi" w:cstheme="minorHAnsi"/>
        </w:rPr>
      </w:pPr>
      <w:r w:rsidRPr="00157E07">
        <w:rPr>
          <w:rFonts w:asciiTheme="minorHAnsi" w:hAnsiTheme="minorHAnsi" w:cstheme="minorHAnsi"/>
        </w:rPr>
        <w:t xml:space="preserve">Schools must report on progress within the metrics toward the mission-specific goal. This must be demonstrated through aggregated (not raw) data and be clearly reported to the </w:t>
      </w:r>
      <w:r w:rsidR="0006079D">
        <w:rPr>
          <w:rFonts w:asciiTheme="minorHAnsi" w:hAnsiTheme="minorHAnsi" w:cstheme="minorHAnsi"/>
        </w:rPr>
        <w:t xml:space="preserve">authorizer. </w:t>
      </w:r>
      <w:r w:rsidRPr="00157E07">
        <w:rPr>
          <w:rFonts w:asciiTheme="minorHAnsi" w:hAnsiTheme="minorHAnsi" w:cstheme="minorHAnsi"/>
        </w:rPr>
        <w:t xml:space="preserve">The school must report accurate data and determine </w:t>
      </w:r>
      <w:r w:rsidR="00E2274B">
        <w:rPr>
          <w:rFonts w:asciiTheme="minorHAnsi" w:hAnsiTheme="minorHAnsi" w:cstheme="minorHAnsi"/>
        </w:rPr>
        <w:t xml:space="preserve">the extent to which they are meeting their goal(s). </w:t>
      </w:r>
    </w:p>
    <w:p w14:paraId="676323FF" w14:textId="77777777" w:rsidR="00FF6114" w:rsidRDefault="00FF6114" w:rsidP="00186D51">
      <w:pPr>
        <w:rPr>
          <w:rFonts w:asciiTheme="minorHAnsi" w:hAnsiTheme="minorHAnsi" w:cstheme="minorHAnsi"/>
        </w:rPr>
      </w:pPr>
    </w:p>
    <w:p w14:paraId="36539364" w14:textId="77777777" w:rsidR="00C74C22" w:rsidRDefault="00C74C22" w:rsidP="00186D51">
      <w:pPr>
        <w:rPr>
          <w:rFonts w:asciiTheme="minorHAnsi" w:hAnsiTheme="minorHAnsi" w:cstheme="minorHAnsi"/>
        </w:rPr>
      </w:pPr>
    </w:p>
    <w:tbl>
      <w:tblPr>
        <w:tblW w:w="135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1"/>
        <w:gridCol w:w="9621"/>
      </w:tblGrid>
      <w:tr w:rsidR="00F047FA" w:rsidRPr="0043786F" w14:paraId="08B05D81" w14:textId="77777777" w:rsidTr="00F047FA">
        <w:trPr>
          <w:trHeight w:val="65"/>
        </w:trPr>
        <w:tc>
          <w:tcPr>
            <w:tcW w:w="13512" w:type="dxa"/>
            <w:gridSpan w:val="2"/>
            <w:tcBorders>
              <w:top w:val="single" w:sz="6" w:space="0" w:color="000000"/>
              <w:left w:val="single" w:sz="6" w:space="0" w:color="000000"/>
              <w:bottom w:val="single" w:sz="6" w:space="0" w:color="000000"/>
              <w:right w:val="single" w:sz="6" w:space="0" w:color="000000"/>
            </w:tcBorders>
            <w:shd w:val="clear" w:color="auto" w:fill="1F497D" w:themeFill="text2"/>
            <w:vAlign w:val="center"/>
          </w:tcPr>
          <w:p w14:paraId="42FD40EB" w14:textId="05D2449F" w:rsidR="00F047FA" w:rsidRPr="00F047FA" w:rsidRDefault="009F007F" w:rsidP="00F047FA">
            <w:pPr>
              <w:jc w:val="center"/>
              <w:rPr>
                <w:rFonts w:asciiTheme="minorHAnsi" w:hAnsiTheme="minorHAnsi" w:cstheme="minorHAnsi"/>
                <w:b/>
                <w:bCs/>
              </w:rPr>
            </w:pPr>
            <w:r>
              <w:rPr>
                <w:rFonts w:asciiTheme="minorHAnsi" w:hAnsiTheme="minorHAnsi" w:cstheme="minorHAnsi"/>
                <w:b/>
                <w:bCs/>
                <w:color w:val="FFFFFF" w:themeColor="background1"/>
              </w:rPr>
              <w:t>Mission-Specific Goal(s)</w:t>
            </w:r>
          </w:p>
        </w:tc>
      </w:tr>
      <w:tr w:rsidR="00AC0F1A" w:rsidRPr="0043786F" w14:paraId="4B5F3802" w14:textId="77777777" w:rsidTr="00FF6114">
        <w:trPr>
          <w:trHeight w:val="570"/>
        </w:trPr>
        <w:tc>
          <w:tcPr>
            <w:tcW w:w="38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796FC22" w14:textId="236C855A" w:rsidR="00AC0F1A" w:rsidRPr="00FF6114" w:rsidRDefault="00AC0F1A" w:rsidP="001100CE">
            <w:pPr>
              <w:rPr>
                <w:rFonts w:asciiTheme="minorHAnsi" w:hAnsiTheme="minorHAnsi" w:cstheme="minorHAnsi"/>
                <w:b/>
                <w:bCs/>
              </w:rPr>
            </w:pPr>
            <w:r w:rsidRPr="00FF6114">
              <w:rPr>
                <w:rFonts w:asciiTheme="minorHAnsi" w:hAnsiTheme="minorHAnsi" w:cstheme="minorHAnsi"/>
                <w:b/>
                <w:bCs/>
              </w:rPr>
              <w:t>School Name:</w:t>
            </w:r>
          </w:p>
        </w:tc>
        <w:tc>
          <w:tcPr>
            <w:tcW w:w="9621" w:type="dxa"/>
            <w:tcBorders>
              <w:top w:val="single" w:sz="6" w:space="0" w:color="000000"/>
              <w:left w:val="single" w:sz="6" w:space="0" w:color="000000"/>
              <w:bottom w:val="single" w:sz="6" w:space="0" w:color="000000"/>
              <w:right w:val="single" w:sz="6" w:space="0" w:color="000000"/>
            </w:tcBorders>
          </w:tcPr>
          <w:p w14:paraId="06537940" w14:textId="77777777" w:rsidR="00AC0F1A" w:rsidRPr="0043786F" w:rsidRDefault="00AC0F1A" w:rsidP="001100CE">
            <w:pPr>
              <w:rPr>
                <w:rFonts w:asciiTheme="minorHAnsi" w:hAnsiTheme="minorHAnsi" w:cstheme="minorHAnsi"/>
              </w:rPr>
            </w:pPr>
          </w:p>
        </w:tc>
      </w:tr>
      <w:tr w:rsidR="00FB1FE4" w:rsidRPr="0043786F" w14:paraId="39C02E2C" w14:textId="77777777" w:rsidTr="00FF6114">
        <w:trPr>
          <w:trHeight w:val="300"/>
        </w:trPr>
        <w:tc>
          <w:tcPr>
            <w:tcW w:w="38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0FFC114" w14:textId="77777777" w:rsidR="00FB1FE4" w:rsidRPr="00FF6114" w:rsidRDefault="00FB1FE4" w:rsidP="001100CE">
            <w:pPr>
              <w:rPr>
                <w:rFonts w:asciiTheme="minorHAnsi" w:hAnsiTheme="minorHAnsi" w:cstheme="minorHAnsi"/>
              </w:rPr>
            </w:pPr>
            <w:r w:rsidRPr="00FF6114">
              <w:rPr>
                <w:rFonts w:asciiTheme="minorHAnsi" w:hAnsiTheme="minorHAnsi" w:cstheme="minorHAnsi"/>
                <w:b/>
                <w:bCs/>
              </w:rPr>
              <w:t>School’s Mission:</w:t>
            </w:r>
            <w:r w:rsidRPr="00FF6114">
              <w:rPr>
                <w:rFonts w:asciiTheme="minorHAnsi" w:hAnsiTheme="minorHAnsi" w:cstheme="minorHAnsi"/>
              </w:rPr>
              <w:t> </w:t>
            </w:r>
          </w:p>
          <w:p w14:paraId="1E9F0458" w14:textId="77777777" w:rsidR="00FB1FE4" w:rsidRPr="00FF6114" w:rsidRDefault="00FB1FE4" w:rsidP="001100CE">
            <w:pPr>
              <w:rPr>
                <w:rFonts w:asciiTheme="minorHAnsi" w:hAnsiTheme="minorHAnsi" w:cstheme="minorHAnsi"/>
              </w:rPr>
            </w:pPr>
            <w:r w:rsidRPr="00FF6114">
              <w:rPr>
                <w:rFonts w:asciiTheme="minorHAnsi" w:hAnsiTheme="minorHAnsi" w:cstheme="minorHAnsi"/>
              </w:rPr>
              <w:t>Provide the school’s mission.</w:t>
            </w:r>
          </w:p>
        </w:tc>
        <w:tc>
          <w:tcPr>
            <w:tcW w:w="9621" w:type="dxa"/>
            <w:tcBorders>
              <w:top w:val="single" w:sz="6" w:space="0" w:color="000000"/>
              <w:left w:val="single" w:sz="6" w:space="0" w:color="000000"/>
              <w:bottom w:val="single" w:sz="6" w:space="0" w:color="000000"/>
              <w:right w:val="single" w:sz="6" w:space="0" w:color="000000"/>
            </w:tcBorders>
            <w:hideMark/>
          </w:tcPr>
          <w:p w14:paraId="557662FC" w14:textId="77777777" w:rsidR="00FB1FE4" w:rsidRPr="0043786F" w:rsidRDefault="00FB1FE4" w:rsidP="001100CE">
            <w:pPr>
              <w:rPr>
                <w:rFonts w:asciiTheme="minorHAnsi" w:hAnsiTheme="minorHAnsi" w:cstheme="minorHAnsi"/>
              </w:rPr>
            </w:pPr>
            <w:r w:rsidRPr="0043786F">
              <w:rPr>
                <w:rFonts w:asciiTheme="minorHAnsi" w:hAnsiTheme="minorHAnsi" w:cstheme="minorHAnsi"/>
              </w:rPr>
              <w:t> </w:t>
            </w:r>
          </w:p>
        </w:tc>
      </w:tr>
      <w:tr w:rsidR="00FB1FE4" w:rsidRPr="0043786F" w14:paraId="5322E122" w14:textId="77777777" w:rsidTr="00FF6114">
        <w:trPr>
          <w:trHeight w:val="300"/>
        </w:trPr>
        <w:tc>
          <w:tcPr>
            <w:tcW w:w="38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CB8128C" w14:textId="77777777" w:rsidR="00FB1FE4" w:rsidRPr="00FF6114" w:rsidRDefault="00FB1FE4" w:rsidP="001100CE">
            <w:pPr>
              <w:rPr>
                <w:rFonts w:asciiTheme="minorHAnsi" w:hAnsiTheme="minorHAnsi" w:cstheme="minorHAnsi"/>
              </w:rPr>
            </w:pPr>
            <w:r w:rsidRPr="00FF6114">
              <w:rPr>
                <w:rFonts w:asciiTheme="minorHAnsi" w:hAnsiTheme="minorHAnsi" w:cstheme="minorHAnsi"/>
                <w:b/>
                <w:bCs/>
              </w:rPr>
              <w:t>Student Profile Summary:</w:t>
            </w:r>
            <w:r w:rsidRPr="00FF6114">
              <w:rPr>
                <w:rFonts w:asciiTheme="minorHAnsi" w:hAnsiTheme="minorHAnsi" w:cstheme="minorHAnsi"/>
              </w:rPr>
              <w:t> </w:t>
            </w:r>
          </w:p>
          <w:p w14:paraId="5CAC400D" w14:textId="77777777" w:rsidR="00FB1FE4" w:rsidRPr="00FF6114" w:rsidRDefault="00FB1FE4" w:rsidP="001100CE">
            <w:pPr>
              <w:rPr>
                <w:rFonts w:asciiTheme="minorHAnsi" w:hAnsiTheme="minorHAnsi" w:cstheme="minorHAnsi"/>
              </w:rPr>
            </w:pPr>
            <w:r w:rsidRPr="00FF6114">
              <w:rPr>
                <w:rFonts w:asciiTheme="minorHAnsi" w:hAnsiTheme="minorHAnsi" w:cstheme="minorHAnsi"/>
              </w:rPr>
              <w:t>Describe the school’s student population in 2-3 sentences.</w:t>
            </w:r>
          </w:p>
        </w:tc>
        <w:tc>
          <w:tcPr>
            <w:tcW w:w="9621" w:type="dxa"/>
            <w:tcBorders>
              <w:top w:val="single" w:sz="6" w:space="0" w:color="000000"/>
              <w:left w:val="single" w:sz="6" w:space="0" w:color="000000"/>
              <w:bottom w:val="single" w:sz="6" w:space="0" w:color="000000"/>
              <w:right w:val="single" w:sz="6" w:space="0" w:color="000000"/>
            </w:tcBorders>
            <w:hideMark/>
          </w:tcPr>
          <w:p w14:paraId="57221F98" w14:textId="77777777" w:rsidR="00FB1FE4" w:rsidRPr="0043786F" w:rsidRDefault="00FB1FE4" w:rsidP="001100CE">
            <w:pPr>
              <w:rPr>
                <w:rFonts w:asciiTheme="minorHAnsi" w:hAnsiTheme="minorHAnsi" w:cstheme="minorHAnsi"/>
              </w:rPr>
            </w:pPr>
            <w:r w:rsidRPr="0043786F">
              <w:rPr>
                <w:rFonts w:asciiTheme="minorHAnsi" w:hAnsiTheme="minorHAnsi" w:cstheme="minorHAnsi"/>
              </w:rPr>
              <w:t> </w:t>
            </w:r>
          </w:p>
        </w:tc>
      </w:tr>
    </w:tbl>
    <w:p w14:paraId="7F6C4B7A" w14:textId="77777777" w:rsidR="00FB1FE4" w:rsidRDefault="00FB1FE4" w:rsidP="00186D51">
      <w:pPr>
        <w:rPr>
          <w:rFonts w:asciiTheme="minorHAnsi" w:hAnsiTheme="minorHAnsi" w:cstheme="minorHAnsi"/>
        </w:rPr>
      </w:pPr>
    </w:p>
    <w:p w14:paraId="58628388" w14:textId="77777777" w:rsidR="00FB1FE4" w:rsidRDefault="00FB1FE4" w:rsidP="00186D51">
      <w:pPr>
        <w:rPr>
          <w:rFonts w:asciiTheme="minorHAnsi" w:hAnsiTheme="minorHAnsi" w:cstheme="minorHAnsi"/>
        </w:rPr>
      </w:pPr>
    </w:p>
    <w:p w14:paraId="577AE991" w14:textId="77777777" w:rsidR="00831B52" w:rsidRDefault="00831B52">
      <w:r>
        <w:br w:type="page"/>
      </w:r>
    </w:p>
    <w:tbl>
      <w:tblPr>
        <w:tblW w:w="135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76"/>
        <w:gridCol w:w="35"/>
        <w:gridCol w:w="2562"/>
        <w:gridCol w:w="7004"/>
        <w:gridCol w:w="35"/>
      </w:tblGrid>
      <w:tr w:rsidR="002E779A" w:rsidRPr="0043786F" w14:paraId="4F6B3D59" w14:textId="77777777" w:rsidTr="008E3FA1">
        <w:trPr>
          <w:gridAfter w:val="1"/>
          <w:wAfter w:w="21" w:type="dxa"/>
          <w:trHeight w:val="300"/>
        </w:trPr>
        <w:tc>
          <w:tcPr>
            <w:tcW w:w="13491"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tcPr>
          <w:p w14:paraId="2439908D" w14:textId="5AF72CB4" w:rsidR="002E779A" w:rsidRPr="00AC0F1A" w:rsidRDefault="002E779A" w:rsidP="002E779A">
            <w:pPr>
              <w:jc w:val="center"/>
              <w:rPr>
                <w:rFonts w:asciiTheme="minorHAnsi" w:hAnsiTheme="minorHAnsi" w:cstheme="minorHAnsi"/>
                <w:b/>
                <w:bCs/>
                <w:color w:val="FFFFFF" w:themeColor="background1"/>
              </w:rPr>
            </w:pPr>
            <w:r w:rsidRPr="00AC0F1A">
              <w:rPr>
                <w:rFonts w:asciiTheme="minorHAnsi" w:hAnsiTheme="minorHAnsi" w:cstheme="minorHAnsi"/>
                <w:b/>
                <w:bCs/>
                <w:color w:val="FFFFFF" w:themeColor="background1"/>
              </w:rPr>
              <w:lastRenderedPageBreak/>
              <w:t>Mission-Specific Goal #1</w:t>
            </w:r>
          </w:p>
        </w:tc>
      </w:tr>
      <w:tr w:rsidR="00186D51" w:rsidRPr="0043786F" w14:paraId="02965EF1" w14:textId="77777777" w:rsidTr="008E3FA1">
        <w:trPr>
          <w:gridAfter w:val="1"/>
          <w:wAfter w:w="21" w:type="dxa"/>
          <w:trHeight w:val="300"/>
        </w:trPr>
        <w:tc>
          <w:tcPr>
            <w:tcW w:w="388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601D6E26" w14:textId="328ABF9F" w:rsidR="00186D51" w:rsidRPr="0043786F" w:rsidRDefault="00186D51" w:rsidP="00186D51">
            <w:pPr>
              <w:rPr>
                <w:rFonts w:asciiTheme="minorHAnsi" w:hAnsiTheme="minorHAnsi" w:cstheme="minorHAnsi"/>
              </w:rPr>
            </w:pPr>
            <w:r w:rsidRPr="0043786F">
              <w:rPr>
                <w:rFonts w:asciiTheme="minorHAnsi" w:hAnsiTheme="minorHAnsi" w:cstheme="minorHAnsi"/>
                <w:b/>
                <w:bCs/>
              </w:rPr>
              <w:t>Outcomes Driven</w:t>
            </w:r>
            <w:r w:rsidR="006D527C">
              <w:rPr>
                <w:rFonts w:asciiTheme="minorHAnsi" w:hAnsiTheme="minorHAnsi" w:cstheme="minorHAnsi"/>
                <w:b/>
                <w:bCs/>
              </w:rPr>
              <w:t xml:space="preserve"> Goal</w:t>
            </w:r>
            <w:r w:rsidRPr="0043786F">
              <w:rPr>
                <w:rFonts w:asciiTheme="minorHAnsi" w:hAnsiTheme="minorHAnsi" w:cstheme="minorHAnsi"/>
                <w:b/>
                <w:bCs/>
              </w:rPr>
              <w:t>: </w:t>
            </w:r>
            <w:r w:rsidRPr="0043786F">
              <w:rPr>
                <w:rFonts w:asciiTheme="minorHAnsi" w:hAnsiTheme="minorHAnsi" w:cstheme="minorHAnsi"/>
              </w:rPr>
              <w:t> </w:t>
            </w:r>
          </w:p>
          <w:p w14:paraId="788CDDCE" w14:textId="2A5CF7CD" w:rsidR="00186D51" w:rsidRPr="0043786F" w:rsidRDefault="0034678E" w:rsidP="0034678E">
            <w:pPr>
              <w:rPr>
                <w:rFonts w:asciiTheme="minorHAnsi" w:hAnsiTheme="minorHAnsi" w:cstheme="minorHAnsi"/>
              </w:rPr>
            </w:pPr>
            <w:r w:rsidRPr="0043786F">
              <w:rPr>
                <w:rFonts w:asciiTheme="minorHAnsi" w:hAnsiTheme="minorHAnsi" w:cstheme="minorHAnsi"/>
              </w:rPr>
              <w:t xml:space="preserve">State </w:t>
            </w:r>
            <w:r w:rsidR="00DD2F6A">
              <w:rPr>
                <w:rFonts w:asciiTheme="minorHAnsi" w:hAnsiTheme="minorHAnsi" w:cstheme="minorHAnsi"/>
              </w:rPr>
              <w:t>the</w:t>
            </w:r>
            <w:r w:rsidR="00186D51" w:rsidRPr="0043786F">
              <w:rPr>
                <w:rFonts w:asciiTheme="minorHAnsi" w:hAnsiTheme="minorHAnsi" w:cstheme="minorHAnsi"/>
              </w:rPr>
              <w:t xml:space="preserve"> mission-specific goal</w:t>
            </w:r>
            <w:r w:rsidRPr="0043786F">
              <w:rPr>
                <w:rFonts w:asciiTheme="minorHAnsi" w:hAnsiTheme="minorHAnsi" w:cstheme="minorHAnsi"/>
              </w:rPr>
              <w:t xml:space="preserve"> and </w:t>
            </w:r>
            <w:r w:rsidR="009D0F7D">
              <w:rPr>
                <w:rFonts w:asciiTheme="minorHAnsi" w:hAnsiTheme="minorHAnsi" w:cstheme="minorHAnsi"/>
              </w:rPr>
              <w:t>the</w:t>
            </w:r>
            <w:r w:rsidR="00186D51" w:rsidRPr="0043786F">
              <w:rPr>
                <w:rFonts w:asciiTheme="minorHAnsi" w:hAnsiTheme="minorHAnsi" w:cstheme="minorHAnsi"/>
              </w:rPr>
              <w:t xml:space="preserve"> metrics </w:t>
            </w:r>
            <w:r w:rsidR="00DD2F6A">
              <w:rPr>
                <w:rFonts w:asciiTheme="minorHAnsi" w:hAnsiTheme="minorHAnsi" w:cstheme="minorHAnsi"/>
              </w:rPr>
              <w:t>used</w:t>
            </w:r>
            <w:r w:rsidR="00186D51" w:rsidRPr="0043786F">
              <w:rPr>
                <w:rFonts w:asciiTheme="minorHAnsi" w:hAnsiTheme="minorHAnsi" w:cstheme="minorHAnsi"/>
              </w:rPr>
              <w:t xml:space="preserve"> to measure this goal</w:t>
            </w:r>
            <w:r w:rsidRPr="0043786F">
              <w:rPr>
                <w:rFonts w:asciiTheme="minorHAnsi" w:hAnsiTheme="minorHAnsi" w:cstheme="minorHAnsi"/>
              </w:rPr>
              <w:t>.</w:t>
            </w:r>
          </w:p>
        </w:tc>
        <w:tc>
          <w:tcPr>
            <w:tcW w:w="9606" w:type="dxa"/>
            <w:gridSpan w:val="3"/>
            <w:tcBorders>
              <w:top w:val="single" w:sz="6" w:space="0" w:color="000000"/>
              <w:left w:val="single" w:sz="6" w:space="0" w:color="000000"/>
              <w:bottom w:val="single" w:sz="6" w:space="0" w:color="000000"/>
              <w:right w:val="single" w:sz="6" w:space="0" w:color="000000"/>
            </w:tcBorders>
            <w:hideMark/>
          </w:tcPr>
          <w:p w14:paraId="4F26123C" w14:textId="77777777" w:rsidR="00186D51" w:rsidRPr="0043786F" w:rsidRDefault="00186D51" w:rsidP="00186D51">
            <w:pPr>
              <w:rPr>
                <w:rFonts w:asciiTheme="minorHAnsi" w:hAnsiTheme="minorHAnsi" w:cstheme="minorHAnsi"/>
              </w:rPr>
            </w:pPr>
            <w:r w:rsidRPr="0043786F">
              <w:rPr>
                <w:rFonts w:asciiTheme="minorHAnsi" w:hAnsiTheme="minorHAnsi" w:cstheme="minorHAnsi"/>
              </w:rPr>
              <w:t> </w:t>
            </w:r>
          </w:p>
        </w:tc>
      </w:tr>
      <w:tr w:rsidR="00186D51" w:rsidRPr="0043786F" w14:paraId="2116C8CA" w14:textId="77777777" w:rsidTr="008E3FA1">
        <w:trPr>
          <w:gridAfter w:val="1"/>
          <w:wAfter w:w="21" w:type="dxa"/>
          <w:trHeight w:val="300"/>
        </w:trPr>
        <w:tc>
          <w:tcPr>
            <w:tcW w:w="388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5DC5008A" w14:textId="77777777" w:rsidR="00186D51" w:rsidRPr="0043786F" w:rsidRDefault="00186D51" w:rsidP="00186D51">
            <w:pPr>
              <w:rPr>
                <w:rFonts w:asciiTheme="minorHAnsi" w:hAnsiTheme="minorHAnsi" w:cstheme="minorHAnsi"/>
              </w:rPr>
            </w:pPr>
            <w:r w:rsidRPr="0043786F">
              <w:rPr>
                <w:rFonts w:asciiTheme="minorHAnsi" w:hAnsiTheme="minorHAnsi" w:cstheme="minorHAnsi"/>
                <w:b/>
                <w:bCs/>
              </w:rPr>
              <w:t>Goal’s Connection to Mission: </w:t>
            </w:r>
            <w:r w:rsidRPr="0043786F">
              <w:rPr>
                <w:rFonts w:asciiTheme="minorHAnsi" w:hAnsiTheme="minorHAnsi" w:cstheme="minorHAnsi"/>
              </w:rPr>
              <w:t> </w:t>
            </w:r>
          </w:p>
          <w:p w14:paraId="69B2A8CA" w14:textId="0F1A8D8A" w:rsidR="00186D51" w:rsidRPr="0043786F" w:rsidRDefault="009D0F7D" w:rsidP="00186D51">
            <w:pPr>
              <w:rPr>
                <w:rFonts w:asciiTheme="minorHAnsi" w:hAnsiTheme="minorHAnsi" w:cstheme="minorHAnsi"/>
              </w:rPr>
            </w:pPr>
            <w:r>
              <w:rPr>
                <w:rFonts w:asciiTheme="minorHAnsi" w:hAnsiTheme="minorHAnsi" w:cstheme="minorHAnsi"/>
              </w:rPr>
              <w:t>In 3-4 sentences e</w:t>
            </w:r>
            <w:r w:rsidR="00186D51" w:rsidRPr="0043786F">
              <w:rPr>
                <w:rFonts w:asciiTheme="minorHAnsi" w:hAnsiTheme="minorHAnsi" w:cstheme="minorHAnsi"/>
              </w:rPr>
              <w:t xml:space="preserve">xplain how the goal reflects </w:t>
            </w:r>
            <w:r w:rsidR="00DD2F6A">
              <w:rPr>
                <w:rFonts w:asciiTheme="minorHAnsi" w:hAnsiTheme="minorHAnsi" w:cstheme="minorHAnsi"/>
              </w:rPr>
              <w:t>the</w:t>
            </w:r>
            <w:r w:rsidR="00186D51" w:rsidRPr="0043786F">
              <w:rPr>
                <w:rFonts w:asciiTheme="minorHAnsi" w:hAnsiTheme="minorHAnsi" w:cstheme="minorHAnsi"/>
              </w:rPr>
              <w:t xml:space="preserve"> school’s mission. </w:t>
            </w:r>
          </w:p>
        </w:tc>
        <w:tc>
          <w:tcPr>
            <w:tcW w:w="9606" w:type="dxa"/>
            <w:gridSpan w:val="3"/>
            <w:tcBorders>
              <w:top w:val="single" w:sz="6" w:space="0" w:color="000000"/>
              <w:left w:val="single" w:sz="6" w:space="0" w:color="000000"/>
              <w:bottom w:val="nil"/>
              <w:right w:val="single" w:sz="6" w:space="0" w:color="000000"/>
            </w:tcBorders>
            <w:hideMark/>
          </w:tcPr>
          <w:p w14:paraId="06024B7E" w14:textId="77777777" w:rsidR="00186D51" w:rsidRPr="0043786F" w:rsidRDefault="00186D51" w:rsidP="00186D51">
            <w:pPr>
              <w:rPr>
                <w:rFonts w:asciiTheme="minorHAnsi" w:hAnsiTheme="minorHAnsi" w:cstheme="minorHAnsi"/>
              </w:rPr>
            </w:pPr>
            <w:r w:rsidRPr="0043786F">
              <w:rPr>
                <w:rFonts w:asciiTheme="minorHAnsi" w:hAnsiTheme="minorHAnsi" w:cstheme="minorHAnsi"/>
              </w:rPr>
              <w:t> </w:t>
            </w:r>
          </w:p>
        </w:tc>
      </w:tr>
      <w:tr w:rsidR="008C0873" w:rsidRPr="0043786F" w14:paraId="14752BAC" w14:textId="77777777" w:rsidTr="008E3FA1">
        <w:trPr>
          <w:gridAfter w:val="1"/>
          <w:wAfter w:w="21" w:type="dxa"/>
          <w:trHeight w:val="300"/>
        </w:trPr>
        <w:tc>
          <w:tcPr>
            <w:tcW w:w="3885" w:type="dxa"/>
            <w:vMerge w:val="restart"/>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221A0B6" w14:textId="77777777" w:rsidR="008C0873" w:rsidRPr="0043786F" w:rsidRDefault="008C0873" w:rsidP="008C0873">
            <w:pPr>
              <w:rPr>
                <w:rFonts w:asciiTheme="minorHAnsi" w:hAnsiTheme="minorHAnsi" w:cstheme="minorHAnsi"/>
              </w:rPr>
            </w:pPr>
            <w:r w:rsidRPr="0043786F">
              <w:rPr>
                <w:rFonts w:asciiTheme="minorHAnsi" w:hAnsiTheme="minorHAnsi" w:cstheme="minorHAnsi"/>
                <w:b/>
                <w:bCs/>
              </w:rPr>
              <w:t>Targets and Rationale:</w:t>
            </w:r>
            <w:r w:rsidRPr="0043786F">
              <w:rPr>
                <w:rFonts w:asciiTheme="minorHAnsi" w:hAnsiTheme="minorHAnsi" w:cstheme="minorHAnsi"/>
              </w:rPr>
              <w:t> </w:t>
            </w:r>
          </w:p>
          <w:p w14:paraId="5F1F29DA" w14:textId="70E315C1" w:rsidR="008C0873" w:rsidRPr="0043786F" w:rsidRDefault="008C0873" w:rsidP="008C0873">
            <w:pPr>
              <w:rPr>
                <w:rFonts w:asciiTheme="minorHAnsi" w:hAnsiTheme="minorHAnsi" w:cstheme="minorHAnsi"/>
              </w:rPr>
            </w:pPr>
            <w:r w:rsidRPr="0043786F">
              <w:rPr>
                <w:rFonts w:asciiTheme="minorHAnsi" w:hAnsiTheme="minorHAnsi" w:cstheme="minorHAnsi"/>
              </w:rPr>
              <w:t xml:space="preserve">Input </w:t>
            </w:r>
            <w:r w:rsidR="0006470E">
              <w:rPr>
                <w:rFonts w:asciiTheme="minorHAnsi" w:hAnsiTheme="minorHAnsi" w:cstheme="minorHAnsi"/>
              </w:rPr>
              <w:t xml:space="preserve">what would warrant each </w:t>
            </w:r>
            <w:r w:rsidR="00F1295E">
              <w:rPr>
                <w:rFonts w:asciiTheme="minorHAnsi" w:hAnsiTheme="minorHAnsi" w:cstheme="minorHAnsi"/>
              </w:rPr>
              <w:t>target</w:t>
            </w:r>
            <w:r w:rsidR="0006470E">
              <w:rPr>
                <w:rFonts w:asciiTheme="minorHAnsi" w:hAnsiTheme="minorHAnsi" w:cstheme="minorHAnsi"/>
              </w:rPr>
              <w:t xml:space="preserve"> level </w:t>
            </w:r>
            <w:r w:rsidR="00F1295E">
              <w:rPr>
                <w:rFonts w:asciiTheme="minorHAnsi" w:hAnsiTheme="minorHAnsi" w:cstheme="minorHAnsi"/>
              </w:rPr>
              <w:t xml:space="preserve">for </w:t>
            </w:r>
            <w:r w:rsidR="00DD2F6A">
              <w:rPr>
                <w:rFonts w:asciiTheme="minorHAnsi" w:hAnsiTheme="minorHAnsi" w:cstheme="minorHAnsi"/>
              </w:rPr>
              <w:t>the</w:t>
            </w:r>
            <w:r w:rsidR="00F1295E">
              <w:rPr>
                <w:rFonts w:asciiTheme="minorHAnsi" w:hAnsiTheme="minorHAnsi" w:cstheme="minorHAnsi"/>
              </w:rPr>
              <w:t xml:space="preserve"> mission-specific goal and aligned metrics along with </w:t>
            </w:r>
            <w:r w:rsidR="00DD2F6A">
              <w:rPr>
                <w:rFonts w:asciiTheme="minorHAnsi" w:hAnsiTheme="minorHAnsi" w:cstheme="minorHAnsi"/>
              </w:rPr>
              <w:t>a</w:t>
            </w:r>
            <w:r w:rsidR="00F1295E">
              <w:rPr>
                <w:rFonts w:asciiTheme="minorHAnsi" w:hAnsiTheme="minorHAnsi" w:cstheme="minorHAnsi"/>
              </w:rPr>
              <w:t xml:space="preserve"> rationale for these targets</w:t>
            </w:r>
            <w:r w:rsidRPr="0043786F">
              <w:rPr>
                <w:rFonts w:asciiTheme="minorHAnsi" w:hAnsiTheme="minorHAnsi" w:cstheme="minorHAnsi"/>
              </w:rPr>
              <w:t>. </w:t>
            </w:r>
          </w:p>
        </w:tc>
        <w:tc>
          <w:tcPr>
            <w:tcW w:w="20" w:type="dxa"/>
            <w:vMerge w:val="restart"/>
            <w:tcBorders>
              <w:top w:val="single" w:sz="6" w:space="0" w:color="000000"/>
              <w:left w:val="single" w:sz="6" w:space="0" w:color="000000"/>
              <w:bottom w:val="single" w:sz="6" w:space="0" w:color="000000"/>
              <w:right w:val="single" w:sz="6" w:space="0" w:color="000000"/>
            </w:tcBorders>
            <w:hideMark/>
          </w:tcPr>
          <w:p w14:paraId="499571D4" w14:textId="77777777" w:rsidR="008C0873" w:rsidRPr="0043786F" w:rsidRDefault="008C0873" w:rsidP="008C0873">
            <w:pPr>
              <w:rPr>
                <w:rFonts w:asciiTheme="minorHAnsi" w:hAnsiTheme="minorHAnsi" w:cstheme="minorHAnsi"/>
              </w:rPr>
            </w:pPr>
            <w:r w:rsidRPr="0043786F">
              <w:rPr>
                <w:rFonts w:asciiTheme="minorHAnsi" w:hAnsiTheme="minorHAnsi" w:cstheme="minorHAnsi"/>
              </w:rPr>
              <w:t> </w:t>
            </w:r>
          </w:p>
        </w:tc>
        <w:tc>
          <w:tcPr>
            <w:tcW w:w="2567" w:type="dxa"/>
            <w:tcBorders>
              <w:top w:val="double" w:sz="6" w:space="0" w:color="000000"/>
              <w:left w:val="single" w:sz="6" w:space="0" w:color="000000"/>
              <w:bottom w:val="single" w:sz="6" w:space="0" w:color="000000"/>
              <w:right w:val="single" w:sz="6" w:space="0" w:color="000000"/>
            </w:tcBorders>
            <w:shd w:val="clear" w:color="auto" w:fill="F1F1F1"/>
          </w:tcPr>
          <w:p w14:paraId="053CB680" w14:textId="6AA76DB1" w:rsidR="008C0873" w:rsidRPr="008C0873" w:rsidRDefault="008C0873" w:rsidP="008C0873">
            <w:pPr>
              <w:jc w:val="center"/>
              <w:rPr>
                <w:rFonts w:asciiTheme="minorHAnsi" w:hAnsiTheme="minorHAnsi" w:cstheme="minorHAnsi"/>
              </w:rPr>
            </w:pPr>
            <w:r w:rsidRPr="008C0873">
              <w:rPr>
                <w:rFonts w:asciiTheme="minorHAnsi" w:eastAsia="Calibri" w:hAnsiTheme="minorHAnsi" w:cstheme="minorHAnsi"/>
                <w:b/>
                <w:bCs/>
              </w:rPr>
              <w:t>Target</w:t>
            </w:r>
          </w:p>
        </w:tc>
        <w:tc>
          <w:tcPr>
            <w:tcW w:w="7019" w:type="dxa"/>
            <w:tcBorders>
              <w:top w:val="double" w:sz="6" w:space="0" w:color="000000"/>
              <w:left w:val="single" w:sz="6" w:space="0" w:color="000000"/>
              <w:bottom w:val="single" w:sz="6" w:space="0" w:color="000000"/>
              <w:right w:val="single" w:sz="6" w:space="0" w:color="000000"/>
            </w:tcBorders>
            <w:shd w:val="clear" w:color="auto" w:fill="F1F1F1"/>
          </w:tcPr>
          <w:p w14:paraId="0531EFDF" w14:textId="3427FF82" w:rsidR="008C0873" w:rsidRPr="008C0873" w:rsidRDefault="008C0873" w:rsidP="008C0873">
            <w:pPr>
              <w:jc w:val="center"/>
              <w:rPr>
                <w:rFonts w:asciiTheme="minorHAnsi" w:hAnsiTheme="minorHAnsi" w:cstheme="minorHAnsi"/>
              </w:rPr>
            </w:pPr>
            <w:r w:rsidRPr="008C0873">
              <w:rPr>
                <w:rFonts w:asciiTheme="minorHAnsi" w:eastAsia="Calibri" w:hAnsiTheme="minorHAnsi" w:cstheme="minorHAnsi"/>
                <w:b/>
                <w:bCs/>
              </w:rPr>
              <w:t>Rationale for Target</w:t>
            </w:r>
          </w:p>
        </w:tc>
      </w:tr>
      <w:tr w:rsidR="008C0873" w:rsidRPr="0043786F" w14:paraId="6E0B1B34" w14:textId="77777777" w:rsidTr="008E3FA1">
        <w:trPr>
          <w:gridAfter w:val="1"/>
          <w:wAfter w:w="21" w:type="dxa"/>
          <w:trHeight w:val="300"/>
        </w:trPr>
        <w:tc>
          <w:tcPr>
            <w:tcW w:w="3885" w:type="dxa"/>
            <w:vMerge/>
            <w:tcBorders>
              <w:top w:val="single" w:sz="6" w:space="0" w:color="000000"/>
              <w:left w:val="single" w:sz="6" w:space="0" w:color="000000"/>
              <w:bottom w:val="single" w:sz="6" w:space="0" w:color="000000"/>
              <w:right w:val="single" w:sz="6" w:space="0" w:color="000000"/>
            </w:tcBorders>
            <w:vAlign w:val="center"/>
            <w:hideMark/>
          </w:tcPr>
          <w:p w14:paraId="3A6FD60E" w14:textId="77777777" w:rsidR="008C0873" w:rsidRPr="0043786F" w:rsidRDefault="008C0873" w:rsidP="008C0873">
            <w:pPr>
              <w:rPr>
                <w:rFonts w:asciiTheme="minorHAnsi" w:hAnsiTheme="minorHAnsi" w:cstheme="minorHAnsi"/>
              </w:rPr>
            </w:pPr>
          </w:p>
        </w:tc>
        <w:tc>
          <w:tcPr>
            <w:tcW w:w="20" w:type="dxa"/>
            <w:vMerge/>
            <w:tcBorders>
              <w:top w:val="single" w:sz="6" w:space="0" w:color="000000"/>
              <w:left w:val="single" w:sz="6" w:space="0" w:color="000000"/>
              <w:bottom w:val="single" w:sz="6" w:space="0" w:color="000000"/>
              <w:right w:val="single" w:sz="6" w:space="0" w:color="000000"/>
            </w:tcBorders>
            <w:vAlign w:val="center"/>
            <w:hideMark/>
          </w:tcPr>
          <w:p w14:paraId="6F73B56B" w14:textId="77777777" w:rsidR="008C0873" w:rsidRPr="0043786F" w:rsidRDefault="008C0873" w:rsidP="008C0873">
            <w:pPr>
              <w:rPr>
                <w:rFonts w:asciiTheme="minorHAnsi" w:hAnsiTheme="minorHAnsi" w:cstheme="minorHAnsi"/>
              </w:rPr>
            </w:pPr>
          </w:p>
        </w:tc>
        <w:tc>
          <w:tcPr>
            <w:tcW w:w="2567" w:type="dxa"/>
            <w:tcBorders>
              <w:top w:val="single" w:sz="6" w:space="0" w:color="000000"/>
              <w:left w:val="single" w:sz="6" w:space="0" w:color="000000"/>
              <w:bottom w:val="single" w:sz="6" w:space="0" w:color="000000"/>
              <w:right w:val="single" w:sz="6" w:space="0" w:color="000000"/>
            </w:tcBorders>
          </w:tcPr>
          <w:p w14:paraId="7D8200C1" w14:textId="77777777" w:rsidR="008C0873" w:rsidRPr="008C0873" w:rsidRDefault="008C0873" w:rsidP="008C0873">
            <w:pPr>
              <w:spacing w:line="259" w:lineRule="auto"/>
              <w:jc w:val="center"/>
              <w:rPr>
                <w:rFonts w:asciiTheme="minorHAnsi" w:eastAsia="Calibri" w:hAnsiTheme="minorHAnsi" w:cstheme="minorHAnsi"/>
              </w:rPr>
            </w:pPr>
            <w:r w:rsidRPr="008C0873">
              <w:rPr>
                <w:rFonts w:asciiTheme="minorHAnsi" w:eastAsia="Calibri" w:hAnsiTheme="minorHAnsi" w:cstheme="minorHAnsi"/>
                <w:b/>
                <w:bCs/>
              </w:rPr>
              <w:t>Exceeds</w:t>
            </w:r>
          </w:p>
          <w:p w14:paraId="3B9D418C" w14:textId="7F63E6D8" w:rsidR="008C0873" w:rsidRPr="008C0873" w:rsidRDefault="008C0873" w:rsidP="008C0873">
            <w:pPr>
              <w:jc w:val="center"/>
              <w:rPr>
                <w:rFonts w:asciiTheme="minorHAnsi" w:hAnsiTheme="minorHAnsi" w:cstheme="minorHAnsi"/>
              </w:rPr>
            </w:pPr>
            <w:r w:rsidRPr="008C0873">
              <w:rPr>
                <w:rFonts w:asciiTheme="minorHAnsi" w:eastAsia="Calibri" w:hAnsiTheme="minorHAnsi" w:cstheme="minorHAnsi"/>
                <w:i/>
                <w:iCs/>
              </w:rPr>
              <w:t>(insert criteria)</w:t>
            </w:r>
          </w:p>
        </w:tc>
        <w:tc>
          <w:tcPr>
            <w:tcW w:w="7019" w:type="dxa"/>
            <w:tcBorders>
              <w:top w:val="single" w:sz="6" w:space="0" w:color="000000"/>
              <w:left w:val="single" w:sz="6" w:space="0" w:color="000000"/>
              <w:bottom w:val="single" w:sz="6" w:space="0" w:color="000000"/>
              <w:right w:val="single" w:sz="6" w:space="0" w:color="000000"/>
            </w:tcBorders>
          </w:tcPr>
          <w:p w14:paraId="1AE86424" w14:textId="4360E63A" w:rsidR="008C0873" w:rsidRPr="008C0873" w:rsidRDefault="008C0873" w:rsidP="008C0873">
            <w:pPr>
              <w:rPr>
                <w:rFonts w:asciiTheme="minorHAnsi" w:hAnsiTheme="minorHAnsi" w:cstheme="minorHAnsi"/>
              </w:rPr>
            </w:pPr>
          </w:p>
        </w:tc>
      </w:tr>
      <w:tr w:rsidR="008C0873" w:rsidRPr="0043786F" w14:paraId="46621933" w14:textId="77777777" w:rsidTr="008E3FA1">
        <w:trPr>
          <w:gridAfter w:val="1"/>
          <w:wAfter w:w="21" w:type="dxa"/>
          <w:trHeight w:val="300"/>
        </w:trPr>
        <w:tc>
          <w:tcPr>
            <w:tcW w:w="3885" w:type="dxa"/>
            <w:vMerge/>
            <w:tcBorders>
              <w:top w:val="single" w:sz="6" w:space="0" w:color="000000"/>
              <w:left w:val="single" w:sz="6" w:space="0" w:color="000000"/>
              <w:bottom w:val="single" w:sz="6" w:space="0" w:color="000000"/>
              <w:right w:val="single" w:sz="6" w:space="0" w:color="000000"/>
            </w:tcBorders>
            <w:vAlign w:val="center"/>
          </w:tcPr>
          <w:p w14:paraId="196AEEFE" w14:textId="77777777" w:rsidR="008C0873" w:rsidRPr="0043786F" w:rsidRDefault="008C0873" w:rsidP="008C0873">
            <w:pPr>
              <w:rPr>
                <w:rFonts w:asciiTheme="minorHAnsi" w:hAnsiTheme="minorHAnsi" w:cstheme="minorHAnsi"/>
              </w:rPr>
            </w:pPr>
          </w:p>
        </w:tc>
        <w:tc>
          <w:tcPr>
            <w:tcW w:w="20" w:type="dxa"/>
            <w:vMerge/>
            <w:tcBorders>
              <w:top w:val="single" w:sz="6" w:space="0" w:color="000000"/>
              <w:left w:val="single" w:sz="6" w:space="0" w:color="000000"/>
              <w:bottom w:val="single" w:sz="6" w:space="0" w:color="000000"/>
              <w:right w:val="single" w:sz="6" w:space="0" w:color="000000"/>
            </w:tcBorders>
            <w:vAlign w:val="center"/>
          </w:tcPr>
          <w:p w14:paraId="365F5626" w14:textId="77777777" w:rsidR="008C0873" w:rsidRPr="0043786F" w:rsidRDefault="008C0873" w:rsidP="008C0873">
            <w:pPr>
              <w:rPr>
                <w:rFonts w:asciiTheme="minorHAnsi" w:hAnsiTheme="minorHAnsi" w:cstheme="minorHAnsi"/>
              </w:rPr>
            </w:pPr>
          </w:p>
        </w:tc>
        <w:tc>
          <w:tcPr>
            <w:tcW w:w="2567" w:type="dxa"/>
            <w:tcBorders>
              <w:top w:val="single" w:sz="6" w:space="0" w:color="000000"/>
              <w:left w:val="single" w:sz="6" w:space="0" w:color="000000"/>
              <w:bottom w:val="single" w:sz="6" w:space="0" w:color="000000"/>
              <w:right w:val="single" w:sz="6" w:space="0" w:color="000000"/>
            </w:tcBorders>
          </w:tcPr>
          <w:p w14:paraId="369BDAB0" w14:textId="77777777" w:rsidR="008C0873" w:rsidRPr="008C0873" w:rsidRDefault="008C0873" w:rsidP="008C0873">
            <w:pPr>
              <w:spacing w:line="259" w:lineRule="auto"/>
              <w:jc w:val="center"/>
              <w:rPr>
                <w:rFonts w:asciiTheme="minorHAnsi" w:eastAsia="Calibri" w:hAnsiTheme="minorHAnsi" w:cstheme="minorHAnsi"/>
              </w:rPr>
            </w:pPr>
            <w:r w:rsidRPr="008C0873">
              <w:rPr>
                <w:rFonts w:asciiTheme="minorHAnsi" w:eastAsia="Calibri" w:hAnsiTheme="minorHAnsi" w:cstheme="minorHAnsi"/>
                <w:b/>
                <w:bCs/>
              </w:rPr>
              <w:t>Meets</w:t>
            </w:r>
          </w:p>
          <w:p w14:paraId="0278BB69" w14:textId="14217346" w:rsidR="008C0873" w:rsidRPr="008C0873" w:rsidRDefault="008C0873" w:rsidP="008C0873">
            <w:pPr>
              <w:jc w:val="center"/>
              <w:rPr>
                <w:rFonts w:asciiTheme="minorHAnsi" w:hAnsiTheme="minorHAnsi" w:cstheme="minorHAnsi"/>
              </w:rPr>
            </w:pPr>
            <w:r w:rsidRPr="008C0873">
              <w:rPr>
                <w:rFonts w:asciiTheme="minorHAnsi" w:eastAsia="Calibri" w:hAnsiTheme="minorHAnsi" w:cstheme="minorHAnsi"/>
                <w:i/>
                <w:iCs/>
              </w:rPr>
              <w:t>(insert criteria)</w:t>
            </w:r>
          </w:p>
        </w:tc>
        <w:tc>
          <w:tcPr>
            <w:tcW w:w="7019" w:type="dxa"/>
            <w:tcBorders>
              <w:top w:val="single" w:sz="6" w:space="0" w:color="000000"/>
              <w:left w:val="single" w:sz="6" w:space="0" w:color="000000"/>
              <w:bottom w:val="single" w:sz="6" w:space="0" w:color="000000"/>
              <w:right w:val="single" w:sz="6" w:space="0" w:color="000000"/>
            </w:tcBorders>
          </w:tcPr>
          <w:p w14:paraId="6CBA692F" w14:textId="77777777" w:rsidR="008C0873" w:rsidRPr="008C0873" w:rsidRDefault="008C0873" w:rsidP="008C0873">
            <w:pPr>
              <w:rPr>
                <w:rFonts w:asciiTheme="minorHAnsi" w:hAnsiTheme="minorHAnsi" w:cstheme="minorHAnsi"/>
              </w:rPr>
            </w:pPr>
          </w:p>
        </w:tc>
      </w:tr>
      <w:tr w:rsidR="008C0873" w:rsidRPr="0043786F" w14:paraId="470FD1EF" w14:textId="77777777" w:rsidTr="008E3FA1">
        <w:trPr>
          <w:gridAfter w:val="1"/>
          <w:wAfter w:w="21" w:type="dxa"/>
          <w:trHeight w:val="300"/>
        </w:trPr>
        <w:tc>
          <w:tcPr>
            <w:tcW w:w="3885" w:type="dxa"/>
            <w:vMerge/>
            <w:tcBorders>
              <w:top w:val="single" w:sz="6" w:space="0" w:color="000000"/>
              <w:left w:val="single" w:sz="6" w:space="0" w:color="000000"/>
              <w:bottom w:val="single" w:sz="6" w:space="0" w:color="000000"/>
              <w:right w:val="single" w:sz="6" w:space="0" w:color="000000"/>
            </w:tcBorders>
            <w:vAlign w:val="center"/>
            <w:hideMark/>
          </w:tcPr>
          <w:p w14:paraId="3B1F9765" w14:textId="77777777" w:rsidR="008C0873" w:rsidRPr="0043786F" w:rsidRDefault="008C0873" w:rsidP="008C0873">
            <w:pPr>
              <w:rPr>
                <w:rFonts w:asciiTheme="minorHAnsi" w:hAnsiTheme="minorHAnsi" w:cstheme="minorHAnsi"/>
              </w:rPr>
            </w:pPr>
          </w:p>
        </w:tc>
        <w:tc>
          <w:tcPr>
            <w:tcW w:w="20" w:type="dxa"/>
            <w:vMerge/>
            <w:tcBorders>
              <w:top w:val="single" w:sz="6" w:space="0" w:color="000000"/>
              <w:left w:val="single" w:sz="6" w:space="0" w:color="000000"/>
              <w:bottom w:val="single" w:sz="6" w:space="0" w:color="000000"/>
              <w:right w:val="single" w:sz="6" w:space="0" w:color="000000"/>
            </w:tcBorders>
            <w:vAlign w:val="center"/>
            <w:hideMark/>
          </w:tcPr>
          <w:p w14:paraId="45FFE11F" w14:textId="77777777" w:rsidR="008C0873" w:rsidRPr="0043786F" w:rsidRDefault="008C0873" w:rsidP="008C0873">
            <w:pPr>
              <w:rPr>
                <w:rFonts w:asciiTheme="minorHAnsi" w:hAnsiTheme="minorHAnsi" w:cstheme="minorHAnsi"/>
              </w:rPr>
            </w:pPr>
          </w:p>
        </w:tc>
        <w:tc>
          <w:tcPr>
            <w:tcW w:w="2567" w:type="dxa"/>
            <w:tcBorders>
              <w:top w:val="single" w:sz="6" w:space="0" w:color="000000"/>
              <w:left w:val="single" w:sz="6" w:space="0" w:color="000000"/>
              <w:bottom w:val="single" w:sz="6" w:space="0" w:color="000000"/>
              <w:right w:val="single" w:sz="6" w:space="0" w:color="000000"/>
            </w:tcBorders>
          </w:tcPr>
          <w:p w14:paraId="624FF608" w14:textId="77777777" w:rsidR="008C0873" w:rsidRPr="008C0873" w:rsidRDefault="008C0873" w:rsidP="008C0873">
            <w:pPr>
              <w:spacing w:line="259" w:lineRule="auto"/>
              <w:jc w:val="center"/>
              <w:rPr>
                <w:rFonts w:asciiTheme="minorHAnsi" w:eastAsia="Calibri" w:hAnsiTheme="minorHAnsi" w:cstheme="minorHAnsi"/>
              </w:rPr>
            </w:pPr>
            <w:r w:rsidRPr="008C0873">
              <w:rPr>
                <w:rFonts w:asciiTheme="minorHAnsi" w:eastAsia="Calibri" w:hAnsiTheme="minorHAnsi" w:cstheme="minorHAnsi"/>
                <w:b/>
                <w:bCs/>
              </w:rPr>
              <w:t>Does Not Meet</w:t>
            </w:r>
          </w:p>
          <w:p w14:paraId="478120A9" w14:textId="309E7430" w:rsidR="008C0873" w:rsidRPr="008C0873" w:rsidRDefault="008C0873" w:rsidP="008C0873">
            <w:pPr>
              <w:jc w:val="center"/>
              <w:rPr>
                <w:rFonts w:asciiTheme="minorHAnsi" w:hAnsiTheme="minorHAnsi" w:cstheme="minorHAnsi"/>
              </w:rPr>
            </w:pPr>
            <w:r w:rsidRPr="008C0873">
              <w:rPr>
                <w:rFonts w:asciiTheme="minorHAnsi" w:eastAsia="Calibri" w:hAnsiTheme="minorHAnsi" w:cstheme="minorHAnsi"/>
                <w:i/>
                <w:iCs/>
              </w:rPr>
              <w:t>(insert criteria)</w:t>
            </w:r>
          </w:p>
        </w:tc>
        <w:tc>
          <w:tcPr>
            <w:tcW w:w="7019" w:type="dxa"/>
            <w:tcBorders>
              <w:top w:val="single" w:sz="6" w:space="0" w:color="000000"/>
              <w:left w:val="single" w:sz="6" w:space="0" w:color="000000"/>
              <w:bottom w:val="single" w:sz="6" w:space="0" w:color="000000"/>
              <w:right w:val="single" w:sz="6" w:space="0" w:color="000000"/>
            </w:tcBorders>
          </w:tcPr>
          <w:p w14:paraId="3FCECB36" w14:textId="25422C35" w:rsidR="008C0873" w:rsidRPr="008C0873" w:rsidRDefault="008C0873" w:rsidP="008C0873">
            <w:pPr>
              <w:rPr>
                <w:rFonts w:asciiTheme="minorHAnsi" w:hAnsiTheme="minorHAnsi" w:cstheme="minorHAnsi"/>
              </w:rPr>
            </w:pPr>
          </w:p>
        </w:tc>
      </w:tr>
      <w:tr w:rsidR="008C0873" w:rsidRPr="0043786F" w14:paraId="68831A72" w14:textId="77777777" w:rsidTr="008E3FA1">
        <w:trPr>
          <w:gridAfter w:val="1"/>
          <w:wAfter w:w="21" w:type="dxa"/>
          <w:trHeight w:val="300"/>
        </w:trPr>
        <w:tc>
          <w:tcPr>
            <w:tcW w:w="3885" w:type="dxa"/>
            <w:vMerge/>
            <w:tcBorders>
              <w:top w:val="single" w:sz="6" w:space="0" w:color="000000"/>
              <w:left w:val="single" w:sz="6" w:space="0" w:color="000000"/>
              <w:bottom w:val="single" w:sz="6" w:space="0" w:color="000000"/>
              <w:right w:val="single" w:sz="6" w:space="0" w:color="000000"/>
            </w:tcBorders>
            <w:vAlign w:val="center"/>
            <w:hideMark/>
          </w:tcPr>
          <w:p w14:paraId="44F5A872" w14:textId="77777777" w:rsidR="008C0873" w:rsidRPr="0043786F" w:rsidRDefault="008C0873" w:rsidP="008C0873">
            <w:pPr>
              <w:rPr>
                <w:rFonts w:asciiTheme="minorHAnsi" w:hAnsiTheme="minorHAnsi" w:cstheme="minorHAnsi"/>
              </w:rPr>
            </w:pPr>
          </w:p>
        </w:tc>
        <w:tc>
          <w:tcPr>
            <w:tcW w:w="20" w:type="dxa"/>
            <w:vMerge/>
            <w:tcBorders>
              <w:top w:val="single" w:sz="6" w:space="0" w:color="000000"/>
              <w:left w:val="single" w:sz="6" w:space="0" w:color="000000"/>
              <w:bottom w:val="single" w:sz="6" w:space="0" w:color="000000"/>
              <w:right w:val="single" w:sz="6" w:space="0" w:color="000000"/>
            </w:tcBorders>
            <w:vAlign w:val="center"/>
            <w:hideMark/>
          </w:tcPr>
          <w:p w14:paraId="1F4C0977" w14:textId="77777777" w:rsidR="008C0873" w:rsidRPr="0043786F" w:rsidRDefault="008C0873" w:rsidP="008C0873">
            <w:pPr>
              <w:rPr>
                <w:rFonts w:asciiTheme="minorHAnsi" w:hAnsiTheme="minorHAnsi" w:cstheme="minorHAnsi"/>
              </w:rPr>
            </w:pPr>
          </w:p>
        </w:tc>
        <w:tc>
          <w:tcPr>
            <w:tcW w:w="2567" w:type="dxa"/>
            <w:tcBorders>
              <w:top w:val="single" w:sz="6" w:space="0" w:color="000000"/>
              <w:left w:val="single" w:sz="6" w:space="0" w:color="000000"/>
              <w:bottom w:val="double" w:sz="6" w:space="0" w:color="000000"/>
              <w:right w:val="single" w:sz="6" w:space="0" w:color="000000"/>
            </w:tcBorders>
          </w:tcPr>
          <w:p w14:paraId="49DC22C3" w14:textId="77777777" w:rsidR="008C0873" w:rsidRPr="008C0873" w:rsidRDefault="008C0873" w:rsidP="008C0873">
            <w:pPr>
              <w:spacing w:line="259" w:lineRule="auto"/>
              <w:jc w:val="center"/>
              <w:rPr>
                <w:rFonts w:asciiTheme="minorHAnsi" w:eastAsia="Calibri" w:hAnsiTheme="minorHAnsi" w:cstheme="minorHAnsi"/>
              </w:rPr>
            </w:pPr>
            <w:r w:rsidRPr="008C0873">
              <w:rPr>
                <w:rFonts w:asciiTheme="minorHAnsi" w:eastAsia="Calibri" w:hAnsiTheme="minorHAnsi" w:cstheme="minorHAnsi"/>
                <w:b/>
                <w:bCs/>
              </w:rPr>
              <w:t>Falls Far Below</w:t>
            </w:r>
          </w:p>
          <w:p w14:paraId="695A2F57" w14:textId="1D2E7E11" w:rsidR="008C0873" w:rsidRPr="008C0873" w:rsidRDefault="008C0873" w:rsidP="008C0873">
            <w:pPr>
              <w:jc w:val="center"/>
              <w:rPr>
                <w:rFonts w:asciiTheme="minorHAnsi" w:hAnsiTheme="minorHAnsi" w:cstheme="minorHAnsi"/>
              </w:rPr>
            </w:pPr>
            <w:r w:rsidRPr="008C0873">
              <w:rPr>
                <w:rFonts w:asciiTheme="minorHAnsi" w:eastAsia="Calibri" w:hAnsiTheme="minorHAnsi" w:cstheme="minorHAnsi"/>
                <w:i/>
                <w:iCs/>
              </w:rPr>
              <w:t>(insert criteria)</w:t>
            </w:r>
          </w:p>
        </w:tc>
        <w:tc>
          <w:tcPr>
            <w:tcW w:w="7019" w:type="dxa"/>
            <w:tcBorders>
              <w:top w:val="single" w:sz="6" w:space="0" w:color="000000"/>
              <w:left w:val="single" w:sz="6" w:space="0" w:color="000000"/>
              <w:bottom w:val="double" w:sz="6" w:space="0" w:color="000000"/>
              <w:right w:val="single" w:sz="6" w:space="0" w:color="000000"/>
            </w:tcBorders>
          </w:tcPr>
          <w:p w14:paraId="43D6F924" w14:textId="2002068E" w:rsidR="008C0873" w:rsidRPr="008C0873" w:rsidRDefault="008C0873" w:rsidP="008C0873">
            <w:pPr>
              <w:rPr>
                <w:rFonts w:asciiTheme="minorHAnsi" w:hAnsiTheme="minorHAnsi" w:cstheme="minorHAnsi"/>
              </w:rPr>
            </w:pPr>
          </w:p>
        </w:tc>
      </w:tr>
      <w:tr w:rsidR="00186D51" w:rsidRPr="0043786F" w14:paraId="49D3E3FD" w14:textId="77777777" w:rsidTr="008E3FA1">
        <w:trPr>
          <w:trHeight w:val="300"/>
        </w:trPr>
        <w:tc>
          <w:tcPr>
            <w:tcW w:w="388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89A6321" w14:textId="77777777" w:rsidR="00186D51" w:rsidRPr="0043786F" w:rsidRDefault="00186D51" w:rsidP="00186D51">
            <w:pPr>
              <w:rPr>
                <w:rFonts w:asciiTheme="minorHAnsi" w:hAnsiTheme="minorHAnsi" w:cstheme="minorHAnsi"/>
              </w:rPr>
            </w:pPr>
            <w:r w:rsidRPr="0043786F">
              <w:rPr>
                <w:rFonts w:asciiTheme="minorHAnsi" w:hAnsiTheme="minorHAnsi" w:cstheme="minorHAnsi"/>
                <w:b/>
                <w:bCs/>
              </w:rPr>
              <w:t>Assessment Details</w:t>
            </w:r>
            <w:r w:rsidRPr="0043786F">
              <w:rPr>
                <w:rFonts w:asciiTheme="minorHAnsi" w:hAnsiTheme="minorHAnsi" w:cstheme="minorHAnsi"/>
              </w:rPr>
              <w:t> </w:t>
            </w:r>
          </w:p>
          <w:p w14:paraId="25D9A90E" w14:textId="0BD22AA5" w:rsidR="00186D51" w:rsidRPr="0043786F" w:rsidRDefault="0034678E" w:rsidP="00186D51">
            <w:pPr>
              <w:rPr>
                <w:rFonts w:asciiTheme="minorHAnsi" w:hAnsiTheme="minorHAnsi" w:cstheme="minorHAnsi"/>
              </w:rPr>
            </w:pPr>
            <w:r w:rsidRPr="0043786F">
              <w:rPr>
                <w:rFonts w:asciiTheme="minorHAnsi" w:hAnsiTheme="minorHAnsi" w:cstheme="minorHAnsi"/>
              </w:rPr>
              <w:t>D</w:t>
            </w:r>
            <w:r w:rsidR="00186D51" w:rsidRPr="0043786F">
              <w:rPr>
                <w:rFonts w:asciiTheme="minorHAnsi" w:hAnsiTheme="minorHAnsi" w:cstheme="minorHAnsi"/>
              </w:rPr>
              <w:t>escribe the assessment used</w:t>
            </w:r>
            <w:r w:rsidRPr="0043786F">
              <w:rPr>
                <w:rFonts w:asciiTheme="minorHAnsi" w:hAnsiTheme="minorHAnsi" w:cstheme="minorHAnsi"/>
              </w:rPr>
              <w:t xml:space="preserve"> and the process and frequency of data collection.  </w:t>
            </w:r>
            <w:r w:rsidR="00186D51" w:rsidRPr="0043786F">
              <w:rPr>
                <w:rFonts w:asciiTheme="minorHAnsi" w:hAnsiTheme="minorHAnsi" w:cstheme="minorHAnsi"/>
              </w:rPr>
              <w:t> </w:t>
            </w:r>
          </w:p>
        </w:tc>
        <w:tc>
          <w:tcPr>
            <w:tcW w:w="9606" w:type="dxa"/>
            <w:gridSpan w:val="3"/>
            <w:tcBorders>
              <w:top w:val="single" w:sz="6" w:space="0" w:color="000000"/>
              <w:left w:val="single" w:sz="6" w:space="0" w:color="000000"/>
              <w:bottom w:val="single" w:sz="6" w:space="0" w:color="000000"/>
              <w:right w:val="single" w:sz="6" w:space="0" w:color="000000"/>
            </w:tcBorders>
            <w:hideMark/>
          </w:tcPr>
          <w:p w14:paraId="2A373D2D" w14:textId="77777777" w:rsidR="00186D51" w:rsidRPr="0043786F" w:rsidRDefault="00186D51" w:rsidP="00186D51">
            <w:pPr>
              <w:rPr>
                <w:rFonts w:asciiTheme="minorHAnsi" w:hAnsiTheme="minorHAnsi" w:cstheme="minorHAnsi"/>
              </w:rPr>
            </w:pPr>
            <w:r w:rsidRPr="0043786F">
              <w:rPr>
                <w:rFonts w:asciiTheme="minorHAnsi" w:hAnsiTheme="minorHAnsi" w:cstheme="minorHAnsi"/>
              </w:rPr>
              <w:t> </w:t>
            </w:r>
          </w:p>
        </w:tc>
        <w:tc>
          <w:tcPr>
            <w:tcW w:w="21" w:type="dxa"/>
            <w:vAlign w:val="center"/>
            <w:hideMark/>
          </w:tcPr>
          <w:p w14:paraId="2432BEF1" w14:textId="77777777" w:rsidR="00186D51" w:rsidRPr="0043786F" w:rsidRDefault="00186D51" w:rsidP="00186D51">
            <w:pPr>
              <w:rPr>
                <w:rFonts w:asciiTheme="minorHAnsi" w:hAnsiTheme="minorHAnsi" w:cstheme="minorHAnsi"/>
              </w:rPr>
            </w:pPr>
          </w:p>
        </w:tc>
      </w:tr>
    </w:tbl>
    <w:p w14:paraId="0CF2CCFC" w14:textId="77777777" w:rsidR="006B2AFB" w:rsidRDefault="006B2AFB">
      <w:pPr>
        <w:rPr>
          <w:rFonts w:asciiTheme="minorHAnsi" w:eastAsia="PermianSlabSerifTypeface" w:hAnsiTheme="minorHAnsi" w:cstheme="minorHAnsi"/>
          <w:b/>
          <w:bCs/>
          <w:spacing w:val="-2"/>
          <w:sz w:val="24"/>
          <w:szCs w:val="24"/>
        </w:rPr>
      </w:pPr>
      <w:bookmarkStart w:id="39" w:name="_Toc188011965"/>
      <w:r>
        <w:rPr>
          <w:rFonts w:asciiTheme="minorHAnsi" w:hAnsiTheme="minorHAnsi" w:cstheme="minorHAnsi"/>
          <w:sz w:val="24"/>
          <w:szCs w:val="24"/>
        </w:rPr>
        <w:br w:type="page"/>
      </w:r>
    </w:p>
    <w:p w14:paraId="2CC9862E" w14:textId="4F451920" w:rsidR="003D4FFA" w:rsidRPr="0037791A" w:rsidRDefault="003D4FFA" w:rsidP="003D4FFA">
      <w:pPr>
        <w:jc w:val="center"/>
        <w:rPr>
          <w:rFonts w:asciiTheme="minorHAnsi" w:hAnsiTheme="minorHAnsi" w:cstheme="minorHAnsi"/>
          <w:b/>
          <w:bCs/>
          <w:sz w:val="24"/>
          <w:szCs w:val="24"/>
        </w:rPr>
      </w:pPr>
      <w:bookmarkStart w:id="40" w:name="_Toc188011966"/>
      <w:bookmarkEnd w:id="39"/>
      <w:r w:rsidRPr="0037791A">
        <w:rPr>
          <w:rFonts w:asciiTheme="minorHAnsi" w:hAnsiTheme="minorHAnsi" w:cstheme="minorHAnsi"/>
          <w:b/>
          <w:bCs/>
          <w:sz w:val="24"/>
          <w:szCs w:val="24"/>
        </w:rPr>
        <w:lastRenderedPageBreak/>
        <w:t xml:space="preserve">Appendix </w:t>
      </w:r>
      <w:r>
        <w:rPr>
          <w:rFonts w:asciiTheme="minorHAnsi" w:hAnsiTheme="minorHAnsi" w:cstheme="minorHAnsi"/>
          <w:b/>
          <w:bCs/>
          <w:sz w:val="24"/>
          <w:szCs w:val="24"/>
        </w:rPr>
        <w:t>B</w:t>
      </w:r>
      <w:r w:rsidRPr="0037791A">
        <w:rPr>
          <w:rFonts w:asciiTheme="minorHAnsi" w:hAnsiTheme="minorHAnsi" w:cstheme="minorHAnsi"/>
          <w:b/>
          <w:bCs/>
          <w:sz w:val="24"/>
          <w:szCs w:val="24"/>
        </w:rPr>
        <w:t>:</w:t>
      </w:r>
    </w:p>
    <w:p w14:paraId="4A2D4E94" w14:textId="6856EE9B" w:rsidR="003D4FFA" w:rsidRDefault="00B278D5" w:rsidP="003D4FFA">
      <w:pPr>
        <w:jc w:val="center"/>
        <w:rPr>
          <w:rFonts w:asciiTheme="minorHAnsi" w:hAnsiTheme="minorHAnsi" w:cstheme="minorHAnsi"/>
          <w:b/>
          <w:bCs/>
          <w:sz w:val="24"/>
          <w:szCs w:val="24"/>
        </w:rPr>
      </w:pPr>
      <w:r>
        <w:rPr>
          <w:rFonts w:asciiTheme="minorHAnsi" w:hAnsiTheme="minorHAnsi" w:cstheme="minorHAnsi"/>
          <w:b/>
          <w:bCs/>
          <w:sz w:val="24"/>
          <w:szCs w:val="24"/>
        </w:rPr>
        <w:t xml:space="preserve">GASB Audit </w:t>
      </w:r>
      <w:r w:rsidR="003D4FFA" w:rsidRPr="0037791A">
        <w:rPr>
          <w:rFonts w:asciiTheme="minorHAnsi" w:hAnsiTheme="minorHAnsi" w:cstheme="minorHAnsi"/>
          <w:b/>
          <w:bCs/>
          <w:sz w:val="24"/>
          <w:szCs w:val="24"/>
        </w:rPr>
        <w:t xml:space="preserve">Data Sources for </w:t>
      </w:r>
      <w:r w:rsidR="003D4FFA">
        <w:rPr>
          <w:rFonts w:asciiTheme="minorHAnsi" w:hAnsiTheme="minorHAnsi" w:cstheme="minorHAnsi"/>
          <w:b/>
          <w:bCs/>
          <w:sz w:val="24"/>
          <w:szCs w:val="24"/>
        </w:rPr>
        <w:t>Financial</w:t>
      </w:r>
      <w:r w:rsidR="003D4FFA" w:rsidRPr="0037791A">
        <w:rPr>
          <w:rFonts w:asciiTheme="minorHAnsi" w:hAnsiTheme="minorHAnsi" w:cstheme="minorHAnsi"/>
          <w:b/>
          <w:bCs/>
          <w:sz w:val="24"/>
          <w:szCs w:val="24"/>
        </w:rPr>
        <w:t xml:space="preserve"> </w:t>
      </w:r>
      <w:r w:rsidR="003D4FFA">
        <w:rPr>
          <w:rFonts w:asciiTheme="minorHAnsi" w:hAnsiTheme="minorHAnsi" w:cstheme="minorHAnsi"/>
          <w:b/>
          <w:bCs/>
          <w:sz w:val="24"/>
          <w:szCs w:val="24"/>
        </w:rPr>
        <w:t>Framework</w:t>
      </w:r>
    </w:p>
    <w:p w14:paraId="43DB5436" w14:textId="77777777" w:rsidR="00591C4C" w:rsidRDefault="00591C4C" w:rsidP="00591C4C">
      <w:pPr>
        <w:pStyle w:val="BodyText"/>
        <w:spacing w:after="120"/>
      </w:pPr>
    </w:p>
    <w:tbl>
      <w:tblPr>
        <w:tblStyle w:val="Table1SPF"/>
        <w:tblW w:w="4961" w:type="pct"/>
        <w:tblLayout w:type="fixed"/>
        <w:tblCellMar>
          <w:left w:w="72" w:type="dxa"/>
          <w:right w:w="72" w:type="dxa"/>
        </w:tblCellMar>
        <w:tblLook w:val="01E0" w:firstRow="1" w:lastRow="1" w:firstColumn="1" w:lastColumn="1" w:noHBand="0" w:noVBand="0"/>
      </w:tblPr>
      <w:tblGrid>
        <w:gridCol w:w="3865"/>
        <w:gridCol w:w="4599"/>
        <w:gridCol w:w="4956"/>
      </w:tblGrid>
      <w:tr w:rsidR="00076514" w:rsidRPr="00C31B9C" w14:paraId="19070A1B" w14:textId="77777777" w:rsidTr="00076514">
        <w:trPr>
          <w:cnfStyle w:val="100000000000" w:firstRow="1" w:lastRow="0" w:firstColumn="0" w:lastColumn="0" w:oddVBand="0" w:evenVBand="0" w:oddHBand="0" w:evenHBand="0" w:firstRowFirstColumn="0" w:firstRowLastColumn="0" w:lastRowFirstColumn="0" w:lastRowLastColumn="0"/>
          <w:trHeight w:val="273"/>
          <w:tblHeader/>
        </w:trPr>
        <w:tc>
          <w:tcPr>
            <w:tcW w:w="3865" w:type="dxa"/>
            <w:shd w:val="clear" w:color="auto" w:fill="1F497D"/>
          </w:tcPr>
          <w:p w14:paraId="70293001" w14:textId="77777777" w:rsidR="00076514" w:rsidRPr="00C31B9C" w:rsidRDefault="00076514" w:rsidP="00821086">
            <w:pPr>
              <w:ind w:left="129"/>
              <w:rPr>
                <w:rFonts w:asciiTheme="minorHAnsi" w:eastAsia="Calibri" w:hAnsiTheme="minorHAnsi" w:cstheme="minorHAnsi"/>
                <w:color w:val="FFFFFF"/>
                <w:sz w:val="22"/>
              </w:rPr>
            </w:pPr>
            <w:r w:rsidRPr="00C31B9C">
              <w:rPr>
                <w:rFonts w:asciiTheme="minorHAnsi" w:eastAsia="Calibri" w:hAnsiTheme="minorHAnsi" w:cstheme="minorHAnsi"/>
                <w:color w:val="FFFFFF"/>
                <w:spacing w:val="-2"/>
                <w:sz w:val="22"/>
              </w:rPr>
              <w:t>Metric</w:t>
            </w:r>
          </w:p>
        </w:tc>
        <w:tc>
          <w:tcPr>
            <w:tcW w:w="4599" w:type="dxa"/>
            <w:shd w:val="clear" w:color="auto" w:fill="1F497D"/>
          </w:tcPr>
          <w:p w14:paraId="77239643" w14:textId="77777777" w:rsidR="00076514" w:rsidRPr="00C31B9C" w:rsidRDefault="00076514" w:rsidP="00821086">
            <w:pPr>
              <w:ind w:left="193"/>
              <w:rPr>
                <w:rFonts w:asciiTheme="minorHAnsi" w:eastAsia="Calibri" w:hAnsiTheme="minorHAnsi" w:cstheme="minorHAnsi"/>
                <w:color w:val="FFFFFF"/>
                <w:sz w:val="22"/>
              </w:rPr>
            </w:pPr>
            <w:r w:rsidRPr="00C31B9C">
              <w:rPr>
                <w:rFonts w:asciiTheme="minorHAnsi" w:eastAsia="Calibri" w:hAnsiTheme="minorHAnsi" w:cstheme="minorHAnsi"/>
                <w:color w:val="FFFFFF"/>
                <w:sz w:val="22"/>
              </w:rPr>
              <w:t>Data</w:t>
            </w:r>
            <w:r w:rsidRPr="00C31B9C">
              <w:rPr>
                <w:rFonts w:asciiTheme="minorHAnsi" w:eastAsia="Calibri" w:hAnsiTheme="minorHAnsi" w:cstheme="minorHAnsi"/>
                <w:color w:val="FFFFFF"/>
                <w:spacing w:val="-11"/>
                <w:sz w:val="22"/>
              </w:rPr>
              <w:t xml:space="preserve"> </w:t>
            </w:r>
            <w:r w:rsidRPr="00C31B9C">
              <w:rPr>
                <w:rFonts w:asciiTheme="minorHAnsi" w:eastAsia="Calibri" w:hAnsiTheme="minorHAnsi" w:cstheme="minorHAnsi"/>
                <w:color w:val="FFFFFF"/>
                <w:sz w:val="22"/>
              </w:rPr>
              <w:t>for</w:t>
            </w:r>
            <w:r w:rsidRPr="00C31B9C">
              <w:rPr>
                <w:rFonts w:asciiTheme="minorHAnsi" w:eastAsia="Calibri" w:hAnsiTheme="minorHAnsi" w:cstheme="minorHAnsi"/>
                <w:color w:val="FFFFFF"/>
                <w:spacing w:val="-9"/>
                <w:sz w:val="22"/>
              </w:rPr>
              <w:t xml:space="preserve"> </w:t>
            </w:r>
            <w:r w:rsidRPr="00C31B9C">
              <w:rPr>
                <w:rFonts w:asciiTheme="minorHAnsi" w:eastAsia="Calibri" w:hAnsiTheme="minorHAnsi" w:cstheme="minorHAnsi"/>
                <w:color w:val="FFFFFF"/>
                <w:spacing w:val="-2"/>
                <w:sz w:val="22"/>
              </w:rPr>
              <w:t>Calculation</w:t>
            </w:r>
          </w:p>
        </w:tc>
        <w:tc>
          <w:tcPr>
            <w:tcW w:w="4956" w:type="dxa"/>
            <w:shd w:val="clear" w:color="auto" w:fill="1F497D"/>
          </w:tcPr>
          <w:p w14:paraId="2B488AF1" w14:textId="77777777" w:rsidR="00076514" w:rsidRPr="00C31B9C" w:rsidRDefault="00076514" w:rsidP="00821086">
            <w:pPr>
              <w:ind w:left="152"/>
              <w:rPr>
                <w:rFonts w:asciiTheme="minorHAnsi" w:eastAsia="Calibri" w:hAnsiTheme="minorHAnsi" w:cstheme="minorHAnsi"/>
                <w:color w:val="FFFFFF"/>
                <w:sz w:val="22"/>
              </w:rPr>
            </w:pPr>
            <w:r w:rsidRPr="00C31B9C">
              <w:rPr>
                <w:rFonts w:asciiTheme="minorHAnsi" w:eastAsia="Calibri" w:hAnsiTheme="minorHAnsi" w:cstheme="minorHAnsi"/>
                <w:color w:val="FFFFFF"/>
                <w:sz w:val="22"/>
              </w:rPr>
              <w:t>Data</w:t>
            </w:r>
            <w:r w:rsidRPr="00C31B9C">
              <w:rPr>
                <w:rFonts w:asciiTheme="minorHAnsi" w:eastAsia="Calibri" w:hAnsiTheme="minorHAnsi" w:cstheme="minorHAnsi"/>
                <w:color w:val="FFFFFF"/>
                <w:spacing w:val="-11"/>
                <w:sz w:val="22"/>
              </w:rPr>
              <w:t xml:space="preserve"> </w:t>
            </w:r>
            <w:r w:rsidRPr="00C31B9C">
              <w:rPr>
                <w:rFonts w:asciiTheme="minorHAnsi" w:eastAsia="Calibri" w:hAnsiTheme="minorHAnsi" w:cstheme="minorHAnsi"/>
                <w:color w:val="FFFFFF"/>
                <w:spacing w:val="-2"/>
                <w:sz w:val="22"/>
              </w:rPr>
              <w:t>Source</w:t>
            </w:r>
          </w:p>
        </w:tc>
      </w:tr>
      <w:tr w:rsidR="00076514" w:rsidRPr="00C31B9C" w14:paraId="60ABA610" w14:textId="77777777" w:rsidTr="00076514">
        <w:trPr>
          <w:trHeight w:val="302"/>
        </w:trPr>
        <w:tc>
          <w:tcPr>
            <w:tcW w:w="3865" w:type="dxa"/>
            <w:vMerge w:val="restart"/>
            <w:vAlign w:val="center"/>
          </w:tcPr>
          <w:p w14:paraId="3E1B7D62"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Current Ratio</w:t>
            </w:r>
          </w:p>
        </w:tc>
        <w:tc>
          <w:tcPr>
            <w:tcW w:w="4599" w:type="dxa"/>
          </w:tcPr>
          <w:p w14:paraId="3FA5EEB2"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Current Assets</w:t>
            </w:r>
          </w:p>
        </w:tc>
        <w:tc>
          <w:tcPr>
            <w:tcW w:w="4956" w:type="dxa"/>
          </w:tcPr>
          <w:p w14:paraId="5BC2F130"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Statement</w:t>
            </w:r>
            <w:r w:rsidRPr="00C31B9C">
              <w:rPr>
                <w:rFonts w:asciiTheme="minorHAnsi" w:eastAsia="Calibri" w:hAnsiTheme="minorHAnsi" w:cstheme="minorHAnsi"/>
                <w:spacing w:val="-11"/>
                <w:sz w:val="22"/>
              </w:rPr>
              <w:t xml:space="preserve"> </w:t>
            </w:r>
            <w:r w:rsidRPr="00C31B9C">
              <w:rPr>
                <w:rFonts w:asciiTheme="minorHAnsi" w:eastAsia="Calibri" w:hAnsiTheme="minorHAnsi" w:cstheme="minorHAnsi"/>
                <w:sz w:val="22"/>
              </w:rPr>
              <w:t>of</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z w:val="22"/>
              </w:rPr>
              <w:t>Net</w:t>
            </w:r>
            <w:r w:rsidRPr="00C31B9C">
              <w:rPr>
                <w:rFonts w:asciiTheme="minorHAnsi" w:eastAsia="Calibri" w:hAnsiTheme="minorHAnsi" w:cstheme="minorHAnsi"/>
                <w:spacing w:val="-8"/>
                <w:sz w:val="22"/>
              </w:rPr>
              <w:t xml:space="preserve"> </w:t>
            </w:r>
            <w:r w:rsidRPr="00C31B9C">
              <w:rPr>
                <w:rFonts w:asciiTheme="minorHAnsi" w:eastAsia="Calibri" w:hAnsiTheme="minorHAnsi" w:cstheme="minorHAnsi"/>
                <w:spacing w:val="-2"/>
                <w:sz w:val="22"/>
              </w:rPr>
              <w:t>Position</w:t>
            </w:r>
          </w:p>
        </w:tc>
      </w:tr>
      <w:tr w:rsidR="00076514" w:rsidRPr="00C31B9C" w14:paraId="2EAAFD8F" w14:textId="77777777" w:rsidTr="00076514">
        <w:trPr>
          <w:trHeight w:val="257"/>
        </w:trPr>
        <w:tc>
          <w:tcPr>
            <w:tcW w:w="3865" w:type="dxa"/>
            <w:vMerge/>
            <w:vAlign w:val="center"/>
          </w:tcPr>
          <w:p w14:paraId="340E95AB" w14:textId="77777777" w:rsidR="00076514" w:rsidRPr="00C31B9C" w:rsidRDefault="00076514" w:rsidP="00821086">
            <w:pPr>
              <w:rPr>
                <w:rFonts w:asciiTheme="minorHAnsi" w:eastAsia="Calibri" w:hAnsiTheme="minorHAnsi" w:cstheme="minorHAnsi"/>
                <w:sz w:val="22"/>
              </w:rPr>
            </w:pPr>
          </w:p>
        </w:tc>
        <w:tc>
          <w:tcPr>
            <w:tcW w:w="4599" w:type="dxa"/>
          </w:tcPr>
          <w:p w14:paraId="2E90A381"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Current</w:t>
            </w:r>
            <w:r w:rsidRPr="00C31B9C">
              <w:rPr>
                <w:rFonts w:asciiTheme="minorHAnsi" w:eastAsia="Calibri" w:hAnsiTheme="minorHAnsi" w:cstheme="minorHAnsi"/>
                <w:spacing w:val="-7"/>
                <w:sz w:val="22"/>
              </w:rPr>
              <w:t xml:space="preserve"> </w:t>
            </w:r>
            <w:r w:rsidRPr="00C31B9C">
              <w:rPr>
                <w:rFonts w:asciiTheme="minorHAnsi" w:eastAsia="Calibri" w:hAnsiTheme="minorHAnsi" w:cstheme="minorHAnsi"/>
                <w:spacing w:val="-2"/>
                <w:sz w:val="22"/>
              </w:rPr>
              <w:t>Liabilities</w:t>
            </w:r>
          </w:p>
        </w:tc>
        <w:tc>
          <w:tcPr>
            <w:tcW w:w="4956" w:type="dxa"/>
          </w:tcPr>
          <w:p w14:paraId="7DDD524B"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Statement</w:t>
            </w:r>
            <w:r w:rsidRPr="00C31B9C">
              <w:rPr>
                <w:rFonts w:asciiTheme="minorHAnsi" w:eastAsia="Calibri" w:hAnsiTheme="minorHAnsi" w:cstheme="minorHAnsi"/>
                <w:spacing w:val="-11"/>
                <w:sz w:val="22"/>
              </w:rPr>
              <w:t xml:space="preserve"> </w:t>
            </w:r>
            <w:r w:rsidRPr="00C31B9C">
              <w:rPr>
                <w:rFonts w:asciiTheme="minorHAnsi" w:eastAsia="Calibri" w:hAnsiTheme="minorHAnsi" w:cstheme="minorHAnsi"/>
                <w:sz w:val="22"/>
              </w:rPr>
              <w:t>of</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z w:val="22"/>
              </w:rPr>
              <w:t>Net</w:t>
            </w:r>
            <w:r w:rsidRPr="00C31B9C">
              <w:rPr>
                <w:rFonts w:asciiTheme="minorHAnsi" w:eastAsia="Calibri" w:hAnsiTheme="minorHAnsi" w:cstheme="minorHAnsi"/>
                <w:spacing w:val="-8"/>
                <w:sz w:val="22"/>
              </w:rPr>
              <w:t xml:space="preserve"> </w:t>
            </w:r>
            <w:r w:rsidRPr="00C31B9C">
              <w:rPr>
                <w:rFonts w:asciiTheme="minorHAnsi" w:eastAsia="Calibri" w:hAnsiTheme="minorHAnsi" w:cstheme="minorHAnsi"/>
                <w:spacing w:val="-2"/>
                <w:sz w:val="22"/>
              </w:rPr>
              <w:t>Position</w:t>
            </w:r>
          </w:p>
        </w:tc>
      </w:tr>
      <w:tr w:rsidR="00076514" w:rsidRPr="00C31B9C" w14:paraId="1237ABD3" w14:textId="77777777" w:rsidTr="00076514">
        <w:trPr>
          <w:trHeight w:val="304"/>
        </w:trPr>
        <w:tc>
          <w:tcPr>
            <w:tcW w:w="3865" w:type="dxa"/>
            <w:vMerge w:val="restart"/>
            <w:shd w:val="clear" w:color="auto" w:fill="D9D9D9"/>
            <w:vAlign w:val="center"/>
          </w:tcPr>
          <w:p w14:paraId="70CE2998"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Unrestricted</w:t>
            </w:r>
            <w:r w:rsidRPr="00C31B9C">
              <w:rPr>
                <w:rFonts w:asciiTheme="minorHAnsi" w:eastAsia="Calibri" w:hAnsiTheme="minorHAnsi" w:cstheme="minorHAnsi"/>
                <w:spacing w:val="-10"/>
                <w:sz w:val="22"/>
              </w:rPr>
              <w:t xml:space="preserve"> </w:t>
            </w:r>
            <w:r w:rsidRPr="00C31B9C">
              <w:rPr>
                <w:rFonts w:asciiTheme="minorHAnsi" w:eastAsia="Calibri" w:hAnsiTheme="minorHAnsi" w:cstheme="minorHAnsi"/>
                <w:spacing w:val="-2"/>
                <w:sz w:val="22"/>
              </w:rPr>
              <w:t>Days</w:t>
            </w:r>
            <w:r w:rsidRPr="00C31B9C">
              <w:rPr>
                <w:rFonts w:asciiTheme="minorHAnsi" w:eastAsia="Calibri" w:hAnsiTheme="minorHAnsi" w:cstheme="minorHAnsi"/>
                <w:spacing w:val="-4"/>
                <w:sz w:val="22"/>
              </w:rPr>
              <w:t xml:space="preserve"> Cash</w:t>
            </w:r>
          </w:p>
        </w:tc>
        <w:tc>
          <w:tcPr>
            <w:tcW w:w="4599" w:type="dxa"/>
            <w:shd w:val="clear" w:color="auto" w:fill="D9D9D9"/>
          </w:tcPr>
          <w:p w14:paraId="301E9379"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Cash</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z w:val="22"/>
              </w:rPr>
              <w:t>&amp;</w:t>
            </w:r>
            <w:r w:rsidRPr="00C31B9C">
              <w:rPr>
                <w:rFonts w:asciiTheme="minorHAnsi" w:eastAsia="Calibri" w:hAnsiTheme="minorHAnsi" w:cstheme="minorHAnsi"/>
                <w:spacing w:val="-7"/>
                <w:sz w:val="22"/>
              </w:rPr>
              <w:t xml:space="preserve"> </w:t>
            </w:r>
            <w:r w:rsidRPr="00C31B9C">
              <w:rPr>
                <w:rFonts w:asciiTheme="minorHAnsi" w:eastAsia="Calibri" w:hAnsiTheme="minorHAnsi" w:cstheme="minorHAnsi"/>
                <w:sz w:val="22"/>
              </w:rPr>
              <w:t>Cash</w:t>
            </w:r>
            <w:r w:rsidRPr="00C31B9C">
              <w:rPr>
                <w:rFonts w:asciiTheme="minorHAnsi" w:eastAsia="Calibri" w:hAnsiTheme="minorHAnsi" w:cstheme="minorHAnsi"/>
                <w:spacing w:val="-2"/>
                <w:sz w:val="22"/>
              </w:rPr>
              <w:t xml:space="preserve"> Equivalents</w:t>
            </w:r>
          </w:p>
        </w:tc>
        <w:tc>
          <w:tcPr>
            <w:tcW w:w="4956" w:type="dxa"/>
            <w:shd w:val="clear" w:color="auto" w:fill="D9D9D9"/>
          </w:tcPr>
          <w:p w14:paraId="200C4820"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Net</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Position</w:t>
            </w:r>
          </w:p>
        </w:tc>
      </w:tr>
      <w:tr w:rsidR="00076514" w:rsidRPr="00C31B9C" w14:paraId="65D4312B" w14:textId="77777777" w:rsidTr="00076514">
        <w:trPr>
          <w:trHeight w:val="290"/>
        </w:trPr>
        <w:tc>
          <w:tcPr>
            <w:tcW w:w="3865" w:type="dxa"/>
            <w:vMerge/>
            <w:shd w:val="clear" w:color="auto" w:fill="D9D9D9"/>
            <w:vAlign w:val="center"/>
          </w:tcPr>
          <w:p w14:paraId="7CC779F7" w14:textId="77777777" w:rsidR="00076514" w:rsidRPr="00C31B9C" w:rsidRDefault="00076514" w:rsidP="00821086">
            <w:pPr>
              <w:rPr>
                <w:rFonts w:asciiTheme="minorHAnsi" w:eastAsia="Calibri" w:hAnsiTheme="minorHAnsi" w:cstheme="minorHAnsi"/>
                <w:sz w:val="22"/>
              </w:rPr>
            </w:pPr>
          </w:p>
        </w:tc>
        <w:tc>
          <w:tcPr>
            <w:tcW w:w="4599" w:type="dxa"/>
            <w:shd w:val="clear" w:color="auto" w:fill="D9D9D9"/>
          </w:tcPr>
          <w:p w14:paraId="0B9F0167"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Total</w:t>
            </w:r>
            <w:r w:rsidRPr="00C31B9C">
              <w:rPr>
                <w:rFonts w:asciiTheme="minorHAnsi" w:eastAsia="Calibri" w:hAnsiTheme="minorHAnsi" w:cstheme="minorHAnsi"/>
                <w:spacing w:val="-14"/>
                <w:sz w:val="22"/>
              </w:rPr>
              <w:t xml:space="preserve"> </w:t>
            </w:r>
            <w:r w:rsidRPr="00C31B9C">
              <w:rPr>
                <w:rFonts w:asciiTheme="minorHAnsi" w:eastAsia="Calibri" w:hAnsiTheme="minorHAnsi" w:cstheme="minorHAnsi"/>
                <w:spacing w:val="-2"/>
                <w:sz w:val="22"/>
              </w:rPr>
              <w:t>Expenses</w:t>
            </w:r>
          </w:p>
        </w:tc>
        <w:tc>
          <w:tcPr>
            <w:tcW w:w="4956" w:type="dxa"/>
            <w:shd w:val="clear" w:color="auto" w:fill="D9D9D9"/>
          </w:tcPr>
          <w:p w14:paraId="6E058BE1"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15"/>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1"/>
                <w:sz w:val="22"/>
              </w:rPr>
              <w:t xml:space="preserve"> </w:t>
            </w:r>
            <w:r w:rsidRPr="00C31B9C">
              <w:rPr>
                <w:rFonts w:asciiTheme="minorHAnsi" w:eastAsia="Calibri" w:hAnsiTheme="minorHAnsi" w:cstheme="minorHAnsi"/>
                <w:spacing w:val="-2"/>
                <w:sz w:val="22"/>
              </w:rPr>
              <w:t>Activities</w:t>
            </w:r>
          </w:p>
        </w:tc>
      </w:tr>
      <w:tr w:rsidR="00076514" w:rsidRPr="00C31B9C" w14:paraId="1B87F986" w14:textId="77777777" w:rsidTr="00076514">
        <w:trPr>
          <w:trHeight w:val="261"/>
        </w:trPr>
        <w:tc>
          <w:tcPr>
            <w:tcW w:w="3865" w:type="dxa"/>
            <w:vMerge/>
            <w:shd w:val="clear" w:color="auto" w:fill="D9D9D9"/>
            <w:vAlign w:val="center"/>
          </w:tcPr>
          <w:p w14:paraId="186F3755" w14:textId="77777777" w:rsidR="00076514" w:rsidRPr="00C31B9C" w:rsidRDefault="00076514" w:rsidP="00821086">
            <w:pPr>
              <w:rPr>
                <w:rFonts w:asciiTheme="minorHAnsi" w:eastAsia="Calibri" w:hAnsiTheme="minorHAnsi" w:cstheme="minorHAnsi"/>
                <w:sz w:val="22"/>
              </w:rPr>
            </w:pPr>
          </w:p>
        </w:tc>
        <w:tc>
          <w:tcPr>
            <w:tcW w:w="4599" w:type="dxa"/>
            <w:shd w:val="clear" w:color="auto" w:fill="D9D9D9"/>
          </w:tcPr>
          <w:p w14:paraId="7DAA8341"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Depreciation</w:t>
            </w:r>
          </w:p>
        </w:tc>
        <w:tc>
          <w:tcPr>
            <w:tcW w:w="4956" w:type="dxa"/>
            <w:shd w:val="clear" w:color="auto" w:fill="D9D9D9"/>
          </w:tcPr>
          <w:p w14:paraId="117A4A7B"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15"/>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1"/>
                <w:sz w:val="22"/>
              </w:rPr>
              <w:t xml:space="preserve"> </w:t>
            </w:r>
            <w:r w:rsidRPr="00C31B9C">
              <w:rPr>
                <w:rFonts w:asciiTheme="minorHAnsi" w:eastAsia="Calibri" w:hAnsiTheme="minorHAnsi" w:cstheme="minorHAnsi"/>
                <w:spacing w:val="-2"/>
                <w:sz w:val="22"/>
              </w:rPr>
              <w:t>Activities</w:t>
            </w:r>
          </w:p>
        </w:tc>
      </w:tr>
      <w:tr w:rsidR="00076514" w:rsidRPr="00C31B9C" w14:paraId="1874BCC7" w14:textId="77777777" w:rsidTr="00076514">
        <w:trPr>
          <w:trHeight w:val="275"/>
        </w:trPr>
        <w:tc>
          <w:tcPr>
            <w:tcW w:w="3865" w:type="dxa"/>
            <w:vAlign w:val="center"/>
          </w:tcPr>
          <w:p w14:paraId="4A7C3CEE" w14:textId="77777777" w:rsidR="00076514" w:rsidRPr="00C31B9C" w:rsidRDefault="00076514" w:rsidP="00821086">
            <w:pPr>
              <w:rPr>
                <w:rFonts w:asciiTheme="minorHAnsi" w:eastAsia="Calibri" w:hAnsiTheme="minorHAnsi" w:cstheme="minorHAnsi"/>
                <w:sz w:val="22"/>
              </w:rPr>
            </w:pPr>
            <w:r w:rsidRPr="00076514">
              <w:rPr>
                <w:rFonts w:asciiTheme="minorHAnsi" w:eastAsia="Calibri" w:hAnsiTheme="minorHAnsi" w:cstheme="minorHAnsi"/>
                <w:spacing w:val="-2"/>
                <w:sz w:val="22"/>
              </w:rPr>
              <w:t>Debt Default</w:t>
            </w:r>
          </w:p>
        </w:tc>
        <w:tc>
          <w:tcPr>
            <w:tcW w:w="4599" w:type="dxa"/>
          </w:tcPr>
          <w:p w14:paraId="1B3A5998"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Default/Delinquency</w:t>
            </w:r>
          </w:p>
        </w:tc>
        <w:tc>
          <w:tcPr>
            <w:tcW w:w="4956" w:type="dxa"/>
          </w:tcPr>
          <w:p w14:paraId="288BDB9C"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Directly</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pacing w:val="-2"/>
                <w:sz w:val="22"/>
              </w:rPr>
              <w:t>from</w:t>
            </w:r>
            <w:r w:rsidRPr="00C31B9C">
              <w:rPr>
                <w:rFonts w:asciiTheme="minorHAnsi" w:eastAsia="Calibri" w:hAnsiTheme="minorHAnsi" w:cstheme="minorHAnsi"/>
                <w:spacing w:val="2"/>
                <w:sz w:val="22"/>
              </w:rPr>
              <w:t xml:space="preserve"> </w:t>
            </w:r>
            <w:r w:rsidRPr="00C31B9C">
              <w:rPr>
                <w:rFonts w:asciiTheme="minorHAnsi" w:eastAsia="Calibri" w:hAnsiTheme="minorHAnsi" w:cstheme="minorHAnsi"/>
                <w:spacing w:val="-2"/>
                <w:sz w:val="22"/>
              </w:rPr>
              <w:t>School</w:t>
            </w:r>
          </w:p>
        </w:tc>
      </w:tr>
      <w:tr w:rsidR="00076514" w:rsidRPr="00C31B9C" w14:paraId="67D18311" w14:textId="77777777" w:rsidTr="00076514">
        <w:trPr>
          <w:trHeight w:val="302"/>
        </w:trPr>
        <w:tc>
          <w:tcPr>
            <w:tcW w:w="3865" w:type="dxa"/>
            <w:vMerge w:val="restart"/>
            <w:shd w:val="clear" w:color="auto" w:fill="D9D9D9" w:themeFill="background1" w:themeFillShade="D9"/>
            <w:vAlign w:val="center"/>
          </w:tcPr>
          <w:p w14:paraId="517ACE3F" w14:textId="77777777" w:rsidR="00076514" w:rsidRPr="00C31B9C" w:rsidRDefault="00076514" w:rsidP="00821086">
            <w:pPr>
              <w:rPr>
                <w:rFonts w:asciiTheme="minorHAnsi" w:eastAsia="Calibri" w:hAnsiTheme="minorHAnsi" w:cstheme="minorHAnsi"/>
                <w:sz w:val="22"/>
              </w:rPr>
            </w:pPr>
            <w:r w:rsidRPr="00076514">
              <w:rPr>
                <w:rFonts w:asciiTheme="minorHAnsi" w:eastAsia="Calibri" w:hAnsiTheme="minorHAnsi" w:cstheme="minorHAnsi"/>
                <w:spacing w:val="-2"/>
                <w:sz w:val="22"/>
              </w:rPr>
              <w:t>Enrollment Variance</w:t>
            </w:r>
          </w:p>
        </w:tc>
        <w:tc>
          <w:tcPr>
            <w:tcW w:w="4599" w:type="dxa"/>
            <w:shd w:val="clear" w:color="auto" w:fill="D9D9D9" w:themeFill="background1" w:themeFillShade="D9"/>
          </w:tcPr>
          <w:p w14:paraId="6F472A50"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Actual ADM (June 30 ADM)</w:t>
            </w:r>
          </w:p>
        </w:tc>
        <w:tc>
          <w:tcPr>
            <w:tcW w:w="4956" w:type="dxa"/>
            <w:shd w:val="clear" w:color="auto" w:fill="D9D9D9" w:themeFill="background1" w:themeFillShade="D9"/>
          </w:tcPr>
          <w:p w14:paraId="182F40B1"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Directly</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pacing w:val="-2"/>
                <w:sz w:val="22"/>
              </w:rPr>
              <w:t>from</w:t>
            </w:r>
            <w:r w:rsidRPr="00C31B9C">
              <w:rPr>
                <w:rFonts w:asciiTheme="minorHAnsi" w:eastAsia="Calibri" w:hAnsiTheme="minorHAnsi" w:cstheme="minorHAnsi"/>
                <w:spacing w:val="2"/>
                <w:sz w:val="22"/>
              </w:rPr>
              <w:t xml:space="preserve"> </w:t>
            </w:r>
            <w:r w:rsidRPr="00C31B9C">
              <w:rPr>
                <w:rFonts w:asciiTheme="minorHAnsi" w:eastAsia="Calibri" w:hAnsiTheme="minorHAnsi" w:cstheme="minorHAnsi"/>
                <w:spacing w:val="-2"/>
                <w:sz w:val="22"/>
              </w:rPr>
              <w:t>School</w:t>
            </w:r>
          </w:p>
        </w:tc>
      </w:tr>
      <w:tr w:rsidR="00076514" w:rsidRPr="00C31B9C" w14:paraId="24A2FCCA" w14:textId="77777777" w:rsidTr="00076514">
        <w:trPr>
          <w:trHeight w:val="258"/>
        </w:trPr>
        <w:tc>
          <w:tcPr>
            <w:tcW w:w="3865" w:type="dxa"/>
            <w:vMerge/>
            <w:shd w:val="clear" w:color="auto" w:fill="D9D9D9" w:themeFill="background1" w:themeFillShade="D9"/>
            <w:vAlign w:val="center"/>
          </w:tcPr>
          <w:p w14:paraId="6B9E08ED" w14:textId="77777777" w:rsidR="00076514" w:rsidRPr="00C31B9C" w:rsidRDefault="00076514" w:rsidP="00821086">
            <w:pPr>
              <w:rPr>
                <w:rFonts w:asciiTheme="minorHAnsi" w:eastAsia="Calibri" w:hAnsiTheme="minorHAnsi" w:cstheme="minorHAnsi"/>
                <w:sz w:val="22"/>
              </w:rPr>
            </w:pPr>
          </w:p>
        </w:tc>
        <w:tc>
          <w:tcPr>
            <w:tcW w:w="4599" w:type="dxa"/>
            <w:shd w:val="clear" w:color="auto" w:fill="D9D9D9" w:themeFill="background1" w:themeFillShade="D9"/>
          </w:tcPr>
          <w:p w14:paraId="28C95F90"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Budgeted</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pacing w:val="-2"/>
                <w:sz w:val="22"/>
              </w:rPr>
              <w:t>Enrollment</w:t>
            </w:r>
          </w:p>
        </w:tc>
        <w:tc>
          <w:tcPr>
            <w:tcW w:w="4956" w:type="dxa"/>
            <w:shd w:val="clear" w:color="auto" w:fill="D9D9D9" w:themeFill="background1" w:themeFillShade="D9"/>
          </w:tcPr>
          <w:p w14:paraId="5063EDB4"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Directly</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pacing w:val="-2"/>
                <w:sz w:val="22"/>
              </w:rPr>
              <w:t>from</w:t>
            </w:r>
            <w:r w:rsidRPr="00C31B9C">
              <w:rPr>
                <w:rFonts w:asciiTheme="minorHAnsi" w:eastAsia="Calibri" w:hAnsiTheme="minorHAnsi" w:cstheme="minorHAnsi"/>
                <w:spacing w:val="2"/>
                <w:sz w:val="22"/>
              </w:rPr>
              <w:t xml:space="preserve"> </w:t>
            </w:r>
            <w:r w:rsidRPr="00C31B9C">
              <w:rPr>
                <w:rFonts w:asciiTheme="minorHAnsi" w:eastAsia="Calibri" w:hAnsiTheme="minorHAnsi" w:cstheme="minorHAnsi"/>
                <w:spacing w:val="-2"/>
                <w:sz w:val="22"/>
              </w:rPr>
              <w:t>School</w:t>
            </w:r>
          </w:p>
        </w:tc>
      </w:tr>
      <w:tr w:rsidR="00076514" w:rsidRPr="00C31B9C" w14:paraId="7C1CD47C" w14:textId="77777777" w:rsidTr="00076514">
        <w:trPr>
          <w:trHeight w:val="290"/>
        </w:trPr>
        <w:tc>
          <w:tcPr>
            <w:tcW w:w="3865" w:type="dxa"/>
            <w:vMerge w:val="restart"/>
            <w:vAlign w:val="center"/>
          </w:tcPr>
          <w:p w14:paraId="1BC8A887"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Total</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Margin</w:t>
            </w:r>
            <w:r w:rsidRPr="00076514">
              <w:rPr>
                <w:rFonts w:asciiTheme="minorHAnsi" w:eastAsia="Calibri" w:hAnsiTheme="minorHAnsi" w:cstheme="minorHAnsi"/>
                <w:spacing w:val="-2"/>
                <w:sz w:val="22"/>
              </w:rPr>
              <w:t xml:space="preserve"> and Aggregated Three-Year Total Margin Ratio</w:t>
            </w:r>
          </w:p>
        </w:tc>
        <w:tc>
          <w:tcPr>
            <w:tcW w:w="4599" w:type="dxa"/>
          </w:tcPr>
          <w:p w14:paraId="7BF60008"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Total</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Revenues</w:t>
            </w:r>
          </w:p>
        </w:tc>
        <w:tc>
          <w:tcPr>
            <w:tcW w:w="4956" w:type="dxa"/>
          </w:tcPr>
          <w:p w14:paraId="276C2D91"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Statement</w:t>
            </w:r>
            <w:r w:rsidRPr="00C31B9C">
              <w:rPr>
                <w:rFonts w:asciiTheme="minorHAnsi" w:eastAsia="Calibri" w:hAnsiTheme="minorHAnsi" w:cstheme="minorHAnsi"/>
                <w:spacing w:val="-4"/>
                <w:sz w:val="22"/>
              </w:rPr>
              <w:t xml:space="preserve"> </w:t>
            </w:r>
            <w:r w:rsidRPr="00C31B9C">
              <w:rPr>
                <w:rFonts w:asciiTheme="minorHAnsi" w:eastAsia="Calibri" w:hAnsiTheme="minorHAnsi" w:cstheme="minorHAnsi"/>
                <w:sz w:val="22"/>
              </w:rPr>
              <w:t>of</w:t>
            </w:r>
            <w:r w:rsidRPr="00C31B9C">
              <w:rPr>
                <w:rFonts w:asciiTheme="minorHAnsi" w:eastAsia="Calibri" w:hAnsiTheme="minorHAnsi" w:cstheme="minorHAnsi"/>
                <w:spacing w:val="-1"/>
                <w:sz w:val="22"/>
              </w:rPr>
              <w:t xml:space="preserve"> </w:t>
            </w:r>
            <w:r w:rsidRPr="00C31B9C">
              <w:rPr>
                <w:rFonts w:asciiTheme="minorHAnsi" w:eastAsia="Calibri" w:hAnsiTheme="minorHAnsi" w:cstheme="minorHAnsi"/>
                <w:spacing w:val="-2"/>
                <w:sz w:val="22"/>
              </w:rPr>
              <w:t>Activities</w:t>
            </w:r>
          </w:p>
        </w:tc>
      </w:tr>
      <w:tr w:rsidR="00076514" w:rsidRPr="00C31B9C" w14:paraId="442C3617" w14:textId="77777777" w:rsidTr="00076514">
        <w:trPr>
          <w:trHeight w:val="249"/>
        </w:trPr>
        <w:tc>
          <w:tcPr>
            <w:tcW w:w="3865" w:type="dxa"/>
            <w:vMerge/>
            <w:vAlign w:val="center"/>
          </w:tcPr>
          <w:p w14:paraId="79109DD1" w14:textId="77777777" w:rsidR="00076514" w:rsidRPr="00C31B9C" w:rsidRDefault="00076514" w:rsidP="00821086">
            <w:pPr>
              <w:rPr>
                <w:rFonts w:asciiTheme="minorHAnsi" w:eastAsia="Calibri" w:hAnsiTheme="minorHAnsi" w:cstheme="minorHAnsi"/>
                <w:sz w:val="22"/>
              </w:rPr>
            </w:pPr>
          </w:p>
        </w:tc>
        <w:tc>
          <w:tcPr>
            <w:tcW w:w="4599" w:type="dxa"/>
          </w:tcPr>
          <w:p w14:paraId="0D835609"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Change</w:t>
            </w:r>
            <w:r w:rsidRPr="00C31B9C">
              <w:rPr>
                <w:rFonts w:asciiTheme="minorHAnsi" w:eastAsia="Calibri" w:hAnsiTheme="minorHAnsi" w:cstheme="minorHAnsi"/>
                <w:spacing w:val="-13"/>
                <w:sz w:val="22"/>
              </w:rPr>
              <w:t xml:space="preserve"> </w:t>
            </w:r>
            <w:r w:rsidRPr="00C31B9C">
              <w:rPr>
                <w:rFonts w:asciiTheme="minorHAnsi" w:eastAsia="Calibri" w:hAnsiTheme="minorHAnsi" w:cstheme="minorHAnsi"/>
                <w:sz w:val="22"/>
              </w:rPr>
              <w:t>in</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z w:val="22"/>
              </w:rPr>
              <w:t>Net</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pacing w:val="-2"/>
                <w:sz w:val="22"/>
              </w:rPr>
              <w:t>Position</w:t>
            </w:r>
          </w:p>
        </w:tc>
        <w:tc>
          <w:tcPr>
            <w:tcW w:w="4956" w:type="dxa"/>
          </w:tcPr>
          <w:p w14:paraId="02885B89"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15"/>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1"/>
                <w:sz w:val="22"/>
              </w:rPr>
              <w:t xml:space="preserve"> </w:t>
            </w:r>
            <w:r w:rsidRPr="00C31B9C">
              <w:rPr>
                <w:rFonts w:asciiTheme="minorHAnsi" w:eastAsia="Calibri" w:hAnsiTheme="minorHAnsi" w:cstheme="minorHAnsi"/>
                <w:spacing w:val="-2"/>
                <w:sz w:val="22"/>
              </w:rPr>
              <w:t>Activities</w:t>
            </w:r>
          </w:p>
        </w:tc>
      </w:tr>
      <w:tr w:rsidR="00076514" w:rsidRPr="00C31B9C" w14:paraId="312DD32D" w14:textId="77777777" w:rsidTr="00076514">
        <w:trPr>
          <w:trHeight w:val="302"/>
        </w:trPr>
        <w:tc>
          <w:tcPr>
            <w:tcW w:w="3865" w:type="dxa"/>
            <w:vMerge w:val="restart"/>
            <w:shd w:val="clear" w:color="auto" w:fill="D9D9D9"/>
            <w:vAlign w:val="center"/>
          </w:tcPr>
          <w:p w14:paraId="6F23E759"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Debt</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z w:val="22"/>
              </w:rPr>
              <w:t>to</w:t>
            </w:r>
            <w:r w:rsidRPr="00C31B9C">
              <w:rPr>
                <w:rFonts w:asciiTheme="minorHAnsi" w:eastAsia="Calibri" w:hAnsiTheme="minorHAnsi" w:cstheme="minorHAnsi"/>
                <w:spacing w:val="-10"/>
                <w:sz w:val="22"/>
              </w:rPr>
              <w:t xml:space="preserve"> </w:t>
            </w:r>
            <w:r w:rsidRPr="00C31B9C">
              <w:rPr>
                <w:rFonts w:asciiTheme="minorHAnsi" w:eastAsia="Calibri" w:hAnsiTheme="minorHAnsi" w:cstheme="minorHAnsi"/>
                <w:sz w:val="22"/>
              </w:rPr>
              <w:t>Asset</w:t>
            </w:r>
            <w:r w:rsidRPr="00C31B9C">
              <w:rPr>
                <w:rFonts w:asciiTheme="minorHAnsi" w:eastAsia="Calibri" w:hAnsiTheme="minorHAnsi" w:cstheme="minorHAnsi"/>
                <w:spacing w:val="-11"/>
                <w:sz w:val="22"/>
              </w:rPr>
              <w:t xml:space="preserve"> </w:t>
            </w:r>
            <w:r w:rsidRPr="00C31B9C">
              <w:rPr>
                <w:rFonts w:asciiTheme="minorHAnsi" w:eastAsia="Calibri" w:hAnsiTheme="minorHAnsi" w:cstheme="minorHAnsi"/>
                <w:spacing w:val="-2"/>
                <w:sz w:val="22"/>
              </w:rPr>
              <w:t>Ratio</w:t>
            </w:r>
          </w:p>
        </w:tc>
        <w:tc>
          <w:tcPr>
            <w:tcW w:w="4599" w:type="dxa"/>
            <w:shd w:val="clear" w:color="auto" w:fill="D9D9D9"/>
          </w:tcPr>
          <w:p w14:paraId="4F6F2DC1"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Total</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Liabilities</w:t>
            </w:r>
          </w:p>
        </w:tc>
        <w:tc>
          <w:tcPr>
            <w:tcW w:w="4956" w:type="dxa"/>
            <w:shd w:val="clear" w:color="auto" w:fill="D9D9D9"/>
          </w:tcPr>
          <w:p w14:paraId="773B18A8"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Net</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Position</w:t>
            </w:r>
          </w:p>
        </w:tc>
      </w:tr>
      <w:tr w:rsidR="00076514" w:rsidRPr="00C31B9C" w14:paraId="6CB57928" w14:textId="77777777" w:rsidTr="00076514">
        <w:trPr>
          <w:trHeight w:val="286"/>
        </w:trPr>
        <w:tc>
          <w:tcPr>
            <w:tcW w:w="3865" w:type="dxa"/>
            <w:vMerge/>
            <w:shd w:val="clear" w:color="auto" w:fill="D9D9D9"/>
            <w:vAlign w:val="center"/>
          </w:tcPr>
          <w:p w14:paraId="460B3FC9" w14:textId="77777777" w:rsidR="00076514" w:rsidRPr="00C31B9C" w:rsidRDefault="00076514" w:rsidP="00821086">
            <w:pPr>
              <w:rPr>
                <w:rFonts w:asciiTheme="minorHAnsi" w:eastAsia="Calibri" w:hAnsiTheme="minorHAnsi" w:cstheme="minorHAnsi"/>
                <w:sz w:val="22"/>
              </w:rPr>
            </w:pPr>
          </w:p>
        </w:tc>
        <w:tc>
          <w:tcPr>
            <w:tcW w:w="4599" w:type="dxa"/>
            <w:shd w:val="clear" w:color="auto" w:fill="D9D9D9"/>
          </w:tcPr>
          <w:p w14:paraId="389AE513"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Deferred</w:t>
            </w:r>
            <w:r w:rsidRPr="00C31B9C">
              <w:rPr>
                <w:rFonts w:asciiTheme="minorHAnsi" w:eastAsia="Calibri" w:hAnsiTheme="minorHAnsi" w:cstheme="minorHAnsi"/>
                <w:spacing w:val="-10"/>
                <w:sz w:val="22"/>
              </w:rPr>
              <w:t xml:space="preserve"> </w:t>
            </w:r>
            <w:r w:rsidRPr="00C31B9C">
              <w:rPr>
                <w:rFonts w:asciiTheme="minorHAnsi" w:eastAsia="Calibri" w:hAnsiTheme="minorHAnsi" w:cstheme="minorHAnsi"/>
                <w:spacing w:val="-2"/>
                <w:sz w:val="22"/>
              </w:rPr>
              <w:t>Inflows</w:t>
            </w:r>
          </w:p>
        </w:tc>
        <w:tc>
          <w:tcPr>
            <w:tcW w:w="4956" w:type="dxa"/>
            <w:shd w:val="clear" w:color="auto" w:fill="D9D9D9"/>
          </w:tcPr>
          <w:p w14:paraId="2952E8B0"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Net</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Position</w:t>
            </w:r>
          </w:p>
        </w:tc>
      </w:tr>
      <w:tr w:rsidR="00076514" w:rsidRPr="00C31B9C" w14:paraId="201FFD9F" w14:textId="77777777" w:rsidTr="00076514">
        <w:trPr>
          <w:trHeight w:val="289"/>
        </w:trPr>
        <w:tc>
          <w:tcPr>
            <w:tcW w:w="3865" w:type="dxa"/>
            <w:vMerge/>
            <w:shd w:val="clear" w:color="auto" w:fill="D9D9D9"/>
            <w:vAlign w:val="center"/>
          </w:tcPr>
          <w:p w14:paraId="08F5EFD7" w14:textId="77777777" w:rsidR="00076514" w:rsidRPr="00C31B9C" w:rsidRDefault="00076514" w:rsidP="00821086">
            <w:pPr>
              <w:rPr>
                <w:rFonts w:asciiTheme="minorHAnsi" w:eastAsia="Calibri" w:hAnsiTheme="minorHAnsi" w:cstheme="minorHAnsi"/>
                <w:sz w:val="22"/>
              </w:rPr>
            </w:pPr>
          </w:p>
        </w:tc>
        <w:tc>
          <w:tcPr>
            <w:tcW w:w="4599" w:type="dxa"/>
            <w:shd w:val="clear" w:color="auto" w:fill="D9D9D9"/>
          </w:tcPr>
          <w:p w14:paraId="5DFECBC4"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Total</w:t>
            </w:r>
            <w:r w:rsidRPr="00C31B9C">
              <w:rPr>
                <w:rFonts w:asciiTheme="minorHAnsi" w:eastAsia="Calibri" w:hAnsiTheme="minorHAnsi" w:cstheme="minorHAnsi"/>
                <w:spacing w:val="-14"/>
                <w:sz w:val="22"/>
              </w:rPr>
              <w:t xml:space="preserve"> </w:t>
            </w:r>
            <w:r w:rsidRPr="00C31B9C">
              <w:rPr>
                <w:rFonts w:asciiTheme="minorHAnsi" w:eastAsia="Calibri" w:hAnsiTheme="minorHAnsi" w:cstheme="minorHAnsi"/>
                <w:spacing w:val="-2"/>
                <w:sz w:val="22"/>
              </w:rPr>
              <w:t>Assets</w:t>
            </w:r>
          </w:p>
        </w:tc>
        <w:tc>
          <w:tcPr>
            <w:tcW w:w="4956" w:type="dxa"/>
            <w:shd w:val="clear" w:color="auto" w:fill="D9D9D9"/>
          </w:tcPr>
          <w:p w14:paraId="12DC150B"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Net</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Position</w:t>
            </w:r>
          </w:p>
        </w:tc>
      </w:tr>
      <w:tr w:rsidR="00076514" w:rsidRPr="00C31B9C" w14:paraId="3239D022" w14:textId="77777777" w:rsidTr="00076514">
        <w:trPr>
          <w:trHeight w:val="258"/>
        </w:trPr>
        <w:tc>
          <w:tcPr>
            <w:tcW w:w="3865" w:type="dxa"/>
            <w:vMerge/>
            <w:shd w:val="clear" w:color="auto" w:fill="D9D9D9"/>
            <w:vAlign w:val="center"/>
          </w:tcPr>
          <w:p w14:paraId="06518033" w14:textId="77777777" w:rsidR="00076514" w:rsidRPr="00C31B9C" w:rsidRDefault="00076514" w:rsidP="00821086">
            <w:pPr>
              <w:rPr>
                <w:rFonts w:asciiTheme="minorHAnsi" w:eastAsia="Calibri" w:hAnsiTheme="minorHAnsi" w:cstheme="minorHAnsi"/>
                <w:sz w:val="22"/>
              </w:rPr>
            </w:pPr>
          </w:p>
        </w:tc>
        <w:tc>
          <w:tcPr>
            <w:tcW w:w="4599" w:type="dxa"/>
            <w:shd w:val="clear" w:color="auto" w:fill="D9D9D9"/>
          </w:tcPr>
          <w:p w14:paraId="7FAFEA48"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Deferred</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pacing w:val="-2"/>
                <w:sz w:val="22"/>
              </w:rPr>
              <w:t>Outflows</w:t>
            </w:r>
          </w:p>
        </w:tc>
        <w:tc>
          <w:tcPr>
            <w:tcW w:w="4956" w:type="dxa"/>
            <w:shd w:val="clear" w:color="auto" w:fill="D9D9D9"/>
          </w:tcPr>
          <w:p w14:paraId="1ABBD07B"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Net</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Position</w:t>
            </w:r>
          </w:p>
        </w:tc>
      </w:tr>
      <w:tr w:rsidR="00076514" w:rsidRPr="00C31B9C" w14:paraId="6510A4A3" w14:textId="77777777" w:rsidTr="00076514">
        <w:trPr>
          <w:trHeight w:val="304"/>
        </w:trPr>
        <w:tc>
          <w:tcPr>
            <w:tcW w:w="3865" w:type="dxa"/>
            <w:vMerge w:val="restart"/>
            <w:vAlign w:val="center"/>
          </w:tcPr>
          <w:p w14:paraId="6EF26CD5"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Debt</w:t>
            </w:r>
            <w:r w:rsidRPr="00C31B9C">
              <w:rPr>
                <w:rFonts w:asciiTheme="minorHAnsi" w:eastAsia="Calibri" w:hAnsiTheme="minorHAnsi" w:cstheme="minorHAnsi"/>
                <w:spacing w:val="-7"/>
                <w:sz w:val="22"/>
              </w:rPr>
              <w:t xml:space="preserve"> </w:t>
            </w:r>
            <w:r w:rsidRPr="00C31B9C">
              <w:rPr>
                <w:rFonts w:asciiTheme="minorHAnsi" w:eastAsia="Calibri" w:hAnsiTheme="minorHAnsi" w:cstheme="minorHAnsi"/>
                <w:spacing w:val="-2"/>
                <w:sz w:val="22"/>
              </w:rPr>
              <w:t>Service</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Coverage</w:t>
            </w:r>
            <w:r w:rsidRPr="00C31B9C">
              <w:rPr>
                <w:rFonts w:asciiTheme="minorHAnsi" w:eastAsia="Calibri" w:hAnsiTheme="minorHAnsi" w:cstheme="minorHAnsi"/>
                <w:spacing w:val="-6"/>
                <w:sz w:val="22"/>
              </w:rPr>
              <w:t xml:space="preserve"> </w:t>
            </w:r>
            <w:r w:rsidRPr="00C31B9C">
              <w:rPr>
                <w:rFonts w:asciiTheme="minorHAnsi" w:eastAsia="Calibri" w:hAnsiTheme="minorHAnsi" w:cstheme="minorHAnsi"/>
                <w:spacing w:val="-2"/>
                <w:sz w:val="22"/>
              </w:rPr>
              <w:t>Ratio</w:t>
            </w:r>
          </w:p>
        </w:tc>
        <w:tc>
          <w:tcPr>
            <w:tcW w:w="4599" w:type="dxa"/>
          </w:tcPr>
          <w:p w14:paraId="65462854"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Change</w:t>
            </w:r>
            <w:r w:rsidRPr="00C31B9C">
              <w:rPr>
                <w:rFonts w:asciiTheme="minorHAnsi" w:eastAsia="Calibri" w:hAnsiTheme="minorHAnsi" w:cstheme="minorHAnsi"/>
                <w:spacing w:val="-13"/>
                <w:sz w:val="22"/>
              </w:rPr>
              <w:t xml:space="preserve"> </w:t>
            </w:r>
            <w:r w:rsidRPr="00C31B9C">
              <w:rPr>
                <w:rFonts w:asciiTheme="minorHAnsi" w:eastAsia="Calibri" w:hAnsiTheme="minorHAnsi" w:cstheme="minorHAnsi"/>
                <w:sz w:val="22"/>
              </w:rPr>
              <w:t>in</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z w:val="22"/>
              </w:rPr>
              <w:t>Net</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pacing w:val="-2"/>
                <w:sz w:val="22"/>
              </w:rPr>
              <w:t>Position</w:t>
            </w:r>
          </w:p>
        </w:tc>
        <w:tc>
          <w:tcPr>
            <w:tcW w:w="4956" w:type="dxa"/>
          </w:tcPr>
          <w:p w14:paraId="4F860F95"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15"/>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1"/>
                <w:sz w:val="22"/>
              </w:rPr>
              <w:t xml:space="preserve"> </w:t>
            </w:r>
            <w:r w:rsidRPr="00C31B9C">
              <w:rPr>
                <w:rFonts w:asciiTheme="minorHAnsi" w:eastAsia="Calibri" w:hAnsiTheme="minorHAnsi" w:cstheme="minorHAnsi"/>
                <w:spacing w:val="-2"/>
                <w:sz w:val="22"/>
              </w:rPr>
              <w:t>Activities</w:t>
            </w:r>
          </w:p>
        </w:tc>
      </w:tr>
      <w:tr w:rsidR="00076514" w:rsidRPr="00C31B9C" w14:paraId="7374BA3F" w14:textId="77777777" w:rsidTr="00076514">
        <w:trPr>
          <w:trHeight w:val="289"/>
        </w:trPr>
        <w:tc>
          <w:tcPr>
            <w:tcW w:w="3865" w:type="dxa"/>
            <w:vMerge/>
            <w:vAlign w:val="center"/>
          </w:tcPr>
          <w:p w14:paraId="4A88F56E" w14:textId="77777777" w:rsidR="00076514" w:rsidRPr="00C31B9C" w:rsidRDefault="00076514" w:rsidP="00821086">
            <w:pPr>
              <w:rPr>
                <w:rFonts w:asciiTheme="minorHAnsi" w:eastAsia="Calibri" w:hAnsiTheme="minorHAnsi" w:cstheme="minorHAnsi"/>
                <w:sz w:val="22"/>
              </w:rPr>
            </w:pPr>
          </w:p>
        </w:tc>
        <w:tc>
          <w:tcPr>
            <w:tcW w:w="4599" w:type="dxa"/>
          </w:tcPr>
          <w:p w14:paraId="033C4C3D"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Depreciation</w:t>
            </w:r>
          </w:p>
        </w:tc>
        <w:tc>
          <w:tcPr>
            <w:tcW w:w="4956" w:type="dxa"/>
          </w:tcPr>
          <w:p w14:paraId="3B457A61"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15"/>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1"/>
                <w:sz w:val="22"/>
              </w:rPr>
              <w:t xml:space="preserve"> </w:t>
            </w:r>
            <w:r w:rsidRPr="00C31B9C">
              <w:rPr>
                <w:rFonts w:asciiTheme="minorHAnsi" w:eastAsia="Calibri" w:hAnsiTheme="minorHAnsi" w:cstheme="minorHAnsi"/>
                <w:spacing w:val="-2"/>
                <w:sz w:val="22"/>
              </w:rPr>
              <w:t>Activities</w:t>
            </w:r>
          </w:p>
        </w:tc>
      </w:tr>
      <w:tr w:rsidR="00076514" w:rsidRPr="00C31B9C" w14:paraId="7E623E84" w14:textId="77777777" w:rsidTr="00076514">
        <w:trPr>
          <w:trHeight w:val="287"/>
        </w:trPr>
        <w:tc>
          <w:tcPr>
            <w:tcW w:w="3865" w:type="dxa"/>
            <w:vMerge/>
            <w:vAlign w:val="center"/>
          </w:tcPr>
          <w:p w14:paraId="601A0004" w14:textId="77777777" w:rsidR="00076514" w:rsidRPr="00C31B9C" w:rsidRDefault="00076514" w:rsidP="00821086">
            <w:pPr>
              <w:rPr>
                <w:rFonts w:asciiTheme="minorHAnsi" w:eastAsia="Calibri" w:hAnsiTheme="minorHAnsi" w:cstheme="minorHAnsi"/>
                <w:sz w:val="22"/>
              </w:rPr>
            </w:pPr>
          </w:p>
        </w:tc>
        <w:tc>
          <w:tcPr>
            <w:tcW w:w="4599" w:type="dxa"/>
          </w:tcPr>
          <w:p w14:paraId="607F807A"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Interest</w:t>
            </w:r>
            <w:r w:rsidRPr="00C31B9C">
              <w:rPr>
                <w:rFonts w:asciiTheme="minorHAnsi" w:eastAsia="Calibri" w:hAnsiTheme="minorHAnsi" w:cstheme="minorHAnsi"/>
                <w:spacing w:val="-15"/>
                <w:sz w:val="22"/>
              </w:rPr>
              <w:t xml:space="preserve"> </w:t>
            </w:r>
            <w:r w:rsidRPr="00C31B9C">
              <w:rPr>
                <w:rFonts w:asciiTheme="minorHAnsi" w:eastAsia="Calibri" w:hAnsiTheme="minorHAnsi" w:cstheme="minorHAnsi"/>
                <w:spacing w:val="-2"/>
                <w:sz w:val="22"/>
              </w:rPr>
              <w:t>Expense</w:t>
            </w:r>
          </w:p>
        </w:tc>
        <w:tc>
          <w:tcPr>
            <w:tcW w:w="4956" w:type="dxa"/>
          </w:tcPr>
          <w:p w14:paraId="1670BF29"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15"/>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1"/>
                <w:sz w:val="22"/>
              </w:rPr>
              <w:t xml:space="preserve"> </w:t>
            </w:r>
            <w:r w:rsidRPr="00C31B9C">
              <w:rPr>
                <w:rFonts w:asciiTheme="minorHAnsi" w:eastAsia="Calibri" w:hAnsiTheme="minorHAnsi" w:cstheme="minorHAnsi"/>
                <w:spacing w:val="-2"/>
                <w:sz w:val="22"/>
              </w:rPr>
              <w:t>Activities</w:t>
            </w:r>
          </w:p>
        </w:tc>
      </w:tr>
      <w:tr w:rsidR="00076514" w:rsidRPr="00C31B9C" w14:paraId="6E2D55C0" w14:textId="77777777" w:rsidTr="00076514">
        <w:trPr>
          <w:trHeight w:val="288"/>
        </w:trPr>
        <w:tc>
          <w:tcPr>
            <w:tcW w:w="3865" w:type="dxa"/>
            <w:vMerge/>
            <w:vAlign w:val="center"/>
          </w:tcPr>
          <w:p w14:paraId="1A0537C1" w14:textId="77777777" w:rsidR="00076514" w:rsidRPr="00C31B9C" w:rsidRDefault="00076514" w:rsidP="00821086">
            <w:pPr>
              <w:rPr>
                <w:rFonts w:asciiTheme="minorHAnsi" w:eastAsia="Calibri" w:hAnsiTheme="minorHAnsi" w:cstheme="minorHAnsi"/>
                <w:sz w:val="22"/>
              </w:rPr>
            </w:pPr>
          </w:p>
        </w:tc>
        <w:tc>
          <w:tcPr>
            <w:tcW w:w="4599" w:type="dxa"/>
          </w:tcPr>
          <w:p w14:paraId="5538ACDF"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Rent</w:t>
            </w:r>
            <w:r w:rsidRPr="00C31B9C">
              <w:rPr>
                <w:rFonts w:asciiTheme="minorHAnsi" w:eastAsia="Calibri" w:hAnsiTheme="minorHAnsi" w:cstheme="minorHAnsi"/>
                <w:spacing w:val="-13"/>
                <w:sz w:val="22"/>
              </w:rPr>
              <w:t xml:space="preserve"> </w:t>
            </w:r>
            <w:r w:rsidRPr="00C31B9C">
              <w:rPr>
                <w:rFonts w:asciiTheme="minorHAnsi" w:eastAsia="Calibri" w:hAnsiTheme="minorHAnsi" w:cstheme="minorHAnsi"/>
                <w:sz w:val="22"/>
              </w:rPr>
              <w:t>and</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z w:val="22"/>
              </w:rPr>
              <w:t>Lease</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pacing w:val="-2"/>
                <w:sz w:val="22"/>
              </w:rPr>
              <w:t>Expenses</w:t>
            </w:r>
          </w:p>
        </w:tc>
        <w:tc>
          <w:tcPr>
            <w:tcW w:w="4956" w:type="dxa"/>
          </w:tcPr>
          <w:p w14:paraId="7A4CC4F8"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Notes</w:t>
            </w:r>
            <w:r w:rsidRPr="00C31B9C">
              <w:rPr>
                <w:rFonts w:asciiTheme="minorHAnsi" w:eastAsia="Calibri" w:hAnsiTheme="minorHAnsi" w:cstheme="minorHAnsi"/>
                <w:spacing w:val="-7"/>
                <w:sz w:val="22"/>
              </w:rPr>
              <w:t xml:space="preserve"> </w:t>
            </w:r>
            <w:r w:rsidRPr="00C31B9C">
              <w:rPr>
                <w:rFonts w:asciiTheme="minorHAnsi" w:eastAsia="Calibri" w:hAnsiTheme="minorHAnsi" w:cstheme="minorHAnsi"/>
                <w:spacing w:val="-2"/>
                <w:sz w:val="22"/>
              </w:rPr>
              <w:t>to</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Financial</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Statements</w:t>
            </w:r>
            <w:r w:rsidRPr="00C31B9C">
              <w:rPr>
                <w:rFonts w:asciiTheme="minorHAnsi" w:eastAsia="Calibri" w:hAnsiTheme="minorHAnsi" w:cstheme="minorHAnsi"/>
                <w:spacing w:val="-4"/>
                <w:sz w:val="22"/>
              </w:rPr>
              <w:t xml:space="preserve"> </w:t>
            </w:r>
            <w:r w:rsidRPr="00C31B9C">
              <w:rPr>
                <w:rFonts w:asciiTheme="minorHAnsi" w:eastAsia="Calibri" w:hAnsiTheme="minorHAnsi" w:cstheme="minorHAnsi"/>
                <w:spacing w:val="-2"/>
                <w:sz w:val="22"/>
              </w:rPr>
              <w:t>or</w:t>
            </w:r>
            <w:r w:rsidRPr="00C31B9C">
              <w:rPr>
                <w:rFonts w:asciiTheme="minorHAnsi" w:eastAsia="Calibri" w:hAnsiTheme="minorHAnsi" w:cstheme="minorHAnsi"/>
                <w:spacing w:val="-4"/>
                <w:sz w:val="22"/>
              </w:rPr>
              <w:t xml:space="preserve"> </w:t>
            </w:r>
            <w:r w:rsidRPr="00C31B9C">
              <w:rPr>
                <w:rFonts w:asciiTheme="minorHAnsi" w:eastAsia="Calibri" w:hAnsiTheme="minorHAnsi" w:cstheme="minorHAnsi"/>
                <w:spacing w:val="-2"/>
                <w:sz w:val="22"/>
              </w:rPr>
              <w:t>Directly</w:t>
            </w:r>
            <w:r w:rsidRPr="00C31B9C">
              <w:rPr>
                <w:rFonts w:asciiTheme="minorHAnsi" w:eastAsia="Calibri" w:hAnsiTheme="minorHAnsi" w:cstheme="minorHAnsi"/>
                <w:spacing w:val="-8"/>
                <w:sz w:val="22"/>
              </w:rPr>
              <w:t xml:space="preserve"> </w:t>
            </w:r>
            <w:r w:rsidRPr="00C31B9C">
              <w:rPr>
                <w:rFonts w:asciiTheme="minorHAnsi" w:eastAsia="Calibri" w:hAnsiTheme="minorHAnsi" w:cstheme="minorHAnsi"/>
                <w:spacing w:val="-2"/>
                <w:sz w:val="22"/>
              </w:rPr>
              <w:t>from</w:t>
            </w:r>
            <w:r w:rsidRPr="00C31B9C">
              <w:rPr>
                <w:rFonts w:asciiTheme="minorHAnsi" w:eastAsia="Calibri" w:hAnsiTheme="minorHAnsi" w:cstheme="minorHAnsi"/>
                <w:spacing w:val="3"/>
                <w:sz w:val="22"/>
              </w:rPr>
              <w:t xml:space="preserve"> </w:t>
            </w:r>
            <w:r w:rsidRPr="00C31B9C">
              <w:rPr>
                <w:rFonts w:asciiTheme="minorHAnsi" w:eastAsia="Calibri" w:hAnsiTheme="minorHAnsi" w:cstheme="minorHAnsi"/>
                <w:spacing w:val="-2"/>
                <w:sz w:val="22"/>
              </w:rPr>
              <w:t>School</w:t>
            </w:r>
          </w:p>
        </w:tc>
      </w:tr>
      <w:tr w:rsidR="00076514" w:rsidRPr="00C31B9C" w14:paraId="61C1B0C5" w14:textId="77777777" w:rsidTr="00076514">
        <w:trPr>
          <w:trHeight w:val="289"/>
        </w:trPr>
        <w:tc>
          <w:tcPr>
            <w:tcW w:w="3865" w:type="dxa"/>
            <w:vMerge/>
            <w:vAlign w:val="center"/>
          </w:tcPr>
          <w:p w14:paraId="5C3FAA19" w14:textId="77777777" w:rsidR="00076514" w:rsidRPr="00C31B9C" w:rsidRDefault="00076514" w:rsidP="00821086">
            <w:pPr>
              <w:rPr>
                <w:rFonts w:asciiTheme="minorHAnsi" w:eastAsia="Calibri" w:hAnsiTheme="minorHAnsi" w:cstheme="minorHAnsi"/>
                <w:sz w:val="22"/>
              </w:rPr>
            </w:pPr>
          </w:p>
        </w:tc>
        <w:tc>
          <w:tcPr>
            <w:tcW w:w="4599" w:type="dxa"/>
          </w:tcPr>
          <w:p w14:paraId="116D6AF5"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Short-term</w:t>
            </w:r>
            <w:r w:rsidRPr="00C31B9C">
              <w:rPr>
                <w:rFonts w:asciiTheme="minorHAnsi" w:eastAsia="Calibri" w:hAnsiTheme="minorHAnsi" w:cstheme="minorHAnsi"/>
                <w:spacing w:val="-8"/>
                <w:sz w:val="22"/>
              </w:rPr>
              <w:t xml:space="preserve"> </w:t>
            </w:r>
            <w:r w:rsidRPr="00C31B9C">
              <w:rPr>
                <w:rFonts w:asciiTheme="minorHAnsi" w:eastAsia="Calibri" w:hAnsiTheme="minorHAnsi" w:cstheme="minorHAnsi"/>
                <w:spacing w:val="-4"/>
                <w:sz w:val="22"/>
              </w:rPr>
              <w:t>Debt</w:t>
            </w:r>
          </w:p>
        </w:tc>
        <w:tc>
          <w:tcPr>
            <w:tcW w:w="4956" w:type="dxa"/>
          </w:tcPr>
          <w:p w14:paraId="2DAD05BB"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Net</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Position</w:t>
            </w:r>
          </w:p>
        </w:tc>
      </w:tr>
      <w:tr w:rsidR="00076514" w:rsidRPr="00C31B9C" w14:paraId="69554A58" w14:textId="77777777" w:rsidTr="00076514">
        <w:trPr>
          <w:trHeight w:val="276"/>
        </w:trPr>
        <w:tc>
          <w:tcPr>
            <w:tcW w:w="3865" w:type="dxa"/>
            <w:vMerge/>
            <w:vAlign w:val="center"/>
          </w:tcPr>
          <w:p w14:paraId="5EA76D9A" w14:textId="77777777" w:rsidR="00076514" w:rsidRPr="00C31B9C" w:rsidRDefault="00076514" w:rsidP="00821086">
            <w:pPr>
              <w:rPr>
                <w:rFonts w:asciiTheme="minorHAnsi" w:eastAsia="Calibri" w:hAnsiTheme="minorHAnsi" w:cstheme="minorHAnsi"/>
                <w:sz w:val="22"/>
              </w:rPr>
            </w:pPr>
          </w:p>
        </w:tc>
        <w:tc>
          <w:tcPr>
            <w:tcW w:w="4599" w:type="dxa"/>
          </w:tcPr>
          <w:p w14:paraId="58248655"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Current</w:t>
            </w:r>
            <w:r w:rsidRPr="00C31B9C">
              <w:rPr>
                <w:rFonts w:asciiTheme="minorHAnsi" w:eastAsia="Calibri" w:hAnsiTheme="minorHAnsi" w:cstheme="minorHAnsi"/>
                <w:spacing w:val="-13"/>
                <w:sz w:val="22"/>
              </w:rPr>
              <w:t xml:space="preserve"> </w:t>
            </w:r>
            <w:r w:rsidRPr="00C31B9C">
              <w:rPr>
                <w:rFonts w:asciiTheme="minorHAnsi" w:eastAsia="Calibri" w:hAnsiTheme="minorHAnsi" w:cstheme="minorHAnsi"/>
                <w:sz w:val="22"/>
              </w:rPr>
              <w:t>Portion</w:t>
            </w:r>
            <w:r w:rsidRPr="00C31B9C">
              <w:rPr>
                <w:rFonts w:asciiTheme="minorHAnsi" w:eastAsia="Calibri" w:hAnsiTheme="minorHAnsi" w:cstheme="minorHAnsi"/>
                <w:spacing w:val="-12"/>
                <w:sz w:val="22"/>
              </w:rPr>
              <w:t xml:space="preserve"> </w:t>
            </w:r>
            <w:r w:rsidRPr="00C31B9C">
              <w:rPr>
                <w:rFonts w:asciiTheme="minorHAnsi" w:eastAsia="Calibri" w:hAnsiTheme="minorHAnsi" w:cstheme="minorHAnsi"/>
                <w:sz w:val="22"/>
              </w:rPr>
              <w:t>of</w:t>
            </w:r>
            <w:r w:rsidRPr="00C31B9C">
              <w:rPr>
                <w:rFonts w:asciiTheme="minorHAnsi" w:eastAsia="Calibri" w:hAnsiTheme="minorHAnsi" w:cstheme="minorHAnsi"/>
                <w:spacing w:val="-13"/>
                <w:sz w:val="22"/>
              </w:rPr>
              <w:t xml:space="preserve"> </w:t>
            </w:r>
            <w:r w:rsidRPr="00C31B9C">
              <w:rPr>
                <w:rFonts w:asciiTheme="minorHAnsi" w:eastAsia="Calibri" w:hAnsiTheme="minorHAnsi" w:cstheme="minorHAnsi"/>
                <w:sz w:val="22"/>
              </w:rPr>
              <w:t>Long-term</w:t>
            </w:r>
            <w:r w:rsidRPr="00C31B9C">
              <w:rPr>
                <w:rFonts w:asciiTheme="minorHAnsi" w:eastAsia="Calibri" w:hAnsiTheme="minorHAnsi" w:cstheme="minorHAnsi"/>
                <w:spacing w:val="-10"/>
                <w:sz w:val="22"/>
              </w:rPr>
              <w:t xml:space="preserve"> </w:t>
            </w:r>
            <w:r w:rsidRPr="00C31B9C">
              <w:rPr>
                <w:rFonts w:asciiTheme="minorHAnsi" w:eastAsia="Calibri" w:hAnsiTheme="minorHAnsi" w:cstheme="minorHAnsi"/>
                <w:spacing w:val="-4"/>
                <w:sz w:val="22"/>
              </w:rPr>
              <w:t>Debt</w:t>
            </w:r>
          </w:p>
        </w:tc>
        <w:tc>
          <w:tcPr>
            <w:tcW w:w="4956" w:type="dxa"/>
          </w:tcPr>
          <w:p w14:paraId="0C425F79"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pacing w:val="-2"/>
                <w:sz w:val="22"/>
              </w:rPr>
              <w:t>Statement</w:t>
            </w:r>
            <w:r w:rsidRPr="00C31B9C">
              <w:rPr>
                <w:rFonts w:asciiTheme="minorHAnsi" w:eastAsia="Calibri" w:hAnsiTheme="minorHAnsi" w:cstheme="minorHAnsi"/>
                <w:spacing w:val="-9"/>
                <w:sz w:val="22"/>
              </w:rPr>
              <w:t xml:space="preserve"> </w:t>
            </w:r>
            <w:r w:rsidRPr="00C31B9C">
              <w:rPr>
                <w:rFonts w:asciiTheme="minorHAnsi" w:eastAsia="Calibri" w:hAnsiTheme="minorHAnsi" w:cstheme="minorHAnsi"/>
                <w:spacing w:val="-2"/>
                <w:sz w:val="22"/>
              </w:rPr>
              <w:t>of</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Net</w:t>
            </w:r>
            <w:r w:rsidRPr="00C31B9C">
              <w:rPr>
                <w:rFonts w:asciiTheme="minorHAnsi" w:eastAsia="Calibri" w:hAnsiTheme="minorHAnsi" w:cstheme="minorHAnsi"/>
                <w:spacing w:val="-17"/>
                <w:sz w:val="22"/>
              </w:rPr>
              <w:t xml:space="preserve"> </w:t>
            </w:r>
            <w:r w:rsidRPr="00C31B9C">
              <w:rPr>
                <w:rFonts w:asciiTheme="minorHAnsi" w:eastAsia="Calibri" w:hAnsiTheme="minorHAnsi" w:cstheme="minorHAnsi"/>
                <w:spacing w:val="-2"/>
                <w:sz w:val="22"/>
              </w:rPr>
              <w:t>Position</w:t>
            </w:r>
          </w:p>
        </w:tc>
      </w:tr>
      <w:tr w:rsidR="00076514" w:rsidRPr="00C31B9C" w14:paraId="44D800F3" w14:textId="77777777" w:rsidTr="00076514">
        <w:trPr>
          <w:trHeight w:val="310"/>
        </w:trPr>
        <w:tc>
          <w:tcPr>
            <w:tcW w:w="3865" w:type="dxa"/>
            <w:vMerge w:val="restart"/>
            <w:shd w:val="clear" w:color="auto" w:fill="D9D9D9"/>
            <w:vAlign w:val="center"/>
          </w:tcPr>
          <w:p w14:paraId="08120450"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Unrestricted</w:t>
            </w:r>
            <w:r w:rsidRPr="00C31B9C">
              <w:rPr>
                <w:rFonts w:asciiTheme="minorHAnsi" w:eastAsia="Calibri" w:hAnsiTheme="minorHAnsi" w:cstheme="minorHAnsi"/>
                <w:spacing w:val="-6"/>
                <w:sz w:val="22"/>
              </w:rPr>
              <w:t xml:space="preserve"> </w:t>
            </w:r>
            <w:r w:rsidRPr="00076514">
              <w:rPr>
                <w:rFonts w:asciiTheme="minorHAnsi" w:eastAsia="Calibri" w:hAnsiTheme="minorHAnsi" w:cstheme="minorHAnsi"/>
                <w:sz w:val="22"/>
              </w:rPr>
              <w:t>Fund Balance</w:t>
            </w:r>
          </w:p>
        </w:tc>
        <w:tc>
          <w:tcPr>
            <w:tcW w:w="4599" w:type="dxa"/>
            <w:shd w:val="clear" w:color="auto" w:fill="D9D9D9"/>
          </w:tcPr>
          <w:p w14:paraId="363C2B95"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Unrestricted</w:t>
            </w:r>
            <w:r w:rsidRPr="00C31B9C">
              <w:rPr>
                <w:rFonts w:asciiTheme="minorHAnsi" w:eastAsia="Calibri" w:hAnsiTheme="minorHAnsi" w:cstheme="minorHAnsi"/>
                <w:spacing w:val="-6"/>
                <w:sz w:val="22"/>
              </w:rPr>
              <w:t xml:space="preserve"> </w:t>
            </w:r>
            <w:r w:rsidRPr="00076514">
              <w:rPr>
                <w:rFonts w:asciiTheme="minorHAnsi" w:eastAsia="Calibri" w:hAnsiTheme="minorHAnsi" w:cstheme="minorHAnsi"/>
                <w:sz w:val="22"/>
              </w:rPr>
              <w:t>Fund Balance</w:t>
            </w:r>
          </w:p>
        </w:tc>
        <w:tc>
          <w:tcPr>
            <w:tcW w:w="4956" w:type="dxa"/>
            <w:shd w:val="clear" w:color="auto" w:fill="D9D9D9"/>
          </w:tcPr>
          <w:p w14:paraId="3D60C7A6" w14:textId="77777777" w:rsidR="00076514" w:rsidRPr="00C31B9C" w:rsidRDefault="00076514" w:rsidP="00821086">
            <w:pPr>
              <w:rPr>
                <w:rFonts w:asciiTheme="minorHAnsi" w:eastAsia="Calibri" w:hAnsiTheme="minorHAnsi" w:cstheme="minorHAnsi"/>
                <w:sz w:val="22"/>
              </w:rPr>
            </w:pPr>
            <w:r w:rsidRPr="00076514">
              <w:rPr>
                <w:rFonts w:asciiTheme="minorHAnsi" w:eastAsia="Calibri" w:hAnsiTheme="minorHAnsi" w:cstheme="minorHAnsi"/>
                <w:sz w:val="22"/>
              </w:rPr>
              <w:t xml:space="preserve">Balance Sheet or </w:t>
            </w:r>
            <w:r w:rsidRPr="00C31B9C">
              <w:rPr>
                <w:rFonts w:asciiTheme="minorHAnsi" w:eastAsia="Calibri" w:hAnsiTheme="minorHAnsi" w:cstheme="minorHAnsi"/>
                <w:sz w:val="22"/>
              </w:rPr>
              <w:t>Statement</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z w:val="22"/>
              </w:rPr>
              <w:t>of</w:t>
            </w:r>
            <w:r w:rsidRPr="00C31B9C">
              <w:rPr>
                <w:rFonts w:asciiTheme="minorHAnsi" w:eastAsia="Calibri" w:hAnsiTheme="minorHAnsi" w:cstheme="minorHAnsi"/>
                <w:spacing w:val="-2"/>
                <w:sz w:val="22"/>
              </w:rPr>
              <w:t xml:space="preserve"> </w:t>
            </w:r>
            <w:r w:rsidRPr="00C31B9C">
              <w:rPr>
                <w:rFonts w:asciiTheme="minorHAnsi" w:eastAsia="Calibri" w:hAnsiTheme="minorHAnsi" w:cstheme="minorHAnsi"/>
                <w:sz w:val="22"/>
              </w:rPr>
              <w:t>Net</w:t>
            </w:r>
            <w:r w:rsidRPr="00C31B9C">
              <w:rPr>
                <w:rFonts w:asciiTheme="minorHAnsi" w:eastAsia="Calibri" w:hAnsiTheme="minorHAnsi" w:cstheme="minorHAnsi"/>
                <w:spacing w:val="-4"/>
                <w:sz w:val="22"/>
              </w:rPr>
              <w:t xml:space="preserve"> </w:t>
            </w:r>
            <w:r w:rsidRPr="00C31B9C">
              <w:rPr>
                <w:rFonts w:asciiTheme="minorHAnsi" w:eastAsia="Calibri" w:hAnsiTheme="minorHAnsi" w:cstheme="minorHAnsi"/>
                <w:spacing w:val="-2"/>
                <w:sz w:val="22"/>
              </w:rPr>
              <w:t>Position</w:t>
            </w:r>
          </w:p>
        </w:tc>
      </w:tr>
      <w:tr w:rsidR="00076514" w:rsidRPr="00C31B9C" w14:paraId="7AB3483D" w14:textId="77777777" w:rsidTr="00076514">
        <w:trPr>
          <w:trHeight w:val="347"/>
        </w:trPr>
        <w:tc>
          <w:tcPr>
            <w:tcW w:w="3865" w:type="dxa"/>
            <w:vMerge/>
            <w:shd w:val="clear" w:color="auto" w:fill="D9D9D9"/>
            <w:vAlign w:val="center"/>
          </w:tcPr>
          <w:p w14:paraId="2DA9355B" w14:textId="77777777" w:rsidR="00076514" w:rsidRPr="00C31B9C" w:rsidRDefault="00076514" w:rsidP="00821086">
            <w:pPr>
              <w:rPr>
                <w:rFonts w:asciiTheme="minorHAnsi" w:eastAsia="Calibri" w:hAnsiTheme="minorHAnsi" w:cstheme="minorHAnsi"/>
                <w:sz w:val="22"/>
              </w:rPr>
            </w:pPr>
          </w:p>
        </w:tc>
        <w:tc>
          <w:tcPr>
            <w:tcW w:w="4599" w:type="dxa"/>
            <w:shd w:val="clear" w:color="auto" w:fill="D9D9D9"/>
          </w:tcPr>
          <w:p w14:paraId="4F70BE0C"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Total</w:t>
            </w:r>
            <w:r w:rsidRPr="00C31B9C">
              <w:rPr>
                <w:rFonts w:asciiTheme="minorHAnsi" w:eastAsia="Calibri" w:hAnsiTheme="minorHAnsi" w:cstheme="minorHAnsi"/>
                <w:spacing w:val="-5"/>
                <w:sz w:val="22"/>
              </w:rPr>
              <w:t xml:space="preserve"> </w:t>
            </w:r>
            <w:r w:rsidRPr="00C31B9C">
              <w:rPr>
                <w:rFonts w:asciiTheme="minorHAnsi" w:eastAsia="Calibri" w:hAnsiTheme="minorHAnsi" w:cstheme="minorHAnsi"/>
                <w:spacing w:val="-2"/>
                <w:sz w:val="22"/>
              </w:rPr>
              <w:t>Expenses</w:t>
            </w:r>
          </w:p>
        </w:tc>
        <w:tc>
          <w:tcPr>
            <w:tcW w:w="4956" w:type="dxa"/>
            <w:shd w:val="clear" w:color="auto" w:fill="D9D9D9"/>
          </w:tcPr>
          <w:p w14:paraId="3337B1F8" w14:textId="77777777" w:rsidR="00076514" w:rsidRPr="00C31B9C" w:rsidRDefault="00076514" w:rsidP="00821086">
            <w:pPr>
              <w:rPr>
                <w:rFonts w:asciiTheme="minorHAnsi" w:eastAsia="Calibri" w:hAnsiTheme="minorHAnsi" w:cstheme="minorHAnsi"/>
                <w:sz w:val="22"/>
              </w:rPr>
            </w:pPr>
            <w:r w:rsidRPr="00C31B9C">
              <w:rPr>
                <w:rFonts w:asciiTheme="minorHAnsi" w:eastAsia="Calibri" w:hAnsiTheme="minorHAnsi" w:cstheme="minorHAnsi"/>
                <w:sz w:val="22"/>
              </w:rPr>
              <w:t>Statement</w:t>
            </w:r>
            <w:r w:rsidRPr="00C31B9C">
              <w:rPr>
                <w:rFonts w:asciiTheme="minorHAnsi" w:eastAsia="Calibri" w:hAnsiTheme="minorHAnsi" w:cstheme="minorHAnsi"/>
                <w:spacing w:val="-4"/>
                <w:sz w:val="22"/>
              </w:rPr>
              <w:t xml:space="preserve"> </w:t>
            </w:r>
            <w:r w:rsidRPr="00C31B9C">
              <w:rPr>
                <w:rFonts w:asciiTheme="minorHAnsi" w:eastAsia="Calibri" w:hAnsiTheme="minorHAnsi" w:cstheme="minorHAnsi"/>
                <w:sz w:val="22"/>
              </w:rPr>
              <w:t>of</w:t>
            </w:r>
            <w:r w:rsidRPr="00C31B9C">
              <w:rPr>
                <w:rFonts w:asciiTheme="minorHAnsi" w:eastAsia="Calibri" w:hAnsiTheme="minorHAnsi" w:cstheme="minorHAnsi"/>
                <w:spacing w:val="-1"/>
                <w:sz w:val="22"/>
              </w:rPr>
              <w:t xml:space="preserve"> </w:t>
            </w:r>
            <w:r w:rsidRPr="00C31B9C">
              <w:rPr>
                <w:rFonts w:asciiTheme="minorHAnsi" w:eastAsia="Calibri" w:hAnsiTheme="minorHAnsi" w:cstheme="minorHAnsi"/>
                <w:spacing w:val="-2"/>
                <w:sz w:val="22"/>
              </w:rPr>
              <w:t>Activities</w:t>
            </w:r>
          </w:p>
        </w:tc>
      </w:tr>
    </w:tbl>
    <w:p w14:paraId="7FFDB17F" w14:textId="77777777" w:rsidR="00591C4C" w:rsidRDefault="00591C4C" w:rsidP="00591C4C"/>
    <w:p w14:paraId="1B4F1EC6" w14:textId="77777777" w:rsidR="00591C4C" w:rsidRDefault="00591C4C">
      <w:pPr>
        <w:rPr>
          <w:rFonts w:asciiTheme="minorHAnsi" w:hAnsiTheme="minorHAnsi" w:cstheme="minorHAnsi"/>
          <w:b/>
          <w:bCs/>
          <w:sz w:val="24"/>
          <w:szCs w:val="24"/>
        </w:rPr>
      </w:pPr>
      <w:r>
        <w:rPr>
          <w:rFonts w:asciiTheme="minorHAnsi" w:hAnsiTheme="minorHAnsi" w:cstheme="minorHAnsi"/>
          <w:b/>
          <w:bCs/>
          <w:sz w:val="24"/>
          <w:szCs w:val="24"/>
        </w:rPr>
        <w:br w:type="page"/>
      </w:r>
    </w:p>
    <w:p w14:paraId="1E8192FA" w14:textId="10AB6BB1" w:rsidR="000D1FA0" w:rsidRPr="0037791A" w:rsidRDefault="003127CF" w:rsidP="0037791A">
      <w:pPr>
        <w:jc w:val="center"/>
        <w:rPr>
          <w:rFonts w:asciiTheme="minorHAnsi" w:hAnsiTheme="minorHAnsi" w:cstheme="minorHAnsi"/>
          <w:b/>
          <w:bCs/>
          <w:sz w:val="24"/>
          <w:szCs w:val="24"/>
        </w:rPr>
      </w:pPr>
      <w:r w:rsidRPr="0037791A">
        <w:rPr>
          <w:rFonts w:asciiTheme="minorHAnsi" w:hAnsiTheme="minorHAnsi" w:cstheme="minorHAnsi"/>
          <w:b/>
          <w:bCs/>
          <w:sz w:val="24"/>
          <w:szCs w:val="24"/>
        </w:rPr>
        <w:lastRenderedPageBreak/>
        <w:t xml:space="preserve">Appendix </w:t>
      </w:r>
      <w:r w:rsidR="00463B77">
        <w:rPr>
          <w:rFonts w:asciiTheme="minorHAnsi" w:hAnsiTheme="minorHAnsi" w:cstheme="minorHAnsi"/>
          <w:b/>
          <w:bCs/>
          <w:sz w:val="24"/>
          <w:szCs w:val="24"/>
        </w:rPr>
        <w:t>C</w:t>
      </w:r>
      <w:r w:rsidRPr="0037791A">
        <w:rPr>
          <w:rFonts w:asciiTheme="minorHAnsi" w:hAnsiTheme="minorHAnsi" w:cstheme="minorHAnsi"/>
          <w:b/>
          <w:bCs/>
          <w:sz w:val="24"/>
          <w:szCs w:val="24"/>
        </w:rPr>
        <w:t>:</w:t>
      </w:r>
    </w:p>
    <w:p w14:paraId="0050D211" w14:textId="6E9D1F48" w:rsidR="003127CF" w:rsidRDefault="003127CF" w:rsidP="0037791A">
      <w:pPr>
        <w:jc w:val="center"/>
        <w:rPr>
          <w:rFonts w:asciiTheme="minorHAnsi" w:hAnsiTheme="minorHAnsi" w:cstheme="minorHAnsi"/>
          <w:b/>
          <w:bCs/>
          <w:sz w:val="24"/>
          <w:szCs w:val="24"/>
        </w:rPr>
      </w:pPr>
      <w:r w:rsidRPr="0037791A">
        <w:rPr>
          <w:rFonts w:asciiTheme="minorHAnsi" w:hAnsiTheme="minorHAnsi" w:cstheme="minorHAnsi"/>
          <w:b/>
          <w:bCs/>
          <w:sz w:val="24"/>
          <w:szCs w:val="24"/>
        </w:rPr>
        <w:t xml:space="preserve">Data Sources for Organizational </w:t>
      </w:r>
      <w:bookmarkEnd w:id="40"/>
      <w:r w:rsidR="00F53901">
        <w:rPr>
          <w:rFonts w:asciiTheme="minorHAnsi" w:hAnsiTheme="minorHAnsi" w:cstheme="minorHAnsi"/>
          <w:b/>
          <w:bCs/>
          <w:sz w:val="24"/>
          <w:szCs w:val="24"/>
        </w:rPr>
        <w:t>Framework</w:t>
      </w:r>
    </w:p>
    <w:p w14:paraId="689F1B02" w14:textId="77777777" w:rsidR="0037791A" w:rsidRDefault="0037791A" w:rsidP="0006468C">
      <w:pPr>
        <w:jc w:val="both"/>
        <w:rPr>
          <w:rFonts w:asciiTheme="minorHAnsi" w:hAnsiTheme="minorHAnsi" w:cstheme="minorHAnsi"/>
        </w:rPr>
      </w:pPr>
    </w:p>
    <w:p w14:paraId="0FA8C074" w14:textId="27889AA2" w:rsidR="00080DC1" w:rsidRPr="00FC3491" w:rsidRDefault="00080DC1" w:rsidP="00080DC1">
      <w:pPr>
        <w:jc w:val="both"/>
        <w:rPr>
          <w:rFonts w:asciiTheme="minorHAnsi" w:hAnsiTheme="minorHAnsi" w:cstheme="minorHAnsi"/>
          <w:i/>
          <w:iCs/>
        </w:rPr>
      </w:pPr>
      <w:r w:rsidRPr="00930139">
        <w:rPr>
          <w:rFonts w:asciiTheme="minorHAnsi" w:hAnsiTheme="minorHAnsi" w:cstheme="minorHAnsi"/>
          <w:b/>
          <w:bCs/>
          <w:i/>
          <w:iCs/>
          <w:highlight w:val="yellow"/>
        </w:rPr>
        <w:t>Instructions for Authorizers:</w:t>
      </w:r>
      <w:r>
        <w:rPr>
          <w:rFonts w:asciiTheme="minorHAnsi" w:hAnsiTheme="minorHAnsi" w:cstheme="minorHAnsi"/>
          <w:i/>
          <w:iCs/>
          <w:highlight w:val="yellow"/>
        </w:rPr>
        <w:t xml:space="preserve"> </w:t>
      </w:r>
      <w:r w:rsidRPr="00FC3491">
        <w:rPr>
          <w:rFonts w:asciiTheme="minorHAnsi" w:hAnsiTheme="minorHAnsi" w:cstheme="minorHAnsi"/>
          <w:i/>
          <w:iCs/>
          <w:highlight w:val="yellow"/>
        </w:rPr>
        <w:t xml:space="preserve">The table below includes general data sources for the organizational framework indicators. Authorizers should update this table with the actual data sources collected and/or evaluated for each indicator. For example, rather than </w:t>
      </w:r>
      <w:r w:rsidR="007643D5">
        <w:rPr>
          <w:rFonts w:asciiTheme="minorHAnsi" w:hAnsiTheme="minorHAnsi" w:cstheme="minorHAnsi"/>
          <w:i/>
          <w:iCs/>
          <w:highlight w:val="yellow"/>
        </w:rPr>
        <w:t>including</w:t>
      </w:r>
      <w:r w:rsidRPr="00FC3491">
        <w:rPr>
          <w:rFonts w:asciiTheme="minorHAnsi" w:hAnsiTheme="minorHAnsi" w:cstheme="minorHAnsi"/>
          <w:i/>
          <w:iCs/>
          <w:highlight w:val="yellow"/>
        </w:rPr>
        <w:t xml:space="preserve"> a general source like “Reporting Requirements”, authorizers </w:t>
      </w:r>
      <w:r>
        <w:rPr>
          <w:rFonts w:asciiTheme="minorHAnsi" w:hAnsiTheme="minorHAnsi" w:cstheme="minorHAnsi"/>
          <w:i/>
          <w:iCs/>
          <w:highlight w:val="yellow"/>
        </w:rPr>
        <w:t>should</w:t>
      </w:r>
      <w:r w:rsidRPr="00FC3491">
        <w:rPr>
          <w:rFonts w:asciiTheme="minorHAnsi" w:hAnsiTheme="minorHAnsi" w:cstheme="minorHAnsi"/>
          <w:i/>
          <w:iCs/>
          <w:highlight w:val="yellow"/>
        </w:rPr>
        <w:t xml:space="preserve"> list the names of specific documents collected as part of the reporting requirements</w:t>
      </w:r>
      <w:r>
        <w:rPr>
          <w:rFonts w:asciiTheme="minorHAnsi" w:hAnsiTheme="minorHAnsi" w:cstheme="minorHAnsi"/>
          <w:i/>
          <w:iCs/>
          <w:highlight w:val="yellow"/>
        </w:rPr>
        <w:t xml:space="preserve"> (e.g.,</w:t>
      </w:r>
      <w:r w:rsidRPr="00FC3491">
        <w:rPr>
          <w:rFonts w:asciiTheme="minorHAnsi" w:hAnsiTheme="minorHAnsi" w:cstheme="minorHAnsi"/>
          <w:i/>
          <w:iCs/>
          <w:highlight w:val="yellow"/>
        </w:rPr>
        <w:t xml:space="preserve"> testing calendar</w:t>
      </w:r>
      <w:r>
        <w:rPr>
          <w:rFonts w:asciiTheme="minorHAnsi" w:hAnsiTheme="minorHAnsi" w:cstheme="minorHAnsi"/>
          <w:i/>
          <w:iCs/>
          <w:highlight w:val="yellow"/>
        </w:rPr>
        <w:t>,</w:t>
      </w:r>
      <w:r w:rsidRPr="00FC3491">
        <w:rPr>
          <w:rFonts w:asciiTheme="minorHAnsi" w:hAnsiTheme="minorHAnsi" w:cstheme="minorHAnsi"/>
          <w:i/>
          <w:iCs/>
          <w:highlight w:val="yellow"/>
        </w:rPr>
        <w:t xml:space="preserve"> bus driver certifications</w:t>
      </w:r>
      <w:r>
        <w:rPr>
          <w:rFonts w:asciiTheme="minorHAnsi" w:hAnsiTheme="minorHAnsi" w:cstheme="minorHAnsi"/>
          <w:i/>
          <w:iCs/>
          <w:highlight w:val="yellow"/>
        </w:rPr>
        <w:t>) or, r</w:t>
      </w:r>
      <w:r w:rsidRPr="00FC3491">
        <w:rPr>
          <w:rFonts w:asciiTheme="minorHAnsi" w:hAnsiTheme="minorHAnsi" w:cstheme="minorHAnsi"/>
          <w:i/>
          <w:iCs/>
          <w:highlight w:val="yellow"/>
        </w:rPr>
        <w:t>ather than listing a general “Records Audit”, authorizers should define which records are audited for that indicator</w:t>
      </w:r>
      <w:r>
        <w:rPr>
          <w:rFonts w:asciiTheme="minorHAnsi" w:hAnsiTheme="minorHAnsi" w:cstheme="minorHAnsi"/>
          <w:i/>
          <w:iCs/>
          <w:highlight w:val="yellow"/>
        </w:rPr>
        <w:t xml:space="preserve"> (e.g., quarterly </w:t>
      </w:r>
      <w:r w:rsidRPr="00FC3491">
        <w:rPr>
          <w:rFonts w:asciiTheme="minorHAnsi" w:hAnsiTheme="minorHAnsi" w:cstheme="minorHAnsi"/>
          <w:i/>
          <w:iCs/>
          <w:highlight w:val="yellow"/>
        </w:rPr>
        <w:t>IEP</w:t>
      </w:r>
      <w:r>
        <w:rPr>
          <w:rFonts w:asciiTheme="minorHAnsi" w:hAnsiTheme="minorHAnsi" w:cstheme="minorHAnsi"/>
          <w:i/>
          <w:iCs/>
          <w:highlight w:val="yellow"/>
        </w:rPr>
        <w:t xml:space="preserve"> audit,</w:t>
      </w:r>
      <w:r w:rsidRPr="00FC3491">
        <w:rPr>
          <w:rFonts w:asciiTheme="minorHAnsi" w:hAnsiTheme="minorHAnsi" w:cstheme="minorHAnsi"/>
          <w:i/>
          <w:iCs/>
          <w:highlight w:val="yellow"/>
        </w:rPr>
        <w:t xml:space="preserve"> a random selection of student cumulative folders</w:t>
      </w:r>
      <w:r>
        <w:rPr>
          <w:rFonts w:asciiTheme="minorHAnsi" w:hAnsiTheme="minorHAnsi" w:cstheme="minorHAnsi"/>
          <w:i/>
          <w:iCs/>
          <w:highlight w:val="yellow"/>
        </w:rPr>
        <w:t>)</w:t>
      </w:r>
      <w:r w:rsidRPr="00FC3491">
        <w:rPr>
          <w:rFonts w:asciiTheme="minorHAnsi" w:hAnsiTheme="minorHAnsi" w:cstheme="minorHAnsi"/>
          <w:i/>
          <w:iCs/>
          <w:highlight w:val="yellow"/>
        </w:rPr>
        <w:t xml:space="preserve">. Specifically defining the data sources </w:t>
      </w:r>
      <w:r>
        <w:rPr>
          <w:rFonts w:asciiTheme="minorHAnsi" w:hAnsiTheme="minorHAnsi" w:cstheme="minorHAnsi"/>
          <w:i/>
          <w:iCs/>
          <w:highlight w:val="yellow"/>
        </w:rPr>
        <w:t xml:space="preserve">in the table below </w:t>
      </w:r>
      <w:r w:rsidRPr="00FC3491">
        <w:rPr>
          <w:rFonts w:asciiTheme="minorHAnsi" w:hAnsiTheme="minorHAnsi" w:cstheme="minorHAnsi"/>
          <w:i/>
          <w:iCs/>
          <w:highlight w:val="yellow"/>
        </w:rPr>
        <w:t>ensures transparency and consistency in the annual evaluation of a scho</w:t>
      </w:r>
      <w:r w:rsidRPr="00023B06">
        <w:rPr>
          <w:rFonts w:asciiTheme="minorHAnsi" w:hAnsiTheme="minorHAnsi" w:cstheme="minorHAnsi"/>
          <w:i/>
          <w:iCs/>
          <w:highlight w:val="yellow"/>
        </w:rPr>
        <w:t xml:space="preserve">ol. Authorizers should remove this paragraph </w:t>
      </w:r>
      <w:r>
        <w:rPr>
          <w:rFonts w:asciiTheme="minorHAnsi" w:hAnsiTheme="minorHAnsi" w:cstheme="minorHAnsi"/>
          <w:i/>
          <w:iCs/>
          <w:highlight w:val="yellow"/>
        </w:rPr>
        <w:t>when</w:t>
      </w:r>
      <w:r w:rsidRPr="00023B06">
        <w:rPr>
          <w:rFonts w:asciiTheme="minorHAnsi" w:hAnsiTheme="minorHAnsi" w:cstheme="minorHAnsi"/>
          <w:i/>
          <w:iCs/>
          <w:highlight w:val="yellow"/>
        </w:rPr>
        <w:t xml:space="preserve"> adoptin</w:t>
      </w:r>
      <w:r>
        <w:rPr>
          <w:rFonts w:asciiTheme="minorHAnsi" w:hAnsiTheme="minorHAnsi" w:cstheme="minorHAnsi"/>
          <w:i/>
          <w:iCs/>
          <w:highlight w:val="yellow"/>
        </w:rPr>
        <w:t>g th</w:t>
      </w:r>
      <w:r w:rsidR="00A179F8">
        <w:rPr>
          <w:rFonts w:asciiTheme="minorHAnsi" w:hAnsiTheme="minorHAnsi" w:cstheme="minorHAnsi"/>
          <w:i/>
          <w:iCs/>
          <w:highlight w:val="yellow"/>
        </w:rPr>
        <w:t>is</w:t>
      </w:r>
      <w:r>
        <w:rPr>
          <w:rFonts w:asciiTheme="minorHAnsi" w:hAnsiTheme="minorHAnsi" w:cstheme="minorHAnsi"/>
          <w:i/>
          <w:iCs/>
          <w:highlight w:val="yellow"/>
        </w:rPr>
        <w:t xml:space="preserve"> performance framework</w:t>
      </w:r>
      <w:r w:rsidRPr="00023B06">
        <w:rPr>
          <w:rFonts w:asciiTheme="minorHAnsi" w:hAnsiTheme="minorHAnsi" w:cstheme="minorHAnsi"/>
          <w:i/>
          <w:iCs/>
          <w:highlight w:val="yellow"/>
        </w:rPr>
        <w:t>.</w:t>
      </w:r>
      <w:r w:rsidRPr="00FC3491">
        <w:rPr>
          <w:rFonts w:asciiTheme="minorHAnsi" w:hAnsiTheme="minorHAnsi" w:cstheme="minorHAnsi"/>
          <w:i/>
          <w:iCs/>
        </w:rPr>
        <w:t xml:space="preserve"> </w:t>
      </w:r>
    </w:p>
    <w:p w14:paraId="3F3B9AD1" w14:textId="77777777" w:rsidR="00AA0501" w:rsidRPr="00AA0501" w:rsidRDefault="00AA0501" w:rsidP="0037791A">
      <w:pPr>
        <w:jc w:val="center"/>
        <w:rPr>
          <w:rFonts w:asciiTheme="minorHAnsi" w:hAnsiTheme="minorHAnsi" w:cstheme="minorHAnsi"/>
        </w:rPr>
      </w:pPr>
    </w:p>
    <w:tbl>
      <w:tblPr>
        <w:tblStyle w:val="Table1SPF"/>
        <w:tblW w:w="4990" w:type="pct"/>
        <w:tblInd w:w="-5" w:type="dxa"/>
        <w:tblLook w:val="04A0" w:firstRow="1" w:lastRow="0" w:firstColumn="1" w:lastColumn="0" w:noHBand="0" w:noVBand="1"/>
      </w:tblPr>
      <w:tblGrid>
        <w:gridCol w:w="4500"/>
        <w:gridCol w:w="8999"/>
      </w:tblGrid>
      <w:tr w:rsidR="00DE0B00" w:rsidRPr="007D6AB9" w14:paraId="4433880B" w14:textId="77777777" w:rsidTr="0006468C">
        <w:trPr>
          <w:cnfStyle w:val="100000000000" w:firstRow="1" w:lastRow="0" w:firstColumn="0" w:lastColumn="0" w:oddVBand="0" w:evenVBand="0" w:oddHBand="0" w:evenHBand="0" w:firstRowFirstColumn="0" w:firstRowLastColumn="0" w:lastRowFirstColumn="0" w:lastRowLastColumn="0"/>
          <w:trHeight w:val="377"/>
        </w:trPr>
        <w:tc>
          <w:tcPr>
            <w:tcW w:w="4500" w:type="dxa"/>
            <w:shd w:val="clear" w:color="auto" w:fill="D9D9D9" w:themeFill="background1" w:themeFillShade="D9"/>
            <w:vAlign w:val="center"/>
          </w:tcPr>
          <w:p w14:paraId="4A223498" w14:textId="035F840A" w:rsidR="00DE0B00" w:rsidRPr="00065688" w:rsidRDefault="00DE0B00" w:rsidP="00DE0B00">
            <w:pPr>
              <w:ind w:left="360"/>
              <w:rPr>
                <w:rStyle w:val="Strong"/>
                <w:rFonts w:asciiTheme="minorHAnsi" w:hAnsiTheme="minorHAnsi" w:cstheme="minorHAnsi"/>
                <w:b/>
                <w:bCs w:val="0"/>
                <w:color w:val="auto"/>
                <w:sz w:val="22"/>
              </w:rPr>
            </w:pPr>
            <w:r w:rsidRPr="00065688">
              <w:rPr>
                <w:rStyle w:val="Strong"/>
                <w:rFonts w:asciiTheme="minorHAnsi" w:hAnsiTheme="minorHAnsi" w:cstheme="minorHAnsi"/>
                <w:b/>
                <w:bCs w:val="0"/>
                <w:color w:val="auto"/>
                <w:sz w:val="22"/>
              </w:rPr>
              <w:t>Indicator</w:t>
            </w:r>
          </w:p>
        </w:tc>
        <w:tc>
          <w:tcPr>
            <w:tcW w:w="9000" w:type="dxa"/>
            <w:shd w:val="clear" w:color="auto" w:fill="D9D9D9" w:themeFill="background1" w:themeFillShade="D9"/>
            <w:vAlign w:val="center"/>
          </w:tcPr>
          <w:p w14:paraId="1B0905E3" w14:textId="3399D3B0" w:rsidR="00DE0B00" w:rsidRPr="00065688" w:rsidRDefault="00DE0B00" w:rsidP="00DE0B00">
            <w:pPr>
              <w:ind w:left="360"/>
              <w:rPr>
                <w:rStyle w:val="Strong"/>
                <w:rFonts w:asciiTheme="minorHAnsi" w:hAnsiTheme="minorHAnsi" w:cstheme="minorHAnsi"/>
                <w:b/>
                <w:bCs w:val="0"/>
                <w:color w:val="auto"/>
                <w:sz w:val="22"/>
              </w:rPr>
            </w:pPr>
            <w:r w:rsidRPr="00065688">
              <w:rPr>
                <w:rStyle w:val="Strong"/>
                <w:rFonts w:asciiTheme="minorHAnsi" w:hAnsiTheme="minorHAnsi" w:cstheme="minorHAnsi"/>
                <w:b/>
                <w:bCs w:val="0"/>
                <w:color w:val="auto"/>
                <w:sz w:val="22"/>
              </w:rPr>
              <w:t xml:space="preserve">Data Sources </w:t>
            </w:r>
          </w:p>
        </w:tc>
      </w:tr>
      <w:tr w:rsidR="00DE0B00" w:rsidRPr="007D6AB9" w14:paraId="23E70869" w14:textId="77777777" w:rsidTr="0006468C">
        <w:trPr>
          <w:trHeight w:val="89"/>
        </w:trPr>
        <w:tc>
          <w:tcPr>
            <w:tcW w:w="13500" w:type="dxa"/>
            <w:gridSpan w:val="2"/>
            <w:shd w:val="clear" w:color="auto" w:fill="1F497D" w:themeFill="text2"/>
            <w:vAlign w:val="center"/>
          </w:tcPr>
          <w:p w14:paraId="07F6D8C7" w14:textId="4926C0BB" w:rsidR="00DE0B00" w:rsidRPr="00065688" w:rsidRDefault="00DE0B00" w:rsidP="00C04006">
            <w:pPr>
              <w:pStyle w:val="BodyText"/>
              <w:spacing w:after="0" w:line="240" w:lineRule="auto"/>
              <w:rPr>
                <w:rStyle w:val="Strong"/>
                <w:rFonts w:asciiTheme="minorHAnsi" w:hAnsiTheme="minorHAnsi" w:cstheme="minorHAnsi"/>
                <w:bCs w:val="0"/>
                <w:sz w:val="22"/>
              </w:rPr>
            </w:pPr>
            <w:r w:rsidRPr="00065688">
              <w:rPr>
                <w:rStyle w:val="Strong"/>
                <w:rFonts w:asciiTheme="minorHAnsi" w:hAnsiTheme="minorHAnsi" w:cstheme="minorHAnsi"/>
                <w:bCs w:val="0"/>
                <w:color w:val="FFFFFF" w:themeColor="background1"/>
                <w:sz w:val="22"/>
              </w:rPr>
              <w:t>Education Program</w:t>
            </w:r>
          </w:p>
        </w:tc>
      </w:tr>
      <w:tr w:rsidR="00DE0B00" w:rsidRPr="007D6AB9" w14:paraId="6995FA06" w14:textId="77777777" w:rsidTr="0006468C">
        <w:tc>
          <w:tcPr>
            <w:tcW w:w="4500" w:type="dxa"/>
            <w:vAlign w:val="center"/>
          </w:tcPr>
          <w:p w14:paraId="0A814023" w14:textId="55F998B6"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Style w:val="Strong"/>
                <w:rFonts w:asciiTheme="minorHAnsi" w:hAnsiTheme="minorHAnsi" w:cstheme="minorHAnsi"/>
                <w:b w:val="0"/>
                <w:sz w:val="22"/>
              </w:rPr>
              <w:t>Charter Terms</w:t>
            </w:r>
          </w:p>
        </w:tc>
        <w:tc>
          <w:tcPr>
            <w:tcW w:w="9000" w:type="dxa"/>
            <w:vAlign w:val="center"/>
          </w:tcPr>
          <w:p w14:paraId="1E1306B6"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Charter Agreement</w:t>
            </w:r>
          </w:p>
          <w:p w14:paraId="5AF524BF" w14:textId="0A3AD05B"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Site visit</w:t>
            </w:r>
            <w:r w:rsidR="004468E4">
              <w:rPr>
                <w:rStyle w:val="Strong"/>
                <w:rFonts w:asciiTheme="minorHAnsi" w:hAnsiTheme="minorHAnsi" w:cstheme="minorHAnsi"/>
                <w:b w:val="0"/>
                <w:sz w:val="22"/>
              </w:rPr>
              <w:t>s</w:t>
            </w:r>
          </w:p>
          <w:p w14:paraId="098F88CF"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Policy and handbook reviews</w:t>
            </w:r>
          </w:p>
          <w:p w14:paraId="6280235F"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Desktop monitoring</w:t>
            </w:r>
          </w:p>
          <w:p w14:paraId="713A6DDF" w14:textId="68D9D9DD"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tc>
      </w:tr>
      <w:tr w:rsidR="00DE0B00" w:rsidRPr="007D6AB9" w14:paraId="205E15CD" w14:textId="77777777" w:rsidTr="0006468C">
        <w:tc>
          <w:tcPr>
            <w:tcW w:w="4500" w:type="dxa"/>
            <w:vAlign w:val="center"/>
          </w:tcPr>
          <w:p w14:paraId="21144379" w14:textId="5D874E47"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Style w:val="Strong"/>
                <w:rFonts w:asciiTheme="minorHAnsi" w:hAnsiTheme="minorHAnsi" w:cstheme="minorHAnsi"/>
                <w:b w:val="0"/>
                <w:sz w:val="22"/>
              </w:rPr>
              <w:t>Compliance with Education Requirements</w:t>
            </w:r>
          </w:p>
        </w:tc>
        <w:tc>
          <w:tcPr>
            <w:tcW w:w="9000" w:type="dxa"/>
            <w:vAlign w:val="center"/>
          </w:tcPr>
          <w:p w14:paraId="76F0A9CB" w14:textId="77777777" w:rsidR="00DE0B00" w:rsidRPr="00581150" w:rsidRDefault="00DE0B00" w:rsidP="002B0740">
            <w:pPr>
              <w:pStyle w:val="BodyText"/>
              <w:numPr>
                <w:ilvl w:val="0"/>
                <w:numId w:val="31"/>
              </w:numPr>
              <w:spacing w:after="0" w:line="240" w:lineRule="auto"/>
              <w:ind w:left="360"/>
              <w:rPr>
                <w:rFonts w:asciiTheme="minorHAnsi" w:hAnsiTheme="minorHAnsi" w:cstheme="minorHAnsi"/>
                <w:bCs/>
                <w:sz w:val="22"/>
              </w:rPr>
            </w:pPr>
            <w:r w:rsidRPr="00581150">
              <w:rPr>
                <w:rFonts w:asciiTheme="minorHAnsi" w:hAnsiTheme="minorHAnsi" w:cstheme="minorHAnsi"/>
                <w:bCs/>
                <w:sz w:val="22"/>
              </w:rPr>
              <w:t>Charter agreement</w:t>
            </w:r>
          </w:p>
          <w:p w14:paraId="09AECEB4" w14:textId="77777777" w:rsidR="00DE0B00" w:rsidRPr="00581150" w:rsidRDefault="00DE0B00" w:rsidP="002B0740">
            <w:pPr>
              <w:pStyle w:val="BodyText"/>
              <w:numPr>
                <w:ilvl w:val="0"/>
                <w:numId w:val="31"/>
              </w:numPr>
              <w:spacing w:after="0" w:line="240" w:lineRule="auto"/>
              <w:ind w:left="360"/>
              <w:rPr>
                <w:rFonts w:asciiTheme="minorHAnsi" w:hAnsiTheme="minorHAnsi" w:cstheme="minorHAnsi"/>
                <w:bCs/>
                <w:sz w:val="22"/>
              </w:rPr>
            </w:pPr>
            <w:r w:rsidRPr="00581150">
              <w:rPr>
                <w:rFonts w:asciiTheme="minorHAnsi" w:hAnsiTheme="minorHAnsi" w:cstheme="minorHAnsi"/>
                <w:bCs/>
                <w:sz w:val="22"/>
              </w:rPr>
              <w:t>Student and/or education information system(s)</w:t>
            </w:r>
          </w:p>
          <w:p w14:paraId="123C8FE8" w14:textId="1D1EB88D" w:rsidR="00DE0B00" w:rsidRPr="00581150" w:rsidRDefault="00DE0B00" w:rsidP="002B0740">
            <w:pPr>
              <w:pStyle w:val="BodyText"/>
              <w:numPr>
                <w:ilvl w:val="0"/>
                <w:numId w:val="31"/>
              </w:numPr>
              <w:spacing w:after="0" w:line="240" w:lineRule="auto"/>
              <w:ind w:left="360"/>
              <w:rPr>
                <w:rFonts w:asciiTheme="minorHAnsi" w:hAnsiTheme="minorHAnsi" w:cstheme="minorHAnsi"/>
                <w:bCs/>
                <w:sz w:val="22"/>
              </w:rPr>
            </w:pPr>
            <w:r w:rsidRPr="00581150">
              <w:rPr>
                <w:rFonts w:asciiTheme="minorHAnsi" w:hAnsiTheme="minorHAnsi" w:cstheme="minorHAnsi"/>
                <w:bCs/>
                <w:sz w:val="22"/>
              </w:rPr>
              <w:t>Site visit</w:t>
            </w:r>
            <w:r w:rsidR="004468E4" w:rsidRPr="00581150">
              <w:rPr>
                <w:rFonts w:asciiTheme="minorHAnsi" w:hAnsiTheme="minorHAnsi" w:cstheme="minorHAnsi"/>
                <w:bCs/>
                <w:sz w:val="22"/>
              </w:rPr>
              <w:t>s</w:t>
            </w:r>
          </w:p>
          <w:p w14:paraId="386979D2" w14:textId="77777777" w:rsidR="00DE0B00" w:rsidRPr="0058115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581150">
              <w:rPr>
                <w:rFonts w:asciiTheme="minorHAnsi" w:hAnsiTheme="minorHAnsi" w:cstheme="minorHAnsi"/>
                <w:bCs/>
                <w:sz w:val="22"/>
              </w:rPr>
              <w:t xml:space="preserve">Policy and handbook reviews </w:t>
            </w:r>
          </w:p>
          <w:p w14:paraId="41732C27" w14:textId="77777777" w:rsidR="00DE0B00" w:rsidRPr="0058115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581150">
              <w:rPr>
                <w:rStyle w:val="Strong"/>
                <w:rFonts w:asciiTheme="minorHAnsi" w:hAnsiTheme="minorHAnsi" w:cstheme="minorHAnsi"/>
                <w:b w:val="0"/>
                <w:sz w:val="22"/>
              </w:rPr>
              <w:t xml:space="preserve">Desktop monitoring </w:t>
            </w:r>
          </w:p>
          <w:p w14:paraId="79BAA33C" w14:textId="77777777" w:rsidR="00DE0B00" w:rsidRPr="0058115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581150">
              <w:rPr>
                <w:rStyle w:val="Strong"/>
                <w:rFonts w:asciiTheme="minorHAnsi" w:hAnsiTheme="minorHAnsi" w:cstheme="minorHAnsi"/>
                <w:b w:val="0"/>
                <w:sz w:val="22"/>
              </w:rPr>
              <w:t>Reporting requirements</w:t>
            </w:r>
          </w:p>
          <w:p w14:paraId="39A59551" w14:textId="2FE36448" w:rsidR="00581150" w:rsidRPr="00581150" w:rsidRDefault="00581150" w:rsidP="002B0740">
            <w:pPr>
              <w:pStyle w:val="BodyText"/>
              <w:numPr>
                <w:ilvl w:val="0"/>
                <w:numId w:val="31"/>
              </w:numPr>
              <w:spacing w:after="0" w:line="240" w:lineRule="auto"/>
              <w:ind w:left="360"/>
              <w:rPr>
                <w:rStyle w:val="Strong"/>
                <w:rFonts w:asciiTheme="minorHAnsi" w:hAnsiTheme="minorHAnsi" w:cstheme="minorHAnsi"/>
                <w:b w:val="0"/>
                <w:sz w:val="22"/>
              </w:rPr>
            </w:pPr>
            <w:r w:rsidRPr="00581150">
              <w:rPr>
                <w:rStyle w:val="Strong"/>
                <w:rFonts w:asciiTheme="minorHAnsi" w:hAnsiTheme="minorHAnsi" w:cstheme="minorHAnsi"/>
                <w:b w:val="0"/>
                <w:sz w:val="22"/>
              </w:rPr>
              <w:t>Board assurances</w:t>
            </w:r>
          </w:p>
        </w:tc>
      </w:tr>
      <w:tr w:rsidR="0070248A" w:rsidRPr="007D6AB9" w14:paraId="65BF4759" w14:textId="77777777" w:rsidTr="0006468C">
        <w:tc>
          <w:tcPr>
            <w:tcW w:w="4500" w:type="dxa"/>
            <w:vAlign w:val="center"/>
          </w:tcPr>
          <w:p w14:paraId="7F7780BC" w14:textId="4E7FD7E0" w:rsidR="0070248A" w:rsidRPr="00DE0B00" w:rsidRDefault="0070248A" w:rsidP="00DE0B00">
            <w:pPr>
              <w:pStyle w:val="BodyText"/>
              <w:spacing w:after="0" w:line="240" w:lineRule="auto"/>
              <w:rPr>
                <w:rStyle w:val="Strong"/>
                <w:rFonts w:asciiTheme="minorHAnsi" w:hAnsiTheme="minorHAnsi" w:cstheme="minorHAnsi"/>
                <w:b w:val="0"/>
                <w:sz w:val="22"/>
              </w:rPr>
            </w:pPr>
            <w:r>
              <w:rPr>
                <w:rStyle w:val="Strong"/>
                <w:rFonts w:asciiTheme="minorHAnsi" w:hAnsiTheme="minorHAnsi" w:cstheme="minorHAnsi"/>
                <w:b w:val="0"/>
                <w:sz w:val="22"/>
              </w:rPr>
              <w:t>At-Risk Student Enrollment</w:t>
            </w:r>
          </w:p>
        </w:tc>
        <w:tc>
          <w:tcPr>
            <w:tcW w:w="9000" w:type="dxa"/>
            <w:vAlign w:val="center"/>
          </w:tcPr>
          <w:p w14:paraId="1B2FF7F8" w14:textId="77777777" w:rsidR="0070248A" w:rsidRDefault="0070248A" w:rsidP="0070248A">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Charter agreement</w:t>
            </w:r>
          </w:p>
          <w:p w14:paraId="58FEFE45" w14:textId="77777777" w:rsidR="0070248A" w:rsidRDefault="00A22B2E" w:rsidP="0070248A">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Student and/or education information system(s)</w:t>
            </w:r>
          </w:p>
          <w:p w14:paraId="55ABCBCA" w14:textId="6AD78ADD" w:rsidR="005D0CF1" w:rsidRDefault="005D0CF1" w:rsidP="0070248A">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Reporting calendar</w:t>
            </w:r>
          </w:p>
          <w:p w14:paraId="2692B891" w14:textId="380FEAB4" w:rsidR="00A22B2E" w:rsidRPr="0070248A" w:rsidRDefault="00A22B2E" w:rsidP="0070248A">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Record audits</w:t>
            </w:r>
          </w:p>
        </w:tc>
      </w:tr>
      <w:tr w:rsidR="00DE0B00" w:rsidRPr="007D6AB9" w14:paraId="3FD0F63F" w14:textId="77777777" w:rsidTr="0006468C">
        <w:tc>
          <w:tcPr>
            <w:tcW w:w="4500" w:type="dxa"/>
            <w:vAlign w:val="center"/>
          </w:tcPr>
          <w:p w14:paraId="3241C5DB" w14:textId="35E19E53"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Style w:val="Strong"/>
                <w:rFonts w:asciiTheme="minorHAnsi" w:hAnsiTheme="minorHAnsi" w:cstheme="minorHAnsi"/>
                <w:b w:val="0"/>
                <w:sz w:val="22"/>
              </w:rPr>
              <w:t>Student Enrollment Over Time</w:t>
            </w:r>
          </w:p>
        </w:tc>
        <w:tc>
          <w:tcPr>
            <w:tcW w:w="9000" w:type="dxa"/>
            <w:vAlign w:val="center"/>
          </w:tcPr>
          <w:p w14:paraId="2B83AABF"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 xml:space="preserve">Charter agreement </w:t>
            </w:r>
          </w:p>
          <w:p w14:paraId="20503369" w14:textId="753A3DFF"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Student and/or education information system(s)</w:t>
            </w:r>
          </w:p>
        </w:tc>
      </w:tr>
      <w:tr w:rsidR="00DE0B00" w:rsidRPr="007D6AB9" w14:paraId="600E3630" w14:textId="77777777" w:rsidTr="0006468C">
        <w:tc>
          <w:tcPr>
            <w:tcW w:w="4500" w:type="dxa"/>
            <w:vAlign w:val="center"/>
          </w:tcPr>
          <w:p w14:paraId="4E764BA2" w14:textId="20BA2D72"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Style w:val="Strong"/>
                <w:rFonts w:asciiTheme="minorHAnsi" w:hAnsiTheme="minorHAnsi" w:cstheme="minorHAnsi"/>
                <w:b w:val="0"/>
                <w:sz w:val="22"/>
              </w:rPr>
              <w:t>Student Retention Rates</w:t>
            </w:r>
          </w:p>
        </w:tc>
        <w:tc>
          <w:tcPr>
            <w:tcW w:w="9000" w:type="dxa"/>
            <w:vAlign w:val="center"/>
          </w:tcPr>
          <w:p w14:paraId="216E2B1C" w14:textId="77777777" w:rsid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 xml:space="preserve">Charter agreement </w:t>
            </w:r>
          </w:p>
          <w:p w14:paraId="23ABC8DC" w14:textId="5C2A4F26" w:rsidR="000E5CD7" w:rsidRPr="00DE0B00" w:rsidRDefault="000E5CD7" w:rsidP="002B0740">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Site visits and student interviews</w:t>
            </w:r>
          </w:p>
          <w:p w14:paraId="2B406277" w14:textId="1A788998"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Student and/or education information system(s)</w:t>
            </w:r>
          </w:p>
        </w:tc>
      </w:tr>
      <w:tr w:rsidR="00DE0B00" w:rsidRPr="007D6AB9" w14:paraId="46A6511A" w14:textId="77777777" w:rsidTr="0006468C">
        <w:tc>
          <w:tcPr>
            <w:tcW w:w="4500" w:type="dxa"/>
            <w:vAlign w:val="center"/>
          </w:tcPr>
          <w:p w14:paraId="5D6EDE73" w14:textId="3C648DFE"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Style w:val="Strong"/>
                <w:rFonts w:asciiTheme="minorHAnsi" w:hAnsiTheme="minorHAnsi" w:cstheme="minorHAnsi"/>
                <w:b w:val="0"/>
                <w:sz w:val="22"/>
              </w:rPr>
              <w:t>Student Retention Rates by Subgroup</w:t>
            </w:r>
          </w:p>
        </w:tc>
        <w:tc>
          <w:tcPr>
            <w:tcW w:w="9000" w:type="dxa"/>
            <w:vAlign w:val="center"/>
          </w:tcPr>
          <w:p w14:paraId="78A83039" w14:textId="77777777" w:rsid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 xml:space="preserve">Charter agreement </w:t>
            </w:r>
          </w:p>
          <w:p w14:paraId="3EE930C4" w14:textId="19B1383E" w:rsidR="000E5CD7" w:rsidRPr="00DE0B00" w:rsidRDefault="000E5CD7" w:rsidP="002B0740">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Site visits and student interviews</w:t>
            </w:r>
          </w:p>
          <w:p w14:paraId="0158CC68" w14:textId="674EEA93"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lastRenderedPageBreak/>
              <w:t>Student and/or education information system(s)</w:t>
            </w:r>
          </w:p>
        </w:tc>
      </w:tr>
      <w:tr w:rsidR="00DE0B00" w:rsidRPr="007D6AB9" w14:paraId="77B9C69E" w14:textId="77777777" w:rsidTr="0006468C">
        <w:tc>
          <w:tcPr>
            <w:tcW w:w="4500" w:type="dxa"/>
            <w:vAlign w:val="center"/>
          </w:tcPr>
          <w:p w14:paraId="761EF1A4" w14:textId="1AF94686"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Style w:val="Strong"/>
                <w:rFonts w:asciiTheme="minorHAnsi" w:hAnsiTheme="minorHAnsi" w:cstheme="minorHAnsi"/>
                <w:b w:val="0"/>
                <w:sz w:val="22"/>
              </w:rPr>
              <w:lastRenderedPageBreak/>
              <w:t xml:space="preserve">Rights of Students with Disabilities </w:t>
            </w:r>
          </w:p>
        </w:tc>
        <w:tc>
          <w:tcPr>
            <w:tcW w:w="9000" w:type="dxa"/>
            <w:vAlign w:val="center"/>
          </w:tcPr>
          <w:p w14:paraId="46B7CFAF"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 xml:space="preserve">Charter agreement </w:t>
            </w:r>
          </w:p>
          <w:p w14:paraId="14A7387B" w14:textId="0BF82831"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Deskto</w:t>
            </w:r>
            <w:r w:rsidR="00831B52">
              <w:rPr>
                <w:rStyle w:val="Strong"/>
                <w:rFonts w:asciiTheme="minorHAnsi" w:hAnsiTheme="minorHAnsi" w:cstheme="minorHAnsi"/>
                <w:b w:val="0"/>
                <w:sz w:val="22"/>
              </w:rPr>
              <w:t>p and/or state</w:t>
            </w:r>
            <w:r w:rsidRPr="00DE0B00">
              <w:rPr>
                <w:rStyle w:val="Strong"/>
                <w:rFonts w:asciiTheme="minorHAnsi" w:hAnsiTheme="minorHAnsi" w:cstheme="minorHAnsi"/>
                <w:b w:val="0"/>
                <w:sz w:val="22"/>
              </w:rPr>
              <w:t xml:space="preserve"> monitoring</w:t>
            </w:r>
          </w:p>
          <w:p w14:paraId="6E2E7A3B" w14:textId="72BFF0F0"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Record audit</w:t>
            </w:r>
            <w:r w:rsidR="004468E4">
              <w:rPr>
                <w:rStyle w:val="Strong"/>
                <w:rFonts w:asciiTheme="minorHAnsi" w:hAnsiTheme="minorHAnsi" w:cstheme="minorHAnsi"/>
                <w:b w:val="0"/>
                <w:sz w:val="22"/>
              </w:rPr>
              <w:t>s</w:t>
            </w:r>
          </w:p>
          <w:p w14:paraId="08142871" w14:textId="5F0C2EF0"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Site visit</w:t>
            </w:r>
            <w:r w:rsidR="000E5CD7">
              <w:rPr>
                <w:rStyle w:val="Strong"/>
                <w:rFonts w:asciiTheme="minorHAnsi" w:hAnsiTheme="minorHAnsi" w:cstheme="minorHAnsi"/>
                <w:b w:val="0"/>
                <w:sz w:val="22"/>
              </w:rPr>
              <w:t>s an</w:t>
            </w:r>
            <w:r w:rsidR="00B608BF">
              <w:rPr>
                <w:rStyle w:val="Strong"/>
                <w:rFonts w:asciiTheme="minorHAnsi" w:hAnsiTheme="minorHAnsi" w:cstheme="minorHAnsi"/>
                <w:b w:val="0"/>
                <w:sz w:val="22"/>
              </w:rPr>
              <w:t>d stakeholder</w:t>
            </w:r>
            <w:r w:rsidR="000E5CD7">
              <w:rPr>
                <w:rStyle w:val="Strong"/>
                <w:rFonts w:asciiTheme="minorHAnsi" w:hAnsiTheme="minorHAnsi" w:cstheme="minorHAnsi"/>
                <w:b w:val="0"/>
                <w:sz w:val="22"/>
              </w:rPr>
              <w:t xml:space="preserve"> interviews</w:t>
            </w:r>
          </w:p>
          <w:p w14:paraId="08602609"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Policy and handbook reviews</w:t>
            </w:r>
          </w:p>
          <w:p w14:paraId="6B9FD679"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Student and/or education information system(s)</w:t>
            </w:r>
          </w:p>
          <w:p w14:paraId="6DF3CA6D"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Administrative complaints or due process hearing findings</w:t>
            </w:r>
          </w:p>
          <w:p w14:paraId="547716FD" w14:textId="3CA9BC25"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tc>
      </w:tr>
      <w:tr w:rsidR="00DE0B00" w:rsidRPr="007D6AB9" w14:paraId="48D94F97" w14:textId="77777777" w:rsidTr="0006468C">
        <w:tc>
          <w:tcPr>
            <w:tcW w:w="4500" w:type="dxa"/>
            <w:vAlign w:val="center"/>
          </w:tcPr>
          <w:p w14:paraId="316E8DEA" w14:textId="62B2135C"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Style w:val="Strong"/>
                <w:rFonts w:asciiTheme="minorHAnsi" w:hAnsiTheme="minorHAnsi" w:cstheme="minorHAnsi"/>
                <w:b w:val="0"/>
                <w:sz w:val="22"/>
              </w:rPr>
              <w:t>Rights of English Learners</w:t>
            </w:r>
          </w:p>
        </w:tc>
        <w:tc>
          <w:tcPr>
            <w:tcW w:w="9000" w:type="dxa"/>
            <w:vAlign w:val="center"/>
          </w:tcPr>
          <w:p w14:paraId="0BB3F3AB"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Charter agreement</w:t>
            </w:r>
          </w:p>
          <w:p w14:paraId="1197A9BC" w14:textId="3312BC1E"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Deskto</w:t>
            </w:r>
            <w:r w:rsidR="00831B52">
              <w:rPr>
                <w:rStyle w:val="Strong"/>
                <w:rFonts w:asciiTheme="minorHAnsi" w:hAnsiTheme="minorHAnsi" w:cstheme="minorHAnsi"/>
                <w:b w:val="0"/>
                <w:sz w:val="22"/>
              </w:rPr>
              <w:t>p and/or state</w:t>
            </w:r>
            <w:r w:rsidRPr="00DE0B00">
              <w:rPr>
                <w:rStyle w:val="Strong"/>
                <w:rFonts w:asciiTheme="minorHAnsi" w:hAnsiTheme="minorHAnsi" w:cstheme="minorHAnsi"/>
                <w:b w:val="0"/>
                <w:sz w:val="22"/>
              </w:rPr>
              <w:t xml:space="preserve"> monitoring</w:t>
            </w:r>
          </w:p>
          <w:p w14:paraId="02575722"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Record audits</w:t>
            </w:r>
          </w:p>
          <w:p w14:paraId="6BB671EA" w14:textId="0C7E623E"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Site visit</w:t>
            </w:r>
            <w:r w:rsidR="00A64D47">
              <w:rPr>
                <w:rStyle w:val="Strong"/>
                <w:rFonts w:asciiTheme="minorHAnsi" w:hAnsiTheme="minorHAnsi" w:cstheme="minorHAnsi"/>
                <w:b w:val="0"/>
                <w:sz w:val="22"/>
              </w:rPr>
              <w:t>s an</w:t>
            </w:r>
            <w:r w:rsidR="00B608BF">
              <w:rPr>
                <w:rStyle w:val="Strong"/>
                <w:rFonts w:asciiTheme="minorHAnsi" w:hAnsiTheme="minorHAnsi" w:cstheme="minorHAnsi"/>
                <w:b w:val="0"/>
                <w:sz w:val="22"/>
              </w:rPr>
              <w:t xml:space="preserve">d stakeholder </w:t>
            </w:r>
            <w:r w:rsidR="00A64D47">
              <w:rPr>
                <w:rStyle w:val="Strong"/>
                <w:rFonts w:asciiTheme="minorHAnsi" w:hAnsiTheme="minorHAnsi" w:cstheme="minorHAnsi"/>
                <w:b w:val="0"/>
                <w:sz w:val="22"/>
              </w:rPr>
              <w:t>interviews</w:t>
            </w:r>
          </w:p>
          <w:p w14:paraId="513D118D"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Policy and handbook reviews</w:t>
            </w:r>
          </w:p>
          <w:p w14:paraId="2ED71C39"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Student and/or education information system(s)</w:t>
            </w:r>
          </w:p>
          <w:p w14:paraId="2D058C04" w14:textId="0D6293EC"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tc>
      </w:tr>
      <w:tr w:rsidR="00DE0B00" w:rsidRPr="007D6AB9" w14:paraId="510CD553" w14:textId="77777777" w:rsidTr="0006468C">
        <w:trPr>
          <w:trHeight w:val="152"/>
        </w:trPr>
        <w:tc>
          <w:tcPr>
            <w:tcW w:w="13500" w:type="dxa"/>
            <w:gridSpan w:val="2"/>
            <w:shd w:val="clear" w:color="auto" w:fill="1F497D" w:themeFill="text2"/>
            <w:vAlign w:val="center"/>
          </w:tcPr>
          <w:p w14:paraId="53CF4166" w14:textId="1B0473EA" w:rsidR="00DE0B00" w:rsidRPr="00065688" w:rsidRDefault="00DE0B00" w:rsidP="00A124D7">
            <w:pPr>
              <w:pStyle w:val="BodyText"/>
              <w:spacing w:after="0" w:line="240" w:lineRule="auto"/>
              <w:rPr>
                <w:rStyle w:val="Strong"/>
                <w:rFonts w:asciiTheme="minorHAnsi" w:hAnsiTheme="minorHAnsi" w:cstheme="minorHAnsi"/>
                <w:bCs w:val="0"/>
                <w:sz w:val="22"/>
              </w:rPr>
            </w:pPr>
            <w:r w:rsidRPr="00065688">
              <w:rPr>
                <w:rStyle w:val="Strong"/>
                <w:rFonts w:asciiTheme="minorHAnsi" w:hAnsiTheme="minorHAnsi" w:cstheme="minorHAnsi"/>
                <w:bCs w:val="0"/>
                <w:color w:val="FFFFFF" w:themeColor="background1"/>
                <w:sz w:val="22"/>
              </w:rPr>
              <w:t>Financial Management and Oversight</w:t>
            </w:r>
          </w:p>
        </w:tc>
      </w:tr>
      <w:tr w:rsidR="00DE0B00" w:rsidRPr="007D6AB9" w14:paraId="3A089568" w14:textId="77777777" w:rsidTr="0006468C">
        <w:tc>
          <w:tcPr>
            <w:tcW w:w="4500" w:type="dxa"/>
            <w:vAlign w:val="center"/>
          </w:tcPr>
          <w:p w14:paraId="2433EE2D" w14:textId="57BA8099"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Fonts w:asciiTheme="minorHAnsi" w:hAnsiTheme="minorHAnsi" w:cstheme="minorHAnsi"/>
                <w:bCs/>
                <w:sz w:val="22"/>
              </w:rPr>
              <w:t>Financial Reporting and Compliance</w:t>
            </w:r>
          </w:p>
        </w:tc>
        <w:tc>
          <w:tcPr>
            <w:tcW w:w="9000" w:type="dxa"/>
            <w:vAlign w:val="center"/>
          </w:tcPr>
          <w:p w14:paraId="5B46ACDE"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Charter agreement</w:t>
            </w:r>
          </w:p>
          <w:p w14:paraId="7460A0E0" w14:textId="4162A26E"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tc>
      </w:tr>
      <w:tr w:rsidR="00DE0B00" w:rsidRPr="007D6AB9" w14:paraId="3BC5970F" w14:textId="77777777" w:rsidTr="0006468C">
        <w:tc>
          <w:tcPr>
            <w:tcW w:w="4500" w:type="dxa"/>
            <w:vAlign w:val="center"/>
          </w:tcPr>
          <w:p w14:paraId="514EAD25" w14:textId="55B8FA6D"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Fonts w:asciiTheme="minorHAnsi" w:hAnsiTheme="minorHAnsi" w:cstheme="minorHAnsi"/>
                <w:bCs/>
                <w:sz w:val="22"/>
              </w:rPr>
              <w:t>Generally Accepted Accounting Principles</w:t>
            </w:r>
          </w:p>
        </w:tc>
        <w:tc>
          <w:tcPr>
            <w:tcW w:w="9000" w:type="dxa"/>
            <w:vAlign w:val="center"/>
          </w:tcPr>
          <w:p w14:paraId="32B8C6BC"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Charter agreement</w:t>
            </w:r>
          </w:p>
          <w:p w14:paraId="75ACE4B3"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p w14:paraId="76587D23" w14:textId="04CE8F08"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 xml:space="preserve">Annual audit </w:t>
            </w:r>
          </w:p>
        </w:tc>
      </w:tr>
      <w:tr w:rsidR="00DE0B00" w:rsidRPr="007D6AB9" w14:paraId="247591BB" w14:textId="77777777" w:rsidTr="0006468C">
        <w:tc>
          <w:tcPr>
            <w:tcW w:w="4500" w:type="dxa"/>
            <w:vAlign w:val="center"/>
          </w:tcPr>
          <w:p w14:paraId="78A94C63" w14:textId="76B9CE83" w:rsidR="00DE0B00" w:rsidRPr="00DE0B00" w:rsidRDefault="00DE0B00" w:rsidP="00DE0B00">
            <w:pPr>
              <w:pStyle w:val="BodyText"/>
              <w:spacing w:after="0" w:line="240" w:lineRule="auto"/>
              <w:rPr>
                <w:rFonts w:asciiTheme="minorHAnsi" w:hAnsiTheme="minorHAnsi" w:cstheme="minorHAnsi"/>
                <w:bCs/>
                <w:sz w:val="22"/>
              </w:rPr>
            </w:pPr>
            <w:r w:rsidRPr="00DE0B00">
              <w:rPr>
                <w:rFonts w:asciiTheme="minorHAnsi" w:hAnsiTheme="minorHAnsi" w:cstheme="minorHAnsi"/>
                <w:bCs/>
                <w:sz w:val="22"/>
              </w:rPr>
              <w:t>Financial Oversight</w:t>
            </w:r>
          </w:p>
        </w:tc>
        <w:tc>
          <w:tcPr>
            <w:tcW w:w="9000" w:type="dxa"/>
            <w:vAlign w:val="center"/>
          </w:tcPr>
          <w:p w14:paraId="6243EDAE"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iCs/>
                <w:sz w:val="22"/>
              </w:rPr>
            </w:pPr>
            <w:r w:rsidRPr="00DE0B00">
              <w:rPr>
                <w:rFonts w:asciiTheme="minorHAnsi" w:hAnsiTheme="minorHAnsi" w:cstheme="minorHAnsi"/>
                <w:bCs/>
                <w:iCs/>
                <w:sz w:val="22"/>
              </w:rPr>
              <w:t>Charter agreement</w:t>
            </w:r>
          </w:p>
          <w:p w14:paraId="63022824"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iCs/>
                <w:sz w:val="22"/>
              </w:rPr>
            </w:pPr>
            <w:r w:rsidRPr="00DE0B00">
              <w:rPr>
                <w:rFonts w:asciiTheme="minorHAnsi" w:hAnsiTheme="minorHAnsi" w:cstheme="minorHAnsi"/>
                <w:bCs/>
                <w:iCs/>
                <w:sz w:val="22"/>
              </w:rPr>
              <w:t>Reporting requirements</w:t>
            </w:r>
          </w:p>
          <w:p w14:paraId="64CAD78D"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iCs/>
                <w:sz w:val="22"/>
              </w:rPr>
            </w:pPr>
            <w:r w:rsidRPr="00DE0B00">
              <w:rPr>
                <w:rFonts w:asciiTheme="minorHAnsi" w:hAnsiTheme="minorHAnsi" w:cstheme="minorHAnsi"/>
                <w:bCs/>
                <w:iCs/>
                <w:sz w:val="22"/>
              </w:rPr>
              <w:t>Policy reviews</w:t>
            </w:r>
          </w:p>
          <w:p w14:paraId="54BC1A55"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iCs/>
                <w:sz w:val="22"/>
              </w:rPr>
              <w:t xml:space="preserve">Annual budget </w:t>
            </w:r>
          </w:p>
          <w:p w14:paraId="2640F14B" w14:textId="4F4B0E1D"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iCs/>
                <w:sz w:val="22"/>
              </w:rPr>
              <w:t>Annual audit</w:t>
            </w:r>
          </w:p>
        </w:tc>
      </w:tr>
      <w:tr w:rsidR="00DE0B00" w:rsidRPr="007D6AB9" w14:paraId="215D48F0" w14:textId="77777777" w:rsidTr="0006468C">
        <w:tc>
          <w:tcPr>
            <w:tcW w:w="13500" w:type="dxa"/>
            <w:gridSpan w:val="2"/>
            <w:shd w:val="clear" w:color="auto" w:fill="1F497D" w:themeFill="text2"/>
            <w:vAlign w:val="center"/>
          </w:tcPr>
          <w:p w14:paraId="4D647159" w14:textId="1A440579" w:rsidR="00DE0B00" w:rsidRPr="00065688" w:rsidRDefault="00DE0B00" w:rsidP="00A124D7">
            <w:pPr>
              <w:pStyle w:val="BodyText"/>
              <w:spacing w:after="0" w:line="240" w:lineRule="auto"/>
              <w:rPr>
                <w:rStyle w:val="Strong"/>
                <w:rFonts w:asciiTheme="minorHAnsi" w:hAnsiTheme="minorHAnsi" w:cstheme="minorHAnsi"/>
                <w:bCs w:val="0"/>
                <w:sz w:val="22"/>
              </w:rPr>
            </w:pPr>
            <w:r w:rsidRPr="00065688">
              <w:rPr>
                <w:rStyle w:val="Strong"/>
                <w:rFonts w:asciiTheme="minorHAnsi" w:hAnsiTheme="minorHAnsi" w:cstheme="minorHAnsi"/>
                <w:bCs w:val="0"/>
                <w:color w:val="FFFFFF" w:themeColor="background1"/>
                <w:sz w:val="22"/>
              </w:rPr>
              <w:t>Governance and Reporting</w:t>
            </w:r>
          </w:p>
        </w:tc>
      </w:tr>
      <w:tr w:rsidR="00DE0B00" w:rsidRPr="007D6AB9" w14:paraId="7F360140" w14:textId="77777777" w:rsidTr="0006468C">
        <w:tc>
          <w:tcPr>
            <w:tcW w:w="4500" w:type="dxa"/>
            <w:vAlign w:val="center"/>
          </w:tcPr>
          <w:p w14:paraId="24574A40" w14:textId="1D55077D"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Style w:val="Strong"/>
                <w:rFonts w:asciiTheme="minorHAnsi" w:hAnsiTheme="minorHAnsi" w:cstheme="minorHAnsi"/>
                <w:b w:val="0"/>
                <w:sz w:val="22"/>
              </w:rPr>
              <w:t>Governance Requirements</w:t>
            </w:r>
          </w:p>
        </w:tc>
        <w:tc>
          <w:tcPr>
            <w:tcW w:w="9000" w:type="dxa"/>
            <w:vAlign w:val="center"/>
          </w:tcPr>
          <w:p w14:paraId="26AA6D56"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Charter agreement</w:t>
            </w:r>
          </w:p>
          <w:p w14:paraId="73314EF6"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Reporting requirements</w:t>
            </w:r>
          </w:p>
          <w:p w14:paraId="45AF2196"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 xml:space="preserve">Policy reviews </w:t>
            </w:r>
          </w:p>
          <w:p w14:paraId="052BB02A" w14:textId="3785CE50" w:rsidR="00A64D47"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School websit</w:t>
            </w:r>
            <w:r w:rsidR="00A64D47">
              <w:rPr>
                <w:rFonts w:asciiTheme="minorHAnsi" w:hAnsiTheme="minorHAnsi" w:cstheme="minorHAnsi"/>
                <w:bCs/>
                <w:sz w:val="22"/>
              </w:rPr>
              <w:t>e</w:t>
            </w:r>
          </w:p>
          <w:p w14:paraId="34E329B7" w14:textId="7EE97457" w:rsidR="00A64D47" w:rsidRPr="00A64D47" w:rsidRDefault="00A64D47" w:rsidP="002B0740">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Governing body member interviews</w:t>
            </w:r>
          </w:p>
          <w:p w14:paraId="57646E9E"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Governing body meeting agendas, materials, and minutes</w:t>
            </w:r>
          </w:p>
          <w:p w14:paraId="12C3DE5B" w14:textId="42F486AE"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Conflict of interest statements and assurances</w:t>
            </w:r>
          </w:p>
        </w:tc>
      </w:tr>
      <w:tr w:rsidR="00DE0B00" w:rsidRPr="007D6AB9" w14:paraId="4D3408A0" w14:textId="77777777" w:rsidTr="0006468C">
        <w:tc>
          <w:tcPr>
            <w:tcW w:w="4500" w:type="dxa"/>
            <w:vAlign w:val="center"/>
          </w:tcPr>
          <w:p w14:paraId="42E3A1B7" w14:textId="6F860FBE" w:rsidR="00DE0B00" w:rsidRPr="00DE0B00" w:rsidRDefault="00AA3329" w:rsidP="00DE0B00">
            <w:pPr>
              <w:pStyle w:val="BodyText"/>
              <w:spacing w:after="0" w:line="240" w:lineRule="auto"/>
              <w:rPr>
                <w:rStyle w:val="Strong"/>
                <w:rFonts w:asciiTheme="minorHAnsi" w:hAnsiTheme="minorHAnsi" w:cstheme="minorHAnsi"/>
                <w:b w:val="0"/>
                <w:sz w:val="22"/>
              </w:rPr>
            </w:pPr>
            <w:r>
              <w:rPr>
                <w:rFonts w:asciiTheme="minorHAnsi" w:hAnsiTheme="minorHAnsi" w:cstheme="minorHAnsi"/>
                <w:bCs/>
                <w:sz w:val="22"/>
              </w:rPr>
              <w:lastRenderedPageBreak/>
              <w:t>Data and Information Management</w:t>
            </w:r>
            <w:r w:rsidR="00DE0B00" w:rsidRPr="00DE0B00">
              <w:rPr>
                <w:rFonts w:asciiTheme="minorHAnsi" w:hAnsiTheme="minorHAnsi" w:cstheme="minorHAnsi"/>
                <w:bCs/>
                <w:sz w:val="22"/>
              </w:rPr>
              <w:t xml:space="preserve"> </w:t>
            </w:r>
          </w:p>
        </w:tc>
        <w:tc>
          <w:tcPr>
            <w:tcW w:w="9000" w:type="dxa"/>
            <w:vAlign w:val="center"/>
          </w:tcPr>
          <w:p w14:paraId="699C18FD"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Charter agreement</w:t>
            </w:r>
          </w:p>
          <w:p w14:paraId="2477A0B1"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p w14:paraId="55DAFD4B" w14:textId="7E5955B6"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ESP or CMO contrac</w:t>
            </w:r>
            <w:r w:rsidR="00A64D47">
              <w:rPr>
                <w:rStyle w:val="Strong"/>
                <w:rFonts w:asciiTheme="minorHAnsi" w:hAnsiTheme="minorHAnsi" w:cstheme="minorHAnsi"/>
                <w:b w:val="0"/>
                <w:sz w:val="22"/>
              </w:rPr>
              <w:t>t (if applicable)</w:t>
            </w:r>
          </w:p>
        </w:tc>
      </w:tr>
      <w:tr w:rsidR="00DE0B00" w:rsidRPr="007D6AB9" w14:paraId="717E03AE" w14:textId="77777777" w:rsidTr="0006468C">
        <w:tc>
          <w:tcPr>
            <w:tcW w:w="4500" w:type="dxa"/>
            <w:vAlign w:val="center"/>
          </w:tcPr>
          <w:p w14:paraId="1BEAA46C" w14:textId="3E671A50"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Fonts w:asciiTheme="minorHAnsi" w:hAnsiTheme="minorHAnsi" w:cstheme="minorHAnsi"/>
                <w:bCs/>
                <w:sz w:val="22"/>
              </w:rPr>
              <w:t>Reporting Requirements</w:t>
            </w:r>
          </w:p>
        </w:tc>
        <w:tc>
          <w:tcPr>
            <w:tcW w:w="9000" w:type="dxa"/>
            <w:vAlign w:val="center"/>
          </w:tcPr>
          <w:p w14:paraId="28495EA2"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Charter agreement</w:t>
            </w:r>
          </w:p>
          <w:p w14:paraId="21C02A25" w14:textId="77777777"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p w14:paraId="603BCEEB" w14:textId="641D973E"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 w:val="0"/>
                <w:sz w:val="22"/>
              </w:rPr>
            </w:pPr>
            <w:r w:rsidRPr="00DE0B00">
              <w:rPr>
                <w:rFonts w:asciiTheme="minorHAnsi" w:hAnsiTheme="minorHAnsi" w:cstheme="minorHAnsi"/>
                <w:bCs/>
                <w:sz w:val="22"/>
              </w:rPr>
              <w:t>Student and/or education information system(s)</w:t>
            </w:r>
          </w:p>
        </w:tc>
      </w:tr>
      <w:tr w:rsidR="00DE0B00" w:rsidRPr="007D6AB9" w14:paraId="253122E0" w14:textId="77777777" w:rsidTr="0006468C">
        <w:tc>
          <w:tcPr>
            <w:tcW w:w="13500" w:type="dxa"/>
            <w:gridSpan w:val="2"/>
            <w:shd w:val="clear" w:color="auto" w:fill="1F497D" w:themeFill="text2"/>
          </w:tcPr>
          <w:p w14:paraId="0A602326" w14:textId="60D308C6" w:rsidR="00DE0B00" w:rsidRPr="00065688" w:rsidRDefault="00DE0B00" w:rsidP="00A124D7">
            <w:pPr>
              <w:pStyle w:val="BodyText"/>
              <w:spacing w:after="0" w:line="240" w:lineRule="auto"/>
              <w:rPr>
                <w:rStyle w:val="Strong"/>
                <w:rFonts w:asciiTheme="minorHAnsi" w:hAnsiTheme="minorHAnsi" w:cstheme="minorHAnsi"/>
                <w:bCs w:val="0"/>
                <w:sz w:val="22"/>
              </w:rPr>
            </w:pPr>
            <w:r w:rsidRPr="00065688">
              <w:rPr>
                <w:rStyle w:val="Strong"/>
                <w:rFonts w:asciiTheme="minorHAnsi" w:hAnsiTheme="minorHAnsi" w:cstheme="minorHAnsi"/>
                <w:bCs w:val="0"/>
                <w:color w:val="FFFFFF" w:themeColor="background1"/>
                <w:sz w:val="22"/>
              </w:rPr>
              <w:t>Students and Employees</w:t>
            </w:r>
          </w:p>
        </w:tc>
      </w:tr>
      <w:tr w:rsidR="00DE0B00" w:rsidRPr="007D6AB9" w14:paraId="56E25458" w14:textId="77777777" w:rsidTr="0006468C">
        <w:tc>
          <w:tcPr>
            <w:tcW w:w="4500" w:type="dxa"/>
            <w:vAlign w:val="center"/>
          </w:tcPr>
          <w:p w14:paraId="4D773C9A" w14:textId="0D63CF84" w:rsidR="00DE0B00" w:rsidRPr="00DE0B00" w:rsidRDefault="00DE0B00" w:rsidP="00DE0B00">
            <w:pPr>
              <w:pStyle w:val="BodyText"/>
              <w:spacing w:after="0" w:line="240" w:lineRule="auto"/>
              <w:rPr>
                <w:rStyle w:val="Strong"/>
                <w:rFonts w:asciiTheme="minorHAnsi" w:hAnsiTheme="minorHAnsi" w:cstheme="minorHAnsi"/>
                <w:bCs w:val="0"/>
                <w:sz w:val="22"/>
              </w:rPr>
            </w:pPr>
            <w:r w:rsidRPr="00DE0B00">
              <w:rPr>
                <w:rFonts w:asciiTheme="minorHAnsi" w:hAnsiTheme="minorHAnsi" w:cstheme="minorHAnsi"/>
                <w:bCs/>
                <w:sz w:val="22"/>
              </w:rPr>
              <w:t xml:space="preserve">Rights of Students </w:t>
            </w:r>
          </w:p>
        </w:tc>
        <w:tc>
          <w:tcPr>
            <w:tcW w:w="9000" w:type="dxa"/>
            <w:vAlign w:val="center"/>
          </w:tcPr>
          <w:p w14:paraId="6FB51D17"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Charter agreement</w:t>
            </w:r>
          </w:p>
          <w:p w14:paraId="1229FAA9"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Reporting requirements</w:t>
            </w:r>
          </w:p>
          <w:p w14:paraId="6F81F03F"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Policy and handbook reviews</w:t>
            </w:r>
          </w:p>
          <w:p w14:paraId="66EA8C55"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Student enrollment forms and related forms</w:t>
            </w:r>
          </w:p>
          <w:p w14:paraId="4F168500"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Lottery certification</w:t>
            </w:r>
          </w:p>
          <w:p w14:paraId="2DF92EF6" w14:textId="7EE8C3F1"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Site visi</w:t>
            </w:r>
            <w:r w:rsidR="00A64D47">
              <w:rPr>
                <w:rFonts w:asciiTheme="minorHAnsi" w:hAnsiTheme="minorHAnsi" w:cstheme="minorHAnsi"/>
                <w:bCs/>
                <w:sz w:val="22"/>
              </w:rPr>
              <w:t>ts and student interviews</w:t>
            </w:r>
          </w:p>
          <w:p w14:paraId="4B8B64AA"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Desktop monitoring</w:t>
            </w:r>
          </w:p>
          <w:p w14:paraId="3DA1AAAB"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Record audits</w:t>
            </w:r>
          </w:p>
          <w:p w14:paraId="28476B0B" w14:textId="7E1D44F3" w:rsidR="00DE0B00" w:rsidRPr="00DE0B00" w:rsidRDefault="00DE0B00" w:rsidP="002B0740">
            <w:pPr>
              <w:pStyle w:val="BodyText"/>
              <w:numPr>
                <w:ilvl w:val="0"/>
                <w:numId w:val="31"/>
              </w:numPr>
              <w:spacing w:after="0" w:line="240" w:lineRule="auto"/>
              <w:ind w:left="360"/>
              <w:rPr>
                <w:rStyle w:val="Strong"/>
                <w:rFonts w:asciiTheme="minorHAnsi" w:hAnsiTheme="minorHAnsi" w:cstheme="minorHAnsi"/>
                <w:bCs w:val="0"/>
                <w:sz w:val="22"/>
              </w:rPr>
            </w:pPr>
            <w:r w:rsidRPr="00DE0B00">
              <w:rPr>
                <w:rFonts w:asciiTheme="minorHAnsi" w:hAnsiTheme="minorHAnsi" w:cstheme="minorHAnsi"/>
                <w:bCs/>
                <w:sz w:val="22"/>
              </w:rPr>
              <w:t>Student and/or education information system(s)</w:t>
            </w:r>
          </w:p>
        </w:tc>
      </w:tr>
      <w:tr w:rsidR="00DE0B00" w:rsidRPr="007D6AB9" w14:paraId="741765F3" w14:textId="77777777" w:rsidTr="0006468C">
        <w:tc>
          <w:tcPr>
            <w:tcW w:w="4500" w:type="dxa"/>
            <w:vAlign w:val="center"/>
          </w:tcPr>
          <w:p w14:paraId="0F58EE88" w14:textId="2B98E20E" w:rsidR="00DE0B00" w:rsidRPr="00DE0B00" w:rsidRDefault="00DE0B00" w:rsidP="00DE0B00">
            <w:pPr>
              <w:pStyle w:val="BodyText"/>
              <w:spacing w:after="0" w:line="240" w:lineRule="auto"/>
              <w:rPr>
                <w:rFonts w:asciiTheme="minorHAnsi" w:hAnsiTheme="minorHAnsi" w:cstheme="minorHAnsi"/>
                <w:bCs/>
                <w:sz w:val="22"/>
              </w:rPr>
            </w:pPr>
            <w:r w:rsidRPr="00DE0B00">
              <w:rPr>
                <w:rFonts w:asciiTheme="minorHAnsi" w:hAnsiTheme="minorHAnsi" w:cstheme="minorHAnsi"/>
                <w:bCs/>
                <w:sz w:val="22"/>
              </w:rPr>
              <w:t xml:space="preserve">Attendance </w:t>
            </w:r>
          </w:p>
        </w:tc>
        <w:tc>
          <w:tcPr>
            <w:tcW w:w="9000" w:type="dxa"/>
            <w:vAlign w:val="center"/>
          </w:tcPr>
          <w:p w14:paraId="5B040498"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Charter agreement</w:t>
            </w:r>
          </w:p>
          <w:p w14:paraId="70D2B3DB" w14:textId="77777777" w:rsidR="00AE652D"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Student and/or education information system(s)</w:t>
            </w:r>
          </w:p>
          <w:p w14:paraId="3FCE9ADA" w14:textId="672B2A6B" w:rsidR="0010564E" w:rsidRPr="00AE652D" w:rsidRDefault="0010564E" w:rsidP="002B0740">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Annual measurable outcomes (AMOs)</w:t>
            </w:r>
          </w:p>
        </w:tc>
      </w:tr>
      <w:tr w:rsidR="00A777D2" w:rsidRPr="007D6AB9" w14:paraId="0EE3805D" w14:textId="77777777" w:rsidTr="0006468C">
        <w:tc>
          <w:tcPr>
            <w:tcW w:w="4500" w:type="dxa"/>
            <w:vAlign w:val="center"/>
          </w:tcPr>
          <w:p w14:paraId="19736DE8" w14:textId="11E0D1F8" w:rsidR="00A777D2" w:rsidRPr="00DE0B00" w:rsidRDefault="00A777D2" w:rsidP="00DE0B00">
            <w:pPr>
              <w:pStyle w:val="BodyText"/>
              <w:spacing w:after="0" w:line="240" w:lineRule="auto"/>
              <w:rPr>
                <w:rFonts w:asciiTheme="minorHAnsi" w:hAnsiTheme="minorHAnsi" w:cstheme="minorHAnsi"/>
                <w:bCs/>
                <w:sz w:val="22"/>
              </w:rPr>
            </w:pPr>
            <w:r>
              <w:rPr>
                <w:rFonts w:asciiTheme="minorHAnsi" w:hAnsiTheme="minorHAnsi" w:cstheme="minorHAnsi"/>
                <w:bCs/>
                <w:sz w:val="22"/>
              </w:rPr>
              <w:t>Personalized Student Plans</w:t>
            </w:r>
          </w:p>
        </w:tc>
        <w:tc>
          <w:tcPr>
            <w:tcW w:w="9000" w:type="dxa"/>
            <w:vAlign w:val="center"/>
          </w:tcPr>
          <w:p w14:paraId="32898EEF" w14:textId="1B082B4B" w:rsidR="00D27717" w:rsidRDefault="00D27717" w:rsidP="002B0740">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Policy and handbook reviews</w:t>
            </w:r>
          </w:p>
          <w:p w14:paraId="6E0FD1CD" w14:textId="77777777" w:rsidR="00D27717" w:rsidRDefault="00A777D2" w:rsidP="002B0740">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Site visits</w:t>
            </w:r>
            <w:r w:rsidR="004D0E23">
              <w:rPr>
                <w:rFonts w:asciiTheme="minorHAnsi" w:hAnsiTheme="minorHAnsi" w:cstheme="minorHAnsi"/>
                <w:bCs/>
                <w:sz w:val="22"/>
              </w:rPr>
              <w:t xml:space="preserve"> </w:t>
            </w:r>
          </w:p>
          <w:p w14:paraId="7A4BEE07" w14:textId="499383C4" w:rsidR="00A777D2" w:rsidRDefault="00D27717" w:rsidP="002B0740">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 xml:space="preserve">Student and educator </w:t>
            </w:r>
            <w:r w:rsidR="004D0E23">
              <w:rPr>
                <w:rFonts w:asciiTheme="minorHAnsi" w:hAnsiTheme="minorHAnsi" w:cstheme="minorHAnsi"/>
                <w:bCs/>
                <w:sz w:val="22"/>
              </w:rPr>
              <w:t>interviews</w:t>
            </w:r>
          </w:p>
          <w:p w14:paraId="7C4C1C38" w14:textId="626C4CEF" w:rsidR="004D0E23" w:rsidRPr="004D0E23" w:rsidRDefault="004D0E23" w:rsidP="004D0E23">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Record audits</w:t>
            </w:r>
          </w:p>
        </w:tc>
      </w:tr>
      <w:tr w:rsidR="00A777D2" w:rsidRPr="007D6AB9" w14:paraId="4D78093B" w14:textId="77777777" w:rsidTr="0006468C">
        <w:tc>
          <w:tcPr>
            <w:tcW w:w="4500" w:type="dxa"/>
            <w:vAlign w:val="center"/>
          </w:tcPr>
          <w:p w14:paraId="0534F159" w14:textId="5DFA194A" w:rsidR="00A777D2" w:rsidRPr="00DE0B00" w:rsidRDefault="00A777D2" w:rsidP="00DE0B00">
            <w:pPr>
              <w:pStyle w:val="BodyText"/>
              <w:spacing w:after="0" w:line="240" w:lineRule="auto"/>
              <w:rPr>
                <w:rFonts w:asciiTheme="minorHAnsi" w:hAnsiTheme="minorHAnsi" w:cstheme="minorHAnsi"/>
                <w:bCs/>
                <w:sz w:val="22"/>
              </w:rPr>
            </w:pPr>
            <w:r>
              <w:rPr>
                <w:rFonts w:asciiTheme="minorHAnsi" w:hAnsiTheme="minorHAnsi" w:cstheme="minorHAnsi"/>
                <w:bCs/>
                <w:sz w:val="22"/>
              </w:rPr>
              <w:t>Student &amp; Family Survey</w:t>
            </w:r>
          </w:p>
        </w:tc>
        <w:tc>
          <w:tcPr>
            <w:tcW w:w="9000" w:type="dxa"/>
            <w:vAlign w:val="center"/>
          </w:tcPr>
          <w:p w14:paraId="72CF5E07" w14:textId="6C65379B" w:rsidR="00FE2183" w:rsidRDefault="00FE2183" w:rsidP="00FE2183">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Reporting requirements</w:t>
            </w:r>
          </w:p>
          <w:p w14:paraId="3EB74373" w14:textId="77777777" w:rsidR="00D27717" w:rsidRDefault="00FE2183" w:rsidP="00FE2183">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Site visits</w:t>
            </w:r>
          </w:p>
          <w:p w14:paraId="141DE2E6" w14:textId="106C1BD5" w:rsidR="00FE2183" w:rsidRDefault="00D27717" w:rsidP="00FE2183">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 xml:space="preserve">Student and family </w:t>
            </w:r>
            <w:r w:rsidR="00FE2183">
              <w:rPr>
                <w:rFonts w:asciiTheme="minorHAnsi" w:hAnsiTheme="minorHAnsi" w:cstheme="minorHAnsi"/>
                <w:bCs/>
                <w:sz w:val="22"/>
              </w:rPr>
              <w:t>interviews</w:t>
            </w:r>
          </w:p>
          <w:p w14:paraId="5B1B9D8D" w14:textId="59964C39" w:rsidR="00A777D2" w:rsidRPr="00DE0B00" w:rsidRDefault="00FE2183" w:rsidP="00FE2183">
            <w:pPr>
              <w:pStyle w:val="BodyText"/>
              <w:numPr>
                <w:ilvl w:val="0"/>
                <w:numId w:val="31"/>
              </w:numPr>
              <w:spacing w:after="0" w:line="240" w:lineRule="auto"/>
              <w:ind w:left="360"/>
              <w:rPr>
                <w:rFonts w:asciiTheme="minorHAnsi" w:hAnsiTheme="minorHAnsi" w:cstheme="minorHAnsi"/>
                <w:bCs/>
                <w:sz w:val="22"/>
              </w:rPr>
            </w:pPr>
            <w:r>
              <w:rPr>
                <w:rFonts w:asciiTheme="minorHAnsi" w:hAnsiTheme="minorHAnsi" w:cstheme="minorHAnsi"/>
                <w:bCs/>
                <w:sz w:val="22"/>
              </w:rPr>
              <w:t>Record audits</w:t>
            </w:r>
          </w:p>
        </w:tc>
      </w:tr>
      <w:tr w:rsidR="00DE0B00" w:rsidRPr="007D6AB9" w14:paraId="2E1AAFE2" w14:textId="77777777" w:rsidTr="0006468C">
        <w:tc>
          <w:tcPr>
            <w:tcW w:w="4500" w:type="dxa"/>
            <w:vAlign w:val="center"/>
          </w:tcPr>
          <w:p w14:paraId="6467D0FC" w14:textId="58FC972B" w:rsidR="00DE0B00" w:rsidRPr="00DE0B00" w:rsidRDefault="00DE0B00" w:rsidP="00DE0B00">
            <w:pPr>
              <w:pStyle w:val="BodyText"/>
              <w:spacing w:after="0" w:line="240" w:lineRule="auto"/>
              <w:rPr>
                <w:rFonts w:asciiTheme="minorHAnsi" w:hAnsiTheme="minorHAnsi" w:cstheme="minorHAnsi"/>
                <w:bCs/>
                <w:sz w:val="22"/>
              </w:rPr>
            </w:pPr>
            <w:r w:rsidRPr="00DE0B00">
              <w:rPr>
                <w:rFonts w:asciiTheme="minorHAnsi" w:hAnsiTheme="minorHAnsi" w:cstheme="minorHAnsi"/>
                <w:bCs/>
                <w:sz w:val="22"/>
              </w:rPr>
              <w:t>Credentialing</w:t>
            </w:r>
          </w:p>
        </w:tc>
        <w:tc>
          <w:tcPr>
            <w:tcW w:w="9000" w:type="dxa"/>
            <w:vAlign w:val="center"/>
          </w:tcPr>
          <w:p w14:paraId="5537DEB0"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Charter agreement</w:t>
            </w:r>
          </w:p>
          <w:p w14:paraId="5B66E911"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proofErr w:type="spellStart"/>
            <w:r w:rsidRPr="00DE0B00">
              <w:rPr>
                <w:rFonts w:asciiTheme="minorHAnsi" w:hAnsiTheme="minorHAnsi" w:cstheme="minorHAnsi"/>
                <w:bCs/>
                <w:sz w:val="22"/>
              </w:rPr>
              <w:t>TNCompass</w:t>
            </w:r>
            <w:proofErr w:type="spellEnd"/>
          </w:p>
          <w:p w14:paraId="7DC949A1" w14:textId="041E95F5"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Site visit</w:t>
            </w:r>
            <w:r w:rsidR="00A64D47">
              <w:rPr>
                <w:rFonts w:asciiTheme="minorHAnsi" w:hAnsiTheme="minorHAnsi" w:cstheme="minorHAnsi"/>
                <w:bCs/>
                <w:sz w:val="22"/>
              </w:rPr>
              <w:t>s and educator interviews</w:t>
            </w:r>
          </w:p>
        </w:tc>
      </w:tr>
      <w:tr w:rsidR="00DE0B00" w:rsidRPr="007D6AB9" w14:paraId="4451F2DF" w14:textId="77777777" w:rsidTr="0006468C">
        <w:tc>
          <w:tcPr>
            <w:tcW w:w="4500" w:type="dxa"/>
            <w:vAlign w:val="center"/>
          </w:tcPr>
          <w:p w14:paraId="1D6396DF" w14:textId="5BFEEBA1" w:rsidR="00DE0B00" w:rsidRPr="00DE0B00" w:rsidRDefault="00DE0B00" w:rsidP="00DE0B00">
            <w:pPr>
              <w:pStyle w:val="BodyText"/>
              <w:spacing w:after="0" w:line="240" w:lineRule="auto"/>
              <w:rPr>
                <w:rFonts w:asciiTheme="minorHAnsi" w:hAnsiTheme="minorHAnsi" w:cstheme="minorHAnsi"/>
                <w:bCs/>
                <w:sz w:val="22"/>
              </w:rPr>
            </w:pPr>
            <w:r w:rsidRPr="00DE0B00">
              <w:rPr>
                <w:rFonts w:asciiTheme="minorHAnsi" w:hAnsiTheme="minorHAnsi" w:cstheme="minorHAnsi"/>
                <w:bCs/>
                <w:sz w:val="22"/>
              </w:rPr>
              <w:t xml:space="preserve">Rights of Employees </w:t>
            </w:r>
          </w:p>
        </w:tc>
        <w:tc>
          <w:tcPr>
            <w:tcW w:w="9000" w:type="dxa"/>
            <w:vAlign w:val="center"/>
          </w:tcPr>
          <w:p w14:paraId="39B9ACA2"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Charter agreement</w:t>
            </w:r>
          </w:p>
          <w:p w14:paraId="2320A5D5"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Policy and handbook reviews</w:t>
            </w:r>
          </w:p>
          <w:p w14:paraId="2CC608F2" w14:textId="12B94B82"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Site visit</w:t>
            </w:r>
            <w:r w:rsidR="00A64D47">
              <w:rPr>
                <w:rFonts w:asciiTheme="minorHAnsi" w:hAnsiTheme="minorHAnsi" w:cstheme="minorHAnsi"/>
                <w:bCs/>
                <w:sz w:val="22"/>
              </w:rPr>
              <w:t>s and educator interviews</w:t>
            </w:r>
          </w:p>
        </w:tc>
      </w:tr>
      <w:tr w:rsidR="00DE0B00" w:rsidRPr="007D6AB9" w14:paraId="79CA0F7C" w14:textId="77777777" w:rsidTr="0006468C">
        <w:tc>
          <w:tcPr>
            <w:tcW w:w="4500" w:type="dxa"/>
            <w:vAlign w:val="center"/>
          </w:tcPr>
          <w:p w14:paraId="60B64B29" w14:textId="047BCBCC" w:rsidR="00DE0B00" w:rsidRPr="00DE0B00" w:rsidRDefault="00DE0B00" w:rsidP="00DE0B00">
            <w:pPr>
              <w:pStyle w:val="BodyText"/>
              <w:spacing w:after="0" w:line="240" w:lineRule="auto"/>
              <w:rPr>
                <w:rFonts w:asciiTheme="minorHAnsi" w:hAnsiTheme="minorHAnsi" w:cstheme="minorHAnsi"/>
                <w:bCs/>
                <w:sz w:val="22"/>
              </w:rPr>
            </w:pPr>
            <w:r w:rsidRPr="00DE0B00">
              <w:rPr>
                <w:rFonts w:asciiTheme="minorHAnsi" w:hAnsiTheme="minorHAnsi" w:cstheme="minorHAnsi"/>
                <w:bCs/>
                <w:sz w:val="22"/>
              </w:rPr>
              <w:t>Background Checks</w:t>
            </w:r>
          </w:p>
        </w:tc>
        <w:tc>
          <w:tcPr>
            <w:tcW w:w="9000" w:type="dxa"/>
            <w:vAlign w:val="center"/>
          </w:tcPr>
          <w:p w14:paraId="47A8E374"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Charter agreement</w:t>
            </w:r>
          </w:p>
          <w:p w14:paraId="352AB860"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 xml:space="preserve">Reporting requirements </w:t>
            </w:r>
          </w:p>
          <w:p w14:paraId="42F00F8B" w14:textId="77777777"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lastRenderedPageBreak/>
              <w:t>Record audits</w:t>
            </w:r>
          </w:p>
          <w:p w14:paraId="49EF3B7D" w14:textId="0E912B14" w:rsidR="00DE0B00" w:rsidRPr="00DE0B00" w:rsidRDefault="00DE0B00" w:rsidP="002B0740">
            <w:pPr>
              <w:pStyle w:val="BodyText"/>
              <w:numPr>
                <w:ilvl w:val="0"/>
                <w:numId w:val="31"/>
              </w:numPr>
              <w:spacing w:after="0" w:line="240" w:lineRule="auto"/>
              <w:ind w:left="360"/>
              <w:rPr>
                <w:rFonts w:asciiTheme="minorHAnsi" w:hAnsiTheme="minorHAnsi" w:cstheme="minorHAnsi"/>
                <w:bCs/>
                <w:sz w:val="22"/>
              </w:rPr>
            </w:pPr>
            <w:r w:rsidRPr="00DE0B00">
              <w:rPr>
                <w:rFonts w:asciiTheme="minorHAnsi" w:hAnsiTheme="minorHAnsi" w:cstheme="minorHAnsi"/>
                <w:bCs/>
                <w:sz w:val="22"/>
              </w:rPr>
              <w:t>Site visits</w:t>
            </w:r>
          </w:p>
        </w:tc>
      </w:tr>
      <w:tr w:rsidR="00DE0B00" w:rsidRPr="007D6AB9" w14:paraId="076CE98A" w14:textId="77777777" w:rsidTr="0006468C">
        <w:tc>
          <w:tcPr>
            <w:tcW w:w="13500" w:type="dxa"/>
            <w:gridSpan w:val="2"/>
            <w:shd w:val="clear" w:color="auto" w:fill="1F497D" w:themeFill="text2"/>
          </w:tcPr>
          <w:p w14:paraId="07EC184D" w14:textId="784FFD2E" w:rsidR="00DE0B00" w:rsidRPr="00EF358D" w:rsidRDefault="00DE0B00" w:rsidP="00A124D7">
            <w:pPr>
              <w:pStyle w:val="BodyText"/>
              <w:spacing w:after="0" w:line="240" w:lineRule="auto"/>
              <w:rPr>
                <w:rStyle w:val="Strong"/>
                <w:rFonts w:asciiTheme="minorHAnsi" w:hAnsiTheme="minorHAnsi" w:cstheme="minorHAnsi"/>
                <w:bCs w:val="0"/>
                <w:sz w:val="22"/>
              </w:rPr>
            </w:pPr>
            <w:r w:rsidRPr="00EF358D">
              <w:rPr>
                <w:rStyle w:val="Strong"/>
                <w:rFonts w:asciiTheme="minorHAnsi" w:hAnsiTheme="minorHAnsi" w:cstheme="minorHAnsi"/>
                <w:bCs w:val="0"/>
                <w:color w:val="FFFFFF" w:themeColor="background1"/>
                <w:sz w:val="22"/>
              </w:rPr>
              <w:lastRenderedPageBreak/>
              <w:t>School Environment</w:t>
            </w:r>
          </w:p>
        </w:tc>
      </w:tr>
      <w:tr w:rsidR="00DE0B00" w:rsidRPr="007D6AB9" w14:paraId="7DA8668C" w14:textId="77777777" w:rsidTr="0006468C">
        <w:tc>
          <w:tcPr>
            <w:tcW w:w="4500" w:type="dxa"/>
            <w:vAlign w:val="center"/>
          </w:tcPr>
          <w:p w14:paraId="343540ED" w14:textId="2CAA5DD3"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Fonts w:asciiTheme="minorHAnsi" w:hAnsiTheme="minorHAnsi" w:cstheme="minorHAnsi"/>
                <w:bCs/>
                <w:sz w:val="22"/>
              </w:rPr>
              <w:t xml:space="preserve">Facilities and Transportation </w:t>
            </w:r>
          </w:p>
        </w:tc>
        <w:tc>
          <w:tcPr>
            <w:tcW w:w="9000" w:type="dxa"/>
            <w:vAlign w:val="center"/>
          </w:tcPr>
          <w:p w14:paraId="4EDF77D1"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Charter agreement</w:t>
            </w:r>
          </w:p>
          <w:p w14:paraId="6E046B09"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p w14:paraId="3A8B1781" w14:textId="6AF226BD"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Site visit</w:t>
            </w:r>
            <w:r w:rsidR="00A64D47">
              <w:rPr>
                <w:rStyle w:val="Strong"/>
                <w:rFonts w:asciiTheme="minorHAnsi" w:hAnsiTheme="minorHAnsi" w:cstheme="minorHAnsi"/>
                <w:b w:val="0"/>
                <w:sz w:val="22"/>
              </w:rPr>
              <w:t>s and parent interviews</w:t>
            </w:r>
          </w:p>
          <w:p w14:paraId="0511849C"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Record audits</w:t>
            </w:r>
          </w:p>
          <w:p w14:paraId="78480302" w14:textId="0C1918DC"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Policy and handbook reviews</w:t>
            </w:r>
          </w:p>
        </w:tc>
      </w:tr>
      <w:tr w:rsidR="00DE0B00" w:rsidRPr="007D6AB9" w14:paraId="1909F2BC" w14:textId="77777777" w:rsidTr="0006468C">
        <w:tc>
          <w:tcPr>
            <w:tcW w:w="4500" w:type="dxa"/>
            <w:vAlign w:val="center"/>
          </w:tcPr>
          <w:p w14:paraId="1555BBC6" w14:textId="32303E54"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Fonts w:asciiTheme="minorHAnsi" w:hAnsiTheme="minorHAnsi" w:cstheme="minorHAnsi"/>
                <w:bCs/>
                <w:sz w:val="22"/>
              </w:rPr>
              <w:t xml:space="preserve">Health and Safety </w:t>
            </w:r>
          </w:p>
        </w:tc>
        <w:tc>
          <w:tcPr>
            <w:tcW w:w="9000" w:type="dxa"/>
            <w:vAlign w:val="center"/>
          </w:tcPr>
          <w:p w14:paraId="00E6DB03"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Charter agreement</w:t>
            </w:r>
          </w:p>
          <w:p w14:paraId="336CB079"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p w14:paraId="6BBAD624" w14:textId="33902F80"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Site visit</w:t>
            </w:r>
            <w:r w:rsidR="00A64D47">
              <w:rPr>
                <w:rStyle w:val="Strong"/>
                <w:rFonts w:asciiTheme="minorHAnsi" w:hAnsiTheme="minorHAnsi" w:cstheme="minorHAnsi"/>
                <w:b w:val="0"/>
                <w:sz w:val="22"/>
              </w:rPr>
              <w:t>s and parent interviews</w:t>
            </w:r>
          </w:p>
          <w:p w14:paraId="79B613A8"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Record audits</w:t>
            </w:r>
          </w:p>
          <w:p w14:paraId="40730EC2" w14:textId="591CFDE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Policy and handbook reviews</w:t>
            </w:r>
          </w:p>
        </w:tc>
      </w:tr>
      <w:tr w:rsidR="00DE0B00" w:rsidRPr="007D6AB9" w14:paraId="189F2237" w14:textId="77777777" w:rsidTr="0006468C">
        <w:tc>
          <w:tcPr>
            <w:tcW w:w="4500" w:type="dxa"/>
            <w:vAlign w:val="center"/>
          </w:tcPr>
          <w:p w14:paraId="3DEC58DE" w14:textId="2C695870" w:rsidR="00DE0B00" w:rsidRPr="00DE0B00" w:rsidRDefault="00DE0B00" w:rsidP="00DE0B00">
            <w:pPr>
              <w:pStyle w:val="BodyText"/>
              <w:spacing w:after="0" w:line="240" w:lineRule="auto"/>
              <w:rPr>
                <w:rStyle w:val="Strong"/>
                <w:rFonts w:asciiTheme="minorHAnsi" w:hAnsiTheme="minorHAnsi" w:cstheme="minorHAnsi"/>
                <w:b w:val="0"/>
                <w:sz w:val="22"/>
              </w:rPr>
            </w:pPr>
            <w:r w:rsidRPr="00DE0B00">
              <w:rPr>
                <w:rFonts w:asciiTheme="minorHAnsi" w:hAnsiTheme="minorHAnsi" w:cstheme="minorHAnsi"/>
                <w:bCs/>
                <w:sz w:val="22"/>
              </w:rPr>
              <w:t>Data and Information Management</w:t>
            </w:r>
          </w:p>
        </w:tc>
        <w:tc>
          <w:tcPr>
            <w:tcW w:w="9000" w:type="dxa"/>
            <w:vAlign w:val="center"/>
          </w:tcPr>
          <w:p w14:paraId="25C793ED"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Charter agreement</w:t>
            </w:r>
          </w:p>
          <w:p w14:paraId="7482B5CC"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Reporting requirements</w:t>
            </w:r>
          </w:p>
          <w:p w14:paraId="558556FB"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Site visits</w:t>
            </w:r>
          </w:p>
          <w:p w14:paraId="7766CF65" w14:textId="77777777" w:rsidR="00DE0B00" w:rsidRPr="00DE0B00" w:rsidRDefault="00DE0B00" w:rsidP="002B0740">
            <w:pPr>
              <w:pStyle w:val="BodyText"/>
              <w:numPr>
                <w:ilvl w:val="0"/>
                <w:numId w:val="32"/>
              </w:numPr>
              <w:spacing w:after="0" w:line="240" w:lineRule="auto"/>
              <w:ind w:left="360"/>
              <w:rPr>
                <w:rStyle w:val="Strong"/>
                <w:rFonts w:asciiTheme="minorHAnsi" w:hAnsiTheme="minorHAnsi" w:cstheme="minorHAnsi"/>
                <w:b w:val="0"/>
                <w:sz w:val="22"/>
              </w:rPr>
            </w:pPr>
            <w:r w:rsidRPr="00DE0B00">
              <w:rPr>
                <w:rStyle w:val="Strong"/>
                <w:rFonts w:asciiTheme="minorHAnsi" w:hAnsiTheme="minorHAnsi" w:cstheme="minorHAnsi"/>
                <w:b w:val="0"/>
                <w:sz w:val="22"/>
              </w:rPr>
              <w:t>Record audits</w:t>
            </w:r>
          </w:p>
          <w:p w14:paraId="2DB1CA00" w14:textId="3E2F4B54" w:rsidR="00DE0B00" w:rsidRPr="00DE0B00" w:rsidRDefault="00DE0B00" w:rsidP="002B0740">
            <w:pPr>
              <w:pStyle w:val="BodyText"/>
              <w:numPr>
                <w:ilvl w:val="0"/>
                <w:numId w:val="32"/>
              </w:numPr>
              <w:spacing w:after="0"/>
              <w:ind w:left="360"/>
              <w:rPr>
                <w:rStyle w:val="Strong"/>
                <w:rFonts w:asciiTheme="minorHAnsi" w:hAnsiTheme="minorHAnsi" w:cstheme="minorHAnsi"/>
                <w:b w:val="0"/>
                <w:iCs/>
                <w:sz w:val="22"/>
              </w:rPr>
            </w:pPr>
            <w:r w:rsidRPr="00DE0B00">
              <w:rPr>
                <w:rStyle w:val="Strong"/>
                <w:rFonts w:asciiTheme="minorHAnsi" w:hAnsiTheme="minorHAnsi" w:cstheme="minorHAnsi"/>
                <w:b w:val="0"/>
                <w:sz w:val="22"/>
              </w:rPr>
              <w:t>Policy and handbook reviews</w:t>
            </w:r>
          </w:p>
        </w:tc>
      </w:tr>
      <w:tr w:rsidR="00DE0B00" w:rsidRPr="007D6AB9" w14:paraId="6DF20A6A" w14:textId="77777777" w:rsidTr="0006468C">
        <w:tc>
          <w:tcPr>
            <w:tcW w:w="13500" w:type="dxa"/>
            <w:gridSpan w:val="2"/>
            <w:shd w:val="clear" w:color="auto" w:fill="1F497D" w:themeFill="text2"/>
          </w:tcPr>
          <w:p w14:paraId="2793D8D4" w14:textId="6D817BD4" w:rsidR="00DE0B00" w:rsidRPr="00EF358D" w:rsidRDefault="00DE0B00" w:rsidP="00A124D7">
            <w:pPr>
              <w:pStyle w:val="BodyText"/>
              <w:spacing w:after="0" w:line="240" w:lineRule="auto"/>
              <w:rPr>
                <w:rStyle w:val="Strong"/>
                <w:rFonts w:asciiTheme="minorHAnsi" w:hAnsiTheme="minorHAnsi" w:cstheme="minorHAnsi"/>
                <w:bCs w:val="0"/>
                <w:sz w:val="22"/>
              </w:rPr>
            </w:pPr>
            <w:r w:rsidRPr="00EF358D">
              <w:rPr>
                <w:rStyle w:val="Strong"/>
                <w:rFonts w:asciiTheme="minorHAnsi" w:hAnsiTheme="minorHAnsi" w:cstheme="minorHAnsi"/>
                <w:bCs w:val="0"/>
                <w:color w:val="FFFFFF" w:themeColor="background1"/>
                <w:sz w:val="22"/>
              </w:rPr>
              <w:t>Additional Obligations</w:t>
            </w:r>
          </w:p>
        </w:tc>
      </w:tr>
      <w:tr w:rsidR="00DE0B00" w:rsidRPr="007D6AB9" w14:paraId="55BD22E6" w14:textId="77777777" w:rsidTr="0006468C">
        <w:tc>
          <w:tcPr>
            <w:tcW w:w="4500" w:type="dxa"/>
            <w:vAlign w:val="center"/>
          </w:tcPr>
          <w:p w14:paraId="7590B05B" w14:textId="77AA931B" w:rsidR="00DE0B00" w:rsidRPr="00DE0B00" w:rsidRDefault="00DE0B00" w:rsidP="00DE0B00">
            <w:pPr>
              <w:pStyle w:val="BodyText"/>
              <w:spacing w:after="0" w:line="240" w:lineRule="auto"/>
              <w:rPr>
                <w:rFonts w:asciiTheme="minorHAnsi" w:hAnsiTheme="minorHAnsi" w:cstheme="minorHAnsi"/>
                <w:bCs/>
                <w:sz w:val="22"/>
              </w:rPr>
            </w:pPr>
            <w:r w:rsidRPr="00DE0B00">
              <w:rPr>
                <w:rFonts w:asciiTheme="minorHAnsi" w:hAnsiTheme="minorHAnsi" w:cstheme="minorHAnsi"/>
                <w:bCs/>
                <w:sz w:val="22"/>
              </w:rPr>
              <w:t>Additional Obligations</w:t>
            </w:r>
          </w:p>
        </w:tc>
        <w:tc>
          <w:tcPr>
            <w:tcW w:w="9000" w:type="dxa"/>
            <w:vAlign w:val="center"/>
          </w:tcPr>
          <w:p w14:paraId="65DA5ACF" w14:textId="77777777" w:rsidR="00DE0B00" w:rsidRPr="00DE0B00" w:rsidRDefault="00DE0B00" w:rsidP="002B0740">
            <w:pPr>
              <w:pStyle w:val="BodyText"/>
              <w:numPr>
                <w:ilvl w:val="0"/>
                <w:numId w:val="32"/>
              </w:numPr>
              <w:spacing w:after="0"/>
              <w:ind w:left="360"/>
              <w:rPr>
                <w:rFonts w:asciiTheme="minorHAnsi" w:hAnsiTheme="minorHAnsi" w:cstheme="minorHAnsi"/>
                <w:bCs/>
                <w:iCs/>
                <w:sz w:val="22"/>
              </w:rPr>
            </w:pPr>
            <w:r w:rsidRPr="00DE0B00">
              <w:rPr>
                <w:rFonts w:asciiTheme="minorHAnsi" w:hAnsiTheme="minorHAnsi" w:cstheme="minorHAnsi"/>
                <w:bCs/>
                <w:iCs/>
                <w:sz w:val="22"/>
              </w:rPr>
              <w:t>Charter agreement</w:t>
            </w:r>
          </w:p>
          <w:p w14:paraId="4ACA80D4" w14:textId="04DA958A" w:rsidR="00DE0B00" w:rsidRPr="00DE0B00" w:rsidRDefault="00DE0B00" w:rsidP="002B0740">
            <w:pPr>
              <w:pStyle w:val="BodyText"/>
              <w:numPr>
                <w:ilvl w:val="0"/>
                <w:numId w:val="32"/>
              </w:numPr>
              <w:spacing w:after="0"/>
              <w:ind w:left="360"/>
              <w:rPr>
                <w:rFonts w:asciiTheme="minorHAnsi" w:hAnsiTheme="minorHAnsi" w:cstheme="minorHAnsi"/>
                <w:bCs/>
                <w:iCs/>
                <w:sz w:val="22"/>
              </w:rPr>
            </w:pPr>
            <w:r w:rsidRPr="00DE0B00">
              <w:rPr>
                <w:rFonts w:asciiTheme="minorHAnsi" w:hAnsiTheme="minorHAnsi" w:cstheme="minorHAnsi"/>
                <w:bCs/>
                <w:iCs/>
                <w:sz w:val="22"/>
              </w:rPr>
              <w:t>Site visits</w:t>
            </w:r>
          </w:p>
        </w:tc>
      </w:tr>
    </w:tbl>
    <w:p w14:paraId="422F324A" w14:textId="4E8C8A65" w:rsidR="00FF058B" w:rsidRDefault="00FF058B">
      <w:pPr>
        <w:rPr>
          <w:rFonts w:asciiTheme="minorHAnsi" w:eastAsia="PermianSlabSerifTypeface" w:hAnsiTheme="minorHAnsi" w:cstheme="minorHAnsi"/>
          <w:b/>
          <w:bCs/>
          <w:color w:val="6E7073"/>
          <w:spacing w:val="-2"/>
        </w:rPr>
      </w:pPr>
    </w:p>
    <w:sectPr w:rsidR="00FF058B" w:rsidSect="008F43DD">
      <w:pgSz w:w="15840" w:h="12240" w:orient="landscape"/>
      <w:pgMar w:top="1152" w:right="1152" w:bottom="1152" w:left="1152"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4400" w14:textId="77777777" w:rsidR="00921119" w:rsidRDefault="00921119">
      <w:r>
        <w:separator/>
      </w:r>
    </w:p>
  </w:endnote>
  <w:endnote w:type="continuationSeparator" w:id="0">
    <w:p w14:paraId="12811E75" w14:textId="77777777" w:rsidR="00921119" w:rsidRDefault="00921119">
      <w:r>
        <w:continuationSeparator/>
      </w:r>
    </w:p>
  </w:endnote>
  <w:endnote w:type="continuationNotice" w:id="1">
    <w:p w14:paraId="2E53ED69" w14:textId="77777777" w:rsidR="00921119" w:rsidRDefault="00921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Yu Gothic Light">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615E" w14:textId="77777777" w:rsidR="003736AD" w:rsidRDefault="0037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D696" w14:textId="1B610348" w:rsidR="00F17A0C" w:rsidRDefault="00F17A0C" w:rsidP="00643968">
    <w:pPr>
      <w:pStyle w:val="Footer"/>
      <w:tabs>
        <w:tab w:val="clear" w:pos="9360"/>
        <w:tab w:val="left" w:pos="0"/>
        <w:tab w:val="right" w:pos="10800"/>
      </w:tabs>
      <w:rPr>
        <w:rFonts w:asciiTheme="minorHAnsi" w:hAnsiTheme="minorHAnsi" w:cstheme="minorHAnsi"/>
        <w:noProof/>
        <w:sz w:val="20"/>
        <w:szCs w:val="20"/>
      </w:rPr>
    </w:pPr>
    <w:r w:rsidRPr="00FA276A">
      <w:rPr>
        <w:rFonts w:asciiTheme="minorHAnsi" w:hAnsiTheme="minorHAnsi" w:cstheme="minorHAnsi"/>
        <w:sz w:val="20"/>
        <w:szCs w:val="20"/>
      </w:rPr>
      <w:t xml:space="preserve">Tennessee’s </w:t>
    </w:r>
    <w:r w:rsidR="00A1406E">
      <w:rPr>
        <w:rFonts w:asciiTheme="minorHAnsi" w:hAnsiTheme="minorHAnsi" w:cstheme="minorHAnsi"/>
        <w:sz w:val="20"/>
        <w:szCs w:val="20"/>
      </w:rPr>
      <w:t>Opportunity Public</w:t>
    </w:r>
    <w:r>
      <w:rPr>
        <w:rFonts w:asciiTheme="minorHAnsi" w:hAnsiTheme="minorHAnsi" w:cstheme="minorHAnsi"/>
        <w:sz w:val="20"/>
        <w:szCs w:val="20"/>
      </w:rPr>
      <w:t xml:space="preserve"> </w:t>
    </w:r>
    <w:r w:rsidR="00DF1EB4">
      <w:rPr>
        <w:rFonts w:asciiTheme="minorHAnsi" w:hAnsiTheme="minorHAnsi" w:cstheme="minorHAnsi"/>
        <w:sz w:val="20"/>
        <w:szCs w:val="20"/>
      </w:rPr>
      <w:t xml:space="preserve">Charter School </w:t>
    </w:r>
    <w:r>
      <w:rPr>
        <w:rFonts w:asciiTheme="minorHAnsi" w:hAnsiTheme="minorHAnsi" w:cstheme="minorHAnsi"/>
        <w:sz w:val="20"/>
        <w:szCs w:val="20"/>
      </w:rPr>
      <w:t>Performance Framewor</w:t>
    </w:r>
    <w:r w:rsidR="007F211D">
      <w:rPr>
        <w:rFonts w:asciiTheme="minorHAnsi" w:hAnsiTheme="minorHAnsi" w:cstheme="minorHAnsi"/>
        <w:sz w:val="20"/>
        <w:szCs w:val="20"/>
      </w:rPr>
      <w:t>k</w:t>
    </w:r>
    <w:r w:rsidR="00D4575A">
      <w:rPr>
        <w:rFonts w:asciiTheme="minorHAnsi" w:hAnsiTheme="minorHAnsi" w:cstheme="minorHAnsi"/>
        <w:sz w:val="20"/>
        <w:szCs w:val="20"/>
      </w:rPr>
      <w:tab/>
    </w:r>
    <w:r w:rsidR="00802A60">
      <w:rPr>
        <w:rFonts w:asciiTheme="minorHAnsi" w:hAnsiTheme="minorHAnsi" w:cstheme="minorHAnsi"/>
        <w:sz w:val="20"/>
        <w:szCs w:val="20"/>
      </w:rPr>
      <w:tab/>
    </w:r>
    <w:r w:rsidR="00643968">
      <w:rPr>
        <w:rFonts w:asciiTheme="minorHAnsi" w:hAnsiTheme="minorHAnsi" w:cstheme="minorHAnsi"/>
        <w:sz w:val="20"/>
        <w:szCs w:val="20"/>
      </w:rPr>
      <w:t xml:space="preserve">           </w:t>
    </w:r>
    <w:r w:rsidR="00E72275">
      <w:rPr>
        <w:rFonts w:asciiTheme="minorHAnsi" w:hAnsiTheme="minorHAnsi" w:cstheme="minorHAnsi"/>
        <w:sz w:val="20"/>
        <w:szCs w:val="20"/>
      </w:rPr>
      <w:tab/>
      <w:t xml:space="preserve">          </w:t>
    </w:r>
    <w:r w:rsidR="000A73CC">
      <w:rPr>
        <w:rFonts w:asciiTheme="minorHAnsi" w:hAnsiTheme="minorHAnsi" w:cstheme="minorHAnsi"/>
        <w:sz w:val="20"/>
        <w:szCs w:val="20"/>
      </w:rPr>
      <w:tab/>
      <w:t xml:space="preserve">     </w:t>
    </w:r>
    <w:r w:rsidR="002D6C21">
      <w:rPr>
        <w:rFonts w:asciiTheme="minorHAnsi" w:hAnsiTheme="minorHAnsi" w:cstheme="minorHAnsi"/>
        <w:sz w:val="20"/>
        <w:szCs w:val="20"/>
      </w:rPr>
      <w:t xml:space="preserve">  </w:t>
    </w:r>
    <w:r w:rsidR="002D6C21" w:rsidRPr="002D6C21">
      <w:rPr>
        <w:rFonts w:asciiTheme="minorHAnsi" w:hAnsiTheme="minorHAnsi" w:cstheme="minorHAnsi"/>
        <w:sz w:val="20"/>
        <w:szCs w:val="20"/>
      </w:rPr>
      <w:fldChar w:fldCharType="begin"/>
    </w:r>
    <w:r w:rsidR="002D6C21" w:rsidRPr="002D6C21">
      <w:rPr>
        <w:rFonts w:asciiTheme="minorHAnsi" w:hAnsiTheme="minorHAnsi" w:cstheme="minorHAnsi"/>
        <w:sz w:val="20"/>
        <w:szCs w:val="20"/>
      </w:rPr>
      <w:instrText xml:space="preserve"> PAGE   \* MERGEFORMAT </w:instrText>
    </w:r>
    <w:r w:rsidR="002D6C21" w:rsidRPr="002D6C21">
      <w:rPr>
        <w:rFonts w:asciiTheme="minorHAnsi" w:hAnsiTheme="minorHAnsi" w:cstheme="minorHAnsi"/>
        <w:sz w:val="20"/>
        <w:szCs w:val="20"/>
      </w:rPr>
      <w:fldChar w:fldCharType="separate"/>
    </w:r>
    <w:r w:rsidR="002D6C21" w:rsidRPr="002D6C21">
      <w:rPr>
        <w:rFonts w:asciiTheme="minorHAnsi" w:hAnsiTheme="minorHAnsi" w:cstheme="minorHAnsi"/>
        <w:noProof/>
        <w:sz w:val="20"/>
        <w:szCs w:val="20"/>
      </w:rPr>
      <w:t>1</w:t>
    </w:r>
    <w:r w:rsidR="002D6C21" w:rsidRPr="002D6C21">
      <w:rPr>
        <w:rFonts w:asciiTheme="minorHAnsi" w:hAnsiTheme="minorHAnsi" w:cstheme="minorHAnsi"/>
        <w:noProof/>
        <w:sz w:val="20"/>
        <w:szCs w:val="20"/>
      </w:rPr>
      <w:fldChar w:fldCharType="end"/>
    </w:r>
  </w:p>
  <w:p w14:paraId="38643885" w14:textId="2588574A" w:rsidR="009C56E7" w:rsidRPr="00F17A0C" w:rsidRDefault="009F007F" w:rsidP="00F17A0C">
    <w:pPr>
      <w:pStyle w:val="Footer"/>
      <w:rPr>
        <w:rFonts w:asciiTheme="minorHAnsi" w:hAnsiTheme="minorHAnsi" w:cstheme="minorHAnsi"/>
        <w:noProof/>
        <w:sz w:val="20"/>
        <w:szCs w:val="20"/>
      </w:rPr>
    </w:pPr>
    <w:r>
      <w:rPr>
        <w:rFonts w:asciiTheme="minorHAnsi" w:hAnsiTheme="minorHAnsi" w:cstheme="minorHAnsi"/>
        <w:noProof/>
        <w:sz w:val="20"/>
        <w:szCs w:val="20"/>
      </w:rPr>
      <w:t>December</w:t>
    </w:r>
    <w:r w:rsidR="00F17A0C" w:rsidRPr="001A1BEC">
      <w:rPr>
        <w:rFonts w:asciiTheme="minorHAnsi" w:hAnsiTheme="minorHAnsi" w:cstheme="minorHAnsi"/>
        <w:noProof/>
        <w:sz w:val="20"/>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D96E" w14:textId="751FEF2D" w:rsidR="00CE478D" w:rsidRDefault="00CE478D" w:rsidP="00CE478D">
    <w:pPr>
      <w:pStyle w:val="Footer"/>
      <w:rPr>
        <w:rFonts w:asciiTheme="minorHAnsi" w:hAnsiTheme="minorHAnsi" w:cstheme="minorHAnsi"/>
        <w:noProof/>
        <w:sz w:val="20"/>
        <w:szCs w:val="20"/>
      </w:rPr>
    </w:pPr>
    <w:r w:rsidRPr="00FA276A">
      <w:rPr>
        <w:rFonts w:asciiTheme="minorHAnsi" w:hAnsiTheme="minorHAnsi" w:cstheme="minorHAnsi"/>
        <w:sz w:val="20"/>
        <w:szCs w:val="20"/>
      </w:rPr>
      <w:t xml:space="preserve">Tennessee’s </w:t>
    </w:r>
    <w:r w:rsidR="00E5051E">
      <w:rPr>
        <w:rFonts w:asciiTheme="minorHAnsi" w:hAnsiTheme="minorHAnsi" w:cstheme="minorHAnsi"/>
        <w:sz w:val="20"/>
        <w:szCs w:val="20"/>
      </w:rPr>
      <w:t xml:space="preserve">Model Performance </w:t>
    </w:r>
    <w:r w:rsidR="000B0AD3">
      <w:rPr>
        <w:rFonts w:asciiTheme="minorHAnsi" w:hAnsiTheme="minorHAnsi" w:cstheme="minorHAnsi"/>
        <w:sz w:val="20"/>
        <w:szCs w:val="20"/>
      </w:rPr>
      <w:t>Framework</w:t>
    </w:r>
    <w:r w:rsidR="000B0AD3">
      <w:rPr>
        <w:rFonts w:asciiTheme="minorHAnsi" w:hAnsiTheme="minorHAnsi" w:cstheme="minorHAnsi"/>
        <w:sz w:val="20"/>
        <w:szCs w:val="20"/>
      </w:rPr>
      <w:tab/>
    </w:r>
    <w:r w:rsidR="000B0AD3">
      <w:rPr>
        <w:rFonts w:asciiTheme="minorHAnsi" w:hAnsiTheme="minorHAnsi" w:cstheme="minorHAnsi"/>
        <w:sz w:val="20"/>
        <w:szCs w:val="20"/>
      </w:rPr>
      <w:tab/>
    </w:r>
    <w:r w:rsidR="000B0AD3">
      <w:rPr>
        <w:rFonts w:asciiTheme="minorHAnsi" w:hAnsiTheme="minorHAnsi" w:cstheme="minorHAnsi"/>
        <w:sz w:val="20"/>
        <w:szCs w:val="20"/>
      </w:rPr>
      <w:tab/>
      <w:t xml:space="preserve"> </w:t>
    </w:r>
    <w:r w:rsidR="00202A50">
      <w:rPr>
        <w:rFonts w:asciiTheme="minorHAnsi" w:hAnsiTheme="minorHAnsi" w:cstheme="minorHAnsi"/>
        <w:sz w:val="20"/>
        <w:szCs w:val="20"/>
      </w:rPr>
      <w:t xml:space="preserve">            </w:t>
    </w:r>
    <w:r w:rsidRPr="00FA276A">
      <w:rPr>
        <w:rFonts w:asciiTheme="minorHAnsi" w:hAnsiTheme="minorHAnsi" w:cstheme="minorHAnsi"/>
        <w:sz w:val="20"/>
        <w:szCs w:val="20"/>
      </w:rPr>
      <w:fldChar w:fldCharType="begin"/>
    </w:r>
    <w:r w:rsidRPr="00FA276A">
      <w:rPr>
        <w:rFonts w:asciiTheme="minorHAnsi" w:hAnsiTheme="minorHAnsi" w:cstheme="minorHAnsi"/>
        <w:sz w:val="20"/>
        <w:szCs w:val="20"/>
      </w:rPr>
      <w:instrText xml:space="preserve"> PAGE   \* MERGEFORMAT </w:instrText>
    </w:r>
    <w:r w:rsidRPr="00FA276A">
      <w:rPr>
        <w:rFonts w:asciiTheme="minorHAnsi" w:hAnsiTheme="minorHAnsi" w:cstheme="minorHAnsi"/>
        <w:sz w:val="20"/>
        <w:szCs w:val="20"/>
      </w:rPr>
      <w:fldChar w:fldCharType="separate"/>
    </w:r>
    <w:r>
      <w:rPr>
        <w:rFonts w:asciiTheme="minorHAnsi" w:hAnsiTheme="minorHAnsi" w:cstheme="minorHAnsi"/>
        <w:sz w:val="20"/>
        <w:szCs w:val="20"/>
      </w:rPr>
      <w:t>2</w:t>
    </w:r>
    <w:r w:rsidRPr="00FA276A">
      <w:rPr>
        <w:rFonts w:asciiTheme="minorHAnsi" w:hAnsiTheme="minorHAnsi" w:cstheme="minorHAnsi"/>
        <w:noProof/>
        <w:sz w:val="20"/>
        <w:szCs w:val="20"/>
      </w:rPr>
      <w:fldChar w:fldCharType="end"/>
    </w:r>
  </w:p>
  <w:p w14:paraId="4857444B" w14:textId="7E746C6E" w:rsidR="00D9218E" w:rsidRPr="00E5051E" w:rsidRDefault="00E5051E" w:rsidP="00CE478D">
    <w:pPr>
      <w:pStyle w:val="Footer"/>
      <w:rPr>
        <w:rFonts w:asciiTheme="minorHAnsi" w:hAnsiTheme="minorHAnsi" w:cstheme="minorHAnsi"/>
        <w:noProof/>
        <w:sz w:val="20"/>
        <w:szCs w:val="20"/>
      </w:rPr>
    </w:pPr>
    <w:r>
      <w:rPr>
        <w:rFonts w:asciiTheme="minorHAnsi" w:hAnsiTheme="minorHAnsi" w:cstheme="minorHAnsi"/>
        <w:noProof/>
        <w:sz w:val="20"/>
        <w:szCs w:val="20"/>
      </w:rPr>
      <w:t>August</w:t>
    </w:r>
    <w:r w:rsidR="00CE478D" w:rsidRPr="001A1BEC">
      <w:rPr>
        <w:rFonts w:asciiTheme="minorHAnsi" w:hAnsiTheme="minorHAnsi" w:cstheme="minorHAnsi"/>
        <w:noProof/>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88C4" w14:textId="77777777" w:rsidR="00921119" w:rsidRDefault="00921119">
      <w:r>
        <w:separator/>
      </w:r>
    </w:p>
  </w:footnote>
  <w:footnote w:type="continuationSeparator" w:id="0">
    <w:p w14:paraId="1FF8A0A4" w14:textId="77777777" w:rsidR="00921119" w:rsidRDefault="00921119">
      <w:r>
        <w:continuationSeparator/>
      </w:r>
    </w:p>
  </w:footnote>
  <w:footnote w:type="continuationNotice" w:id="1">
    <w:p w14:paraId="0B6A73E1" w14:textId="77777777" w:rsidR="00921119" w:rsidRDefault="00921119"/>
  </w:footnote>
  <w:footnote w:id="2">
    <w:p w14:paraId="7E8BDD23" w14:textId="22D9EEFE" w:rsidR="007355FF" w:rsidRPr="00F35F4A" w:rsidRDefault="007355FF" w:rsidP="007355FF">
      <w:pPr>
        <w:pStyle w:val="FootnoteText"/>
        <w:rPr>
          <w:rFonts w:asciiTheme="minorHAnsi" w:hAnsiTheme="minorHAnsi" w:cstheme="minorHAnsi"/>
        </w:rPr>
      </w:pPr>
      <w:r w:rsidRPr="00F35F4A">
        <w:rPr>
          <w:rStyle w:val="FootnoteReference"/>
          <w:rFonts w:asciiTheme="minorHAnsi" w:hAnsiTheme="minorHAnsi" w:cstheme="minorHAnsi"/>
        </w:rPr>
        <w:footnoteRef/>
      </w:r>
      <w:r w:rsidRPr="00F35F4A">
        <w:rPr>
          <w:rFonts w:asciiTheme="minorHAnsi" w:hAnsiTheme="minorHAnsi" w:cstheme="minorHAnsi"/>
        </w:rPr>
        <w:t xml:space="preserve"> In accordance with T.C.A.</w:t>
      </w:r>
      <w:r>
        <w:rPr>
          <w:rFonts w:asciiTheme="minorHAnsi" w:hAnsiTheme="minorHAnsi" w:cstheme="minorHAnsi"/>
        </w:rPr>
        <w:t xml:space="preserve"> §</w:t>
      </w:r>
      <w:r w:rsidRPr="00F35F4A">
        <w:rPr>
          <w:rFonts w:asciiTheme="minorHAnsi" w:hAnsiTheme="minorHAnsi" w:cstheme="minorHAnsi"/>
        </w:rPr>
        <w:t xml:space="preserve"> 49-6-3402, </w:t>
      </w:r>
      <w:r>
        <w:rPr>
          <w:rFonts w:asciiTheme="minorHAnsi" w:hAnsiTheme="minorHAnsi" w:cstheme="minorHAnsi"/>
        </w:rPr>
        <w:t xml:space="preserve">on December 18, 2024 </w:t>
      </w:r>
      <w:r w:rsidRPr="00F35F4A">
        <w:rPr>
          <w:rFonts w:asciiTheme="minorHAnsi" w:hAnsiTheme="minorHAnsi" w:cstheme="minorHAnsi"/>
        </w:rPr>
        <w:t xml:space="preserve">the Department recommended, and the State Board </w:t>
      </w:r>
      <w:hyperlink r:id="rId1" w:history="1">
        <w:r w:rsidRPr="008A2B36">
          <w:rPr>
            <w:rStyle w:val="Hyperlink"/>
            <w:rFonts w:asciiTheme="minorHAnsi" w:hAnsiTheme="minorHAnsi" w:cstheme="minorHAnsi"/>
          </w:rPr>
          <w:t>adopted</w:t>
        </w:r>
      </w:hyperlink>
      <w:r>
        <w:rPr>
          <w:rFonts w:asciiTheme="minorHAnsi" w:hAnsiTheme="minorHAnsi" w:cstheme="minorHAnsi"/>
        </w:rPr>
        <w:t>,</w:t>
      </w:r>
      <w:r w:rsidRPr="00F35F4A">
        <w:rPr>
          <w:rFonts w:asciiTheme="minorHAnsi" w:hAnsiTheme="minorHAnsi" w:cstheme="minorHAnsi"/>
        </w:rPr>
        <w:t xml:space="preserve"> an opportunity public charter school accountability framework.</w:t>
      </w:r>
      <w:r>
        <w:rPr>
          <w:rFonts w:asciiTheme="minorHAnsi" w:hAnsiTheme="minorHAnsi" w:cstheme="minorHAnsi"/>
        </w:rPr>
        <w:t xml:space="preserve"> The framework is a modified version of the state’s letter grade formula and includes several key adjustments to measure academic growth and performance. </w:t>
      </w:r>
    </w:p>
  </w:footnote>
  <w:footnote w:id="3">
    <w:p w14:paraId="5897C302" w14:textId="1AE21278" w:rsidR="00CE5A18" w:rsidRPr="00E806EC" w:rsidRDefault="00CE5A18">
      <w:pPr>
        <w:pStyle w:val="FootnoteText"/>
        <w:rPr>
          <w:rFonts w:asciiTheme="minorHAnsi" w:hAnsiTheme="minorHAnsi" w:cstheme="minorHAnsi"/>
        </w:rPr>
      </w:pPr>
      <w:r>
        <w:rPr>
          <w:rStyle w:val="FootnoteReference"/>
        </w:rPr>
        <w:footnoteRef/>
      </w:r>
      <w:r>
        <w:t xml:space="preserve"> </w:t>
      </w:r>
      <w:r w:rsidR="00C0539A">
        <w:rPr>
          <w:rFonts w:asciiTheme="minorHAnsi" w:hAnsiTheme="minorHAnsi" w:cstheme="minorHAnsi"/>
        </w:rPr>
        <w:t xml:space="preserve">Credit toward this measure shall only be awarded for a student who has attended a college campus tour organized by </w:t>
      </w:r>
      <w:r w:rsidR="00E806EC" w:rsidRPr="00E806EC">
        <w:rPr>
          <w:rFonts w:asciiTheme="minorHAnsi" w:hAnsiTheme="minorHAnsi" w:cstheme="minorHAnsi"/>
        </w:rPr>
        <w:t>the opportunity public charter schoo</w:t>
      </w:r>
      <w:r w:rsidR="00C766D0">
        <w:rPr>
          <w:rFonts w:asciiTheme="minorHAnsi" w:hAnsiTheme="minorHAnsi" w:cstheme="minorHAnsi"/>
        </w:rPr>
        <w:t>l</w:t>
      </w:r>
      <w:r w:rsidR="000F7BE1">
        <w:rPr>
          <w:rFonts w:asciiTheme="minorHAnsi" w:hAnsiTheme="minorHAnsi" w:cstheme="minorHAnsi"/>
        </w:rPr>
        <w:t>.</w:t>
      </w:r>
      <w:r w:rsidR="003B26F7">
        <w:rPr>
          <w:rFonts w:asciiTheme="minorHAnsi" w:hAnsiTheme="minorHAnsi" w:cstheme="minorHAnsi"/>
        </w:rPr>
        <w:t xml:space="preserve"> A student </w:t>
      </w:r>
      <w:r w:rsidR="00714F2B">
        <w:rPr>
          <w:rFonts w:asciiTheme="minorHAnsi" w:hAnsiTheme="minorHAnsi" w:cstheme="minorHAnsi"/>
        </w:rPr>
        <w:t xml:space="preserve">can only earn credit toward this metric </w:t>
      </w:r>
      <w:r w:rsidR="000F7BE1">
        <w:rPr>
          <w:rFonts w:asciiTheme="minorHAnsi" w:hAnsiTheme="minorHAnsi" w:cstheme="minorHAnsi"/>
        </w:rPr>
        <w:t xml:space="preserve">once while </w:t>
      </w:r>
      <w:r w:rsidR="00C766D0">
        <w:rPr>
          <w:rFonts w:asciiTheme="minorHAnsi" w:hAnsiTheme="minorHAnsi" w:cstheme="minorHAnsi"/>
        </w:rPr>
        <w:t>enrolled in</w:t>
      </w:r>
      <w:r w:rsidR="000F7BE1">
        <w:rPr>
          <w:rFonts w:asciiTheme="minorHAnsi" w:hAnsiTheme="minorHAnsi" w:cstheme="minorHAnsi"/>
        </w:rPr>
        <w:t xml:space="preserve"> grades 6</w:t>
      </w:r>
      <w:r w:rsidR="00C766D0">
        <w:rPr>
          <w:rFonts w:asciiTheme="minorHAnsi" w:hAnsiTheme="minorHAnsi" w:cstheme="minorHAnsi"/>
        </w:rPr>
        <w:t xml:space="preserve">, 7 or </w:t>
      </w:r>
      <w:r w:rsidR="000F7BE1">
        <w:rPr>
          <w:rFonts w:asciiTheme="minorHAnsi" w:hAnsiTheme="minorHAnsi" w:cstheme="minorHAnsi"/>
        </w:rPr>
        <w:t xml:space="preserve">8 at the </w:t>
      </w:r>
      <w:r w:rsidR="00714F2B">
        <w:rPr>
          <w:rFonts w:asciiTheme="minorHAnsi" w:hAnsiTheme="minorHAnsi" w:cstheme="minorHAnsi"/>
        </w:rPr>
        <w:t>opportunity public charter school</w:t>
      </w:r>
      <w:r w:rsidR="000F7BE1">
        <w:rPr>
          <w:rFonts w:asciiTheme="minorHAnsi" w:hAnsiTheme="minorHAnsi" w:cstheme="minorHAnsi"/>
        </w:rPr>
        <w:t>.</w:t>
      </w:r>
    </w:p>
  </w:footnote>
  <w:footnote w:id="4">
    <w:p w14:paraId="7D272879" w14:textId="3829CFA7" w:rsidR="00524492" w:rsidRPr="00524492" w:rsidRDefault="003022E9">
      <w:pPr>
        <w:pStyle w:val="FootnoteText"/>
        <w:rPr>
          <w:rFonts w:asciiTheme="minorHAnsi" w:hAnsiTheme="minorHAnsi" w:cstheme="minorHAnsi"/>
        </w:rPr>
      </w:pPr>
      <w:r w:rsidRPr="00524492">
        <w:rPr>
          <w:rStyle w:val="FootnoteReference"/>
          <w:rFonts w:asciiTheme="minorHAnsi" w:hAnsiTheme="minorHAnsi" w:cstheme="minorHAnsi"/>
        </w:rPr>
        <w:footnoteRef/>
      </w:r>
      <w:r w:rsidRPr="00524492">
        <w:rPr>
          <w:rFonts w:asciiTheme="minorHAnsi" w:hAnsiTheme="minorHAnsi" w:cstheme="minorHAnsi"/>
        </w:rPr>
        <w:t xml:space="preserve"> State Board Policy </w:t>
      </w:r>
      <w:r w:rsidR="00524492" w:rsidRPr="00524492">
        <w:rPr>
          <w:rFonts w:asciiTheme="minorHAnsi" w:hAnsiTheme="minorHAnsi" w:cstheme="minorHAnsi"/>
        </w:rPr>
        <w:t>2.103</w:t>
      </w:r>
    </w:p>
  </w:footnote>
  <w:footnote w:id="5">
    <w:p w14:paraId="0B15482F" w14:textId="77777777" w:rsidR="00E5320C" w:rsidRDefault="00E5320C" w:rsidP="00E5320C">
      <w:pPr>
        <w:pStyle w:val="FootnoteText"/>
      </w:pPr>
      <w:r>
        <w:rPr>
          <w:rStyle w:val="FootnoteReference"/>
        </w:rPr>
        <w:footnoteRef/>
      </w:r>
      <w:r>
        <w:t xml:space="preserve"> </w:t>
      </w:r>
      <w:r w:rsidRPr="00C8017C">
        <w:rPr>
          <w:rFonts w:asciiTheme="minorHAnsi" w:hAnsiTheme="minorHAnsi" w:cstheme="minorHAnsi"/>
        </w:rPr>
        <w:t>Unrestricted Days Cash is one of the most important financial performance measures for a charter school.</w:t>
      </w:r>
    </w:p>
  </w:footnote>
  <w:footnote w:id="6">
    <w:p w14:paraId="4A7EF144" w14:textId="77777777" w:rsidR="00E5320C" w:rsidRDefault="00E5320C" w:rsidP="00E5320C">
      <w:pPr>
        <w:pStyle w:val="FootnoteText"/>
      </w:pPr>
      <w:r>
        <w:rPr>
          <w:rStyle w:val="FootnoteReference"/>
        </w:rPr>
        <w:footnoteRef/>
      </w:r>
      <w:r>
        <w:t xml:space="preserve"> </w:t>
      </w:r>
      <w:r w:rsidRPr="002E38DA">
        <w:rPr>
          <w:rFonts w:asciiTheme="minorHAnsi" w:hAnsiTheme="minorHAnsi" w:cstheme="minorHAnsi"/>
        </w:rPr>
        <w:t>If Cash is not detailed in an audit, then the school must provide this information directly</w:t>
      </w:r>
      <w:r>
        <w:rPr>
          <w:rFonts w:asciiTheme="minorHAnsi" w:hAnsiTheme="minorHAnsi" w:cstheme="minorHAnsi"/>
        </w:rPr>
        <w:t xml:space="preserve"> to the authorizer</w:t>
      </w:r>
      <w:r w:rsidRPr="002E38DA">
        <w:rPr>
          <w:rFonts w:asciiTheme="minorHAnsi" w:hAnsiTheme="minorHAnsi" w:cstheme="minorHAnsi"/>
        </w:rPr>
        <w:t>.</w:t>
      </w:r>
      <w:r>
        <w:t xml:space="preserve"> </w:t>
      </w:r>
    </w:p>
  </w:footnote>
  <w:footnote w:id="7">
    <w:p w14:paraId="02FA8E68" w14:textId="77777777" w:rsidR="00E5320C" w:rsidRPr="00E83453" w:rsidRDefault="00E5320C" w:rsidP="00E5320C">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If Rent/Lease Expense is not detailed in the audit, the school must provide this information directly.</w:t>
      </w:r>
    </w:p>
  </w:footnote>
  <w:footnote w:id="8">
    <w:p w14:paraId="6135D0F2" w14:textId="77777777" w:rsidR="00E5320C" w:rsidRDefault="00E5320C" w:rsidP="00E5320C">
      <w:pPr>
        <w:pStyle w:val="FootnoteText"/>
      </w:pPr>
      <w:r>
        <w:rPr>
          <w:rStyle w:val="FootnoteReference"/>
        </w:rPr>
        <w:footnoteRef/>
      </w:r>
      <w:r>
        <w:t xml:space="preserve"> </w:t>
      </w:r>
      <w:r w:rsidRPr="005A567C">
        <w:rPr>
          <w:rFonts w:asciiTheme="minorHAnsi" w:hAnsiTheme="minorHAnsi" w:cstheme="minorHAnsi"/>
        </w:rPr>
        <w:t xml:space="preserve">Charter schools may strategically plan to operate at a deficit in a given fiscal year. This often involves reducing unrestricted fund balance to support initiatives such as growth or expansion; investments in technology; adoption of new curricula; implementation of academic corrective action plans to improve school performance; or facilities and other capital improvements. </w:t>
      </w:r>
      <w:r w:rsidRPr="007314F3">
        <w:rPr>
          <w:rFonts w:asciiTheme="minorHAnsi" w:hAnsiTheme="minorHAnsi" w:cstheme="minorHAnsi"/>
          <w:highlight w:val="yellow"/>
        </w:rPr>
        <w:t>While any deficit in the most recent fiscal year results in a school not meeting this standard, a documented, planned deficit will be considered when evaluating schools that do not meet this standard.</w:t>
      </w:r>
    </w:p>
  </w:footnote>
  <w:footnote w:id="9">
    <w:p w14:paraId="79C63129" w14:textId="704FE573" w:rsidR="0077105D" w:rsidRDefault="0077105D">
      <w:pPr>
        <w:pStyle w:val="FootnoteText"/>
      </w:pPr>
      <w:r>
        <w:rPr>
          <w:rStyle w:val="FootnoteReference"/>
        </w:rPr>
        <w:footnoteRef/>
      </w:r>
      <w:r>
        <w:t xml:space="preserve"> </w:t>
      </w:r>
      <w:r w:rsidR="00373569" w:rsidRPr="00373569">
        <w:rPr>
          <w:rFonts w:asciiTheme="minorHAnsi" w:hAnsiTheme="minorHAnsi" w:cstheme="minorHAnsi"/>
        </w:rPr>
        <w:t>This indicator assesses a school’s consistent enrollment over time.</w:t>
      </w:r>
      <w:r w:rsidR="00373569" w:rsidRPr="00373569">
        <w:rPr>
          <w:rFonts w:asciiTheme="minorHAnsi" w:hAnsiTheme="minorHAnsi" w:cstheme="minorHAnsi"/>
          <w:i/>
          <w:iCs/>
        </w:rPr>
        <w:t xml:space="preserve"> </w:t>
      </w:r>
      <w:r w:rsidR="00373569" w:rsidRPr="00373569">
        <w:rPr>
          <w:rFonts w:asciiTheme="minorHAnsi" w:hAnsiTheme="minorHAnsi" w:cstheme="minorHAnsi"/>
          <w:i/>
          <w:iCs/>
          <w:highlight w:val="yellow"/>
        </w:rPr>
        <w:t>Authorizers may consider adjusting this metric to assess the extent to which the school is fully enrolled in accordance with the charter agreement rather than ensuring consistent enrollment over time, as recommended</w:t>
      </w:r>
      <w:r w:rsidR="00373569">
        <w:rPr>
          <w:rFonts w:asciiTheme="minorHAnsi" w:hAnsiTheme="minorHAnsi" w:cstheme="minorHAnsi"/>
          <w:i/>
          <w:iCs/>
          <w:highlight w:val="yellow"/>
        </w:rPr>
        <w:t>.</w:t>
      </w:r>
      <w:r w:rsidR="00373569" w:rsidRPr="00373569">
        <w:rPr>
          <w:rFonts w:asciiTheme="minorHAnsi" w:hAnsiTheme="minorHAnsi" w:cstheme="minorHAnsi"/>
          <w:i/>
          <w:iCs/>
          <w:highlight w:val="yellow"/>
        </w:rPr>
        <w:t xml:space="preserve"> </w:t>
      </w:r>
    </w:p>
  </w:footnote>
  <w:footnote w:id="10">
    <w:p w14:paraId="67ED57A6" w14:textId="0F2A8FA3" w:rsidR="0077105D" w:rsidRPr="00513B33" w:rsidRDefault="0077105D">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A school that is opening one grade level each year, known as “scaling”, will be held to the comparable enrollment of the previous year’s enrollment count as outlined in the school’s growth plan included in the charter application and/or charter agreement. A school in its first year of operation will be held harmless on this indicator. </w:t>
      </w:r>
    </w:p>
  </w:footnote>
  <w:footnote w:id="11">
    <w:p w14:paraId="2080FA6F" w14:textId="414A4DF4" w:rsidR="0077105D" w:rsidRDefault="0077105D">
      <w:pPr>
        <w:pStyle w:val="FootnoteText"/>
      </w:pPr>
      <w:r>
        <w:rPr>
          <w:rStyle w:val="FootnoteReference"/>
        </w:rPr>
        <w:footnoteRef/>
      </w:r>
      <w:r w:rsidRPr="004E3F57">
        <w:rPr>
          <w:rFonts w:asciiTheme="minorHAnsi" w:hAnsiTheme="minorHAnsi" w:cstheme="minorHAnsi"/>
        </w:rPr>
        <w:t xml:space="preserve"> A school without a previous year’s student retention rate will be held to a 70% threshol</w:t>
      </w:r>
      <w:r>
        <w:rPr>
          <w:rFonts w:asciiTheme="minorHAnsi" w:hAnsiTheme="minorHAnsi" w:cstheme="minorHAnsi"/>
        </w:rPr>
        <w:t>d.</w:t>
      </w:r>
      <w:r w:rsidRPr="001C0951">
        <w:rPr>
          <w:rFonts w:asciiTheme="minorHAnsi" w:hAnsiTheme="minorHAnsi" w:cstheme="minorHAnsi"/>
          <w:i/>
          <w:iCs/>
        </w:rPr>
        <w:t xml:space="preserve"> </w:t>
      </w:r>
      <w:r w:rsidRPr="001C0951">
        <w:rPr>
          <w:rFonts w:asciiTheme="minorHAnsi" w:hAnsiTheme="minorHAnsi" w:cstheme="minorHAnsi"/>
          <w:i/>
          <w:iCs/>
          <w:highlight w:val="yellow"/>
        </w:rPr>
        <w:t xml:space="preserve">Authorizers </w:t>
      </w:r>
      <w:r w:rsidR="00046B82">
        <w:rPr>
          <w:rFonts w:asciiTheme="minorHAnsi" w:hAnsiTheme="minorHAnsi" w:cstheme="minorHAnsi"/>
          <w:i/>
          <w:iCs/>
          <w:highlight w:val="yellow"/>
        </w:rPr>
        <w:t>may</w:t>
      </w:r>
      <w:r w:rsidRPr="001C0951">
        <w:rPr>
          <w:rFonts w:asciiTheme="minorHAnsi" w:hAnsiTheme="minorHAnsi" w:cstheme="minorHAnsi"/>
          <w:i/>
          <w:iCs/>
          <w:highlight w:val="yellow"/>
        </w:rPr>
        <w:t xml:space="preserve"> consider </w:t>
      </w:r>
      <w:r w:rsidR="00046B82">
        <w:rPr>
          <w:rFonts w:asciiTheme="minorHAnsi" w:hAnsiTheme="minorHAnsi" w:cstheme="minorHAnsi"/>
          <w:i/>
          <w:iCs/>
          <w:highlight w:val="yellow"/>
        </w:rPr>
        <w:t xml:space="preserve">changing the recommended threshold of 70% as it may not be appropriate for </w:t>
      </w:r>
      <w:r w:rsidR="00580A2D">
        <w:rPr>
          <w:rFonts w:asciiTheme="minorHAnsi" w:hAnsiTheme="minorHAnsi" w:cstheme="minorHAnsi"/>
          <w:i/>
          <w:iCs/>
          <w:highlight w:val="yellow"/>
        </w:rPr>
        <w:t>its opportunity public charter school(s).</w:t>
      </w:r>
    </w:p>
  </w:footnote>
  <w:footnote w:id="12">
    <w:p w14:paraId="5D62DE37" w14:textId="39E663CB" w:rsidR="00C153B7" w:rsidRDefault="00C153B7">
      <w:pPr>
        <w:pStyle w:val="FootnoteText"/>
      </w:pPr>
      <w:r>
        <w:rPr>
          <w:rStyle w:val="FootnoteReference"/>
        </w:rPr>
        <w:footnoteRef/>
      </w:r>
      <w:r>
        <w:t xml:space="preserve"> </w:t>
      </w:r>
      <w:r w:rsidRPr="00C153B7">
        <w:rPr>
          <w:rFonts w:asciiTheme="minorHAnsi" w:hAnsiTheme="minorHAnsi" w:cstheme="minorHAnsi"/>
        </w:rPr>
        <w:t>For schools contracting with an Educational Service Provider (ESP) or Charter Management Organization (CMO)</w:t>
      </w:r>
    </w:p>
  </w:footnote>
  <w:footnote w:id="13">
    <w:p w14:paraId="5608568A" w14:textId="4387AE73" w:rsidR="00E55724" w:rsidRDefault="00E55724">
      <w:pPr>
        <w:pStyle w:val="FootnoteText"/>
      </w:pPr>
      <w:r>
        <w:rPr>
          <w:rStyle w:val="FootnoteReference"/>
        </w:rPr>
        <w:footnoteRef/>
      </w:r>
      <w:r>
        <w:t xml:space="preserve"> </w:t>
      </w:r>
      <w:r w:rsidR="006E7463" w:rsidRPr="006E7463">
        <w:rPr>
          <w:rFonts w:asciiTheme="minorHAnsi" w:hAnsiTheme="minorHAnsi" w:cstheme="minorHAnsi"/>
        </w:rPr>
        <w:t>As defined in T.C.A. 49-13-104(3).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A233" w14:textId="77777777" w:rsidR="003736AD" w:rsidRDefault="00373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47B6" w14:textId="26967097" w:rsidR="003736AD" w:rsidRDefault="00373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A0" w14:textId="77777777" w:rsidR="003736AD" w:rsidRDefault="003736A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8E9"/>
    <w:multiLevelType w:val="hybridMultilevel"/>
    <w:tmpl w:val="A9BE757C"/>
    <w:lvl w:ilvl="0" w:tplc="A9E0A186">
      <w:start w:val="1"/>
      <w:numFmt w:val="bullet"/>
      <w:lvlText w:val=""/>
      <w:lvlJc w:val="left"/>
      <w:pPr>
        <w:ind w:left="720" w:hanging="360"/>
      </w:pPr>
      <w:rPr>
        <w:rFonts w:ascii="Symbol" w:hAnsi="Symbol"/>
      </w:rPr>
    </w:lvl>
    <w:lvl w:ilvl="1" w:tplc="FE8CF512">
      <w:start w:val="1"/>
      <w:numFmt w:val="bullet"/>
      <w:lvlText w:val=""/>
      <w:lvlJc w:val="left"/>
      <w:pPr>
        <w:ind w:left="720" w:hanging="360"/>
      </w:pPr>
      <w:rPr>
        <w:rFonts w:ascii="Symbol" w:hAnsi="Symbol"/>
      </w:rPr>
    </w:lvl>
    <w:lvl w:ilvl="2" w:tplc="73A06020">
      <w:start w:val="1"/>
      <w:numFmt w:val="bullet"/>
      <w:lvlText w:val=""/>
      <w:lvlJc w:val="left"/>
      <w:pPr>
        <w:ind w:left="720" w:hanging="360"/>
      </w:pPr>
      <w:rPr>
        <w:rFonts w:ascii="Symbol" w:hAnsi="Symbol"/>
      </w:rPr>
    </w:lvl>
    <w:lvl w:ilvl="3" w:tplc="19460F6E">
      <w:start w:val="1"/>
      <w:numFmt w:val="bullet"/>
      <w:lvlText w:val=""/>
      <w:lvlJc w:val="left"/>
      <w:pPr>
        <w:ind w:left="720" w:hanging="360"/>
      </w:pPr>
      <w:rPr>
        <w:rFonts w:ascii="Symbol" w:hAnsi="Symbol"/>
      </w:rPr>
    </w:lvl>
    <w:lvl w:ilvl="4" w:tplc="3D52EEAA">
      <w:start w:val="1"/>
      <w:numFmt w:val="bullet"/>
      <w:lvlText w:val=""/>
      <w:lvlJc w:val="left"/>
      <w:pPr>
        <w:ind w:left="720" w:hanging="360"/>
      </w:pPr>
      <w:rPr>
        <w:rFonts w:ascii="Symbol" w:hAnsi="Symbol"/>
      </w:rPr>
    </w:lvl>
    <w:lvl w:ilvl="5" w:tplc="A87C114E">
      <w:start w:val="1"/>
      <w:numFmt w:val="bullet"/>
      <w:lvlText w:val=""/>
      <w:lvlJc w:val="left"/>
      <w:pPr>
        <w:ind w:left="720" w:hanging="360"/>
      </w:pPr>
      <w:rPr>
        <w:rFonts w:ascii="Symbol" w:hAnsi="Symbol"/>
      </w:rPr>
    </w:lvl>
    <w:lvl w:ilvl="6" w:tplc="22AA4384">
      <w:start w:val="1"/>
      <w:numFmt w:val="bullet"/>
      <w:lvlText w:val=""/>
      <w:lvlJc w:val="left"/>
      <w:pPr>
        <w:ind w:left="720" w:hanging="360"/>
      </w:pPr>
      <w:rPr>
        <w:rFonts w:ascii="Symbol" w:hAnsi="Symbol"/>
      </w:rPr>
    </w:lvl>
    <w:lvl w:ilvl="7" w:tplc="79901B2C">
      <w:start w:val="1"/>
      <w:numFmt w:val="bullet"/>
      <w:lvlText w:val=""/>
      <w:lvlJc w:val="left"/>
      <w:pPr>
        <w:ind w:left="720" w:hanging="360"/>
      </w:pPr>
      <w:rPr>
        <w:rFonts w:ascii="Symbol" w:hAnsi="Symbol"/>
      </w:rPr>
    </w:lvl>
    <w:lvl w:ilvl="8" w:tplc="DE1A27FC">
      <w:start w:val="1"/>
      <w:numFmt w:val="bullet"/>
      <w:lvlText w:val=""/>
      <w:lvlJc w:val="left"/>
      <w:pPr>
        <w:ind w:left="720" w:hanging="360"/>
      </w:pPr>
      <w:rPr>
        <w:rFonts w:ascii="Symbol" w:hAnsi="Symbol"/>
      </w:rPr>
    </w:lvl>
  </w:abstractNum>
  <w:abstractNum w:abstractNumId="1" w15:restartNumberingAfterBreak="0">
    <w:nsid w:val="06731FB1"/>
    <w:multiLevelType w:val="hybridMultilevel"/>
    <w:tmpl w:val="AA8411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F617D8"/>
    <w:multiLevelType w:val="hybridMultilevel"/>
    <w:tmpl w:val="A8A8BE54"/>
    <w:lvl w:ilvl="0" w:tplc="26281968">
      <w:start w:val="1"/>
      <w:numFmt w:val="lowerLetter"/>
      <w:pStyle w:val="Indicator22"/>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11FE5"/>
    <w:multiLevelType w:val="hybridMultilevel"/>
    <w:tmpl w:val="BCF0CAD4"/>
    <w:lvl w:ilvl="0" w:tplc="D968E260">
      <w:start w:val="1"/>
      <w:numFmt w:val="bullet"/>
      <w:lvlText w:val=""/>
      <w:lvlJc w:val="left"/>
      <w:pPr>
        <w:ind w:left="720" w:hanging="360"/>
      </w:pPr>
      <w:rPr>
        <w:rFonts w:ascii="Symbol" w:hAnsi="Symbol"/>
      </w:rPr>
    </w:lvl>
    <w:lvl w:ilvl="1" w:tplc="0B96DDB2">
      <w:start w:val="1"/>
      <w:numFmt w:val="bullet"/>
      <w:lvlText w:val=""/>
      <w:lvlJc w:val="left"/>
      <w:pPr>
        <w:ind w:left="720" w:hanging="360"/>
      </w:pPr>
      <w:rPr>
        <w:rFonts w:ascii="Symbol" w:hAnsi="Symbol"/>
      </w:rPr>
    </w:lvl>
    <w:lvl w:ilvl="2" w:tplc="B8B221E2">
      <w:start w:val="1"/>
      <w:numFmt w:val="bullet"/>
      <w:lvlText w:val=""/>
      <w:lvlJc w:val="left"/>
      <w:pPr>
        <w:ind w:left="720" w:hanging="360"/>
      </w:pPr>
      <w:rPr>
        <w:rFonts w:ascii="Symbol" w:hAnsi="Symbol"/>
      </w:rPr>
    </w:lvl>
    <w:lvl w:ilvl="3" w:tplc="4614CA94">
      <w:start w:val="1"/>
      <w:numFmt w:val="bullet"/>
      <w:lvlText w:val=""/>
      <w:lvlJc w:val="left"/>
      <w:pPr>
        <w:ind w:left="720" w:hanging="360"/>
      </w:pPr>
      <w:rPr>
        <w:rFonts w:ascii="Symbol" w:hAnsi="Symbol"/>
      </w:rPr>
    </w:lvl>
    <w:lvl w:ilvl="4" w:tplc="2B165FA4">
      <w:start w:val="1"/>
      <w:numFmt w:val="bullet"/>
      <w:lvlText w:val=""/>
      <w:lvlJc w:val="left"/>
      <w:pPr>
        <w:ind w:left="720" w:hanging="360"/>
      </w:pPr>
      <w:rPr>
        <w:rFonts w:ascii="Symbol" w:hAnsi="Symbol"/>
      </w:rPr>
    </w:lvl>
    <w:lvl w:ilvl="5" w:tplc="9FF2AA0A">
      <w:start w:val="1"/>
      <w:numFmt w:val="bullet"/>
      <w:lvlText w:val=""/>
      <w:lvlJc w:val="left"/>
      <w:pPr>
        <w:ind w:left="720" w:hanging="360"/>
      </w:pPr>
      <w:rPr>
        <w:rFonts w:ascii="Symbol" w:hAnsi="Symbol"/>
      </w:rPr>
    </w:lvl>
    <w:lvl w:ilvl="6" w:tplc="CE342F72">
      <w:start w:val="1"/>
      <w:numFmt w:val="bullet"/>
      <w:lvlText w:val=""/>
      <w:lvlJc w:val="left"/>
      <w:pPr>
        <w:ind w:left="720" w:hanging="360"/>
      </w:pPr>
      <w:rPr>
        <w:rFonts w:ascii="Symbol" w:hAnsi="Symbol"/>
      </w:rPr>
    </w:lvl>
    <w:lvl w:ilvl="7" w:tplc="92D215C6">
      <w:start w:val="1"/>
      <w:numFmt w:val="bullet"/>
      <w:lvlText w:val=""/>
      <w:lvlJc w:val="left"/>
      <w:pPr>
        <w:ind w:left="720" w:hanging="360"/>
      </w:pPr>
      <w:rPr>
        <w:rFonts w:ascii="Symbol" w:hAnsi="Symbol"/>
      </w:rPr>
    </w:lvl>
    <w:lvl w:ilvl="8" w:tplc="8A961566">
      <w:start w:val="1"/>
      <w:numFmt w:val="bullet"/>
      <w:lvlText w:val=""/>
      <w:lvlJc w:val="left"/>
      <w:pPr>
        <w:ind w:left="720" w:hanging="360"/>
      </w:pPr>
      <w:rPr>
        <w:rFonts w:ascii="Symbol" w:hAnsi="Symbol"/>
      </w:rPr>
    </w:lvl>
  </w:abstractNum>
  <w:abstractNum w:abstractNumId="4" w15:restartNumberingAfterBreak="0">
    <w:nsid w:val="0FCA588A"/>
    <w:multiLevelType w:val="hybridMultilevel"/>
    <w:tmpl w:val="A0D6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96FDE"/>
    <w:multiLevelType w:val="hybridMultilevel"/>
    <w:tmpl w:val="ACAE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C24E0"/>
    <w:multiLevelType w:val="hybridMultilevel"/>
    <w:tmpl w:val="E3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7401"/>
    <w:multiLevelType w:val="hybridMultilevel"/>
    <w:tmpl w:val="347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A0454"/>
    <w:multiLevelType w:val="hybridMultilevel"/>
    <w:tmpl w:val="226257C6"/>
    <w:lvl w:ilvl="0" w:tplc="B64AB0A8">
      <w:start w:val="1"/>
      <w:numFmt w:val="lowerLetter"/>
      <w:pStyle w:val="Indicators21"/>
      <w:lvlText w:val="2.1%1"/>
      <w:lvlJc w:val="left"/>
      <w:pPr>
        <w:ind w:left="720"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 w15:restartNumberingAfterBreak="0">
    <w:nsid w:val="185477CD"/>
    <w:multiLevelType w:val="hybridMultilevel"/>
    <w:tmpl w:val="9506A850"/>
    <w:lvl w:ilvl="0" w:tplc="8AD0AEA4">
      <w:start w:val="1"/>
      <w:numFmt w:val="lowerLetter"/>
      <w:pStyle w:val="Indicator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17A07"/>
    <w:multiLevelType w:val="hybridMultilevel"/>
    <w:tmpl w:val="826855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B1594"/>
    <w:multiLevelType w:val="hybridMultilevel"/>
    <w:tmpl w:val="5274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E323B"/>
    <w:multiLevelType w:val="hybridMultilevel"/>
    <w:tmpl w:val="6E588CAA"/>
    <w:lvl w:ilvl="0" w:tplc="D0B09DA0">
      <w:start w:val="1"/>
      <w:numFmt w:val="lowerLetter"/>
      <w:pStyle w:val="Indicator36"/>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D513D"/>
    <w:multiLevelType w:val="hybridMultilevel"/>
    <w:tmpl w:val="CE0C372C"/>
    <w:lvl w:ilvl="0" w:tplc="4AEEDB3A">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A75D14"/>
    <w:multiLevelType w:val="hybridMultilevel"/>
    <w:tmpl w:val="951E24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E16ABD"/>
    <w:multiLevelType w:val="hybridMultilevel"/>
    <w:tmpl w:val="3C04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F6906"/>
    <w:multiLevelType w:val="hybridMultilevel"/>
    <w:tmpl w:val="8F46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D49C2"/>
    <w:multiLevelType w:val="hybridMultilevel"/>
    <w:tmpl w:val="0CB2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D5318"/>
    <w:multiLevelType w:val="hybridMultilevel"/>
    <w:tmpl w:val="3132D912"/>
    <w:lvl w:ilvl="0" w:tplc="23F6DBB4">
      <w:start w:val="1"/>
      <w:numFmt w:val="bullet"/>
      <w:lvlText w:val=""/>
      <w:lvlJc w:val="left"/>
      <w:pPr>
        <w:ind w:left="720" w:hanging="360"/>
      </w:pPr>
      <w:rPr>
        <w:rFonts w:ascii="Symbol" w:hAnsi="Symbol"/>
      </w:rPr>
    </w:lvl>
    <w:lvl w:ilvl="1" w:tplc="2730C928">
      <w:start w:val="1"/>
      <w:numFmt w:val="bullet"/>
      <w:lvlText w:val=""/>
      <w:lvlJc w:val="left"/>
      <w:pPr>
        <w:ind w:left="720" w:hanging="360"/>
      </w:pPr>
      <w:rPr>
        <w:rFonts w:ascii="Symbol" w:hAnsi="Symbol"/>
      </w:rPr>
    </w:lvl>
    <w:lvl w:ilvl="2" w:tplc="823E0AE2">
      <w:start w:val="1"/>
      <w:numFmt w:val="bullet"/>
      <w:lvlText w:val=""/>
      <w:lvlJc w:val="left"/>
      <w:pPr>
        <w:ind w:left="720" w:hanging="360"/>
      </w:pPr>
      <w:rPr>
        <w:rFonts w:ascii="Symbol" w:hAnsi="Symbol"/>
      </w:rPr>
    </w:lvl>
    <w:lvl w:ilvl="3" w:tplc="DF00C2D0">
      <w:start w:val="1"/>
      <w:numFmt w:val="bullet"/>
      <w:lvlText w:val=""/>
      <w:lvlJc w:val="left"/>
      <w:pPr>
        <w:ind w:left="720" w:hanging="360"/>
      </w:pPr>
      <w:rPr>
        <w:rFonts w:ascii="Symbol" w:hAnsi="Symbol"/>
      </w:rPr>
    </w:lvl>
    <w:lvl w:ilvl="4" w:tplc="3AFAD9BC">
      <w:start w:val="1"/>
      <w:numFmt w:val="bullet"/>
      <w:lvlText w:val=""/>
      <w:lvlJc w:val="left"/>
      <w:pPr>
        <w:ind w:left="720" w:hanging="360"/>
      </w:pPr>
      <w:rPr>
        <w:rFonts w:ascii="Symbol" w:hAnsi="Symbol"/>
      </w:rPr>
    </w:lvl>
    <w:lvl w:ilvl="5" w:tplc="A04027E6">
      <w:start w:val="1"/>
      <w:numFmt w:val="bullet"/>
      <w:lvlText w:val=""/>
      <w:lvlJc w:val="left"/>
      <w:pPr>
        <w:ind w:left="720" w:hanging="360"/>
      </w:pPr>
      <w:rPr>
        <w:rFonts w:ascii="Symbol" w:hAnsi="Symbol"/>
      </w:rPr>
    </w:lvl>
    <w:lvl w:ilvl="6" w:tplc="2286F890">
      <w:start w:val="1"/>
      <w:numFmt w:val="bullet"/>
      <w:lvlText w:val=""/>
      <w:lvlJc w:val="left"/>
      <w:pPr>
        <w:ind w:left="720" w:hanging="360"/>
      </w:pPr>
      <w:rPr>
        <w:rFonts w:ascii="Symbol" w:hAnsi="Symbol"/>
      </w:rPr>
    </w:lvl>
    <w:lvl w:ilvl="7" w:tplc="6DD4FFBA">
      <w:start w:val="1"/>
      <w:numFmt w:val="bullet"/>
      <w:lvlText w:val=""/>
      <w:lvlJc w:val="left"/>
      <w:pPr>
        <w:ind w:left="720" w:hanging="360"/>
      </w:pPr>
      <w:rPr>
        <w:rFonts w:ascii="Symbol" w:hAnsi="Symbol"/>
      </w:rPr>
    </w:lvl>
    <w:lvl w:ilvl="8" w:tplc="4CD4B760">
      <w:start w:val="1"/>
      <w:numFmt w:val="bullet"/>
      <w:lvlText w:val=""/>
      <w:lvlJc w:val="left"/>
      <w:pPr>
        <w:ind w:left="720" w:hanging="360"/>
      </w:pPr>
      <w:rPr>
        <w:rFonts w:ascii="Symbol" w:hAnsi="Symbol"/>
      </w:rPr>
    </w:lvl>
  </w:abstractNum>
  <w:abstractNum w:abstractNumId="19" w15:restartNumberingAfterBreak="0">
    <w:nsid w:val="403F03AA"/>
    <w:multiLevelType w:val="hybridMultilevel"/>
    <w:tmpl w:val="9DDC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63FDB"/>
    <w:multiLevelType w:val="hybridMultilevel"/>
    <w:tmpl w:val="60DA06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871C9"/>
    <w:multiLevelType w:val="hybridMultilevel"/>
    <w:tmpl w:val="C0BA1714"/>
    <w:lvl w:ilvl="0" w:tplc="AB9C1CBE">
      <w:start w:val="1"/>
      <w:numFmt w:val="lowerLetter"/>
      <w:pStyle w:val="Indicator12"/>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23619"/>
    <w:multiLevelType w:val="hybridMultilevel"/>
    <w:tmpl w:val="245E70A8"/>
    <w:lvl w:ilvl="0" w:tplc="F06E6856">
      <w:start w:val="1"/>
      <w:numFmt w:val="bullet"/>
      <w:pStyle w:val="ListBodyv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2587D"/>
    <w:multiLevelType w:val="hybridMultilevel"/>
    <w:tmpl w:val="35182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C1FB2"/>
    <w:multiLevelType w:val="hybridMultilevel"/>
    <w:tmpl w:val="51FE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2A32"/>
    <w:multiLevelType w:val="hybridMultilevel"/>
    <w:tmpl w:val="DCC8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57ABD"/>
    <w:multiLevelType w:val="hybridMultilevel"/>
    <w:tmpl w:val="D7B8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259DE"/>
    <w:multiLevelType w:val="hybridMultilevel"/>
    <w:tmpl w:val="16680EB8"/>
    <w:lvl w:ilvl="0" w:tplc="766C8D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F70ED6"/>
    <w:multiLevelType w:val="hybridMultilevel"/>
    <w:tmpl w:val="59F224DE"/>
    <w:lvl w:ilvl="0" w:tplc="FFFFFFFF">
      <w:start w:val="1"/>
      <w:numFmt w:val="bullet"/>
      <w:pStyle w:val="ListParagraph"/>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0E55CD"/>
    <w:multiLevelType w:val="hybridMultilevel"/>
    <w:tmpl w:val="94A29C94"/>
    <w:lvl w:ilvl="0" w:tplc="4DD0798C">
      <w:start w:val="1"/>
      <w:numFmt w:val="lowerLetter"/>
      <w:pStyle w:val="Indicator35"/>
      <w:lvlText w:val="3.5%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0" w15:restartNumberingAfterBreak="0">
    <w:nsid w:val="61D16BEB"/>
    <w:multiLevelType w:val="hybridMultilevel"/>
    <w:tmpl w:val="CB4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544BD"/>
    <w:multiLevelType w:val="hybridMultilevel"/>
    <w:tmpl w:val="EA86B5A4"/>
    <w:lvl w:ilvl="0" w:tplc="F4E81E10">
      <w:start w:val="1"/>
      <w:numFmt w:val="lowerLetter"/>
      <w:pStyle w:val="Indicator32"/>
      <w:lvlText w:val="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265F2B"/>
    <w:multiLevelType w:val="hybridMultilevel"/>
    <w:tmpl w:val="8424F608"/>
    <w:lvl w:ilvl="0" w:tplc="26E0BA22">
      <w:start w:val="1"/>
      <w:numFmt w:val="lowerLetter"/>
      <w:pStyle w:val="Indicators11"/>
      <w:lvlText w:val="1.1%1"/>
      <w:lvlJc w:val="left"/>
      <w:pPr>
        <w:ind w:left="720" w:hanging="360"/>
      </w:pPr>
      <w:rPr>
        <w:rFonts w:hint="default"/>
        <w:b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B51C2"/>
    <w:multiLevelType w:val="hybridMultilevel"/>
    <w:tmpl w:val="019E72C2"/>
    <w:lvl w:ilvl="0" w:tplc="E480C1AE">
      <w:start w:val="1"/>
      <w:numFmt w:val="lowerLetter"/>
      <w:pStyle w:val="Indicator34"/>
      <w:lvlText w:val="3.4%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4" w15:restartNumberingAfterBreak="0">
    <w:nsid w:val="6860725A"/>
    <w:multiLevelType w:val="hybridMultilevel"/>
    <w:tmpl w:val="5CB4F42C"/>
    <w:lvl w:ilvl="0" w:tplc="D0444152">
      <w:start w:val="1"/>
      <w:numFmt w:val="bullet"/>
      <w:lvlText w:val=""/>
      <w:lvlJc w:val="left"/>
      <w:pPr>
        <w:ind w:left="720" w:hanging="360"/>
      </w:pPr>
      <w:rPr>
        <w:rFonts w:ascii="Symbol" w:hAnsi="Symbol"/>
      </w:rPr>
    </w:lvl>
    <w:lvl w:ilvl="1" w:tplc="64DA57DE">
      <w:start w:val="1"/>
      <w:numFmt w:val="bullet"/>
      <w:lvlText w:val=""/>
      <w:lvlJc w:val="left"/>
      <w:pPr>
        <w:ind w:left="720" w:hanging="360"/>
      </w:pPr>
      <w:rPr>
        <w:rFonts w:ascii="Symbol" w:hAnsi="Symbol"/>
      </w:rPr>
    </w:lvl>
    <w:lvl w:ilvl="2" w:tplc="7ACE91EA">
      <w:start w:val="1"/>
      <w:numFmt w:val="bullet"/>
      <w:lvlText w:val=""/>
      <w:lvlJc w:val="left"/>
      <w:pPr>
        <w:ind w:left="720" w:hanging="360"/>
      </w:pPr>
      <w:rPr>
        <w:rFonts w:ascii="Symbol" w:hAnsi="Symbol"/>
      </w:rPr>
    </w:lvl>
    <w:lvl w:ilvl="3" w:tplc="55A8A196">
      <w:start w:val="1"/>
      <w:numFmt w:val="bullet"/>
      <w:lvlText w:val=""/>
      <w:lvlJc w:val="left"/>
      <w:pPr>
        <w:ind w:left="720" w:hanging="360"/>
      </w:pPr>
      <w:rPr>
        <w:rFonts w:ascii="Symbol" w:hAnsi="Symbol"/>
      </w:rPr>
    </w:lvl>
    <w:lvl w:ilvl="4" w:tplc="6F6ABA54">
      <w:start w:val="1"/>
      <w:numFmt w:val="bullet"/>
      <w:lvlText w:val=""/>
      <w:lvlJc w:val="left"/>
      <w:pPr>
        <w:ind w:left="720" w:hanging="360"/>
      </w:pPr>
      <w:rPr>
        <w:rFonts w:ascii="Symbol" w:hAnsi="Symbol"/>
      </w:rPr>
    </w:lvl>
    <w:lvl w:ilvl="5" w:tplc="BB2ADBEA">
      <w:start w:val="1"/>
      <w:numFmt w:val="bullet"/>
      <w:lvlText w:val=""/>
      <w:lvlJc w:val="left"/>
      <w:pPr>
        <w:ind w:left="720" w:hanging="360"/>
      </w:pPr>
      <w:rPr>
        <w:rFonts w:ascii="Symbol" w:hAnsi="Symbol"/>
      </w:rPr>
    </w:lvl>
    <w:lvl w:ilvl="6" w:tplc="56D22150">
      <w:start w:val="1"/>
      <w:numFmt w:val="bullet"/>
      <w:lvlText w:val=""/>
      <w:lvlJc w:val="left"/>
      <w:pPr>
        <w:ind w:left="720" w:hanging="360"/>
      </w:pPr>
      <w:rPr>
        <w:rFonts w:ascii="Symbol" w:hAnsi="Symbol"/>
      </w:rPr>
    </w:lvl>
    <w:lvl w:ilvl="7" w:tplc="7EC0314C">
      <w:start w:val="1"/>
      <w:numFmt w:val="bullet"/>
      <w:lvlText w:val=""/>
      <w:lvlJc w:val="left"/>
      <w:pPr>
        <w:ind w:left="720" w:hanging="360"/>
      </w:pPr>
      <w:rPr>
        <w:rFonts w:ascii="Symbol" w:hAnsi="Symbol"/>
      </w:rPr>
    </w:lvl>
    <w:lvl w:ilvl="8" w:tplc="88C438A6">
      <w:start w:val="1"/>
      <w:numFmt w:val="bullet"/>
      <w:lvlText w:val=""/>
      <w:lvlJc w:val="left"/>
      <w:pPr>
        <w:ind w:left="720" w:hanging="360"/>
      </w:pPr>
      <w:rPr>
        <w:rFonts w:ascii="Symbol" w:hAnsi="Symbol"/>
      </w:rPr>
    </w:lvl>
  </w:abstractNum>
  <w:abstractNum w:abstractNumId="35" w15:restartNumberingAfterBreak="0">
    <w:nsid w:val="6AB27E10"/>
    <w:multiLevelType w:val="hybridMultilevel"/>
    <w:tmpl w:val="8B9ED418"/>
    <w:lvl w:ilvl="0" w:tplc="133C5990">
      <w:start w:val="1"/>
      <w:numFmt w:val="lowerLetter"/>
      <w:pStyle w:val="Indicator33"/>
      <w:lvlText w:val="3.3%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6" w15:restartNumberingAfterBreak="0">
    <w:nsid w:val="6B1845F7"/>
    <w:multiLevelType w:val="hybridMultilevel"/>
    <w:tmpl w:val="72A6E3C2"/>
    <w:lvl w:ilvl="0" w:tplc="0409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252079"/>
    <w:multiLevelType w:val="hybridMultilevel"/>
    <w:tmpl w:val="C5722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A360D"/>
    <w:multiLevelType w:val="hybridMultilevel"/>
    <w:tmpl w:val="95A0B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6B366C"/>
    <w:multiLevelType w:val="hybridMultilevel"/>
    <w:tmpl w:val="28B894E6"/>
    <w:lvl w:ilvl="0" w:tplc="AF2CDF68">
      <w:start w:val="1"/>
      <w:numFmt w:val="lowerLetter"/>
      <w:pStyle w:val="Indicator31"/>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286B42"/>
    <w:multiLevelType w:val="hybridMultilevel"/>
    <w:tmpl w:val="6DA0F172"/>
    <w:lvl w:ilvl="0" w:tplc="FFFFFFFF">
      <w:start w:val="1"/>
      <w:numFmt w:val="bullet"/>
      <w:pStyle w:val="TableLis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4A57F8"/>
    <w:multiLevelType w:val="hybridMultilevel"/>
    <w:tmpl w:val="FE1634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96F64F6"/>
    <w:multiLevelType w:val="hybridMultilevel"/>
    <w:tmpl w:val="5130EF54"/>
    <w:lvl w:ilvl="0" w:tplc="17382DC8">
      <w:start w:val="1"/>
      <w:numFmt w:val="lowerLetter"/>
      <w:pStyle w:val="Indicator13"/>
      <w:lvlText w:val="1.3%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14492"/>
    <w:multiLevelType w:val="hybridMultilevel"/>
    <w:tmpl w:val="BBD0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FE67E3"/>
    <w:multiLevelType w:val="hybridMultilevel"/>
    <w:tmpl w:val="5EC6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F005F1"/>
    <w:multiLevelType w:val="hybridMultilevel"/>
    <w:tmpl w:val="33F48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A7829"/>
    <w:multiLevelType w:val="hybridMultilevel"/>
    <w:tmpl w:val="97120AB2"/>
    <w:lvl w:ilvl="0" w:tplc="C04CDDC0">
      <w:start w:val="1"/>
      <w:numFmt w:val="bullet"/>
      <w:pStyle w:val="ListPara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633BD3"/>
    <w:multiLevelType w:val="hybridMultilevel"/>
    <w:tmpl w:val="7EB4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882767">
    <w:abstractNumId w:val="46"/>
  </w:num>
  <w:num w:numId="2" w16cid:durableId="603535833">
    <w:abstractNumId w:val="28"/>
    <w:lvlOverride w:ilvl="0">
      <w:startOverride w:val="1"/>
    </w:lvlOverride>
  </w:num>
  <w:num w:numId="3" w16cid:durableId="1521239344">
    <w:abstractNumId w:val="32"/>
  </w:num>
  <w:num w:numId="4" w16cid:durableId="54859034">
    <w:abstractNumId w:val="9"/>
  </w:num>
  <w:num w:numId="5" w16cid:durableId="1457022966">
    <w:abstractNumId w:val="8"/>
  </w:num>
  <w:num w:numId="6" w16cid:durableId="502595956">
    <w:abstractNumId w:val="2"/>
  </w:num>
  <w:num w:numId="7" w16cid:durableId="1897929932">
    <w:abstractNumId w:val="42"/>
  </w:num>
  <w:num w:numId="8" w16cid:durableId="289478293">
    <w:abstractNumId w:val="39"/>
  </w:num>
  <w:num w:numId="9" w16cid:durableId="902640042">
    <w:abstractNumId w:val="35"/>
  </w:num>
  <w:num w:numId="10" w16cid:durableId="2132285627">
    <w:abstractNumId w:val="33"/>
  </w:num>
  <w:num w:numId="11" w16cid:durableId="1493060839">
    <w:abstractNumId w:val="29"/>
  </w:num>
  <w:num w:numId="12" w16cid:durableId="411044835">
    <w:abstractNumId w:val="31"/>
  </w:num>
  <w:num w:numId="13" w16cid:durableId="951202916">
    <w:abstractNumId w:val="12"/>
  </w:num>
  <w:num w:numId="14" w16cid:durableId="1649357952">
    <w:abstractNumId w:val="21"/>
  </w:num>
  <w:num w:numId="15" w16cid:durableId="144665097">
    <w:abstractNumId w:val="40"/>
  </w:num>
  <w:num w:numId="16" w16cid:durableId="293946103">
    <w:abstractNumId w:val="22"/>
  </w:num>
  <w:num w:numId="17" w16cid:durableId="1139802489">
    <w:abstractNumId w:val="16"/>
  </w:num>
  <w:num w:numId="18" w16cid:durableId="1860240247">
    <w:abstractNumId w:val="11"/>
  </w:num>
  <w:num w:numId="19" w16cid:durableId="1880627691">
    <w:abstractNumId w:val="47"/>
  </w:num>
  <w:num w:numId="20" w16cid:durableId="175268234">
    <w:abstractNumId w:val="17"/>
  </w:num>
  <w:num w:numId="21" w16cid:durableId="727921260">
    <w:abstractNumId w:val="7"/>
  </w:num>
  <w:num w:numId="22" w16cid:durableId="223873313">
    <w:abstractNumId w:val="43"/>
  </w:num>
  <w:num w:numId="23" w16cid:durableId="819350896">
    <w:abstractNumId w:val="6"/>
  </w:num>
  <w:num w:numId="24" w16cid:durableId="1313489040">
    <w:abstractNumId w:val="20"/>
  </w:num>
  <w:num w:numId="25" w16cid:durableId="1143083760">
    <w:abstractNumId w:val="23"/>
  </w:num>
  <w:num w:numId="26" w16cid:durableId="1121651744">
    <w:abstractNumId w:val="24"/>
  </w:num>
  <w:num w:numId="27" w16cid:durableId="739642580">
    <w:abstractNumId w:val="19"/>
  </w:num>
  <w:num w:numId="28" w16cid:durableId="1353726931">
    <w:abstractNumId w:val="26"/>
  </w:num>
  <w:num w:numId="29" w16cid:durableId="2077362453">
    <w:abstractNumId w:val="4"/>
  </w:num>
  <w:num w:numId="30" w16cid:durableId="461769817">
    <w:abstractNumId w:val="37"/>
  </w:num>
  <w:num w:numId="31" w16cid:durableId="2024937845">
    <w:abstractNumId w:val="30"/>
  </w:num>
  <w:num w:numId="32" w16cid:durableId="1750688303">
    <w:abstractNumId w:val="38"/>
  </w:num>
  <w:num w:numId="33" w16cid:durableId="1152260441">
    <w:abstractNumId w:val="5"/>
  </w:num>
  <w:num w:numId="34" w16cid:durableId="170409818">
    <w:abstractNumId w:val="27"/>
  </w:num>
  <w:num w:numId="35" w16cid:durableId="1550336357">
    <w:abstractNumId w:val="41"/>
  </w:num>
  <w:num w:numId="36" w16cid:durableId="1989164069">
    <w:abstractNumId w:val="13"/>
  </w:num>
  <w:num w:numId="37" w16cid:durableId="593783396">
    <w:abstractNumId w:val="45"/>
  </w:num>
  <w:num w:numId="38" w16cid:durableId="87122759">
    <w:abstractNumId w:val="36"/>
  </w:num>
  <w:num w:numId="39" w16cid:durableId="942692168">
    <w:abstractNumId w:val="15"/>
  </w:num>
  <w:num w:numId="40" w16cid:durableId="1327248">
    <w:abstractNumId w:val="10"/>
  </w:num>
  <w:num w:numId="41" w16cid:durableId="1969894715">
    <w:abstractNumId w:val="1"/>
  </w:num>
  <w:num w:numId="42" w16cid:durableId="1105343773">
    <w:abstractNumId w:val="25"/>
  </w:num>
  <w:num w:numId="43" w16cid:durableId="316038502">
    <w:abstractNumId w:val="14"/>
  </w:num>
  <w:num w:numId="44" w16cid:durableId="436411788">
    <w:abstractNumId w:val="0"/>
  </w:num>
  <w:num w:numId="45" w16cid:durableId="1273169334">
    <w:abstractNumId w:val="34"/>
  </w:num>
  <w:num w:numId="46" w16cid:durableId="879514707">
    <w:abstractNumId w:val="3"/>
  </w:num>
  <w:num w:numId="47" w16cid:durableId="642202388">
    <w:abstractNumId w:val="18"/>
  </w:num>
  <w:num w:numId="48" w16cid:durableId="67869560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E7"/>
    <w:rsid w:val="000001D1"/>
    <w:rsid w:val="000003D2"/>
    <w:rsid w:val="000006A0"/>
    <w:rsid w:val="000006E3"/>
    <w:rsid w:val="0000115C"/>
    <w:rsid w:val="000017B8"/>
    <w:rsid w:val="00001877"/>
    <w:rsid w:val="000019B2"/>
    <w:rsid w:val="000029CF"/>
    <w:rsid w:val="000029F9"/>
    <w:rsid w:val="00003190"/>
    <w:rsid w:val="00003976"/>
    <w:rsid w:val="00003C2C"/>
    <w:rsid w:val="00004DB8"/>
    <w:rsid w:val="00005103"/>
    <w:rsid w:val="000058AB"/>
    <w:rsid w:val="00005934"/>
    <w:rsid w:val="0000598A"/>
    <w:rsid w:val="000059E9"/>
    <w:rsid w:val="00006466"/>
    <w:rsid w:val="00006F76"/>
    <w:rsid w:val="00007E04"/>
    <w:rsid w:val="0001027C"/>
    <w:rsid w:val="00010792"/>
    <w:rsid w:val="00011006"/>
    <w:rsid w:val="000111EE"/>
    <w:rsid w:val="000111EF"/>
    <w:rsid w:val="00011458"/>
    <w:rsid w:val="000115A8"/>
    <w:rsid w:val="0001162E"/>
    <w:rsid w:val="00011E65"/>
    <w:rsid w:val="00011F6D"/>
    <w:rsid w:val="0001209E"/>
    <w:rsid w:val="00012535"/>
    <w:rsid w:val="00012654"/>
    <w:rsid w:val="000127DD"/>
    <w:rsid w:val="00013121"/>
    <w:rsid w:val="00014B91"/>
    <w:rsid w:val="00014F96"/>
    <w:rsid w:val="00015137"/>
    <w:rsid w:val="00015BAB"/>
    <w:rsid w:val="000161EE"/>
    <w:rsid w:val="0001625B"/>
    <w:rsid w:val="000164DF"/>
    <w:rsid w:val="00016549"/>
    <w:rsid w:val="00016F17"/>
    <w:rsid w:val="0002008A"/>
    <w:rsid w:val="000209E3"/>
    <w:rsid w:val="00021299"/>
    <w:rsid w:val="0002131D"/>
    <w:rsid w:val="0002146A"/>
    <w:rsid w:val="00021A9F"/>
    <w:rsid w:val="00021AF4"/>
    <w:rsid w:val="00021C06"/>
    <w:rsid w:val="00021E4C"/>
    <w:rsid w:val="00021F97"/>
    <w:rsid w:val="00022205"/>
    <w:rsid w:val="000229C3"/>
    <w:rsid w:val="00023A6C"/>
    <w:rsid w:val="0002403E"/>
    <w:rsid w:val="00024614"/>
    <w:rsid w:val="00024A51"/>
    <w:rsid w:val="00025182"/>
    <w:rsid w:val="00025D40"/>
    <w:rsid w:val="000265E1"/>
    <w:rsid w:val="00026892"/>
    <w:rsid w:val="000269F2"/>
    <w:rsid w:val="00026C40"/>
    <w:rsid w:val="00026E02"/>
    <w:rsid w:val="00027083"/>
    <w:rsid w:val="000270A8"/>
    <w:rsid w:val="00027223"/>
    <w:rsid w:val="00027541"/>
    <w:rsid w:val="00027F78"/>
    <w:rsid w:val="0003060F"/>
    <w:rsid w:val="00030F8D"/>
    <w:rsid w:val="00031225"/>
    <w:rsid w:val="000312F5"/>
    <w:rsid w:val="00031A70"/>
    <w:rsid w:val="00032581"/>
    <w:rsid w:val="00032CDA"/>
    <w:rsid w:val="00032FC8"/>
    <w:rsid w:val="00033224"/>
    <w:rsid w:val="000332D9"/>
    <w:rsid w:val="00033394"/>
    <w:rsid w:val="0003447B"/>
    <w:rsid w:val="0003467A"/>
    <w:rsid w:val="00034919"/>
    <w:rsid w:val="00034F12"/>
    <w:rsid w:val="00035120"/>
    <w:rsid w:val="00035708"/>
    <w:rsid w:val="00036602"/>
    <w:rsid w:val="00036900"/>
    <w:rsid w:val="00036C95"/>
    <w:rsid w:val="00036CE8"/>
    <w:rsid w:val="0003753C"/>
    <w:rsid w:val="00037856"/>
    <w:rsid w:val="00037992"/>
    <w:rsid w:val="000403D9"/>
    <w:rsid w:val="000416D4"/>
    <w:rsid w:val="00041863"/>
    <w:rsid w:val="00041E26"/>
    <w:rsid w:val="000422DE"/>
    <w:rsid w:val="00042EF3"/>
    <w:rsid w:val="0004310C"/>
    <w:rsid w:val="000434EB"/>
    <w:rsid w:val="000435F7"/>
    <w:rsid w:val="000439EF"/>
    <w:rsid w:val="00044209"/>
    <w:rsid w:val="00044798"/>
    <w:rsid w:val="00044C6F"/>
    <w:rsid w:val="0004511D"/>
    <w:rsid w:val="000456A6"/>
    <w:rsid w:val="00045857"/>
    <w:rsid w:val="00045C8D"/>
    <w:rsid w:val="00045D8B"/>
    <w:rsid w:val="0004621A"/>
    <w:rsid w:val="00046572"/>
    <w:rsid w:val="00046690"/>
    <w:rsid w:val="00046895"/>
    <w:rsid w:val="00046B82"/>
    <w:rsid w:val="0004700E"/>
    <w:rsid w:val="00050B02"/>
    <w:rsid w:val="00050B3E"/>
    <w:rsid w:val="00050FC6"/>
    <w:rsid w:val="00051D23"/>
    <w:rsid w:val="00052CCE"/>
    <w:rsid w:val="00052FA8"/>
    <w:rsid w:val="000537AD"/>
    <w:rsid w:val="00053B81"/>
    <w:rsid w:val="000540DB"/>
    <w:rsid w:val="00054280"/>
    <w:rsid w:val="000542B5"/>
    <w:rsid w:val="000548A3"/>
    <w:rsid w:val="0005522A"/>
    <w:rsid w:val="000564C8"/>
    <w:rsid w:val="00056956"/>
    <w:rsid w:val="0005695D"/>
    <w:rsid w:val="00057410"/>
    <w:rsid w:val="00057468"/>
    <w:rsid w:val="00060362"/>
    <w:rsid w:val="000604B0"/>
    <w:rsid w:val="0006079D"/>
    <w:rsid w:val="00060F5F"/>
    <w:rsid w:val="00061137"/>
    <w:rsid w:val="0006359A"/>
    <w:rsid w:val="000637F1"/>
    <w:rsid w:val="00063BB8"/>
    <w:rsid w:val="00064670"/>
    <w:rsid w:val="0006468C"/>
    <w:rsid w:val="000646FC"/>
    <w:rsid w:val="0006470E"/>
    <w:rsid w:val="0006490B"/>
    <w:rsid w:val="000649E1"/>
    <w:rsid w:val="00064B4C"/>
    <w:rsid w:val="00064F1D"/>
    <w:rsid w:val="000651A9"/>
    <w:rsid w:val="00065688"/>
    <w:rsid w:val="00065E30"/>
    <w:rsid w:val="000661D3"/>
    <w:rsid w:val="00066363"/>
    <w:rsid w:val="00067176"/>
    <w:rsid w:val="00067574"/>
    <w:rsid w:val="00067D45"/>
    <w:rsid w:val="000701C9"/>
    <w:rsid w:val="00070463"/>
    <w:rsid w:val="00070576"/>
    <w:rsid w:val="00070DC1"/>
    <w:rsid w:val="0007107A"/>
    <w:rsid w:val="00071668"/>
    <w:rsid w:val="0007175B"/>
    <w:rsid w:val="00071EE5"/>
    <w:rsid w:val="000721BC"/>
    <w:rsid w:val="0007268C"/>
    <w:rsid w:val="00072BD0"/>
    <w:rsid w:val="00072C63"/>
    <w:rsid w:val="00073053"/>
    <w:rsid w:val="00073741"/>
    <w:rsid w:val="00073983"/>
    <w:rsid w:val="00073A72"/>
    <w:rsid w:val="000742B6"/>
    <w:rsid w:val="00074861"/>
    <w:rsid w:val="00074B0C"/>
    <w:rsid w:val="000755A6"/>
    <w:rsid w:val="00076476"/>
    <w:rsid w:val="000764F6"/>
    <w:rsid w:val="00076514"/>
    <w:rsid w:val="0007670F"/>
    <w:rsid w:val="00076AE3"/>
    <w:rsid w:val="00076E56"/>
    <w:rsid w:val="00076ED0"/>
    <w:rsid w:val="000774CB"/>
    <w:rsid w:val="00077E97"/>
    <w:rsid w:val="000806E2"/>
    <w:rsid w:val="00080DC1"/>
    <w:rsid w:val="0008107E"/>
    <w:rsid w:val="0008121B"/>
    <w:rsid w:val="0008134D"/>
    <w:rsid w:val="00081362"/>
    <w:rsid w:val="000814D3"/>
    <w:rsid w:val="000820DD"/>
    <w:rsid w:val="0008218F"/>
    <w:rsid w:val="00082425"/>
    <w:rsid w:val="00082757"/>
    <w:rsid w:val="00082B45"/>
    <w:rsid w:val="00082E5B"/>
    <w:rsid w:val="00082ECC"/>
    <w:rsid w:val="00082EF4"/>
    <w:rsid w:val="00083107"/>
    <w:rsid w:val="000833D5"/>
    <w:rsid w:val="00083693"/>
    <w:rsid w:val="000836D9"/>
    <w:rsid w:val="00083EAA"/>
    <w:rsid w:val="000842B2"/>
    <w:rsid w:val="00084C7B"/>
    <w:rsid w:val="00084D50"/>
    <w:rsid w:val="000851A6"/>
    <w:rsid w:val="00085B9C"/>
    <w:rsid w:val="00085D08"/>
    <w:rsid w:val="0008657A"/>
    <w:rsid w:val="0008687B"/>
    <w:rsid w:val="00086C0E"/>
    <w:rsid w:val="00086D64"/>
    <w:rsid w:val="00087D7A"/>
    <w:rsid w:val="00090265"/>
    <w:rsid w:val="00090C2B"/>
    <w:rsid w:val="00091C2E"/>
    <w:rsid w:val="00092121"/>
    <w:rsid w:val="000922E7"/>
    <w:rsid w:val="000926B7"/>
    <w:rsid w:val="000926DE"/>
    <w:rsid w:val="00092A5D"/>
    <w:rsid w:val="00093ED3"/>
    <w:rsid w:val="00093FFE"/>
    <w:rsid w:val="000948F7"/>
    <w:rsid w:val="000949DF"/>
    <w:rsid w:val="000951F7"/>
    <w:rsid w:val="00095376"/>
    <w:rsid w:val="00095815"/>
    <w:rsid w:val="0009606E"/>
    <w:rsid w:val="000965F5"/>
    <w:rsid w:val="0009696D"/>
    <w:rsid w:val="00096B00"/>
    <w:rsid w:val="00097084"/>
    <w:rsid w:val="0009763E"/>
    <w:rsid w:val="00097EBB"/>
    <w:rsid w:val="000A088E"/>
    <w:rsid w:val="000A0DAF"/>
    <w:rsid w:val="000A0E80"/>
    <w:rsid w:val="000A12AE"/>
    <w:rsid w:val="000A1987"/>
    <w:rsid w:val="000A1C3D"/>
    <w:rsid w:val="000A2366"/>
    <w:rsid w:val="000A2647"/>
    <w:rsid w:val="000A28CF"/>
    <w:rsid w:val="000A2A83"/>
    <w:rsid w:val="000A319F"/>
    <w:rsid w:val="000A3354"/>
    <w:rsid w:val="000A34C6"/>
    <w:rsid w:val="000A4740"/>
    <w:rsid w:val="000A49D4"/>
    <w:rsid w:val="000A576B"/>
    <w:rsid w:val="000A58D8"/>
    <w:rsid w:val="000A5941"/>
    <w:rsid w:val="000A5A6E"/>
    <w:rsid w:val="000A5DB9"/>
    <w:rsid w:val="000A5EF9"/>
    <w:rsid w:val="000A66F9"/>
    <w:rsid w:val="000A6811"/>
    <w:rsid w:val="000A6E77"/>
    <w:rsid w:val="000A73CC"/>
    <w:rsid w:val="000A74EA"/>
    <w:rsid w:val="000A7772"/>
    <w:rsid w:val="000A77BC"/>
    <w:rsid w:val="000A7BBD"/>
    <w:rsid w:val="000B0A90"/>
    <w:rsid w:val="000B0AD3"/>
    <w:rsid w:val="000B0FE6"/>
    <w:rsid w:val="000B1051"/>
    <w:rsid w:val="000B130D"/>
    <w:rsid w:val="000B19CE"/>
    <w:rsid w:val="000B22CE"/>
    <w:rsid w:val="000B294D"/>
    <w:rsid w:val="000B2AB8"/>
    <w:rsid w:val="000B3137"/>
    <w:rsid w:val="000B337E"/>
    <w:rsid w:val="000B360E"/>
    <w:rsid w:val="000B4479"/>
    <w:rsid w:val="000B47C5"/>
    <w:rsid w:val="000B4E2E"/>
    <w:rsid w:val="000B66D2"/>
    <w:rsid w:val="000B685F"/>
    <w:rsid w:val="000B6919"/>
    <w:rsid w:val="000B6CA5"/>
    <w:rsid w:val="000B7AC0"/>
    <w:rsid w:val="000B7E9D"/>
    <w:rsid w:val="000C00DA"/>
    <w:rsid w:val="000C06AE"/>
    <w:rsid w:val="000C0F4B"/>
    <w:rsid w:val="000C14E7"/>
    <w:rsid w:val="000C1AB4"/>
    <w:rsid w:val="000C1AD2"/>
    <w:rsid w:val="000C1DBA"/>
    <w:rsid w:val="000C2ACB"/>
    <w:rsid w:val="000C30F8"/>
    <w:rsid w:val="000C311C"/>
    <w:rsid w:val="000C3198"/>
    <w:rsid w:val="000C3264"/>
    <w:rsid w:val="000C374A"/>
    <w:rsid w:val="000C3A6B"/>
    <w:rsid w:val="000C3ADA"/>
    <w:rsid w:val="000C3F4D"/>
    <w:rsid w:val="000C4344"/>
    <w:rsid w:val="000C47DA"/>
    <w:rsid w:val="000C4848"/>
    <w:rsid w:val="000C4C7C"/>
    <w:rsid w:val="000C4ED6"/>
    <w:rsid w:val="000C5377"/>
    <w:rsid w:val="000C57F0"/>
    <w:rsid w:val="000C63F3"/>
    <w:rsid w:val="000C687D"/>
    <w:rsid w:val="000C68A1"/>
    <w:rsid w:val="000C6FF6"/>
    <w:rsid w:val="000C74AF"/>
    <w:rsid w:val="000D1066"/>
    <w:rsid w:val="000D1115"/>
    <w:rsid w:val="000D1995"/>
    <w:rsid w:val="000D1FA0"/>
    <w:rsid w:val="000D22C4"/>
    <w:rsid w:val="000D2BD1"/>
    <w:rsid w:val="000D2D8E"/>
    <w:rsid w:val="000D4108"/>
    <w:rsid w:val="000D4114"/>
    <w:rsid w:val="000D41DA"/>
    <w:rsid w:val="000D4689"/>
    <w:rsid w:val="000D46C1"/>
    <w:rsid w:val="000D4D02"/>
    <w:rsid w:val="000D5164"/>
    <w:rsid w:val="000D56D4"/>
    <w:rsid w:val="000D5F65"/>
    <w:rsid w:val="000D6370"/>
    <w:rsid w:val="000D668D"/>
    <w:rsid w:val="000D69D3"/>
    <w:rsid w:val="000D6F5A"/>
    <w:rsid w:val="000D7414"/>
    <w:rsid w:val="000D75AC"/>
    <w:rsid w:val="000D76EB"/>
    <w:rsid w:val="000D7D1E"/>
    <w:rsid w:val="000E080C"/>
    <w:rsid w:val="000E08A9"/>
    <w:rsid w:val="000E0A16"/>
    <w:rsid w:val="000E0E61"/>
    <w:rsid w:val="000E17BE"/>
    <w:rsid w:val="000E1874"/>
    <w:rsid w:val="000E1921"/>
    <w:rsid w:val="000E1ABA"/>
    <w:rsid w:val="000E1BCE"/>
    <w:rsid w:val="000E217F"/>
    <w:rsid w:val="000E251D"/>
    <w:rsid w:val="000E29BD"/>
    <w:rsid w:val="000E3C69"/>
    <w:rsid w:val="000E3FE5"/>
    <w:rsid w:val="000E4589"/>
    <w:rsid w:val="000E4681"/>
    <w:rsid w:val="000E5009"/>
    <w:rsid w:val="000E51AD"/>
    <w:rsid w:val="000E5296"/>
    <w:rsid w:val="000E56D0"/>
    <w:rsid w:val="000E570C"/>
    <w:rsid w:val="000E5A7A"/>
    <w:rsid w:val="000E5CD7"/>
    <w:rsid w:val="000E6101"/>
    <w:rsid w:val="000E66F9"/>
    <w:rsid w:val="000E6E95"/>
    <w:rsid w:val="000E6FB1"/>
    <w:rsid w:val="000E7197"/>
    <w:rsid w:val="000E757E"/>
    <w:rsid w:val="000E7DDB"/>
    <w:rsid w:val="000F0BC9"/>
    <w:rsid w:val="000F107B"/>
    <w:rsid w:val="000F111C"/>
    <w:rsid w:val="000F207F"/>
    <w:rsid w:val="000F2BAA"/>
    <w:rsid w:val="000F2E00"/>
    <w:rsid w:val="000F3700"/>
    <w:rsid w:val="000F3A68"/>
    <w:rsid w:val="000F4BFE"/>
    <w:rsid w:val="000F4F27"/>
    <w:rsid w:val="000F5002"/>
    <w:rsid w:val="000F5627"/>
    <w:rsid w:val="000F60DF"/>
    <w:rsid w:val="000F63D7"/>
    <w:rsid w:val="000F6936"/>
    <w:rsid w:val="000F6D85"/>
    <w:rsid w:val="000F7BE1"/>
    <w:rsid w:val="001002CD"/>
    <w:rsid w:val="00100FDF"/>
    <w:rsid w:val="001014CF"/>
    <w:rsid w:val="001017F7"/>
    <w:rsid w:val="00101D06"/>
    <w:rsid w:val="00102F65"/>
    <w:rsid w:val="00103130"/>
    <w:rsid w:val="0010391C"/>
    <w:rsid w:val="0010450B"/>
    <w:rsid w:val="00104A8D"/>
    <w:rsid w:val="00104EED"/>
    <w:rsid w:val="001051A9"/>
    <w:rsid w:val="001051F1"/>
    <w:rsid w:val="001053D0"/>
    <w:rsid w:val="00105633"/>
    <w:rsid w:val="0010564E"/>
    <w:rsid w:val="001057EE"/>
    <w:rsid w:val="00105B42"/>
    <w:rsid w:val="00105FB1"/>
    <w:rsid w:val="001065C3"/>
    <w:rsid w:val="00106AE4"/>
    <w:rsid w:val="00106DC2"/>
    <w:rsid w:val="00107031"/>
    <w:rsid w:val="001075BC"/>
    <w:rsid w:val="00107617"/>
    <w:rsid w:val="00107A81"/>
    <w:rsid w:val="00110501"/>
    <w:rsid w:val="00110652"/>
    <w:rsid w:val="0011073B"/>
    <w:rsid w:val="001114BB"/>
    <w:rsid w:val="00111A56"/>
    <w:rsid w:val="00111DFD"/>
    <w:rsid w:val="001127CA"/>
    <w:rsid w:val="00112AF0"/>
    <w:rsid w:val="00112F88"/>
    <w:rsid w:val="00113229"/>
    <w:rsid w:val="00113724"/>
    <w:rsid w:val="001139C8"/>
    <w:rsid w:val="00113B46"/>
    <w:rsid w:val="00113C1A"/>
    <w:rsid w:val="00113C91"/>
    <w:rsid w:val="00113E07"/>
    <w:rsid w:val="00113F55"/>
    <w:rsid w:val="001140CD"/>
    <w:rsid w:val="00114433"/>
    <w:rsid w:val="00114659"/>
    <w:rsid w:val="0011491F"/>
    <w:rsid w:val="00115769"/>
    <w:rsid w:val="0011599E"/>
    <w:rsid w:val="00115C37"/>
    <w:rsid w:val="00116189"/>
    <w:rsid w:val="00116717"/>
    <w:rsid w:val="00117147"/>
    <w:rsid w:val="00117484"/>
    <w:rsid w:val="00120D53"/>
    <w:rsid w:val="001212C3"/>
    <w:rsid w:val="0012141B"/>
    <w:rsid w:val="00121600"/>
    <w:rsid w:val="00121B77"/>
    <w:rsid w:val="00121FC8"/>
    <w:rsid w:val="0012232B"/>
    <w:rsid w:val="00122572"/>
    <w:rsid w:val="00122A44"/>
    <w:rsid w:val="00122C27"/>
    <w:rsid w:val="001234F4"/>
    <w:rsid w:val="00123C01"/>
    <w:rsid w:val="00123DA4"/>
    <w:rsid w:val="00124302"/>
    <w:rsid w:val="00124658"/>
    <w:rsid w:val="00124A94"/>
    <w:rsid w:val="00124B5C"/>
    <w:rsid w:val="00124E2A"/>
    <w:rsid w:val="001255D5"/>
    <w:rsid w:val="00125FC9"/>
    <w:rsid w:val="0012623D"/>
    <w:rsid w:val="001262A6"/>
    <w:rsid w:val="0012674F"/>
    <w:rsid w:val="00126B07"/>
    <w:rsid w:val="001303E3"/>
    <w:rsid w:val="00130ABE"/>
    <w:rsid w:val="0013100E"/>
    <w:rsid w:val="0013102C"/>
    <w:rsid w:val="0013168D"/>
    <w:rsid w:val="00131ACE"/>
    <w:rsid w:val="00131C39"/>
    <w:rsid w:val="00132463"/>
    <w:rsid w:val="00132494"/>
    <w:rsid w:val="00132578"/>
    <w:rsid w:val="00133F38"/>
    <w:rsid w:val="00134134"/>
    <w:rsid w:val="00134200"/>
    <w:rsid w:val="00134951"/>
    <w:rsid w:val="00134E96"/>
    <w:rsid w:val="00135162"/>
    <w:rsid w:val="00135D15"/>
    <w:rsid w:val="0013665B"/>
    <w:rsid w:val="001367F4"/>
    <w:rsid w:val="001368B7"/>
    <w:rsid w:val="00136993"/>
    <w:rsid w:val="00136FE7"/>
    <w:rsid w:val="00137466"/>
    <w:rsid w:val="00137A67"/>
    <w:rsid w:val="001400C6"/>
    <w:rsid w:val="00140646"/>
    <w:rsid w:val="00140EEA"/>
    <w:rsid w:val="00141252"/>
    <w:rsid w:val="0014244C"/>
    <w:rsid w:val="001424C7"/>
    <w:rsid w:val="00142A90"/>
    <w:rsid w:val="00142BAF"/>
    <w:rsid w:val="00142C6F"/>
    <w:rsid w:val="001439E9"/>
    <w:rsid w:val="00143B8D"/>
    <w:rsid w:val="00143C05"/>
    <w:rsid w:val="00143D2A"/>
    <w:rsid w:val="00144737"/>
    <w:rsid w:val="00145283"/>
    <w:rsid w:val="00145620"/>
    <w:rsid w:val="001461AA"/>
    <w:rsid w:val="001466BD"/>
    <w:rsid w:val="00146BB6"/>
    <w:rsid w:val="001477E7"/>
    <w:rsid w:val="00147F25"/>
    <w:rsid w:val="00147FFB"/>
    <w:rsid w:val="00150367"/>
    <w:rsid w:val="00150A4D"/>
    <w:rsid w:val="00151479"/>
    <w:rsid w:val="001514F8"/>
    <w:rsid w:val="00151837"/>
    <w:rsid w:val="001519BC"/>
    <w:rsid w:val="00151C27"/>
    <w:rsid w:val="00151CC3"/>
    <w:rsid w:val="00152186"/>
    <w:rsid w:val="001522C6"/>
    <w:rsid w:val="00153144"/>
    <w:rsid w:val="00153BF4"/>
    <w:rsid w:val="00153CD4"/>
    <w:rsid w:val="00153D58"/>
    <w:rsid w:val="00154340"/>
    <w:rsid w:val="001544CC"/>
    <w:rsid w:val="00154527"/>
    <w:rsid w:val="00154697"/>
    <w:rsid w:val="001552F8"/>
    <w:rsid w:val="00155760"/>
    <w:rsid w:val="00155D9E"/>
    <w:rsid w:val="00155FF1"/>
    <w:rsid w:val="00156069"/>
    <w:rsid w:val="0015672D"/>
    <w:rsid w:val="00156954"/>
    <w:rsid w:val="0015763A"/>
    <w:rsid w:val="00157E07"/>
    <w:rsid w:val="00157EB9"/>
    <w:rsid w:val="00160186"/>
    <w:rsid w:val="0016034C"/>
    <w:rsid w:val="00160D63"/>
    <w:rsid w:val="00161673"/>
    <w:rsid w:val="00161B4F"/>
    <w:rsid w:val="00161F88"/>
    <w:rsid w:val="00161FC1"/>
    <w:rsid w:val="00162598"/>
    <w:rsid w:val="00162623"/>
    <w:rsid w:val="0016293F"/>
    <w:rsid w:val="00162B3D"/>
    <w:rsid w:val="00162C9A"/>
    <w:rsid w:val="00163036"/>
    <w:rsid w:val="00163258"/>
    <w:rsid w:val="00163764"/>
    <w:rsid w:val="00164086"/>
    <w:rsid w:val="001643D2"/>
    <w:rsid w:val="00164481"/>
    <w:rsid w:val="00164ACD"/>
    <w:rsid w:val="00164B07"/>
    <w:rsid w:val="00164B14"/>
    <w:rsid w:val="00164FE4"/>
    <w:rsid w:val="001653FF"/>
    <w:rsid w:val="00165577"/>
    <w:rsid w:val="00165683"/>
    <w:rsid w:val="00165EA6"/>
    <w:rsid w:val="00165EA7"/>
    <w:rsid w:val="00165EC0"/>
    <w:rsid w:val="00165EC6"/>
    <w:rsid w:val="00165F1C"/>
    <w:rsid w:val="001666A9"/>
    <w:rsid w:val="00166771"/>
    <w:rsid w:val="001668DD"/>
    <w:rsid w:val="001668FB"/>
    <w:rsid w:val="00166D11"/>
    <w:rsid w:val="00166DB2"/>
    <w:rsid w:val="001678FC"/>
    <w:rsid w:val="00167C7B"/>
    <w:rsid w:val="00167EA2"/>
    <w:rsid w:val="00171177"/>
    <w:rsid w:val="0017135F"/>
    <w:rsid w:val="001716DC"/>
    <w:rsid w:val="00171E62"/>
    <w:rsid w:val="00171E83"/>
    <w:rsid w:val="00172651"/>
    <w:rsid w:val="0017270A"/>
    <w:rsid w:val="0017333F"/>
    <w:rsid w:val="00174161"/>
    <w:rsid w:val="001744F2"/>
    <w:rsid w:val="00174E56"/>
    <w:rsid w:val="00175011"/>
    <w:rsid w:val="00175099"/>
    <w:rsid w:val="00175193"/>
    <w:rsid w:val="00175464"/>
    <w:rsid w:val="00175F21"/>
    <w:rsid w:val="0017656A"/>
    <w:rsid w:val="00176D7E"/>
    <w:rsid w:val="0017713C"/>
    <w:rsid w:val="001771E9"/>
    <w:rsid w:val="00177347"/>
    <w:rsid w:val="0017778E"/>
    <w:rsid w:val="00177850"/>
    <w:rsid w:val="00177FF4"/>
    <w:rsid w:val="00180369"/>
    <w:rsid w:val="0018062A"/>
    <w:rsid w:val="001806B6"/>
    <w:rsid w:val="00180C8B"/>
    <w:rsid w:val="0018106F"/>
    <w:rsid w:val="00181329"/>
    <w:rsid w:val="001813E0"/>
    <w:rsid w:val="0018143E"/>
    <w:rsid w:val="001821B4"/>
    <w:rsid w:val="001828A7"/>
    <w:rsid w:val="001835F7"/>
    <w:rsid w:val="00183C38"/>
    <w:rsid w:val="001840F9"/>
    <w:rsid w:val="0018422D"/>
    <w:rsid w:val="001842C5"/>
    <w:rsid w:val="00184744"/>
    <w:rsid w:val="001850C5"/>
    <w:rsid w:val="0018595F"/>
    <w:rsid w:val="001859CA"/>
    <w:rsid w:val="00185F08"/>
    <w:rsid w:val="00186190"/>
    <w:rsid w:val="001867DE"/>
    <w:rsid w:val="00186D51"/>
    <w:rsid w:val="0018716A"/>
    <w:rsid w:val="0018759F"/>
    <w:rsid w:val="00187644"/>
    <w:rsid w:val="001877A6"/>
    <w:rsid w:val="00187C27"/>
    <w:rsid w:val="001902CF"/>
    <w:rsid w:val="00190665"/>
    <w:rsid w:val="00190EF6"/>
    <w:rsid w:val="00190F77"/>
    <w:rsid w:val="001910F9"/>
    <w:rsid w:val="0019123E"/>
    <w:rsid w:val="001918B1"/>
    <w:rsid w:val="0019197F"/>
    <w:rsid w:val="00192184"/>
    <w:rsid w:val="0019246A"/>
    <w:rsid w:val="001929A7"/>
    <w:rsid w:val="00192CD2"/>
    <w:rsid w:val="00192E30"/>
    <w:rsid w:val="0019368C"/>
    <w:rsid w:val="00193710"/>
    <w:rsid w:val="0019379D"/>
    <w:rsid w:val="00193C39"/>
    <w:rsid w:val="00193CED"/>
    <w:rsid w:val="001945B3"/>
    <w:rsid w:val="00194E22"/>
    <w:rsid w:val="001951C3"/>
    <w:rsid w:val="00195569"/>
    <w:rsid w:val="001959A4"/>
    <w:rsid w:val="00196116"/>
    <w:rsid w:val="00196319"/>
    <w:rsid w:val="001967B6"/>
    <w:rsid w:val="001969AA"/>
    <w:rsid w:val="00196A07"/>
    <w:rsid w:val="00196EFE"/>
    <w:rsid w:val="00197044"/>
    <w:rsid w:val="0019798A"/>
    <w:rsid w:val="00197A3E"/>
    <w:rsid w:val="00197B3C"/>
    <w:rsid w:val="001A01D1"/>
    <w:rsid w:val="001A0ADC"/>
    <w:rsid w:val="001A1D20"/>
    <w:rsid w:val="001A327A"/>
    <w:rsid w:val="001A36C0"/>
    <w:rsid w:val="001A3ECF"/>
    <w:rsid w:val="001A4A5A"/>
    <w:rsid w:val="001A4EDD"/>
    <w:rsid w:val="001A5304"/>
    <w:rsid w:val="001A639F"/>
    <w:rsid w:val="001A6546"/>
    <w:rsid w:val="001A65FD"/>
    <w:rsid w:val="001A6721"/>
    <w:rsid w:val="001A6916"/>
    <w:rsid w:val="001A7251"/>
    <w:rsid w:val="001A7906"/>
    <w:rsid w:val="001A7FBE"/>
    <w:rsid w:val="001B0099"/>
    <w:rsid w:val="001B076E"/>
    <w:rsid w:val="001B1063"/>
    <w:rsid w:val="001B10CC"/>
    <w:rsid w:val="001B1B76"/>
    <w:rsid w:val="001B1C1D"/>
    <w:rsid w:val="001B275A"/>
    <w:rsid w:val="001B285F"/>
    <w:rsid w:val="001B2A53"/>
    <w:rsid w:val="001B2AC4"/>
    <w:rsid w:val="001B2EF8"/>
    <w:rsid w:val="001B2F49"/>
    <w:rsid w:val="001B322E"/>
    <w:rsid w:val="001B356A"/>
    <w:rsid w:val="001B357B"/>
    <w:rsid w:val="001B419B"/>
    <w:rsid w:val="001B4284"/>
    <w:rsid w:val="001B44BA"/>
    <w:rsid w:val="001B46CB"/>
    <w:rsid w:val="001B4EA0"/>
    <w:rsid w:val="001B4F27"/>
    <w:rsid w:val="001B5444"/>
    <w:rsid w:val="001B548B"/>
    <w:rsid w:val="001B5CAF"/>
    <w:rsid w:val="001B5E69"/>
    <w:rsid w:val="001B60B3"/>
    <w:rsid w:val="001B6B59"/>
    <w:rsid w:val="001B6C5D"/>
    <w:rsid w:val="001B726C"/>
    <w:rsid w:val="001B7341"/>
    <w:rsid w:val="001B73A4"/>
    <w:rsid w:val="001B7B81"/>
    <w:rsid w:val="001B7E58"/>
    <w:rsid w:val="001B7F9F"/>
    <w:rsid w:val="001C0107"/>
    <w:rsid w:val="001C0951"/>
    <w:rsid w:val="001C09BD"/>
    <w:rsid w:val="001C1216"/>
    <w:rsid w:val="001C335C"/>
    <w:rsid w:val="001C37BD"/>
    <w:rsid w:val="001C43DA"/>
    <w:rsid w:val="001C4711"/>
    <w:rsid w:val="001C5725"/>
    <w:rsid w:val="001C64BA"/>
    <w:rsid w:val="001C658C"/>
    <w:rsid w:val="001C796A"/>
    <w:rsid w:val="001C7A6B"/>
    <w:rsid w:val="001D0571"/>
    <w:rsid w:val="001D08E8"/>
    <w:rsid w:val="001D0B00"/>
    <w:rsid w:val="001D0B6C"/>
    <w:rsid w:val="001D10B8"/>
    <w:rsid w:val="001D1B14"/>
    <w:rsid w:val="001D1C37"/>
    <w:rsid w:val="001D230C"/>
    <w:rsid w:val="001D2B81"/>
    <w:rsid w:val="001D2CDE"/>
    <w:rsid w:val="001D2E47"/>
    <w:rsid w:val="001D3472"/>
    <w:rsid w:val="001D3DED"/>
    <w:rsid w:val="001D42E3"/>
    <w:rsid w:val="001D4B66"/>
    <w:rsid w:val="001D4C67"/>
    <w:rsid w:val="001D4F01"/>
    <w:rsid w:val="001D5A4B"/>
    <w:rsid w:val="001D62FC"/>
    <w:rsid w:val="001D6430"/>
    <w:rsid w:val="001D66FF"/>
    <w:rsid w:val="001D6A79"/>
    <w:rsid w:val="001D6E58"/>
    <w:rsid w:val="001D7645"/>
    <w:rsid w:val="001D77B3"/>
    <w:rsid w:val="001D79F7"/>
    <w:rsid w:val="001D7AD7"/>
    <w:rsid w:val="001D7ECC"/>
    <w:rsid w:val="001E0087"/>
    <w:rsid w:val="001E0391"/>
    <w:rsid w:val="001E040A"/>
    <w:rsid w:val="001E0D04"/>
    <w:rsid w:val="001E1B69"/>
    <w:rsid w:val="001E20CA"/>
    <w:rsid w:val="001E2D55"/>
    <w:rsid w:val="001E2F21"/>
    <w:rsid w:val="001E31B6"/>
    <w:rsid w:val="001E39AB"/>
    <w:rsid w:val="001E3A24"/>
    <w:rsid w:val="001E3BAC"/>
    <w:rsid w:val="001E4072"/>
    <w:rsid w:val="001E41F7"/>
    <w:rsid w:val="001E42FC"/>
    <w:rsid w:val="001E4548"/>
    <w:rsid w:val="001E53FF"/>
    <w:rsid w:val="001E5537"/>
    <w:rsid w:val="001E70C8"/>
    <w:rsid w:val="001E7A7D"/>
    <w:rsid w:val="001E7C15"/>
    <w:rsid w:val="001F0E84"/>
    <w:rsid w:val="001F1033"/>
    <w:rsid w:val="001F1093"/>
    <w:rsid w:val="001F11BA"/>
    <w:rsid w:val="001F1258"/>
    <w:rsid w:val="001F127E"/>
    <w:rsid w:val="001F189E"/>
    <w:rsid w:val="001F18F7"/>
    <w:rsid w:val="001F2AC7"/>
    <w:rsid w:val="001F31DA"/>
    <w:rsid w:val="001F335E"/>
    <w:rsid w:val="001F36FF"/>
    <w:rsid w:val="001F480F"/>
    <w:rsid w:val="001F4972"/>
    <w:rsid w:val="001F4DEA"/>
    <w:rsid w:val="001F4F13"/>
    <w:rsid w:val="001F52BC"/>
    <w:rsid w:val="001F538C"/>
    <w:rsid w:val="001F5DE9"/>
    <w:rsid w:val="001F606C"/>
    <w:rsid w:val="001F627D"/>
    <w:rsid w:val="001F67F4"/>
    <w:rsid w:val="001F6DA6"/>
    <w:rsid w:val="001F74C8"/>
    <w:rsid w:val="001F7D09"/>
    <w:rsid w:val="002001A9"/>
    <w:rsid w:val="002009CE"/>
    <w:rsid w:val="00201104"/>
    <w:rsid w:val="00201536"/>
    <w:rsid w:val="0020177B"/>
    <w:rsid w:val="002021D4"/>
    <w:rsid w:val="00202A50"/>
    <w:rsid w:val="00202BE0"/>
    <w:rsid w:val="00202EDF"/>
    <w:rsid w:val="00203864"/>
    <w:rsid w:val="0020484D"/>
    <w:rsid w:val="00204C3A"/>
    <w:rsid w:val="00204CC2"/>
    <w:rsid w:val="00204D33"/>
    <w:rsid w:val="00204FC3"/>
    <w:rsid w:val="0020564A"/>
    <w:rsid w:val="00205760"/>
    <w:rsid w:val="00205EDF"/>
    <w:rsid w:val="00206C18"/>
    <w:rsid w:val="00207495"/>
    <w:rsid w:val="0020796F"/>
    <w:rsid w:val="00210127"/>
    <w:rsid w:val="002107A9"/>
    <w:rsid w:val="00210878"/>
    <w:rsid w:val="00210CA9"/>
    <w:rsid w:val="00211A44"/>
    <w:rsid w:val="00211A6F"/>
    <w:rsid w:val="00211AB1"/>
    <w:rsid w:val="00212129"/>
    <w:rsid w:val="00212288"/>
    <w:rsid w:val="0021228B"/>
    <w:rsid w:val="002122B3"/>
    <w:rsid w:val="00212549"/>
    <w:rsid w:val="00212E38"/>
    <w:rsid w:val="002131DA"/>
    <w:rsid w:val="0021321C"/>
    <w:rsid w:val="002136F7"/>
    <w:rsid w:val="00214391"/>
    <w:rsid w:val="002144CF"/>
    <w:rsid w:val="0021462F"/>
    <w:rsid w:val="00214AAE"/>
    <w:rsid w:val="00214C49"/>
    <w:rsid w:val="00214E08"/>
    <w:rsid w:val="00215BFE"/>
    <w:rsid w:val="00215EAE"/>
    <w:rsid w:val="00216083"/>
    <w:rsid w:val="00216847"/>
    <w:rsid w:val="00216AC5"/>
    <w:rsid w:val="00216EB1"/>
    <w:rsid w:val="00217AC8"/>
    <w:rsid w:val="00217ADD"/>
    <w:rsid w:val="00217B30"/>
    <w:rsid w:val="00220125"/>
    <w:rsid w:val="00220C56"/>
    <w:rsid w:val="002210A1"/>
    <w:rsid w:val="00221BBF"/>
    <w:rsid w:val="002224B8"/>
    <w:rsid w:val="00222E8A"/>
    <w:rsid w:val="002231E9"/>
    <w:rsid w:val="00223B3E"/>
    <w:rsid w:val="002240F3"/>
    <w:rsid w:val="00224261"/>
    <w:rsid w:val="002247EE"/>
    <w:rsid w:val="00224847"/>
    <w:rsid w:val="002251EA"/>
    <w:rsid w:val="0022567A"/>
    <w:rsid w:val="00225E6F"/>
    <w:rsid w:val="00226516"/>
    <w:rsid w:val="002267A3"/>
    <w:rsid w:val="00226ECD"/>
    <w:rsid w:val="002275E8"/>
    <w:rsid w:val="002278F9"/>
    <w:rsid w:val="00230319"/>
    <w:rsid w:val="00230606"/>
    <w:rsid w:val="00230884"/>
    <w:rsid w:val="00230B41"/>
    <w:rsid w:val="0023115C"/>
    <w:rsid w:val="002311FD"/>
    <w:rsid w:val="002312C1"/>
    <w:rsid w:val="00231CC1"/>
    <w:rsid w:val="002327A2"/>
    <w:rsid w:val="00232A77"/>
    <w:rsid w:val="00232FE4"/>
    <w:rsid w:val="00233056"/>
    <w:rsid w:val="00233350"/>
    <w:rsid w:val="002337B7"/>
    <w:rsid w:val="00233F25"/>
    <w:rsid w:val="00234C39"/>
    <w:rsid w:val="00234E41"/>
    <w:rsid w:val="00234E88"/>
    <w:rsid w:val="00235548"/>
    <w:rsid w:val="0023581D"/>
    <w:rsid w:val="00235A14"/>
    <w:rsid w:val="00236487"/>
    <w:rsid w:val="002367F0"/>
    <w:rsid w:val="00236B47"/>
    <w:rsid w:val="00236C9F"/>
    <w:rsid w:val="0023771B"/>
    <w:rsid w:val="0024011E"/>
    <w:rsid w:val="0024048D"/>
    <w:rsid w:val="00240BB3"/>
    <w:rsid w:val="00241537"/>
    <w:rsid w:val="00241A67"/>
    <w:rsid w:val="00241D43"/>
    <w:rsid w:val="00241DB3"/>
    <w:rsid w:val="002420B5"/>
    <w:rsid w:val="00242515"/>
    <w:rsid w:val="00242548"/>
    <w:rsid w:val="0024268B"/>
    <w:rsid w:val="002427F9"/>
    <w:rsid w:val="002429B8"/>
    <w:rsid w:val="00242C47"/>
    <w:rsid w:val="00242CB4"/>
    <w:rsid w:val="002430CC"/>
    <w:rsid w:val="002433A4"/>
    <w:rsid w:val="0024389F"/>
    <w:rsid w:val="00243F6D"/>
    <w:rsid w:val="00244915"/>
    <w:rsid w:val="00244ED4"/>
    <w:rsid w:val="0024579A"/>
    <w:rsid w:val="00245848"/>
    <w:rsid w:val="00246AE7"/>
    <w:rsid w:val="00247099"/>
    <w:rsid w:val="002475B6"/>
    <w:rsid w:val="002476F4"/>
    <w:rsid w:val="00247F26"/>
    <w:rsid w:val="00250066"/>
    <w:rsid w:val="0025044A"/>
    <w:rsid w:val="0025092B"/>
    <w:rsid w:val="00250A04"/>
    <w:rsid w:val="00250A5D"/>
    <w:rsid w:val="00250BC5"/>
    <w:rsid w:val="00250D07"/>
    <w:rsid w:val="00251D5D"/>
    <w:rsid w:val="002523EE"/>
    <w:rsid w:val="0025252F"/>
    <w:rsid w:val="0025276C"/>
    <w:rsid w:val="00252887"/>
    <w:rsid w:val="00253771"/>
    <w:rsid w:val="00253778"/>
    <w:rsid w:val="00254121"/>
    <w:rsid w:val="002551E7"/>
    <w:rsid w:val="00256684"/>
    <w:rsid w:val="00257991"/>
    <w:rsid w:val="00257C5B"/>
    <w:rsid w:val="00260767"/>
    <w:rsid w:val="0026227E"/>
    <w:rsid w:val="00262B1E"/>
    <w:rsid w:val="00262CD5"/>
    <w:rsid w:val="00262F8F"/>
    <w:rsid w:val="002633BD"/>
    <w:rsid w:val="00263B32"/>
    <w:rsid w:val="00263EEB"/>
    <w:rsid w:val="00264306"/>
    <w:rsid w:val="00264328"/>
    <w:rsid w:val="002656CA"/>
    <w:rsid w:val="00265C06"/>
    <w:rsid w:val="00265D03"/>
    <w:rsid w:val="00265D4C"/>
    <w:rsid w:val="00266739"/>
    <w:rsid w:val="00266799"/>
    <w:rsid w:val="00266B5E"/>
    <w:rsid w:val="002670BC"/>
    <w:rsid w:val="00267481"/>
    <w:rsid w:val="0026777E"/>
    <w:rsid w:val="002678B5"/>
    <w:rsid w:val="002701EF"/>
    <w:rsid w:val="002706D7"/>
    <w:rsid w:val="002709A3"/>
    <w:rsid w:val="00270AA9"/>
    <w:rsid w:val="00270E43"/>
    <w:rsid w:val="00271271"/>
    <w:rsid w:val="002714EE"/>
    <w:rsid w:val="00271B2B"/>
    <w:rsid w:val="00272B23"/>
    <w:rsid w:val="00272BFB"/>
    <w:rsid w:val="00272D54"/>
    <w:rsid w:val="00272D98"/>
    <w:rsid w:val="00273A1E"/>
    <w:rsid w:val="00273AAF"/>
    <w:rsid w:val="00273E83"/>
    <w:rsid w:val="00273F47"/>
    <w:rsid w:val="00274366"/>
    <w:rsid w:val="00274B28"/>
    <w:rsid w:val="00274E9E"/>
    <w:rsid w:val="00275722"/>
    <w:rsid w:val="00275779"/>
    <w:rsid w:val="00275A8A"/>
    <w:rsid w:val="00276447"/>
    <w:rsid w:val="00276779"/>
    <w:rsid w:val="00276A5B"/>
    <w:rsid w:val="00276EC1"/>
    <w:rsid w:val="002803CB"/>
    <w:rsid w:val="0028079A"/>
    <w:rsid w:val="002809DF"/>
    <w:rsid w:val="00281334"/>
    <w:rsid w:val="00281D48"/>
    <w:rsid w:val="00283726"/>
    <w:rsid w:val="00283B1B"/>
    <w:rsid w:val="00283D1C"/>
    <w:rsid w:val="00283F1B"/>
    <w:rsid w:val="00284165"/>
    <w:rsid w:val="00284313"/>
    <w:rsid w:val="0028446E"/>
    <w:rsid w:val="002844CF"/>
    <w:rsid w:val="00284511"/>
    <w:rsid w:val="002849FB"/>
    <w:rsid w:val="00284BE6"/>
    <w:rsid w:val="00284DB8"/>
    <w:rsid w:val="00284EA5"/>
    <w:rsid w:val="002851E5"/>
    <w:rsid w:val="002852A8"/>
    <w:rsid w:val="00285544"/>
    <w:rsid w:val="002856C1"/>
    <w:rsid w:val="00285BA6"/>
    <w:rsid w:val="002860C1"/>
    <w:rsid w:val="00286300"/>
    <w:rsid w:val="0028650C"/>
    <w:rsid w:val="0028705A"/>
    <w:rsid w:val="00287A88"/>
    <w:rsid w:val="00287CE2"/>
    <w:rsid w:val="00287DBE"/>
    <w:rsid w:val="002906A4"/>
    <w:rsid w:val="00290BB8"/>
    <w:rsid w:val="00290E43"/>
    <w:rsid w:val="002911C4"/>
    <w:rsid w:val="002913D1"/>
    <w:rsid w:val="002920A8"/>
    <w:rsid w:val="002925D2"/>
    <w:rsid w:val="00292AC8"/>
    <w:rsid w:val="00292F8B"/>
    <w:rsid w:val="00293285"/>
    <w:rsid w:val="00293600"/>
    <w:rsid w:val="00293D16"/>
    <w:rsid w:val="0029471C"/>
    <w:rsid w:val="002947A2"/>
    <w:rsid w:val="00294B3D"/>
    <w:rsid w:val="00295504"/>
    <w:rsid w:val="0029560C"/>
    <w:rsid w:val="002956B3"/>
    <w:rsid w:val="002958BF"/>
    <w:rsid w:val="002959EF"/>
    <w:rsid w:val="00295B6F"/>
    <w:rsid w:val="00295E58"/>
    <w:rsid w:val="002966DA"/>
    <w:rsid w:val="00296E66"/>
    <w:rsid w:val="00296FFE"/>
    <w:rsid w:val="00297137"/>
    <w:rsid w:val="00297C76"/>
    <w:rsid w:val="00297CF4"/>
    <w:rsid w:val="00297D2A"/>
    <w:rsid w:val="002A0279"/>
    <w:rsid w:val="002A0514"/>
    <w:rsid w:val="002A0A1D"/>
    <w:rsid w:val="002A0B7B"/>
    <w:rsid w:val="002A0BCD"/>
    <w:rsid w:val="002A1425"/>
    <w:rsid w:val="002A2019"/>
    <w:rsid w:val="002A2266"/>
    <w:rsid w:val="002A23D5"/>
    <w:rsid w:val="002A247B"/>
    <w:rsid w:val="002A2807"/>
    <w:rsid w:val="002A2D1F"/>
    <w:rsid w:val="002A2E29"/>
    <w:rsid w:val="002A3E1C"/>
    <w:rsid w:val="002A3E5A"/>
    <w:rsid w:val="002A5022"/>
    <w:rsid w:val="002A5263"/>
    <w:rsid w:val="002A54DF"/>
    <w:rsid w:val="002A5505"/>
    <w:rsid w:val="002A5710"/>
    <w:rsid w:val="002A591A"/>
    <w:rsid w:val="002A5BE4"/>
    <w:rsid w:val="002A5E3B"/>
    <w:rsid w:val="002A6213"/>
    <w:rsid w:val="002A649D"/>
    <w:rsid w:val="002A65C8"/>
    <w:rsid w:val="002A7B32"/>
    <w:rsid w:val="002A7CDC"/>
    <w:rsid w:val="002A7CF0"/>
    <w:rsid w:val="002B0740"/>
    <w:rsid w:val="002B07A4"/>
    <w:rsid w:val="002B1BA5"/>
    <w:rsid w:val="002B1FD7"/>
    <w:rsid w:val="002B23DA"/>
    <w:rsid w:val="002B2CA4"/>
    <w:rsid w:val="002B2D94"/>
    <w:rsid w:val="002B3172"/>
    <w:rsid w:val="002B3703"/>
    <w:rsid w:val="002B4150"/>
    <w:rsid w:val="002B41FD"/>
    <w:rsid w:val="002B420B"/>
    <w:rsid w:val="002B4392"/>
    <w:rsid w:val="002B4516"/>
    <w:rsid w:val="002B48AE"/>
    <w:rsid w:val="002B4E58"/>
    <w:rsid w:val="002B56E8"/>
    <w:rsid w:val="002B59FE"/>
    <w:rsid w:val="002B6E8E"/>
    <w:rsid w:val="002C047B"/>
    <w:rsid w:val="002C0B83"/>
    <w:rsid w:val="002C1A73"/>
    <w:rsid w:val="002C1AF3"/>
    <w:rsid w:val="002C1B9D"/>
    <w:rsid w:val="002C2492"/>
    <w:rsid w:val="002C24BB"/>
    <w:rsid w:val="002C335F"/>
    <w:rsid w:val="002C4148"/>
    <w:rsid w:val="002C416D"/>
    <w:rsid w:val="002C4736"/>
    <w:rsid w:val="002C4E94"/>
    <w:rsid w:val="002C51B2"/>
    <w:rsid w:val="002C522F"/>
    <w:rsid w:val="002C58FC"/>
    <w:rsid w:val="002C5BBD"/>
    <w:rsid w:val="002C5C5C"/>
    <w:rsid w:val="002C6801"/>
    <w:rsid w:val="002C6D38"/>
    <w:rsid w:val="002C7107"/>
    <w:rsid w:val="002C7214"/>
    <w:rsid w:val="002C73F6"/>
    <w:rsid w:val="002C7B52"/>
    <w:rsid w:val="002C7B69"/>
    <w:rsid w:val="002C7D6D"/>
    <w:rsid w:val="002D06CC"/>
    <w:rsid w:val="002D1568"/>
    <w:rsid w:val="002D25A2"/>
    <w:rsid w:val="002D316C"/>
    <w:rsid w:val="002D353B"/>
    <w:rsid w:val="002D42FC"/>
    <w:rsid w:val="002D44F9"/>
    <w:rsid w:val="002D4895"/>
    <w:rsid w:val="002D5556"/>
    <w:rsid w:val="002D55B1"/>
    <w:rsid w:val="002D5C62"/>
    <w:rsid w:val="002D5E76"/>
    <w:rsid w:val="002D6530"/>
    <w:rsid w:val="002D6610"/>
    <w:rsid w:val="002D66D7"/>
    <w:rsid w:val="002D6824"/>
    <w:rsid w:val="002D6B9E"/>
    <w:rsid w:val="002D6BB5"/>
    <w:rsid w:val="002D6C16"/>
    <w:rsid w:val="002D6C21"/>
    <w:rsid w:val="002D7622"/>
    <w:rsid w:val="002D7BCC"/>
    <w:rsid w:val="002D7BF6"/>
    <w:rsid w:val="002D7DFD"/>
    <w:rsid w:val="002D7FFC"/>
    <w:rsid w:val="002E0252"/>
    <w:rsid w:val="002E08AA"/>
    <w:rsid w:val="002E0A27"/>
    <w:rsid w:val="002E0FA9"/>
    <w:rsid w:val="002E10E8"/>
    <w:rsid w:val="002E11E8"/>
    <w:rsid w:val="002E11FF"/>
    <w:rsid w:val="002E1E3C"/>
    <w:rsid w:val="002E1EB0"/>
    <w:rsid w:val="002E26EB"/>
    <w:rsid w:val="002E285E"/>
    <w:rsid w:val="002E2F95"/>
    <w:rsid w:val="002E30B7"/>
    <w:rsid w:val="002E30CE"/>
    <w:rsid w:val="002E34FB"/>
    <w:rsid w:val="002E38DA"/>
    <w:rsid w:val="002E3A7C"/>
    <w:rsid w:val="002E3D2D"/>
    <w:rsid w:val="002E40C4"/>
    <w:rsid w:val="002E4331"/>
    <w:rsid w:val="002E4BBB"/>
    <w:rsid w:val="002E4CC4"/>
    <w:rsid w:val="002E510B"/>
    <w:rsid w:val="002E529B"/>
    <w:rsid w:val="002E551F"/>
    <w:rsid w:val="002E55C7"/>
    <w:rsid w:val="002E55D1"/>
    <w:rsid w:val="002E5B16"/>
    <w:rsid w:val="002E5B96"/>
    <w:rsid w:val="002E5E1F"/>
    <w:rsid w:val="002E620C"/>
    <w:rsid w:val="002E70FE"/>
    <w:rsid w:val="002E7789"/>
    <w:rsid w:val="002E779A"/>
    <w:rsid w:val="002F0898"/>
    <w:rsid w:val="002F10CB"/>
    <w:rsid w:val="002F17C5"/>
    <w:rsid w:val="002F18F7"/>
    <w:rsid w:val="002F1BDF"/>
    <w:rsid w:val="002F1C1F"/>
    <w:rsid w:val="002F1E75"/>
    <w:rsid w:val="002F2333"/>
    <w:rsid w:val="002F252D"/>
    <w:rsid w:val="002F28C6"/>
    <w:rsid w:val="002F2AF5"/>
    <w:rsid w:val="002F351F"/>
    <w:rsid w:val="002F4180"/>
    <w:rsid w:val="002F446A"/>
    <w:rsid w:val="002F45CA"/>
    <w:rsid w:val="002F59BB"/>
    <w:rsid w:val="002F5FB0"/>
    <w:rsid w:val="002F6C0E"/>
    <w:rsid w:val="002F72B9"/>
    <w:rsid w:val="003005B6"/>
    <w:rsid w:val="00300D2B"/>
    <w:rsid w:val="00300ED4"/>
    <w:rsid w:val="00301481"/>
    <w:rsid w:val="0030182E"/>
    <w:rsid w:val="00301A05"/>
    <w:rsid w:val="00301C55"/>
    <w:rsid w:val="00301C9D"/>
    <w:rsid w:val="003022E9"/>
    <w:rsid w:val="00303020"/>
    <w:rsid w:val="003030F0"/>
    <w:rsid w:val="003035B8"/>
    <w:rsid w:val="00304050"/>
    <w:rsid w:val="00304657"/>
    <w:rsid w:val="00304696"/>
    <w:rsid w:val="00304EAD"/>
    <w:rsid w:val="003055DE"/>
    <w:rsid w:val="003056E0"/>
    <w:rsid w:val="0030577A"/>
    <w:rsid w:val="00305F20"/>
    <w:rsid w:val="003060F6"/>
    <w:rsid w:val="003065B0"/>
    <w:rsid w:val="0030679B"/>
    <w:rsid w:val="00306A2B"/>
    <w:rsid w:val="00306C84"/>
    <w:rsid w:val="00307C13"/>
    <w:rsid w:val="00310319"/>
    <w:rsid w:val="0031059E"/>
    <w:rsid w:val="003106AC"/>
    <w:rsid w:val="00310754"/>
    <w:rsid w:val="00311612"/>
    <w:rsid w:val="00311BA2"/>
    <w:rsid w:val="003127CF"/>
    <w:rsid w:val="00312882"/>
    <w:rsid w:val="003129D6"/>
    <w:rsid w:val="00313CE2"/>
    <w:rsid w:val="00313D78"/>
    <w:rsid w:val="0031429E"/>
    <w:rsid w:val="0031499C"/>
    <w:rsid w:val="003151EE"/>
    <w:rsid w:val="0031539C"/>
    <w:rsid w:val="00315E41"/>
    <w:rsid w:val="00316020"/>
    <w:rsid w:val="003161B4"/>
    <w:rsid w:val="00316529"/>
    <w:rsid w:val="00316F81"/>
    <w:rsid w:val="00317225"/>
    <w:rsid w:val="00317767"/>
    <w:rsid w:val="00317CF6"/>
    <w:rsid w:val="00317F52"/>
    <w:rsid w:val="003203BA"/>
    <w:rsid w:val="00320B07"/>
    <w:rsid w:val="00320C8C"/>
    <w:rsid w:val="0032107D"/>
    <w:rsid w:val="00321DE2"/>
    <w:rsid w:val="00322006"/>
    <w:rsid w:val="0032225D"/>
    <w:rsid w:val="003229CB"/>
    <w:rsid w:val="00322C99"/>
    <w:rsid w:val="00322D93"/>
    <w:rsid w:val="00322EAB"/>
    <w:rsid w:val="00322F5F"/>
    <w:rsid w:val="00323065"/>
    <w:rsid w:val="00323D88"/>
    <w:rsid w:val="00324507"/>
    <w:rsid w:val="003248B4"/>
    <w:rsid w:val="00324D7B"/>
    <w:rsid w:val="00324E5E"/>
    <w:rsid w:val="00324EA6"/>
    <w:rsid w:val="003250FB"/>
    <w:rsid w:val="003251AD"/>
    <w:rsid w:val="003259D5"/>
    <w:rsid w:val="0032665D"/>
    <w:rsid w:val="00326DDB"/>
    <w:rsid w:val="003272E6"/>
    <w:rsid w:val="00327623"/>
    <w:rsid w:val="00327B72"/>
    <w:rsid w:val="00327D35"/>
    <w:rsid w:val="00327E53"/>
    <w:rsid w:val="00331444"/>
    <w:rsid w:val="00331664"/>
    <w:rsid w:val="00332701"/>
    <w:rsid w:val="00332C1B"/>
    <w:rsid w:val="003330F7"/>
    <w:rsid w:val="0033326A"/>
    <w:rsid w:val="00333452"/>
    <w:rsid w:val="00333966"/>
    <w:rsid w:val="00333967"/>
    <w:rsid w:val="00333F7D"/>
    <w:rsid w:val="003347AD"/>
    <w:rsid w:val="00335F4B"/>
    <w:rsid w:val="003360B0"/>
    <w:rsid w:val="00336D7A"/>
    <w:rsid w:val="00337829"/>
    <w:rsid w:val="003401A7"/>
    <w:rsid w:val="0034041C"/>
    <w:rsid w:val="00340531"/>
    <w:rsid w:val="003413B2"/>
    <w:rsid w:val="003417BA"/>
    <w:rsid w:val="003426C7"/>
    <w:rsid w:val="003426D6"/>
    <w:rsid w:val="003435B4"/>
    <w:rsid w:val="003435E8"/>
    <w:rsid w:val="003442F3"/>
    <w:rsid w:val="00344576"/>
    <w:rsid w:val="003445A9"/>
    <w:rsid w:val="0034471B"/>
    <w:rsid w:val="00344A53"/>
    <w:rsid w:val="00345098"/>
    <w:rsid w:val="00345638"/>
    <w:rsid w:val="00345E29"/>
    <w:rsid w:val="0034678E"/>
    <w:rsid w:val="00347584"/>
    <w:rsid w:val="00347AF2"/>
    <w:rsid w:val="0035008A"/>
    <w:rsid w:val="003507C8"/>
    <w:rsid w:val="00350B70"/>
    <w:rsid w:val="003511FC"/>
    <w:rsid w:val="00351DEA"/>
    <w:rsid w:val="003541B2"/>
    <w:rsid w:val="0035437D"/>
    <w:rsid w:val="003544C5"/>
    <w:rsid w:val="003544FD"/>
    <w:rsid w:val="003546BF"/>
    <w:rsid w:val="00355220"/>
    <w:rsid w:val="003554BD"/>
    <w:rsid w:val="00356347"/>
    <w:rsid w:val="00356742"/>
    <w:rsid w:val="00356D26"/>
    <w:rsid w:val="003577D1"/>
    <w:rsid w:val="00357D3D"/>
    <w:rsid w:val="00357E3A"/>
    <w:rsid w:val="003600B4"/>
    <w:rsid w:val="00360106"/>
    <w:rsid w:val="00360946"/>
    <w:rsid w:val="00360A03"/>
    <w:rsid w:val="00360B03"/>
    <w:rsid w:val="00361AE9"/>
    <w:rsid w:val="00362370"/>
    <w:rsid w:val="0036245F"/>
    <w:rsid w:val="003624C3"/>
    <w:rsid w:val="0036271E"/>
    <w:rsid w:val="00363736"/>
    <w:rsid w:val="003637A3"/>
    <w:rsid w:val="0036382B"/>
    <w:rsid w:val="003638D6"/>
    <w:rsid w:val="00363A2E"/>
    <w:rsid w:val="00364521"/>
    <w:rsid w:val="0036521D"/>
    <w:rsid w:val="0036526A"/>
    <w:rsid w:val="0036528B"/>
    <w:rsid w:val="00366776"/>
    <w:rsid w:val="00366FF1"/>
    <w:rsid w:val="003708B3"/>
    <w:rsid w:val="00370AE7"/>
    <w:rsid w:val="00370C71"/>
    <w:rsid w:val="00370D12"/>
    <w:rsid w:val="00371606"/>
    <w:rsid w:val="00371B5D"/>
    <w:rsid w:val="00372413"/>
    <w:rsid w:val="00372B4F"/>
    <w:rsid w:val="00372CA0"/>
    <w:rsid w:val="00373569"/>
    <w:rsid w:val="003736AD"/>
    <w:rsid w:val="00373829"/>
    <w:rsid w:val="00373B15"/>
    <w:rsid w:val="00374A18"/>
    <w:rsid w:val="00374CE8"/>
    <w:rsid w:val="00375396"/>
    <w:rsid w:val="00375712"/>
    <w:rsid w:val="00376715"/>
    <w:rsid w:val="00377917"/>
    <w:rsid w:val="0037791A"/>
    <w:rsid w:val="0038016C"/>
    <w:rsid w:val="00380B25"/>
    <w:rsid w:val="00380BBD"/>
    <w:rsid w:val="00380C07"/>
    <w:rsid w:val="00380CF3"/>
    <w:rsid w:val="00380E40"/>
    <w:rsid w:val="00380E88"/>
    <w:rsid w:val="003810E1"/>
    <w:rsid w:val="0038188E"/>
    <w:rsid w:val="003819AC"/>
    <w:rsid w:val="00382288"/>
    <w:rsid w:val="00382FF1"/>
    <w:rsid w:val="00383B26"/>
    <w:rsid w:val="003841F2"/>
    <w:rsid w:val="0038463E"/>
    <w:rsid w:val="0038498A"/>
    <w:rsid w:val="003857F8"/>
    <w:rsid w:val="00385CAF"/>
    <w:rsid w:val="00385EB6"/>
    <w:rsid w:val="0038608F"/>
    <w:rsid w:val="00386206"/>
    <w:rsid w:val="003865F2"/>
    <w:rsid w:val="00386C2D"/>
    <w:rsid w:val="00386C9F"/>
    <w:rsid w:val="00386E17"/>
    <w:rsid w:val="003870C4"/>
    <w:rsid w:val="00387B7C"/>
    <w:rsid w:val="00387CA6"/>
    <w:rsid w:val="00387F7F"/>
    <w:rsid w:val="0039095F"/>
    <w:rsid w:val="00390E73"/>
    <w:rsid w:val="003912F9"/>
    <w:rsid w:val="00391745"/>
    <w:rsid w:val="00391F9F"/>
    <w:rsid w:val="00392681"/>
    <w:rsid w:val="00392C32"/>
    <w:rsid w:val="00392DDF"/>
    <w:rsid w:val="00393733"/>
    <w:rsid w:val="003939DB"/>
    <w:rsid w:val="00393BDB"/>
    <w:rsid w:val="00394124"/>
    <w:rsid w:val="00394C1B"/>
    <w:rsid w:val="00395342"/>
    <w:rsid w:val="003953EA"/>
    <w:rsid w:val="003954B5"/>
    <w:rsid w:val="0039580A"/>
    <w:rsid w:val="0039583F"/>
    <w:rsid w:val="003958F2"/>
    <w:rsid w:val="003959FD"/>
    <w:rsid w:val="0039609F"/>
    <w:rsid w:val="00396E32"/>
    <w:rsid w:val="00396EC8"/>
    <w:rsid w:val="00397F80"/>
    <w:rsid w:val="003A0094"/>
    <w:rsid w:val="003A1220"/>
    <w:rsid w:val="003A13A6"/>
    <w:rsid w:val="003A1AE0"/>
    <w:rsid w:val="003A1B52"/>
    <w:rsid w:val="003A1CA8"/>
    <w:rsid w:val="003A252C"/>
    <w:rsid w:val="003A2619"/>
    <w:rsid w:val="003A26B7"/>
    <w:rsid w:val="003A2D1E"/>
    <w:rsid w:val="003A371D"/>
    <w:rsid w:val="003A3A0F"/>
    <w:rsid w:val="003A3BE5"/>
    <w:rsid w:val="003A3F36"/>
    <w:rsid w:val="003A4096"/>
    <w:rsid w:val="003A49A6"/>
    <w:rsid w:val="003A508B"/>
    <w:rsid w:val="003A5250"/>
    <w:rsid w:val="003A5285"/>
    <w:rsid w:val="003A58E9"/>
    <w:rsid w:val="003A5C4C"/>
    <w:rsid w:val="003A628E"/>
    <w:rsid w:val="003A6E7A"/>
    <w:rsid w:val="003A6F4E"/>
    <w:rsid w:val="003A7715"/>
    <w:rsid w:val="003B0317"/>
    <w:rsid w:val="003B0411"/>
    <w:rsid w:val="003B0579"/>
    <w:rsid w:val="003B0632"/>
    <w:rsid w:val="003B0BE7"/>
    <w:rsid w:val="003B109E"/>
    <w:rsid w:val="003B2484"/>
    <w:rsid w:val="003B25CB"/>
    <w:rsid w:val="003B26F7"/>
    <w:rsid w:val="003B2964"/>
    <w:rsid w:val="003B3233"/>
    <w:rsid w:val="003B32C6"/>
    <w:rsid w:val="003B3324"/>
    <w:rsid w:val="003B334B"/>
    <w:rsid w:val="003B339B"/>
    <w:rsid w:val="003B36E9"/>
    <w:rsid w:val="003B3A3E"/>
    <w:rsid w:val="003B3C02"/>
    <w:rsid w:val="003B43C0"/>
    <w:rsid w:val="003B459E"/>
    <w:rsid w:val="003B4865"/>
    <w:rsid w:val="003B4CF8"/>
    <w:rsid w:val="003B5999"/>
    <w:rsid w:val="003B5C25"/>
    <w:rsid w:val="003B5CF3"/>
    <w:rsid w:val="003B6D52"/>
    <w:rsid w:val="003B7243"/>
    <w:rsid w:val="003B7991"/>
    <w:rsid w:val="003B7AE2"/>
    <w:rsid w:val="003B7BAF"/>
    <w:rsid w:val="003C00D3"/>
    <w:rsid w:val="003C063A"/>
    <w:rsid w:val="003C0669"/>
    <w:rsid w:val="003C0C37"/>
    <w:rsid w:val="003C143F"/>
    <w:rsid w:val="003C1A92"/>
    <w:rsid w:val="003C1B6F"/>
    <w:rsid w:val="003C26CD"/>
    <w:rsid w:val="003C2AEB"/>
    <w:rsid w:val="003C30A4"/>
    <w:rsid w:val="003C3334"/>
    <w:rsid w:val="003C3CAA"/>
    <w:rsid w:val="003C4A5F"/>
    <w:rsid w:val="003C4CED"/>
    <w:rsid w:val="003C6067"/>
    <w:rsid w:val="003C726A"/>
    <w:rsid w:val="003C73B3"/>
    <w:rsid w:val="003C748C"/>
    <w:rsid w:val="003C7E09"/>
    <w:rsid w:val="003D01E7"/>
    <w:rsid w:val="003D0DE6"/>
    <w:rsid w:val="003D0F9C"/>
    <w:rsid w:val="003D17B2"/>
    <w:rsid w:val="003D19C5"/>
    <w:rsid w:val="003D2610"/>
    <w:rsid w:val="003D2B2C"/>
    <w:rsid w:val="003D3784"/>
    <w:rsid w:val="003D3F1F"/>
    <w:rsid w:val="003D44BA"/>
    <w:rsid w:val="003D4E82"/>
    <w:rsid w:val="003D4FFA"/>
    <w:rsid w:val="003D51B6"/>
    <w:rsid w:val="003D551E"/>
    <w:rsid w:val="003D5BE4"/>
    <w:rsid w:val="003D5E48"/>
    <w:rsid w:val="003D6324"/>
    <w:rsid w:val="003D67CA"/>
    <w:rsid w:val="003D6CA4"/>
    <w:rsid w:val="003D6E4A"/>
    <w:rsid w:val="003D727D"/>
    <w:rsid w:val="003E0C6B"/>
    <w:rsid w:val="003E0DFF"/>
    <w:rsid w:val="003E0E02"/>
    <w:rsid w:val="003E0E3A"/>
    <w:rsid w:val="003E11C3"/>
    <w:rsid w:val="003E163D"/>
    <w:rsid w:val="003E1A9F"/>
    <w:rsid w:val="003E1F8E"/>
    <w:rsid w:val="003E2035"/>
    <w:rsid w:val="003E2685"/>
    <w:rsid w:val="003E2B61"/>
    <w:rsid w:val="003E2EDD"/>
    <w:rsid w:val="003E2F66"/>
    <w:rsid w:val="003E3314"/>
    <w:rsid w:val="003E33D9"/>
    <w:rsid w:val="003E389D"/>
    <w:rsid w:val="003E40D7"/>
    <w:rsid w:val="003E487F"/>
    <w:rsid w:val="003E4DED"/>
    <w:rsid w:val="003E4FE4"/>
    <w:rsid w:val="003E554E"/>
    <w:rsid w:val="003E5CB2"/>
    <w:rsid w:val="003E5FCC"/>
    <w:rsid w:val="003E626A"/>
    <w:rsid w:val="003E639B"/>
    <w:rsid w:val="003E63A6"/>
    <w:rsid w:val="003E6505"/>
    <w:rsid w:val="003E655B"/>
    <w:rsid w:val="003E6D57"/>
    <w:rsid w:val="003E6ECC"/>
    <w:rsid w:val="003E781E"/>
    <w:rsid w:val="003F0019"/>
    <w:rsid w:val="003F0226"/>
    <w:rsid w:val="003F1544"/>
    <w:rsid w:val="003F1571"/>
    <w:rsid w:val="003F1692"/>
    <w:rsid w:val="003F1F8C"/>
    <w:rsid w:val="003F2622"/>
    <w:rsid w:val="003F306C"/>
    <w:rsid w:val="003F3524"/>
    <w:rsid w:val="003F357E"/>
    <w:rsid w:val="003F390A"/>
    <w:rsid w:val="003F39FE"/>
    <w:rsid w:val="003F3A37"/>
    <w:rsid w:val="003F3BBD"/>
    <w:rsid w:val="003F426E"/>
    <w:rsid w:val="003F4398"/>
    <w:rsid w:val="003F49EE"/>
    <w:rsid w:val="003F4EA4"/>
    <w:rsid w:val="003F5515"/>
    <w:rsid w:val="003F5CF2"/>
    <w:rsid w:val="003F5D7D"/>
    <w:rsid w:val="003F5E77"/>
    <w:rsid w:val="003F5EA5"/>
    <w:rsid w:val="003F6321"/>
    <w:rsid w:val="003F6329"/>
    <w:rsid w:val="003F6EFC"/>
    <w:rsid w:val="003F7182"/>
    <w:rsid w:val="003F736E"/>
    <w:rsid w:val="003F7BC5"/>
    <w:rsid w:val="003F7CC4"/>
    <w:rsid w:val="00400325"/>
    <w:rsid w:val="0040047E"/>
    <w:rsid w:val="00400874"/>
    <w:rsid w:val="00400927"/>
    <w:rsid w:val="004009E1"/>
    <w:rsid w:val="004020C7"/>
    <w:rsid w:val="00402818"/>
    <w:rsid w:val="00402883"/>
    <w:rsid w:val="004030C6"/>
    <w:rsid w:val="0040365C"/>
    <w:rsid w:val="004036D7"/>
    <w:rsid w:val="00403D29"/>
    <w:rsid w:val="00404C33"/>
    <w:rsid w:val="00404C95"/>
    <w:rsid w:val="0040515F"/>
    <w:rsid w:val="00405299"/>
    <w:rsid w:val="00405DCD"/>
    <w:rsid w:val="0040651F"/>
    <w:rsid w:val="0040656A"/>
    <w:rsid w:val="004066A5"/>
    <w:rsid w:val="00406C23"/>
    <w:rsid w:val="00406F61"/>
    <w:rsid w:val="0041042D"/>
    <w:rsid w:val="004104DE"/>
    <w:rsid w:val="00410B04"/>
    <w:rsid w:val="004117C5"/>
    <w:rsid w:val="00411E91"/>
    <w:rsid w:val="00411EB4"/>
    <w:rsid w:val="00412133"/>
    <w:rsid w:val="00412413"/>
    <w:rsid w:val="004127AF"/>
    <w:rsid w:val="00413A99"/>
    <w:rsid w:val="00413AA1"/>
    <w:rsid w:val="00414029"/>
    <w:rsid w:val="004142A8"/>
    <w:rsid w:val="0041438B"/>
    <w:rsid w:val="00414645"/>
    <w:rsid w:val="0041497C"/>
    <w:rsid w:val="004155A1"/>
    <w:rsid w:val="004158E4"/>
    <w:rsid w:val="00415987"/>
    <w:rsid w:val="004163F4"/>
    <w:rsid w:val="00416AC0"/>
    <w:rsid w:val="00416CE7"/>
    <w:rsid w:val="0041741D"/>
    <w:rsid w:val="00417AD7"/>
    <w:rsid w:val="004202A1"/>
    <w:rsid w:val="00420581"/>
    <w:rsid w:val="0042096C"/>
    <w:rsid w:val="004214D0"/>
    <w:rsid w:val="00421533"/>
    <w:rsid w:val="0042157C"/>
    <w:rsid w:val="004215EA"/>
    <w:rsid w:val="00421A8B"/>
    <w:rsid w:val="004228B2"/>
    <w:rsid w:val="004228FF"/>
    <w:rsid w:val="004229B2"/>
    <w:rsid w:val="00422C13"/>
    <w:rsid w:val="00423BCD"/>
    <w:rsid w:val="00424806"/>
    <w:rsid w:val="00424C1E"/>
    <w:rsid w:val="004251A0"/>
    <w:rsid w:val="004254C5"/>
    <w:rsid w:val="004256ED"/>
    <w:rsid w:val="00425E63"/>
    <w:rsid w:val="00426771"/>
    <w:rsid w:val="00426E98"/>
    <w:rsid w:val="0043053E"/>
    <w:rsid w:val="004305B5"/>
    <w:rsid w:val="00430DF3"/>
    <w:rsid w:val="0043103A"/>
    <w:rsid w:val="004310AE"/>
    <w:rsid w:val="00431626"/>
    <w:rsid w:val="00431693"/>
    <w:rsid w:val="00431FDE"/>
    <w:rsid w:val="00432732"/>
    <w:rsid w:val="0043276C"/>
    <w:rsid w:val="00432EE4"/>
    <w:rsid w:val="00433165"/>
    <w:rsid w:val="00433629"/>
    <w:rsid w:val="00433D40"/>
    <w:rsid w:val="00433E02"/>
    <w:rsid w:val="004348D0"/>
    <w:rsid w:val="00435136"/>
    <w:rsid w:val="0043539E"/>
    <w:rsid w:val="00436518"/>
    <w:rsid w:val="0043704C"/>
    <w:rsid w:val="00437330"/>
    <w:rsid w:val="0043786F"/>
    <w:rsid w:val="00440C0C"/>
    <w:rsid w:val="00441473"/>
    <w:rsid w:val="0044158B"/>
    <w:rsid w:val="004417B3"/>
    <w:rsid w:val="004418C6"/>
    <w:rsid w:val="00441EFF"/>
    <w:rsid w:val="0044225E"/>
    <w:rsid w:val="00442571"/>
    <w:rsid w:val="00442683"/>
    <w:rsid w:val="004426AC"/>
    <w:rsid w:val="0044347B"/>
    <w:rsid w:val="0044372A"/>
    <w:rsid w:val="0044398C"/>
    <w:rsid w:val="00443D85"/>
    <w:rsid w:val="0044426A"/>
    <w:rsid w:val="00444F21"/>
    <w:rsid w:val="00445798"/>
    <w:rsid w:val="0044605C"/>
    <w:rsid w:val="00446393"/>
    <w:rsid w:val="00446670"/>
    <w:rsid w:val="00446785"/>
    <w:rsid w:val="004468E4"/>
    <w:rsid w:val="004469DE"/>
    <w:rsid w:val="004472F3"/>
    <w:rsid w:val="00447940"/>
    <w:rsid w:val="00447D54"/>
    <w:rsid w:val="004502F6"/>
    <w:rsid w:val="0045071E"/>
    <w:rsid w:val="00451472"/>
    <w:rsid w:val="00451478"/>
    <w:rsid w:val="004518B6"/>
    <w:rsid w:val="00451FD9"/>
    <w:rsid w:val="004521D2"/>
    <w:rsid w:val="004525CC"/>
    <w:rsid w:val="004526F2"/>
    <w:rsid w:val="004528DF"/>
    <w:rsid w:val="00452957"/>
    <w:rsid w:val="00452A93"/>
    <w:rsid w:val="00452EBA"/>
    <w:rsid w:val="00453350"/>
    <w:rsid w:val="00453464"/>
    <w:rsid w:val="004535B1"/>
    <w:rsid w:val="00454415"/>
    <w:rsid w:val="004547E9"/>
    <w:rsid w:val="0045498A"/>
    <w:rsid w:val="00454E02"/>
    <w:rsid w:val="004553A3"/>
    <w:rsid w:val="004555FB"/>
    <w:rsid w:val="004559D8"/>
    <w:rsid w:val="00455A31"/>
    <w:rsid w:val="00455BAE"/>
    <w:rsid w:val="00455D51"/>
    <w:rsid w:val="00455EF0"/>
    <w:rsid w:val="00456C9E"/>
    <w:rsid w:val="00457193"/>
    <w:rsid w:val="004603BF"/>
    <w:rsid w:val="004605AF"/>
    <w:rsid w:val="00460A67"/>
    <w:rsid w:val="00460ED8"/>
    <w:rsid w:val="00461504"/>
    <w:rsid w:val="004623F9"/>
    <w:rsid w:val="00462BD8"/>
    <w:rsid w:val="0046355A"/>
    <w:rsid w:val="00463B77"/>
    <w:rsid w:val="0046437B"/>
    <w:rsid w:val="004647B6"/>
    <w:rsid w:val="00464E46"/>
    <w:rsid w:val="00464E51"/>
    <w:rsid w:val="00464FDA"/>
    <w:rsid w:val="004650E0"/>
    <w:rsid w:val="004656BD"/>
    <w:rsid w:val="00465CF1"/>
    <w:rsid w:val="00465E82"/>
    <w:rsid w:val="00465EC6"/>
    <w:rsid w:val="00465F29"/>
    <w:rsid w:val="00466298"/>
    <w:rsid w:val="0046668B"/>
    <w:rsid w:val="00466D19"/>
    <w:rsid w:val="00466ED9"/>
    <w:rsid w:val="00467653"/>
    <w:rsid w:val="00467FF4"/>
    <w:rsid w:val="004700DD"/>
    <w:rsid w:val="004706EA"/>
    <w:rsid w:val="00470A1A"/>
    <w:rsid w:val="00470B7D"/>
    <w:rsid w:val="00470C07"/>
    <w:rsid w:val="004711BE"/>
    <w:rsid w:val="004713F4"/>
    <w:rsid w:val="004714B0"/>
    <w:rsid w:val="0047172E"/>
    <w:rsid w:val="0047188E"/>
    <w:rsid w:val="00471975"/>
    <w:rsid w:val="00472850"/>
    <w:rsid w:val="004731D7"/>
    <w:rsid w:val="00473719"/>
    <w:rsid w:val="0047393D"/>
    <w:rsid w:val="0047483C"/>
    <w:rsid w:val="0047691B"/>
    <w:rsid w:val="00476E8F"/>
    <w:rsid w:val="00477392"/>
    <w:rsid w:val="00477F79"/>
    <w:rsid w:val="0048049A"/>
    <w:rsid w:val="00480B10"/>
    <w:rsid w:val="004814A1"/>
    <w:rsid w:val="00481A90"/>
    <w:rsid w:val="00481AE6"/>
    <w:rsid w:val="0048215F"/>
    <w:rsid w:val="00482385"/>
    <w:rsid w:val="004823B9"/>
    <w:rsid w:val="004828EE"/>
    <w:rsid w:val="0048381B"/>
    <w:rsid w:val="00483EFF"/>
    <w:rsid w:val="00483FF3"/>
    <w:rsid w:val="0048400A"/>
    <w:rsid w:val="00484308"/>
    <w:rsid w:val="004855FA"/>
    <w:rsid w:val="004856DC"/>
    <w:rsid w:val="00485A95"/>
    <w:rsid w:val="00485C9C"/>
    <w:rsid w:val="00486131"/>
    <w:rsid w:val="00486673"/>
    <w:rsid w:val="00486C6A"/>
    <w:rsid w:val="004873DD"/>
    <w:rsid w:val="004909E2"/>
    <w:rsid w:val="00490C67"/>
    <w:rsid w:val="00491069"/>
    <w:rsid w:val="0049132D"/>
    <w:rsid w:val="0049152C"/>
    <w:rsid w:val="004915CE"/>
    <w:rsid w:val="0049170A"/>
    <w:rsid w:val="00491910"/>
    <w:rsid w:val="00491D9A"/>
    <w:rsid w:val="00491DBE"/>
    <w:rsid w:val="00491EC0"/>
    <w:rsid w:val="00492CC9"/>
    <w:rsid w:val="00492D08"/>
    <w:rsid w:val="004930B0"/>
    <w:rsid w:val="004933C8"/>
    <w:rsid w:val="004938DE"/>
    <w:rsid w:val="00493924"/>
    <w:rsid w:val="00493B2E"/>
    <w:rsid w:val="00494271"/>
    <w:rsid w:val="004942C9"/>
    <w:rsid w:val="00494472"/>
    <w:rsid w:val="0049448D"/>
    <w:rsid w:val="004952B5"/>
    <w:rsid w:val="004953F6"/>
    <w:rsid w:val="00496541"/>
    <w:rsid w:val="0049746D"/>
    <w:rsid w:val="00497703"/>
    <w:rsid w:val="00497921"/>
    <w:rsid w:val="004A030B"/>
    <w:rsid w:val="004A05FA"/>
    <w:rsid w:val="004A069C"/>
    <w:rsid w:val="004A123B"/>
    <w:rsid w:val="004A176A"/>
    <w:rsid w:val="004A17D9"/>
    <w:rsid w:val="004A1AD6"/>
    <w:rsid w:val="004A1B92"/>
    <w:rsid w:val="004A1B95"/>
    <w:rsid w:val="004A21AB"/>
    <w:rsid w:val="004A23DA"/>
    <w:rsid w:val="004A269C"/>
    <w:rsid w:val="004A2719"/>
    <w:rsid w:val="004A272F"/>
    <w:rsid w:val="004A2738"/>
    <w:rsid w:val="004A28B8"/>
    <w:rsid w:val="004A2B22"/>
    <w:rsid w:val="004A2BB8"/>
    <w:rsid w:val="004A2E74"/>
    <w:rsid w:val="004A320C"/>
    <w:rsid w:val="004A360F"/>
    <w:rsid w:val="004A3684"/>
    <w:rsid w:val="004A3E3A"/>
    <w:rsid w:val="004A4077"/>
    <w:rsid w:val="004A43B3"/>
    <w:rsid w:val="004A4649"/>
    <w:rsid w:val="004A509B"/>
    <w:rsid w:val="004A521E"/>
    <w:rsid w:val="004A5649"/>
    <w:rsid w:val="004A5BE3"/>
    <w:rsid w:val="004A5C27"/>
    <w:rsid w:val="004A6B77"/>
    <w:rsid w:val="004A7C90"/>
    <w:rsid w:val="004B03BC"/>
    <w:rsid w:val="004B0629"/>
    <w:rsid w:val="004B078E"/>
    <w:rsid w:val="004B0EA2"/>
    <w:rsid w:val="004B1B4D"/>
    <w:rsid w:val="004B1B54"/>
    <w:rsid w:val="004B225D"/>
    <w:rsid w:val="004B238C"/>
    <w:rsid w:val="004B2662"/>
    <w:rsid w:val="004B2B1D"/>
    <w:rsid w:val="004B3948"/>
    <w:rsid w:val="004B3E7D"/>
    <w:rsid w:val="004B415A"/>
    <w:rsid w:val="004B5552"/>
    <w:rsid w:val="004B6312"/>
    <w:rsid w:val="004B6D14"/>
    <w:rsid w:val="004B71C0"/>
    <w:rsid w:val="004B73D4"/>
    <w:rsid w:val="004B765E"/>
    <w:rsid w:val="004B78D5"/>
    <w:rsid w:val="004B7B96"/>
    <w:rsid w:val="004B7D8A"/>
    <w:rsid w:val="004C077F"/>
    <w:rsid w:val="004C0E5C"/>
    <w:rsid w:val="004C1A9E"/>
    <w:rsid w:val="004C28A0"/>
    <w:rsid w:val="004C2C7B"/>
    <w:rsid w:val="004C2E5C"/>
    <w:rsid w:val="004C3458"/>
    <w:rsid w:val="004C3C06"/>
    <w:rsid w:val="004C3F5B"/>
    <w:rsid w:val="004C4241"/>
    <w:rsid w:val="004C4CA5"/>
    <w:rsid w:val="004C4F9E"/>
    <w:rsid w:val="004C4FB6"/>
    <w:rsid w:val="004C545D"/>
    <w:rsid w:val="004C5EF3"/>
    <w:rsid w:val="004C5FC9"/>
    <w:rsid w:val="004C65E9"/>
    <w:rsid w:val="004C68C1"/>
    <w:rsid w:val="004C6DFA"/>
    <w:rsid w:val="004C6F4E"/>
    <w:rsid w:val="004C73E6"/>
    <w:rsid w:val="004D015D"/>
    <w:rsid w:val="004D05E3"/>
    <w:rsid w:val="004D076C"/>
    <w:rsid w:val="004D089C"/>
    <w:rsid w:val="004D08E7"/>
    <w:rsid w:val="004D0966"/>
    <w:rsid w:val="004D09F8"/>
    <w:rsid w:val="004D0E23"/>
    <w:rsid w:val="004D0E57"/>
    <w:rsid w:val="004D179C"/>
    <w:rsid w:val="004D1A60"/>
    <w:rsid w:val="004D1C68"/>
    <w:rsid w:val="004D1F31"/>
    <w:rsid w:val="004D251C"/>
    <w:rsid w:val="004D2BAB"/>
    <w:rsid w:val="004D2E59"/>
    <w:rsid w:val="004D2E9C"/>
    <w:rsid w:val="004D3545"/>
    <w:rsid w:val="004D3575"/>
    <w:rsid w:val="004D38C3"/>
    <w:rsid w:val="004D391D"/>
    <w:rsid w:val="004D3D86"/>
    <w:rsid w:val="004D3DA0"/>
    <w:rsid w:val="004D41B3"/>
    <w:rsid w:val="004D48A6"/>
    <w:rsid w:val="004D5171"/>
    <w:rsid w:val="004D5337"/>
    <w:rsid w:val="004D62A5"/>
    <w:rsid w:val="004D77FA"/>
    <w:rsid w:val="004D787E"/>
    <w:rsid w:val="004D7F09"/>
    <w:rsid w:val="004D7F31"/>
    <w:rsid w:val="004E00A4"/>
    <w:rsid w:val="004E01C3"/>
    <w:rsid w:val="004E0462"/>
    <w:rsid w:val="004E153B"/>
    <w:rsid w:val="004E1795"/>
    <w:rsid w:val="004E18FC"/>
    <w:rsid w:val="004E30CF"/>
    <w:rsid w:val="004E320A"/>
    <w:rsid w:val="004E3501"/>
    <w:rsid w:val="004E3B91"/>
    <w:rsid w:val="004E3E2E"/>
    <w:rsid w:val="004E3F57"/>
    <w:rsid w:val="004E416B"/>
    <w:rsid w:val="004E4428"/>
    <w:rsid w:val="004E4AA2"/>
    <w:rsid w:val="004E4CF0"/>
    <w:rsid w:val="004E56F8"/>
    <w:rsid w:val="004E5B48"/>
    <w:rsid w:val="004E5E04"/>
    <w:rsid w:val="004E5E2D"/>
    <w:rsid w:val="004E620B"/>
    <w:rsid w:val="004E6237"/>
    <w:rsid w:val="004E6483"/>
    <w:rsid w:val="004E6C87"/>
    <w:rsid w:val="004E6FB4"/>
    <w:rsid w:val="004E7398"/>
    <w:rsid w:val="004F04F5"/>
    <w:rsid w:val="004F0C07"/>
    <w:rsid w:val="004F0C42"/>
    <w:rsid w:val="004F1CF9"/>
    <w:rsid w:val="004F1FB1"/>
    <w:rsid w:val="004F231D"/>
    <w:rsid w:val="004F2785"/>
    <w:rsid w:val="004F2949"/>
    <w:rsid w:val="004F2988"/>
    <w:rsid w:val="004F2DAB"/>
    <w:rsid w:val="004F322E"/>
    <w:rsid w:val="004F325F"/>
    <w:rsid w:val="004F3547"/>
    <w:rsid w:val="004F3575"/>
    <w:rsid w:val="004F3DE4"/>
    <w:rsid w:val="004F41B2"/>
    <w:rsid w:val="004F48D7"/>
    <w:rsid w:val="004F4939"/>
    <w:rsid w:val="004F4C82"/>
    <w:rsid w:val="004F533E"/>
    <w:rsid w:val="004F5C45"/>
    <w:rsid w:val="004F5CE7"/>
    <w:rsid w:val="004F5D6E"/>
    <w:rsid w:val="004F65A9"/>
    <w:rsid w:val="004F66BC"/>
    <w:rsid w:val="004F693F"/>
    <w:rsid w:val="004F6B42"/>
    <w:rsid w:val="004F6DA0"/>
    <w:rsid w:val="004F700B"/>
    <w:rsid w:val="004F7E29"/>
    <w:rsid w:val="004F7FA2"/>
    <w:rsid w:val="00500549"/>
    <w:rsid w:val="00500DC8"/>
    <w:rsid w:val="005018A6"/>
    <w:rsid w:val="00501ACE"/>
    <w:rsid w:val="00501C51"/>
    <w:rsid w:val="00501E8B"/>
    <w:rsid w:val="0050207F"/>
    <w:rsid w:val="00502404"/>
    <w:rsid w:val="00502979"/>
    <w:rsid w:val="00502B99"/>
    <w:rsid w:val="00502E4B"/>
    <w:rsid w:val="00504099"/>
    <w:rsid w:val="005041FD"/>
    <w:rsid w:val="0050453B"/>
    <w:rsid w:val="00504C0E"/>
    <w:rsid w:val="00504F6C"/>
    <w:rsid w:val="00504F98"/>
    <w:rsid w:val="005055DD"/>
    <w:rsid w:val="005072EF"/>
    <w:rsid w:val="0050733C"/>
    <w:rsid w:val="00510070"/>
    <w:rsid w:val="005107C1"/>
    <w:rsid w:val="00510CE2"/>
    <w:rsid w:val="00510FF5"/>
    <w:rsid w:val="005113F8"/>
    <w:rsid w:val="0051183F"/>
    <w:rsid w:val="00511B0A"/>
    <w:rsid w:val="00511B36"/>
    <w:rsid w:val="005122FE"/>
    <w:rsid w:val="00512419"/>
    <w:rsid w:val="005125D7"/>
    <w:rsid w:val="00512A96"/>
    <w:rsid w:val="00512AC8"/>
    <w:rsid w:val="00513152"/>
    <w:rsid w:val="0051328B"/>
    <w:rsid w:val="0051335D"/>
    <w:rsid w:val="00513B33"/>
    <w:rsid w:val="00513B8D"/>
    <w:rsid w:val="00514108"/>
    <w:rsid w:val="00514648"/>
    <w:rsid w:val="0051469A"/>
    <w:rsid w:val="00514D89"/>
    <w:rsid w:val="0051516C"/>
    <w:rsid w:val="00515291"/>
    <w:rsid w:val="00515D13"/>
    <w:rsid w:val="00516597"/>
    <w:rsid w:val="005165CD"/>
    <w:rsid w:val="005169A4"/>
    <w:rsid w:val="00516A72"/>
    <w:rsid w:val="00517088"/>
    <w:rsid w:val="00517F1D"/>
    <w:rsid w:val="00521929"/>
    <w:rsid w:val="00521DEC"/>
    <w:rsid w:val="00522E2B"/>
    <w:rsid w:val="00522EDE"/>
    <w:rsid w:val="00523136"/>
    <w:rsid w:val="0052327C"/>
    <w:rsid w:val="00523BA8"/>
    <w:rsid w:val="00523FBF"/>
    <w:rsid w:val="005240CD"/>
    <w:rsid w:val="00524492"/>
    <w:rsid w:val="0052454D"/>
    <w:rsid w:val="0052463E"/>
    <w:rsid w:val="00524EA8"/>
    <w:rsid w:val="0052510D"/>
    <w:rsid w:val="005259DB"/>
    <w:rsid w:val="0052640A"/>
    <w:rsid w:val="00526728"/>
    <w:rsid w:val="0052674D"/>
    <w:rsid w:val="00526CC4"/>
    <w:rsid w:val="00527064"/>
    <w:rsid w:val="005277BA"/>
    <w:rsid w:val="00527A47"/>
    <w:rsid w:val="00527F2E"/>
    <w:rsid w:val="00530229"/>
    <w:rsid w:val="005302D5"/>
    <w:rsid w:val="0053032C"/>
    <w:rsid w:val="00530430"/>
    <w:rsid w:val="0053043C"/>
    <w:rsid w:val="005309BA"/>
    <w:rsid w:val="00530E4B"/>
    <w:rsid w:val="00530EB9"/>
    <w:rsid w:val="00532624"/>
    <w:rsid w:val="0053266B"/>
    <w:rsid w:val="00532AC6"/>
    <w:rsid w:val="00532DA8"/>
    <w:rsid w:val="00533071"/>
    <w:rsid w:val="0053329A"/>
    <w:rsid w:val="005333E5"/>
    <w:rsid w:val="0053477E"/>
    <w:rsid w:val="00534B8C"/>
    <w:rsid w:val="00534CC5"/>
    <w:rsid w:val="005352EF"/>
    <w:rsid w:val="005357DC"/>
    <w:rsid w:val="00535A95"/>
    <w:rsid w:val="00535E36"/>
    <w:rsid w:val="00535F87"/>
    <w:rsid w:val="005361BD"/>
    <w:rsid w:val="0053643A"/>
    <w:rsid w:val="0053652E"/>
    <w:rsid w:val="00536B93"/>
    <w:rsid w:val="00536BCD"/>
    <w:rsid w:val="00537496"/>
    <w:rsid w:val="00537697"/>
    <w:rsid w:val="00537988"/>
    <w:rsid w:val="005379BE"/>
    <w:rsid w:val="005400FB"/>
    <w:rsid w:val="005402F1"/>
    <w:rsid w:val="005404A9"/>
    <w:rsid w:val="00540A9F"/>
    <w:rsid w:val="0054291D"/>
    <w:rsid w:val="0054351B"/>
    <w:rsid w:val="00543E28"/>
    <w:rsid w:val="0054478A"/>
    <w:rsid w:val="00544A0B"/>
    <w:rsid w:val="00544A93"/>
    <w:rsid w:val="00544AA5"/>
    <w:rsid w:val="00544F29"/>
    <w:rsid w:val="00545457"/>
    <w:rsid w:val="005457D9"/>
    <w:rsid w:val="00545BDA"/>
    <w:rsid w:val="00545F07"/>
    <w:rsid w:val="0054627E"/>
    <w:rsid w:val="00547137"/>
    <w:rsid w:val="005471F8"/>
    <w:rsid w:val="0054723F"/>
    <w:rsid w:val="005478C8"/>
    <w:rsid w:val="0055049A"/>
    <w:rsid w:val="0055068B"/>
    <w:rsid w:val="00550DDA"/>
    <w:rsid w:val="005514B6"/>
    <w:rsid w:val="0055164C"/>
    <w:rsid w:val="005520C9"/>
    <w:rsid w:val="005537A0"/>
    <w:rsid w:val="00553982"/>
    <w:rsid w:val="00553A2B"/>
    <w:rsid w:val="00553E55"/>
    <w:rsid w:val="00553F65"/>
    <w:rsid w:val="0055431D"/>
    <w:rsid w:val="005545C0"/>
    <w:rsid w:val="00554F69"/>
    <w:rsid w:val="00555175"/>
    <w:rsid w:val="00555DE3"/>
    <w:rsid w:val="005564BB"/>
    <w:rsid w:val="00556DEF"/>
    <w:rsid w:val="005574A5"/>
    <w:rsid w:val="00557967"/>
    <w:rsid w:val="00557AA2"/>
    <w:rsid w:val="00557D36"/>
    <w:rsid w:val="0056020F"/>
    <w:rsid w:val="00560433"/>
    <w:rsid w:val="0056056E"/>
    <w:rsid w:val="00560A2E"/>
    <w:rsid w:val="00560B46"/>
    <w:rsid w:val="00560D64"/>
    <w:rsid w:val="00560DC3"/>
    <w:rsid w:val="005610DC"/>
    <w:rsid w:val="00561120"/>
    <w:rsid w:val="005611BB"/>
    <w:rsid w:val="00561397"/>
    <w:rsid w:val="005613DC"/>
    <w:rsid w:val="005617D7"/>
    <w:rsid w:val="00561F6C"/>
    <w:rsid w:val="00562324"/>
    <w:rsid w:val="00562AFA"/>
    <w:rsid w:val="00562DD5"/>
    <w:rsid w:val="005633DC"/>
    <w:rsid w:val="00563D23"/>
    <w:rsid w:val="005640C7"/>
    <w:rsid w:val="005641B6"/>
    <w:rsid w:val="005646E9"/>
    <w:rsid w:val="0056484E"/>
    <w:rsid w:val="00564E30"/>
    <w:rsid w:val="0056602A"/>
    <w:rsid w:val="005660F1"/>
    <w:rsid w:val="00566879"/>
    <w:rsid w:val="00566AAB"/>
    <w:rsid w:val="00566C31"/>
    <w:rsid w:val="00566ECC"/>
    <w:rsid w:val="005677F8"/>
    <w:rsid w:val="0056795F"/>
    <w:rsid w:val="00570048"/>
    <w:rsid w:val="00570C8E"/>
    <w:rsid w:val="00571BAF"/>
    <w:rsid w:val="00571BEC"/>
    <w:rsid w:val="00571C32"/>
    <w:rsid w:val="0057202A"/>
    <w:rsid w:val="005722C5"/>
    <w:rsid w:val="0057254D"/>
    <w:rsid w:val="00572737"/>
    <w:rsid w:val="00572E23"/>
    <w:rsid w:val="005731FE"/>
    <w:rsid w:val="005736A7"/>
    <w:rsid w:val="0057378C"/>
    <w:rsid w:val="00573B4C"/>
    <w:rsid w:val="00573C34"/>
    <w:rsid w:val="005742ED"/>
    <w:rsid w:val="005747A2"/>
    <w:rsid w:val="0057480A"/>
    <w:rsid w:val="00574871"/>
    <w:rsid w:val="00574E4E"/>
    <w:rsid w:val="00574F78"/>
    <w:rsid w:val="0057531F"/>
    <w:rsid w:val="00575672"/>
    <w:rsid w:val="00575889"/>
    <w:rsid w:val="00575D80"/>
    <w:rsid w:val="00576A84"/>
    <w:rsid w:val="0057715D"/>
    <w:rsid w:val="0057717A"/>
    <w:rsid w:val="005776FB"/>
    <w:rsid w:val="005779F6"/>
    <w:rsid w:val="00577FF5"/>
    <w:rsid w:val="00580683"/>
    <w:rsid w:val="00580A2D"/>
    <w:rsid w:val="00580C64"/>
    <w:rsid w:val="00580EAD"/>
    <w:rsid w:val="00581150"/>
    <w:rsid w:val="005811D3"/>
    <w:rsid w:val="00581612"/>
    <w:rsid w:val="0058173C"/>
    <w:rsid w:val="00581C8B"/>
    <w:rsid w:val="00581E39"/>
    <w:rsid w:val="005821D5"/>
    <w:rsid w:val="00582D01"/>
    <w:rsid w:val="00582F04"/>
    <w:rsid w:val="00582F63"/>
    <w:rsid w:val="00583593"/>
    <w:rsid w:val="00583993"/>
    <w:rsid w:val="00584007"/>
    <w:rsid w:val="00584094"/>
    <w:rsid w:val="005841EA"/>
    <w:rsid w:val="0058452B"/>
    <w:rsid w:val="0058486D"/>
    <w:rsid w:val="00584BA4"/>
    <w:rsid w:val="00586458"/>
    <w:rsid w:val="0058675B"/>
    <w:rsid w:val="005867BA"/>
    <w:rsid w:val="0058682C"/>
    <w:rsid w:val="00586A37"/>
    <w:rsid w:val="00587E57"/>
    <w:rsid w:val="00587FC2"/>
    <w:rsid w:val="005907C8"/>
    <w:rsid w:val="005908BD"/>
    <w:rsid w:val="00590B92"/>
    <w:rsid w:val="00590CEC"/>
    <w:rsid w:val="005910D0"/>
    <w:rsid w:val="005914CA"/>
    <w:rsid w:val="00591904"/>
    <w:rsid w:val="00591C4C"/>
    <w:rsid w:val="00591CB6"/>
    <w:rsid w:val="00591E22"/>
    <w:rsid w:val="00592415"/>
    <w:rsid w:val="00592C17"/>
    <w:rsid w:val="00592F60"/>
    <w:rsid w:val="00594489"/>
    <w:rsid w:val="00594ACD"/>
    <w:rsid w:val="00595061"/>
    <w:rsid w:val="00595126"/>
    <w:rsid w:val="005953F8"/>
    <w:rsid w:val="00595519"/>
    <w:rsid w:val="00595739"/>
    <w:rsid w:val="0059581C"/>
    <w:rsid w:val="0059582F"/>
    <w:rsid w:val="00595D4F"/>
    <w:rsid w:val="00595D72"/>
    <w:rsid w:val="005975BE"/>
    <w:rsid w:val="0059764F"/>
    <w:rsid w:val="005977BA"/>
    <w:rsid w:val="005A0045"/>
    <w:rsid w:val="005A2C27"/>
    <w:rsid w:val="005A3417"/>
    <w:rsid w:val="005A405E"/>
    <w:rsid w:val="005A4353"/>
    <w:rsid w:val="005A435C"/>
    <w:rsid w:val="005A4F8D"/>
    <w:rsid w:val="005A5106"/>
    <w:rsid w:val="005A5607"/>
    <w:rsid w:val="005A567C"/>
    <w:rsid w:val="005A5718"/>
    <w:rsid w:val="005A633E"/>
    <w:rsid w:val="005A6917"/>
    <w:rsid w:val="005A7695"/>
    <w:rsid w:val="005A7AFD"/>
    <w:rsid w:val="005A7C34"/>
    <w:rsid w:val="005A7DEB"/>
    <w:rsid w:val="005B0171"/>
    <w:rsid w:val="005B085E"/>
    <w:rsid w:val="005B1A4A"/>
    <w:rsid w:val="005B1CD2"/>
    <w:rsid w:val="005B1DF9"/>
    <w:rsid w:val="005B20F6"/>
    <w:rsid w:val="005B225F"/>
    <w:rsid w:val="005B2ADB"/>
    <w:rsid w:val="005B2B75"/>
    <w:rsid w:val="005B2BBF"/>
    <w:rsid w:val="005B2C03"/>
    <w:rsid w:val="005B3499"/>
    <w:rsid w:val="005B3C24"/>
    <w:rsid w:val="005B3F6A"/>
    <w:rsid w:val="005B47FE"/>
    <w:rsid w:val="005B4B23"/>
    <w:rsid w:val="005B4B73"/>
    <w:rsid w:val="005B4E5E"/>
    <w:rsid w:val="005B548E"/>
    <w:rsid w:val="005B5A89"/>
    <w:rsid w:val="005B74B5"/>
    <w:rsid w:val="005B7639"/>
    <w:rsid w:val="005B7A50"/>
    <w:rsid w:val="005C04DA"/>
    <w:rsid w:val="005C09AD"/>
    <w:rsid w:val="005C0A44"/>
    <w:rsid w:val="005C0B74"/>
    <w:rsid w:val="005C1EF3"/>
    <w:rsid w:val="005C1F2E"/>
    <w:rsid w:val="005C21EE"/>
    <w:rsid w:val="005C236F"/>
    <w:rsid w:val="005C2BDC"/>
    <w:rsid w:val="005C2C55"/>
    <w:rsid w:val="005C2FC3"/>
    <w:rsid w:val="005C3414"/>
    <w:rsid w:val="005C3436"/>
    <w:rsid w:val="005C355E"/>
    <w:rsid w:val="005C3966"/>
    <w:rsid w:val="005C459B"/>
    <w:rsid w:val="005C5025"/>
    <w:rsid w:val="005C51F0"/>
    <w:rsid w:val="005C59C8"/>
    <w:rsid w:val="005C5E11"/>
    <w:rsid w:val="005C6AB0"/>
    <w:rsid w:val="005C726E"/>
    <w:rsid w:val="005C78C6"/>
    <w:rsid w:val="005C7C3C"/>
    <w:rsid w:val="005C7D7E"/>
    <w:rsid w:val="005C7E09"/>
    <w:rsid w:val="005D0098"/>
    <w:rsid w:val="005D0CF1"/>
    <w:rsid w:val="005D0E8A"/>
    <w:rsid w:val="005D0F00"/>
    <w:rsid w:val="005D116F"/>
    <w:rsid w:val="005D1579"/>
    <w:rsid w:val="005D15DE"/>
    <w:rsid w:val="005D193F"/>
    <w:rsid w:val="005D1A6F"/>
    <w:rsid w:val="005D1B7F"/>
    <w:rsid w:val="005D25EF"/>
    <w:rsid w:val="005D26A7"/>
    <w:rsid w:val="005D2D26"/>
    <w:rsid w:val="005D2F59"/>
    <w:rsid w:val="005D302F"/>
    <w:rsid w:val="005D364C"/>
    <w:rsid w:val="005D3DB3"/>
    <w:rsid w:val="005D40A1"/>
    <w:rsid w:val="005D41B1"/>
    <w:rsid w:val="005D47A4"/>
    <w:rsid w:val="005D4F64"/>
    <w:rsid w:val="005D5DF0"/>
    <w:rsid w:val="005D61D7"/>
    <w:rsid w:val="005D68C5"/>
    <w:rsid w:val="005D68FF"/>
    <w:rsid w:val="005D6D26"/>
    <w:rsid w:val="005E0D08"/>
    <w:rsid w:val="005E1726"/>
    <w:rsid w:val="005E1829"/>
    <w:rsid w:val="005E193D"/>
    <w:rsid w:val="005E1AA6"/>
    <w:rsid w:val="005E1C9F"/>
    <w:rsid w:val="005E1D00"/>
    <w:rsid w:val="005E20FF"/>
    <w:rsid w:val="005E24FF"/>
    <w:rsid w:val="005E25DA"/>
    <w:rsid w:val="005E2835"/>
    <w:rsid w:val="005E323C"/>
    <w:rsid w:val="005E3CCD"/>
    <w:rsid w:val="005E431A"/>
    <w:rsid w:val="005E49BA"/>
    <w:rsid w:val="005E5BB3"/>
    <w:rsid w:val="005E6599"/>
    <w:rsid w:val="005E66BE"/>
    <w:rsid w:val="005E6961"/>
    <w:rsid w:val="005E6C2D"/>
    <w:rsid w:val="005E6D97"/>
    <w:rsid w:val="005E721A"/>
    <w:rsid w:val="005E755B"/>
    <w:rsid w:val="005E7B19"/>
    <w:rsid w:val="005E7CDB"/>
    <w:rsid w:val="005F0907"/>
    <w:rsid w:val="005F1FE1"/>
    <w:rsid w:val="005F2D7F"/>
    <w:rsid w:val="005F350B"/>
    <w:rsid w:val="005F3756"/>
    <w:rsid w:val="005F41EF"/>
    <w:rsid w:val="005F487D"/>
    <w:rsid w:val="005F498B"/>
    <w:rsid w:val="005F542D"/>
    <w:rsid w:val="005F5524"/>
    <w:rsid w:val="005F5CB1"/>
    <w:rsid w:val="005F5F39"/>
    <w:rsid w:val="005F76DE"/>
    <w:rsid w:val="005F7CE0"/>
    <w:rsid w:val="00600D46"/>
    <w:rsid w:val="00600E55"/>
    <w:rsid w:val="006011AF"/>
    <w:rsid w:val="0060156E"/>
    <w:rsid w:val="006016FC"/>
    <w:rsid w:val="0060222C"/>
    <w:rsid w:val="006022F3"/>
    <w:rsid w:val="00602C89"/>
    <w:rsid w:val="00603C14"/>
    <w:rsid w:val="00604590"/>
    <w:rsid w:val="006056FD"/>
    <w:rsid w:val="00606685"/>
    <w:rsid w:val="006066E4"/>
    <w:rsid w:val="006071E3"/>
    <w:rsid w:val="00607338"/>
    <w:rsid w:val="006075ED"/>
    <w:rsid w:val="0060779C"/>
    <w:rsid w:val="006078F0"/>
    <w:rsid w:val="00607C0D"/>
    <w:rsid w:val="00607DBE"/>
    <w:rsid w:val="00607E74"/>
    <w:rsid w:val="006104FF"/>
    <w:rsid w:val="00611518"/>
    <w:rsid w:val="00611B88"/>
    <w:rsid w:val="0061209F"/>
    <w:rsid w:val="00612203"/>
    <w:rsid w:val="006128B1"/>
    <w:rsid w:val="00612B4B"/>
    <w:rsid w:val="00612F1B"/>
    <w:rsid w:val="00613804"/>
    <w:rsid w:val="00613918"/>
    <w:rsid w:val="00613CAF"/>
    <w:rsid w:val="0061489C"/>
    <w:rsid w:val="00614D2D"/>
    <w:rsid w:val="00615089"/>
    <w:rsid w:val="00615110"/>
    <w:rsid w:val="0061598E"/>
    <w:rsid w:val="00615C0D"/>
    <w:rsid w:val="00615E1F"/>
    <w:rsid w:val="00616ACE"/>
    <w:rsid w:val="00616CC8"/>
    <w:rsid w:val="00617284"/>
    <w:rsid w:val="006174B9"/>
    <w:rsid w:val="0061784E"/>
    <w:rsid w:val="0061785A"/>
    <w:rsid w:val="00617BAB"/>
    <w:rsid w:val="006207CF"/>
    <w:rsid w:val="00620FB6"/>
    <w:rsid w:val="0062136B"/>
    <w:rsid w:val="006220A8"/>
    <w:rsid w:val="006233E6"/>
    <w:rsid w:val="00623644"/>
    <w:rsid w:val="0062434A"/>
    <w:rsid w:val="006243EF"/>
    <w:rsid w:val="00624545"/>
    <w:rsid w:val="00624FEE"/>
    <w:rsid w:val="00625547"/>
    <w:rsid w:val="00625C64"/>
    <w:rsid w:val="00625D53"/>
    <w:rsid w:val="00626153"/>
    <w:rsid w:val="006264C4"/>
    <w:rsid w:val="00626638"/>
    <w:rsid w:val="0062685A"/>
    <w:rsid w:val="00627136"/>
    <w:rsid w:val="006272F2"/>
    <w:rsid w:val="00627583"/>
    <w:rsid w:val="00627BB4"/>
    <w:rsid w:val="00627FAA"/>
    <w:rsid w:val="006306EE"/>
    <w:rsid w:val="00630AE1"/>
    <w:rsid w:val="00630D25"/>
    <w:rsid w:val="00630F44"/>
    <w:rsid w:val="00630FF2"/>
    <w:rsid w:val="006310B8"/>
    <w:rsid w:val="00631608"/>
    <w:rsid w:val="00631A7E"/>
    <w:rsid w:val="0063252E"/>
    <w:rsid w:val="006330D2"/>
    <w:rsid w:val="00633E4E"/>
    <w:rsid w:val="0063404E"/>
    <w:rsid w:val="00634120"/>
    <w:rsid w:val="00634121"/>
    <w:rsid w:val="00634497"/>
    <w:rsid w:val="006344D6"/>
    <w:rsid w:val="006356D6"/>
    <w:rsid w:val="00635D23"/>
    <w:rsid w:val="006361C6"/>
    <w:rsid w:val="0063640F"/>
    <w:rsid w:val="00636886"/>
    <w:rsid w:val="00636B8C"/>
    <w:rsid w:val="0063762A"/>
    <w:rsid w:val="006376C3"/>
    <w:rsid w:val="006376DC"/>
    <w:rsid w:val="00637BCF"/>
    <w:rsid w:val="00640000"/>
    <w:rsid w:val="0064056E"/>
    <w:rsid w:val="00640600"/>
    <w:rsid w:val="0064077E"/>
    <w:rsid w:val="006407A7"/>
    <w:rsid w:val="00640B86"/>
    <w:rsid w:val="00641839"/>
    <w:rsid w:val="006420F3"/>
    <w:rsid w:val="006422A0"/>
    <w:rsid w:val="00643268"/>
    <w:rsid w:val="006438F5"/>
    <w:rsid w:val="00643968"/>
    <w:rsid w:val="00643C38"/>
    <w:rsid w:val="00644309"/>
    <w:rsid w:val="00644B8C"/>
    <w:rsid w:val="00644F36"/>
    <w:rsid w:val="00645459"/>
    <w:rsid w:val="00645612"/>
    <w:rsid w:val="0064611E"/>
    <w:rsid w:val="0064652E"/>
    <w:rsid w:val="00646646"/>
    <w:rsid w:val="00646675"/>
    <w:rsid w:val="00647213"/>
    <w:rsid w:val="006500DA"/>
    <w:rsid w:val="00650A21"/>
    <w:rsid w:val="00650BC4"/>
    <w:rsid w:val="00650C71"/>
    <w:rsid w:val="00650CB7"/>
    <w:rsid w:val="00650CC1"/>
    <w:rsid w:val="006513BD"/>
    <w:rsid w:val="00652036"/>
    <w:rsid w:val="00652062"/>
    <w:rsid w:val="006525C4"/>
    <w:rsid w:val="00652A7C"/>
    <w:rsid w:val="00652F69"/>
    <w:rsid w:val="00653159"/>
    <w:rsid w:val="0065349B"/>
    <w:rsid w:val="00653548"/>
    <w:rsid w:val="00653991"/>
    <w:rsid w:val="00653B4A"/>
    <w:rsid w:val="00654011"/>
    <w:rsid w:val="006542A2"/>
    <w:rsid w:val="006542BA"/>
    <w:rsid w:val="00654547"/>
    <w:rsid w:val="00654830"/>
    <w:rsid w:val="00654ADE"/>
    <w:rsid w:val="00654C65"/>
    <w:rsid w:val="006558C8"/>
    <w:rsid w:val="00655A8C"/>
    <w:rsid w:val="00655AC0"/>
    <w:rsid w:val="00655EC3"/>
    <w:rsid w:val="00655FFD"/>
    <w:rsid w:val="006560C0"/>
    <w:rsid w:val="006565A2"/>
    <w:rsid w:val="00656D10"/>
    <w:rsid w:val="00657BA9"/>
    <w:rsid w:val="00660744"/>
    <w:rsid w:val="006609D8"/>
    <w:rsid w:val="00660C64"/>
    <w:rsid w:val="00661583"/>
    <w:rsid w:val="006615FE"/>
    <w:rsid w:val="006618E5"/>
    <w:rsid w:val="00661B6A"/>
    <w:rsid w:val="0066226B"/>
    <w:rsid w:val="006624BF"/>
    <w:rsid w:val="006628D9"/>
    <w:rsid w:val="0066294D"/>
    <w:rsid w:val="0066337F"/>
    <w:rsid w:val="0066342A"/>
    <w:rsid w:val="00663884"/>
    <w:rsid w:val="0066454D"/>
    <w:rsid w:val="00664552"/>
    <w:rsid w:val="0066464F"/>
    <w:rsid w:val="00664DD7"/>
    <w:rsid w:val="006654EA"/>
    <w:rsid w:val="00665608"/>
    <w:rsid w:val="00665A62"/>
    <w:rsid w:val="00666340"/>
    <w:rsid w:val="00667255"/>
    <w:rsid w:val="00667549"/>
    <w:rsid w:val="006677CA"/>
    <w:rsid w:val="00670172"/>
    <w:rsid w:val="006704CB"/>
    <w:rsid w:val="00671078"/>
    <w:rsid w:val="00671CAA"/>
    <w:rsid w:val="00671E37"/>
    <w:rsid w:val="00671F63"/>
    <w:rsid w:val="00673357"/>
    <w:rsid w:val="00673A21"/>
    <w:rsid w:val="00673EA3"/>
    <w:rsid w:val="0067456A"/>
    <w:rsid w:val="0067549E"/>
    <w:rsid w:val="00675682"/>
    <w:rsid w:val="006759DB"/>
    <w:rsid w:val="00675F9D"/>
    <w:rsid w:val="006761A6"/>
    <w:rsid w:val="0067663B"/>
    <w:rsid w:val="0067672F"/>
    <w:rsid w:val="00677034"/>
    <w:rsid w:val="006774BC"/>
    <w:rsid w:val="00677982"/>
    <w:rsid w:val="00677ABA"/>
    <w:rsid w:val="00677F3F"/>
    <w:rsid w:val="006804E4"/>
    <w:rsid w:val="00680CA6"/>
    <w:rsid w:val="00680E1F"/>
    <w:rsid w:val="00681186"/>
    <w:rsid w:val="0068208B"/>
    <w:rsid w:val="006821AE"/>
    <w:rsid w:val="00682534"/>
    <w:rsid w:val="00682B34"/>
    <w:rsid w:val="00682C30"/>
    <w:rsid w:val="006839BB"/>
    <w:rsid w:val="00683FDE"/>
    <w:rsid w:val="006848BE"/>
    <w:rsid w:val="00685332"/>
    <w:rsid w:val="006853B0"/>
    <w:rsid w:val="0068555E"/>
    <w:rsid w:val="00685741"/>
    <w:rsid w:val="00685CFE"/>
    <w:rsid w:val="00685FC9"/>
    <w:rsid w:val="00686463"/>
    <w:rsid w:val="00687988"/>
    <w:rsid w:val="00687D58"/>
    <w:rsid w:val="006901EC"/>
    <w:rsid w:val="00690A2A"/>
    <w:rsid w:val="00690B91"/>
    <w:rsid w:val="00691126"/>
    <w:rsid w:val="00691539"/>
    <w:rsid w:val="00691783"/>
    <w:rsid w:val="006917EC"/>
    <w:rsid w:val="0069288D"/>
    <w:rsid w:val="00692E8B"/>
    <w:rsid w:val="006930C3"/>
    <w:rsid w:val="00693D90"/>
    <w:rsid w:val="00694C6C"/>
    <w:rsid w:val="00695BDE"/>
    <w:rsid w:val="00695CA0"/>
    <w:rsid w:val="006960FF"/>
    <w:rsid w:val="00696684"/>
    <w:rsid w:val="006967FB"/>
    <w:rsid w:val="00696A64"/>
    <w:rsid w:val="00696CE2"/>
    <w:rsid w:val="00696E3A"/>
    <w:rsid w:val="00697140"/>
    <w:rsid w:val="00697858"/>
    <w:rsid w:val="00697AA9"/>
    <w:rsid w:val="006A0196"/>
    <w:rsid w:val="006A0E3E"/>
    <w:rsid w:val="006A1041"/>
    <w:rsid w:val="006A12BA"/>
    <w:rsid w:val="006A1D33"/>
    <w:rsid w:val="006A1F56"/>
    <w:rsid w:val="006A1FCE"/>
    <w:rsid w:val="006A2693"/>
    <w:rsid w:val="006A28F6"/>
    <w:rsid w:val="006A2A7A"/>
    <w:rsid w:val="006A2B02"/>
    <w:rsid w:val="006A2D11"/>
    <w:rsid w:val="006A3092"/>
    <w:rsid w:val="006A3345"/>
    <w:rsid w:val="006A3533"/>
    <w:rsid w:val="006A361A"/>
    <w:rsid w:val="006A3A79"/>
    <w:rsid w:val="006A3EFB"/>
    <w:rsid w:val="006A3FB5"/>
    <w:rsid w:val="006A4194"/>
    <w:rsid w:val="006A45C9"/>
    <w:rsid w:val="006A47FE"/>
    <w:rsid w:val="006A50F5"/>
    <w:rsid w:val="006A54B5"/>
    <w:rsid w:val="006A5E67"/>
    <w:rsid w:val="006A6EC7"/>
    <w:rsid w:val="006A7092"/>
    <w:rsid w:val="006A71CD"/>
    <w:rsid w:val="006A7C88"/>
    <w:rsid w:val="006B090E"/>
    <w:rsid w:val="006B0BD6"/>
    <w:rsid w:val="006B0D2A"/>
    <w:rsid w:val="006B1342"/>
    <w:rsid w:val="006B16C1"/>
    <w:rsid w:val="006B22A5"/>
    <w:rsid w:val="006B2AFB"/>
    <w:rsid w:val="006B2B2C"/>
    <w:rsid w:val="006B2CD8"/>
    <w:rsid w:val="006B2E03"/>
    <w:rsid w:val="006B3638"/>
    <w:rsid w:val="006B3B42"/>
    <w:rsid w:val="006B3C15"/>
    <w:rsid w:val="006B3D7D"/>
    <w:rsid w:val="006B43A3"/>
    <w:rsid w:val="006B4F75"/>
    <w:rsid w:val="006B5BAC"/>
    <w:rsid w:val="006B5FC1"/>
    <w:rsid w:val="006B664A"/>
    <w:rsid w:val="006B701C"/>
    <w:rsid w:val="006B78D5"/>
    <w:rsid w:val="006B7E05"/>
    <w:rsid w:val="006C0226"/>
    <w:rsid w:val="006C02AE"/>
    <w:rsid w:val="006C0575"/>
    <w:rsid w:val="006C0718"/>
    <w:rsid w:val="006C145B"/>
    <w:rsid w:val="006C14AB"/>
    <w:rsid w:val="006C14CC"/>
    <w:rsid w:val="006C15DD"/>
    <w:rsid w:val="006C17DB"/>
    <w:rsid w:val="006C1C08"/>
    <w:rsid w:val="006C226B"/>
    <w:rsid w:val="006C2C8B"/>
    <w:rsid w:val="006C2CDF"/>
    <w:rsid w:val="006C32A3"/>
    <w:rsid w:val="006C33C3"/>
    <w:rsid w:val="006C3618"/>
    <w:rsid w:val="006C3DE5"/>
    <w:rsid w:val="006C3E71"/>
    <w:rsid w:val="006C3FA9"/>
    <w:rsid w:val="006C40DF"/>
    <w:rsid w:val="006C42F2"/>
    <w:rsid w:val="006C437F"/>
    <w:rsid w:val="006C43B6"/>
    <w:rsid w:val="006C4466"/>
    <w:rsid w:val="006C4492"/>
    <w:rsid w:val="006C5F26"/>
    <w:rsid w:val="006C60D4"/>
    <w:rsid w:val="006C6669"/>
    <w:rsid w:val="006C6B43"/>
    <w:rsid w:val="006C6D46"/>
    <w:rsid w:val="006C723F"/>
    <w:rsid w:val="006C7539"/>
    <w:rsid w:val="006C766B"/>
    <w:rsid w:val="006C7E16"/>
    <w:rsid w:val="006D08A0"/>
    <w:rsid w:val="006D11F9"/>
    <w:rsid w:val="006D1253"/>
    <w:rsid w:val="006D128F"/>
    <w:rsid w:val="006D1302"/>
    <w:rsid w:val="006D1EE0"/>
    <w:rsid w:val="006D1FE1"/>
    <w:rsid w:val="006D2D04"/>
    <w:rsid w:val="006D2D82"/>
    <w:rsid w:val="006D3491"/>
    <w:rsid w:val="006D3B2D"/>
    <w:rsid w:val="006D3ED4"/>
    <w:rsid w:val="006D4062"/>
    <w:rsid w:val="006D527C"/>
    <w:rsid w:val="006D5668"/>
    <w:rsid w:val="006D59FB"/>
    <w:rsid w:val="006D5A98"/>
    <w:rsid w:val="006D5E07"/>
    <w:rsid w:val="006D60B6"/>
    <w:rsid w:val="006D671B"/>
    <w:rsid w:val="006D6885"/>
    <w:rsid w:val="006D6EDB"/>
    <w:rsid w:val="006D7030"/>
    <w:rsid w:val="006D7BC0"/>
    <w:rsid w:val="006D7E97"/>
    <w:rsid w:val="006E0021"/>
    <w:rsid w:val="006E01CE"/>
    <w:rsid w:val="006E0302"/>
    <w:rsid w:val="006E03A0"/>
    <w:rsid w:val="006E0F69"/>
    <w:rsid w:val="006E15E0"/>
    <w:rsid w:val="006E2962"/>
    <w:rsid w:val="006E2A35"/>
    <w:rsid w:val="006E30EC"/>
    <w:rsid w:val="006E321F"/>
    <w:rsid w:val="006E3AC3"/>
    <w:rsid w:val="006E428B"/>
    <w:rsid w:val="006E43CB"/>
    <w:rsid w:val="006E482F"/>
    <w:rsid w:val="006E48DD"/>
    <w:rsid w:val="006E4CD2"/>
    <w:rsid w:val="006E4F8B"/>
    <w:rsid w:val="006E507E"/>
    <w:rsid w:val="006E5495"/>
    <w:rsid w:val="006E5FFE"/>
    <w:rsid w:val="006E6278"/>
    <w:rsid w:val="006E64ED"/>
    <w:rsid w:val="006E6B04"/>
    <w:rsid w:val="006E6DDB"/>
    <w:rsid w:val="006E7460"/>
    <w:rsid w:val="006E7463"/>
    <w:rsid w:val="006E79F6"/>
    <w:rsid w:val="006F01B1"/>
    <w:rsid w:val="006F0963"/>
    <w:rsid w:val="006F09CA"/>
    <w:rsid w:val="006F0A7E"/>
    <w:rsid w:val="006F0D0D"/>
    <w:rsid w:val="006F13C1"/>
    <w:rsid w:val="006F1DD6"/>
    <w:rsid w:val="006F23E6"/>
    <w:rsid w:val="006F2B4C"/>
    <w:rsid w:val="006F2FDB"/>
    <w:rsid w:val="006F3C34"/>
    <w:rsid w:val="006F4B1B"/>
    <w:rsid w:val="006F5742"/>
    <w:rsid w:val="006F57EB"/>
    <w:rsid w:val="006F58DF"/>
    <w:rsid w:val="006F59FF"/>
    <w:rsid w:val="006F5D1A"/>
    <w:rsid w:val="006F6CD5"/>
    <w:rsid w:val="006F7137"/>
    <w:rsid w:val="006F7587"/>
    <w:rsid w:val="006F7C65"/>
    <w:rsid w:val="007010FB"/>
    <w:rsid w:val="00701447"/>
    <w:rsid w:val="00701E7F"/>
    <w:rsid w:val="0070248A"/>
    <w:rsid w:val="0070312D"/>
    <w:rsid w:val="00703162"/>
    <w:rsid w:val="00703A17"/>
    <w:rsid w:val="00703D12"/>
    <w:rsid w:val="00704A49"/>
    <w:rsid w:val="00704E98"/>
    <w:rsid w:val="00705DB7"/>
    <w:rsid w:val="00706533"/>
    <w:rsid w:val="007066B5"/>
    <w:rsid w:val="007069CF"/>
    <w:rsid w:val="00706D35"/>
    <w:rsid w:val="0070721D"/>
    <w:rsid w:val="007078DE"/>
    <w:rsid w:val="00707D54"/>
    <w:rsid w:val="00707E2F"/>
    <w:rsid w:val="00710010"/>
    <w:rsid w:val="0071007F"/>
    <w:rsid w:val="00710560"/>
    <w:rsid w:val="0071057D"/>
    <w:rsid w:val="00710643"/>
    <w:rsid w:val="00710664"/>
    <w:rsid w:val="007106AB"/>
    <w:rsid w:val="007107BB"/>
    <w:rsid w:val="00710A3F"/>
    <w:rsid w:val="00710CE5"/>
    <w:rsid w:val="00710D0F"/>
    <w:rsid w:val="00710E41"/>
    <w:rsid w:val="007117B9"/>
    <w:rsid w:val="00711921"/>
    <w:rsid w:val="007119E1"/>
    <w:rsid w:val="007126CC"/>
    <w:rsid w:val="00712F6D"/>
    <w:rsid w:val="00713197"/>
    <w:rsid w:val="00713560"/>
    <w:rsid w:val="007138F0"/>
    <w:rsid w:val="00713A65"/>
    <w:rsid w:val="00714044"/>
    <w:rsid w:val="00714180"/>
    <w:rsid w:val="007142AE"/>
    <w:rsid w:val="007143EE"/>
    <w:rsid w:val="0071493B"/>
    <w:rsid w:val="00714F2B"/>
    <w:rsid w:val="00715981"/>
    <w:rsid w:val="00715DB6"/>
    <w:rsid w:val="0071604F"/>
    <w:rsid w:val="0071755E"/>
    <w:rsid w:val="007177ED"/>
    <w:rsid w:val="00717EA1"/>
    <w:rsid w:val="00720B5A"/>
    <w:rsid w:val="00720CDB"/>
    <w:rsid w:val="007211F9"/>
    <w:rsid w:val="0072141B"/>
    <w:rsid w:val="00721CFB"/>
    <w:rsid w:val="00721D2F"/>
    <w:rsid w:val="00721E3D"/>
    <w:rsid w:val="007222F7"/>
    <w:rsid w:val="007227C7"/>
    <w:rsid w:val="00722BDB"/>
    <w:rsid w:val="00722F78"/>
    <w:rsid w:val="00722FAD"/>
    <w:rsid w:val="007238C3"/>
    <w:rsid w:val="00724BFB"/>
    <w:rsid w:val="00725313"/>
    <w:rsid w:val="007256C0"/>
    <w:rsid w:val="00725A99"/>
    <w:rsid w:val="00725DA0"/>
    <w:rsid w:val="00725EDC"/>
    <w:rsid w:val="0072675C"/>
    <w:rsid w:val="0072676A"/>
    <w:rsid w:val="00726C54"/>
    <w:rsid w:val="007276B9"/>
    <w:rsid w:val="00727A63"/>
    <w:rsid w:val="00727ACD"/>
    <w:rsid w:val="00727CFE"/>
    <w:rsid w:val="007300EC"/>
    <w:rsid w:val="0073070F"/>
    <w:rsid w:val="007314F3"/>
    <w:rsid w:val="0073187E"/>
    <w:rsid w:val="00731895"/>
    <w:rsid w:val="00731917"/>
    <w:rsid w:val="00731E69"/>
    <w:rsid w:val="00732387"/>
    <w:rsid w:val="00733712"/>
    <w:rsid w:val="00733DBB"/>
    <w:rsid w:val="00734346"/>
    <w:rsid w:val="0073434D"/>
    <w:rsid w:val="00734F73"/>
    <w:rsid w:val="007355FF"/>
    <w:rsid w:val="00735775"/>
    <w:rsid w:val="007357B9"/>
    <w:rsid w:val="00735A25"/>
    <w:rsid w:val="00736243"/>
    <w:rsid w:val="0073643A"/>
    <w:rsid w:val="0073655F"/>
    <w:rsid w:val="00736950"/>
    <w:rsid w:val="00736C8D"/>
    <w:rsid w:val="00736E60"/>
    <w:rsid w:val="00737254"/>
    <w:rsid w:val="00737569"/>
    <w:rsid w:val="007378DE"/>
    <w:rsid w:val="00737BEE"/>
    <w:rsid w:val="0074026D"/>
    <w:rsid w:val="0074064E"/>
    <w:rsid w:val="007409F9"/>
    <w:rsid w:val="00740A5F"/>
    <w:rsid w:val="00741196"/>
    <w:rsid w:val="007418CE"/>
    <w:rsid w:val="00741CB2"/>
    <w:rsid w:val="0074211D"/>
    <w:rsid w:val="00742145"/>
    <w:rsid w:val="0074217F"/>
    <w:rsid w:val="0074262B"/>
    <w:rsid w:val="007429F6"/>
    <w:rsid w:val="0074437B"/>
    <w:rsid w:val="0074463B"/>
    <w:rsid w:val="00744ECA"/>
    <w:rsid w:val="00745007"/>
    <w:rsid w:val="00746372"/>
    <w:rsid w:val="007466F6"/>
    <w:rsid w:val="007467D3"/>
    <w:rsid w:val="00746C4F"/>
    <w:rsid w:val="0074739E"/>
    <w:rsid w:val="00747651"/>
    <w:rsid w:val="00747956"/>
    <w:rsid w:val="00747AA2"/>
    <w:rsid w:val="00747F13"/>
    <w:rsid w:val="00750105"/>
    <w:rsid w:val="007502C7"/>
    <w:rsid w:val="007504D2"/>
    <w:rsid w:val="007512C3"/>
    <w:rsid w:val="00751705"/>
    <w:rsid w:val="00751B2F"/>
    <w:rsid w:val="00751D09"/>
    <w:rsid w:val="0075258F"/>
    <w:rsid w:val="00752649"/>
    <w:rsid w:val="00753281"/>
    <w:rsid w:val="00753AAF"/>
    <w:rsid w:val="00753B39"/>
    <w:rsid w:val="00753D99"/>
    <w:rsid w:val="00754295"/>
    <w:rsid w:val="00754484"/>
    <w:rsid w:val="00754487"/>
    <w:rsid w:val="00754F8C"/>
    <w:rsid w:val="007553D4"/>
    <w:rsid w:val="007554B0"/>
    <w:rsid w:val="00755BFD"/>
    <w:rsid w:val="00755E79"/>
    <w:rsid w:val="007560F8"/>
    <w:rsid w:val="00756468"/>
    <w:rsid w:val="00756D41"/>
    <w:rsid w:val="007573C1"/>
    <w:rsid w:val="007574DE"/>
    <w:rsid w:val="007576E3"/>
    <w:rsid w:val="007578FF"/>
    <w:rsid w:val="00757941"/>
    <w:rsid w:val="00757F8F"/>
    <w:rsid w:val="00760069"/>
    <w:rsid w:val="00760150"/>
    <w:rsid w:val="00760252"/>
    <w:rsid w:val="00760433"/>
    <w:rsid w:val="0076048D"/>
    <w:rsid w:val="0076053F"/>
    <w:rsid w:val="00760A0E"/>
    <w:rsid w:val="00760AAC"/>
    <w:rsid w:val="00760B08"/>
    <w:rsid w:val="00760E29"/>
    <w:rsid w:val="00761029"/>
    <w:rsid w:val="007613BC"/>
    <w:rsid w:val="00761DF1"/>
    <w:rsid w:val="00761EB3"/>
    <w:rsid w:val="00762732"/>
    <w:rsid w:val="0076299A"/>
    <w:rsid w:val="0076371F"/>
    <w:rsid w:val="00763C61"/>
    <w:rsid w:val="007643D5"/>
    <w:rsid w:val="00764617"/>
    <w:rsid w:val="00764748"/>
    <w:rsid w:val="00764E6E"/>
    <w:rsid w:val="00765435"/>
    <w:rsid w:val="0076544C"/>
    <w:rsid w:val="007659D3"/>
    <w:rsid w:val="00765DDA"/>
    <w:rsid w:val="00765E7C"/>
    <w:rsid w:val="00766075"/>
    <w:rsid w:val="00766217"/>
    <w:rsid w:val="00766763"/>
    <w:rsid w:val="00766C25"/>
    <w:rsid w:val="00766EFE"/>
    <w:rsid w:val="00767982"/>
    <w:rsid w:val="00767B52"/>
    <w:rsid w:val="00770103"/>
    <w:rsid w:val="0077105D"/>
    <w:rsid w:val="00771196"/>
    <w:rsid w:val="00771230"/>
    <w:rsid w:val="0077373E"/>
    <w:rsid w:val="00774701"/>
    <w:rsid w:val="00774C8A"/>
    <w:rsid w:val="00774DC6"/>
    <w:rsid w:val="00775663"/>
    <w:rsid w:val="007760C2"/>
    <w:rsid w:val="00776820"/>
    <w:rsid w:val="0077682A"/>
    <w:rsid w:val="00777E9F"/>
    <w:rsid w:val="007801DE"/>
    <w:rsid w:val="00780403"/>
    <w:rsid w:val="00780720"/>
    <w:rsid w:val="00780AB4"/>
    <w:rsid w:val="00780E65"/>
    <w:rsid w:val="00780ED0"/>
    <w:rsid w:val="007811C9"/>
    <w:rsid w:val="00781270"/>
    <w:rsid w:val="00781627"/>
    <w:rsid w:val="0078237D"/>
    <w:rsid w:val="007828FF"/>
    <w:rsid w:val="00783407"/>
    <w:rsid w:val="00783B3F"/>
    <w:rsid w:val="00784163"/>
    <w:rsid w:val="00784384"/>
    <w:rsid w:val="0078460F"/>
    <w:rsid w:val="00784672"/>
    <w:rsid w:val="0078474E"/>
    <w:rsid w:val="00784935"/>
    <w:rsid w:val="00784FD9"/>
    <w:rsid w:val="0078501C"/>
    <w:rsid w:val="007854F8"/>
    <w:rsid w:val="007860F0"/>
    <w:rsid w:val="007862FB"/>
    <w:rsid w:val="0078635A"/>
    <w:rsid w:val="0078744E"/>
    <w:rsid w:val="00790077"/>
    <w:rsid w:val="00790A1E"/>
    <w:rsid w:val="00790C95"/>
    <w:rsid w:val="00790E44"/>
    <w:rsid w:val="00790F74"/>
    <w:rsid w:val="00791A8E"/>
    <w:rsid w:val="00792618"/>
    <w:rsid w:val="00792A48"/>
    <w:rsid w:val="00792B6D"/>
    <w:rsid w:val="00792C86"/>
    <w:rsid w:val="00793430"/>
    <w:rsid w:val="00793675"/>
    <w:rsid w:val="0079386C"/>
    <w:rsid w:val="00794165"/>
    <w:rsid w:val="007942DA"/>
    <w:rsid w:val="00794514"/>
    <w:rsid w:val="00794BFA"/>
    <w:rsid w:val="00794EEF"/>
    <w:rsid w:val="00795046"/>
    <w:rsid w:val="00795198"/>
    <w:rsid w:val="007968C4"/>
    <w:rsid w:val="007968EE"/>
    <w:rsid w:val="00796C17"/>
    <w:rsid w:val="00796D3C"/>
    <w:rsid w:val="00797951"/>
    <w:rsid w:val="00797A10"/>
    <w:rsid w:val="00797AE8"/>
    <w:rsid w:val="00797BA1"/>
    <w:rsid w:val="007A02FB"/>
    <w:rsid w:val="007A038B"/>
    <w:rsid w:val="007A05FF"/>
    <w:rsid w:val="007A07FF"/>
    <w:rsid w:val="007A0B54"/>
    <w:rsid w:val="007A0BFF"/>
    <w:rsid w:val="007A0DF6"/>
    <w:rsid w:val="007A0F19"/>
    <w:rsid w:val="007A0FC0"/>
    <w:rsid w:val="007A1AFA"/>
    <w:rsid w:val="007A1D45"/>
    <w:rsid w:val="007A2631"/>
    <w:rsid w:val="007A270D"/>
    <w:rsid w:val="007A2B76"/>
    <w:rsid w:val="007A34F3"/>
    <w:rsid w:val="007A38BB"/>
    <w:rsid w:val="007A38D8"/>
    <w:rsid w:val="007A3CE0"/>
    <w:rsid w:val="007A4181"/>
    <w:rsid w:val="007A55C6"/>
    <w:rsid w:val="007A5B37"/>
    <w:rsid w:val="007A5CE6"/>
    <w:rsid w:val="007A6250"/>
    <w:rsid w:val="007A625F"/>
    <w:rsid w:val="007A6333"/>
    <w:rsid w:val="007A6362"/>
    <w:rsid w:val="007A6907"/>
    <w:rsid w:val="007A6A21"/>
    <w:rsid w:val="007A6A3E"/>
    <w:rsid w:val="007A6BD1"/>
    <w:rsid w:val="007A6D73"/>
    <w:rsid w:val="007A6DBB"/>
    <w:rsid w:val="007A6DF0"/>
    <w:rsid w:val="007A7F6B"/>
    <w:rsid w:val="007B0EDE"/>
    <w:rsid w:val="007B1365"/>
    <w:rsid w:val="007B17DC"/>
    <w:rsid w:val="007B19E1"/>
    <w:rsid w:val="007B1AEC"/>
    <w:rsid w:val="007B1BED"/>
    <w:rsid w:val="007B1C1D"/>
    <w:rsid w:val="007B2191"/>
    <w:rsid w:val="007B22EE"/>
    <w:rsid w:val="007B23B3"/>
    <w:rsid w:val="007B275B"/>
    <w:rsid w:val="007B353D"/>
    <w:rsid w:val="007B3D67"/>
    <w:rsid w:val="007B46FA"/>
    <w:rsid w:val="007B4723"/>
    <w:rsid w:val="007B53AA"/>
    <w:rsid w:val="007B5D01"/>
    <w:rsid w:val="007B7394"/>
    <w:rsid w:val="007B777E"/>
    <w:rsid w:val="007B7967"/>
    <w:rsid w:val="007B7D90"/>
    <w:rsid w:val="007C002E"/>
    <w:rsid w:val="007C0060"/>
    <w:rsid w:val="007C0D75"/>
    <w:rsid w:val="007C1292"/>
    <w:rsid w:val="007C153E"/>
    <w:rsid w:val="007C1939"/>
    <w:rsid w:val="007C19C4"/>
    <w:rsid w:val="007C1DA6"/>
    <w:rsid w:val="007C22D0"/>
    <w:rsid w:val="007C29B9"/>
    <w:rsid w:val="007C432E"/>
    <w:rsid w:val="007C4359"/>
    <w:rsid w:val="007C4D90"/>
    <w:rsid w:val="007C4E7D"/>
    <w:rsid w:val="007C566D"/>
    <w:rsid w:val="007C6B33"/>
    <w:rsid w:val="007C7537"/>
    <w:rsid w:val="007C7A7D"/>
    <w:rsid w:val="007C7BCB"/>
    <w:rsid w:val="007C7F3D"/>
    <w:rsid w:val="007D002F"/>
    <w:rsid w:val="007D0847"/>
    <w:rsid w:val="007D0CD7"/>
    <w:rsid w:val="007D126C"/>
    <w:rsid w:val="007D1470"/>
    <w:rsid w:val="007D1522"/>
    <w:rsid w:val="007D2606"/>
    <w:rsid w:val="007D315E"/>
    <w:rsid w:val="007D3478"/>
    <w:rsid w:val="007D389E"/>
    <w:rsid w:val="007D410F"/>
    <w:rsid w:val="007D46BC"/>
    <w:rsid w:val="007D4C22"/>
    <w:rsid w:val="007D550C"/>
    <w:rsid w:val="007D60CA"/>
    <w:rsid w:val="007D61C0"/>
    <w:rsid w:val="007D6AB9"/>
    <w:rsid w:val="007D7054"/>
    <w:rsid w:val="007D7143"/>
    <w:rsid w:val="007D74D9"/>
    <w:rsid w:val="007D76BC"/>
    <w:rsid w:val="007D7AB0"/>
    <w:rsid w:val="007D7F68"/>
    <w:rsid w:val="007E0507"/>
    <w:rsid w:val="007E07CC"/>
    <w:rsid w:val="007E08D6"/>
    <w:rsid w:val="007E0B66"/>
    <w:rsid w:val="007E108B"/>
    <w:rsid w:val="007E1848"/>
    <w:rsid w:val="007E1DB6"/>
    <w:rsid w:val="007E2774"/>
    <w:rsid w:val="007E345F"/>
    <w:rsid w:val="007E3A43"/>
    <w:rsid w:val="007E406D"/>
    <w:rsid w:val="007E41FD"/>
    <w:rsid w:val="007E43C7"/>
    <w:rsid w:val="007E58FA"/>
    <w:rsid w:val="007E5A97"/>
    <w:rsid w:val="007E5F20"/>
    <w:rsid w:val="007E658A"/>
    <w:rsid w:val="007E68F6"/>
    <w:rsid w:val="007E6E3A"/>
    <w:rsid w:val="007E7279"/>
    <w:rsid w:val="007E7A0C"/>
    <w:rsid w:val="007F07F4"/>
    <w:rsid w:val="007F0957"/>
    <w:rsid w:val="007F0A02"/>
    <w:rsid w:val="007F0D8D"/>
    <w:rsid w:val="007F1971"/>
    <w:rsid w:val="007F19D9"/>
    <w:rsid w:val="007F1EEB"/>
    <w:rsid w:val="007F211D"/>
    <w:rsid w:val="007F28FE"/>
    <w:rsid w:val="007F2B03"/>
    <w:rsid w:val="007F2C68"/>
    <w:rsid w:val="007F2CE5"/>
    <w:rsid w:val="007F2EBA"/>
    <w:rsid w:val="007F2F80"/>
    <w:rsid w:val="007F3072"/>
    <w:rsid w:val="007F354D"/>
    <w:rsid w:val="007F3AA3"/>
    <w:rsid w:val="007F4501"/>
    <w:rsid w:val="007F462E"/>
    <w:rsid w:val="007F4761"/>
    <w:rsid w:val="007F4A3B"/>
    <w:rsid w:val="007F548C"/>
    <w:rsid w:val="007F5975"/>
    <w:rsid w:val="007F602B"/>
    <w:rsid w:val="007F6D06"/>
    <w:rsid w:val="007F6DF1"/>
    <w:rsid w:val="007F753E"/>
    <w:rsid w:val="007F7955"/>
    <w:rsid w:val="007F7B0C"/>
    <w:rsid w:val="008004E7"/>
    <w:rsid w:val="008004FB"/>
    <w:rsid w:val="00800C94"/>
    <w:rsid w:val="0080114E"/>
    <w:rsid w:val="00801C83"/>
    <w:rsid w:val="00801CA4"/>
    <w:rsid w:val="00801D1A"/>
    <w:rsid w:val="00801F0B"/>
    <w:rsid w:val="008023D2"/>
    <w:rsid w:val="00802A60"/>
    <w:rsid w:val="00802E6F"/>
    <w:rsid w:val="0080336C"/>
    <w:rsid w:val="00803511"/>
    <w:rsid w:val="008035EF"/>
    <w:rsid w:val="0080364A"/>
    <w:rsid w:val="0080503C"/>
    <w:rsid w:val="00805124"/>
    <w:rsid w:val="008052E5"/>
    <w:rsid w:val="008053B4"/>
    <w:rsid w:val="008054A8"/>
    <w:rsid w:val="008054D7"/>
    <w:rsid w:val="00805C7F"/>
    <w:rsid w:val="00805EB6"/>
    <w:rsid w:val="00806F6C"/>
    <w:rsid w:val="008077BE"/>
    <w:rsid w:val="0080799F"/>
    <w:rsid w:val="00807B91"/>
    <w:rsid w:val="00807F5C"/>
    <w:rsid w:val="0081014B"/>
    <w:rsid w:val="00810499"/>
    <w:rsid w:val="00810ABA"/>
    <w:rsid w:val="00810BF1"/>
    <w:rsid w:val="00810D89"/>
    <w:rsid w:val="0081245C"/>
    <w:rsid w:val="008126A0"/>
    <w:rsid w:val="0081274D"/>
    <w:rsid w:val="00812F2D"/>
    <w:rsid w:val="00813558"/>
    <w:rsid w:val="008138DC"/>
    <w:rsid w:val="00813CAF"/>
    <w:rsid w:val="00814135"/>
    <w:rsid w:val="00814B97"/>
    <w:rsid w:val="00814D1F"/>
    <w:rsid w:val="00814FD1"/>
    <w:rsid w:val="0081505E"/>
    <w:rsid w:val="00815418"/>
    <w:rsid w:val="00816183"/>
    <w:rsid w:val="00816326"/>
    <w:rsid w:val="00816792"/>
    <w:rsid w:val="00816C71"/>
    <w:rsid w:val="008175A0"/>
    <w:rsid w:val="008175C1"/>
    <w:rsid w:val="008176B9"/>
    <w:rsid w:val="00817DC5"/>
    <w:rsid w:val="008205F0"/>
    <w:rsid w:val="00820F26"/>
    <w:rsid w:val="00820F97"/>
    <w:rsid w:val="00821171"/>
    <w:rsid w:val="008215A3"/>
    <w:rsid w:val="00821E34"/>
    <w:rsid w:val="008226DF"/>
    <w:rsid w:val="00822BDA"/>
    <w:rsid w:val="00822F02"/>
    <w:rsid w:val="0082333B"/>
    <w:rsid w:val="0082335F"/>
    <w:rsid w:val="00823CFA"/>
    <w:rsid w:val="00823FFA"/>
    <w:rsid w:val="008240B4"/>
    <w:rsid w:val="00824F59"/>
    <w:rsid w:val="008250D2"/>
    <w:rsid w:val="00825B65"/>
    <w:rsid w:val="008265C4"/>
    <w:rsid w:val="008266AA"/>
    <w:rsid w:val="0082672B"/>
    <w:rsid w:val="00826BFE"/>
    <w:rsid w:val="00827201"/>
    <w:rsid w:val="00827249"/>
    <w:rsid w:val="0082742B"/>
    <w:rsid w:val="008275C2"/>
    <w:rsid w:val="00827B48"/>
    <w:rsid w:val="0083010F"/>
    <w:rsid w:val="00830121"/>
    <w:rsid w:val="008305E6"/>
    <w:rsid w:val="0083192E"/>
    <w:rsid w:val="00831B52"/>
    <w:rsid w:val="00832085"/>
    <w:rsid w:val="008333B7"/>
    <w:rsid w:val="00833409"/>
    <w:rsid w:val="00833626"/>
    <w:rsid w:val="00833944"/>
    <w:rsid w:val="008342AE"/>
    <w:rsid w:val="0083468B"/>
    <w:rsid w:val="008350DC"/>
    <w:rsid w:val="00835724"/>
    <w:rsid w:val="0083579F"/>
    <w:rsid w:val="00835E2E"/>
    <w:rsid w:val="008366D1"/>
    <w:rsid w:val="00836C2E"/>
    <w:rsid w:val="0083740C"/>
    <w:rsid w:val="00837550"/>
    <w:rsid w:val="00837658"/>
    <w:rsid w:val="0084012D"/>
    <w:rsid w:val="00840C90"/>
    <w:rsid w:val="00840F7F"/>
    <w:rsid w:val="008412BD"/>
    <w:rsid w:val="00841544"/>
    <w:rsid w:val="00841F7B"/>
    <w:rsid w:val="00842534"/>
    <w:rsid w:val="00842925"/>
    <w:rsid w:val="00842A12"/>
    <w:rsid w:val="00843631"/>
    <w:rsid w:val="00843744"/>
    <w:rsid w:val="008437D7"/>
    <w:rsid w:val="008439E9"/>
    <w:rsid w:val="00843ABB"/>
    <w:rsid w:val="00844084"/>
    <w:rsid w:val="0084433D"/>
    <w:rsid w:val="008447EC"/>
    <w:rsid w:val="00844A89"/>
    <w:rsid w:val="008450BF"/>
    <w:rsid w:val="00845B2C"/>
    <w:rsid w:val="00845E70"/>
    <w:rsid w:val="00845F8C"/>
    <w:rsid w:val="008466B1"/>
    <w:rsid w:val="00846E23"/>
    <w:rsid w:val="008471D8"/>
    <w:rsid w:val="0084723F"/>
    <w:rsid w:val="00847401"/>
    <w:rsid w:val="008476A8"/>
    <w:rsid w:val="008503DA"/>
    <w:rsid w:val="00850450"/>
    <w:rsid w:val="008505CB"/>
    <w:rsid w:val="0085082D"/>
    <w:rsid w:val="00850998"/>
    <w:rsid w:val="00850B92"/>
    <w:rsid w:val="00850EA9"/>
    <w:rsid w:val="00851181"/>
    <w:rsid w:val="008514A1"/>
    <w:rsid w:val="00851CA3"/>
    <w:rsid w:val="008525E4"/>
    <w:rsid w:val="008527FA"/>
    <w:rsid w:val="00853088"/>
    <w:rsid w:val="0085322A"/>
    <w:rsid w:val="008534B1"/>
    <w:rsid w:val="00853A1C"/>
    <w:rsid w:val="00854034"/>
    <w:rsid w:val="00854360"/>
    <w:rsid w:val="00854780"/>
    <w:rsid w:val="00854E74"/>
    <w:rsid w:val="00855280"/>
    <w:rsid w:val="008553A2"/>
    <w:rsid w:val="0085689B"/>
    <w:rsid w:val="00856B8E"/>
    <w:rsid w:val="00857092"/>
    <w:rsid w:val="008575E1"/>
    <w:rsid w:val="00857BCC"/>
    <w:rsid w:val="00857EDA"/>
    <w:rsid w:val="00860264"/>
    <w:rsid w:val="00860634"/>
    <w:rsid w:val="00860B0A"/>
    <w:rsid w:val="008619DA"/>
    <w:rsid w:val="00861A7C"/>
    <w:rsid w:val="008623AE"/>
    <w:rsid w:val="008626B2"/>
    <w:rsid w:val="00862946"/>
    <w:rsid w:val="008630AE"/>
    <w:rsid w:val="008638F2"/>
    <w:rsid w:val="0086397C"/>
    <w:rsid w:val="00863DF5"/>
    <w:rsid w:val="00863E86"/>
    <w:rsid w:val="0086413A"/>
    <w:rsid w:val="008644A1"/>
    <w:rsid w:val="00864572"/>
    <w:rsid w:val="008649DC"/>
    <w:rsid w:val="00864A38"/>
    <w:rsid w:val="00864BA6"/>
    <w:rsid w:val="00865227"/>
    <w:rsid w:val="0086526A"/>
    <w:rsid w:val="00865437"/>
    <w:rsid w:val="0086560F"/>
    <w:rsid w:val="008656B9"/>
    <w:rsid w:val="00865ACA"/>
    <w:rsid w:val="00865EAE"/>
    <w:rsid w:val="008663F7"/>
    <w:rsid w:val="00866924"/>
    <w:rsid w:val="00866ABE"/>
    <w:rsid w:val="00867365"/>
    <w:rsid w:val="00867867"/>
    <w:rsid w:val="0087021A"/>
    <w:rsid w:val="00870362"/>
    <w:rsid w:val="0087060B"/>
    <w:rsid w:val="00870D35"/>
    <w:rsid w:val="00870DDC"/>
    <w:rsid w:val="008713D8"/>
    <w:rsid w:val="00871502"/>
    <w:rsid w:val="00872E2D"/>
    <w:rsid w:val="00872F1D"/>
    <w:rsid w:val="00872FDF"/>
    <w:rsid w:val="008730B4"/>
    <w:rsid w:val="00873383"/>
    <w:rsid w:val="008733BD"/>
    <w:rsid w:val="008739EF"/>
    <w:rsid w:val="00873C9B"/>
    <w:rsid w:val="008747B0"/>
    <w:rsid w:val="008753D8"/>
    <w:rsid w:val="008753F3"/>
    <w:rsid w:val="00876429"/>
    <w:rsid w:val="00876D4C"/>
    <w:rsid w:val="00876F27"/>
    <w:rsid w:val="008774CE"/>
    <w:rsid w:val="00877A43"/>
    <w:rsid w:val="00877EA5"/>
    <w:rsid w:val="00880041"/>
    <w:rsid w:val="0088086E"/>
    <w:rsid w:val="0088093F"/>
    <w:rsid w:val="00880B3E"/>
    <w:rsid w:val="00880EAF"/>
    <w:rsid w:val="00880F18"/>
    <w:rsid w:val="008816E7"/>
    <w:rsid w:val="00881747"/>
    <w:rsid w:val="00881CB7"/>
    <w:rsid w:val="00881EC9"/>
    <w:rsid w:val="00881F29"/>
    <w:rsid w:val="00881F5D"/>
    <w:rsid w:val="00882228"/>
    <w:rsid w:val="0088252C"/>
    <w:rsid w:val="00882A7C"/>
    <w:rsid w:val="00882C29"/>
    <w:rsid w:val="008831FD"/>
    <w:rsid w:val="00883970"/>
    <w:rsid w:val="008840FD"/>
    <w:rsid w:val="008849D9"/>
    <w:rsid w:val="00884C09"/>
    <w:rsid w:val="00884E81"/>
    <w:rsid w:val="008852F7"/>
    <w:rsid w:val="00885BAA"/>
    <w:rsid w:val="00885BE1"/>
    <w:rsid w:val="00885E3A"/>
    <w:rsid w:val="00885F95"/>
    <w:rsid w:val="00885F9A"/>
    <w:rsid w:val="00886C53"/>
    <w:rsid w:val="00886E9F"/>
    <w:rsid w:val="00887397"/>
    <w:rsid w:val="00887408"/>
    <w:rsid w:val="008878DE"/>
    <w:rsid w:val="00887D58"/>
    <w:rsid w:val="008902B3"/>
    <w:rsid w:val="008904C7"/>
    <w:rsid w:val="0089094D"/>
    <w:rsid w:val="008911A2"/>
    <w:rsid w:val="008911BA"/>
    <w:rsid w:val="00891808"/>
    <w:rsid w:val="008918C8"/>
    <w:rsid w:val="00891F6A"/>
    <w:rsid w:val="00892346"/>
    <w:rsid w:val="00892C8F"/>
    <w:rsid w:val="00892F49"/>
    <w:rsid w:val="008935A8"/>
    <w:rsid w:val="0089394D"/>
    <w:rsid w:val="00893CDA"/>
    <w:rsid w:val="00894355"/>
    <w:rsid w:val="008954A6"/>
    <w:rsid w:val="0089642A"/>
    <w:rsid w:val="0089724B"/>
    <w:rsid w:val="008A1012"/>
    <w:rsid w:val="008A15BD"/>
    <w:rsid w:val="008A23C1"/>
    <w:rsid w:val="008A2A98"/>
    <w:rsid w:val="008A2B36"/>
    <w:rsid w:val="008A2E7B"/>
    <w:rsid w:val="008A3261"/>
    <w:rsid w:val="008A38F6"/>
    <w:rsid w:val="008A3C18"/>
    <w:rsid w:val="008A46ED"/>
    <w:rsid w:val="008A516C"/>
    <w:rsid w:val="008A5E5D"/>
    <w:rsid w:val="008A60B5"/>
    <w:rsid w:val="008A640A"/>
    <w:rsid w:val="008A6699"/>
    <w:rsid w:val="008A6704"/>
    <w:rsid w:val="008A689D"/>
    <w:rsid w:val="008A71CD"/>
    <w:rsid w:val="008A720C"/>
    <w:rsid w:val="008A75FE"/>
    <w:rsid w:val="008A7D7B"/>
    <w:rsid w:val="008B010A"/>
    <w:rsid w:val="008B0594"/>
    <w:rsid w:val="008B0D72"/>
    <w:rsid w:val="008B1A75"/>
    <w:rsid w:val="008B1C50"/>
    <w:rsid w:val="008B249A"/>
    <w:rsid w:val="008B2BD8"/>
    <w:rsid w:val="008B2D69"/>
    <w:rsid w:val="008B2FA9"/>
    <w:rsid w:val="008B3112"/>
    <w:rsid w:val="008B334F"/>
    <w:rsid w:val="008B3477"/>
    <w:rsid w:val="008B44AB"/>
    <w:rsid w:val="008B5414"/>
    <w:rsid w:val="008B5F15"/>
    <w:rsid w:val="008B600B"/>
    <w:rsid w:val="008B65F2"/>
    <w:rsid w:val="008B669C"/>
    <w:rsid w:val="008B677F"/>
    <w:rsid w:val="008B6D15"/>
    <w:rsid w:val="008B70E8"/>
    <w:rsid w:val="008B7849"/>
    <w:rsid w:val="008C008A"/>
    <w:rsid w:val="008C0547"/>
    <w:rsid w:val="008C0689"/>
    <w:rsid w:val="008C0782"/>
    <w:rsid w:val="008C0873"/>
    <w:rsid w:val="008C0BB3"/>
    <w:rsid w:val="008C0CE9"/>
    <w:rsid w:val="008C10B6"/>
    <w:rsid w:val="008C120D"/>
    <w:rsid w:val="008C1996"/>
    <w:rsid w:val="008C1A4B"/>
    <w:rsid w:val="008C1B35"/>
    <w:rsid w:val="008C1BE9"/>
    <w:rsid w:val="008C215E"/>
    <w:rsid w:val="008C235A"/>
    <w:rsid w:val="008C2663"/>
    <w:rsid w:val="008C3462"/>
    <w:rsid w:val="008C418D"/>
    <w:rsid w:val="008C41B0"/>
    <w:rsid w:val="008C4C8F"/>
    <w:rsid w:val="008C4E79"/>
    <w:rsid w:val="008C59E0"/>
    <w:rsid w:val="008C5A05"/>
    <w:rsid w:val="008C5E90"/>
    <w:rsid w:val="008C6276"/>
    <w:rsid w:val="008C62E3"/>
    <w:rsid w:val="008C63ED"/>
    <w:rsid w:val="008C685F"/>
    <w:rsid w:val="008C70E8"/>
    <w:rsid w:val="008C724C"/>
    <w:rsid w:val="008C75B5"/>
    <w:rsid w:val="008C7D9E"/>
    <w:rsid w:val="008C7EE7"/>
    <w:rsid w:val="008D021E"/>
    <w:rsid w:val="008D04A1"/>
    <w:rsid w:val="008D04D7"/>
    <w:rsid w:val="008D05A4"/>
    <w:rsid w:val="008D0963"/>
    <w:rsid w:val="008D11B1"/>
    <w:rsid w:val="008D11CC"/>
    <w:rsid w:val="008D14D7"/>
    <w:rsid w:val="008D182B"/>
    <w:rsid w:val="008D1833"/>
    <w:rsid w:val="008D2835"/>
    <w:rsid w:val="008D33C5"/>
    <w:rsid w:val="008D3955"/>
    <w:rsid w:val="008D3CEA"/>
    <w:rsid w:val="008D3DF2"/>
    <w:rsid w:val="008D3FFB"/>
    <w:rsid w:val="008D47BD"/>
    <w:rsid w:val="008D560A"/>
    <w:rsid w:val="008D5C2E"/>
    <w:rsid w:val="008D6262"/>
    <w:rsid w:val="008D6E59"/>
    <w:rsid w:val="008D7089"/>
    <w:rsid w:val="008E02B4"/>
    <w:rsid w:val="008E0351"/>
    <w:rsid w:val="008E0497"/>
    <w:rsid w:val="008E0510"/>
    <w:rsid w:val="008E0AF4"/>
    <w:rsid w:val="008E0BD7"/>
    <w:rsid w:val="008E10D8"/>
    <w:rsid w:val="008E10DF"/>
    <w:rsid w:val="008E11D4"/>
    <w:rsid w:val="008E14A2"/>
    <w:rsid w:val="008E1536"/>
    <w:rsid w:val="008E29B2"/>
    <w:rsid w:val="008E2AAF"/>
    <w:rsid w:val="008E2ACE"/>
    <w:rsid w:val="008E331C"/>
    <w:rsid w:val="008E3568"/>
    <w:rsid w:val="008E3FA1"/>
    <w:rsid w:val="008E4151"/>
    <w:rsid w:val="008E42A2"/>
    <w:rsid w:val="008E44FD"/>
    <w:rsid w:val="008E4817"/>
    <w:rsid w:val="008E482C"/>
    <w:rsid w:val="008E49EC"/>
    <w:rsid w:val="008E51BC"/>
    <w:rsid w:val="008E6799"/>
    <w:rsid w:val="008E6856"/>
    <w:rsid w:val="008E6C6E"/>
    <w:rsid w:val="008E6CA7"/>
    <w:rsid w:val="008E7170"/>
    <w:rsid w:val="008E7237"/>
    <w:rsid w:val="008E784A"/>
    <w:rsid w:val="008E7E54"/>
    <w:rsid w:val="008E7E57"/>
    <w:rsid w:val="008F007E"/>
    <w:rsid w:val="008F015D"/>
    <w:rsid w:val="008F0953"/>
    <w:rsid w:val="008F1AEE"/>
    <w:rsid w:val="008F1F87"/>
    <w:rsid w:val="008F277B"/>
    <w:rsid w:val="008F2C0D"/>
    <w:rsid w:val="008F2C39"/>
    <w:rsid w:val="008F402B"/>
    <w:rsid w:val="008F43DD"/>
    <w:rsid w:val="008F49A5"/>
    <w:rsid w:val="008F56F7"/>
    <w:rsid w:val="008F5703"/>
    <w:rsid w:val="008F5E28"/>
    <w:rsid w:val="008F7624"/>
    <w:rsid w:val="008F7BDF"/>
    <w:rsid w:val="00900363"/>
    <w:rsid w:val="00900BDB"/>
    <w:rsid w:val="009017CB"/>
    <w:rsid w:val="00901870"/>
    <w:rsid w:val="00901F3F"/>
    <w:rsid w:val="009023AC"/>
    <w:rsid w:val="009025FB"/>
    <w:rsid w:val="009028A9"/>
    <w:rsid w:val="00902E46"/>
    <w:rsid w:val="0090310E"/>
    <w:rsid w:val="00903403"/>
    <w:rsid w:val="009037DA"/>
    <w:rsid w:val="00903814"/>
    <w:rsid w:val="00903959"/>
    <w:rsid w:val="00903E80"/>
    <w:rsid w:val="00904D17"/>
    <w:rsid w:val="00904F69"/>
    <w:rsid w:val="0090535B"/>
    <w:rsid w:val="00905806"/>
    <w:rsid w:val="00906005"/>
    <w:rsid w:val="0090777B"/>
    <w:rsid w:val="009077E2"/>
    <w:rsid w:val="009106A8"/>
    <w:rsid w:val="00910B81"/>
    <w:rsid w:val="00911435"/>
    <w:rsid w:val="0091145A"/>
    <w:rsid w:val="009114C7"/>
    <w:rsid w:val="009115F7"/>
    <w:rsid w:val="00911931"/>
    <w:rsid w:val="00911A46"/>
    <w:rsid w:val="00911F3E"/>
    <w:rsid w:val="00912272"/>
    <w:rsid w:val="009125C6"/>
    <w:rsid w:val="00912696"/>
    <w:rsid w:val="00912698"/>
    <w:rsid w:val="009126CD"/>
    <w:rsid w:val="00913680"/>
    <w:rsid w:val="009145C6"/>
    <w:rsid w:val="009146DB"/>
    <w:rsid w:val="00914E2A"/>
    <w:rsid w:val="009154A7"/>
    <w:rsid w:val="009159C1"/>
    <w:rsid w:val="00915E39"/>
    <w:rsid w:val="00916641"/>
    <w:rsid w:val="00916929"/>
    <w:rsid w:val="00916AAE"/>
    <w:rsid w:val="00916F48"/>
    <w:rsid w:val="00916F94"/>
    <w:rsid w:val="009174B9"/>
    <w:rsid w:val="00917702"/>
    <w:rsid w:val="00917C37"/>
    <w:rsid w:val="009201B8"/>
    <w:rsid w:val="00921119"/>
    <w:rsid w:val="00922091"/>
    <w:rsid w:val="0092210C"/>
    <w:rsid w:val="009221C0"/>
    <w:rsid w:val="00922403"/>
    <w:rsid w:val="00922474"/>
    <w:rsid w:val="009227F7"/>
    <w:rsid w:val="0092294F"/>
    <w:rsid w:val="00923019"/>
    <w:rsid w:val="00923613"/>
    <w:rsid w:val="00923DB7"/>
    <w:rsid w:val="009242D4"/>
    <w:rsid w:val="009246F2"/>
    <w:rsid w:val="00924829"/>
    <w:rsid w:val="00924C1B"/>
    <w:rsid w:val="00924C8E"/>
    <w:rsid w:val="00925710"/>
    <w:rsid w:val="009259D3"/>
    <w:rsid w:val="00925A96"/>
    <w:rsid w:val="00926F67"/>
    <w:rsid w:val="009271E6"/>
    <w:rsid w:val="0092748E"/>
    <w:rsid w:val="00927BBC"/>
    <w:rsid w:val="009302F8"/>
    <w:rsid w:val="009308B1"/>
    <w:rsid w:val="00930A9D"/>
    <w:rsid w:val="00930E8D"/>
    <w:rsid w:val="00931B4A"/>
    <w:rsid w:val="0093209E"/>
    <w:rsid w:val="009320DA"/>
    <w:rsid w:val="009324E2"/>
    <w:rsid w:val="00932520"/>
    <w:rsid w:val="00932590"/>
    <w:rsid w:val="009326BB"/>
    <w:rsid w:val="00932A23"/>
    <w:rsid w:val="00932BB7"/>
    <w:rsid w:val="00933230"/>
    <w:rsid w:val="0093340A"/>
    <w:rsid w:val="00933D5D"/>
    <w:rsid w:val="00933E61"/>
    <w:rsid w:val="00933FD1"/>
    <w:rsid w:val="0093449B"/>
    <w:rsid w:val="009349CD"/>
    <w:rsid w:val="00934F65"/>
    <w:rsid w:val="00934FD1"/>
    <w:rsid w:val="009357A7"/>
    <w:rsid w:val="0093586B"/>
    <w:rsid w:val="00936CE7"/>
    <w:rsid w:val="00937209"/>
    <w:rsid w:val="009372CA"/>
    <w:rsid w:val="00937907"/>
    <w:rsid w:val="009379D8"/>
    <w:rsid w:val="009400A8"/>
    <w:rsid w:val="00940388"/>
    <w:rsid w:val="00941505"/>
    <w:rsid w:val="00941BE8"/>
    <w:rsid w:val="00941E58"/>
    <w:rsid w:val="009422D0"/>
    <w:rsid w:val="009428F1"/>
    <w:rsid w:val="00942BD5"/>
    <w:rsid w:val="00943050"/>
    <w:rsid w:val="0094317E"/>
    <w:rsid w:val="0094334F"/>
    <w:rsid w:val="00943456"/>
    <w:rsid w:val="009436F4"/>
    <w:rsid w:val="009439C5"/>
    <w:rsid w:val="00944268"/>
    <w:rsid w:val="009442B0"/>
    <w:rsid w:val="00944633"/>
    <w:rsid w:val="0094475C"/>
    <w:rsid w:val="00944A6B"/>
    <w:rsid w:val="00944A92"/>
    <w:rsid w:val="00944D92"/>
    <w:rsid w:val="00944F8A"/>
    <w:rsid w:val="009454E8"/>
    <w:rsid w:val="009455FC"/>
    <w:rsid w:val="0094581C"/>
    <w:rsid w:val="009458FB"/>
    <w:rsid w:val="00946006"/>
    <w:rsid w:val="009462EF"/>
    <w:rsid w:val="009464D1"/>
    <w:rsid w:val="009469E7"/>
    <w:rsid w:val="00946FF5"/>
    <w:rsid w:val="00947329"/>
    <w:rsid w:val="0094751A"/>
    <w:rsid w:val="00947CB1"/>
    <w:rsid w:val="009500CC"/>
    <w:rsid w:val="00950170"/>
    <w:rsid w:val="0095032A"/>
    <w:rsid w:val="009504B7"/>
    <w:rsid w:val="00950924"/>
    <w:rsid w:val="00950E00"/>
    <w:rsid w:val="009510B7"/>
    <w:rsid w:val="00951411"/>
    <w:rsid w:val="009514CA"/>
    <w:rsid w:val="009517EC"/>
    <w:rsid w:val="00952312"/>
    <w:rsid w:val="009524BD"/>
    <w:rsid w:val="009525D9"/>
    <w:rsid w:val="0095286F"/>
    <w:rsid w:val="009528AF"/>
    <w:rsid w:val="00952BB6"/>
    <w:rsid w:val="009532EC"/>
    <w:rsid w:val="00953CDA"/>
    <w:rsid w:val="00953E6A"/>
    <w:rsid w:val="0095409C"/>
    <w:rsid w:val="0095409E"/>
    <w:rsid w:val="009540A8"/>
    <w:rsid w:val="009544F4"/>
    <w:rsid w:val="00954E75"/>
    <w:rsid w:val="00955C37"/>
    <w:rsid w:val="00956499"/>
    <w:rsid w:val="00956A84"/>
    <w:rsid w:val="00956AD2"/>
    <w:rsid w:val="00956DC4"/>
    <w:rsid w:val="00957627"/>
    <w:rsid w:val="00960646"/>
    <w:rsid w:val="00960CB9"/>
    <w:rsid w:val="0096124C"/>
    <w:rsid w:val="0096154E"/>
    <w:rsid w:val="00961728"/>
    <w:rsid w:val="00961F29"/>
    <w:rsid w:val="00962808"/>
    <w:rsid w:val="00962E70"/>
    <w:rsid w:val="00963049"/>
    <w:rsid w:val="00963368"/>
    <w:rsid w:val="009645A9"/>
    <w:rsid w:val="00964B26"/>
    <w:rsid w:val="009650E0"/>
    <w:rsid w:val="00965802"/>
    <w:rsid w:val="00965C03"/>
    <w:rsid w:val="00965D1A"/>
    <w:rsid w:val="009660F0"/>
    <w:rsid w:val="00966BCE"/>
    <w:rsid w:val="00966BD2"/>
    <w:rsid w:val="00966EF0"/>
    <w:rsid w:val="009673D4"/>
    <w:rsid w:val="009678E9"/>
    <w:rsid w:val="00967A3C"/>
    <w:rsid w:val="00967FFA"/>
    <w:rsid w:val="00970E43"/>
    <w:rsid w:val="009717B8"/>
    <w:rsid w:val="009717B9"/>
    <w:rsid w:val="00971C88"/>
    <w:rsid w:val="00971C91"/>
    <w:rsid w:val="00972022"/>
    <w:rsid w:val="00972249"/>
    <w:rsid w:val="00972B56"/>
    <w:rsid w:val="00972D3B"/>
    <w:rsid w:val="009732EF"/>
    <w:rsid w:val="0097359B"/>
    <w:rsid w:val="0097416B"/>
    <w:rsid w:val="009753E9"/>
    <w:rsid w:val="009755A7"/>
    <w:rsid w:val="00975AA0"/>
    <w:rsid w:val="0097620E"/>
    <w:rsid w:val="00976259"/>
    <w:rsid w:val="0097628B"/>
    <w:rsid w:val="009764E5"/>
    <w:rsid w:val="009766B6"/>
    <w:rsid w:val="009774D9"/>
    <w:rsid w:val="00977639"/>
    <w:rsid w:val="009777FE"/>
    <w:rsid w:val="009812C9"/>
    <w:rsid w:val="009816E5"/>
    <w:rsid w:val="009818C1"/>
    <w:rsid w:val="00981CB6"/>
    <w:rsid w:val="00981E3B"/>
    <w:rsid w:val="0098217D"/>
    <w:rsid w:val="009824FD"/>
    <w:rsid w:val="00982CD3"/>
    <w:rsid w:val="0098351F"/>
    <w:rsid w:val="0098358C"/>
    <w:rsid w:val="00983831"/>
    <w:rsid w:val="00983975"/>
    <w:rsid w:val="00983CD6"/>
    <w:rsid w:val="00983F0B"/>
    <w:rsid w:val="0098499C"/>
    <w:rsid w:val="00984AF7"/>
    <w:rsid w:val="00985B1B"/>
    <w:rsid w:val="0098643F"/>
    <w:rsid w:val="00986485"/>
    <w:rsid w:val="009869B8"/>
    <w:rsid w:val="00986B66"/>
    <w:rsid w:val="00986BAE"/>
    <w:rsid w:val="00986CAE"/>
    <w:rsid w:val="00986D60"/>
    <w:rsid w:val="0098731D"/>
    <w:rsid w:val="0098769C"/>
    <w:rsid w:val="00987789"/>
    <w:rsid w:val="00990575"/>
    <w:rsid w:val="00990CC3"/>
    <w:rsid w:val="00991244"/>
    <w:rsid w:val="0099136B"/>
    <w:rsid w:val="00991A37"/>
    <w:rsid w:val="00991ED6"/>
    <w:rsid w:val="00992316"/>
    <w:rsid w:val="009927C3"/>
    <w:rsid w:val="00992BCB"/>
    <w:rsid w:val="0099626F"/>
    <w:rsid w:val="00996352"/>
    <w:rsid w:val="009963E9"/>
    <w:rsid w:val="00996565"/>
    <w:rsid w:val="0099694B"/>
    <w:rsid w:val="00996B7F"/>
    <w:rsid w:val="00996C92"/>
    <w:rsid w:val="00996E86"/>
    <w:rsid w:val="00997381"/>
    <w:rsid w:val="00997B0C"/>
    <w:rsid w:val="009A04ED"/>
    <w:rsid w:val="009A0524"/>
    <w:rsid w:val="009A065E"/>
    <w:rsid w:val="009A0809"/>
    <w:rsid w:val="009A0970"/>
    <w:rsid w:val="009A0C80"/>
    <w:rsid w:val="009A1463"/>
    <w:rsid w:val="009A14DB"/>
    <w:rsid w:val="009A197D"/>
    <w:rsid w:val="009A2299"/>
    <w:rsid w:val="009A2325"/>
    <w:rsid w:val="009A2A00"/>
    <w:rsid w:val="009A2A4D"/>
    <w:rsid w:val="009A2C41"/>
    <w:rsid w:val="009A2EB6"/>
    <w:rsid w:val="009A3246"/>
    <w:rsid w:val="009A32DB"/>
    <w:rsid w:val="009A336F"/>
    <w:rsid w:val="009A3435"/>
    <w:rsid w:val="009A3C8E"/>
    <w:rsid w:val="009A4113"/>
    <w:rsid w:val="009A45C3"/>
    <w:rsid w:val="009A4A29"/>
    <w:rsid w:val="009A4D11"/>
    <w:rsid w:val="009A5160"/>
    <w:rsid w:val="009A62C0"/>
    <w:rsid w:val="009A7881"/>
    <w:rsid w:val="009A7A83"/>
    <w:rsid w:val="009B0186"/>
    <w:rsid w:val="009B0219"/>
    <w:rsid w:val="009B0392"/>
    <w:rsid w:val="009B18EA"/>
    <w:rsid w:val="009B1B1A"/>
    <w:rsid w:val="009B2046"/>
    <w:rsid w:val="009B2081"/>
    <w:rsid w:val="009B20D5"/>
    <w:rsid w:val="009B29ED"/>
    <w:rsid w:val="009B2A4A"/>
    <w:rsid w:val="009B2B88"/>
    <w:rsid w:val="009B3D76"/>
    <w:rsid w:val="009B3FD4"/>
    <w:rsid w:val="009B4064"/>
    <w:rsid w:val="009B45C6"/>
    <w:rsid w:val="009B4794"/>
    <w:rsid w:val="009B4B86"/>
    <w:rsid w:val="009B4D1E"/>
    <w:rsid w:val="009B4DCC"/>
    <w:rsid w:val="009B4DD1"/>
    <w:rsid w:val="009B4F64"/>
    <w:rsid w:val="009B5BD4"/>
    <w:rsid w:val="009B604B"/>
    <w:rsid w:val="009B6179"/>
    <w:rsid w:val="009B74D8"/>
    <w:rsid w:val="009B785A"/>
    <w:rsid w:val="009B7AF5"/>
    <w:rsid w:val="009B7C80"/>
    <w:rsid w:val="009B7FAE"/>
    <w:rsid w:val="009C0856"/>
    <w:rsid w:val="009C0FA3"/>
    <w:rsid w:val="009C105B"/>
    <w:rsid w:val="009C1243"/>
    <w:rsid w:val="009C1614"/>
    <w:rsid w:val="009C17EA"/>
    <w:rsid w:val="009C1F0A"/>
    <w:rsid w:val="009C26A2"/>
    <w:rsid w:val="009C2857"/>
    <w:rsid w:val="009C2A0E"/>
    <w:rsid w:val="009C2B1C"/>
    <w:rsid w:val="009C35E5"/>
    <w:rsid w:val="009C3A4F"/>
    <w:rsid w:val="009C4498"/>
    <w:rsid w:val="009C4904"/>
    <w:rsid w:val="009C4AA1"/>
    <w:rsid w:val="009C4E3D"/>
    <w:rsid w:val="009C56BF"/>
    <w:rsid w:val="009C56E7"/>
    <w:rsid w:val="009C61BF"/>
    <w:rsid w:val="009C672F"/>
    <w:rsid w:val="009C6D51"/>
    <w:rsid w:val="009C704A"/>
    <w:rsid w:val="009C73AA"/>
    <w:rsid w:val="009C7716"/>
    <w:rsid w:val="009C7A16"/>
    <w:rsid w:val="009C7D05"/>
    <w:rsid w:val="009D0BBF"/>
    <w:rsid w:val="009D0F7D"/>
    <w:rsid w:val="009D11E7"/>
    <w:rsid w:val="009D1A6F"/>
    <w:rsid w:val="009D2189"/>
    <w:rsid w:val="009D2B5D"/>
    <w:rsid w:val="009D3123"/>
    <w:rsid w:val="009D3601"/>
    <w:rsid w:val="009D3815"/>
    <w:rsid w:val="009D3E89"/>
    <w:rsid w:val="009D4489"/>
    <w:rsid w:val="009D46B2"/>
    <w:rsid w:val="009D605F"/>
    <w:rsid w:val="009D634D"/>
    <w:rsid w:val="009D674E"/>
    <w:rsid w:val="009D6822"/>
    <w:rsid w:val="009D6B58"/>
    <w:rsid w:val="009E0215"/>
    <w:rsid w:val="009E132F"/>
    <w:rsid w:val="009E19C7"/>
    <w:rsid w:val="009E19EA"/>
    <w:rsid w:val="009E1F06"/>
    <w:rsid w:val="009E22CA"/>
    <w:rsid w:val="009E312A"/>
    <w:rsid w:val="009E33B0"/>
    <w:rsid w:val="009E3558"/>
    <w:rsid w:val="009E36AD"/>
    <w:rsid w:val="009E36CB"/>
    <w:rsid w:val="009E40DA"/>
    <w:rsid w:val="009E4400"/>
    <w:rsid w:val="009E491C"/>
    <w:rsid w:val="009E4DFA"/>
    <w:rsid w:val="009E5215"/>
    <w:rsid w:val="009E5429"/>
    <w:rsid w:val="009E5A6E"/>
    <w:rsid w:val="009E5C58"/>
    <w:rsid w:val="009E6063"/>
    <w:rsid w:val="009E622A"/>
    <w:rsid w:val="009E6371"/>
    <w:rsid w:val="009E65D0"/>
    <w:rsid w:val="009E6803"/>
    <w:rsid w:val="009E6A72"/>
    <w:rsid w:val="009E6C90"/>
    <w:rsid w:val="009E709B"/>
    <w:rsid w:val="009E7542"/>
    <w:rsid w:val="009E7A64"/>
    <w:rsid w:val="009F007F"/>
    <w:rsid w:val="009F05A4"/>
    <w:rsid w:val="009F097D"/>
    <w:rsid w:val="009F186E"/>
    <w:rsid w:val="009F1F6B"/>
    <w:rsid w:val="009F303C"/>
    <w:rsid w:val="009F3581"/>
    <w:rsid w:val="009F35D0"/>
    <w:rsid w:val="009F385E"/>
    <w:rsid w:val="009F434C"/>
    <w:rsid w:val="009F48DE"/>
    <w:rsid w:val="009F4A5C"/>
    <w:rsid w:val="009F4CB8"/>
    <w:rsid w:val="009F4EC0"/>
    <w:rsid w:val="009F50C7"/>
    <w:rsid w:val="009F511E"/>
    <w:rsid w:val="009F54DF"/>
    <w:rsid w:val="009F56C0"/>
    <w:rsid w:val="009F598E"/>
    <w:rsid w:val="009F5AF0"/>
    <w:rsid w:val="009F6C5B"/>
    <w:rsid w:val="009F6CAD"/>
    <w:rsid w:val="009F7395"/>
    <w:rsid w:val="009F7676"/>
    <w:rsid w:val="009F7C6F"/>
    <w:rsid w:val="00A00530"/>
    <w:rsid w:val="00A005AF"/>
    <w:rsid w:val="00A0087A"/>
    <w:rsid w:val="00A0124A"/>
    <w:rsid w:val="00A01461"/>
    <w:rsid w:val="00A0219B"/>
    <w:rsid w:val="00A0292E"/>
    <w:rsid w:val="00A02D9D"/>
    <w:rsid w:val="00A032E4"/>
    <w:rsid w:val="00A038A4"/>
    <w:rsid w:val="00A03BD1"/>
    <w:rsid w:val="00A03F56"/>
    <w:rsid w:val="00A040DC"/>
    <w:rsid w:val="00A0449D"/>
    <w:rsid w:val="00A048D2"/>
    <w:rsid w:val="00A04A61"/>
    <w:rsid w:val="00A0540F"/>
    <w:rsid w:val="00A05665"/>
    <w:rsid w:val="00A05BAB"/>
    <w:rsid w:val="00A06671"/>
    <w:rsid w:val="00A06B15"/>
    <w:rsid w:val="00A10156"/>
    <w:rsid w:val="00A10A74"/>
    <w:rsid w:val="00A10DCC"/>
    <w:rsid w:val="00A11371"/>
    <w:rsid w:val="00A113A5"/>
    <w:rsid w:val="00A1209E"/>
    <w:rsid w:val="00A124B7"/>
    <w:rsid w:val="00A124D7"/>
    <w:rsid w:val="00A129D2"/>
    <w:rsid w:val="00A13513"/>
    <w:rsid w:val="00A13687"/>
    <w:rsid w:val="00A13708"/>
    <w:rsid w:val="00A1406E"/>
    <w:rsid w:val="00A140FD"/>
    <w:rsid w:val="00A148A3"/>
    <w:rsid w:val="00A14E63"/>
    <w:rsid w:val="00A15233"/>
    <w:rsid w:val="00A1558B"/>
    <w:rsid w:val="00A15847"/>
    <w:rsid w:val="00A15F6E"/>
    <w:rsid w:val="00A162EF"/>
    <w:rsid w:val="00A166C4"/>
    <w:rsid w:val="00A1688A"/>
    <w:rsid w:val="00A16BD9"/>
    <w:rsid w:val="00A16C22"/>
    <w:rsid w:val="00A16E9A"/>
    <w:rsid w:val="00A171DF"/>
    <w:rsid w:val="00A1748D"/>
    <w:rsid w:val="00A177E6"/>
    <w:rsid w:val="00A177FA"/>
    <w:rsid w:val="00A178ED"/>
    <w:rsid w:val="00A1796D"/>
    <w:rsid w:val="00A179B9"/>
    <w:rsid w:val="00A179F8"/>
    <w:rsid w:val="00A2039F"/>
    <w:rsid w:val="00A20D09"/>
    <w:rsid w:val="00A217DF"/>
    <w:rsid w:val="00A218E7"/>
    <w:rsid w:val="00A21915"/>
    <w:rsid w:val="00A21A72"/>
    <w:rsid w:val="00A221E4"/>
    <w:rsid w:val="00A223BF"/>
    <w:rsid w:val="00A223E8"/>
    <w:rsid w:val="00A22B2E"/>
    <w:rsid w:val="00A22DF6"/>
    <w:rsid w:val="00A231A7"/>
    <w:rsid w:val="00A234D5"/>
    <w:rsid w:val="00A236FF"/>
    <w:rsid w:val="00A23968"/>
    <w:rsid w:val="00A241E9"/>
    <w:rsid w:val="00A24AE9"/>
    <w:rsid w:val="00A25C0D"/>
    <w:rsid w:val="00A25D61"/>
    <w:rsid w:val="00A25E3C"/>
    <w:rsid w:val="00A26884"/>
    <w:rsid w:val="00A26B45"/>
    <w:rsid w:val="00A26F43"/>
    <w:rsid w:val="00A272B3"/>
    <w:rsid w:val="00A273FE"/>
    <w:rsid w:val="00A274CE"/>
    <w:rsid w:val="00A27750"/>
    <w:rsid w:val="00A2777F"/>
    <w:rsid w:val="00A277F2"/>
    <w:rsid w:val="00A27C4C"/>
    <w:rsid w:val="00A3024C"/>
    <w:rsid w:val="00A30737"/>
    <w:rsid w:val="00A3087F"/>
    <w:rsid w:val="00A30C01"/>
    <w:rsid w:val="00A30DEB"/>
    <w:rsid w:val="00A30EFA"/>
    <w:rsid w:val="00A314F6"/>
    <w:rsid w:val="00A31BCC"/>
    <w:rsid w:val="00A31D81"/>
    <w:rsid w:val="00A31ECE"/>
    <w:rsid w:val="00A322A2"/>
    <w:rsid w:val="00A325AA"/>
    <w:rsid w:val="00A327C5"/>
    <w:rsid w:val="00A32EAF"/>
    <w:rsid w:val="00A332AF"/>
    <w:rsid w:val="00A334FE"/>
    <w:rsid w:val="00A3355E"/>
    <w:rsid w:val="00A3385E"/>
    <w:rsid w:val="00A343A8"/>
    <w:rsid w:val="00A34642"/>
    <w:rsid w:val="00A34DBE"/>
    <w:rsid w:val="00A353E1"/>
    <w:rsid w:val="00A35C41"/>
    <w:rsid w:val="00A35FA9"/>
    <w:rsid w:val="00A35FBC"/>
    <w:rsid w:val="00A36BC4"/>
    <w:rsid w:val="00A3711E"/>
    <w:rsid w:val="00A3731E"/>
    <w:rsid w:val="00A37449"/>
    <w:rsid w:val="00A37D0E"/>
    <w:rsid w:val="00A400F7"/>
    <w:rsid w:val="00A401D6"/>
    <w:rsid w:val="00A402B4"/>
    <w:rsid w:val="00A40891"/>
    <w:rsid w:val="00A40F99"/>
    <w:rsid w:val="00A416AC"/>
    <w:rsid w:val="00A41936"/>
    <w:rsid w:val="00A41E98"/>
    <w:rsid w:val="00A4201F"/>
    <w:rsid w:val="00A42559"/>
    <w:rsid w:val="00A42605"/>
    <w:rsid w:val="00A42A61"/>
    <w:rsid w:val="00A42B6F"/>
    <w:rsid w:val="00A43A8F"/>
    <w:rsid w:val="00A43BA5"/>
    <w:rsid w:val="00A43DEF"/>
    <w:rsid w:val="00A43F86"/>
    <w:rsid w:val="00A44100"/>
    <w:rsid w:val="00A44367"/>
    <w:rsid w:val="00A444C5"/>
    <w:rsid w:val="00A4454A"/>
    <w:rsid w:val="00A4466D"/>
    <w:rsid w:val="00A44F35"/>
    <w:rsid w:val="00A45D93"/>
    <w:rsid w:val="00A46CF3"/>
    <w:rsid w:val="00A46E1D"/>
    <w:rsid w:val="00A47662"/>
    <w:rsid w:val="00A500DB"/>
    <w:rsid w:val="00A50128"/>
    <w:rsid w:val="00A50253"/>
    <w:rsid w:val="00A50588"/>
    <w:rsid w:val="00A51B86"/>
    <w:rsid w:val="00A5220F"/>
    <w:rsid w:val="00A530F5"/>
    <w:rsid w:val="00A5342B"/>
    <w:rsid w:val="00A53873"/>
    <w:rsid w:val="00A53C1A"/>
    <w:rsid w:val="00A53DFA"/>
    <w:rsid w:val="00A54B0D"/>
    <w:rsid w:val="00A54C64"/>
    <w:rsid w:val="00A54DAE"/>
    <w:rsid w:val="00A55335"/>
    <w:rsid w:val="00A55461"/>
    <w:rsid w:val="00A55A30"/>
    <w:rsid w:val="00A56517"/>
    <w:rsid w:val="00A5746F"/>
    <w:rsid w:val="00A57A8F"/>
    <w:rsid w:val="00A57B78"/>
    <w:rsid w:val="00A57E4B"/>
    <w:rsid w:val="00A57FBD"/>
    <w:rsid w:val="00A60B8D"/>
    <w:rsid w:val="00A61805"/>
    <w:rsid w:val="00A61F60"/>
    <w:rsid w:val="00A62BCB"/>
    <w:rsid w:val="00A63509"/>
    <w:rsid w:val="00A63690"/>
    <w:rsid w:val="00A63807"/>
    <w:rsid w:val="00A639F0"/>
    <w:rsid w:val="00A63A1E"/>
    <w:rsid w:val="00A63A8A"/>
    <w:rsid w:val="00A63ABE"/>
    <w:rsid w:val="00A63B9B"/>
    <w:rsid w:val="00A640B8"/>
    <w:rsid w:val="00A64D47"/>
    <w:rsid w:val="00A64F80"/>
    <w:rsid w:val="00A65495"/>
    <w:rsid w:val="00A66304"/>
    <w:rsid w:val="00A67892"/>
    <w:rsid w:val="00A70134"/>
    <w:rsid w:val="00A703A6"/>
    <w:rsid w:val="00A712F4"/>
    <w:rsid w:val="00A71728"/>
    <w:rsid w:val="00A71868"/>
    <w:rsid w:val="00A722E3"/>
    <w:rsid w:val="00A7235D"/>
    <w:rsid w:val="00A726C7"/>
    <w:rsid w:val="00A73232"/>
    <w:rsid w:val="00A740B8"/>
    <w:rsid w:val="00A744BF"/>
    <w:rsid w:val="00A74FED"/>
    <w:rsid w:val="00A75256"/>
    <w:rsid w:val="00A7532F"/>
    <w:rsid w:val="00A754AD"/>
    <w:rsid w:val="00A75DE0"/>
    <w:rsid w:val="00A768B7"/>
    <w:rsid w:val="00A768F2"/>
    <w:rsid w:val="00A76C16"/>
    <w:rsid w:val="00A76D86"/>
    <w:rsid w:val="00A77195"/>
    <w:rsid w:val="00A7770B"/>
    <w:rsid w:val="00A777AD"/>
    <w:rsid w:val="00A777D2"/>
    <w:rsid w:val="00A80496"/>
    <w:rsid w:val="00A80651"/>
    <w:rsid w:val="00A809F0"/>
    <w:rsid w:val="00A810D1"/>
    <w:rsid w:val="00A81AFB"/>
    <w:rsid w:val="00A81EA3"/>
    <w:rsid w:val="00A82062"/>
    <w:rsid w:val="00A82909"/>
    <w:rsid w:val="00A82D0C"/>
    <w:rsid w:val="00A840F9"/>
    <w:rsid w:val="00A84438"/>
    <w:rsid w:val="00A8473C"/>
    <w:rsid w:val="00A84804"/>
    <w:rsid w:val="00A84AA4"/>
    <w:rsid w:val="00A84B3A"/>
    <w:rsid w:val="00A859DE"/>
    <w:rsid w:val="00A86483"/>
    <w:rsid w:val="00A864B2"/>
    <w:rsid w:val="00A864F2"/>
    <w:rsid w:val="00A86729"/>
    <w:rsid w:val="00A86F8E"/>
    <w:rsid w:val="00A8724B"/>
    <w:rsid w:val="00A878F1"/>
    <w:rsid w:val="00A87D84"/>
    <w:rsid w:val="00A908AB"/>
    <w:rsid w:val="00A9100E"/>
    <w:rsid w:val="00A9116E"/>
    <w:rsid w:val="00A912D7"/>
    <w:rsid w:val="00A9159A"/>
    <w:rsid w:val="00A91AF8"/>
    <w:rsid w:val="00A91E0A"/>
    <w:rsid w:val="00A91F2F"/>
    <w:rsid w:val="00A92777"/>
    <w:rsid w:val="00A92D28"/>
    <w:rsid w:val="00A9409E"/>
    <w:rsid w:val="00A94B01"/>
    <w:rsid w:val="00A94DDD"/>
    <w:rsid w:val="00A955C3"/>
    <w:rsid w:val="00A95771"/>
    <w:rsid w:val="00A958B0"/>
    <w:rsid w:val="00A96430"/>
    <w:rsid w:val="00A96C92"/>
    <w:rsid w:val="00A96E46"/>
    <w:rsid w:val="00A972F9"/>
    <w:rsid w:val="00A97433"/>
    <w:rsid w:val="00AA01BD"/>
    <w:rsid w:val="00AA03E9"/>
    <w:rsid w:val="00AA0501"/>
    <w:rsid w:val="00AA0E87"/>
    <w:rsid w:val="00AA1278"/>
    <w:rsid w:val="00AA1484"/>
    <w:rsid w:val="00AA1975"/>
    <w:rsid w:val="00AA198D"/>
    <w:rsid w:val="00AA1B4A"/>
    <w:rsid w:val="00AA20FB"/>
    <w:rsid w:val="00AA2301"/>
    <w:rsid w:val="00AA2691"/>
    <w:rsid w:val="00AA2ADC"/>
    <w:rsid w:val="00AA2EE0"/>
    <w:rsid w:val="00AA3329"/>
    <w:rsid w:val="00AA3657"/>
    <w:rsid w:val="00AA3B79"/>
    <w:rsid w:val="00AA3FA6"/>
    <w:rsid w:val="00AA442E"/>
    <w:rsid w:val="00AA478B"/>
    <w:rsid w:val="00AA5494"/>
    <w:rsid w:val="00AA58B6"/>
    <w:rsid w:val="00AA5D17"/>
    <w:rsid w:val="00AA60CA"/>
    <w:rsid w:val="00AA6B90"/>
    <w:rsid w:val="00AA7993"/>
    <w:rsid w:val="00AA7CA4"/>
    <w:rsid w:val="00AB0EAE"/>
    <w:rsid w:val="00AB12D4"/>
    <w:rsid w:val="00AB13D9"/>
    <w:rsid w:val="00AB1E35"/>
    <w:rsid w:val="00AB2396"/>
    <w:rsid w:val="00AB23AA"/>
    <w:rsid w:val="00AB27C4"/>
    <w:rsid w:val="00AB2811"/>
    <w:rsid w:val="00AB2E1B"/>
    <w:rsid w:val="00AB3919"/>
    <w:rsid w:val="00AB3AFC"/>
    <w:rsid w:val="00AB4180"/>
    <w:rsid w:val="00AB4805"/>
    <w:rsid w:val="00AB494A"/>
    <w:rsid w:val="00AB4A67"/>
    <w:rsid w:val="00AB4C50"/>
    <w:rsid w:val="00AB4D27"/>
    <w:rsid w:val="00AB4D69"/>
    <w:rsid w:val="00AB4ECD"/>
    <w:rsid w:val="00AB5244"/>
    <w:rsid w:val="00AB52ED"/>
    <w:rsid w:val="00AB5453"/>
    <w:rsid w:val="00AB54B8"/>
    <w:rsid w:val="00AB5700"/>
    <w:rsid w:val="00AB59DA"/>
    <w:rsid w:val="00AB6252"/>
    <w:rsid w:val="00AB6E04"/>
    <w:rsid w:val="00AB718B"/>
    <w:rsid w:val="00AB7761"/>
    <w:rsid w:val="00AB7F1C"/>
    <w:rsid w:val="00AC0084"/>
    <w:rsid w:val="00AC0562"/>
    <w:rsid w:val="00AC0566"/>
    <w:rsid w:val="00AC0573"/>
    <w:rsid w:val="00AC0A7E"/>
    <w:rsid w:val="00AC0ECF"/>
    <w:rsid w:val="00AC0F1A"/>
    <w:rsid w:val="00AC2499"/>
    <w:rsid w:val="00AC2773"/>
    <w:rsid w:val="00AC2AF5"/>
    <w:rsid w:val="00AC3680"/>
    <w:rsid w:val="00AC4E2C"/>
    <w:rsid w:val="00AC5078"/>
    <w:rsid w:val="00AC51B0"/>
    <w:rsid w:val="00AC5449"/>
    <w:rsid w:val="00AC6585"/>
    <w:rsid w:val="00AC680A"/>
    <w:rsid w:val="00AC68A7"/>
    <w:rsid w:val="00AC6A46"/>
    <w:rsid w:val="00AC757C"/>
    <w:rsid w:val="00AC7805"/>
    <w:rsid w:val="00AC7FC9"/>
    <w:rsid w:val="00AD013C"/>
    <w:rsid w:val="00AD10D6"/>
    <w:rsid w:val="00AD177A"/>
    <w:rsid w:val="00AD22FC"/>
    <w:rsid w:val="00AD2E13"/>
    <w:rsid w:val="00AD31D6"/>
    <w:rsid w:val="00AD4098"/>
    <w:rsid w:val="00AD4354"/>
    <w:rsid w:val="00AD44A5"/>
    <w:rsid w:val="00AD4C5B"/>
    <w:rsid w:val="00AD50F6"/>
    <w:rsid w:val="00AD5130"/>
    <w:rsid w:val="00AD5183"/>
    <w:rsid w:val="00AD5B34"/>
    <w:rsid w:val="00AD63C8"/>
    <w:rsid w:val="00AD6A17"/>
    <w:rsid w:val="00AD6A61"/>
    <w:rsid w:val="00AD7725"/>
    <w:rsid w:val="00AD7C07"/>
    <w:rsid w:val="00AD7D53"/>
    <w:rsid w:val="00AD7F78"/>
    <w:rsid w:val="00AE0441"/>
    <w:rsid w:val="00AE0CE0"/>
    <w:rsid w:val="00AE1702"/>
    <w:rsid w:val="00AE21BF"/>
    <w:rsid w:val="00AE2231"/>
    <w:rsid w:val="00AE267C"/>
    <w:rsid w:val="00AE27BE"/>
    <w:rsid w:val="00AE369F"/>
    <w:rsid w:val="00AE3F0F"/>
    <w:rsid w:val="00AE4047"/>
    <w:rsid w:val="00AE4A93"/>
    <w:rsid w:val="00AE4FD0"/>
    <w:rsid w:val="00AE50F7"/>
    <w:rsid w:val="00AE5168"/>
    <w:rsid w:val="00AE5DC0"/>
    <w:rsid w:val="00AE5F97"/>
    <w:rsid w:val="00AE622C"/>
    <w:rsid w:val="00AE652D"/>
    <w:rsid w:val="00AE6DE3"/>
    <w:rsid w:val="00AE7624"/>
    <w:rsid w:val="00AE79EA"/>
    <w:rsid w:val="00AF008D"/>
    <w:rsid w:val="00AF056B"/>
    <w:rsid w:val="00AF0D92"/>
    <w:rsid w:val="00AF0FE8"/>
    <w:rsid w:val="00AF113B"/>
    <w:rsid w:val="00AF167A"/>
    <w:rsid w:val="00AF2AC0"/>
    <w:rsid w:val="00AF2C20"/>
    <w:rsid w:val="00AF3477"/>
    <w:rsid w:val="00AF3921"/>
    <w:rsid w:val="00AF413E"/>
    <w:rsid w:val="00AF448B"/>
    <w:rsid w:val="00AF4B97"/>
    <w:rsid w:val="00AF54A5"/>
    <w:rsid w:val="00AF54B9"/>
    <w:rsid w:val="00AF5C6F"/>
    <w:rsid w:val="00AF6204"/>
    <w:rsid w:val="00AF6E25"/>
    <w:rsid w:val="00B000AD"/>
    <w:rsid w:val="00B010B8"/>
    <w:rsid w:val="00B01156"/>
    <w:rsid w:val="00B01469"/>
    <w:rsid w:val="00B02E84"/>
    <w:rsid w:val="00B03059"/>
    <w:rsid w:val="00B031EB"/>
    <w:rsid w:val="00B03F71"/>
    <w:rsid w:val="00B0401A"/>
    <w:rsid w:val="00B04439"/>
    <w:rsid w:val="00B04683"/>
    <w:rsid w:val="00B04BBE"/>
    <w:rsid w:val="00B04D7D"/>
    <w:rsid w:val="00B05099"/>
    <w:rsid w:val="00B052CD"/>
    <w:rsid w:val="00B05365"/>
    <w:rsid w:val="00B05719"/>
    <w:rsid w:val="00B0629F"/>
    <w:rsid w:val="00B06A6D"/>
    <w:rsid w:val="00B07BC2"/>
    <w:rsid w:val="00B10AE1"/>
    <w:rsid w:val="00B10EA1"/>
    <w:rsid w:val="00B11008"/>
    <w:rsid w:val="00B1172B"/>
    <w:rsid w:val="00B118F8"/>
    <w:rsid w:val="00B12385"/>
    <w:rsid w:val="00B12C3A"/>
    <w:rsid w:val="00B139B1"/>
    <w:rsid w:val="00B13BB1"/>
    <w:rsid w:val="00B13C82"/>
    <w:rsid w:val="00B142EA"/>
    <w:rsid w:val="00B14980"/>
    <w:rsid w:val="00B14A5A"/>
    <w:rsid w:val="00B14AE2"/>
    <w:rsid w:val="00B1581B"/>
    <w:rsid w:val="00B15D61"/>
    <w:rsid w:val="00B1651C"/>
    <w:rsid w:val="00B16830"/>
    <w:rsid w:val="00B16976"/>
    <w:rsid w:val="00B16CE3"/>
    <w:rsid w:val="00B16D14"/>
    <w:rsid w:val="00B179ED"/>
    <w:rsid w:val="00B20020"/>
    <w:rsid w:val="00B20157"/>
    <w:rsid w:val="00B20E98"/>
    <w:rsid w:val="00B2123A"/>
    <w:rsid w:val="00B21484"/>
    <w:rsid w:val="00B21581"/>
    <w:rsid w:val="00B23138"/>
    <w:rsid w:val="00B23900"/>
    <w:rsid w:val="00B23BA6"/>
    <w:rsid w:val="00B23C7E"/>
    <w:rsid w:val="00B23E59"/>
    <w:rsid w:val="00B24E75"/>
    <w:rsid w:val="00B24F30"/>
    <w:rsid w:val="00B25734"/>
    <w:rsid w:val="00B26B4D"/>
    <w:rsid w:val="00B278D5"/>
    <w:rsid w:val="00B27A9B"/>
    <w:rsid w:val="00B27FF7"/>
    <w:rsid w:val="00B30041"/>
    <w:rsid w:val="00B304CB"/>
    <w:rsid w:val="00B3051C"/>
    <w:rsid w:val="00B3066A"/>
    <w:rsid w:val="00B30680"/>
    <w:rsid w:val="00B30DA0"/>
    <w:rsid w:val="00B30DDB"/>
    <w:rsid w:val="00B30FA0"/>
    <w:rsid w:val="00B30FB2"/>
    <w:rsid w:val="00B30FC5"/>
    <w:rsid w:val="00B3183B"/>
    <w:rsid w:val="00B31ABE"/>
    <w:rsid w:val="00B3244C"/>
    <w:rsid w:val="00B324BB"/>
    <w:rsid w:val="00B32829"/>
    <w:rsid w:val="00B32B5B"/>
    <w:rsid w:val="00B32BDF"/>
    <w:rsid w:val="00B32DBD"/>
    <w:rsid w:val="00B33973"/>
    <w:rsid w:val="00B33DAF"/>
    <w:rsid w:val="00B347E0"/>
    <w:rsid w:val="00B35547"/>
    <w:rsid w:val="00B35920"/>
    <w:rsid w:val="00B35B37"/>
    <w:rsid w:val="00B35C3E"/>
    <w:rsid w:val="00B360C9"/>
    <w:rsid w:val="00B36262"/>
    <w:rsid w:val="00B36ADF"/>
    <w:rsid w:val="00B36B1B"/>
    <w:rsid w:val="00B36ED3"/>
    <w:rsid w:val="00B36F8A"/>
    <w:rsid w:val="00B37E3A"/>
    <w:rsid w:val="00B40076"/>
    <w:rsid w:val="00B403D8"/>
    <w:rsid w:val="00B40B0D"/>
    <w:rsid w:val="00B40B2C"/>
    <w:rsid w:val="00B414C5"/>
    <w:rsid w:val="00B41CED"/>
    <w:rsid w:val="00B42885"/>
    <w:rsid w:val="00B42CE3"/>
    <w:rsid w:val="00B43690"/>
    <w:rsid w:val="00B43766"/>
    <w:rsid w:val="00B43D26"/>
    <w:rsid w:val="00B44130"/>
    <w:rsid w:val="00B442C9"/>
    <w:rsid w:val="00B44B45"/>
    <w:rsid w:val="00B44CCD"/>
    <w:rsid w:val="00B45254"/>
    <w:rsid w:val="00B453DD"/>
    <w:rsid w:val="00B45538"/>
    <w:rsid w:val="00B45DFA"/>
    <w:rsid w:val="00B4655C"/>
    <w:rsid w:val="00B466E6"/>
    <w:rsid w:val="00B46A17"/>
    <w:rsid w:val="00B46D35"/>
    <w:rsid w:val="00B470DF"/>
    <w:rsid w:val="00B471A6"/>
    <w:rsid w:val="00B47906"/>
    <w:rsid w:val="00B47AEC"/>
    <w:rsid w:val="00B47F23"/>
    <w:rsid w:val="00B50196"/>
    <w:rsid w:val="00B50859"/>
    <w:rsid w:val="00B5103B"/>
    <w:rsid w:val="00B512B5"/>
    <w:rsid w:val="00B51731"/>
    <w:rsid w:val="00B51A17"/>
    <w:rsid w:val="00B520ED"/>
    <w:rsid w:val="00B52897"/>
    <w:rsid w:val="00B52918"/>
    <w:rsid w:val="00B52DE7"/>
    <w:rsid w:val="00B52E12"/>
    <w:rsid w:val="00B52FC8"/>
    <w:rsid w:val="00B53449"/>
    <w:rsid w:val="00B53F0C"/>
    <w:rsid w:val="00B544F3"/>
    <w:rsid w:val="00B54756"/>
    <w:rsid w:val="00B549C7"/>
    <w:rsid w:val="00B54B6B"/>
    <w:rsid w:val="00B5505D"/>
    <w:rsid w:val="00B55ACA"/>
    <w:rsid w:val="00B55AD9"/>
    <w:rsid w:val="00B560B0"/>
    <w:rsid w:val="00B56B74"/>
    <w:rsid w:val="00B56BF6"/>
    <w:rsid w:val="00B56CB9"/>
    <w:rsid w:val="00B56EFB"/>
    <w:rsid w:val="00B570FB"/>
    <w:rsid w:val="00B57505"/>
    <w:rsid w:val="00B575DF"/>
    <w:rsid w:val="00B57FC5"/>
    <w:rsid w:val="00B60074"/>
    <w:rsid w:val="00B605A7"/>
    <w:rsid w:val="00B605B6"/>
    <w:rsid w:val="00B60750"/>
    <w:rsid w:val="00B6075F"/>
    <w:rsid w:val="00B6088A"/>
    <w:rsid w:val="00B608BF"/>
    <w:rsid w:val="00B60BD3"/>
    <w:rsid w:val="00B6145B"/>
    <w:rsid w:val="00B630E3"/>
    <w:rsid w:val="00B6453F"/>
    <w:rsid w:val="00B660C9"/>
    <w:rsid w:val="00B66727"/>
    <w:rsid w:val="00B66A12"/>
    <w:rsid w:val="00B66F73"/>
    <w:rsid w:val="00B673BB"/>
    <w:rsid w:val="00B676A6"/>
    <w:rsid w:val="00B67C4F"/>
    <w:rsid w:val="00B67DF1"/>
    <w:rsid w:val="00B67EEB"/>
    <w:rsid w:val="00B70955"/>
    <w:rsid w:val="00B70F57"/>
    <w:rsid w:val="00B724CE"/>
    <w:rsid w:val="00B72883"/>
    <w:rsid w:val="00B728AA"/>
    <w:rsid w:val="00B731FE"/>
    <w:rsid w:val="00B735C8"/>
    <w:rsid w:val="00B7381E"/>
    <w:rsid w:val="00B74BCE"/>
    <w:rsid w:val="00B74E28"/>
    <w:rsid w:val="00B75338"/>
    <w:rsid w:val="00B756EB"/>
    <w:rsid w:val="00B75877"/>
    <w:rsid w:val="00B75B85"/>
    <w:rsid w:val="00B75C6B"/>
    <w:rsid w:val="00B75F48"/>
    <w:rsid w:val="00B766DD"/>
    <w:rsid w:val="00B76745"/>
    <w:rsid w:val="00B76CD8"/>
    <w:rsid w:val="00B8060D"/>
    <w:rsid w:val="00B807A5"/>
    <w:rsid w:val="00B81182"/>
    <w:rsid w:val="00B815B1"/>
    <w:rsid w:val="00B81618"/>
    <w:rsid w:val="00B81837"/>
    <w:rsid w:val="00B81CEE"/>
    <w:rsid w:val="00B8226B"/>
    <w:rsid w:val="00B8260A"/>
    <w:rsid w:val="00B82649"/>
    <w:rsid w:val="00B82EC2"/>
    <w:rsid w:val="00B83095"/>
    <w:rsid w:val="00B83CC8"/>
    <w:rsid w:val="00B83E13"/>
    <w:rsid w:val="00B84A9F"/>
    <w:rsid w:val="00B865D3"/>
    <w:rsid w:val="00B86723"/>
    <w:rsid w:val="00B86976"/>
    <w:rsid w:val="00B86C28"/>
    <w:rsid w:val="00B86C96"/>
    <w:rsid w:val="00B86CC2"/>
    <w:rsid w:val="00B8764F"/>
    <w:rsid w:val="00B876BB"/>
    <w:rsid w:val="00B87CBC"/>
    <w:rsid w:val="00B90480"/>
    <w:rsid w:val="00B90833"/>
    <w:rsid w:val="00B908A4"/>
    <w:rsid w:val="00B90C9C"/>
    <w:rsid w:val="00B92412"/>
    <w:rsid w:val="00B92E15"/>
    <w:rsid w:val="00B92FA8"/>
    <w:rsid w:val="00B93516"/>
    <w:rsid w:val="00B93596"/>
    <w:rsid w:val="00B93DB3"/>
    <w:rsid w:val="00B94839"/>
    <w:rsid w:val="00B9489A"/>
    <w:rsid w:val="00B9497C"/>
    <w:rsid w:val="00B94F62"/>
    <w:rsid w:val="00B95153"/>
    <w:rsid w:val="00B95756"/>
    <w:rsid w:val="00B95771"/>
    <w:rsid w:val="00B95AE4"/>
    <w:rsid w:val="00B9664A"/>
    <w:rsid w:val="00B96A30"/>
    <w:rsid w:val="00B96C6E"/>
    <w:rsid w:val="00B96D6E"/>
    <w:rsid w:val="00B96D99"/>
    <w:rsid w:val="00B96FE9"/>
    <w:rsid w:val="00B9732E"/>
    <w:rsid w:val="00B9783A"/>
    <w:rsid w:val="00B97C70"/>
    <w:rsid w:val="00B97F77"/>
    <w:rsid w:val="00BA0CC3"/>
    <w:rsid w:val="00BA0D7D"/>
    <w:rsid w:val="00BA1562"/>
    <w:rsid w:val="00BA15DB"/>
    <w:rsid w:val="00BA191C"/>
    <w:rsid w:val="00BA1C7A"/>
    <w:rsid w:val="00BA217D"/>
    <w:rsid w:val="00BA2A88"/>
    <w:rsid w:val="00BA2EF0"/>
    <w:rsid w:val="00BA328A"/>
    <w:rsid w:val="00BA354B"/>
    <w:rsid w:val="00BA377E"/>
    <w:rsid w:val="00BA4E20"/>
    <w:rsid w:val="00BA514A"/>
    <w:rsid w:val="00BA51AF"/>
    <w:rsid w:val="00BA535C"/>
    <w:rsid w:val="00BA54A0"/>
    <w:rsid w:val="00BA57A1"/>
    <w:rsid w:val="00BA5B67"/>
    <w:rsid w:val="00BA5EE0"/>
    <w:rsid w:val="00BA73BD"/>
    <w:rsid w:val="00BA77BB"/>
    <w:rsid w:val="00BB002F"/>
    <w:rsid w:val="00BB0B28"/>
    <w:rsid w:val="00BB14D4"/>
    <w:rsid w:val="00BB1F9E"/>
    <w:rsid w:val="00BB2049"/>
    <w:rsid w:val="00BB2081"/>
    <w:rsid w:val="00BB2A85"/>
    <w:rsid w:val="00BB2BA4"/>
    <w:rsid w:val="00BB33B3"/>
    <w:rsid w:val="00BB3BC4"/>
    <w:rsid w:val="00BB3FA5"/>
    <w:rsid w:val="00BB4F9D"/>
    <w:rsid w:val="00BB54F6"/>
    <w:rsid w:val="00BB5F8A"/>
    <w:rsid w:val="00BB6B7F"/>
    <w:rsid w:val="00BB73D9"/>
    <w:rsid w:val="00BB7499"/>
    <w:rsid w:val="00BB7DFF"/>
    <w:rsid w:val="00BB7EC7"/>
    <w:rsid w:val="00BC009C"/>
    <w:rsid w:val="00BC01CC"/>
    <w:rsid w:val="00BC03AB"/>
    <w:rsid w:val="00BC0787"/>
    <w:rsid w:val="00BC09DC"/>
    <w:rsid w:val="00BC150B"/>
    <w:rsid w:val="00BC1555"/>
    <w:rsid w:val="00BC2752"/>
    <w:rsid w:val="00BC2C8A"/>
    <w:rsid w:val="00BC3662"/>
    <w:rsid w:val="00BC36C5"/>
    <w:rsid w:val="00BC3777"/>
    <w:rsid w:val="00BC37C9"/>
    <w:rsid w:val="00BC38B6"/>
    <w:rsid w:val="00BC3C7F"/>
    <w:rsid w:val="00BC3DEA"/>
    <w:rsid w:val="00BC4081"/>
    <w:rsid w:val="00BC501E"/>
    <w:rsid w:val="00BC57CB"/>
    <w:rsid w:val="00BC5856"/>
    <w:rsid w:val="00BC5FFF"/>
    <w:rsid w:val="00BC6261"/>
    <w:rsid w:val="00BC678C"/>
    <w:rsid w:val="00BC68E6"/>
    <w:rsid w:val="00BC69A4"/>
    <w:rsid w:val="00BC6A81"/>
    <w:rsid w:val="00BC6ACE"/>
    <w:rsid w:val="00BC6B38"/>
    <w:rsid w:val="00BC70B7"/>
    <w:rsid w:val="00BC72CE"/>
    <w:rsid w:val="00BC755B"/>
    <w:rsid w:val="00BC7D0A"/>
    <w:rsid w:val="00BC7EA3"/>
    <w:rsid w:val="00BD006E"/>
    <w:rsid w:val="00BD0421"/>
    <w:rsid w:val="00BD0CE4"/>
    <w:rsid w:val="00BD0F23"/>
    <w:rsid w:val="00BD117C"/>
    <w:rsid w:val="00BD149D"/>
    <w:rsid w:val="00BD1726"/>
    <w:rsid w:val="00BD18D2"/>
    <w:rsid w:val="00BD1E19"/>
    <w:rsid w:val="00BD1E77"/>
    <w:rsid w:val="00BD1FBB"/>
    <w:rsid w:val="00BD2834"/>
    <w:rsid w:val="00BD2A3E"/>
    <w:rsid w:val="00BD2B1A"/>
    <w:rsid w:val="00BD2C7D"/>
    <w:rsid w:val="00BD2D8E"/>
    <w:rsid w:val="00BD3172"/>
    <w:rsid w:val="00BD37ED"/>
    <w:rsid w:val="00BD3A0D"/>
    <w:rsid w:val="00BD3B51"/>
    <w:rsid w:val="00BD524F"/>
    <w:rsid w:val="00BD5BDA"/>
    <w:rsid w:val="00BD5CB6"/>
    <w:rsid w:val="00BD603B"/>
    <w:rsid w:val="00BD6206"/>
    <w:rsid w:val="00BD6954"/>
    <w:rsid w:val="00BD6C8A"/>
    <w:rsid w:val="00BD6D4F"/>
    <w:rsid w:val="00BD6F24"/>
    <w:rsid w:val="00BD72BA"/>
    <w:rsid w:val="00BD74E9"/>
    <w:rsid w:val="00BD7684"/>
    <w:rsid w:val="00BE008F"/>
    <w:rsid w:val="00BE0156"/>
    <w:rsid w:val="00BE02BE"/>
    <w:rsid w:val="00BE05DF"/>
    <w:rsid w:val="00BE0BC6"/>
    <w:rsid w:val="00BE0F88"/>
    <w:rsid w:val="00BE10F1"/>
    <w:rsid w:val="00BE1423"/>
    <w:rsid w:val="00BE1543"/>
    <w:rsid w:val="00BE194B"/>
    <w:rsid w:val="00BE1C49"/>
    <w:rsid w:val="00BE20A8"/>
    <w:rsid w:val="00BE2B55"/>
    <w:rsid w:val="00BE318A"/>
    <w:rsid w:val="00BE39AA"/>
    <w:rsid w:val="00BE3E1F"/>
    <w:rsid w:val="00BE3EFD"/>
    <w:rsid w:val="00BE50DE"/>
    <w:rsid w:val="00BE5364"/>
    <w:rsid w:val="00BE560D"/>
    <w:rsid w:val="00BE56B8"/>
    <w:rsid w:val="00BE5913"/>
    <w:rsid w:val="00BE5CAF"/>
    <w:rsid w:val="00BE6340"/>
    <w:rsid w:val="00BE78B7"/>
    <w:rsid w:val="00BE7B7D"/>
    <w:rsid w:val="00BE7F2A"/>
    <w:rsid w:val="00BF090A"/>
    <w:rsid w:val="00BF09EC"/>
    <w:rsid w:val="00BF1053"/>
    <w:rsid w:val="00BF13DA"/>
    <w:rsid w:val="00BF1D9E"/>
    <w:rsid w:val="00BF2070"/>
    <w:rsid w:val="00BF21BD"/>
    <w:rsid w:val="00BF2C66"/>
    <w:rsid w:val="00BF2DA3"/>
    <w:rsid w:val="00BF379C"/>
    <w:rsid w:val="00BF3922"/>
    <w:rsid w:val="00BF3CD3"/>
    <w:rsid w:val="00BF3FA0"/>
    <w:rsid w:val="00BF43A3"/>
    <w:rsid w:val="00BF446D"/>
    <w:rsid w:val="00BF4D1C"/>
    <w:rsid w:val="00BF534D"/>
    <w:rsid w:val="00BF5356"/>
    <w:rsid w:val="00BF6B3E"/>
    <w:rsid w:val="00BF6EA1"/>
    <w:rsid w:val="00BF7630"/>
    <w:rsid w:val="00BF77A7"/>
    <w:rsid w:val="00BF77FD"/>
    <w:rsid w:val="00BF7AB4"/>
    <w:rsid w:val="00C001FF"/>
    <w:rsid w:val="00C00766"/>
    <w:rsid w:val="00C00F16"/>
    <w:rsid w:val="00C016D8"/>
    <w:rsid w:val="00C01B0B"/>
    <w:rsid w:val="00C01DA8"/>
    <w:rsid w:val="00C01FAB"/>
    <w:rsid w:val="00C02293"/>
    <w:rsid w:val="00C02B69"/>
    <w:rsid w:val="00C02D6E"/>
    <w:rsid w:val="00C02D75"/>
    <w:rsid w:val="00C030DE"/>
    <w:rsid w:val="00C03512"/>
    <w:rsid w:val="00C0362C"/>
    <w:rsid w:val="00C03737"/>
    <w:rsid w:val="00C03A81"/>
    <w:rsid w:val="00C04006"/>
    <w:rsid w:val="00C0406D"/>
    <w:rsid w:val="00C04C95"/>
    <w:rsid w:val="00C04F5A"/>
    <w:rsid w:val="00C052C8"/>
    <w:rsid w:val="00C0539A"/>
    <w:rsid w:val="00C05912"/>
    <w:rsid w:val="00C05E76"/>
    <w:rsid w:val="00C06145"/>
    <w:rsid w:val="00C068E2"/>
    <w:rsid w:val="00C06B1F"/>
    <w:rsid w:val="00C0713F"/>
    <w:rsid w:val="00C073EF"/>
    <w:rsid w:val="00C0770B"/>
    <w:rsid w:val="00C07AC0"/>
    <w:rsid w:val="00C101B8"/>
    <w:rsid w:val="00C101DB"/>
    <w:rsid w:val="00C109BE"/>
    <w:rsid w:val="00C10BB2"/>
    <w:rsid w:val="00C10E11"/>
    <w:rsid w:val="00C11044"/>
    <w:rsid w:val="00C110F4"/>
    <w:rsid w:val="00C117D6"/>
    <w:rsid w:val="00C118F7"/>
    <w:rsid w:val="00C11B5C"/>
    <w:rsid w:val="00C11C91"/>
    <w:rsid w:val="00C1245E"/>
    <w:rsid w:val="00C1272A"/>
    <w:rsid w:val="00C12F47"/>
    <w:rsid w:val="00C130A0"/>
    <w:rsid w:val="00C131D0"/>
    <w:rsid w:val="00C136F0"/>
    <w:rsid w:val="00C13A2D"/>
    <w:rsid w:val="00C13C93"/>
    <w:rsid w:val="00C14212"/>
    <w:rsid w:val="00C14866"/>
    <w:rsid w:val="00C1491D"/>
    <w:rsid w:val="00C14955"/>
    <w:rsid w:val="00C14D6C"/>
    <w:rsid w:val="00C14E2E"/>
    <w:rsid w:val="00C14E88"/>
    <w:rsid w:val="00C14F9C"/>
    <w:rsid w:val="00C15150"/>
    <w:rsid w:val="00C153B7"/>
    <w:rsid w:val="00C15637"/>
    <w:rsid w:val="00C15FA7"/>
    <w:rsid w:val="00C16B05"/>
    <w:rsid w:val="00C16BE3"/>
    <w:rsid w:val="00C171F8"/>
    <w:rsid w:val="00C176BE"/>
    <w:rsid w:val="00C17FF3"/>
    <w:rsid w:val="00C2020D"/>
    <w:rsid w:val="00C2022F"/>
    <w:rsid w:val="00C20398"/>
    <w:rsid w:val="00C20780"/>
    <w:rsid w:val="00C208D5"/>
    <w:rsid w:val="00C20DDD"/>
    <w:rsid w:val="00C21228"/>
    <w:rsid w:val="00C21383"/>
    <w:rsid w:val="00C218DE"/>
    <w:rsid w:val="00C21AE7"/>
    <w:rsid w:val="00C21E15"/>
    <w:rsid w:val="00C22323"/>
    <w:rsid w:val="00C22330"/>
    <w:rsid w:val="00C223C5"/>
    <w:rsid w:val="00C22A61"/>
    <w:rsid w:val="00C22B73"/>
    <w:rsid w:val="00C22D44"/>
    <w:rsid w:val="00C23110"/>
    <w:rsid w:val="00C23B50"/>
    <w:rsid w:val="00C2514B"/>
    <w:rsid w:val="00C251E0"/>
    <w:rsid w:val="00C2595F"/>
    <w:rsid w:val="00C25A3E"/>
    <w:rsid w:val="00C261A8"/>
    <w:rsid w:val="00C26432"/>
    <w:rsid w:val="00C26D12"/>
    <w:rsid w:val="00C27014"/>
    <w:rsid w:val="00C27172"/>
    <w:rsid w:val="00C27424"/>
    <w:rsid w:val="00C27A1C"/>
    <w:rsid w:val="00C302D8"/>
    <w:rsid w:val="00C3085D"/>
    <w:rsid w:val="00C30C2F"/>
    <w:rsid w:val="00C30ED3"/>
    <w:rsid w:val="00C30FB5"/>
    <w:rsid w:val="00C31205"/>
    <w:rsid w:val="00C312E7"/>
    <w:rsid w:val="00C3196C"/>
    <w:rsid w:val="00C3202B"/>
    <w:rsid w:val="00C32055"/>
    <w:rsid w:val="00C32089"/>
    <w:rsid w:val="00C322D1"/>
    <w:rsid w:val="00C328A8"/>
    <w:rsid w:val="00C32C12"/>
    <w:rsid w:val="00C3311A"/>
    <w:rsid w:val="00C34051"/>
    <w:rsid w:val="00C340DC"/>
    <w:rsid w:val="00C34C1D"/>
    <w:rsid w:val="00C34C2E"/>
    <w:rsid w:val="00C34CF5"/>
    <w:rsid w:val="00C3508C"/>
    <w:rsid w:val="00C35703"/>
    <w:rsid w:val="00C35B8B"/>
    <w:rsid w:val="00C35C89"/>
    <w:rsid w:val="00C35EF6"/>
    <w:rsid w:val="00C36322"/>
    <w:rsid w:val="00C3648C"/>
    <w:rsid w:val="00C36931"/>
    <w:rsid w:val="00C3693C"/>
    <w:rsid w:val="00C36A62"/>
    <w:rsid w:val="00C36B1C"/>
    <w:rsid w:val="00C3708E"/>
    <w:rsid w:val="00C373FF"/>
    <w:rsid w:val="00C37469"/>
    <w:rsid w:val="00C37AD9"/>
    <w:rsid w:val="00C41335"/>
    <w:rsid w:val="00C418C0"/>
    <w:rsid w:val="00C41BC9"/>
    <w:rsid w:val="00C41E85"/>
    <w:rsid w:val="00C43899"/>
    <w:rsid w:val="00C4412C"/>
    <w:rsid w:val="00C4428A"/>
    <w:rsid w:val="00C445B9"/>
    <w:rsid w:val="00C44D3A"/>
    <w:rsid w:val="00C44EC7"/>
    <w:rsid w:val="00C4631D"/>
    <w:rsid w:val="00C469E2"/>
    <w:rsid w:val="00C47798"/>
    <w:rsid w:val="00C47BDD"/>
    <w:rsid w:val="00C50C44"/>
    <w:rsid w:val="00C50D8C"/>
    <w:rsid w:val="00C51BA9"/>
    <w:rsid w:val="00C52026"/>
    <w:rsid w:val="00C522D3"/>
    <w:rsid w:val="00C52904"/>
    <w:rsid w:val="00C52AAA"/>
    <w:rsid w:val="00C52B3A"/>
    <w:rsid w:val="00C53755"/>
    <w:rsid w:val="00C53823"/>
    <w:rsid w:val="00C545D9"/>
    <w:rsid w:val="00C54966"/>
    <w:rsid w:val="00C54B50"/>
    <w:rsid w:val="00C54DA9"/>
    <w:rsid w:val="00C5589A"/>
    <w:rsid w:val="00C55B46"/>
    <w:rsid w:val="00C55D2C"/>
    <w:rsid w:val="00C56600"/>
    <w:rsid w:val="00C56642"/>
    <w:rsid w:val="00C566B3"/>
    <w:rsid w:val="00C56D40"/>
    <w:rsid w:val="00C56D9D"/>
    <w:rsid w:val="00C56FA4"/>
    <w:rsid w:val="00C57376"/>
    <w:rsid w:val="00C57A59"/>
    <w:rsid w:val="00C57F56"/>
    <w:rsid w:val="00C601BE"/>
    <w:rsid w:val="00C60619"/>
    <w:rsid w:val="00C60AB0"/>
    <w:rsid w:val="00C60AFA"/>
    <w:rsid w:val="00C60D81"/>
    <w:rsid w:val="00C61A28"/>
    <w:rsid w:val="00C61AFB"/>
    <w:rsid w:val="00C61BB7"/>
    <w:rsid w:val="00C61F7F"/>
    <w:rsid w:val="00C62598"/>
    <w:rsid w:val="00C625FF"/>
    <w:rsid w:val="00C62874"/>
    <w:rsid w:val="00C6301F"/>
    <w:rsid w:val="00C635C5"/>
    <w:rsid w:val="00C63D22"/>
    <w:rsid w:val="00C63EE8"/>
    <w:rsid w:val="00C63FF0"/>
    <w:rsid w:val="00C6490A"/>
    <w:rsid w:val="00C64B85"/>
    <w:rsid w:val="00C64CFF"/>
    <w:rsid w:val="00C6525A"/>
    <w:rsid w:val="00C65A1B"/>
    <w:rsid w:val="00C6643E"/>
    <w:rsid w:val="00C67018"/>
    <w:rsid w:val="00C67358"/>
    <w:rsid w:val="00C673F9"/>
    <w:rsid w:val="00C67A33"/>
    <w:rsid w:val="00C67E82"/>
    <w:rsid w:val="00C67F8F"/>
    <w:rsid w:val="00C70843"/>
    <w:rsid w:val="00C70E5C"/>
    <w:rsid w:val="00C72722"/>
    <w:rsid w:val="00C730A5"/>
    <w:rsid w:val="00C730B5"/>
    <w:rsid w:val="00C731AA"/>
    <w:rsid w:val="00C7333E"/>
    <w:rsid w:val="00C73E41"/>
    <w:rsid w:val="00C74237"/>
    <w:rsid w:val="00C74574"/>
    <w:rsid w:val="00C74575"/>
    <w:rsid w:val="00C74979"/>
    <w:rsid w:val="00C74C22"/>
    <w:rsid w:val="00C75E3D"/>
    <w:rsid w:val="00C76161"/>
    <w:rsid w:val="00C766D0"/>
    <w:rsid w:val="00C77078"/>
    <w:rsid w:val="00C77ABA"/>
    <w:rsid w:val="00C77D47"/>
    <w:rsid w:val="00C8017C"/>
    <w:rsid w:val="00C80BEF"/>
    <w:rsid w:val="00C80DAB"/>
    <w:rsid w:val="00C80E31"/>
    <w:rsid w:val="00C80EB0"/>
    <w:rsid w:val="00C80F72"/>
    <w:rsid w:val="00C810FD"/>
    <w:rsid w:val="00C81630"/>
    <w:rsid w:val="00C81D72"/>
    <w:rsid w:val="00C821FD"/>
    <w:rsid w:val="00C822F2"/>
    <w:rsid w:val="00C823EA"/>
    <w:rsid w:val="00C828AF"/>
    <w:rsid w:val="00C82F22"/>
    <w:rsid w:val="00C83BEA"/>
    <w:rsid w:val="00C84ADD"/>
    <w:rsid w:val="00C84E78"/>
    <w:rsid w:val="00C84EC6"/>
    <w:rsid w:val="00C84EC8"/>
    <w:rsid w:val="00C857CE"/>
    <w:rsid w:val="00C862AB"/>
    <w:rsid w:val="00C86639"/>
    <w:rsid w:val="00C86667"/>
    <w:rsid w:val="00C86A26"/>
    <w:rsid w:val="00C86BF1"/>
    <w:rsid w:val="00C86C77"/>
    <w:rsid w:val="00C87827"/>
    <w:rsid w:val="00C87937"/>
    <w:rsid w:val="00C87AE7"/>
    <w:rsid w:val="00C90285"/>
    <w:rsid w:val="00C902C3"/>
    <w:rsid w:val="00C907A7"/>
    <w:rsid w:val="00C90A1F"/>
    <w:rsid w:val="00C90AB1"/>
    <w:rsid w:val="00C90D15"/>
    <w:rsid w:val="00C9121D"/>
    <w:rsid w:val="00C9177F"/>
    <w:rsid w:val="00C91CCD"/>
    <w:rsid w:val="00C91FED"/>
    <w:rsid w:val="00C92B17"/>
    <w:rsid w:val="00C92D69"/>
    <w:rsid w:val="00C95054"/>
    <w:rsid w:val="00C95AA8"/>
    <w:rsid w:val="00C95C9B"/>
    <w:rsid w:val="00C96098"/>
    <w:rsid w:val="00C96114"/>
    <w:rsid w:val="00C962C3"/>
    <w:rsid w:val="00C963CA"/>
    <w:rsid w:val="00C96527"/>
    <w:rsid w:val="00C97346"/>
    <w:rsid w:val="00C9766E"/>
    <w:rsid w:val="00C976C7"/>
    <w:rsid w:val="00CA0DA2"/>
    <w:rsid w:val="00CA0E2E"/>
    <w:rsid w:val="00CA1472"/>
    <w:rsid w:val="00CA159F"/>
    <w:rsid w:val="00CA1AFF"/>
    <w:rsid w:val="00CA23A6"/>
    <w:rsid w:val="00CA2CF1"/>
    <w:rsid w:val="00CA2EA4"/>
    <w:rsid w:val="00CA3174"/>
    <w:rsid w:val="00CA36A7"/>
    <w:rsid w:val="00CA40FC"/>
    <w:rsid w:val="00CA490C"/>
    <w:rsid w:val="00CA4946"/>
    <w:rsid w:val="00CA4DDE"/>
    <w:rsid w:val="00CA4F62"/>
    <w:rsid w:val="00CA5138"/>
    <w:rsid w:val="00CA525A"/>
    <w:rsid w:val="00CA5270"/>
    <w:rsid w:val="00CA573C"/>
    <w:rsid w:val="00CA5974"/>
    <w:rsid w:val="00CA5B42"/>
    <w:rsid w:val="00CA6015"/>
    <w:rsid w:val="00CA62BC"/>
    <w:rsid w:val="00CA67F3"/>
    <w:rsid w:val="00CA6B55"/>
    <w:rsid w:val="00CA709E"/>
    <w:rsid w:val="00CA7DF8"/>
    <w:rsid w:val="00CA7EB2"/>
    <w:rsid w:val="00CB00C5"/>
    <w:rsid w:val="00CB068E"/>
    <w:rsid w:val="00CB0768"/>
    <w:rsid w:val="00CB0889"/>
    <w:rsid w:val="00CB0AD4"/>
    <w:rsid w:val="00CB0C55"/>
    <w:rsid w:val="00CB196D"/>
    <w:rsid w:val="00CB2167"/>
    <w:rsid w:val="00CB2B08"/>
    <w:rsid w:val="00CB2C62"/>
    <w:rsid w:val="00CB2E8C"/>
    <w:rsid w:val="00CB2F6B"/>
    <w:rsid w:val="00CB3104"/>
    <w:rsid w:val="00CB4EE6"/>
    <w:rsid w:val="00CB4EFD"/>
    <w:rsid w:val="00CB4F17"/>
    <w:rsid w:val="00CB5414"/>
    <w:rsid w:val="00CB579A"/>
    <w:rsid w:val="00CB59A9"/>
    <w:rsid w:val="00CB59E6"/>
    <w:rsid w:val="00CB6204"/>
    <w:rsid w:val="00CB64A0"/>
    <w:rsid w:val="00CB6D07"/>
    <w:rsid w:val="00CC00D8"/>
    <w:rsid w:val="00CC09F2"/>
    <w:rsid w:val="00CC102A"/>
    <w:rsid w:val="00CC19E1"/>
    <w:rsid w:val="00CC1BEA"/>
    <w:rsid w:val="00CC2530"/>
    <w:rsid w:val="00CC275C"/>
    <w:rsid w:val="00CC3DDE"/>
    <w:rsid w:val="00CC41E6"/>
    <w:rsid w:val="00CC48BE"/>
    <w:rsid w:val="00CC4AAC"/>
    <w:rsid w:val="00CC4D70"/>
    <w:rsid w:val="00CC4DB0"/>
    <w:rsid w:val="00CC4E22"/>
    <w:rsid w:val="00CC4EF7"/>
    <w:rsid w:val="00CC52C2"/>
    <w:rsid w:val="00CC536F"/>
    <w:rsid w:val="00CC5A92"/>
    <w:rsid w:val="00CC5C33"/>
    <w:rsid w:val="00CC5CDA"/>
    <w:rsid w:val="00CC5CE5"/>
    <w:rsid w:val="00CC5EDE"/>
    <w:rsid w:val="00CC5F64"/>
    <w:rsid w:val="00CC6DF9"/>
    <w:rsid w:val="00CC70F8"/>
    <w:rsid w:val="00CD1303"/>
    <w:rsid w:val="00CD187E"/>
    <w:rsid w:val="00CD1ACB"/>
    <w:rsid w:val="00CD2709"/>
    <w:rsid w:val="00CD287F"/>
    <w:rsid w:val="00CD2B23"/>
    <w:rsid w:val="00CD3832"/>
    <w:rsid w:val="00CD38A3"/>
    <w:rsid w:val="00CD3C6B"/>
    <w:rsid w:val="00CD3E1D"/>
    <w:rsid w:val="00CD4A82"/>
    <w:rsid w:val="00CD4C6E"/>
    <w:rsid w:val="00CD5A22"/>
    <w:rsid w:val="00CD5E37"/>
    <w:rsid w:val="00CD6495"/>
    <w:rsid w:val="00CD70EB"/>
    <w:rsid w:val="00CD74FF"/>
    <w:rsid w:val="00CE0DA5"/>
    <w:rsid w:val="00CE0EB3"/>
    <w:rsid w:val="00CE114E"/>
    <w:rsid w:val="00CE27F7"/>
    <w:rsid w:val="00CE2CE6"/>
    <w:rsid w:val="00CE31AB"/>
    <w:rsid w:val="00CE3213"/>
    <w:rsid w:val="00CE34F3"/>
    <w:rsid w:val="00CE3747"/>
    <w:rsid w:val="00CE37EB"/>
    <w:rsid w:val="00CE4693"/>
    <w:rsid w:val="00CE478D"/>
    <w:rsid w:val="00CE4CD3"/>
    <w:rsid w:val="00CE55C8"/>
    <w:rsid w:val="00CE58B6"/>
    <w:rsid w:val="00CE58ED"/>
    <w:rsid w:val="00CE5A18"/>
    <w:rsid w:val="00CE60DB"/>
    <w:rsid w:val="00CE6126"/>
    <w:rsid w:val="00CE61BB"/>
    <w:rsid w:val="00CE76D5"/>
    <w:rsid w:val="00CE77B9"/>
    <w:rsid w:val="00CF0684"/>
    <w:rsid w:val="00CF0BC6"/>
    <w:rsid w:val="00CF0EC2"/>
    <w:rsid w:val="00CF0EEB"/>
    <w:rsid w:val="00CF1059"/>
    <w:rsid w:val="00CF1DD0"/>
    <w:rsid w:val="00CF2DF0"/>
    <w:rsid w:val="00CF33A8"/>
    <w:rsid w:val="00CF4290"/>
    <w:rsid w:val="00CF517B"/>
    <w:rsid w:val="00CF555B"/>
    <w:rsid w:val="00CF5C2A"/>
    <w:rsid w:val="00CF5C90"/>
    <w:rsid w:val="00CF5CE7"/>
    <w:rsid w:val="00CF6032"/>
    <w:rsid w:val="00CF6096"/>
    <w:rsid w:val="00CF6377"/>
    <w:rsid w:val="00CF64B0"/>
    <w:rsid w:val="00CF6AC3"/>
    <w:rsid w:val="00CF6E29"/>
    <w:rsid w:val="00CF7A6B"/>
    <w:rsid w:val="00CF7CAA"/>
    <w:rsid w:val="00D00817"/>
    <w:rsid w:val="00D00BF0"/>
    <w:rsid w:val="00D01253"/>
    <w:rsid w:val="00D012FD"/>
    <w:rsid w:val="00D01B60"/>
    <w:rsid w:val="00D01D57"/>
    <w:rsid w:val="00D0263B"/>
    <w:rsid w:val="00D02918"/>
    <w:rsid w:val="00D02B75"/>
    <w:rsid w:val="00D03013"/>
    <w:rsid w:val="00D0309B"/>
    <w:rsid w:val="00D03241"/>
    <w:rsid w:val="00D03E57"/>
    <w:rsid w:val="00D049AB"/>
    <w:rsid w:val="00D06104"/>
    <w:rsid w:val="00D0613C"/>
    <w:rsid w:val="00D061B4"/>
    <w:rsid w:val="00D0651E"/>
    <w:rsid w:val="00D06904"/>
    <w:rsid w:val="00D06937"/>
    <w:rsid w:val="00D06E52"/>
    <w:rsid w:val="00D071FC"/>
    <w:rsid w:val="00D0721B"/>
    <w:rsid w:val="00D072B8"/>
    <w:rsid w:val="00D072BF"/>
    <w:rsid w:val="00D07701"/>
    <w:rsid w:val="00D1083B"/>
    <w:rsid w:val="00D10E79"/>
    <w:rsid w:val="00D1106B"/>
    <w:rsid w:val="00D116AB"/>
    <w:rsid w:val="00D117AA"/>
    <w:rsid w:val="00D11AC8"/>
    <w:rsid w:val="00D11C07"/>
    <w:rsid w:val="00D11F89"/>
    <w:rsid w:val="00D125EF"/>
    <w:rsid w:val="00D13ADC"/>
    <w:rsid w:val="00D13B49"/>
    <w:rsid w:val="00D1470A"/>
    <w:rsid w:val="00D14944"/>
    <w:rsid w:val="00D14E9C"/>
    <w:rsid w:val="00D15456"/>
    <w:rsid w:val="00D1555E"/>
    <w:rsid w:val="00D15840"/>
    <w:rsid w:val="00D15CB0"/>
    <w:rsid w:val="00D15EF7"/>
    <w:rsid w:val="00D17251"/>
    <w:rsid w:val="00D17260"/>
    <w:rsid w:val="00D17432"/>
    <w:rsid w:val="00D17732"/>
    <w:rsid w:val="00D20184"/>
    <w:rsid w:val="00D2088C"/>
    <w:rsid w:val="00D20CA5"/>
    <w:rsid w:val="00D20D3B"/>
    <w:rsid w:val="00D213C4"/>
    <w:rsid w:val="00D216C1"/>
    <w:rsid w:val="00D21A5B"/>
    <w:rsid w:val="00D21E82"/>
    <w:rsid w:val="00D21F4F"/>
    <w:rsid w:val="00D2340B"/>
    <w:rsid w:val="00D23412"/>
    <w:rsid w:val="00D235A1"/>
    <w:rsid w:val="00D2386C"/>
    <w:rsid w:val="00D23CE3"/>
    <w:rsid w:val="00D23EB9"/>
    <w:rsid w:val="00D24182"/>
    <w:rsid w:val="00D24245"/>
    <w:rsid w:val="00D24A67"/>
    <w:rsid w:val="00D24E8E"/>
    <w:rsid w:val="00D2525C"/>
    <w:rsid w:val="00D2591B"/>
    <w:rsid w:val="00D25D61"/>
    <w:rsid w:val="00D2623F"/>
    <w:rsid w:val="00D265AF"/>
    <w:rsid w:val="00D265B0"/>
    <w:rsid w:val="00D26C0D"/>
    <w:rsid w:val="00D270CA"/>
    <w:rsid w:val="00D27156"/>
    <w:rsid w:val="00D275CA"/>
    <w:rsid w:val="00D27717"/>
    <w:rsid w:val="00D27E16"/>
    <w:rsid w:val="00D301B4"/>
    <w:rsid w:val="00D3039F"/>
    <w:rsid w:val="00D30720"/>
    <w:rsid w:val="00D308A5"/>
    <w:rsid w:val="00D3154E"/>
    <w:rsid w:val="00D316A5"/>
    <w:rsid w:val="00D316D2"/>
    <w:rsid w:val="00D318B8"/>
    <w:rsid w:val="00D31BCB"/>
    <w:rsid w:val="00D31C8E"/>
    <w:rsid w:val="00D3276C"/>
    <w:rsid w:val="00D327A0"/>
    <w:rsid w:val="00D32817"/>
    <w:rsid w:val="00D329D7"/>
    <w:rsid w:val="00D330CD"/>
    <w:rsid w:val="00D331C1"/>
    <w:rsid w:val="00D3321A"/>
    <w:rsid w:val="00D335C6"/>
    <w:rsid w:val="00D343C7"/>
    <w:rsid w:val="00D350B8"/>
    <w:rsid w:val="00D35402"/>
    <w:rsid w:val="00D35451"/>
    <w:rsid w:val="00D355A7"/>
    <w:rsid w:val="00D35D45"/>
    <w:rsid w:val="00D36B84"/>
    <w:rsid w:val="00D36DD4"/>
    <w:rsid w:val="00D37CB8"/>
    <w:rsid w:val="00D37F91"/>
    <w:rsid w:val="00D4043F"/>
    <w:rsid w:val="00D4056F"/>
    <w:rsid w:val="00D4067B"/>
    <w:rsid w:val="00D40AD3"/>
    <w:rsid w:val="00D40CBD"/>
    <w:rsid w:val="00D410BE"/>
    <w:rsid w:val="00D417E6"/>
    <w:rsid w:val="00D41959"/>
    <w:rsid w:val="00D41AF5"/>
    <w:rsid w:val="00D41EDA"/>
    <w:rsid w:val="00D4234A"/>
    <w:rsid w:val="00D424C7"/>
    <w:rsid w:val="00D42C86"/>
    <w:rsid w:val="00D4314D"/>
    <w:rsid w:val="00D43720"/>
    <w:rsid w:val="00D43AA8"/>
    <w:rsid w:val="00D4400E"/>
    <w:rsid w:val="00D440DA"/>
    <w:rsid w:val="00D44302"/>
    <w:rsid w:val="00D443CD"/>
    <w:rsid w:val="00D44944"/>
    <w:rsid w:val="00D44DC8"/>
    <w:rsid w:val="00D45256"/>
    <w:rsid w:val="00D452A3"/>
    <w:rsid w:val="00D456C6"/>
    <w:rsid w:val="00D4575A"/>
    <w:rsid w:val="00D45929"/>
    <w:rsid w:val="00D45A5F"/>
    <w:rsid w:val="00D45D60"/>
    <w:rsid w:val="00D465E4"/>
    <w:rsid w:val="00D46A79"/>
    <w:rsid w:val="00D46A83"/>
    <w:rsid w:val="00D46B71"/>
    <w:rsid w:val="00D46CFD"/>
    <w:rsid w:val="00D473BD"/>
    <w:rsid w:val="00D4750D"/>
    <w:rsid w:val="00D47540"/>
    <w:rsid w:val="00D500DA"/>
    <w:rsid w:val="00D504A9"/>
    <w:rsid w:val="00D505FF"/>
    <w:rsid w:val="00D50C5D"/>
    <w:rsid w:val="00D5159B"/>
    <w:rsid w:val="00D516AC"/>
    <w:rsid w:val="00D51942"/>
    <w:rsid w:val="00D51C01"/>
    <w:rsid w:val="00D52480"/>
    <w:rsid w:val="00D5291E"/>
    <w:rsid w:val="00D52988"/>
    <w:rsid w:val="00D53010"/>
    <w:rsid w:val="00D533A6"/>
    <w:rsid w:val="00D5340E"/>
    <w:rsid w:val="00D5369B"/>
    <w:rsid w:val="00D53875"/>
    <w:rsid w:val="00D545E6"/>
    <w:rsid w:val="00D54994"/>
    <w:rsid w:val="00D54BFC"/>
    <w:rsid w:val="00D551A0"/>
    <w:rsid w:val="00D55449"/>
    <w:rsid w:val="00D55F20"/>
    <w:rsid w:val="00D55FD6"/>
    <w:rsid w:val="00D5620F"/>
    <w:rsid w:val="00D56ADE"/>
    <w:rsid w:val="00D571F1"/>
    <w:rsid w:val="00D57316"/>
    <w:rsid w:val="00D575D9"/>
    <w:rsid w:val="00D60C8F"/>
    <w:rsid w:val="00D60FE5"/>
    <w:rsid w:val="00D611CC"/>
    <w:rsid w:val="00D614D9"/>
    <w:rsid w:val="00D61F84"/>
    <w:rsid w:val="00D6279F"/>
    <w:rsid w:val="00D627B3"/>
    <w:rsid w:val="00D64174"/>
    <w:rsid w:val="00D64198"/>
    <w:rsid w:val="00D6461B"/>
    <w:rsid w:val="00D64BCF"/>
    <w:rsid w:val="00D64DFD"/>
    <w:rsid w:val="00D65325"/>
    <w:rsid w:val="00D65637"/>
    <w:rsid w:val="00D65B03"/>
    <w:rsid w:val="00D65BC4"/>
    <w:rsid w:val="00D65CAA"/>
    <w:rsid w:val="00D65EAC"/>
    <w:rsid w:val="00D6606F"/>
    <w:rsid w:val="00D66404"/>
    <w:rsid w:val="00D6640A"/>
    <w:rsid w:val="00D671CE"/>
    <w:rsid w:val="00D673CF"/>
    <w:rsid w:val="00D675F6"/>
    <w:rsid w:val="00D67826"/>
    <w:rsid w:val="00D700B1"/>
    <w:rsid w:val="00D70229"/>
    <w:rsid w:val="00D70590"/>
    <w:rsid w:val="00D70AB6"/>
    <w:rsid w:val="00D713D8"/>
    <w:rsid w:val="00D71BE8"/>
    <w:rsid w:val="00D71EE5"/>
    <w:rsid w:val="00D72726"/>
    <w:rsid w:val="00D730FC"/>
    <w:rsid w:val="00D73352"/>
    <w:rsid w:val="00D7447A"/>
    <w:rsid w:val="00D75015"/>
    <w:rsid w:val="00D75701"/>
    <w:rsid w:val="00D75735"/>
    <w:rsid w:val="00D76B55"/>
    <w:rsid w:val="00D7726E"/>
    <w:rsid w:val="00D77410"/>
    <w:rsid w:val="00D775AC"/>
    <w:rsid w:val="00D77A0C"/>
    <w:rsid w:val="00D77B69"/>
    <w:rsid w:val="00D80C18"/>
    <w:rsid w:val="00D80EE5"/>
    <w:rsid w:val="00D8107C"/>
    <w:rsid w:val="00D81D53"/>
    <w:rsid w:val="00D82060"/>
    <w:rsid w:val="00D826BA"/>
    <w:rsid w:val="00D82F06"/>
    <w:rsid w:val="00D83379"/>
    <w:rsid w:val="00D8340F"/>
    <w:rsid w:val="00D83A32"/>
    <w:rsid w:val="00D83A40"/>
    <w:rsid w:val="00D83E9D"/>
    <w:rsid w:val="00D8479E"/>
    <w:rsid w:val="00D862C9"/>
    <w:rsid w:val="00D863FC"/>
    <w:rsid w:val="00D86E21"/>
    <w:rsid w:val="00D877D3"/>
    <w:rsid w:val="00D90096"/>
    <w:rsid w:val="00D903DD"/>
    <w:rsid w:val="00D9076C"/>
    <w:rsid w:val="00D90A2E"/>
    <w:rsid w:val="00D90FAA"/>
    <w:rsid w:val="00D913F6"/>
    <w:rsid w:val="00D919E4"/>
    <w:rsid w:val="00D9218E"/>
    <w:rsid w:val="00D92367"/>
    <w:rsid w:val="00D928FA"/>
    <w:rsid w:val="00D930B4"/>
    <w:rsid w:val="00D932C1"/>
    <w:rsid w:val="00D93A2E"/>
    <w:rsid w:val="00D93D47"/>
    <w:rsid w:val="00D94D6F"/>
    <w:rsid w:val="00D94FD0"/>
    <w:rsid w:val="00D95516"/>
    <w:rsid w:val="00D95D56"/>
    <w:rsid w:val="00D96372"/>
    <w:rsid w:val="00D96519"/>
    <w:rsid w:val="00D969F9"/>
    <w:rsid w:val="00D97187"/>
    <w:rsid w:val="00D97268"/>
    <w:rsid w:val="00D97427"/>
    <w:rsid w:val="00D978C0"/>
    <w:rsid w:val="00D97C7B"/>
    <w:rsid w:val="00DA0036"/>
    <w:rsid w:val="00DA0419"/>
    <w:rsid w:val="00DA09A7"/>
    <w:rsid w:val="00DA0F28"/>
    <w:rsid w:val="00DA16C7"/>
    <w:rsid w:val="00DA181F"/>
    <w:rsid w:val="00DA2D94"/>
    <w:rsid w:val="00DA2E55"/>
    <w:rsid w:val="00DA3171"/>
    <w:rsid w:val="00DA33AD"/>
    <w:rsid w:val="00DA3A87"/>
    <w:rsid w:val="00DA474C"/>
    <w:rsid w:val="00DA4C60"/>
    <w:rsid w:val="00DA4DEF"/>
    <w:rsid w:val="00DA50F5"/>
    <w:rsid w:val="00DA5118"/>
    <w:rsid w:val="00DA5ADD"/>
    <w:rsid w:val="00DA64CC"/>
    <w:rsid w:val="00DA6780"/>
    <w:rsid w:val="00DA7D35"/>
    <w:rsid w:val="00DA7F7C"/>
    <w:rsid w:val="00DB07DA"/>
    <w:rsid w:val="00DB0F5C"/>
    <w:rsid w:val="00DB0F61"/>
    <w:rsid w:val="00DB1406"/>
    <w:rsid w:val="00DB1A2A"/>
    <w:rsid w:val="00DB1A94"/>
    <w:rsid w:val="00DB1D72"/>
    <w:rsid w:val="00DB207D"/>
    <w:rsid w:val="00DB2C95"/>
    <w:rsid w:val="00DB3190"/>
    <w:rsid w:val="00DB32DD"/>
    <w:rsid w:val="00DB3916"/>
    <w:rsid w:val="00DB3A14"/>
    <w:rsid w:val="00DB44C1"/>
    <w:rsid w:val="00DB4637"/>
    <w:rsid w:val="00DB4B53"/>
    <w:rsid w:val="00DB512C"/>
    <w:rsid w:val="00DB562B"/>
    <w:rsid w:val="00DB5B3C"/>
    <w:rsid w:val="00DB62F6"/>
    <w:rsid w:val="00DB7032"/>
    <w:rsid w:val="00DB70CE"/>
    <w:rsid w:val="00DB7437"/>
    <w:rsid w:val="00DB7585"/>
    <w:rsid w:val="00DC03A2"/>
    <w:rsid w:val="00DC0CBB"/>
    <w:rsid w:val="00DC0F1E"/>
    <w:rsid w:val="00DC13CC"/>
    <w:rsid w:val="00DC15C0"/>
    <w:rsid w:val="00DC1E5D"/>
    <w:rsid w:val="00DC2A40"/>
    <w:rsid w:val="00DC2A5F"/>
    <w:rsid w:val="00DC329F"/>
    <w:rsid w:val="00DC37D8"/>
    <w:rsid w:val="00DC3C98"/>
    <w:rsid w:val="00DC4165"/>
    <w:rsid w:val="00DC4568"/>
    <w:rsid w:val="00DC46B9"/>
    <w:rsid w:val="00DC537E"/>
    <w:rsid w:val="00DC5595"/>
    <w:rsid w:val="00DC6A30"/>
    <w:rsid w:val="00DC725E"/>
    <w:rsid w:val="00DC7599"/>
    <w:rsid w:val="00DC793E"/>
    <w:rsid w:val="00DC7AE1"/>
    <w:rsid w:val="00DC7B56"/>
    <w:rsid w:val="00DC7BC9"/>
    <w:rsid w:val="00DD0EE3"/>
    <w:rsid w:val="00DD16B1"/>
    <w:rsid w:val="00DD180D"/>
    <w:rsid w:val="00DD1F93"/>
    <w:rsid w:val="00DD1FE3"/>
    <w:rsid w:val="00DD2427"/>
    <w:rsid w:val="00DD260B"/>
    <w:rsid w:val="00DD2F6A"/>
    <w:rsid w:val="00DD3B52"/>
    <w:rsid w:val="00DD3C4B"/>
    <w:rsid w:val="00DD3FC5"/>
    <w:rsid w:val="00DD49ED"/>
    <w:rsid w:val="00DD53E6"/>
    <w:rsid w:val="00DD55CB"/>
    <w:rsid w:val="00DD55FB"/>
    <w:rsid w:val="00DD5988"/>
    <w:rsid w:val="00DD6016"/>
    <w:rsid w:val="00DD611B"/>
    <w:rsid w:val="00DD6DC1"/>
    <w:rsid w:val="00DD6F7C"/>
    <w:rsid w:val="00DE06F9"/>
    <w:rsid w:val="00DE0B00"/>
    <w:rsid w:val="00DE0C01"/>
    <w:rsid w:val="00DE0F9B"/>
    <w:rsid w:val="00DE10D1"/>
    <w:rsid w:val="00DE1423"/>
    <w:rsid w:val="00DE1944"/>
    <w:rsid w:val="00DE1DFA"/>
    <w:rsid w:val="00DE2D8C"/>
    <w:rsid w:val="00DE301E"/>
    <w:rsid w:val="00DE3562"/>
    <w:rsid w:val="00DE489F"/>
    <w:rsid w:val="00DE513D"/>
    <w:rsid w:val="00DE59B0"/>
    <w:rsid w:val="00DE648B"/>
    <w:rsid w:val="00DE66CA"/>
    <w:rsid w:val="00DE6ED1"/>
    <w:rsid w:val="00DE6F62"/>
    <w:rsid w:val="00DE700F"/>
    <w:rsid w:val="00DE7234"/>
    <w:rsid w:val="00DE7626"/>
    <w:rsid w:val="00DF03E4"/>
    <w:rsid w:val="00DF0513"/>
    <w:rsid w:val="00DF0634"/>
    <w:rsid w:val="00DF07DD"/>
    <w:rsid w:val="00DF0C84"/>
    <w:rsid w:val="00DF0F0B"/>
    <w:rsid w:val="00DF1169"/>
    <w:rsid w:val="00DF1EB4"/>
    <w:rsid w:val="00DF254F"/>
    <w:rsid w:val="00DF31AD"/>
    <w:rsid w:val="00DF347B"/>
    <w:rsid w:val="00DF356D"/>
    <w:rsid w:val="00DF3800"/>
    <w:rsid w:val="00DF3CA5"/>
    <w:rsid w:val="00DF3F91"/>
    <w:rsid w:val="00DF41F6"/>
    <w:rsid w:val="00DF4B6F"/>
    <w:rsid w:val="00DF5137"/>
    <w:rsid w:val="00DF64B9"/>
    <w:rsid w:val="00DF6987"/>
    <w:rsid w:val="00DF73C7"/>
    <w:rsid w:val="00DF7EFA"/>
    <w:rsid w:val="00E00188"/>
    <w:rsid w:val="00E00922"/>
    <w:rsid w:val="00E0183F"/>
    <w:rsid w:val="00E018D5"/>
    <w:rsid w:val="00E01A7C"/>
    <w:rsid w:val="00E01AD3"/>
    <w:rsid w:val="00E01EC8"/>
    <w:rsid w:val="00E0247F"/>
    <w:rsid w:val="00E028C4"/>
    <w:rsid w:val="00E02B7E"/>
    <w:rsid w:val="00E03381"/>
    <w:rsid w:val="00E03963"/>
    <w:rsid w:val="00E03A97"/>
    <w:rsid w:val="00E040A6"/>
    <w:rsid w:val="00E042EF"/>
    <w:rsid w:val="00E04722"/>
    <w:rsid w:val="00E04ED4"/>
    <w:rsid w:val="00E052EB"/>
    <w:rsid w:val="00E05718"/>
    <w:rsid w:val="00E05A37"/>
    <w:rsid w:val="00E05EE3"/>
    <w:rsid w:val="00E06194"/>
    <w:rsid w:val="00E063E5"/>
    <w:rsid w:val="00E06707"/>
    <w:rsid w:val="00E067B5"/>
    <w:rsid w:val="00E06A59"/>
    <w:rsid w:val="00E06B47"/>
    <w:rsid w:val="00E06BC8"/>
    <w:rsid w:val="00E0759B"/>
    <w:rsid w:val="00E07E00"/>
    <w:rsid w:val="00E07EA7"/>
    <w:rsid w:val="00E10742"/>
    <w:rsid w:val="00E10E04"/>
    <w:rsid w:val="00E11507"/>
    <w:rsid w:val="00E11612"/>
    <w:rsid w:val="00E1199D"/>
    <w:rsid w:val="00E11ED3"/>
    <w:rsid w:val="00E12063"/>
    <w:rsid w:val="00E12099"/>
    <w:rsid w:val="00E122EB"/>
    <w:rsid w:val="00E1295C"/>
    <w:rsid w:val="00E1299C"/>
    <w:rsid w:val="00E12D55"/>
    <w:rsid w:val="00E1343B"/>
    <w:rsid w:val="00E13627"/>
    <w:rsid w:val="00E1422C"/>
    <w:rsid w:val="00E14238"/>
    <w:rsid w:val="00E143AE"/>
    <w:rsid w:val="00E157A1"/>
    <w:rsid w:val="00E15E18"/>
    <w:rsid w:val="00E16462"/>
    <w:rsid w:val="00E168FC"/>
    <w:rsid w:val="00E169A8"/>
    <w:rsid w:val="00E16C47"/>
    <w:rsid w:val="00E171B1"/>
    <w:rsid w:val="00E17252"/>
    <w:rsid w:val="00E17A4C"/>
    <w:rsid w:val="00E17D5D"/>
    <w:rsid w:val="00E17D8F"/>
    <w:rsid w:val="00E205BA"/>
    <w:rsid w:val="00E20A69"/>
    <w:rsid w:val="00E21420"/>
    <w:rsid w:val="00E2274B"/>
    <w:rsid w:val="00E23174"/>
    <w:rsid w:val="00E237E7"/>
    <w:rsid w:val="00E23D38"/>
    <w:rsid w:val="00E24745"/>
    <w:rsid w:val="00E24806"/>
    <w:rsid w:val="00E24ACB"/>
    <w:rsid w:val="00E25141"/>
    <w:rsid w:val="00E251B1"/>
    <w:rsid w:val="00E2535E"/>
    <w:rsid w:val="00E258BD"/>
    <w:rsid w:val="00E259A0"/>
    <w:rsid w:val="00E26A5F"/>
    <w:rsid w:val="00E26B36"/>
    <w:rsid w:val="00E274D9"/>
    <w:rsid w:val="00E27AB5"/>
    <w:rsid w:val="00E27D85"/>
    <w:rsid w:val="00E27EF2"/>
    <w:rsid w:val="00E27F0C"/>
    <w:rsid w:val="00E30A56"/>
    <w:rsid w:val="00E3138D"/>
    <w:rsid w:val="00E315D3"/>
    <w:rsid w:val="00E31931"/>
    <w:rsid w:val="00E31AAF"/>
    <w:rsid w:val="00E320C9"/>
    <w:rsid w:val="00E32762"/>
    <w:rsid w:val="00E32C29"/>
    <w:rsid w:val="00E32C57"/>
    <w:rsid w:val="00E32F48"/>
    <w:rsid w:val="00E3303B"/>
    <w:rsid w:val="00E3351C"/>
    <w:rsid w:val="00E33D81"/>
    <w:rsid w:val="00E33DEA"/>
    <w:rsid w:val="00E33E33"/>
    <w:rsid w:val="00E34540"/>
    <w:rsid w:val="00E354B4"/>
    <w:rsid w:val="00E358B0"/>
    <w:rsid w:val="00E36AFF"/>
    <w:rsid w:val="00E36D65"/>
    <w:rsid w:val="00E378FB"/>
    <w:rsid w:val="00E379C7"/>
    <w:rsid w:val="00E4028D"/>
    <w:rsid w:val="00E4135E"/>
    <w:rsid w:val="00E413F4"/>
    <w:rsid w:val="00E41932"/>
    <w:rsid w:val="00E419DF"/>
    <w:rsid w:val="00E41A84"/>
    <w:rsid w:val="00E41C02"/>
    <w:rsid w:val="00E4211A"/>
    <w:rsid w:val="00E4220C"/>
    <w:rsid w:val="00E423BB"/>
    <w:rsid w:val="00E4275A"/>
    <w:rsid w:val="00E42808"/>
    <w:rsid w:val="00E42873"/>
    <w:rsid w:val="00E42C2B"/>
    <w:rsid w:val="00E42FCB"/>
    <w:rsid w:val="00E43223"/>
    <w:rsid w:val="00E43CD3"/>
    <w:rsid w:val="00E44247"/>
    <w:rsid w:val="00E442F5"/>
    <w:rsid w:val="00E4475F"/>
    <w:rsid w:val="00E44B3D"/>
    <w:rsid w:val="00E45265"/>
    <w:rsid w:val="00E45BD1"/>
    <w:rsid w:val="00E45CDC"/>
    <w:rsid w:val="00E45EE5"/>
    <w:rsid w:val="00E4668F"/>
    <w:rsid w:val="00E4678C"/>
    <w:rsid w:val="00E46C43"/>
    <w:rsid w:val="00E46E0B"/>
    <w:rsid w:val="00E47BC8"/>
    <w:rsid w:val="00E47DCB"/>
    <w:rsid w:val="00E5051E"/>
    <w:rsid w:val="00E51260"/>
    <w:rsid w:val="00E514F1"/>
    <w:rsid w:val="00E51898"/>
    <w:rsid w:val="00E51E94"/>
    <w:rsid w:val="00E5226A"/>
    <w:rsid w:val="00E52401"/>
    <w:rsid w:val="00E52CA0"/>
    <w:rsid w:val="00E5320C"/>
    <w:rsid w:val="00E53A6F"/>
    <w:rsid w:val="00E53B2A"/>
    <w:rsid w:val="00E53F9C"/>
    <w:rsid w:val="00E54824"/>
    <w:rsid w:val="00E55724"/>
    <w:rsid w:val="00E5719A"/>
    <w:rsid w:val="00E572E4"/>
    <w:rsid w:val="00E57E0D"/>
    <w:rsid w:val="00E600C4"/>
    <w:rsid w:val="00E6066A"/>
    <w:rsid w:val="00E608CE"/>
    <w:rsid w:val="00E60A25"/>
    <w:rsid w:val="00E60A9D"/>
    <w:rsid w:val="00E60BA4"/>
    <w:rsid w:val="00E60E21"/>
    <w:rsid w:val="00E61631"/>
    <w:rsid w:val="00E6218B"/>
    <w:rsid w:val="00E621E6"/>
    <w:rsid w:val="00E623B8"/>
    <w:rsid w:val="00E62423"/>
    <w:rsid w:val="00E6250A"/>
    <w:rsid w:val="00E630DB"/>
    <w:rsid w:val="00E63C6B"/>
    <w:rsid w:val="00E641B4"/>
    <w:rsid w:val="00E645C9"/>
    <w:rsid w:val="00E64A15"/>
    <w:rsid w:val="00E64E55"/>
    <w:rsid w:val="00E6563D"/>
    <w:rsid w:val="00E65685"/>
    <w:rsid w:val="00E657DB"/>
    <w:rsid w:val="00E65E9A"/>
    <w:rsid w:val="00E66324"/>
    <w:rsid w:val="00E70065"/>
    <w:rsid w:val="00E702B3"/>
    <w:rsid w:val="00E7059D"/>
    <w:rsid w:val="00E70B38"/>
    <w:rsid w:val="00E70D6F"/>
    <w:rsid w:val="00E72275"/>
    <w:rsid w:val="00E72D2B"/>
    <w:rsid w:val="00E73078"/>
    <w:rsid w:val="00E73456"/>
    <w:rsid w:val="00E74D12"/>
    <w:rsid w:val="00E74F2B"/>
    <w:rsid w:val="00E74F57"/>
    <w:rsid w:val="00E74FBF"/>
    <w:rsid w:val="00E75899"/>
    <w:rsid w:val="00E75AA5"/>
    <w:rsid w:val="00E75C55"/>
    <w:rsid w:val="00E7646D"/>
    <w:rsid w:val="00E77143"/>
    <w:rsid w:val="00E7748F"/>
    <w:rsid w:val="00E77551"/>
    <w:rsid w:val="00E77A8A"/>
    <w:rsid w:val="00E80554"/>
    <w:rsid w:val="00E806EC"/>
    <w:rsid w:val="00E80A61"/>
    <w:rsid w:val="00E80BA2"/>
    <w:rsid w:val="00E80CE9"/>
    <w:rsid w:val="00E80E60"/>
    <w:rsid w:val="00E80F4C"/>
    <w:rsid w:val="00E821DF"/>
    <w:rsid w:val="00E82484"/>
    <w:rsid w:val="00E824A2"/>
    <w:rsid w:val="00E824C5"/>
    <w:rsid w:val="00E833EF"/>
    <w:rsid w:val="00E83453"/>
    <w:rsid w:val="00E836E2"/>
    <w:rsid w:val="00E83888"/>
    <w:rsid w:val="00E8398B"/>
    <w:rsid w:val="00E83BA6"/>
    <w:rsid w:val="00E8472E"/>
    <w:rsid w:val="00E8478C"/>
    <w:rsid w:val="00E84DCD"/>
    <w:rsid w:val="00E8500D"/>
    <w:rsid w:val="00E8501F"/>
    <w:rsid w:val="00E852B3"/>
    <w:rsid w:val="00E852C8"/>
    <w:rsid w:val="00E85676"/>
    <w:rsid w:val="00E870F1"/>
    <w:rsid w:val="00E87488"/>
    <w:rsid w:val="00E876CA"/>
    <w:rsid w:val="00E87C02"/>
    <w:rsid w:val="00E9052F"/>
    <w:rsid w:val="00E907D9"/>
    <w:rsid w:val="00E908EB"/>
    <w:rsid w:val="00E90965"/>
    <w:rsid w:val="00E909A9"/>
    <w:rsid w:val="00E91778"/>
    <w:rsid w:val="00E9195B"/>
    <w:rsid w:val="00E91D5F"/>
    <w:rsid w:val="00E91DDA"/>
    <w:rsid w:val="00E9201C"/>
    <w:rsid w:val="00E92106"/>
    <w:rsid w:val="00E924E3"/>
    <w:rsid w:val="00E925B3"/>
    <w:rsid w:val="00E9269A"/>
    <w:rsid w:val="00E92B6A"/>
    <w:rsid w:val="00E93B18"/>
    <w:rsid w:val="00E93C73"/>
    <w:rsid w:val="00E93DEF"/>
    <w:rsid w:val="00E93FB2"/>
    <w:rsid w:val="00E94065"/>
    <w:rsid w:val="00E949B8"/>
    <w:rsid w:val="00E94B0A"/>
    <w:rsid w:val="00E94E46"/>
    <w:rsid w:val="00E950CB"/>
    <w:rsid w:val="00E95489"/>
    <w:rsid w:val="00E95A81"/>
    <w:rsid w:val="00E95D4D"/>
    <w:rsid w:val="00E96993"/>
    <w:rsid w:val="00E969DA"/>
    <w:rsid w:val="00E96B0C"/>
    <w:rsid w:val="00EA0113"/>
    <w:rsid w:val="00EA0342"/>
    <w:rsid w:val="00EA0570"/>
    <w:rsid w:val="00EA06FB"/>
    <w:rsid w:val="00EA0C8C"/>
    <w:rsid w:val="00EA123C"/>
    <w:rsid w:val="00EA15D0"/>
    <w:rsid w:val="00EA17B0"/>
    <w:rsid w:val="00EA2281"/>
    <w:rsid w:val="00EA29AB"/>
    <w:rsid w:val="00EA2C84"/>
    <w:rsid w:val="00EA3660"/>
    <w:rsid w:val="00EA4D02"/>
    <w:rsid w:val="00EA4ECA"/>
    <w:rsid w:val="00EA4FED"/>
    <w:rsid w:val="00EA5166"/>
    <w:rsid w:val="00EA526E"/>
    <w:rsid w:val="00EA52B2"/>
    <w:rsid w:val="00EA5F74"/>
    <w:rsid w:val="00EA62EE"/>
    <w:rsid w:val="00EA6463"/>
    <w:rsid w:val="00EA6BA9"/>
    <w:rsid w:val="00EA70AC"/>
    <w:rsid w:val="00EA71D4"/>
    <w:rsid w:val="00EB0011"/>
    <w:rsid w:val="00EB0087"/>
    <w:rsid w:val="00EB01C6"/>
    <w:rsid w:val="00EB04F7"/>
    <w:rsid w:val="00EB0D8E"/>
    <w:rsid w:val="00EB0F4C"/>
    <w:rsid w:val="00EB1CBF"/>
    <w:rsid w:val="00EB20B2"/>
    <w:rsid w:val="00EB2201"/>
    <w:rsid w:val="00EB29CC"/>
    <w:rsid w:val="00EB2B25"/>
    <w:rsid w:val="00EB2FAF"/>
    <w:rsid w:val="00EB3263"/>
    <w:rsid w:val="00EB3BAD"/>
    <w:rsid w:val="00EB3FAA"/>
    <w:rsid w:val="00EB4677"/>
    <w:rsid w:val="00EB4AB6"/>
    <w:rsid w:val="00EB4C23"/>
    <w:rsid w:val="00EB4E56"/>
    <w:rsid w:val="00EB5015"/>
    <w:rsid w:val="00EB5994"/>
    <w:rsid w:val="00EB5A0D"/>
    <w:rsid w:val="00EB5B40"/>
    <w:rsid w:val="00EB5D83"/>
    <w:rsid w:val="00EB64B3"/>
    <w:rsid w:val="00EB6CCD"/>
    <w:rsid w:val="00EB6CE7"/>
    <w:rsid w:val="00EB738F"/>
    <w:rsid w:val="00EB7474"/>
    <w:rsid w:val="00EB74BB"/>
    <w:rsid w:val="00EB7D2A"/>
    <w:rsid w:val="00EB7DF9"/>
    <w:rsid w:val="00EC0535"/>
    <w:rsid w:val="00EC1634"/>
    <w:rsid w:val="00EC16E3"/>
    <w:rsid w:val="00EC17D3"/>
    <w:rsid w:val="00EC18EE"/>
    <w:rsid w:val="00EC235F"/>
    <w:rsid w:val="00EC23CB"/>
    <w:rsid w:val="00EC2B79"/>
    <w:rsid w:val="00EC2DA5"/>
    <w:rsid w:val="00EC31CF"/>
    <w:rsid w:val="00EC342D"/>
    <w:rsid w:val="00EC351F"/>
    <w:rsid w:val="00EC38A1"/>
    <w:rsid w:val="00EC46CD"/>
    <w:rsid w:val="00EC67CB"/>
    <w:rsid w:val="00EC6FFE"/>
    <w:rsid w:val="00EC7CCC"/>
    <w:rsid w:val="00ED033E"/>
    <w:rsid w:val="00ED052E"/>
    <w:rsid w:val="00ED06EB"/>
    <w:rsid w:val="00ED0A7E"/>
    <w:rsid w:val="00ED0DCA"/>
    <w:rsid w:val="00ED1003"/>
    <w:rsid w:val="00ED153D"/>
    <w:rsid w:val="00ED182D"/>
    <w:rsid w:val="00ED1CEA"/>
    <w:rsid w:val="00ED1FB2"/>
    <w:rsid w:val="00ED23A4"/>
    <w:rsid w:val="00ED26CE"/>
    <w:rsid w:val="00ED2B5E"/>
    <w:rsid w:val="00ED2C4A"/>
    <w:rsid w:val="00ED2DFC"/>
    <w:rsid w:val="00ED33A2"/>
    <w:rsid w:val="00ED3531"/>
    <w:rsid w:val="00ED361C"/>
    <w:rsid w:val="00ED3A0D"/>
    <w:rsid w:val="00ED416B"/>
    <w:rsid w:val="00ED4175"/>
    <w:rsid w:val="00ED55B0"/>
    <w:rsid w:val="00ED6064"/>
    <w:rsid w:val="00ED61E7"/>
    <w:rsid w:val="00ED61FD"/>
    <w:rsid w:val="00ED6533"/>
    <w:rsid w:val="00ED6882"/>
    <w:rsid w:val="00ED6AC5"/>
    <w:rsid w:val="00ED6F01"/>
    <w:rsid w:val="00ED7347"/>
    <w:rsid w:val="00EE0BA2"/>
    <w:rsid w:val="00EE1040"/>
    <w:rsid w:val="00EE111A"/>
    <w:rsid w:val="00EE1180"/>
    <w:rsid w:val="00EE11E4"/>
    <w:rsid w:val="00EE13ED"/>
    <w:rsid w:val="00EE18B9"/>
    <w:rsid w:val="00EE191B"/>
    <w:rsid w:val="00EE243F"/>
    <w:rsid w:val="00EE253B"/>
    <w:rsid w:val="00EE2803"/>
    <w:rsid w:val="00EE28D4"/>
    <w:rsid w:val="00EE4705"/>
    <w:rsid w:val="00EE4DEC"/>
    <w:rsid w:val="00EE511C"/>
    <w:rsid w:val="00EE56A9"/>
    <w:rsid w:val="00EE5814"/>
    <w:rsid w:val="00EE5F06"/>
    <w:rsid w:val="00EE660F"/>
    <w:rsid w:val="00EE7705"/>
    <w:rsid w:val="00EE7995"/>
    <w:rsid w:val="00EE7B93"/>
    <w:rsid w:val="00EF00E5"/>
    <w:rsid w:val="00EF0675"/>
    <w:rsid w:val="00EF08C6"/>
    <w:rsid w:val="00EF0B0D"/>
    <w:rsid w:val="00EF0E9B"/>
    <w:rsid w:val="00EF110B"/>
    <w:rsid w:val="00EF1E96"/>
    <w:rsid w:val="00EF254A"/>
    <w:rsid w:val="00EF2914"/>
    <w:rsid w:val="00EF2A2C"/>
    <w:rsid w:val="00EF2BA9"/>
    <w:rsid w:val="00EF3027"/>
    <w:rsid w:val="00EF3565"/>
    <w:rsid w:val="00EF358D"/>
    <w:rsid w:val="00EF4509"/>
    <w:rsid w:val="00EF4DE9"/>
    <w:rsid w:val="00EF5690"/>
    <w:rsid w:val="00EF5733"/>
    <w:rsid w:val="00EF58BD"/>
    <w:rsid w:val="00EF5FFF"/>
    <w:rsid w:val="00EF625E"/>
    <w:rsid w:val="00EF648E"/>
    <w:rsid w:val="00EF656E"/>
    <w:rsid w:val="00EF6872"/>
    <w:rsid w:val="00EF7742"/>
    <w:rsid w:val="00EF77AC"/>
    <w:rsid w:val="00EF7DFE"/>
    <w:rsid w:val="00F002C6"/>
    <w:rsid w:val="00F00332"/>
    <w:rsid w:val="00F0073F"/>
    <w:rsid w:val="00F0074A"/>
    <w:rsid w:val="00F00D4E"/>
    <w:rsid w:val="00F01658"/>
    <w:rsid w:val="00F01776"/>
    <w:rsid w:val="00F031C3"/>
    <w:rsid w:val="00F03846"/>
    <w:rsid w:val="00F046E2"/>
    <w:rsid w:val="00F047FA"/>
    <w:rsid w:val="00F04F87"/>
    <w:rsid w:val="00F050D7"/>
    <w:rsid w:val="00F0728A"/>
    <w:rsid w:val="00F07643"/>
    <w:rsid w:val="00F07EA2"/>
    <w:rsid w:val="00F07FEF"/>
    <w:rsid w:val="00F102B3"/>
    <w:rsid w:val="00F1061E"/>
    <w:rsid w:val="00F10D20"/>
    <w:rsid w:val="00F10F32"/>
    <w:rsid w:val="00F114F3"/>
    <w:rsid w:val="00F11A23"/>
    <w:rsid w:val="00F11B55"/>
    <w:rsid w:val="00F12142"/>
    <w:rsid w:val="00F123CA"/>
    <w:rsid w:val="00F123E5"/>
    <w:rsid w:val="00F1295E"/>
    <w:rsid w:val="00F12EE9"/>
    <w:rsid w:val="00F133A8"/>
    <w:rsid w:val="00F13976"/>
    <w:rsid w:val="00F13C8A"/>
    <w:rsid w:val="00F1409E"/>
    <w:rsid w:val="00F143E6"/>
    <w:rsid w:val="00F14AA2"/>
    <w:rsid w:val="00F166E8"/>
    <w:rsid w:val="00F16A31"/>
    <w:rsid w:val="00F16A68"/>
    <w:rsid w:val="00F16AD6"/>
    <w:rsid w:val="00F16DD5"/>
    <w:rsid w:val="00F17061"/>
    <w:rsid w:val="00F175A2"/>
    <w:rsid w:val="00F17616"/>
    <w:rsid w:val="00F177E5"/>
    <w:rsid w:val="00F17A0C"/>
    <w:rsid w:val="00F204B2"/>
    <w:rsid w:val="00F20BF7"/>
    <w:rsid w:val="00F20D88"/>
    <w:rsid w:val="00F211BD"/>
    <w:rsid w:val="00F21A32"/>
    <w:rsid w:val="00F229E6"/>
    <w:rsid w:val="00F22C16"/>
    <w:rsid w:val="00F232D8"/>
    <w:rsid w:val="00F23450"/>
    <w:rsid w:val="00F2348A"/>
    <w:rsid w:val="00F2359E"/>
    <w:rsid w:val="00F23AF8"/>
    <w:rsid w:val="00F24F92"/>
    <w:rsid w:val="00F2509B"/>
    <w:rsid w:val="00F251E5"/>
    <w:rsid w:val="00F25546"/>
    <w:rsid w:val="00F2658C"/>
    <w:rsid w:val="00F26830"/>
    <w:rsid w:val="00F26847"/>
    <w:rsid w:val="00F2702B"/>
    <w:rsid w:val="00F272E2"/>
    <w:rsid w:val="00F27476"/>
    <w:rsid w:val="00F30083"/>
    <w:rsid w:val="00F30484"/>
    <w:rsid w:val="00F3065C"/>
    <w:rsid w:val="00F3136C"/>
    <w:rsid w:val="00F31650"/>
    <w:rsid w:val="00F322B4"/>
    <w:rsid w:val="00F322D2"/>
    <w:rsid w:val="00F3267C"/>
    <w:rsid w:val="00F32C47"/>
    <w:rsid w:val="00F332FC"/>
    <w:rsid w:val="00F33492"/>
    <w:rsid w:val="00F33DA8"/>
    <w:rsid w:val="00F34157"/>
    <w:rsid w:val="00F346E0"/>
    <w:rsid w:val="00F348B5"/>
    <w:rsid w:val="00F34917"/>
    <w:rsid w:val="00F34AEB"/>
    <w:rsid w:val="00F34D71"/>
    <w:rsid w:val="00F34F27"/>
    <w:rsid w:val="00F358AB"/>
    <w:rsid w:val="00F358DD"/>
    <w:rsid w:val="00F35ED9"/>
    <w:rsid w:val="00F35F0F"/>
    <w:rsid w:val="00F35F23"/>
    <w:rsid w:val="00F35F4A"/>
    <w:rsid w:val="00F35FA1"/>
    <w:rsid w:val="00F36482"/>
    <w:rsid w:val="00F3651E"/>
    <w:rsid w:val="00F3681C"/>
    <w:rsid w:val="00F36DE7"/>
    <w:rsid w:val="00F370EA"/>
    <w:rsid w:val="00F376DA"/>
    <w:rsid w:val="00F37790"/>
    <w:rsid w:val="00F37BF8"/>
    <w:rsid w:val="00F37F92"/>
    <w:rsid w:val="00F40C00"/>
    <w:rsid w:val="00F40E75"/>
    <w:rsid w:val="00F415AB"/>
    <w:rsid w:val="00F41C2E"/>
    <w:rsid w:val="00F42D1F"/>
    <w:rsid w:val="00F42D78"/>
    <w:rsid w:val="00F42D95"/>
    <w:rsid w:val="00F43B72"/>
    <w:rsid w:val="00F43D03"/>
    <w:rsid w:val="00F4417A"/>
    <w:rsid w:val="00F4424D"/>
    <w:rsid w:val="00F4424E"/>
    <w:rsid w:val="00F44A90"/>
    <w:rsid w:val="00F44DF9"/>
    <w:rsid w:val="00F44F02"/>
    <w:rsid w:val="00F4530F"/>
    <w:rsid w:val="00F45D24"/>
    <w:rsid w:val="00F45D46"/>
    <w:rsid w:val="00F46BD7"/>
    <w:rsid w:val="00F46DC2"/>
    <w:rsid w:val="00F471C6"/>
    <w:rsid w:val="00F47366"/>
    <w:rsid w:val="00F47F29"/>
    <w:rsid w:val="00F47F54"/>
    <w:rsid w:val="00F501B0"/>
    <w:rsid w:val="00F50FC4"/>
    <w:rsid w:val="00F51725"/>
    <w:rsid w:val="00F524EA"/>
    <w:rsid w:val="00F5265C"/>
    <w:rsid w:val="00F53901"/>
    <w:rsid w:val="00F53FCE"/>
    <w:rsid w:val="00F54354"/>
    <w:rsid w:val="00F54EC4"/>
    <w:rsid w:val="00F554D6"/>
    <w:rsid w:val="00F564F9"/>
    <w:rsid w:val="00F5707C"/>
    <w:rsid w:val="00F5790D"/>
    <w:rsid w:val="00F57946"/>
    <w:rsid w:val="00F57D74"/>
    <w:rsid w:val="00F60751"/>
    <w:rsid w:val="00F608D6"/>
    <w:rsid w:val="00F609E6"/>
    <w:rsid w:val="00F60CAF"/>
    <w:rsid w:val="00F61727"/>
    <w:rsid w:val="00F61790"/>
    <w:rsid w:val="00F6180D"/>
    <w:rsid w:val="00F6231E"/>
    <w:rsid w:val="00F62E58"/>
    <w:rsid w:val="00F62F30"/>
    <w:rsid w:val="00F637BB"/>
    <w:rsid w:val="00F64DEF"/>
    <w:rsid w:val="00F6534E"/>
    <w:rsid w:val="00F6569A"/>
    <w:rsid w:val="00F656B4"/>
    <w:rsid w:val="00F65726"/>
    <w:rsid w:val="00F65A17"/>
    <w:rsid w:val="00F6620C"/>
    <w:rsid w:val="00F66320"/>
    <w:rsid w:val="00F6635F"/>
    <w:rsid w:val="00F66841"/>
    <w:rsid w:val="00F669EF"/>
    <w:rsid w:val="00F669F1"/>
    <w:rsid w:val="00F670EF"/>
    <w:rsid w:val="00F672D6"/>
    <w:rsid w:val="00F70461"/>
    <w:rsid w:val="00F706D3"/>
    <w:rsid w:val="00F70DB2"/>
    <w:rsid w:val="00F7101E"/>
    <w:rsid w:val="00F71D9D"/>
    <w:rsid w:val="00F7247C"/>
    <w:rsid w:val="00F72486"/>
    <w:rsid w:val="00F7257C"/>
    <w:rsid w:val="00F72C2E"/>
    <w:rsid w:val="00F72F8A"/>
    <w:rsid w:val="00F72F90"/>
    <w:rsid w:val="00F7379C"/>
    <w:rsid w:val="00F738F7"/>
    <w:rsid w:val="00F73B63"/>
    <w:rsid w:val="00F745D0"/>
    <w:rsid w:val="00F746A0"/>
    <w:rsid w:val="00F748F2"/>
    <w:rsid w:val="00F74D1B"/>
    <w:rsid w:val="00F74D45"/>
    <w:rsid w:val="00F74D58"/>
    <w:rsid w:val="00F74D88"/>
    <w:rsid w:val="00F75011"/>
    <w:rsid w:val="00F754D8"/>
    <w:rsid w:val="00F75B41"/>
    <w:rsid w:val="00F75E7A"/>
    <w:rsid w:val="00F76AED"/>
    <w:rsid w:val="00F77461"/>
    <w:rsid w:val="00F80398"/>
    <w:rsid w:val="00F80606"/>
    <w:rsid w:val="00F807CD"/>
    <w:rsid w:val="00F80A8C"/>
    <w:rsid w:val="00F81106"/>
    <w:rsid w:val="00F81AC5"/>
    <w:rsid w:val="00F81AEE"/>
    <w:rsid w:val="00F81EB9"/>
    <w:rsid w:val="00F826C5"/>
    <w:rsid w:val="00F82808"/>
    <w:rsid w:val="00F83A03"/>
    <w:rsid w:val="00F83B6F"/>
    <w:rsid w:val="00F84BCD"/>
    <w:rsid w:val="00F84BD4"/>
    <w:rsid w:val="00F854CF"/>
    <w:rsid w:val="00F86C36"/>
    <w:rsid w:val="00F87286"/>
    <w:rsid w:val="00F8764B"/>
    <w:rsid w:val="00F878A6"/>
    <w:rsid w:val="00F879F4"/>
    <w:rsid w:val="00F87AE7"/>
    <w:rsid w:val="00F90099"/>
    <w:rsid w:val="00F9044F"/>
    <w:rsid w:val="00F90585"/>
    <w:rsid w:val="00F90BBD"/>
    <w:rsid w:val="00F90DF9"/>
    <w:rsid w:val="00F91071"/>
    <w:rsid w:val="00F9146F"/>
    <w:rsid w:val="00F91863"/>
    <w:rsid w:val="00F92593"/>
    <w:rsid w:val="00F92C9F"/>
    <w:rsid w:val="00F92D70"/>
    <w:rsid w:val="00F92EEB"/>
    <w:rsid w:val="00F93024"/>
    <w:rsid w:val="00F930FB"/>
    <w:rsid w:val="00F9313C"/>
    <w:rsid w:val="00F93164"/>
    <w:rsid w:val="00F9347B"/>
    <w:rsid w:val="00F93BE4"/>
    <w:rsid w:val="00F93D3C"/>
    <w:rsid w:val="00F93F40"/>
    <w:rsid w:val="00F94335"/>
    <w:rsid w:val="00F944F4"/>
    <w:rsid w:val="00F94C29"/>
    <w:rsid w:val="00F94CB5"/>
    <w:rsid w:val="00F953A4"/>
    <w:rsid w:val="00F95793"/>
    <w:rsid w:val="00F9603A"/>
    <w:rsid w:val="00F961D1"/>
    <w:rsid w:val="00F9632E"/>
    <w:rsid w:val="00F964A5"/>
    <w:rsid w:val="00F964FD"/>
    <w:rsid w:val="00F96876"/>
    <w:rsid w:val="00F970D8"/>
    <w:rsid w:val="00F97B04"/>
    <w:rsid w:val="00FA0011"/>
    <w:rsid w:val="00FA0075"/>
    <w:rsid w:val="00FA09BF"/>
    <w:rsid w:val="00FA0AC7"/>
    <w:rsid w:val="00FA0D98"/>
    <w:rsid w:val="00FA2161"/>
    <w:rsid w:val="00FA2AA1"/>
    <w:rsid w:val="00FA2B8D"/>
    <w:rsid w:val="00FA2F94"/>
    <w:rsid w:val="00FA4177"/>
    <w:rsid w:val="00FA499C"/>
    <w:rsid w:val="00FA50F0"/>
    <w:rsid w:val="00FA567D"/>
    <w:rsid w:val="00FA57BA"/>
    <w:rsid w:val="00FA5A82"/>
    <w:rsid w:val="00FA5B90"/>
    <w:rsid w:val="00FA6170"/>
    <w:rsid w:val="00FA6CF9"/>
    <w:rsid w:val="00FB0228"/>
    <w:rsid w:val="00FB0647"/>
    <w:rsid w:val="00FB09D5"/>
    <w:rsid w:val="00FB0A40"/>
    <w:rsid w:val="00FB1072"/>
    <w:rsid w:val="00FB166D"/>
    <w:rsid w:val="00FB1E7D"/>
    <w:rsid w:val="00FB1F3F"/>
    <w:rsid w:val="00FB1FE4"/>
    <w:rsid w:val="00FB21F8"/>
    <w:rsid w:val="00FB30A0"/>
    <w:rsid w:val="00FB333B"/>
    <w:rsid w:val="00FB335D"/>
    <w:rsid w:val="00FB3A4B"/>
    <w:rsid w:val="00FB3C7E"/>
    <w:rsid w:val="00FB3D63"/>
    <w:rsid w:val="00FB3E59"/>
    <w:rsid w:val="00FB4178"/>
    <w:rsid w:val="00FB43F1"/>
    <w:rsid w:val="00FB449F"/>
    <w:rsid w:val="00FB4886"/>
    <w:rsid w:val="00FB4F08"/>
    <w:rsid w:val="00FB55CA"/>
    <w:rsid w:val="00FB5F6A"/>
    <w:rsid w:val="00FB5FBA"/>
    <w:rsid w:val="00FB626E"/>
    <w:rsid w:val="00FB6352"/>
    <w:rsid w:val="00FB6689"/>
    <w:rsid w:val="00FB7AE8"/>
    <w:rsid w:val="00FB7FFD"/>
    <w:rsid w:val="00FC00D5"/>
    <w:rsid w:val="00FC011F"/>
    <w:rsid w:val="00FC0189"/>
    <w:rsid w:val="00FC09F8"/>
    <w:rsid w:val="00FC0A32"/>
    <w:rsid w:val="00FC173A"/>
    <w:rsid w:val="00FC177F"/>
    <w:rsid w:val="00FC1AB3"/>
    <w:rsid w:val="00FC1DC5"/>
    <w:rsid w:val="00FC1DE1"/>
    <w:rsid w:val="00FC25D9"/>
    <w:rsid w:val="00FC301E"/>
    <w:rsid w:val="00FC31D7"/>
    <w:rsid w:val="00FC320D"/>
    <w:rsid w:val="00FC514C"/>
    <w:rsid w:val="00FC5684"/>
    <w:rsid w:val="00FC58D0"/>
    <w:rsid w:val="00FC5AB2"/>
    <w:rsid w:val="00FC641F"/>
    <w:rsid w:val="00FC64F8"/>
    <w:rsid w:val="00FC68C9"/>
    <w:rsid w:val="00FC6907"/>
    <w:rsid w:val="00FC6C40"/>
    <w:rsid w:val="00FC712B"/>
    <w:rsid w:val="00FC7D20"/>
    <w:rsid w:val="00FC7F98"/>
    <w:rsid w:val="00FD021F"/>
    <w:rsid w:val="00FD0DA5"/>
    <w:rsid w:val="00FD0FC6"/>
    <w:rsid w:val="00FD14E5"/>
    <w:rsid w:val="00FD1E0F"/>
    <w:rsid w:val="00FD2130"/>
    <w:rsid w:val="00FD24BB"/>
    <w:rsid w:val="00FD26A0"/>
    <w:rsid w:val="00FD2A70"/>
    <w:rsid w:val="00FD399F"/>
    <w:rsid w:val="00FD4A64"/>
    <w:rsid w:val="00FD4C37"/>
    <w:rsid w:val="00FD53B6"/>
    <w:rsid w:val="00FD5B26"/>
    <w:rsid w:val="00FD64EB"/>
    <w:rsid w:val="00FD6F54"/>
    <w:rsid w:val="00FD6F5C"/>
    <w:rsid w:val="00FD7720"/>
    <w:rsid w:val="00FD772C"/>
    <w:rsid w:val="00FD774F"/>
    <w:rsid w:val="00FD78BF"/>
    <w:rsid w:val="00FD7EED"/>
    <w:rsid w:val="00FD7F1A"/>
    <w:rsid w:val="00FE030D"/>
    <w:rsid w:val="00FE0F3F"/>
    <w:rsid w:val="00FE1237"/>
    <w:rsid w:val="00FE1AAC"/>
    <w:rsid w:val="00FE1E6A"/>
    <w:rsid w:val="00FE1F52"/>
    <w:rsid w:val="00FE2183"/>
    <w:rsid w:val="00FE2462"/>
    <w:rsid w:val="00FE30C5"/>
    <w:rsid w:val="00FE337D"/>
    <w:rsid w:val="00FE4613"/>
    <w:rsid w:val="00FE4AB1"/>
    <w:rsid w:val="00FE55D0"/>
    <w:rsid w:val="00FE5720"/>
    <w:rsid w:val="00FE5E1E"/>
    <w:rsid w:val="00FE5F11"/>
    <w:rsid w:val="00FE635C"/>
    <w:rsid w:val="00FE64CC"/>
    <w:rsid w:val="00FE6893"/>
    <w:rsid w:val="00FE68E1"/>
    <w:rsid w:val="00FE694F"/>
    <w:rsid w:val="00FE6D3C"/>
    <w:rsid w:val="00FE729C"/>
    <w:rsid w:val="00FE7322"/>
    <w:rsid w:val="00FE7B88"/>
    <w:rsid w:val="00FF010A"/>
    <w:rsid w:val="00FF058B"/>
    <w:rsid w:val="00FF1CEC"/>
    <w:rsid w:val="00FF2745"/>
    <w:rsid w:val="00FF2A71"/>
    <w:rsid w:val="00FF2C7C"/>
    <w:rsid w:val="00FF31A0"/>
    <w:rsid w:val="00FF3785"/>
    <w:rsid w:val="00FF3AB0"/>
    <w:rsid w:val="00FF4FBA"/>
    <w:rsid w:val="00FF57D6"/>
    <w:rsid w:val="00FF5D24"/>
    <w:rsid w:val="00FF6114"/>
    <w:rsid w:val="00FF6224"/>
    <w:rsid w:val="00FF6378"/>
    <w:rsid w:val="00FF6707"/>
    <w:rsid w:val="00FF68CA"/>
    <w:rsid w:val="01F8BAAF"/>
    <w:rsid w:val="022622A4"/>
    <w:rsid w:val="02380713"/>
    <w:rsid w:val="025AEF23"/>
    <w:rsid w:val="03AE0ADD"/>
    <w:rsid w:val="03B1707E"/>
    <w:rsid w:val="03C1FFED"/>
    <w:rsid w:val="03E07D7D"/>
    <w:rsid w:val="040CABC0"/>
    <w:rsid w:val="040E1857"/>
    <w:rsid w:val="0437EA47"/>
    <w:rsid w:val="047959E8"/>
    <w:rsid w:val="04CCB2AA"/>
    <w:rsid w:val="0502F7A1"/>
    <w:rsid w:val="052772C5"/>
    <w:rsid w:val="05A01045"/>
    <w:rsid w:val="05FD8BE0"/>
    <w:rsid w:val="0616EA77"/>
    <w:rsid w:val="067D2C95"/>
    <w:rsid w:val="06B68399"/>
    <w:rsid w:val="06C6DA6A"/>
    <w:rsid w:val="06DF0E50"/>
    <w:rsid w:val="06EBD788"/>
    <w:rsid w:val="0796A086"/>
    <w:rsid w:val="083F8F50"/>
    <w:rsid w:val="0868CEF6"/>
    <w:rsid w:val="08696E31"/>
    <w:rsid w:val="087711C8"/>
    <w:rsid w:val="087765D2"/>
    <w:rsid w:val="091DFEEB"/>
    <w:rsid w:val="095F56DD"/>
    <w:rsid w:val="0980231C"/>
    <w:rsid w:val="09B35BCA"/>
    <w:rsid w:val="09D23B3A"/>
    <w:rsid w:val="09EA87CA"/>
    <w:rsid w:val="09F773D5"/>
    <w:rsid w:val="0A9356AE"/>
    <w:rsid w:val="0A9A94CD"/>
    <w:rsid w:val="0ADB5070"/>
    <w:rsid w:val="0B1BFA1D"/>
    <w:rsid w:val="0B462BBA"/>
    <w:rsid w:val="0B486756"/>
    <w:rsid w:val="0CCD9A76"/>
    <w:rsid w:val="0CD454BC"/>
    <w:rsid w:val="0CEB6502"/>
    <w:rsid w:val="0CF84CC5"/>
    <w:rsid w:val="0DF5CDEE"/>
    <w:rsid w:val="0E238068"/>
    <w:rsid w:val="0ED3B7EE"/>
    <w:rsid w:val="0EEC0E90"/>
    <w:rsid w:val="0EF6133C"/>
    <w:rsid w:val="0F28272D"/>
    <w:rsid w:val="0F8BFCCE"/>
    <w:rsid w:val="0F8F60A5"/>
    <w:rsid w:val="0FB75C48"/>
    <w:rsid w:val="0FBA237B"/>
    <w:rsid w:val="0FEFC60B"/>
    <w:rsid w:val="11176C97"/>
    <w:rsid w:val="11389B7B"/>
    <w:rsid w:val="12DF4580"/>
    <w:rsid w:val="13851F76"/>
    <w:rsid w:val="13B19AB8"/>
    <w:rsid w:val="13CFE4C4"/>
    <w:rsid w:val="13D3DAC5"/>
    <w:rsid w:val="13F9BF50"/>
    <w:rsid w:val="14844FC7"/>
    <w:rsid w:val="159B8CAC"/>
    <w:rsid w:val="15C4416F"/>
    <w:rsid w:val="1641EEE0"/>
    <w:rsid w:val="1649D384"/>
    <w:rsid w:val="16FDC072"/>
    <w:rsid w:val="1719C1FF"/>
    <w:rsid w:val="1732853C"/>
    <w:rsid w:val="17522768"/>
    <w:rsid w:val="179C6630"/>
    <w:rsid w:val="181E0108"/>
    <w:rsid w:val="1826DFD6"/>
    <w:rsid w:val="1886F878"/>
    <w:rsid w:val="18C896DF"/>
    <w:rsid w:val="18D5E7F9"/>
    <w:rsid w:val="19A80C17"/>
    <w:rsid w:val="1A3A09C1"/>
    <w:rsid w:val="1A60853E"/>
    <w:rsid w:val="1AB1C829"/>
    <w:rsid w:val="1B153D8A"/>
    <w:rsid w:val="1B8EEF92"/>
    <w:rsid w:val="1BDD2FC5"/>
    <w:rsid w:val="1C085818"/>
    <w:rsid w:val="1C372A4B"/>
    <w:rsid w:val="1C44C2CD"/>
    <w:rsid w:val="1C692373"/>
    <w:rsid w:val="1C908EDD"/>
    <w:rsid w:val="1D64C484"/>
    <w:rsid w:val="1DC96D80"/>
    <w:rsid w:val="1E56C375"/>
    <w:rsid w:val="1EB2671F"/>
    <w:rsid w:val="1F854C80"/>
    <w:rsid w:val="1FA2FD95"/>
    <w:rsid w:val="1FCD8BB1"/>
    <w:rsid w:val="1FD5FDC7"/>
    <w:rsid w:val="203D2062"/>
    <w:rsid w:val="209B8D4B"/>
    <w:rsid w:val="20BD9ABE"/>
    <w:rsid w:val="20BE3010"/>
    <w:rsid w:val="216B34D7"/>
    <w:rsid w:val="21EEB3AD"/>
    <w:rsid w:val="21FF8F25"/>
    <w:rsid w:val="225A178A"/>
    <w:rsid w:val="22B13DC4"/>
    <w:rsid w:val="22BCB731"/>
    <w:rsid w:val="2326401C"/>
    <w:rsid w:val="23A97022"/>
    <w:rsid w:val="23F3390C"/>
    <w:rsid w:val="2407AFAB"/>
    <w:rsid w:val="24713F98"/>
    <w:rsid w:val="25CE6170"/>
    <w:rsid w:val="25D008E1"/>
    <w:rsid w:val="25E7AE5B"/>
    <w:rsid w:val="26A73C9B"/>
    <w:rsid w:val="26D61AC5"/>
    <w:rsid w:val="26EDDA98"/>
    <w:rsid w:val="2715BDCA"/>
    <w:rsid w:val="27373493"/>
    <w:rsid w:val="27BD8FE2"/>
    <w:rsid w:val="2817F508"/>
    <w:rsid w:val="2827A4DF"/>
    <w:rsid w:val="2838C4E7"/>
    <w:rsid w:val="2839D6E8"/>
    <w:rsid w:val="284FADF8"/>
    <w:rsid w:val="286D5F02"/>
    <w:rsid w:val="2973F590"/>
    <w:rsid w:val="298FB384"/>
    <w:rsid w:val="29D8E732"/>
    <w:rsid w:val="29DF8040"/>
    <w:rsid w:val="2A10D9DF"/>
    <w:rsid w:val="2AAB0962"/>
    <w:rsid w:val="2AD52C7D"/>
    <w:rsid w:val="2B0C0D69"/>
    <w:rsid w:val="2BA7EE30"/>
    <w:rsid w:val="2BE779F2"/>
    <w:rsid w:val="2C4593CC"/>
    <w:rsid w:val="2C954220"/>
    <w:rsid w:val="2D6924F2"/>
    <w:rsid w:val="2D8155E1"/>
    <w:rsid w:val="2DD701E8"/>
    <w:rsid w:val="2F43D056"/>
    <w:rsid w:val="2FF75366"/>
    <w:rsid w:val="3053B304"/>
    <w:rsid w:val="3088148E"/>
    <w:rsid w:val="30C83CC5"/>
    <w:rsid w:val="31BD96AE"/>
    <w:rsid w:val="32B89167"/>
    <w:rsid w:val="32DED4FE"/>
    <w:rsid w:val="3363062D"/>
    <w:rsid w:val="33AE5C6E"/>
    <w:rsid w:val="344586BB"/>
    <w:rsid w:val="345C9B71"/>
    <w:rsid w:val="3489A237"/>
    <w:rsid w:val="3506AD72"/>
    <w:rsid w:val="35234D38"/>
    <w:rsid w:val="3524454D"/>
    <w:rsid w:val="35DE6528"/>
    <w:rsid w:val="35E08B84"/>
    <w:rsid w:val="3612324E"/>
    <w:rsid w:val="36C4119D"/>
    <w:rsid w:val="3808DA95"/>
    <w:rsid w:val="38F76634"/>
    <w:rsid w:val="3AB3816A"/>
    <w:rsid w:val="3AB8D564"/>
    <w:rsid w:val="3B2810C7"/>
    <w:rsid w:val="3B4860B0"/>
    <w:rsid w:val="3D208D1E"/>
    <w:rsid w:val="3D22061F"/>
    <w:rsid w:val="3D3AC964"/>
    <w:rsid w:val="3D685C8E"/>
    <w:rsid w:val="3D81A9DE"/>
    <w:rsid w:val="3DEA671B"/>
    <w:rsid w:val="3E359285"/>
    <w:rsid w:val="3E55390B"/>
    <w:rsid w:val="3E644809"/>
    <w:rsid w:val="3F0779E2"/>
    <w:rsid w:val="3F19F3D6"/>
    <w:rsid w:val="3F20B175"/>
    <w:rsid w:val="3F34FB10"/>
    <w:rsid w:val="3F630CC3"/>
    <w:rsid w:val="3FC3004B"/>
    <w:rsid w:val="3FDC0D9A"/>
    <w:rsid w:val="4118A5CB"/>
    <w:rsid w:val="41A00503"/>
    <w:rsid w:val="42056081"/>
    <w:rsid w:val="42772A62"/>
    <w:rsid w:val="42BDBC98"/>
    <w:rsid w:val="43989169"/>
    <w:rsid w:val="43C322A3"/>
    <w:rsid w:val="440291D5"/>
    <w:rsid w:val="44100237"/>
    <w:rsid w:val="4442EAD3"/>
    <w:rsid w:val="446B8EDF"/>
    <w:rsid w:val="44F922FF"/>
    <w:rsid w:val="453FA349"/>
    <w:rsid w:val="454B27FF"/>
    <w:rsid w:val="4583A3AE"/>
    <w:rsid w:val="45C40C6E"/>
    <w:rsid w:val="464F3910"/>
    <w:rsid w:val="466ABBA5"/>
    <w:rsid w:val="46810209"/>
    <w:rsid w:val="46AE7ACF"/>
    <w:rsid w:val="4819AA26"/>
    <w:rsid w:val="48A9EE22"/>
    <w:rsid w:val="48BBB0DE"/>
    <w:rsid w:val="48E9F3F9"/>
    <w:rsid w:val="491B86C9"/>
    <w:rsid w:val="496719A0"/>
    <w:rsid w:val="4982A84F"/>
    <w:rsid w:val="49C316E0"/>
    <w:rsid w:val="49FEBDB6"/>
    <w:rsid w:val="4A50C66F"/>
    <w:rsid w:val="4A58E542"/>
    <w:rsid w:val="4A642D87"/>
    <w:rsid w:val="4A671823"/>
    <w:rsid w:val="4B0FE6DB"/>
    <w:rsid w:val="4B177485"/>
    <w:rsid w:val="4B50752B"/>
    <w:rsid w:val="4C044D14"/>
    <w:rsid w:val="4C62CAC2"/>
    <w:rsid w:val="4C78EEC5"/>
    <w:rsid w:val="4C7D04E2"/>
    <w:rsid w:val="4C9C5B72"/>
    <w:rsid w:val="4D156AD7"/>
    <w:rsid w:val="4D774254"/>
    <w:rsid w:val="4DB55083"/>
    <w:rsid w:val="4DC05954"/>
    <w:rsid w:val="4E018E54"/>
    <w:rsid w:val="4F1F7183"/>
    <w:rsid w:val="4F7A19A5"/>
    <w:rsid w:val="4FE82C63"/>
    <w:rsid w:val="4FF1592A"/>
    <w:rsid w:val="5073A86B"/>
    <w:rsid w:val="507BD4F5"/>
    <w:rsid w:val="50991CEC"/>
    <w:rsid w:val="518D1324"/>
    <w:rsid w:val="5222FA24"/>
    <w:rsid w:val="526C3E89"/>
    <w:rsid w:val="529EEDD6"/>
    <w:rsid w:val="52C239C5"/>
    <w:rsid w:val="5314E9CD"/>
    <w:rsid w:val="53376C94"/>
    <w:rsid w:val="53A3A0EF"/>
    <w:rsid w:val="53ABFC69"/>
    <w:rsid w:val="53FBBEAD"/>
    <w:rsid w:val="54B424A4"/>
    <w:rsid w:val="54E247FF"/>
    <w:rsid w:val="54F6FCAC"/>
    <w:rsid w:val="5500DDA8"/>
    <w:rsid w:val="55C3F3CD"/>
    <w:rsid w:val="55FC3DC6"/>
    <w:rsid w:val="561D33F0"/>
    <w:rsid w:val="562EB6A8"/>
    <w:rsid w:val="563693CA"/>
    <w:rsid w:val="5700B00D"/>
    <w:rsid w:val="571F29DC"/>
    <w:rsid w:val="57AE7817"/>
    <w:rsid w:val="57D66678"/>
    <w:rsid w:val="5814E7C1"/>
    <w:rsid w:val="588D76C4"/>
    <w:rsid w:val="5AA7AF99"/>
    <w:rsid w:val="5AC6CFDC"/>
    <w:rsid w:val="5ACF3805"/>
    <w:rsid w:val="5AE92E9E"/>
    <w:rsid w:val="5C32B298"/>
    <w:rsid w:val="5C927591"/>
    <w:rsid w:val="5D13F220"/>
    <w:rsid w:val="5D87CB82"/>
    <w:rsid w:val="5E3098DD"/>
    <w:rsid w:val="5EC1596A"/>
    <w:rsid w:val="5F19370F"/>
    <w:rsid w:val="5FF5E03B"/>
    <w:rsid w:val="60644EEC"/>
    <w:rsid w:val="6070EA7E"/>
    <w:rsid w:val="610619DB"/>
    <w:rsid w:val="616F25E7"/>
    <w:rsid w:val="6226F539"/>
    <w:rsid w:val="622DDB8A"/>
    <w:rsid w:val="629D267B"/>
    <w:rsid w:val="62D70257"/>
    <w:rsid w:val="62EAFC34"/>
    <w:rsid w:val="62F3E772"/>
    <w:rsid w:val="6360EB75"/>
    <w:rsid w:val="63B6C132"/>
    <w:rsid w:val="63FABC8F"/>
    <w:rsid w:val="64C9ABEB"/>
    <w:rsid w:val="654FFEC9"/>
    <w:rsid w:val="6552BA41"/>
    <w:rsid w:val="659BDC1B"/>
    <w:rsid w:val="65A466A7"/>
    <w:rsid w:val="65F109BD"/>
    <w:rsid w:val="66437507"/>
    <w:rsid w:val="668986A4"/>
    <w:rsid w:val="66C5AD10"/>
    <w:rsid w:val="681DC283"/>
    <w:rsid w:val="68B36B17"/>
    <w:rsid w:val="69836CE0"/>
    <w:rsid w:val="6991A20C"/>
    <w:rsid w:val="6A0AB828"/>
    <w:rsid w:val="6A21EAB2"/>
    <w:rsid w:val="6B029E43"/>
    <w:rsid w:val="6B3CB54D"/>
    <w:rsid w:val="6B9F7BBF"/>
    <w:rsid w:val="6BA74F6D"/>
    <w:rsid w:val="6BEB12BF"/>
    <w:rsid w:val="6C455B87"/>
    <w:rsid w:val="6C618720"/>
    <w:rsid w:val="6C6C47CA"/>
    <w:rsid w:val="6CCA3A15"/>
    <w:rsid w:val="6D62C8F0"/>
    <w:rsid w:val="6DE64941"/>
    <w:rsid w:val="6EDDF8B1"/>
    <w:rsid w:val="6F04271F"/>
    <w:rsid w:val="6F3ECFAA"/>
    <w:rsid w:val="6F894B31"/>
    <w:rsid w:val="6FFFFF76"/>
    <w:rsid w:val="707DA674"/>
    <w:rsid w:val="70816040"/>
    <w:rsid w:val="70D911C0"/>
    <w:rsid w:val="7149C8A1"/>
    <w:rsid w:val="716226D6"/>
    <w:rsid w:val="7247ED3E"/>
    <w:rsid w:val="7269A23F"/>
    <w:rsid w:val="738B84B8"/>
    <w:rsid w:val="73B00432"/>
    <w:rsid w:val="73C9CEE4"/>
    <w:rsid w:val="742013EB"/>
    <w:rsid w:val="7475BEA3"/>
    <w:rsid w:val="7494E91A"/>
    <w:rsid w:val="749D4AA5"/>
    <w:rsid w:val="7595636A"/>
    <w:rsid w:val="76108EB3"/>
    <w:rsid w:val="7656561A"/>
    <w:rsid w:val="76747515"/>
    <w:rsid w:val="76FC1FE5"/>
    <w:rsid w:val="775B5F96"/>
    <w:rsid w:val="782FEAC5"/>
    <w:rsid w:val="78435AB6"/>
    <w:rsid w:val="78788F1C"/>
    <w:rsid w:val="78A62C91"/>
    <w:rsid w:val="7A8DB65A"/>
    <w:rsid w:val="7A8F70FC"/>
    <w:rsid w:val="7AF71983"/>
    <w:rsid w:val="7B156843"/>
    <w:rsid w:val="7B30D38D"/>
    <w:rsid w:val="7B8C0D62"/>
    <w:rsid w:val="7B96DDBA"/>
    <w:rsid w:val="7BEA60FB"/>
    <w:rsid w:val="7C2AF663"/>
    <w:rsid w:val="7C57FB48"/>
    <w:rsid w:val="7C7B3CC8"/>
    <w:rsid w:val="7CD77070"/>
    <w:rsid w:val="7CDE4989"/>
    <w:rsid w:val="7DB4D0AB"/>
    <w:rsid w:val="7DE0032C"/>
    <w:rsid w:val="7DF313EF"/>
    <w:rsid w:val="7E85C641"/>
    <w:rsid w:val="7F753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5B34"/>
  <w15:docId w15:val="{4C1A82D2-9978-46EE-ACB4-74CB0F23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F8C"/>
    <w:rPr>
      <w:rFonts w:ascii="Open Sans" w:eastAsia="Open Sans" w:hAnsi="Open Sans" w:cs="Open Sans"/>
    </w:rPr>
  </w:style>
  <w:style w:type="paragraph" w:styleId="Heading1">
    <w:name w:val="heading 1"/>
    <w:basedOn w:val="Normal"/>
    <w:link w:val="Heading1Char"/>
    <w:uiPriority w:val="9"/>
    <w:qFormat/>
    <w:rsid w:val="00144737"/>
    <w:pPr>
      <w:spacing w:before="120" w:after="120" w:line="262" w:lineRule="auto"/>
      <w:outlineLvl w:val="0"/>
    </w:pPr>
    <w:rPr>
      <w:rFonts w:ascii="PermianSlabSerifTypeface" w:eastAsia="PermianSlabSerifTypeface" w:hAnsi="PermianSlabSerifTypeface" w:cs="PermianSlabSerifTypeface"/>
      <w:b/>
      <w:bCs/>
      <w:color w:val="6E7073"/>
      <w:spacing w:val="-2"/>
      <w:sz w:val="40"/>
      <w:szCs w:val="44"/>
    </w:rPr>
  </w:style>
  <w:style w:type="paragraph" w:styleId="Heading2">
    <w:name w:val="heading 2"/>
    <w:basedOn w:val="Normal"/>
    <w:link w:val="Heading2Char"/>
    <w:uiPriority w:val="9"/>
    <w:unhideWhenUsed/>
    <w:qFormat/>
    <w:rsid w:val="00144737"/>
    <w:pPr>
      <w:spacing w:before="240" w:after="120" w:line="262" w:lineRule="auto"/>
      <w:outlineLvl w:val="1"/>
    </w:pPr>
    <w:rPr>
      <w:b/>
      <w:bCs/>
      <w:i/>
      <w:iCs/>
      <w:color w:val="1B365D"/>
      <w:sz w:val="28"/>
      <w:szCs w:val="28"/>
    </w:rPr>
  </w:style>
  <w:style w:type="paragraph" w:styleId="Heading3">
    <w:name w:val="heading 3"/>
    <w:basedOn w:val="Heading2"/>
    <w:link w:val="Heading3Char"/>
    <w:uiPriority w:val="9"/>
    <w:unhideWhenUsed/>
    <w:qFormat/>
    <w:rsid w:val="00241A67"/>
    <w:pPr>
      <w:spacing w:before="120" w:after="60" w:line="240" w:lineRule="auto"/>
      <w:outlineLvl w:val="2"/>
    </w:pPr>
    <w:rPr>
      <w:i w:val="0"/>
      <w:iCs w:val="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3174"/>
    <w:pPr>
      <w:spacing w:after="240" w:line="259" w:lineRule="auto"/>
    </w:pPr>
    <w:rPr>
      <w:sz w:val="20"/>
    </w:rPr>
  </w:style>
  <w:style w:type="paragraph" w:styleId="Title">
    <w:name w:val="Title"/>
    <w:basedOn w:val="Normal"/>
    <w:link w:val="TitleChar"/>
    <w:uiPriority w:val="10"/>
    <w:qFormat/>
    <w:rsid w:val="00144737"/>
    <w:rPr>
      <w:rFonts w:ascii="PermianSlabSerifTypeface" w:eastAsia="PermianSlabSerifTypeface" w:hAnsi="PermianSlabSerifTypeface" w:cs="PermianSlabSerifTypeface"/>
      <w:b/>
      <w:bCs/>
      <w:color w:val="1B365D"/>
      <w:sz w:val="80"/>
      <w:szCs w:val="80"/>
    </w:rPr>
  </w:style>
  <w:style w:type="paragraph" w:styleId="ListParagraph">
    <w:name w:val="List Paragraph"/>
    <w:basedOn w:val="BodyText"/>
    <w:link w:val="ListParagraphChar"/>
    <w:uiPriority w:val="34"/>
    <w:qFormat/>
    <w:rsid w:val="00CF6377"/>
    <w:pPr>
      <w:numPr>
        <w:numId w:val="2"/>
      </w:numPr>
      <w:spacing w:after="120"/>
    </w:pPr>
  </w:style>
  <w:style w:type="paragraph" w:customStyle="1" w:styleId="TableParagraph">
    <w:name w:val="Table Paragraph"/>
    <w:basedOn w:val="Normal"/>
    <w:uiPriority w:val="1"/>
    <w:qFormat/>
    <w:rsid w:val="00CA4F62"/>
    <w:pPr>
      <w:widowControl/>
      <w:autoSpaceDE/>
      <w:autoSpaceDN/>
      <w:jc w:val="center"/>
    </w:pPr>
    <w:rPr>
      <w:sz w:val="16"/>
      <w:szCs w:val="16"/>
    </w:rPr>
  </w:style>
  <w:style w:type="character" w:styleId="CommentReference">
    <w:name w:val="annotation reference"/>
    <w:basedOn w:val="DefaultParagraphFont"/>
    <w:uiPriority w:val="99"/>
    <w:semiHidden/>
    <w:unhideWhenUsed/>
    <w:rsid w:val="003600B4"/>
    <w:rPr>
      <w:sz w:val="16"/>
      <w:szCs w:val="16"/>
    </w:rPr>
  </w:style>
  <w:style w:type="character" w:customStyle="1" w:styleId="TitleChar">
    <w:name w:val="Title Char"/>
    <w:basedOn w:val="DefaultParagraphFont"/>
    <w:link w:val="Title"/>
    <w:uiPriority w:val="10"/>
    <w:rsid w:val="00144737"/>
    <w:rPr>
      <w:rFonts w:ascii="PermianSlabSerifTypeface" w:eastAsia="PermianSlabSerifTypeface" w:hAnsi="PermianSlabSerifTypeface" w:cs="PermianSlabSerifTypeface"/>
      <w:b/>
      <w:bCs/>
      <w:color w:val="1B365D"/>
      <w:sz w:val="80"/>
      <w:szCs w:val="80"/>
    </w:rPr>
  </w:style>
  <w:style w:type="paragraph" w:styleId="Subtitle">
    <w:name w:val="Subtitle"/>
    <w:basedOn w:val="Normal"/>
    <w:next w:val="Normal"/>
    <w:link w:val="SubtitleChar"/>
    <w:uiPriority w:val="11"/>
    <w:qFormat/>
    <w:rsid w:val="00144737"/>
    <w:pPr>
      <w:widowControl/>
      <w:autoSpaceDE/>
      <w:autoSpaceDN/>
      <w:spacing w:after="240"/>
    </w:pPr>
    <w:rPr>
      <w:rFonts w:ascii="PermianSlabSerifTypeface" w:eastAsiaTheme="minorHAnsi" w:hAnsi="PermianSlabSerifTypeface"/>
      <w:bCs/>
      <w:color w:val="6E7073"/>
      <w:sz w:val="40"/>
      <w:szCs w:val="40"/>
    </w:rPr>
  </w:style>
  <w:style w:type="character" w:customStyle="1" w:styleId="SubtitleChar">
    <w:name w:val="Subtitle Char"/>
    <w:basedOn w:val="DefaultParagraphFont"/>
    <w:link w:val="Subtitle"/>
    <w:uiPriority w:val="11"/>
    <w:rsid w:val="00144737"/>
    <w:rPr>
      <w:rFonts w:ascii="PermianSlabSerifTypeface" w:hAnsi="PermianSlabSerifTypeface" w:cs="Open Sans"/>
      <w:bCs/>
      <w:color w:val="6E7073"/>
      <w:sz w:val="40"/>
      <w:szCs w:val="40"/>
    </w:rPr>
  </w:style>
  <w:style w:type="paragraph" w:customStyle="1" w:styleId="TDOEMonthYear">
    <w:name w:val="TDOE | Month Year"/>
    <w:basedOn w:val="Subtitle"/>
    <w:qFormat/>
    <w:rsid w:val="003600B4"/>
    <w:rPr>
      <w:rFonts w:ascii="Open Sans" w:hAnsi="Open Sans"/>
      <w:sz w:val="24"/>
      <w:szCs w:val="24"/>
    </w:rPr>
  </w:style>
  <w:style w:type="paragraph" w:styleId="FootnoteText">
    <w:name w:val="footnote text"/>
    <w:basedOn w:val="Normal"/>
    <w:link w:val="FootnoteTextChar"/>
    <w:uiPriority w:val="99"/>
    <w:semiHidden/>
    <w:unhideWhenUsed/>
    <w:rsid w:val="005747A2"/>
    <w:rPr>
      <w:sz w:val="20"/>
      <w:szCs w:val="20"/>
    </w:rPr>
  </w:style>
  <w:style w:type="character" w:customStyle="1" w:styleId="FootnoteTextChar">
    <w:name w:val="Footnote Text Char"/>
    <w:basedOn w:val="DefaultParagraphFont"/>
    <w:link w:val="FootnoteText"/>
    <w:uiPriority w:val="99"/>
    <w:semiHidden/>
    <w:rsid w:val="005747A2"/>
    <w:rPr>
      <w:rFonts w:ascii="Open Sans" w:eastAsia="Open Sans" w:hAnsi="Open Sans" w:cs="Open Sans"/>
      <w:sz w:val="20"/>
      <w:szCs w:val="20"/>
    </w:rPr>
  </w:style>
  <w:style w:type="character" w:styleId="FootnoteReference">
    <w:name w:val="footnote reference"/>
    <w:basedOn w:val="DefaultParagraphFont"/>
    <w:uiPriority w:val="99"/>
    <w:semiHidden/>
    <w:unhideWhenUsed/>
    <w:rsid w:val="005747A2"/>
    <w:rPr>
      <w:vertAlign w:val="superscript"/>
    </w:rPr>
  </w:style>
  <w:style w:type="paragraph" w:styleId="Caption">
    <w:name w:val="caption"/>
    <w:basedOn w:val="Normal"/>
    <w:next w:val="Normal"/>
    <w:uiPriority w:val="35"/>
    <w:unhideWhenUsed/>
    <w:qFormat/>
    <w:rsid w:val="00CB5414"/>
    <w:pPr>
      <w:spacing w:after="200"/>
    </w:pPr>
    <w:rPr>
      <w:i/>
      <w:iCs/>
      <w:color w:val="1F497D" w:themeColor="text2"/>
      <w:sz w:val="18"/>
      <w:szCs w:val="18"/>
    </w:rPr>
  </w:style>
  <w:style w:type="paragraph" w:styleId="Header">
    <w:name w:val="header"/>
    <w:basedOn w:val="Normal"/>
    <w:link w:val="HeaderChar"/>
    <w:uiPriority w:val="99"/>
    <w:unhideWhenUsed/>
    <w:rsid w:val="00EB4C23"/>
    <w:pPr>
      <w:tabs>
        <w:tab w:val="center" w:pos="4680"/>
        <w:tab w:val="right" w:pos="9360"/>
      </w:tabs>
    </w:pPr>
  </w:style>
  <w:style w:type="character" w:customStyle="1" w:styleId="HeaderChar">
    <w:name w:val="Header Char"/>
    <w:basedOn w:val="DefaultParagraphFont"/>
    <w:link w:val="Header"/>
    <w:uiPriority w:val="99"/>
    <w:rsid w:val="00EB4C23"/>
    <w:rPr>
      <w:rFonts w:ascii="Open Sans" w:eastAsia="Open Sans" w:hAnsi="Open Sans" w:cs="Open Sans"/>
    </w:rPr>
  </w:style>
  <w:style w:type="paragraph" w:styleId="Footer">
    <w:name w:val="footer"/>
    <w:basedOn w:val="Normal"/>
    <w:link w:val="FooterChar"/>
    <w:uiPriority w:val="99"/>
    <w:unhideWhenUsed/>
    <w:rsid w:val="00EB4C23"/>
    <w:pPr>
      <w:tabs>
        <w:tab w:val="center" w:pos="4680"/>
        <w:tab w:val="right" w:pos="9360"/>
      </w:tabs>
    </w:pPr>
  </w:style>
  <w:style w:type="character" w:customStyle="1" w:styleId="FooterChar">
    <w:name w:val="Footer Char"/>
    <w:basedOn w:val="DefaultParagraphFont"/>
    <w:link w:val="Footer"/>
    <w:uiPriority w:val="99"/>
    <w:rsid w:val="00EB4C23"/>
    <w:rPr>
      <w:rFonts w:ascii="Open Sans" w:eastAsia="Open Sans" w:hAnsi="Open Sans" w:cs="Open Sans"/>
    </w:rPr>
  </w:style>
  <w:style w:type="paragraph" w:styleId="CommentText">
    <w:name w:val="annotation text"/>
    <w:basedOn w:val="Normal"/>
    <w:link w:val="CommentTextChar"/>
    <w:uiPriority w:val="99"/>
    <w:unhideWhenUsed/>
    <w:rsid w:val="00E94065"/>
    <w:rPr>
      <w:sz w:val="20"/>
      <w:szCs w:val="20"/>
    </w:rPr>
  </w:style>
  <w:style w:type="character" w:customStyle="1" w:styleId="CommentTextChar">
    <w:name w:val="Comment Text Char"/>
    <w:basedOn w:val="DefaultParagraphFont"/>
    <w:link w:val="CommentText"/>
    <w:uiPriority w:val="99"/>
    <w:rsid w:val="00E94065"/>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E94065"/>
    <w:rPr>
      <w:b/>
      <w:bCs/>
    </w:rPr>
  </w:style>
  <w:style w:type="character" w:customStyle="1" w:styleId="CommentSubjectChar">
    <w:name w:val="Comment Subject Char"/>
    <w:basedOn w:val="CommentTextChar"/>
    <w:link w:val="CommentSubject"/>
    <w:uiPriority w:val="99"/>
    <w:semiHidden/>
    <w:rsid w:val="00E94065"/>
    <w:rPr>
      <w:rFonts w:ascii="Open Sans" w:eastAsia="Open Sans" w:hAnsi="Open Sans" w:cs="Open Sans"/>
      <w:b/>
      <w:bCs/>
      <w:sz w:val="20"/>
      <w:szCs w:val="20"/>
    </w:rPr>
  </w:style>
  <w:style w:type="paragraph" w:styleId="Revision">
    <w:name w:val="Revision"/>
    <w:hidden/>
    <w:uiPriority w:val="99"/>
    <w:semiHidden/>
    <w:rsid w:val="0058173C"/>
    <w:pPr>
      <w:widowControl/>
      <w:autoSpaceDE/>
      <w:autoSpaceDN/>
    </w:pPr>
    <w:rPr>
      <w:rFonts w:ascii="Open Sans" w:eastAsia="Open Sans" w:hAnsi="Open Sans" w:cs="Open Sans"/>
    </w:rPr>
  </w:style>
  <w:style w:type="table" w:styleId="TableGrid">
    <w:name w:val="Table Grid"/>
    <w:basedOn w:val="TableNormal"/>
    <w:uiPriority w:val="39"/>
    <w:rsid w:val="00364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PF">
    <w:name w:val="Table 1 SPF"/>
    <w:basedOn w:val="TableNormal"/>
    <w:uiPriority w:val="99"/>
    <w:rsid w:val="00B9489A"/>
    <w:pPr>
      <w:widowControl/>
      <w:autoSpaceDE/>
      <w:autoSpaceDN/>
    </w:pPr>
    <w:rPr>
      <w:rFonts w:ascii="Open Sans" w:hAnsi="Open Sans"/>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rFonts w:ascii="@Yu Gothic Light" w:hAnsi="@Yu Gothic Light"/>
        <w:b/>
        <w:color w:val="FFFFFF" w:themeColor="background1"/>
        <w:sz w:val="21"/>
      </w:rPr>
      <w:tblPr/>
      <w:tcPr>
        <w:shd w:val="clear" w:color="auto" w:fill="EE3524"/>
      </w:tcPr>
    </w:tblStylePr>
  </w:style>
  <w:style w:type="paragraph" w:customStyle="1" w:styleId="ListParaBullets">
    <w:name w:val="List Para Bullets"/>
    <w:basedOn w:val="ListParagraph"/>
    <w:link w:val="ListParaBulletsChar"/>
    <w:qFormat/>
    <w:rsid w:val="00A7770B"/>
    <w:pPr>
      <w:numPr>
        <w:numId w:val="1"/>
      </w:numPr>
      <w:ind w:left="720"/>
    </w:pPr>
  </w:style>
  <w:style w:type="character" w:customStyle="1" w:styleId="BodyTextChar">
    <w:name w:val="Body Text Char"/>
    <w:basedOn w:val="DefaultParagraphFont"/>
    <w:link w:val="BodyText"/>
    <w:uiPriority w:val="1"/>
    <w:rsid w:val="00E23174"/>
    <w:rPr>
      <w:rFonts w:ascii="Open Sans" w:eastAsia="Open Sans" w:hAnsi="Open Sans" w:cs="Open Sans"/>
      <w:sz w:val="20"/>
    </w:rPr>
  </w:style>
  <w:style w:type="character" w:customStyle="1" w:styleId="ListParagraphChar">
    <w:name w:val="List Paragraph Char"/>
    <w:basedOn w:val="BodyTextChar"/>
    <w:link w:val="ListParagraph"/>
    <w:uiPriority w:val="34"/>
    <w:rsid w:val="00CF6377"/>
    <w:rPr>
      <w:rFonts w:ascii="Open Sans" w:eastAsia="Open Sans" w:hAnsi="Open Sans" w:cs="Open Sans"/>
      <w:sz w:val="20"/>
    </w:rPr>
  </w:style>
  <w:style w:type="character" w:customStyle="1" w:styleId="ListParaBulletsChar">
    <w:name w:val="List Para Bullets Char"/>
    <w:basedOn w:val="ListParagraphChar"/>
    <w:link w:val="ListParaBullets"/>
    <w:rsid w:val="00A7770B"/>
    <w:rPr>
      <w:rFonts w:ascii="Open Sans" w:eastAsia="Open Sans" w:hAnsi="Open Sans" w:cs="Open Sans"/>
      <w:sz w:val="20"/>
    </w:rPr>
  </w:style>
  <w:style w:type="character" w:customStyle="1" w:styleId="Heading3Char">
    <w:name w:val="Heading 3 Char"/>
    <w:basedOn w:val="DefaultParagraphFont"/>
    <w:link w:val="Heading3"/>
    <w:uiPriority w:val="9"/>
    <w:rsid w:val="00241A67"/>
    <w:rPr>
      <w:rFonts w:ascii="Open Sans" w:eastAsia="Open Sans" w:hAnsi="Open Sans" w:cs="Open Sans"/>
      <w:b/>
      <w:bCs/>
      <w:color w:val="1B365D"/>
      <w:sz w:val="20"/>
      <w:szCs w:val="24"/>
    </w:rPr>
  </w:style>
  <w:style w:type="paragraph" w:customStyle="1" w:styleId="RubricText">
    <w:name w:val="Rubric Text"/>
    <w:basedOn w:val="Normal"/>
    <w:link w:val="RubricTextChar"/>
    <w:qFormat/>
    <w:rsid w:val="005D193F"/>
    <w:pPr>
      <w:jc w:val="center"/>
    </w:pPr>
    <w:rPr>
      <w:sz w:val="18"/>
      <w:szCs w:val="18"/>
    </w:rPr>
  </w:style>
  <w:style w:type="character" w:customStyle="1" w:styleId="RubricTextChar">
    <w:name w:val="Rubric Text Char"/>
    <w:basedOn w:val="DefaultParagraphFont"/>
    <w:link w:val="RubricText"/>
    <w:rsid w:val="005D193F"/>
    <w:rPr>
      <w:rFonts w:ascii="Open Sans" w:eastAsia="Open Sans" w:hAnsi="Open Sans" w:cs="Open Sans"/>
      <w:sz w:val="18"/>
      <w:szCs w:val="18"/>
    </w:rPr>
  </w:style>
  <w:style w:type="character" w:styleId="BookTitle">
    <w:name w:val="Book Title"/>
    <w:basedOn w:val="DefaultParagraphFont"/>
    <w:uiPriority w:val="33"/>
    <w:qFormat/>
    <w:rsid w:val="00EF58BD"/>
    <w:rPr>
      <w:i/>
      <w:iCs/>
      <w:color w:val="FFFFFF" w:themeColor="background1"/>
      <w:spacing w:val="5"/>
    </w:rPr>
  </w:style>
  <w:style w:type="paragraph" w:customStyle="1" w:styleId="TableList">
    <w:name w:val="Table List"/>
    <w:basedOn w:val="ListParaBullets"/>
    <w:link w:val="TableListChar"/>
    <w:qFormat/>
    <w:rsid w:val="003B0411"/>
    <w:pPr>
      <w:widowControl/>
      <w:numPr>
        <w:numId w:val="15"/>
      </w:numPr>
      <w:autoSpaceDE/>
      <w:autoSpaceDN/>
      <w:spacing w:before="40" w:after="40" w:line="240" w:lineRule="auto"/>
      <w:ind w:left="259" w:hanging="187"/>
    </w:pPr>
    <w:rPr>
      <w:sz w:val="16"/>
      <w:szCs w:val="18"/>
    </w:rPr>
  </w:style>
  <w:style w:type="character" w:customStyle="1" w:styleId="TableListChar">
    <w:name w:val="Table List Char"/>
    <w:basedOn w:val="ListParaBulletsChar"/>
    <w:link w:val="TableList"/>
    <w:rsid w:val="003B0411"/>
    <w:rPr>
      <w:rFonts w:ascii="Open Sans" w:eastAsia="Open Sans" w:hAnsi="Open Sans" w:cs="Open Sans"/>
      <w:sz w:val="16"/>
      <w:szCs w:val="18"/>
    </w:rPr>
  </w:style>
  <w:style w:type="character" w:styleId="Strong">
    <w:name w:val="Strong"/>
    <w:basedOn w:val="DefaultParagraphFont"/>
    <w:uiPriority w:val="22"/>
    <w:qFormat/>
    <w:rsid w:val="00300ED4"/>
    <w:rPr>
      <w:b/>
      <w:bCs/>
    </w:rPr>
  </w:style>
  <w:style w:type="paragraph" w:styleId="TOCHeading">
    <w:name w:val="TOC Heading"/>
    <w:basedOn w:val="Heading1"/>
    <w:next w:val="Normal"/>
    <w:uiPriority w:val="39"/>
    <w:unhideWhenUsed/>
    <w:qFormat/>
    <w:rsid w:val="004A2B22"/>
    <w:pPr>
      <w:keepNext/>
      <w:keepLines/>
      <w:widowControl/>
      <w:autoSpaceDE/>
      <w:autoSpaceDN/>
      <w:spacing w:before="240" w:after="0" w:line="259" w:lineRule="auto"/>
      <w:outlineLvl w:val="9"/>
    </w:pPr>
    <w:rPr>
      <w:rFonts w:asciiTheme="majorHAnsi" w:eastAsiaTheme="majorEastAsia" w:hAnsiTheme="majorHAnsi" w:cstheme="majorBidi"/>
      <w:b w:val="0"/>
      <w:bCs w:val="0"/>
      <w:color w:val="365F91" w:themeColor="accent1" w:themeShade="BF"/>
      <w:spacing w:val="0"/>
      <w:sz w:val="32"/>
      <w:szCs w:val="32"/>
    </w:rPr>
  </w:style>
  <w:style w:type="paragraph" w:styleId="TOC1">
    <w:name w:val="toc 1"/>
    <w:basedOn w:val="Normal"/>
    <w:next w:val="Normal"/>
    <w:autoRedefine/>
    <w:uiPriority w:val="39"/>
    <w:unhideWhenUsed/>
    <w:rsid w:val="004A2B22"/>
    <w:pPr>
      <w:spacing w:after="100"/>
    </w:pPr>
  </w:style>
  <w:style w:type="paragraph" w:styleId="TOC2">
    <w:name w:val="toc 2"/>
    <w:basedOn w:val="Normal"/>
    <w:next w:val="Normal"/>
    <w:autoRedefine/>
    <w:uiPriority w:val="39"/>
    <w:unhideWhenUsed/>
    <w:rsid w:val="004A2B22"/>
    <w:pPr>
      <w:spacing w:after="100"/>
      <w:ind w:left="220"/>
    </w:pPr>
  </w:style>
  <w:style w:type="paragraph" w:styleId="TOC3">
    <w:name w:val="toc 3"/>
    <w:basedOn w:val="Normal"/>
    <w:next w:val="Normal"/>
    <w:autoRedefine/>
    <w:uiPriority w:val="39"/>
    <w:unhideWhenUsed/>
    <w:rsid w:val="004A2B22"/>
    <w:pPr>
      <w:spacing w:after="100"/>
      <w:ind w:left="440"/>
    </w:pPr>
  </w:style>
  <w:style w:type="character" w:styleId="Hyperlink">
    <w:name w:val="Hyperlink"/>
    <w:basedOn w:val="DefaultParagraphFont"/>
    <w:uiPriority w:val="99"/>
    <w:unhideWhenUsed/>
    <w:rsid w:val="004A2B22"/>
    <w:rPr>
      <w:color w:val="0000FF" w:themeColor="hyperlink"/>
      <w:u w:val="single"/>
    </w:rPr>
  </w:style>
  <w:style w:type="paragraph" w:customStyle="1" w:styleId="TableIndicator">
    <w:name w:val="Table Indicator"/>
    <w:basedOn w:val="BodyText"/>
    <w:link w:val="TableIndicatorChar"/>
    <w:qFormat/>
    <w:rsid w:val="00AE1702"/>
    <w:pPr>
      <w:tabs>
        <w:tab w:val="left" w:pos="648"/>
      </w:tabs>
      <w:spacing w:before="120" w:after="0"/>
    </w:pPr>
    <w:rPr>
      <w:i/>
      <w:sz w:val="18"/>
    </w:rPr>
  </w:style>
  <w:style w:type="character" w:customStyle="1" w:styleId="TableIndicatorChar">
    <w:name w:val="Table Indicator Char"/>
    <w:basedOn w:val="BodyTextChar"/>
    <w:link w:val="TableIndicator"/>
    <w:rsid w:val="00AE1702"/>
    <w:rPr>
      <w:rFonts w:ascii="Open Sans" w:eastAsia="Open Sans" w:hAnsi="Open Sans" w:cs="Open Sans"/>
      <w:i/>
      <w:sz w:val="18"/>
    </w:rPr>
  </w:style>
  <w:style w:type="character" w:styleId="Mention">
    <w:name w:val="Mention"/>
    <w:basedOn w:val="DefaultParagraphFont"/>
    <w:uiPriority w:val="99"/>
    <w:unhideWhenUsed/>
    <w:rsid w:val="00AE1702"/>
    <w:rPr>
      <w:color w:val="2B579A"/>
      <w:shd w:val="clear" w:color="auto" w:fill="E1DFDD"/>
    </w:rPr>
  </w:style>
  <w:style w:type="paragraph" w:customStyle="1" w:styleId="Indicators21">
    <w:name w:val="Indicators 2_1"/>
    <w:basedOn w:val="ListParagraph"/>
    <w:next w:val="BodyText"/>
    <w:link w:val="Indicators21Char"/>
    <w:qFormat/>
    <w:rsid w:val="00595126"/>
    <w:pPr>
      <w:numPr>
        <w:numId w:val="5"/>
      </w:numPr>
      <w:spacing w:before="20" w:after="20" w:line="240" w:lineRule="auto"/>
      <w:ind w:hanging="720"/>
    </w:pPr>
    <w:rPr>
      <w:sz w:val="18"/>
      <w:szCs w:val="20"/>
    </w:rPr>
  </w:style>
  <w:style w:type="character" w:customStyle="1" w:styleId="Indicators21Char">
    <w:name w:val="Indicators 2_1 Char"/>
    <w:basedOn w:val="ListParagraphChar"/>
    <w:link w:val="Indicators21"/>
    <w:rsid w:val="00595126"/>
    <w:rPr>
      <w:rFonts w:ascii="Open Sans" w:eastAsia="Open Sans" w:hAnsi="Open Sans" w:cs="Open Sans"/>
      <w:sz w:val="18"/>
      <w:szCs w:val="20"/>
    </w:rPr>
  </w:style>
  <w:style w:type="paragraph" w:customStyle="1" w:styleId="Indicator22">
    <w:name w:val="Indicator 2_2"/>
    <w:basedOn w:val="BodyText"/>
    <w:link w:val="Indicator22Char"/>
    <w:qFormat/>
    <w:rsid w:val="00595126"/>
    <w:pPr>
      <w:numPr>
        <w:numId w:val="6"/>
      </w:numPr>
      <w:spacing w:before="20" w:after="20" w:line="240" w:lineRule="auto"/>
      <w:ind w:left="720" w:hanging="720"/>
    </w:pPr>
    <w:rPr>
      <w:sz w:val="18"/>
      <w:szCs w:val="20"/>
    </w:rPr>
  </w:style>
  <w:style w:type="character" w:customStyle="1" w:styleId="Indicator22Char">
    <w:name w:val="Indicator 2_2 Char"/>
    <w:basedOn w:val="Indicators21Char"/>
    <w:link w:val="Indicator22"/>
    <w:rsid w:val="00595126"/>
    <w:rPr>
      <w:rFonts w:ascii="Open Sans" w:eastAsia="Open Sans" w:hAnsi="Open Sans" w:cs="Open Sans"/>
      <w:sz w:val="18"/>
      <w:szCs w:val="20"/>
    </w:rPr>
  </w:style>
  <w:style w:type="paragraph" w:customStyle="1" w:styleId="Indicators11">
    <w:name w:val="Indicators 1_1"/>
    <w:basedOn w:val="BodyText"/>
    <w:link w:val="Indicators11Char"/>
    <w:qFormat/>
    <w:rsid w:val="005564BB"/>
    <w:pPr>
      <w:numPr>
        <w:numId w:val="3"/>
      </w:numPr>
      <w:spacing w:before="20" w:after="20" w:line="240" w:lineRule="auto"/>
      <w:ind w:left="558" w:hanging="558"/>
    </w:pPr>
    <w:rPr>
      <w:sz w:val="18"/>
      <w:szCs w:val="18"/>
    </w:rPr>
  </w:style>
  <w:style w:type="character" w:customStyle="1" w:styleId="Indicators11Char">
    <w:name w:val="Indicators 1_1 Char"/>
    <w:basedOn w:val="BodyTextChar"/>
    <w:link w:val="Indicators11"/>
    <w:rsid w:val="005564BB"/>
    <w:rPr>
      <w:rFonts w:ascii="Open Sans" w:eastAsia="Open Sans" w:hAnsi="Open Sans" w:cs="Open Sans"/>
      <w:sz w:val="18"/>
      <w:szCs w:val="18"/>
    </w:rPr>
  </w:style>
  <w:style w:type="paragraph" w:customStyle="1" w:styleId="Indicator13">
    <w:name w:val="Indicator 1_3"/>
    <w:basedOn w:val="BodyText"/>
    <w:link w:val="Indicator13Char"/>
    <w:qFormat/>
    <w:rsid w:val="005564BB"/>
    <w:pPr>
      <w:numPr>
        <w:numId w:val="7"/>
      </w:numPr>
      <w:pBdr>
        <w:top w:val="single" w:sz="24" w:space="1" w:color="EE3524"/>
      </w:pBdr>
      <w:spacing w:before="20" w:after="20" w:line="240" w:lineRule="auto"/>
      <w:ind w:left="558" w:hanging="558"/>
    </w:pPr>
    <w:rPr>
      <w:sz w:val="18"/>
      <w:szCs w:val="18"/>
    </w:rPr>
  </w:style>
  <w:style w:type="character" w:customStyle="1" w:styleId="Indicator13Char">
    <w:name w:val="Indicator 1_3 Char"/>
    <w:basedOn w:val="BodyTextChar"/>
    <w:link w:val="Indicator13"/>
    <w:rsid w:val="005564BB"/>
    <w:rPr>
      <w:rFonts w:ascii="Open Sans" w:eastAsia="Open Sans" w:hAnsi="Open Sans" w:cs="Open Sans"/>
      <w:sz w:val="18"/>
      <w:szCs w:val="18"/>
    </w:rPr>
  </w:style>
  <w:style w:type="paragraph" w:customStyle="1" w:styleId="Indicator14">
    <w:name w:val="Indicator 1_4"/>
    <w:basedOn w:val="BodyText"/>
    <w:link w:val="Indicator14Char"/>
    <w:qFormat/>
    <w:rsid w:val="005564BB"/>
    <w:pPr>
      <w:numPr>
        <w:numId w:val="4"/>
      </w:numPr>
      <w:spacing w:before="20" w:after="20" w:line="240" w:lineRule="auto"/>
      <w:ind w:left="558" w:hanging="594"/>
    </w:pPr>
    <w:rPr>
      <w:sz w:val="18"/>
      <w:szCs w:val="18"/>
    </w:rPr>
  </w:style>
  <w:style w:type="character" w:customStyle="1" w:styleId="Indicator14Char">
    <w:name w:val="Indicator 1_4 Char"/>
    <w:basedOn w:val="BodyTextChar"/>
    <w:link w:val="Indicator14"/>
    <w:rsid w:val="005564BB"/>
    <w:rPr>
      <w:rFonts w:ascii="Open Sans" w:eastAsia="Open Sans" w:hAnsi="Open Sans" w:cs="Open Sans"/>
      <w:sz w:val="18"/>
      <w:szCs w:val="18"/>
    </w:rPr>
  </w:style>
  <w:style w:type="paragraph" w:customStyle="1" w:styleId="Indicator31">
    <w:name w:val="Indicator 3_1"/>
    <w:basedOn w:val="Indicators21"/>
    <w:link w:val="Indicator31Char"/>
    <w:qFormat/>
    <w:rsid w:val="007E58FA"/>
    <w:pPr>
      <w:numPr>
        <w:numId w:val="8"/>
      </w:numPr>
      <w:ind w:left="468" w:hanging="468"/>
    </w:pPr>
  </w:style>
  <w:style w:type="character" w:customStyle="1" w:styleId="Indicator31Char">
    <w:name w:val="Indicator 3_1 Char"/>
    <w:basedOn w:val="Indicators21Char"/>
    <w:link w:val="Indicator31"/>
    <w:rsid w:val="007E58FA"/>
    <w:rPr>
      <w:rFonts w:ascii="Open Sans" w:eastAsia="Open Sans" w:hAnsi="Open Sans" w:cs="Open Sans"/>
      <w:sz w:val="18"/>
      <w:szCs w:val="20"/>
    </w:rPr>
  </w:style>
  <w:style w:type="paragraph" w:customStyle="1" w:styleId="Indicator32">
    <w:name w:val="Indicator 3_2"/>
    <w:basedOn w:val="Indicators11"/>
    <w:link w:val="Indicator32Char"/>
    <w:qFormat/>
    <w:rsid w:val="007E58FA"/>
    <w:pPr>
      <w:numPr>
        <w:numId w:val="12"/>
      </w:numPr>
      <w:ind w:left="468" w:hanging="468"/>
    </w:pPr>
  </w:style>
  <w:style w:type="character" w:customStyle="1" w:styleId="Indicator32Char">
    <w:name w:val="Indicator 3_2 Char"/>
    <w:basedOn w:val="Indicator31Char"/>
    <w:link w:val="Indicator32"/>
    <w:rsid w:val="007E58FA"/>
    <w:rPr>
      <w:rFonts w:ascii="Open Sans" w:eastAsia="Open Sans" w:hAnsi="Open Sans" w:cs="Open Sans"/>
      <w:sz w:val="18"/>
      <w:szCs w:val="18"/>
    </w:rPr>
  </w:style>
  <w:style w:type="paragraph" w:customStyle="1" w:styleId="Indicator33">
    <w:name w:val="Indicator 3_3"/>
    <w:basedOn w:val="Indicator32"/>
    <w:link w:val="Indicator33Char"/>
    <w:qFormat/>
    <w:rsid w:val="007E58FA"/>
    <w:pPr>
      <w:numPr>
        <w:numId w:val="9"/>
      </w:numPr>
      <w:ind w:left="468" w:hanging="450"/>
    </w:pPr>
  </w:style>
  <w:style w:type="character" w:customStyle="1" w:styleId="Indicator33Char">
    <w:name w:val="Indicator 3_3 Char"/>
    <w:basedOn w:val="Indicator32Char"/>
    <w:link w:val="Indicator33"/>
    <w:rsid w:val="007E58FA"/>
    <w:rPr>
      <w:rFonts w:ascii="Open Sans" w:eastAsia="Open Sans" w:hAnsi="Open Sans" w:cs="Open Sans"/>
      <w:sz w:val="18"/>
      <w:szCs w:val="18"/>
    </w:rPr>
  </w:style>
  <w:style w:type="paragraph" w:customStyle="1" w:styleId="Indicator34">
    <w:name w:val="Indicator 3_4"/>
    <w:basedOn w:val="Indicator33"/>
    <w:link w:val="Indicator34Char"/>
    <w:qFormat/>
    <w:rsid w:val="007E58FA"/>
    <w:pPr>
      <w:numPr>
        <w:numId w:val="10"/>
      </w:numPr>
      <w:ind w:left="468" w:hanging="450"/>
    </w:pPr>
  </w:style>
  <w:style w:type="character" w:customStyle="1" w:styleId="Indicator34Char">
    <w:name w:val="Indicator 3_4 Char"/>
    <w:basedOn w:val="Indicator33Char"/>
    <w:link w:val="Indicator34"/>
    <w:rsid w:val="007E58FA"/>
    <w:rPr>
      <w:rFonts w:ascii="Open Sans" w:eastAsia="Open Sans" w:hAnsi="Open Sans" w:cs="Open Sans"/>
      <w:sz w:val="18"/>
      <w:szCs w:val="18"/>
    </w:rPr>
  </w:style>
  <w:style w:type="paragraph" w:customStyle="1" w:styleId="Indicator35">
    <w:name w:val="Indicator 3_5"/>
    <w:basedOn w:val="Indicator34"/>
    <w:link w:val="Indicator35Char"/>
    <w:qFormat/>
    <w:rsid w:val="007E58FA"/>
    <w:pPr>
      <w:numPr>
        <w:numId w:val="11"/>
      </w:numPr>
      <w:ind w:left="468" w:hanging="450"/>
    </w:pPr>
  </w:style>
  <w:style w:type="character" w:customStyle="1" w:styleId="Indicator35Char">
    <w:name w:val="Indicator 3_5 Char"/>
    <w:basedOn w:val="Indicator34Char"/>
    <w:link w:val="Indicator35"/>
    <w:rsid w:val="007E58FA"/>
    <w:rPr>
      <w:rFonts w:ascii="Open Sans" w:eastAsia="Open Sans" w:hAnsi="Open Sans" w:cs="Open Sans"/>
      <w:sz w:val="18"/>
      <w:szCs w:val="18"/>
    </w:rPr>
  </w:style>
  <w:style w:type="character" w:styleId="UnresolvedMention">
    <w:name w:val="Unresolved Mention"/>
    <w:basedOn w:val="DefaultParagraphFont"/>
    <w:uiPriority w:val="99"/>
    <w:semiHidden/>
    <w:unhideWhenUsed/>
    <w:rsid w:val="008412BD"/>
    <w:rPr>
      <w:color w:val="605E5C"/>
      <w:shd w:val="clear" w:color="auto" w:fill="E1DFDD"/>
    </w:rPr>
  </w:style>
  <w:style w:type="paragraph" w:customStyle="1" w:styleId="Indicator36">
    <w:name w:val="Indicator 3_6"/>
    <w:basedOn w:val="Normal"/>
    <w:link w:val="Indicator36Char"/>
    <w:qFormat/>
    <w:rsid w:val="00B93516"/>
    <w:pPr>
      <w:numPr>
        <w:numId w:val="13"/>
      </w:numPr>
    </w:pPr>
    <w:rPr>
      <w:sz w:val="18"/>
    </w:rPr>
  </w:style>
  <w:style w:type="character" w:customStyle="1" w:styleId="Indicator36Char">
    <w:name w:val="Indicator 3_6 Char"/>
    <w:basedOn w:val="DefaultParagraphFont"/>
    <w:link w:val="Indicator36"/>
    <w:rsid w:val="00B93516"/>
    <w:rPr>
      <w:rFonts w:ascii="Open Sans" w:eastAsia="Open Sans" w:hAnsi="Open Sans" w:cs="Open Sans"/>
      <w:sz w:val="18"/>
    </w:rPr>
  </w:style>
  <w:style w:type="paragraph" w:customStyle="1" w:styleId="Indicator12">
    <w:name w:val="Indicator 1_2"/>
    <w:basedOn w:val="Normal"/>
    <w:link w:val="Indicator12Char"/>
    <w:qFormat/>
    <w:rsid w:val="00EB0011"/>
    <w:pPr>
      <w:numPr>
        <w:numId w:val="14"/>
      </w:numPr>
      <w:spacing w:before="20" w:after="20"/>
      <w:ind w:left="558" w:hanging="540"/>
    </w:pPr>
    <w:rPr>
      <w:sz w:val="18"/>
      <w:szCs w:val="12"/>
    </w:rPr>
  </w:style>
  <w:style w:type="character" w:customStyle="1" w:styleId="Indicator12Char">
    <w:name w:val="Indicator 1_2 Char"/>
    <w:basedOn w:val="DefaultParagraphFont"/>
    <w:link w:val="Indicator12"/>
    <w:rsid w:val="00EB0011"/>
    <w:rPr>
      <w:rFonts w:ascii="Open Sans" w:eastAsia="Open Sans" w:hAnsi="Open Sans" w:cs="Open Sans"/>
      <w:sz w:val="18"/>
      <w:szCs w:val="12"/>
    </w:rPr>
  </w:style>
  <w:style w:type="paragraph" w:customStyle="1" w:styleId="TableText">
    <w:name w:val="Table Text"/>
    <w:basedOn w:val="Normal"/>
    <w:link w:val="TableTextChar"/>
    <w:qFormat/>
    <w:rsid w:val="00EC7CCC"/>
    <w:pPr>
      <w:spacing w:before="20" w:after="20"/>
    </w:pPr>
    <w:rPr>
      <w:sz w:val="16"/>
    </w:rPr>
  </w:style>
  <w:style w:type="character" w:customStyle="1" w:styleId="TableTextChar">
    <w:name w:val="Table Text Char"/>
    <w:basedOn w:val="DefaultParagraphFont"/>
    <w:link w:val="TableText"/>
    <w:rsid w:val="00EC7CCC"/>
    <w:rPr>
      <w:rFonts w:ascii="Open Sans" w:eastAsia="Open Sans" w:hAnsi="Open Sans" w:cs="Open Sans"/>
      <w:sz w:val="16"/>
    </w:rPr>
  </w:style>
  <w:style w:type="character" w:customStyle="1" w:styleId="Heading2Char">
    <w:name w:val="Heading 2 Char"/>
    <w:basedOn w:val="DefaultParagraphFont"/>
    <w:link w:val="Heading2"/>
    <w:uiPriority w:val="9"/>
    <w:rsid w:val="00E70D6F"/>
    <w:rPr>
      <w:rFonts w:ascii="Open Sans" w:eastAsia="Open Sans" w:hAnsi="Open Sans" w:cs="Open Sans"/>
      <w:b/>
      <w:bCs/>
      <w:i/>
      <w:iCs/>
      <w:color w:val="1B365D"/>
      <w:sz w:val="28"/>
      <w:szCs w:val="28"/>
    </w:rPr>
  </w:style>
  <w:style w:type="character" w:styleId="FollowedHyperlink">
    <w:name w:val="FollowedHyperlink"/>
    <w:basedOn w:val="DefaultParagraphFont"/>
    <w:uiPriority w:val="99"/>
    <w:semiHidden/>
    <w:unhideWhenUsed/>
    <w:rsid w:val="0025276C"/>
    <w:rPr>
      <w:color w:val="800080" w:themeColor="followedHyperlink"/>
      <w:u w:val="single"/>
    </w:rPr>
  </w:style>
  <w:style w:type="paragraph" w:customStyle="1" w:styleId="ListBodyv2">
    <w:name w:val="List Body v2"/>
    <w:basedOn w:val="BodyText"/>
    <w:link w:val="ListBodyv2Char"/>
    <w:qFormat/>
    <w:rsid w:val="00DD2427"/>
    <w:pPr>
      <w:numPr>
        <w:numId w:val="16"/>
      </w:numPr>
      <w:spacing w:before="60" w:after="60"/>
    </w:pPr>
    <w:rPr>
      <w:bCs/>
      <w:szCs w:val="20"/>
    </w:rPr>
  </w:style>
  <w:style w:type="character" w:customStyle="1" w:styleId="ListBodyv2Char">
    <w:name w:val="List Body v2 Char"/>
    <w:basedOn w:val="BodyTextChar"/>
    <w:link w:val="ListBodyv2"/>
    <w:rsid w:val="00DD2427"/>
    <w:rPr>
      <w:rFonts w:ascii="Open Sans" w:eastAsia="Open Sans" w:hAnsi="Open Sans" w:cs="Open Sans"/>
      <w:bCs/>
      <w:sz w:val="20"/>
      <w:szCs w:val="20"/>
    </w:rPr>
  </w:style>
  <w:style w:type="paragraph" w:customStyle="1" w:styleId="Footnotev1">
    <w:name w:val="Footnote v1"/>
    <w:basedOn w:val="FootnoteText"/>
    <w:link w:val="Footnotev1Char"/>
    <w:qFormat/>
    <w:rsid w:val="0044605C"/>
    <w:pPr>
      <w:ind w:left="360"/>
    </w:pPr>
    <w:rPr>
      <w:sz w:val="16"/>
      <w:szCs w:val="16"/>
    </w:rPr>
  </w:style>
  <w:style w:type="character" w:customStyle="1" w:styleId="Footnotev1Char">
    <w:name w:val="Footnote v1 Char"/>
    <w:basedOn w:val="FootnoteTextChar"/>
    <w:link w:val="Footnotev1"/>
    <w:rsid w:val="0044605C"/>
    <w:rPr>
      <w:rFonts w:ascii="Open Sans" w:eastAsia="Open Sans" w:hAnsi="Open Sans" w:cs="Open Sans"/>
      <w:sz w:val="16"/>
      <w:szCs w:val="16"/>
    </w:rPr>
  </w:style>
  <w:style w:type="paragraph" w:styleId="NoSpacing">
    <w:name w:val="No Spacing"/>
    <w:uiPriority w:val="1"/>
    <w:qFormat/>
    <w:rsid w:val="00C27424"/>
    <w:rPr>
      <w:rFonts w:ascii="Open Sans" w:eastAsia="Open Sans" w:hAnsi="Open Sans" w:cs="Open Sans"/>
    </w:rPr>
  </w:style>
  <w:style w:type="character" w:customStyle="1" w:styleId="normaltextrun">
    <w:name w:val="normaltextrun"/>
    <w:basedOn w:val="DefaultParagraphFont"/>
    <w:rsid w:val="00EB7D2A"/>
  </w:style>
  <w:style w:type="character" w:customStyle="1" w:styleId="eop">
    <w:name w:val="eop"/>
    <w:basedOn w:val="DefaultParagraphFont"/>
    <w:rsid w:val="00EB7D2A"/>
  </w:style>
  <w:style w:type="paragraph" w:customStyle="1" w:styleId="Heading">
    <w:name w:val="Heading"/>
    <w:basedOn w:val="Heading1"/>
    <w:link w:val="HeadingChar"/>
    <w:qFormat/>
    <w:rsid w:val="00740A5F"/>
    <w:rPr>
      <w:rFonts w:asciiTheme="majorHAnsi" w:hAnsiTheme="majorHAnsi"/>
      <w:color w:val="auto"/>
      <w:sz w:val="28"/>
      <w:szCs w:val="28"/>
    </w:rPr>
  </w:style>
  <w:style w:type="character" w:customStyle="1" w:styleId="Heading1Char">
    <w:name w:val="Heading 1 Char"/>
    <w:basedOn w:val="DefaultParagraphFont"/>
    <w:link w:val="Heading1"/>
    <w:uiPriority w:val="9"/>
    <w:rsid w:val="00740A5F"/>
    <w:rPr>
      <w:rFonts w:ascii="PermianSlabSerifTypeface" w:eastAsia="PermianSlabSerifTypeface" w:hAnsi="PermianSlabSerifTypeface" w:cs="PermianSlabSerifTypeface"/>
      <w:b/>
      <w:bCs/>
      <w:color w:val="6E7073"/>
      <w:spacing w:val="-2"/>
      <w:sz w:val="40"/>
      <w:szCs w:val="44"/>
    </w:rPr>
  </w:style>
  <w:style w:type="character" w:customStyle="1" w:styleId="HeadingChar">
    <w:name w:val="Heading Char"/>
    <w:basedOn w:val="Heading1Char"/>
    <w:link w:val="Heading"/>
    <w:rsid w:val="00740A5F"/>
    <w:rPr>
      <w:rFonts w:asciiTheme="majorHAnsi" w:eastAsia="PermianSlabSerifTypeface" w:hAnsiTheme="majorHAnsi" w:cs="PermianSlabSerifTypeface"/>
      <w:b/>
      <w:bCs/>
      <w:color w:val="6E7073"/>
      <w:spacing w:val="-2"/>
      <w:sz w:val="28"/>
      <w:szCs w:val="28"/>
    </w:rPr>
  </w:style>
  <w:style w:type="paragraph" w:customStyle="1" w:styleId="Default">
    <w:name w:val="Default"/>
    <w:rsid w:val="00B35920"/>
    <w:pPr>
      <w:widowControl/>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115C37"/>
    <w:rPr>
      <w:color w:val="666666"/>
    </w:rPr>
  </w:style>
  <w:style w:type="table" w:customStyle="1" w:styleId="TableNormal0">
    <w:name w:val="TableNormal"/>
    <w:rsid w:val="00840F7F"/>
    <w:pPr>
      <w:widowControl/>
      <w:autoSpaceDE/>
      <w:autoSpaceDN/>
      <w:spacing w:after="160" w:line="278" w:lineRule="auto"/>
    </w:pPr>
    <w:rPr>
      <w:rFonts w:ascii="Aptos" w:eastAsia="Aptos" w:hAnsi="Aptos" w:cs="Aptos"/>
      <w:sz w:val="24"/>
      <w:szCs w:val="24"/>
      <w:lang w:val="e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12">
      <w:bodyDiv w:val="1"/>
      <w:marLeft w:val="0"/>
      <w:marRight w:val="0"/>
      <w:marTop w:val="0"/>
      <w:marBottom w:val="0"/>
      <w:divBdr>
        <w:top w:val="none" w:sz="0" w:space="0" w:color="auto"/>
        <w:left w:val="none" w:sz="0" w:space="0" w:color="auto"/>
        <w:bottom w:val="none" w:sz="0" w:space="0" w:color="auto"/>
        <w:right w:val="none" w:sz="0" w:space="0" w:color="auto"/>
      </w:divBdr>
    </w:div>
    <w:div w:id="4554402">
      <w:bodyDiv w:val="1"/>
      <w:marLeft w:val="0"/>
      <w:marRight w:val="0"/>
      <w:marTop w:val="0"/>
      <w:marBottom w:val="0"/>
      <w:divBdr>
        <w:top w:val="none" w:sz="0" w:space="0" w:color="auto"/>
        <w:left w:val="none" w:sz="0" w:space="0" w:color="auto"/>
        <w:bottom w:val="none" w:sz="0" w:space="0" w:color="auto"/>
        <w:right w:val="none" w:sz="0" w:space="0" w:color="auto"/>
      </w:divBdr>
    </w:div>
    <w:div w:id="5838657">
      <w:bodyDiv w:val="1"/>
      <w:marLeft w:val="0"/>
      <w:marRight w:val="0"/>
      <w:marTop w:val="0"/>
      <w:marBottom w:val="0"/>
      <w:divBdr>
        <w:top w:val="none" w:sz="0" w:space="0" w:color="auto"/>
        <w:left w:val="none" w:sz="0" w:space="0" w:color="auto"/>
        <w:bottom w:val="none" w:sz="0" w:space="0" w:color="auto"/>
        <w:right w:val="none" w:sz="0" w:space="0" w:color="auto"/>
      </w:divBdr>
    </w:div>
    <w:div w:id="109059055">
      <w:bodyDiv w:val="1"/>
      <w:marLeft w:val="0"/>
      <w:marRight w:val="0"/>
      <w:marTop w:val="0"/>
      <w:marBottom w:val="0"/>
      <w:divBdr>
        <w:top w:val="none" w:sz="0" w:space="0" w:color="auto"/>
        <w:left w:val="none" w:sz="0" w:space="0" w:color="auto"/>
        <w:bottom w:val="none" w:sz="0" w:space="0" w:color="auto"/>
        <w:right w:val="none" w:sz="0" w:space="0" w:color="auto"/>
      </w:divBdr>
      <w:divsChild>
        <w:div w:id="12729796">
          <w:marLeft w:val="0"/>
          <w:marRight w:val="0"/>
          <w:marTop w:val="0"/>
          <w:marBottom w:val="0"/>
          <w:divBdr>
            <w:top w:val="none" w:sz="0" w:space="0" w:color="auto"/>
            <w:left w:val="none" w:sz="0" w:space="0" w:color="auto"/>
            <w:bottom w:val="none" w:sz="0" w:space="0" w:color="auto"/>
            <w:right w:val="none" w:sz="0" w:space="0" w:color="auto"/>
          </w:divBdr>
        </w:div>
        <w:div w:id="188103212">
          <w:marLeft w:val="0"/>
          <w:marRight w:val="0"/>
          <w:marTop w:val="0"/>
          <w:marBottom w:val="0"/>
          <w:divBdr>
            <w:top w:val="none" w:sz="0" w:space="0" w:color="auto"/>
            <w:left w:val="none" w:sz="0" w:space="0" w:color="auto"/>
            <w:bottom w:val="none" w:sz="0" w:space="0" w:color="auto"/>
            <w:right w:val="none" w:sz="0" w:space="0" w:color="auto"/>
          </w:divBdr>
          <w:divsChild>
            <w:div w:id="1695762250">
              <w:marLeft w:val="-75"/>
              <w:marRight w:val="0"/>
              <w:marTop w:val="30"/>
              <w:marBottom w:val="30"/>
              <w:divBdr>
                <w:top w:val="none" w:sz="0" w:space="0" w:color="auto"/>
                <w:left w:val="none" w:sz="0" w:space="0" w:color="auto"/>
                <w:bottom w:val="none" w:sz="0" w:space="0" w:color="auto"/>
                <w:right w:val="none" w:sz="0" w:space="0" w:color="auto"/>
              </w:divBdr>
              <w:divsChild>
                <w:div w:id="166674450">
                  <w:marLeft w:val="0"/>
                  <w:marRight w:val="0"/>
                  <w:marTop w:val="0"/>
                  <w:marBottom w:val="0"/>
                  <w:divBdr>
                    <w:top w:val="none" w:sz="0" w:space="0" w:color="auto"/>
                    <w:left w:val="none" w:sz="0" w:space="0" w:color="auto"/>
                    <w:bottom w:val="none" w:sz="0" w:space="0" w:color="auto"/>
                    <w:right w:val="none" w:sz="0" w:space="0" w:color="auto"/>
                  </w:divBdr>
                  <w:divsChild>
                    <w:div w:id="320155515">
                      <w:marLeft w:val="0"/>
                      <w:marRight w:val="0"/>
                      <w:marTop w:val="0"/>
                      <w:marBottom w:val="0"/>
                      <w:divBdr>
                        <w:top w:val="none" w:sz="0" w:space="0" w:color="auto"/>
                        <w:left w:val="none" w:sz="0" w:space="0" w:color="auto"/>
                        <w:bottom w:val="none" w:sz="0" w:space="0" w:color="auto"/>
                        <w:right w:val="none" w:sz="0" w:space="0" w:color="auto"/>
                      </w:divBdr>
                    </w:div>
                  </w:divsChild>
                </w:div>
                <w:div w:id="356348646">
                  <w:marLeft w:val="0"/>
                  <w:marRight w:val="0"/>
                  <w:marTop w:val="0"/>
                  <w:marBottom w:val="0"/>
                  <w:divBdr>
                    <w:top w:val="none" w:sz="0" w:space="0" w:color="auto"/>
                    <w:left w:val="none" w:sz="0" w:space="0" w:color="auto"/>
                    <w:bottom w:val="none" w:sz="0" w:space="0" w:color="auto"/>
                    <w:right w:val="none" w:sz="0" w:space="0" w:color="auto"/>
                  </w:divBdr>
                  <w:divsChild>
                    <w:div w:id="571620390">
                      <w:marLeft w:val="0"/>
                      <w:marRight w:val="0"/>
                      <w:marTop w:val="0"/>
                      <w:marBottom w:val="0"/>
                      <w:divBdr>
                        <w:top w:val="none" w:sz="0" w:space="0" w:color="auto"/>
                        <w:left w:val="none" w:sz="0" w:space="0" w:color="auto"/>
                        <w:bottom w:val="none" w:sz="0" w:space="0" w:color="auto"/>
                        <w:right w:val="none" w:sz="0" w:space="0" w:color="auto"/>
                      </w:divBdr>
                    </w:div>
                  </w:divsChild>
                </w:div>
                <w:div w:id="806438683">
                  <w:marLeft w:val="0"/>
                  <w:marRight w:val="0"/>
                  <w:marTop w:val="0"/>
                  <w:marBottom w:val="0"/>
                  <w:divBdr>
                    <w:top w:val="none" w:sz="0" w:space="0" w:color="auto"/>
                    <w:left w:val="none" w:sz="0" w:space="0" w:color="auto"/>
                    <w:bottom w:val="none" w:sz="0" w:space="0" w:color="auto"/>
                    <w:right w:val="none" w:sz="0" w:space="0" w:color="auto"/>
                  </w:divBdr>
                  <w:divsChild>
                    <w:div w:id="1300190285">
                      <w:marLeft w:val="0"/>
                      <w:marRight w:val="0"/>
                      <w:marTop w:val="0"/>
                      <w:marBottom w:val="0"/>
                      <w:divBdr>
                        <w:top w:val="none" w:sz="0" w:space="0" w:color="auto"/>
                        <w:left w:val="none" w:sz="0" w:space="0" w:color="auto"/>
                        <w:bottom w:val="none" w:sz="0" w:space="0" w:color="auto"/>
                        <w:right w:val="none" w:sz="0" w:space="0" w:color="auto"/>
                      </w:divBdr>
                    </w:div>
                    <w:div w:id="1512715707">
                      <w:marLeft w:val="0"/>
                      <w:marRight w:val="0"/>
                      <w:marTop w:val="0"/>
                      <w:marBottom w:val="0"/>
                      <w:divBdr>
                        <w:top w:val="none" w:sz="0" w:space="0" w:color="auto"/>
                        <w:left w:val="none" w:sz="0" w:space="0" w:color="auto"/>
                        <w:bottom w:val="none" w:sz="0" w:space="0" w:color="auto"/>
                        <w:right w:val="none" w:sz="0" w:space="0" w:color="auto"/>
                      </w:divBdr>
                    </w:div>
                  </w:divsChild>
                </w:div>
                <w:div w:id="1220477849">
                  <w:marLeft w:val="0"/>
                  <w:marRight w:val="0"/>
                  <w:marTop w:val="0"/>
                  <w:marBottom w:val="0"/>
                  <w:divBdr>
                    <w:top w:val="none" w:sz="0" w:space="0" w:color="auto"/>
                    <w:left w:val="none" w:sz="0" w:space="0" w:color="auto"/>
                    <w:bottom w:val="none" w:sz="0" w:space="0" w:color="auto"/>
                    <w:right w:val="none" w:sz="0" w:space="0" w:color="auto"/>
                  </w:divBdr>
                  <w:divsChild>
                    <w:div w:id="90862742">
                      <w:marLeft w:val="0"/>
                      <w:marRight w:val="0"/>
                      <w:marTop w:val="0"/>
                      <w:marBottom w:val="0"/>
                      <w:divBdr>
                        <w:top w:val="none" w:sz="0" w:space="0" w:color="auto"/>
                        <w:left w:val="none" w:sz="0" w:space="0" w:color="auto"/>
                        <w:bottom w:val="none" w:sz="0" w:space="0" w:color="auto"/>
                        <w:right w:val="none" w:sz="0" w:space="0" w:color="auto"/>
                      </w:divBdr>
                    </w:div>
                    <w:div w:id="1261793421">
                      <w:marLeft w:val="0"/>
                      <w:marRight w:val="0"/>
                      <w:marTop w:val="0"/>
                      <w:marBottom w:val="0"/>
                      <w:divBdr>
                        <w:top w:val="none" w:sz="0" w:space="0" w:color="auto"/>
                        <w:left w:val="none" w:sz="0" w:space="0" w:color="auto"/>
                        <w:bottom w:val="none" w:sz="0" w:space="0" w:color="auto"/>
                        <w:right w:val="none" w:sz="0" w:space="0" w:color="auto"/>
                      </w:divBdr>
                    </w:div>
                  </w:divsChild>
                </w:div>
                <w:div w:id="1463841032">
                  <w:marLeft w:val="0"/>
                  <w:marRight w:val="0"/>
                  <w:marTop w:val="0"/>
                  <w:marBottom w:val="0"/>
                  <w:divBdr>
                    <w:top w:val="none" w:sz="0" w:space="0" w:color="auto"/>
                    <w:left w:val="none" w:sz="0" w:space="0" w:color="auto"/>
                    <w:bottom w:val="none" w:sz="0" w:space="0" w:color="auto"/>
                    <w:right w:val="none" w:sz="0" w:space="0" w:color="auto"/>
                  </w:divBdr>
                  <w:divsChild>
                    <w:div w:id="1826504157">
                      <w:marLeft w:val="0"/>
                      <w:marRight w:val="0"/>
                      <w:marTop w:val="0"/>
                      <w:marBottom w:val="0"/>
                      <w:divBdr>
                        <w:top w:val="none" w:sz="0" w:space="0" w:color="auto"/>
                        <w:left w:val="none" w:sz="0" w:space="0" w:color="auto"/>
                        <w:bottom w:val="none" w:sz="0" w:space="0" w:color="auto"/>
                        <w:right w:val="none" w:sz="0" w:space="0" w:color="auto"/>
                      </w:divBdr>
                    </w:div>
                  </w:divsChild>
                </w:div>
                <w:div w:id="1479951697">
                  <w:marLeft w:val="0"/>
                  <w:marRight w:val="0"/>
                  <w:marTop w:val="0"/>
                  <w:marBottom w:val="0"/>
                  <w:divBdr>
                    <w:top w:val="none" w:sz="0" w:space="0" w:color="auto"/>
                    <w:left w:val="none" w:sz="0" w:space="0" w:color="auto"/>
                    <w:bottom w:val="none" w:sz="0" w:space="0" w:color="auto"/>
                    <w:right w:val="none" w:sz="0" w:space="0" w:color="auto"/>
                  </w:divBdr>
                  <w:divsChild>
                    <w:div w:id="2066298052">
                      <w:marLeft w:val="0"/>
                      <w:marRight w:val="0"/>
                      <w:marTop w:val="0"/>
                      <w:marBottom w:val="0"/>
                      <w:divBdr>
                        <w:top w:val="none" w:sz="0" w:space="0" w:color="auto"/>
                        <w:left w:val="none" w:sz="0" w:space="0" w:color="auto"/>
                        <w:bottom w:val="none" w:sz="0" w:space="0" w:color="auto"/>
                        <w:right w:val="none" w:sz="0" w:space="0" w:color="auto"/>
                      </w:divBdr>
                    </w:div>
                  </w:divsChild>
                </w:div>
                <w:div w:id="1538659299">
                  <w:marLeft w:val="0"/>
                  <w:marRight w:val="0"/>
                  <w:marTop w:val="0"/>
                  <w:marBottom w:val="0"/>
                  <w:divBdr>
                    <w:top w:val="none" w:sz="0" w:space="0" w:color="auto"/>
                    <w:left w:val="none" w:sz="0" w:space="0" w:color="auto"/>
                    <w:bottom w:val="none" w:sz="0" w:space="0" w:color="auto"/>
                    <w:right w:val="none" w:sz="0" w:space="0" w:color="auto"/>
                  </w:divBdr>
                  <w:divsChild>
                    <w:div w:id="155926848">
                      <w:marLeft w:val="0"/>
                      <w:marRight w:val="0"/>
                      <w:marTop w:val="0"/>
                      <w:marBottom w:val="0"/>
                      <w:divBdr>
                        <w:top w:val="none" w:sz="0" w:space="0" w:color="auto"/>
                        <w:left w:val="none" w:sz="0" w:space="0" w:color="auto"/>
                        <w:bottom w:val="none" w:sz="0" w:space="0" w:color="auto"/>
                        <w:right w:val="none" w:sz="0" w:space="0" w:color="auto"/>
                      </w:divBdr>
                    </w:div>
                    <w:div w:id="396829765">
                      <w:marLeft w:val="0"/>
                      <w:marRight w:val="0"/>
                      <w:marTop w:val="0"/>
                      <w:marBottom w:val="0"/>
                      <w:divBdr>
                        <w:top w:val="none" w:sz="0" w:space="0" w:color="auto"/>
                        <w:left w:val="none" w:sz="0" w:space="0" w:color="auto"/>
                        <w:bottom w:val="none" w:sz="0" w:space="0" w:color="auto"/>
                        <w:right w:val="none" w:sz="0" w:space="0" w:color="auto"/>
                      </w:divBdr>
                    </w:div>
                  </w:divsChild>
                </w:div>
                <w:div w:id="1596480488">
                  <w:marLeft w:val="0"/>
                  <w:marRight w:val="0"/>
                  <w:marTop w:val="0"/>
                  <w:marBottom w:val="0"/>
                  <w:divBdr>
                    <w:top w:val="none" w:sz="0" w:space="0" w:color="auto"/>
                    <w:left w:val="none" w:sz="0" w:space="0" w:color="auto"/>
                    <w:bottom w:val="none" w:sz="0" w:space="0" w:color="auto"/>
                    <w:right w:val="none" w:sz="0" w:space="0" w:color="auto"/>
                  </w:divBdr>
                  <w:divsChild>
                    <w:div w:id="1789928556">
                      <w:marLeft w:val="0"/>
                      <w:marRight w:val="0"/>
                      <w:marTop w:val="0"/>
                      <w:marBottom w:val="0"/>
                      <w:divBdr>
                        <w:top w:val="none" w:sz="0" w:space="0" w:color="auto"/>
                        <w:left w:val="none" w:sz="0" w:space="0" w:color="auto"/>
                        <w:bottom w:val="none" w:sz="0" w:space="0" w:color="auto"/>
                        <w:right w:val="none" w:sz="0" w:space="0" w:color="auto"/>
                      </w:divBdr>
                    </w:div>
                  </w:divsChild>
                </w:div>
                <w:div w:id="1672030629">
                  <w:marLeft w:val="0"/>
                  <w:marRight w:val="0"/>
                  <w:marTop w:val="0"/>
                  <w:marBottom w:val="0"/>
                  <w:divBdr>
                    <w:top w:val="none" w:sz="0" w:space="0" w:color="auto"/>
                    <w:left w:val="none" w:sz="0" w:space="0" w:color="auto"/>
                    <w:bottom w:val="none" w:sz="0" w:space="0" w:color="auto"/>
                    <w:right w:val="none" w:sz="0" w:space="0" w:color="auto"/>
                  </w:divBdr>
                  <w:divsChild>
                    <w:div w:id="77530151">
                      <w:marLeft w:val="0"/>
                      <w:marRight w:val="0"/>
                      <w:marTop w:val="0"/>
                      <w:marBottom w:val="0"/>
                      <w:divBdr>
                        <w:top w:val="none" w:sz="0" w:space="0" w:color="auto"/>
                        <w:left w:val="none" w:sz="0" w:space="0" w:color="auto"/>
                        <w:bottom w:val="none" w:sz="0" w:space="0" w:color="auto"/>
                        <w:right w:val="none" w:sz="0" w:space="0" w:color="auto"/>
                      </w:divBdr>
                    </w:div>
                  </w:divsChild>
                </w:div>
                <w:div w:id="1706564185">
                  <w:marLeft w:val="0"/>
                  <w:marRight w:val="0"/>
                  <w:marTop w:val="0"/>
                  <w:marBottom w:val="0"/>
                  <w:divBdr>
                    <w:top w:val="none" w:sz="0" w:space="0" w:color="auto"/>
                    <w:left w:val="none" w:sz="0" w:space="0" w:color="auto"/>
                    <w:bottom w:val="none" w:sz="0" w:space="0" w:color="auto"/>
                    <w:right w:val="none" w:sz="0" w:space="0" w:color="auto"/>
                  </w:divBdr>
                  <w:divsChild>
                    <w:div w:id="20130835">
                      <w:marLeft w:val="0"/>
                      <w:marRight w:val="0"/>
                      <w:marTop w:val="0"/>
                      <w:marBottom w:val="0"/>
                      <w:divBdr>
                        <w:top w:val="none" w:sz="0" w:space="0" w:color="auto"/>
                        <w:left w:val="none" w:sz="0" w:space="0" w:color="auto"/>
                        <w:bottom w:val="none" w:sz="0" w:space="0" w:color="auto"/>
                        <w:right w:val="none" w:sz="0" w:space="0" w:color="auto"/>
                      </w:divBdr>
                    </w:div>
                  </w:divsChild>
                </w:div>
                <w:div w:id="1732196761">
                  <w:marLeft w:val="0"/>
                  <w:marRight w:val="0"/>
                  <w:marTop w:val="0"/>
                  <w:marBottom w:val="0"/>
                  <w:divBdr>
                    <w:top w:val="none" w:sz="0" w:space="0" w:color="auto"/>
                    <w:left w:val="none" w:sz="0" w:space="0" w:color="auto"/>
                    <w:bottom w:val="none" w:sz="0" w:space="0" w:color="auto"/>
                    <w:right w:val="none" w:sz="0" w:space="0" w:color="auto"/>
                  </w:divBdr>
                  <w:divsChild>
                    <w:div w:id="1162621294">
                      <w:marLeft w:val="0"/>
                      <w:marRight w:val="0"/>
                      <w:marTop w:val="0"/>
                      <w:marBottom w:val="0"/>
                      <w:divBdr>
                        <w:top w:val="none" w:sz="0" w:space="0" w:color="auto"/>
                        <w:left w:val="none" w:sz="0" w:space="0" w:color="auto"/>
                        <w:bottom w:val="none" w:sz="0" w:space="0" w:color="auto"/>
                        <w:right w:val="none" w:sz="0" w:space="0" w:color="auto"/>
                      </w:divBdr>
                    </w:div>
                  </w:divsChild>
                </w:div>
                <w:div w:id="1835102629">
                  <w:marLeft w:val="0"/>
                  <w:marRight w:val="0"/>
                  <w:marTop w:val="0"/>
                  <w:marBottom w:val="0"/>
                  <w:divBdr>
                    <w:top w:val="none" w:sz="0" w:space="0" w:color="auto"/>
                    <w:left w:val="none" w:sz="0" w:space="0" w:color="auto"/>
                    <w:bottom w:val="none" w:sz="0" w:space="0" w:color="auto"/>
                    <w:right w:val="none" w:sz="0" w:space="0" w:color="auto"/>
                  </w:divBdr>
                  <w:divsChild>
                    <w:div w:id="2092237283">
                      <w:marLeft w:val="0"/>
                      <w:marRight w:val="0"/>
                      <w:marTop w:val="0"/>
                      <w:marBottom w:val="0"/>
                      <w:divBdr>
                        <w:top w:val="none" w:sz="0" w:space="0" w:color="auto"/>
                        <w:left w:val="none" w:sz="0" w:space="0" w:color="auto"/>
                        <w:bottom w:val="none" w:sz="0" w:space="0" w:color="auto"/>
                        <w:right w:val="none" w:sz="0" w:space="0" w:color="auto"/>
                      </w:divBdr>
                    </w:div>
                  </w:divsChild>
                </w:div>
                <w:div w:id="1911109604">
                  <w:marLeft w:val="0"/>
                  <w:marRight w:val="0"/>
                  <w:marTop w:val="0"/>
                  <w:marBottom w:val="0"/>
                  <w:divBdr>
                    <w:top w:val="none" w:sz="0" w:space="0" w:color="auto"/>
                    <w:left w:val="none" w:sz="0" w:space="0" w:color="auto"/>
                    <w:bottom w:val="none" w:sz="0" w:space="0" w:color="auto"/>
                    <w:right w:val="none" w:sz="0" w:space="0" w:color="auto"/>
                  </w:divBdr>
                  <w:divsChild>
                    <w:div w:id="786041926">
                      <w:marLeft w:val="0"/>
                      <w:marRight w:val="0"/>
                      <w:marTop w:val="0"/>
                      <w:marBottom w:val="0"/>
                      <w:divBdr>
                        <w:top w:val="none" w:sz="0" w:space="0" w:color="auto"/>
                        <w:left w:val="none" w:sz="0" w:space="0" w:color="auto"/>
                        <w:bottom w:val="none" w:sz="0" w:space="0" w:color="auto"/>
                        <w:right w:val="none" w:sz="0" w:space="0" w:color="auto"/>
                      </w:divBdr>
                    </w:div>
                  </w:divsChild>
                </w:div>
                <w:div w:id="2021392721">
                  <w:marLeft w:val="0"/>
                  <w:marRight w:val="0"/>
                  <w:marTop w:val="0"/>
                  <w:marBottom w:val="0"/>
                  <w:divBdr>
                    <w:top w:val="none" w:sz="0" w:space="0" w:color="auto"/>
                    <w:left w:val="none" w:sz="0" w:space="0" w:color="auto"/>
                    <w:bottom w:val="none" w:sz="0" w:space="0" w:color="auto"/>
                    <w:right w:val="none" w:sz="0" w:space="0" w:color="auto"/>
                  </w:divBdr>
                  <w:divsChild>
                    <w:div w:id="603728815">
                      <w:marLeft w:val="0"/>
                      <w:marRight w:val="0"/>
                      <w:marTop w:val="0"/>
                      <w:marBottom w:val="0"/>
                      <w:divBdr>
                        <w:top w:val="none" w:sz="0" w:space="0" w:color="auto"/>
                        <w:left w:val="none" w:sz="0" w:space="0" w:color="auto"/>
                        <w:bottom w:val="none" w:sz="0" w:space="0" w:color="auto"/>
                        <w:right w:val="none" w:sz="0" w:space="0" w:color="auto"/>
                      </w:divBdr>
                    </w:div>
                  </w:divsChild>
                </w:div>
                <w:div w:id="2120904304">
                  <w:marLeft w:val="0"/>
                  <w:marRight w:val="0"/>
                  <w:marTop w:val="0"/>
                  <w:marBottom w:val="0"/>
                  <w:divBdr>
                    <w:top w:val="none" w:sz="0" w:space="0" w:color="auto"/>
                    <w:left w:val="none" w:sz="0" w:space="0" w:color="auto"/>
                    <w:bottom w:val="none" w:sz="0" w:space="0" w:color="auto"/>
                    <w:right w:val="none" w:sz="0" w:space="0" w:color="auto"/>
                  </w:divBdr>
                  <w:divsChild>
                    <w:div w:id="453865033">
                      <w:marLeft w:val="0"/>
                      <w:marRight w:val="0"/>
                      <w:marTop w:val="0"/>
                      <w:marBottom w:val="0"/>
                      <w:divBdr>
                        <w:top w:val="none" w:sz="0" w:space="0" w:color="auto"/>
                        <w:left w:val="none" w:sz="0" w:space="0" w:color="auto"/>
                        <w:bottom w:val="none" w:sz="0" w:space="0" w:color="auto"/>
                        <w:right w:val="none" w:sz="0" w:space="0" w:color="auto"/>
                      </w:divBdr>
                    </w:div>
                  </w:divsChild>
                </w:div>
                <w:div w:id="2121684609">
                  <w:marLeft w:val="0"/>
                  <w:marRight w:val="0"/>
                  <w:marTop w:val="0"/>
                  <w:marBottom w:val="0"/>
                  <w:divBdr>
                    <w:top w:val="none" w:sz="0" w:space="0" w:color="auto"/>
                    <w:left w:val="none" w:sz="0" w:space="0" w:color="auto"/>
                    <w:bottom w:val="none" w:sz="0" w:space="0" w:color="auto"/>
                    <w:right w:val="none" w:sz="0" w:space="0" w:color="auto"/>
                  </w:divBdr>
                  <w:divsChild>
                    <w:div w:id="21196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8180">
          <w:marLeft w:val="0"/>
          <w:marRight w:val="0"/>
          <w:marTop w:val="0"/>
          <w:marBottom w:val="0"/>
          <w:divBdr>
            <w:top w:val="none" w:sz="0" w:space="0" w:color="auto"/>
            <w:left w:val="none" w:sz="0" w:space="0" w:color="auto"/>
            <w:bottom w:val="none" w:sz="0" w:space="0" w:color="auto"/>
            <w:right w:val="none" w:sz="0" w:space="0" w:color="auto"/>
          </w:divBdr>
        </w:div>
        <w:div w:id="317921603">
          <w:marLeft w:val="0"/>
          <w:marRight w:val="0"/>
          <w:marTop w:val="0"/>
          <w:marBottom w:val="0"/>
          <w:divBdr>
            <w:top w:val="none" w:sz="0" w:space="0" w:color="auto"/>
            <w:left w:val="none" w:sz="0" w:space="0" w:color="auto"/>
            <w:bottom w:val="none" w:sz="0" w:space="0" w:color="auto"/>
            <w:right w:val="none" w:sz="0" w:space="0" w:color="auto"/>
          </w:divBdr>
        </w:div>
        <w:div w:id="667635281">
          <w:marLeft w:val="0"/>
          <w:marRight w:val="0"/>
          <w:marTop w:val="0"/>
          <w:marBottom w:val="0"/>
          <w:divBdr>
            <w:top w:val="none" w:sz="0" w:space="0" w:color="auto"/>
            <w:left w:val="none" w:sz="0" w:space="0" w:color="auto"/>
            <w:bottom w:val="none" w:sz="0" w:space="0" w:color="auto"/>
            <w:right w:val="none" w:sz="0" w:space="0" w:color="auto"/>
          </w:divBdr>
        </w:div>
        <w:div w:id="926380123">
          <w:marLeft w:val="0"/>
          <w:marRight w:val="0"/>
          <w:marTop w:val="0"/>
          <w:marBottom w:val="0"/>
          <w:divBdr>
            <w:top w:val="none" w:sz="0" w:space="0" w:color="auto"/>
            <w:left w:val="none" w:sz="0" w:space="0" w:color="auto"/>
            <w:bottom w:val="none" w:sz="0" w:space="0" w:color="auto"/>
            <w:right w:val="none" w:sz="0" w:space="0" w:color="auto"/>
          </w:divBdr>
        </w:div>
        <w:div w:id="979312771">
          <w:marLeft w:val="0"/>
          <w:marRight w:val="0"/>
          <w:marTop w:val="0"/>
          <w:marBottom w:val="0"/>
          <w:divBdr>
            <w:top w:val="none" w:sz="0" w:space="0" w:color="auto"/>
            <w:left w:val="none" w:sz="0" w:space="0" w:color="auto"/>
            <w:bottom w:val="none" w:sz="0" w:space="0" w:color="auto"/>
            <w:right w:val="none" w:sz="0" w:space="0" w:color="auto"/>
          </w:divBdr>
        </w:div>
        <w:div w:id="1016924601">
          <w:marLeft w:val="0"/>
          <w:marRight w:val="0"/>
          <w:marTop w:val="0"/>
          <w:marBottom w:val="0"/>
          <w:divBdr>
            <w:top w:val="none" w:sz="0" w:space="0" w:color="auto"/>
            <w:left w:val="none" w:sz="0" w:space="0" w:color="auto"/>
            <w:bottom w:val="none" w:sz="0" w:space="0" w:color="auto"/>
            <w:right w:val="none" w:sz="0" w:space="0" w:color="auto"/>
          </w:divBdr>
        </w:div>
        <w:div w:id="1188131754">
          <w:marLeft w:val="0"/>
          <w:marRight w:val="0"/>
          <w:marTop w:val="0"/>
          <w:marBottom w:val="0"/>
          <w:divBdr>
            <w:top w:val="none" w:sz="0" w:space="0" w:color="auto"/>
            <w:left w:val="none" w:sz="0" w:space="0" w:color="auto"/>
            <w:bottom w:val="none" w:sz="0" w:space="0" w:color="auto"/>
            <w:right w:val="none" w:sz="0" w:space="0" w:color="auto"/>
          </w:divBdr>
        </w:div>
        <w:div w:id="1217593991">
          <w:marLeft w:val="0"/>
          <w:marRight w:val="0"/>
          <w:marTop w:val="0"/>
          <w:marBottom w:val="0"/>
          <w:divBdr>
            <w:top w:val="none" w:sz="0" w:space="0" w:color="auto"/>
            <w:left w:val="none" w:sz="0" w:space="0" w:color="auto"/>
            <w:bottom w:val="none" w:sz="0" w:space="0" w:color="auto"/>
            <w:right w:val="none" w:sz="0" w:space="0" w:color="auto"/>
          </w:divBdr>
        </w:div>
        <w:div w:id="1667054841">
          <w:marLeft w:val="0"/>
          <w:marRight w:val="0"/>
          <w:marTop w:val="0"/>
          <w:marBottom w:val="0"/>
          <w:divBdr>
            <w:top w:val="none" w:sz="0" w:space="0" w:color="auto"/>
            <w:left w:val="none" w:sz="0" w:space="0" w:color="auto"/>
            <w:bottom w:val="none" w:sz="0" w:space="0" w:color="auto"/>
            <w:right w:val="none" w:sz="0" w:space="0" w:color="auto"/>
          </w:divBdr>
        </w:div>
        <w:div w:id="1808887916">
          <w:marLeft w:val="0"/>
          <w:marRight w:val="0"/>
          <w:marTop w:val="0"/>
          <w:marBottom w:val="0"/>
          <w:divBdr>
            <w:top w:val="none" w:sz="0" w:space="0" w:color="auto"/>
            <w:left w:val="none" w:sz="0" w:space="0" w:color="auto"/>
            <w:bottom w:val="none" w:sz="0" w:space="0" w:color="auto"/>
            <w:right w:val="none" w:sz="0" w:space="0" w:color="auto"/>
          </w:divBdr>
          <w:divsChild>
            <w:div w:id="1069379241">
              <w:marLeft w:val="-75"/>
              <w:marRight w:val="0"/>
              <w:marTop w:val="30"/>
              <w:marBottom w:val="30"/>
              <w:divBdr>
                <w:top w:val="none" w:sz="0" w:space="0" w:color="auto"/>
                <w:left w:val="none" w:sz="0" w:space="0" w:color="auto"/>
                <w:bottom w:val="none" w:sz="0" w:space="0" w:color="auto"/>
                <w:right w:val="none" w:sz="0" w:space="0" w:color="auto"/>
              </w:divBdr>
              <w:divsChild>
                <w:div w:id="71321949">
                  <w:marLeft w:val="0"/>
                  <w:marRight w:val="0"/>
                  <w:marTop w:val="0"/>
                  <w:marBottom w:val="0"/>
                  <w:divBdr>
                    <w:top w:val="none" w:sz="0" w:space="0" w:color="auto"/>
                    <w:left w:val="none" w:sz="0" w:space="0" w:color="auto"/>
                    <w:bottom w:val="none" w:sz="0" w:space="0" w:color="auto"/>
                    <w:right w:val="none" w:sz="0" w:space="0" w:color="auto"/>
                  </w:divBdr>
                  <w:divsChild>
                    <w:div w:id="2048018564">
                      <w:marLeft w:val="0"/>
                      <w:marRight w:val="0"/>
                      <w:marTop w:val="0"/>
                      <w:marBottom w:val="0"/>
                      <w:divBdr>
                        <w:top w:val="none" w:sz="0" w:space="0" w:color="auto"/>
                        <w:left w:val="none" w:sz="0" w:space="0" w:color="auto"/>
                        <w:bottom w:val="none" w:sz="0" w:space="0" w:color="auto"/>
                        <w:right w:val="none" w:sz="0" w:space="0" w:color="auto"/>
                      </w:divBdr>
                    </w:div>
                  </w:divsChild>
                </w:div>
                <w:div w:id="179323859">
                  <w:marLeft w:val="0"/>
                  <w:marRight w:val="0"/>
                  <w:marTop w:val="0"/>
                  <w:marBottom w:val="0"/>
                  <w:divBdr>
                    <w:top w:val="none" w:sz="0" w:space="0" w:color="auto"/>
                    <w:left w:val="none" w:sz="0" w:space="0" w:color="auto"/>
                    <w:bottom w:val="none" w:sz="0" w:space="0" w:color="auto"/>
                    <w:right w:val="none" w:sz="0" w:space="0" w:color="auto"/>
                  </w:divBdr>
                  <w:divsChild>
                    <w:div w:id="1746413804">
                      <w:marLeft w:val="0"/>
                      <w:marRight w:val="0"/>
                      <w:marTop w:val="0"/>
                      <w:marBottom w:val="0"/>
                      <w:divBdr>
                        <w:top w:val="none" w:sz="0" w:space="0" w:color="auto"/>
                        <w:left w:val="none" w:sz="0" w:space="0" w:color="auto"/>
                        <w:bottom w:val="none" w:sz="0" w:space="0" w:color="auto"/>
                        <w:right w:val="none" w:sz="0" w:space="0" w:color="auto"/>
                      </w:divBdr>
                    </w:div>
                  </w:divsChild>
                </w:div>
                <w:div w:id="247464511">
                  <w:marLeft w:val="0"/>
                  <w:marRight w:val="0"/>
                  <w:marTop w:val="0"/>
                  <w:marBottom w:val="0"/>
                  <w:divBdr>
                    <w:top w:val="none" w:sz="0" w:space="0" w:color="auto"/>
                    <w:left w:val="none" w:sz="0" w:space="0" w:color="auto"/>
                    <w:bottom w:val="none" w:sz="0" w:space="0" w:color="auto"/>
                    <w:right w:val="none" w:sz="0" w:space="0" w:color="auto"/>
                  </w:divBdr>
                  <w:divsChild>
                    <w:div w:id="957639568">
                      <w:marLeft w:val="0"/>
                      <w:marRight w:val="0"/>
                      <w:marTop w:val="0"/>
                      <w:marBottom w:val="0"/>
                      <w:divBdr>
                        <w:top w:val="none" w:sz="0" w:space="0" w:color="auto"/>
                        <w:left w:val="none" w:sz="0" w:space="0" w:color="auto"/>
                        <w:bottom w:val="none" w:sz="0" w:space="0" w:color="auto"/>
                        <w:right w:val="none" w:sz="0" w:space="0" w:color="auto"/>
                      </w:divBdr>
                    </w:div>
                    <w:div w:id="2085956319">
                      <w:marLeft w:val="0"/>
                      <w:marRight w:val="0"/>
                      <w:marTop w:val="0"/>
                      <w:marBottom w:val="0"/>
                      <w:divBdr>
                        <w:top w:val="none" w:sz="0" w:space="0" w:color="auto"/>
                        <w:left w:val="none" w:sz="0" w:space="0" w:color="auto"/>
                        <w:bottom w:val="none" w:sz="0" w:space="0" w:color="auto"/>
                        <w:right w:val="none" w:sz="0" w:space="0" w:color="auto"/>
                      </w:divBdr>
                    </w:div>
                  </w:divsChild>
                </w:div>
                <w:div w:id="279844941">
                  <w:marLeft w:val="0"/>
                  <w:marRight w:val="0"/>
                  <w:marTop w:val="0"/>
                  <w:marBottom w:val="0"/>
                  <w:divBdr>
                    <w:top w:val="none" w:sz="0" w:space="0" w:color="auto"/>
                    <w:left w:val="none" w:sz="0" w:space="0" w:color="auto"/>
                    <w:bottom w:val="none" w:sz="0" w:space="0" w:color="auto"/>
                    <w:right w:val="none" w:sz="0" w:space="0" w:color="auto"/>
                  </w:divBdr>
                  <w:divsChild>
                    <w:div w:id="299043124">
                      <w:marLeft w:val="0"/>
                      <w:marRight w:val="0"/>
                      <w:marTop w:val="0"/>
                      <w:marBottom w:val="0"/>
                      <w:divBdr>
                        <w:top w:val="none" w:sz="0" w:space="0" w:color="auto"/>
                        <w:left w:val="none" w:sz="0" w:space="0" w:color="auto"/>
                        <w:bottom w:val="none" w:sz="0" w:space="0" w:color="auto"/>
                        <w:right w:val="none" w:sz="0" w:space="0" w:color="auto"/>
                      </w:divBdr>
                    </w:div>
                    <w:div w:id="415831158">
                      <w:marLeft w:val="0"/>
                      <w:marRight w:val="0"/>
                      <w:marTop w:val="0"/>
                      <w:marBottom w:val="0"/>
                      <w:divBdr>
                        <w:top w:val="none" w:sz="0" w:space="0" w:color="auto"/>
                        <w:left w:val="none" w:sz="0" w:space="0" w:color="auto"/>
                        <w:bottom w:val="none" w:sz="0" w:space="0" w:color="auto"/>
                        <w:right w:val="none" w:sz="0" w:space="0" w:color="auto"/>
                      </w:divBdr>
                    </w:div>
                  </w:divsChild>
                </w:div>
                <w:div w:id="299965112">
                  <w:marLeft w:val="0"/>
                  <w:marRight w:val="0"/>
                  <w:marTop w:val="0"/>
                  <w:marBottom w:val="0"/>
                  <w:divBdr>
                    <w:top w:val="none" w:sz="0" w:space="0" w:color="auto"/>
                    <w:left w:val="none" w:sz="0" w:space="0" w:color="auto"/>
                    <w:bottom w:val="none" w:sz="0" w:space="0" w:color="auto"/>
                    <w:right w:val="none" w:sz="0" w:space="0" w:color="auto"/>
                  </w:divBdr>
                  <w:divsChild>
                    <w:div w:id="1951814122">
                      <w:marLeft w:val="0"/>
                      <w:marRight w:val="0"/>
                      <w:marTop w:val="0"/>
                      <w:marBottom w:val="0"/>
                      <w:divBdr>
                        <w:top w:val="none" w:sz="0" w:space="0" w:color="auto"/>
                        <w:left w:val="none" w:sz="0" w:space="0" w:color="auto"/>
                        <w:bottom w:val="none" w:sz="0" w:space="0" w:color="auto"/>
                        <w:right w:val="none" w:sz="0" w:space="0" w:color="auto"/>
                      </w:divBdr>
                    </w:div>
                  </w:divsChild>
                </w:div>
                <w:div w:id="449933121">
                  <w:marLeft w:val="0"/>
                  <w:marRight w:val="0"/>
                  <w:marTop w:val="0"/>
                  <w:marBottom w:val="0"/>
                  <w:divBdr>
                    <w:top w:val="none" w:sz="0" w:space="0" w:color="auto"/>
                    <w:left w:val="none" w:sz="0" w:space="0" w:color="auto"/>
                    <w:bottom w:val="none" w:sz="0" w:space="0" w:color="auto"/>
                    <w:right w:val="none" w:sz="0" w:space="0" w:color="auto"/>
                  </w:divBdr>
                  <w:divsChild>
                    <w:div w:id="1272470418">
                      <w:marLeft w:val="0"/>
                      <w:marRight w:val="0"/>
                      <w:marTop w:val="0"/>
                      <w:marBottom w:val="0"/>
                      <w:divBdr>
                        <w:top w:val="none" w:sz="0" w:space="0" w:color="auto"/>
                        <w:left w:val="none" w:sz="0" w:space="0" w:color="auto"/>
                        <w:bottom w:val="none" w:sz="0" w:space="0" w:color="auto"/>
                        <w:right w:val="none" w:sz="0" w:space="0" w:color="auto"/>
                      </w:divBdr>
                    </w:div>
                  </w:divsChild>
                </w:div>
                <w:div w:id="574971269">
                  <w:marLeft w:val="0"/>
                  <w:marRight w:val="0"/>
                  <w:marTop w:val="0"/>
                  <w:marBottom w:val="0"/>
                  <w:divBdr>
                    <w:top w:val="none" w:sz="0" w:space="0" w:color="auto"/>
                    <w:left w:val="none" w:sz="0" w:space="0" w:color="auto"/>
                    <w:bottom w:val="none" w:sz="0" w:space="0" w:color="auto"/>
                    <w:right w:val="none" w:sz="0" w:space="0" w:color="auto"/>
                  </w:divBdr>
                  <w:divsChild>
                    <w:div w:id="420180857">
                      <w:marLeft w:val="0"/>
                      <w:marRight w:val="0"/>
                      <w:marTop w:val="0"/>
                      <w:marBottom w:val="0"/>
                      <w:divBdr>
                        <w:top w:val="none" w:sz="0" w:space="0" w:color="auto"/>
                        <w:left w:val="none" w:sz="0" w:space="0" w:color="auto"/>
                        <w:bottom w:val="none" w:sz="0" w:space="0" w:color="auto"/>
                        <w:right w:val="none" w:sz="0" w:space="0" w:color="auto"/>
                      </w:divBdr>
                    </w:div>
                  </w:divsChild>
                </w:div>
                <w:div w:id="639963396">
                  <w:marLeft w:val="0"/>
                  <w:marRight w:val="0"/>
                  <w:marTop w:val="0"/>
                  <w:marBottom w:val="0"/>
                  <w:divBdr>
                    <w:top w:val="none" w:sz="0" w:space="0" w:color="auto"/>
                    <w:left w:val="none" w:sz="0" w:space="0" w:color="auto"/>
                    <w:bottom w:val="none" w:sz="0" w:space="0" w:color="auto"/>
                    <w:right w:val="none" w:sz="0" w:space="0" w:color="auto"/>
                  </w:divBdr>
                  <w:divsChild>
                    <w:div w:id="459151955">
                      <w:marLeft w:val="0"/>
                      <w:marRight w:val="0"/>
                      <w:marTop w:val="0"/>
                      <w:marBottom w:val="0"/>
                      <w:divBdr>
                        <w:top w:val="none" w:sz="0" w:space="0" w:color="auto"/>
                        <w:left w:val="none" w:sz="0" w:space="0" w:color="auto"/>
                        <w:bottom w:val="none" w:sz="0" w:space="0" w:color="auto"/>
                        <w:right w:val="none" w:sz="0" w:space="0" w:color="auto"/>
                      </w:divBdr>
                    </w:div>
                    <w:div w:id="1643385887">
                      <w:marLeft w:val="0"/>
                      <w:marRight w:val="0"/>
                      <w:marTop w:val="0"/>
                      <w:marBottom w:val="0"/>
                      <w:divBdr>
                        <w:top w:val="none" w:sz="0" w:space="0" w:color="auto"/>
                        <w:left w:val="none" w:sz="0" w:space="0" w:color="auto"/>
                        <w:bottom w:val="none" w:sz="0" w:space="0" w:color="auto"/>
                        <w:right w:val="none" w:sz="0" w:space="0" w:color="auto"/>
                      </w:divBdr>
                    </w:div>
                    <w:div w:id="1947731666">
                      <w:marLeft w:val="0"/>
                      <w:marRight w:val="0"/>
                      <w:marTop w:val="0"/>
                      <w:marBottom w:val="0"/>
                      <w:divBdr>
                        <w:top w:val="none" w:sz="0" w:space="0" w:color="auto"/>
                        <w:left w:val="none" w:sz="0" w:space="0" w:color="auto"/>
                        <w:bottom w:val="none" w:sz="0" w:space="0" w:color="auto"/>
                        <w:right w:val="none" w:sz="0" w:space="0" w:color="auto"/>
                      </w:divBdr>
                    </w:div>
                    <w:div w:id="2061321989">
                      <w:marLeft w:val="0"/>
                      <w:marRight w:val="0"/>
                      <w:marTop w:val="0"/>
                      <w:marBottom w:val="0"/>
                      <w:divBdr>
                        <w:top w:val="none" w:sz="0" w:space="0" w:color="auto"/>
                        <w:left w:val="none" w:sz="0" w:space="0" w:color="auto"/>
                        <w:bottom w:val="none" w:sz="0" w:space="0" w:color="auto"/>
                        <w:right w:val="none" w:sz="0" w:space="0" w:color="auto"/>
                      </w:divBdr>
                    </w:div>
                    <w:div w:id="2104298990">
                      <w:marLeft w:val="0"/>
                      <w:marRight w:val="0"/>
                      <w:marTop w:val="0"/>
                      <w:marBottom w:val="0"/>
                      <w:divBdr>
                        <w:top w:val="none" w:sz="0" w:space="0" w:color="auto"/>
                        <w:left w:val="none" w:sz="0" w:space="0" w:color="auto"/>
                        <w:bottom w:val="none" w:sz="0" w:space="0" w:color="auto"/>
                        <w:right w:val="none" w:sz="0" w:space="0" w:color="auto"/>
                      </w:divBdr>
                      <w:divsChild>
                        <w:div w:id="1155758358">
                          <w:marLeft w:val="0"/>
                          <w:marRight w:val="0"/>
                          <w:marTop w:val="30"/>
                          <w:marBottom w:val="30"/>
                          <w:divBdr>
                            <w:top w:val="none" w:sz="0" w:space="0" w:color="auto"/>
                            <w:left w:val="none" w:sz="0" w:space="0" w:color="auto"/>
                            <w:bottom w:val="none" w:sz="0" w:space="0" w:color="auto"/>
                            <w:right w:val="none" w:sz="0" w:space="0" w:color="auto"/>
                          </w:divBdr>
                          <w:divsChild>
                            <w:div w:id="7759982">
                              <w:marLeft w:val="0"/>
                              <w:marRight w:val="0"/>
                              <w:marTop w:val="0"/>
                              <w:marBottom w:val="0"/>
                              <w:divBdr>
                                <w:top w:val="none" w:sz="0" w:space="0" w:color="auto"/>
                                <w:left w:val="none" w:sz="0" w:space="0" w:color="auto"/>
                                <w:bottom w:val="none" w:sz="0" w:space="0" w:color="auto"/>
                                <w:right w:val="none" w:sz="0" w:space="0" w:color="auto"/>
                              </w:divBdr>
                              <w:divsChild>
                                <w:div w:id="83578225">
                                  <w:marLeft w:val="0"/>
                                  <w:marRight w:val="0"/>
                                  <w:marTop w:val="0"/>
                                  <w:marBottom w:val="0"/>
                                  <w:divBdr>
                                    <w:top w:val="none" w:sz="0" w:space="0" w:color="auto"/>
                                    <w:left w:val="none" w:sz="0" w:space="0" w:color="auto"/>
                                    <w:bottom w:val="none" w:sz="0" w:space="0" w:color="auto"/>
                                    <w:right w:val="none" w:sz="0" w:space="0" w:color="auto"/>
                                  </w:divBdr>
                                </w:div>
                              </w:divsChild>
                            </w:div>
                            <w:div w:id="226691066">
                              <w:marLeft w:val="0"/>
                              <w:marRight w:val="0"/>
                              <w:marTop w:val="0"/>
                              <w:marBottom w:val="0"/>
                              <w:divBdr>
                                <w:top w:val="none" w:sz="0" w:space="0" w:color="auto"/>
                                <w:left w:val="none" w:sz="0" w:space="0" w:color="auto"/>
                                <w:bottom w:val="none" w:sz="0" w:space="0" w:color="auto"/>
                                <w:right w:val="none" w:sz="0" w:space="0" w:color="auto"/>
                              </w:divBdr>
                              <w:divsChild>
                                <w:div w:id="1066301605">
                                  <w:marLeft w:val="0"/>
                                  <w:marRight w:val="0"/>
                                  <w:marTop w:val="0"/>
                                  <w:marBottom w:val="0"/>
                                  <w:divBdr>
                                    <w:top w:val="none" w:sz="0" w:space="0" w:color="auto"/>
                                    <w:left w:val="none" w:sz="0" w:space="0" w:color="auto"/>
                                    <w:bottom w:val="none" w:sz="0" w:space="0" w:color="auto"/>
                                    <w:right w:val="none" w:sz="0" w:space="0" w:color="auto"/>
                                  </w:divBdr>
                                </w:div>
                              </w:divsChild>
                            </w:div>
                            <w:div w:id="621880213">
                              <w:marLeft w:val="0"/>
                              <w:marRight w:val="0"/>
                              <w:marTop w:val="0"/>
                              <w:marBottom w:val="0"/>
                              <w:divBdr>
                                <w:top w:val="none" w:sz="0" w:space="0" w:color="auto"/>
                                <w:left w:val="none" w:sz="0" w:space="0" w:color="auto"/>
                                <w:bottom w:val="none" w:sz="0" w:space="0" w:color="auto"/>
                                <w:right w:val="none" w:sz="0" w:space="0" w:color="auto"/>
                              </w:divBdr>
                              <w:divsChild>
                                <w:div w:id="117917478">
                                  <w:marLeft w:val="0"/>
                                  <w:marRight w:val="0"/>
                                  <w:marTop w:val="0"/>
                                  <w:marBottom w:val="0"/>
                                  <w:divBdr>
                                    <w:top w:val="none" w:sz="0" w:space="0" w:color="auto"/>
                                    <w:left w:val="none" w:sz="0" w:space="0" w:color="auto"/>
                                    <w:bottom w:val="none" w:sz="0" w:space="0" w:color="auto"/>
                                    <w:right w:val="none" w:sz="0" w:space="0" w:color="auto"/>
                                  </w:divBdr>
                                </w:div>
                              </w:divsChild>
                            </w:div>
                            <w:div w:id="806817203">
                              <w:marLeft w:val="0"/>
                              <w:marRight w:val="0"/>
                              <w:marTop w:val="0"/>
                              <w:marBottom w:val="0"/>
                              <w:divBdr>
                                <w:top w:val="none" w:sz="0" w:space="0" w:color="auto"/>
                                <w:left w:val="none" w:sz="0" w:space="0" w:color="auto"/>
                                <w:bottom w:val="none" w:sz="0" w:space="0" w:color="auto"/>
                                <w:right w:val="none" w:sz="0" w:space="0" w:color="auto"/>
                              </w:divBdr>
                              <w:divsChild>
                                <w:div w:id="374159682">
                                  <w:marLeft w:val="0"/>
                                  <w:marRight w:val="0"/>
                                  <w:marTop w:val="0"/>
                                  <w:marBottom w:val="0"/>
                                  <w:divBdr>
                                    <w:top w:val="none" w:sz="0" w:space="0" w:color="auto"/>
                                    <w:left w:val="none" w:sz="0" w:space="0" w:color="auto"/>
                                    <w:bottom w:val="none" w:sz="0" w:space="0" w:color="auto"/>
                                    <w:right w:val="none" w:sz="0" w:space="0" w:color="auto"/>
                                  </w:divBdr>
                                </w:div>
                              </w:divsChild>
                            </w:div>
                            <w:div w:id="1197816133">
                              <w:marLeft w:val="0"/>
                              <w:marRight w:val="0"/>
                              <w:marTop w:val="0"/>
                              <w:marBottom w:val="0"/>
                              <w:divBdr>
                                <w:top w:val="none" w:sz="0" w:space="0" w:color="auto"/>
                                <w:left w:val="none" w:sz="0" w:space="0" w:color="auto"/>
                                <w:bottom w:val="none" w:sz="0" w:space="0" w:color="auto"/>
                                <w:right w:val="none" w:sz="0" w:space="0" w:color="auto"/>
                              </w:divBdr>
                              <w:divsChild>
                                <w:div w:id="446968871">
                                  <w:marLeft w:val="0"/>
                                  <w:marRight w:val="0"/>
                                  <w:marTop w:val="0"/>
                                  <w:marBottom w:val="0"/>
                                  <w:divBdr>
                                    <w:top w:val="none" w:sz="0" w:space="0" w:color="auto"/>
                                    <w:left w:val="none" w:sz="0" w:space="0" w:color="auto"/>
                                    <w:bottom w:val="none" w:sz="0" w:space="0" w:color="auto"/>
                                    <w:right w:val="none" w:sz="0" w:space="0" w:color="auto"/>
                                  </w:divBdr>
                                </w:div>
                              </w:divsChild>
                            </w:div>
                            <w:div w:id="1222398624">
                              <w:marLeft w:val="0"/>
                              <w:marRight w:val="0"/>
                              <w:marTop w:val="0"/>
                              <w:marBottom w:val="0"/>
                              <w:divBdr>
                                <w:top w:val="none" w:sz="0" w:space="0" w:color="auto"/>
                                <w:left w:val="none" w:sz="0" w:space="0" w:color="auto"/>
                                <w:bottom w:val="none" w:sz="0" w:space="0" w:color="auto"/>
                                <w:right w:val="none" w:sz="0" w:space="0" w:color="auto"/>
                              </w:divBdr>
                              <w:divsChild>
                                <w:div w:id="1843624320">
                                  <w:marLeft w:val="0"/>
                                  <w:marRight w:val="0"/>
                                  <w:marTop w:val="0"/>
                                  <w:marBottom w:val="0"/>
                                  <w:divBdr>
                                    <w:top w:val="none" w:sz="0" w:space="0" w:color="auto"/>
                                    <w:left w:val="none" w:sz="0" w:space="0" w:color="auto"/>
                                    <w:bottom w:val="none" w:sz="0" w:space="0" w:color="auto"/>
                                    <w:right w:val="none" w:sz="0" w:space="0" w:color="auto"/>
                                  </w:divBdr>
                                </w:div>
                              </w:divsChild>
                            </w:div>
                            <w:div w:id="1241252421">
                              <w:marLeft w:val="0"/>
                              <w:marRight w:val="0"/>
                              <w:marTop w:val="0"/>
                              <w:marBottom w:val="0"/>
                              <w:divBdr>
                                <w:top w:val="none" w:sz="0" w:space="0" w:color="auto"/>
                                <w:left w:val="none" w:sz="0" w:space="0" w:color="auto"/>
                                <w:bottom w:val="none" w:sz="0" w:space="0" w:color="auto"/>
                                <w:right w:val="none" w:sz="0" w:space="0" w:color="auto"/>
                              </w:divBdr>
                              <w:divsChild>
                                <w:div w:id="518280026">
                                  <w:marLeft w:val="0"/>
                                  <w:marRight w:val="0"/>
                                  <w:marTop w:val="0"/>
                                  <w:marBottom w:val="0"/>
                                  <w:divBdr>
                                    <w:top w:val="none" w:sz="0" w:space="0" w:color="auto"/>
                                    <w:left w:val="none" w:sz="0" w:space="0" w:color="auto"/>
                                    <w:bottom w:val="none" w:sz="0" w:space="0" w:color="auto"/>
                                    <w:right w:val="none" w:sz="0" w:space="0" w:color="auto"/>
                                  </w:divBdr>
                                </w:div>
                              </w:divsChild>
                            </w:div>
                            <w:div w:id="1629042769">
                              <w:marLeft w:val="0"/>
                              <w:marRight w:val="0"/>
                              <w:marTop w:val="0"/>
                              <w:marBottom w:val="0"/>
                              <w:divBdr>
                                <w:top w:val="none" w:sz="0" w:space="0" w:color="auto"/>
                                <w:left w:val="none" w:sz="0" w:space="0" w:color="auto"/>
                                <w:bottom w:val="none" w:sz="0" w:space="0" w:color="auto"/>
                                <w:right w:val="none" w:sz="0" w:space="0" w:color="auto"/>
                              </w:divBdr>
                              <w:divsChild>
                                <w:div w:id="1369835470">
                                  <w:marLeft w:val="0"/>
                                  <w:marRight w:val="0"/>
                                  <w:marTop w:val="0"/>
                                  <w:marBottom w:val="0"/>
                                  <w:divBdr>
                                    <w:top w:val="none" w:sz="0" w:space="0" w:color="auto"/>
                                    <w:left w:val="none" w:sz="0" w:space="0" w:color="auto"/>
                                    <w:bottom w:val="none" w:sz="0" w:space="0" w:color="auto"/>
                                    <w:right w:val="none" w:sz="0" w:space="0" w:color="auto"/>
                                  </w:divBdr>
                                </w:div>
                                <w:div w:id="1872038014">
                                  <w:marLeft w:val="0"/>
                                  <w:marRight w:val="0"/>
                                  <w:marTop w:val="0"/>
                                  <w:marBottom w:val="0"/>
                                  <w:divBdr>
                                    <w:top w:val="none" w:sz="0" w:space="0" w:color="auto"/>
                                    <w:left w:val="none" w:sz="0" w:space="0" w:color="auto"/>
                                    <w:bottom w:val="none" w:sz="0" w:space="0" w:color="auto"/>
                                    <w:right w:val="none" w:sz="0" w:space="0" w:color="auto"/>
                                  </w:divBdr>
                                </w:div>
                              </w:divsChild>
                            </w:div>
                            <w:div w:id="2072969663">
                              <w:marLeft w:val="0"/>
                              <w:marRight w:val="0"/>
                              <w:marTop w:val="0"/>
                              <w:marBottom w:val="0"/>
                              <w:divBdr>
                                <w:top w:val="none" w:sz="0" w:space="0" w:color="auto"/>
                                <w:left w:val="none" w:sz="0" w:space="0" w:color="auto"/>
                                <w:bottom w:val="none" w:sz="0" w:space="0" w:color="auto"/>
                                <w:right w:val="none" w:sz="0" w:space="0" w:color="auto"/>
                              </w:divBdr>
                              <w:divsChild>
                                <w:div w:id="2103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5183">
                  <w:marLeft w:val="0"/>
                  <w:marRight w:val="0"/>
                  <w:marTop w:val="0"/>
                  <w:marBottom w:val="0"/>
                  <w:divBdr>
                    <w:top w:val="none" w:sz="0" w:space="0" w:color="auto"/>
                    <w:left w:val="none" w:sz="0" w:space="0" w:color="auto"/>
                    <w:bottom w:val="none" w:sz="0" w:space="0" w:color="auto"/>
                    <w:right w:val="none" w:sz="0" w:space="0" w:color="auto"/>
                  </w:divBdr>
                  <w:divsChild>
                    <w:div w:id="2072070687">
                      <w:marLeft w:val="0"/>
                      <w:marRight w:val="0"/>
                      <w:marTop w:val="0"/>
                      <w:marBottom w:val="0"/>
                      <w:divBdr>
                        <w:top w:val="none" w:sz="0" w:space="0" w:color="auto"/>
                        <w:left w:val="none" w:sz="0" w:space="0" w:color="auto"/>
                        <w:bottom w:val="none" w:sz="0" w:space="0" w:color="auto"/>
                        <w:right w:val="none" w:sz="0" w:space="0" w:color="auto"/>
                      </w:divBdr>
                    </w:div>
                  </w:divsChild>
                </w:div>
                <w:div w:id="904799039">
                  <w:marLeft w:val="0"/>
                  <w:marRight w:val="0"/>
                  <w:marTop w:val="0"/>
                  <w:marBottom w:val="0"/>
                  <w:divBdr>
                    <w:top w:val="none" w:sz="0" w:space="0" w:color="auto"/>
                    <w:left w:val="none" w:sz="0" w:space="0" w:color="auto"/>
                    <w:bottom w:val="none" w:sz="0" w:space="0" w:color="auto"/>
                    <w:right w:val="none" w:sz="0" w:space="0" w:color="auto"/>
                  </w:divBdr>
                  <w:divsChild>
                    <w:div w:id="408043746">
                      <w:marLeft w:val="0"/>
                      <w:marRight w:val="0"/>
                      <w:marTop w:val="0"/>
                      <w:marBottom w:val="0"/>
                      <w:divBdr>
                        <w:top w:val="none" w:sz="0" w:space="0" w:color="auto"/>
                        <w:left w:val="none" w:sz="0" w:space="0" w:color="auto"/>
                        <w:bottom w:val="none" w:sz="0" w:space="0" w:color="auto"/>
                        <w:right w:val="none" w:sz="0" w:space="0" w:color="auto"/>
                      </w:divBdr>
                    </w:div>
                  </w:divsChild>
                </w:div>
                <w:div w:id="960497951">
                  <w:marLeft w:val="0"/>
                  <w:marRight w:val="0"/>
                  <w:marTop w:val="0"/>
                  <w:marBottom w:val="0"/>
                  <w:divBdr>
                    <w:top w:val="none" w:sz="0" w:space="0" w:color="auto"/>
                    <w:left w:val="none" w:sz="0" w:space="0" w:color="auto"/>
                    <w:bottom w:val="none" w:sz="0" w:space="0" w:color="auto"/>
                    <w:right w:val="none" w:sz="0" w:space="0" w:color="auto"/>
                  </w:divBdr>
                  <w:divsChild>
                    <w:div w:id="115880294">
                      <w:marLeft w:val="0"/>
                      <w:marRight w:val="0"/>
                      <w:marTop w:val="0"/>
                      <w:marBottom w:val="0"/>
                      <w:divBdr>
                        <w:top w:val="none" w:sz="0" w:space="0" w:color="auto"/>
                        <w:left w:val="none" w:sz="0" w:space="0" w:color="auto"/>
                        <w:bottom w:val="none" w:sz="0" w:space="0" w:color="auto"/>
                        <w:right w:val="none" w:sz="0" w:space="0" w:color="auto"/>
                      </w:divBdr>
                    </w:div>
                  </w:divsChild>
                </w:div>
                <w:div w:id="994600844">
                  <w:marLeft w:val="0"/>
                  <w:marRight w:val="0"/>
                  <w:marTop w:val="0"/>
                  <w:marBottom w:val="0"/>
                  <w:divBdr>
                    <w:top w:val="none" w:sz="0" w:space="0" w:color="auto"/>
                    <w:left w:val="none" w:sz="0" w:space="0" w:color="auto"/>
                    <w:bottom w:val="none" w:sz="0" w:space="0" w:color="auto"/>
                    <w:right w:val="none" w:sz="0" w:space="0" w:color="auto"/>
                  </w:divBdr>
                  <w:divsChild>
                    <w:div w:id="892085839">
                      <w:marLeft w:val="0"/>
                      <w:marRight w:val="0"/>
                      <w:marTop w:val="0"/>
                      <w:marBottom w:val="0"/>
                      <w:divBdr>
                        <w:top w:val="none" w:sz="0" w:space="0" w:color="auto"/>
                        <w:left w:val="none" w:sz="0" w:space="0" w:color="auto"/>
                        <w:bottom w:val="none" w:sz="0" w:space="0" w:color="auto"/>
                        <w:right w:val="none" w:sz="0" w:space="0" w:color="auto"/>
                      </w:divBdr>
                    </w:div>
                  </w:divsChild>
                </w:div>
                <w:div w:id="1088042912">
                  <w:marLeft w:val="0"/>
                  <w:marRight w:val="0"/>
                  <w:marTop w:val="0"/>
                  <w:marBottom w:val="0"/>
                  <w:divBdr>
                    <w:top w:val="none" w:sz="0" w:space="0" w:color="auto"/>
                    <w:left w:val="none" w:sz="0" w:space="0" w:color="auto"/>
                    <w:bottom w:val="none" w:sz="0" w:space="0" w:color="auto"/>
                    <w:right w:val="none" w:sz="0" w:space="0" w:color="auto"/>
                  </w:divBdr>
                  <w:divsChild>
                    <w:div w:id="42561921">
                      <w:marLeft w:val="0"/>
                      <w:marRight w:val="0"/>
                      <w:marTop w:val="0"/>
                      <w:marBottom w:val="0"/>
                      <w:divBdr>
                        <w:top w:val="none" w:sz="0" w:space="0" w:color="auto"/>
                        <w:left w:val="none" w:sz="0" w:space="0" w:color="auto"/>
                        <w:bottom w:val="none" w:sz="0" w:space="0" w:color="auto"/>
                        <w:right w:val="none" w:sz="0" w:space="0" w:color="auto"/>
                      </w:divBdr>
                    </w:div>
                    <w:div w:id="99036662">
                      <w:marLeft w:val="0"/>
                      <w:marRight w:val="0"/>
                      <w:marTop w:val="0"/>
                      <w:marBottom w:val="0"/>
                      <w:divBdr>
                        <w:top w:val="none" w:sz="0" w:space="0" w:color="auto"/>
                        <w:left w:val="none" w:sz="0" w:space="0" w:color="auto"/>
                        <w:bottom w:val="none" w:sz="0" w:space="0" w:color="auto"/>
                        <w:right w:val="none" w:sz="0" w:space="0" w:color="auto"/>
                      </w:divBdr>
                    </w:div>
                  </w:divsChild>
                </w:div>
                <w:div w:id="1367873354">
                  <w:marLeft w:val="0"/>
                  <w:marRight w:val="0"/>
                  <w:marTop w:val="0"/>
                  <w:marBottom w:val="0"/>
                  <w:divBdr>
                    <w:top w:val="none" w:sz="0" w:space="0" w:color="auto"/>
                    <w:left w:val="none" w:sz="0" w:space="0" w:color="auto"/>
                    <w:bottom w:val="none" w:sz="0" w:space="0" w:color="auto"/>
                    <w:right w:val="none" w:sz="0" w:space="0" w:color="auto"/>
                  </w:divBdr>
                  <w:divsChild>
                    <w:div w:id="996151369">
                      <w:marLeft w:val="0"/>
                      <w:marRight w:val="0"/>
                      <w:marTop w:val="0"/>
                      <w:marBottom w:val="0"/>
                      <w:divBdr>
                        <w:top w:val="none" w:sz="0" w:space="0" w:color="auto"/>
                        <w:left w:val="none" w:sz="0" w:space="0" w:color="auto"/>
                        <w:bottom w:val="none" w:sz="0" w:space="0" w:color="auto"/>
                        <w:right w:val="none" w:sz="0" w:space="0" w:color="auto"/>
                      </w:divBdr>
                    </w:div>
                  </w:divsChild>
                </w:div>
                <w:div w:id="1479222534">
                  <w:marLeft w:val="0"/>
                  <w:marRight w:val="0"/>
                  <w:marTop w:val="0"/>
                  <w:marBottom w:val="0"/>
                  <w:divBdr>
                    <w:top w:val="none" w:sz="0" w:space="0" w:color="auto"/>
                    <w:left w:val="none" w:sz="0" w:space="0" w:color="auto"/>
                    <w:bottom w:val="none" w:sz="0" w:space="0" w:color="auto"/>
                    <w:right w:val="none" w:sz="0" w:space="0" w:color="auto"/>
                  </w:divBdr>
                  <w:divsChild>
                    <w:div w:id="1175027536">
                      <w:marLeft w:val="0"/>
                      <w:marRight w:val="0"/>
                      <w:marTop w:val="0"/>
                      <w:marBottom w:val="0"/>
                      <w:divBdr>
                        <w:top w:val="none" w:sz="0" w:space="0" w:color="auto"/>
                        <w:left w:val="none" w:sz="0" w:space="0" w:color="auto"/>
                        <w:bottom w:val="none" w:sz="0" w:space="0" w:color="auto"/>
                        <w:right w:val="none" w:sz="0" w:space="0" w:color="auto"/>
                      </w:divBdr>
                    </w:div>
                  </w:divsChild>
                </w:div>
                <w:div w:id="1498109363">
                  <w:marLeft w:val="0"/>
                  <w:marRight w:val="0"/>
                  <w:marTop w:val="0"/>
                  <w:marBottom w:val="0"/>
                  <w:divBdr>
                    <w:top w:val="none" w:sz="0" w:space="0" w:color="auto"/>
                    <w:left w:val="none" w:sz="0" w:space="0" w:color="auto"/>
                    <w:bottom w:val="none" w:sz="0" w:space="0" w:color="auto"/>
                    <w:right w:val="none" w:sz="0" w:space="0" w:color="auto"/>
                  </w:divBdr>
                  <w:divsChild>
                    <w:div w:id="1115249499">
                      <w:marLeft w:val="0"/>
                      <w:marRight w:val="0"/>
                      <w:marTop w:val="0"/>
                      <w:marBottom w:val="0"/>
                      <w:divBdr>
                        <w:top w:val="none" w:sz="0" w:space="0" w:color="auto"/>
                        <w:left w:val="none" w:sz="0" w:space="0" w:color="auto"/>
                        <w:bottom w:val="none" w:sz="0" w:space="0" w:color="auto"/>
                        <w:right w:val="none" w:sz="0" w:space="0" w:color="auto"/>
                      </w:divBdr>
                    </w:div>
                  </w:divsChild>
                </w:div>
                <w:div w:id="1557938421">
                  <w:marLeft w:val="0"/>
                  <w:marRight w:val="0"/>
                  <w:marTop w:val="0"/>
                  <w:marBottom w:val="0"/>
                  <w:divBdr>
                    <w:top w:val="none" w:sz="0" w:space="0" w:color="auto"/>
                    <w:left w:val="none" w:sz="0" w:space="0" w:color="auto"/>
                    <w:bottom w:val="none" w:sz="0" w:space="0" w:color="auto"/>
                    <w:right w:val="none" w:sz="0" w:space="0" w:color="auto"/>
                  </w:divBdr>
                  <w:divsChild>
                    <w:div w:id="747580008">
                      <w:marLeft w:val="0"/>
                      <w:marRight w:val="0"/>
                      <w:marTop w:val="0"/>
                      <w:marBottom w:val="0"/>
                      <w:divBdr>
                        <w:top w:val="none" w:sz="0" w:space="0" w:color="auto"/>
                        <w:left w:val="none" w:sz="0" w:space="0" w:color="auto"/>
                        <w:bottom w:val="none" w:sz="0" w:space="0" w:color="auto"/>
                        <w:right w:val="none" w:sz="0" w:space="0" w:color="auto"/>
                      </w:divBdr>
                    </w:div>
                  </w:divsChild>
                </w:div>
                <w:div w:id="1576936834">
                  <w:marLeft w:val="0"/>
                  <w:marRight w:val="0"/>
                  <w:marTop w:val="0"/>
                  <w:marBottom w:val="0"/>
                  <w:divBdr>
                    <w:top w:val="none" w:sz="0" w:space="0" w:color="auto"/>
                    <w:left w:val="none" w:sz="0" w:space="0" w:color="auto"/>
                    <w:bottom w:val="none" w:sz="0" w:space="0" w:color="auto"/>
                    <w:right w:val="none" w:sz="0" w:space="0" w:color="auto"/>
                  </w:divBdr>
                  <w:divsChild>
                    <w:div w:id="1249583556">
                      <w:marLeft w:val="0"/>
                      <w:marRight w:val="0"/>
                      <w:marTop w:val="0"/>
                      <w:marBottom w:val="0"/>
                      <w:divBdr>
                        <w:top w:val="none" w:sz="0" w:space="0" w:color="auto"/>
                        <w:left w:val="none" w:sz="0" w:space="0" w:color="auto"/>
                        <w:bottom w:val="none" w:sz="0" w:space="0" w:color="auto"/>
                        <w:right w:val="none" w:sz="0" w:space="0" w:color="auto"/>
                      </w:divBdr>
                    </w:div>
                  </w:divsChild>
                </w:div>
                <w:div w:id="1779905883">
                  <w:marLeft w:val="0"/>
                  <w:marRight w:val="0"/>
                  <w:marTop w:val="0"/>
                  <w:marBottom w:val="0"/>
                  <w:divBdr>
                    <w:top w:val="none" w:sz="0" w:space="0" w:color="auto"/>
                    <w:left w:val="none" w:sz="0" w:space="0" w:color="auto"/>
                    <w:bottom w:val="none" w:sz="0" w:space="0" w:color="auto"/>
                    <w:right w:val="none" w:sz="0" w:space="0" w:color="auto"/>
                  </w:divBdr>
                  <w:divsChild>
                    <w:div w:id="1971400810">
                      <w:marLeft w:val="0"/>
                      <w:marRight w:val="0"/>
                      <w:marTop w:val="0"/>
                      <w:marBottom w:val="0"/>
                      <w:divBdr>
                        <w:top w:val="none" w:sz="0" w:space="0" w:color="auto"/>
                        <w:left w:val="none" w:sz="0" w:space="0" w:color="auto"/>
                        <w:bottom w:val="none" w:sz="0" w:space="0" w:color="auto"/>
                        <w:right w:val="none" w:sz="0" w:space="0" w:color="auto"/>
                      </w:divBdr>
                    </w:div>
                  </w:divsChild>
                </w:div>
                <w:div w:id="2008171792">
                  <w:marLeft w:val="0"/>
                  <w:marRight w:val="0"/>
                  <w:marTop w:val="0"/>
                  <w:marBottom w:val="0"/>
                  <w:divBdr>
                    <w:top w:val="none" w:sz="0" w:space="0" w:color="auto"/>
                    <w:left w:val="none" w:sz="0" w:space="0" w:color="auto"/>
                    <w:bottom w:val="none" w:sz="0" w:space="0" w:color="auto"/>
                    <w:right w:val="none" w:sz="0" w:space="0" w:color="auto"/>
                  </w:divBdr>
                  <w:divsChild>
                    <w:div w:id="721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40951">
          <w:marLeft w:val="0"/>
          <w:marRight w:val="0"/>
          <w:marTop w:val="0"/>
          <w:marBottom w:val="0"/>
          <w:divBdr>
            <w:top w:val="none" w:sz="0" w:space="0" w:color="auto"/>
            <w:left w:val="none" w:sz="0" w:space="0" w:color="auto"/>
            <w:bottom w:val="none" w:sz="0" w:space="0" w:color="auto"/>
            <w:right w:val="none" w:sz="0" w:space="0" w:color="auto"/>
          </w:divBdr>
          <w:divsChild>
            <w:div w:id="749349314">
              <w:marLeft w:val="-75"/>
              <w:marRight w:val="0"/>
              <w:marTop w:val="30"/>
              <w:marBottom w:val="30"/>
              <w:divBdr>
                <w:top w:val="none" w:sz="0" w:space="0" w:color="auto"/>
                <w:left w:val="none" w:sz="0" w:space="0" w:color="auto"/>
                <w:bottom w:val="none" w:sz="0" w:space="0" w:color="auto"/>
                <w:right w:val="none" w:sz="0" w:space="0" w:color="auto"/>
              </w:divBdr>
              <w:divsChild>
                <w:div w:id="94177670">
                  <w:marLeft w:val="0"/>
                  <w:marRight w:val="0"/>
                  <w:marTop w:val="0"/>
                  <w:marBottom w:val="0"/>
                  <w:divBdr>
                    <w:top w:val="none" w:sz="0" w:space="0" w:color="auto"/>
                    <w:left w:val="none" w:sz="0" w:space="0" w:color="auto"/>
                    <w:bottom w:val="none" w:sz="0" w:space="0" w:color="auto"/>
                    <w:right w:val="none" w:sz="0" w:space="0" w:color="auto"/>
                  </w:divBdr>
                  <w:divsChild>
                    <w:div w:id="156501986">
                      <w:marLeft w:val="0"/>
                      <w:marRight w:val="0"/>
                      <w:marTop w:val="0"/>
                      <w:marBottom w:val="0"/>
                      <w:divBdr>
                        <w:top w:val="none" w:sz="0" w:space="0" w:color="auto"/>
                        <w:left w:val="none" w:sz="0" w:space="0" w:color="auto"/>
                        <w:bottom w:val="none" w:sz="0" w:space="0" w:color="auto"/>
                        <w:right w:val="none" w:sz="0" w:space="0" w:color="auto"/>
                      </w:divBdr>
                    </w:div>
                  </w:divsChild>
                </w:div>
                <w:div w:id="137382386">
                  <w:marLeft w:val="0"/>
                  <w:marRight w:val="0"/>
                  <w:marTop w:val="0"/>
                  <w:marBottom w:val="0"/>
                  <w:divBdr>
                    <w:top w:val="none" w:sz="0" w:space="0" w:color="auto"/>
                    <w:left w:val="none" w:sz="0" w:space="0" w:color="auto"/>
                    <w:bottom w:val="none" w:sz="0" w:space="0" w:color="auto"/>
                    <w:right w:val="none" w:sz="0" w:space="0" w:color="auto"/>
                  </w:divBdr>
                  <w:divsChild>
                    <w:div w:id="356195974">
                      <w:marLeft w:val="0"/>
                      <w:marRight w:val="0"/>
                      <w:marTop w:val="0"/>
                      <w:marBottom w:val="0"/>
                      <w:divBdr>
                        <w:top w:val="none" w:sz="0" w:space="0" w:color="auto"/>
                        <w:left w:val="none" w:sz="0" w:space="0" w:color="auto"/>
                        <w:bottom w:val="none" w:sz="0" w:space="0" w:color="auto"/>
                        <w:right w:val="none" w:sz="0" w:space="0" w:color="auto"/>
                      </w:divBdr>
                    </w:div>
                  </w:divsChild>
                </w:div>
                <w:div w:id="421224915">
                  <w:marLeft w:val="0"/>
                  <w:marRight w:val="0"/>
                  <w:marTop w:val="0"/>
                  <w:marBottom w:val="0"/>
                  <w:divBdr>
                    <w:top w:val="none" w:sz="0" w:space="0" w:color="auto"/>
                    <w:left w:val="none" w:sz="0" w:space="0" w:color="auto"/>
                    <w:bottom w:val="none" w:sz="0" w:space="0" w:color="auto"/>
                    <w:right w:val="none" w:sz="0" w:space="0" w:color="auto"/>
                  </w:divBdr>
                  <w:divsChild>
                    <w:div w:id="1920943106">
                      <w:marLeft w:val="0"/>
                      <w:marRight w:val="0"/>
                      <w:marTop w:val="0"/>
                      <w:marBottom w:val="0"/>
                      <w:divBdr>
                        <w:top w:val="none" w:sz="0" w:space="0" w:color="auto"/>
                        <w:left w:val="none" w:sz="0" w:space="0" w:color="auto"/>
                        <w:bottom w:val="none" w:sz="0" w:space="0" w:color="auto"/>
                        <w:right w:val="none" w:sz="0" w:space="0" w:color="auto"/>
                      </w:divBdr>
                    </w:div>
                  </w:divsChild>
                </w:div>
                <w:div w:id="594019211">
                  <w:marLeft w:val="0"/>
                  <w:marRight w:val="0"/>
                  <w:marTop w:val="0"/>
                  <w:marBottom w:val="0"/>
                  <w:divBdr>
                    <w:top w:val="none" w:sz="0" w:space="0" w:color="auto"/>
                    <w:left w:val="none" w:sz="0" w:space="0" w:color="auto"/>
                    <w:bottom w:val="none" w:sz="0" w:space="0" w:color="auto"/>
                    <w:right w:val="none" w:sz="0" w:space="0" w:color="auto"/>
                  </w:divBdr>
                  <w:divsChild>
                    <w:div w:id="1981376333">
                      <w:marLeft w:val="0"/>
                      <w:marRight w:val="0"/>
                      <w:marTop w:val="0"/>
                      <w:marBottom w:val="0"/>
                      <w:divBdr>
                        <w:top w:val="none" w:sz="0" w:space="0" w:color="auto"/>
                        <w:left w:val="none" w:sz="0" w:space="0" w:color="auto"/>
                        <w:bottom w:val="none" w:sz="0" w:space="0" w:color="auto"/>
                        <w:right w:val="none" w:sz="0" w:space="0" w:color="auto"/>
                      </w:divBdr>
                    </w:div>
                  </w:divsChild>
                </w:div>
                <w:div w:id="733047619">
                  <w:marLeft w:val="0"/>
                  <w:marRight w:val="0"/>
                  <w:marTop w:val="0"/>
                  <w:marBottom w:val="0"/>
                  <w:divBdr>
                    <w:top w:val="none" w:sz="0" w:space="0" w:color="auto"/>
                    <w:left w:val="none" w:sz="0" w:space="0" w:color="auto"/>
                    <w:bottom w:val="none" w:sz="0" w:space="0" w:color="auto"/>
                    <w:right w:val="none" w:sz="0" w:space="0" w:color="auto"/>
                  </w:divBdr>
                  <w:divsChild>
                    <w:div w:id="1869021732">
                      <w:marLeft w:val="0"/>
                      <w:marRight w:val="0"/>
                      <w:marTop w:val="0"/>
                      <w:marBottom w:val="0"/>
                      <w:divBdr>
                        <w:top w:val="none" w:sz="0" w:space="0" w:color="auto"/>
                        <w:left w:val="none" w:sz="0" w:space="0" w:color="auto"/>
                        <w:bottom w:val="none" w:sz="0" w:space="0" w:color="auto"/>
                        <w:right w:val="none" w:sz="0" w:space="0" w:color="auto"/>
                      </w:divBdr>
                    </w:div>
                  </w:divsChild>
                </w:div>
                <w:div w:id="916590784">
                  <w:marLeft w:val="0"/>
                  <w:marRight w:val="0"/>
                  <w:marTop w:val="0"/>
                  <w:marBottom w:val="0"/>
                  <w:divBdr>
                    <w:top w:val="none" w:sz="0" w:space="0" w:color="auto"/>
                    <w:left w:val="none" w:sz="0" w:space="0" w:color="auto"/>
                    <w:bottom w:val="none" w:sz="0" w:space="0" w:color="auto"/>
                    <w:right w:val="none" w:sz="0" w:space="0" w:color="auto"/>
                  </w:divBdr>
                  <w:divsChild>
                    <w:div w:id="1097411135">
                      <w:marLeft w:val="0"/>
                      <w:marRight w:val="0"/>
                      <w:marTop w:val="0"/>
                      <w:marBottom w:val="0"/>
                      <w:divBdr>
                        <w:top w:val="none" w:sz="0" w:space="0" w:color="auto"/>
                        <w:left w:val="none" w:sz="0" w:space="0" w:color="auto"/>
                        <w:bottom w:val="none" w:sz="0" w:space="0" w:color="auto"/>
                        <w:right w:val="none" w:sz="0" w:space="0" w:color="auto"/>
                      </w:divBdr>
                    </w:div>
                    <w:div w:id="1335692174">
                      <w:marLeft w:val="0"/>
                      <w:marRight w:val="0"/>
                      <w:marTop w:val="0"/>
                      <w:marBottom w:val="0"/>
                      <w:divBdr>
                        <w:top w:val="none" w:sz="0" w:space="0" w:color="auto"/>
                        <w:left w:val="none" w:sz="0" w:space="0" w:color="auto"/>
                        <w:bottom w:val="none" w:sz="0" w:space="0" w:color="auto"/>
                        <w:right w:val="none" w:sz="0" w:space="0" w:color="auto"/>
                      </w:divBdr>
                    </w:div>
                  </w:divsChild>
                </w:div>
                <w:div w:id="949700202">
                  <w:marLeft w:val="0"/>
                  <w:marRight w:val="0"/>
                  <w:marTop w:val="0"/>
                  <w:marBottom w:val="0"/>
                  <w:divBdr>
                    <w:top w:val="none" w:sz="0" w:space="0" w:color="auto"/>
                    <w:left w:val="none" w:sz="0" w:space="0" w:color="auto"/>
                    <w:bottom w:val="none" w:sz="0" w:space="0" w:color="auto"/>
                    <w:right w:val="none" w:sz="0" w:space="0" w:color="auto"/>
                  </w:divBdr>
                  <w:divsChild>
                    <w:div w:id="278070290">
                      <w:marLeft w:val="0"/>
                      <w:marRight w:val="0"/>
                      <w:marTop w:val="0"/>
                      <w:marBottom w:val="0"/>
                      <w:divBdr>
                        <w:top w:val="none" w:sz="0" w:space="0" w:color="auto"/>
                        <w:left w:val="none" w:sz="0" w:space="0" w:color="auto"/>
                        <w:bottom w:val="none" w:sz="0" w:space="0" w:color="auto"/>
                        <w:right w:val="none" w:sz="0" w:space="0" w:color="auto"/>
                      </w:divBdr>
                    </w:div>
                    <w:div w:id="826868867">
                      <w:marLeft w:val="0"/>
                      <w:marRight w:val="0"/>
                      <w:marTop w:val="0"/>
                      <w:marBottom w:val="0"/>
                      <w:divBdr>
                        <w:top w:val="none" w:sz="0" w:space="0" w:color="auto"/>
                        <w:left w:val="none" w:sz="0" w:space="0" w:color="auto"/>
                        <w:bottom w:val="none" w:sz="0" w:space="0" w:color="auto"/>
                        <w:right w:val="none" w:sz="0" w:space="0" w:color="auto"/>
                      </w:divBdr>
                    </w:div>
                  </w:divsChild>
                </w:div>
                <w:div w:id="1070999816">
                  <w:marLeft w:val="0"/>
                  <w:marRight w:val="0"/>
                  <w:marTop w:val="0"/>
                  <w:marBottom w:val="0"/>
                  <w:divBdr>
                    <w:top w:val="none" w:sz="0" w:space="0" w:color="auto"/>
                    <w:left w:val="none" w:sz="0" w:space="0" w:color="auto"/>
                    <w:bottom w:val="none" w:sz="0" w:space="0" w:color="auto"/>
                    <w:right w:val="none" w:sz="0" w:space="0" w:color="auto"/>
                  </w:divBdr>
                  <w:divsChild>
                    <w:div w:id="1900700287">
                      <w:marLeft w:val="0"/>
                      <w:marRight w:val="0"/>
                      <w:marTop w:val="0"/>
                      <w:marBottom w:val="0"/>
                      <w:divBdr>
                        <w:top w:val="none" w:sz="0" w:space="0" w:color="auto"/>
                        <w:left w:val="none" w:sz="0" w:space="0" w:color="auto"/>
                        <w:bottom w:val="none" w:sz="0" w:space="0" w:color="auto"/>
                        <w:right w:val="none" w:sz="0" w:space="0" w:color="auto"/>
                      </w:divBdr>
                    </w:div>
                  </w:divsChild>
                </w:div>
                <w:div w:id="1389380344">
                  <w:marLeft w:val="0"/>
                  <w:marRight w:val="0"/>
                  <w:marTop w:val="0"/>
                  <w:marBottom w:val="0"/>
                  <w:divBdr>
                    <w:top w:val="none" w:sz="0" w:space="0" w:color="auto"/>
                    <w:left w:val="none" w:sz="0" w:space="0" w:color="auto"/>
                    <w:bottom w:val="none" w:sz="0" w:space="0" w:color="auto"/>
                    <w:right w:val="none" w:sz="0" w:space="0" w:color="auto"/>
                  </w:divBdr>
                  <w:divsChild>
                    <w:div w:id="638656449">
                      <w:marLeft w:val="0"/>
                      <w:marRight w:val="0"/>
                      <w:marTop w:val="0"/>
                      <w:marBottom w:val="0"/>
                      <w:divBdr>
                        <w:top w:val="none" w:sz="0" w:space="0" w:color="auto"/>
                        <w:left w:val="none" w:sz="0" w:space="0" w:color="auto"/>
                        <w:bottom w:val="none" w:sz="0" w:space="0" w:color="auto"/>
                        <w:right w:val="none" w:sz="0" w:space="0" w:color="auto"/>
                      </w:divBdr>
                    </w:div>
                  </w:divsChild>
                </w:div>
                <w:div w:id="1542670305">
                  <w:marLeft w:val="0"/>
                  <w:marRight w:val="0"/>
                  <w:marTop w:val="0"/>
                  <w:marBottom w:val="0"/>
                  <w:divBdr>
                    <w:top w:val="none" w:sz="0" w:space="0" w:color="auto"/>
                    <w:left w:val="none" w:sz="0" w:space="0" w:color="auto"/>
                    <w:bottom w:val="none" w:sz="0" w:space="0" w:color="auto"/>
                    <w:right w:val="none" w:sz="0" w:space="0" w:color="auto"/>
                  </w:divBdr>
                  <w:divsChild>
                    <w:div w:id="285740399">
                      <w:marLeft w:val="0"/>
                      <w:marRight w:val="0"/>
                      <w:marTop w:val="0"/>
                      <w:marBottom w:val="0"/>
                      <w:divBdr>
                        <w:top w:val="none" w:sz="0" w:space="0" w:color="auto"/>
                        <w:left w:val="none" w:sz="0" w:space="0" w:color="auto"/>
                        <w:bottom w:val="none" w:sz="0" w:space="0" w:color="auto"/>
                        <w:right w:val="none" w:sz="0" w:space="0" w:color="auto"/>
                      </w:divBdr>
                    </w:div>
                    <w:div w:id="1688827389">
                      <w:marLeft w:val="0"/>
                      <w:marRight w:val="0"/>
                      <w:marTop w:val="0"/>
                      <w:marBottom w:val="0"/>
                      <w:divBdr>
                        <w:top w:val="none" w:sz="0" w:space="0" w:color="auto"/>
                        <w:left w:val="none" w:sz="0" w:space="0" w:color="auto"/>
                        <w:bottom w:val="none" w:sz="0" w:space="0" w:color="auto"/>
                        <w:right w:val="none" w:sz="0" w:space="0" w:color="auto"/>
                      </w:divBdr>
                    </w:div>
                  </w:divsChild>
                </w:div>
                <w:div w:id="1556697771">
                  <w:marLeft w:val="0"/>
                  <w:marRight w:val="0"/>
                  <w:marTop w:val="0"/>
                  <w:marBottom w:val="0"/>
                  <w:divBdr>
                    <w:top w:val="none" w:sz="0" w:space="0" w:color="auto"/>
                    <w:left w:val="none" w:sz="0" w:space="0" w:color="auto"/>
                    <w:bottom w:val="none" w:sz="0" w:space="0" w:color="auto"/>
                    <w:right w:val="none" w:sz="0" w:space="0" w:color="auto"/>
                  </w:divBdr>
                  <w:divsChild>
                    <w:div w:id="588931862">
                      <w:marLeft w:val="0"/>
                      <w:marRight w:val="0"/>
                      <w:marTop w:val="0"/>
                      <w:marBottom w:val="0"/>
                      <w:divBdr>
                        <w:top w:val="none" w:sz="0" w:space="0" w:color="auto"/>
                        <w:left w:val="none" w:sz="0" w:space="0" w:color="auto"/>
                        <w:bottom w:val="none" w:sz="0" w:space="0" w:color="auto"/>
                        <w:right w:val="none" w:sz="0" w:space="0" w:color="auto"/>
                      </w:divBdr>
                    </w:div>
                  </w:divsChild>
                </w:div>
                <w:div w:id="1658798986">
                  <w:marLeft w:val="0"/>
                  <w:marRight w:val="0"/>
                  <w:marTop w:val="0"/>
                  <w:marBottom w:val="0"/>
                  <w:divBdr>
                    <w:top w:val="none" w:sz="0" w:space="0" w:color="auto"/>
                    <w:left w:val="none" w:sz="0" w:space="0" w:color="auto"/>
                    <w:bottom w:val="none" w:sz="0" w:space="0" w:color="auto"/>
                    <w:right w:val="none" w:sz="0" w:space="0" w:color="auto"/>
                  </w:divBdr>
                  <w:divsChild>
                    <w:div w:id="1213806238">
                      <w:marLeft w:val="0"/>
                      <w:marRight w:val="0"/>
                      <w:marTop w:val="0"/>
                      <w:marBottom w:val="0"/>
                      <w:divBdr>
                        <w:top w:val="none" w:sz="0" w:space="0" w:color="auto"/>
                        <w:left w:val="none" w:sz="0" w:space="0" w:color="auto"/>
                        <w:bottom w:val="none" w:sz="0" w:space="0" w:color="auto"/>
                        <w:right w:val="none" w:sz="0" w:space="0" w:color="auto"/>
                      </w:divBdr>
                    </w:div>
                  </w:divsChild>
                </w:div>
                <w:div w:id="1704985729">
                  <w:marLeft w:val="0"/>
                  <w:marRight w:val="0"/>
                  <w:marTop w:val="0"/>
                  <w:marBottom w:val="0"/>
                  <w:divBdr>
                    <w:top w:val="none" w:sz="0" w:space="0" w:color="auto"/>
                    <w:left w:val="none" w:sz="0" w:space="0" w:color="auto"/>
                    <w:bottom w:val="none" w:sz="0" w:space="0" w:color="auto"/>
                    <w:right w:val="none" w:sz="0" w:space="0" w:color="auto"/>
                  </w:divBdr>
                  <w:divsChild>
                    <w:div w:id="48575271">
                      <w:marLeft w:val="0"/>
                      <w:marRight w:val="0"/>
                      <w:marTop w:val="0"/>
                      <w:marBottom w:val="0"/>
                      <w:divBdr>
                        <w:top w:val="none" w:sz="0" w:space="0" w:color="auto"/>
                        <w:left w:val="none" w:sz="0" w:space="0" w:color="auto"/>
                        <w:bottom w:val="none" w:sz="0" w:space="0" w:color="auto"/>
                        <w:right w:val="none" w:sz="0" w:space="0" w:color="auto"/>
                      </w:divBdr>
                    </w:div>
                  </w:divsChild>
                </w:div>
                <w:div w:id="1749964938">
                  <w:marLeft w:val="0"/>
                  <w:marRight w:val="0"/>
                  <w:marTop w:val="0"/>
                  <w:marBottom w:val="0"/>
                  <w:divBdr>
                    <w:top w:val="none" w:sz="0" w:space="0" w:color="auto"/>
                    <w:left w:val="none" w:sz="0" w:space="0" w:color="auto"/>
                    <w:bottom w:val="none" w:sz="0" w:space="0" w:color="auto"/>
                    <w:right w:val="none" w:sz="0" w:space="0" w:color="auto"/>
                  </w:divBdr>
                  <w:divsChild>
                    <w:div w:id="813957536">
                      <w:marLeft w:val="0"/>
                      <w:marRight w:val="0"/>
                      <w:marTop w:val="0"/>
                      <w:marBottom w:val="0"/>
                      <w:divBdr>
                        <w:top w:val="none" w:sz="0" w:space="0" w:color="auto"/>
                        <w:left w:val="none" w:sz="0" w:space="0" w:color="auto"/>
                        <w:bottom w:val="none" w:sz="0" w:space="0" w:color="auto"/>
                        <w:right w:val="none" w:sz="0" w:space="0" w:color="auto"/>
                      </w:divBdr>
                    </w:div>
                  </w:divsChild>
                </w:div>
                <w:div w:id="1821271120">
                  <w:marLeft w:val="0"/>
                  <w:marRight w:val="0"/>
                  <w:marTop w:val="0"/>
                  <w:marBottom w:val="0"/>
                  <w:divBdr>
                    <w:top w:val="none" w:sz="0" w:space="0" w:color="auto"/>
                    <w:left w:val="none" w:sz="0" w:space="0" w:color="auto"/>
                    <w:bottom w:val="none" w:sz="0" w:space="0" w:color="auto"/>
                    <w:right w:val="none" w:sz="0" w:space="0" w:color="auto"/>
                  </w:divBdr>
                  <w:divsChild>
                    <w:div w:id="329260714">
                      <w:marLeft w:val="0"/>
                      <w:marRight w:val="0"/>
                      <w:marTop w:val="0"/>
                      <w:marBottom w:val="0"/>
                      <w:divBdr>
                        <w:top w:val="none" w:sz="0" w:space="0" w:color="auto"/>
                        <w:left w:val="none" w:sz="0" w:space="0" w:color="auto"/>
                        <w:bottom w:val="none" w:sz="0" w:space="0" w:color="auto"/>
                        <w:right w:val="none" w:sz="0" w:space="0" w:color="auto"/>
                      </w:divBdr>
                    </w:div>
                  </w:divsChild>
                </w:div>
                <w:div w:id="1853950088">
                  <w:marLeft w:val="0"/>
                  <w:marRight w:val="0"/>
                  <w:marTop w:val="0"/>
                  <w:marBottom w:val="0"/>
                  <w:divBdr>
                    <w:top w:val="none" w:sz="0" w:space="0" w:color="auto"/>
                    <w:left w:val="none" w:sz="0" w:space="0" w:color="auto"/>
                    <w:bottom w:val="none" w:sz="0" w:space="0" w:color="auto"/>
                    <w:right w:val="none" w:sz="0" w:space="0" w:color="auto"/>
                  </w:divBdr>
                  <w:divsChild>
                    <w:div w:id="1233082290">
                      <w:marLeft w:val="0"/>
                      <w:marRight w:val="0"/>
                      <w:marTop w:val="0"/>
                      <w:marBottom w:val="0"/>
                      <w:divBdr>
                        <w:top w:val="none" w:sz="0" w:space="0" w:color="auto"/>
                        <w:left w:val="none" w:sz="0" w:space="0" w:color="auto"/>
                        <w:bottom w:val="none" w:sz="0" w:space="0" w:color="auto"/>
                        <w:right w:val="none" w:sz="0" w:space="0" w:color="auto"/>
                      </w:divBdr>
                    </w:div>
                  </w:divsChild>
                </w:div>
                <w:div w:id="2100447415">
                  <w:marLeft w:val="0"/>
                  <w:marRight w:val="0"/>
                  <w:marTop w:val="0"/>
                  <w:marBottom w:val="0"/>
                  <w:divBdr>
                    <w:top w:val="none" w:sz="0" w:space="0" w:color="auto"/>
                    <w:left w:val="none" w:sz="0" w:space="0" w:color="auto"/>
                    <w:bottom w:val="none" w:sz="0" w:space="0" w:color="auto"/>
                    <w:right w:val="none" w:sz="0" w:space="0" w:color="auto"/>
                  </w:divBdr>
                  <w:divsChild>
                    <w:div w:id="13645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8182">
          <w:marLeft w:val="0"/>
          <w:marRight w:val="0"/>
          <w:marTop w:val="0"/>
          <w:marBottom w:val="0"/>
          <w:divBdr>
            <w:top w:val="none" w:sz="0" w:space="0" w:color="auto"/>
            <w:left w:val="none" w:sz="0" w:space="0" w:color="auto"/>
            <w:bottom w:val="none" w:sz="0" w:space="0" w:color="auto"/>
            <w:right w:val="none" w:sz="0" w:space="0" w:color="auto"/>
          </w:divBdr>
        </w:div>
      </w:divsChild>
    </w:div>
    <w:div w:id="154731777">
      <w:bodyDiv w:val="1"/>
      <w:marLeft w:val="0"/>
      <w:marRight w:val="0"/>
      <w:marTop w:val="0"/>
      <w:marBottom w:val="0"/>
      <w:divBdr>
        <w:top w:val="none" w:sz="0" w:space="0" w:color="auto"/>
        <w:left w:val="none" w:sz="0" w:space="0" w:color="auto"/>
        <w:bottom w:val="none" w:sz="0" w:space="0" w:color="auto"/>
        <w:right w:val="none" w:sz="0" w:space="0" w:color="auto"/>
      </w:divBdr>
    </w:div>
    <w:div w:id="354237225">
      <w:bodyDiv w:val="1"/>
      <w:marLeft w:val="0"/>
      <w:marRight w:val="0"/>
      <w:marTop w:val="0"/>
      <w:marBottom w:val="0"/>
      <w:divBdr>
        <w:top w:val="none" w:sz="0" w:space="0" w:color="auto"/>
        <w:left w:val="none" w:sz="0" w:space="0" w:color="auto"/>
        <w:bottom w:val="none" w:sz="0" w:space="0" w:color="auto"/>
        <w:right w:val="none" w:sz="0" w:space="0" w:color="auto"/>
      </w:divBdr>
      <w:divsChild>
        <w:div w:id="20908487">
          <w:marLeft w:val="0"/>
          <w:marRight w:val="0"/>
          <w:marTop w:val="0"/>
          <w:marBottom w:val="0"/>
          <w:divBdr>
            <w:top w:val="none" w:sz="0" w:space="0" w:color="auto"/>
            <w:left w:val="none" w:sz="0" w:space="0" w:color="auto"/>
            <w:bottom w:val="none" w:sz="0" w:space="0" w:color="auto"/>
            <w:right w:val="none" w:sz="0" w:space="0" w:color="auto"/>
          </w:divBdr>
          <w:divsChild>
            <w:div w:id="1563981602">
              <w:marLeft w:val="0"/>
              <w:marRight w:val="0"/>
              <w:marTop w:val="0"/>
              <w:marBottom w:val="0"/>
              <w:divBdr>
                <w:top w:val="none" w:sz="0" w:space="0" w:color="auto"/>
                <w:left w:val="none" w:sz="0" w:space="0" w:color="auto"/>
                <w:bottom w:val="none" w:sz="0" w:space="0" w:color="auto"/>
                <w:right w:val="none" w:sz="0" w:space="0" w:color="auto"/>
              </w:divBdr>
            </w:div>
            <w:div w:id="1634019243">
              <w:marLeft w:val="0"/>
              <w:marRight w:val="0"/>
              <w:marTop w:val="0"/>
              <w:marBottom w:val="0"/>
              <w:divBdr>
                <w:top w:val="none" w:sz="0" w:space="0" w:color="auto"/>
                <w:left w:val="none" w:sz="0" w:space="0" w:color="auto"/>
                <w:bottom w:val="none" w:sz="0" w:space="0" w:color="auto"/>
                <w:right w:val="none" w:sz="0" w:space="0" w:color="auto"/>
              </w:divBdr>
            </w:div>
          </w:divsChild>
        </w:div>
        <w:div w:id="36246394">
          <w:marLeft w:val="0"/>
          <w:marRight w:val="0"/>
          <w:marTop w:val="0"/>
          <w:marBottom w:val="0"/>
          <w:divBdr>
            <w:top w:val="none" w:sz="0" w:space="0" w:color="auto"/>
            <w:left w:val="none" w:sz="0" w:space="0" w:color="auto"/>
            <w:bottom w:val="none" w:sz="0" w:space="0" w:color="auto"/>
            <w:right w:val="none" w:sz="0" w:space="0" w:color="auto"/>
          </w:divBdr>
          <w:divsChild>
            <w:div w:id="2047366166">
              <w:marLeft w:val="0"/>
              <w:marRight w:val="0"/>
              <w:marTop w:val="0"/>
              <w:marBottom w:val="0"/>
              <w:divBdr>
                <w:top w:val="none" w:sz="0" w:space="0" w:color="auto"/>
                <w:left w:val="none" w:sz="0" w:space="0" w:color="auto"/>
                <w:bottom w:val="none" w:sz="0" w:space="0" w:color="auto"/>
                <w:right w:val="none" w:sz="0" w:space="0" w:color="auto"/>
              </w:divBdr>
            </w:div>
          </w:divsChild>
        </w:div>
        <w:div w:id="131220282">
          <w:marLeft w:val="0"/>
          <w:marRight w:val="0"/>
          <w:marTop w:val="0"/>
          <w:marBottom w:val="0"/>
          <w:divBdr>
            <w:top w:val="none" w:sz="0" w:space="0" w:color="auto"/>
            <w:left w:val="none" w:sz="0" w:space="0" w:color="auto"/>
            <w:bottom w:val="none" w:sz="0" w:space="0" w:color="auto"/>
            <w:right w:val="none" w:sz="0" w:space="0" w:color="auto"/>
          </w:divBdr>
          <w:divsChild>
            <w:div w:id="1263105134">
              <w:marLeft w:val="0"/>
              <w:marRight w:val="0"/>
              <w:marTop w:val="0"/>
              <w:marBottom w:val="0"/>
              <w:divBdr>
                <w:top w:val="none" w:sz="0" w:space="0" w:color="auto"/>
                <w:left w:val="none" w:sz="0" w:space="0" w:color="auto"/>
                <w:bottom w:val="none" w:sz="0" w:space="0" w:color="auto"/>
                <w:right w:val="none" w:sz="0" w:space="0" w:color="auto"/>
              </w:divBdr>
            </w:div>
            <w:div w:id="1431782765">
              <w:marLeft w:val="0"/>
              <w:marRight w:val="0"/>
              <w:marTop w:val="0"/>
              <w:marBottom w:val="0"/>
              <w:divBdr>
                <w:top w:val="none" w:sz="0" w:space="0" w:color="auto"/>
                <w:left w:val="none" w:sz="0" w:space="0" w:color="auto"/>
                <w:bottom w:val="none" w:sz="0" w:space="0" w:color="auto"/>
                <w:right w:val="none" w:sz="0" w:space="0" w:color="auto"/>
              </w:divBdr>
            </w:div>
          </w:divsChild>
        </w:div>
        <w:div w:id="364671346">
          <w:marLeft w:val="0"/>
          <w:marRight w:val="0"/>
          <w:marTop w:val="0"/>
          <w:marBottom w:val="0"/>
          <w:divBdr>
            <w:top w:val="none" w:sz="0" w:space="0" w:color="auto"/>
            <w:left w:val="none" w:sz="0" w:space="0" w:color="auto"/>
            <w:bottom w:val="none" w:sz="0" w:space="0" w:color="auto"/>
            <w:right w:val="none" w:sz="0" w:space="0" w:color="auto"/>
          </w:divBdr>
          <w:divsChild>
            <w:div w:id="278227586">
              <w:marLeft w:val="0"/>
              <w:marRight w:val="0"/>
              <w:marTop w:val="0"/>
              <w:marBottom w:val="0"/>
              <w:divBdr>
                <w:top w:val="none" w:sz="0" w:space="0" w:color="auto"/>
                <w:left w:val="none" w:sz="0" w:space="0" w:color="auto"/>
                <w:bottom w:val="none" w:sz="0" w:space="0" w:color="auto"/>
                <w:right w:val="none" w:sz="0" w:space="0" w:color="auto"/>
              </w:divBdr>
            </w:div>
          </w:divsChild>
        </w:div>
        <w:div w:id="601377482">
          <w:marLeft w:val="0"/>
          <w:marRight w:val="0"/>
          <w:marTop w:val="0"/>
          <w:marBottom w:val="0"/>
          <w:divBdr>
            <w:top w:val="none" w:sz="0" w:space="0" w:color="auto"/>
            <w:left w:val="none" w:sz="0" w:space="0" w:color="auto"/>
            <w:bottom w:val="none" w:sz="0" w:space="0" w:color="auto"/>
            <w:right w:val="none" w:sz="0" w:space="0" w:color="auto"/>
          </w:divBdr>
          <w:divsChild>
            <w:div w:id="144904671">
              <w:marLeft w:val="0"/>
              <w:marRight w:val="0"/>
              <w:marTop w:val="0"/>
              <w:marBottom w:val="0"/>
              <w:divBdr>
                <w:top w:val="none" w:sz="0" w:space="0" w:color="auto"/>
                <w:left w:val="none" w:sz="0" w:space="0" w:color="auto"/>
                <w:bottom w:val="none" w:sz="0" w:space="0" w:color="auto"/>
                <w:right w:val="none" w:sz="0" w:space="0" w:color="auto"/>
              </w:divBdr>
            </w:div>
            <w:div w:id="224609735">
              <w:marLeft w:val="0"/>
              <w:marRight w:val="0"/>
              <w:marTop w:val="0"/>
              <w:marBottom w:val="0"/>
              <w:divBdr>
                <w:top w:val="none" w:sz="0" w:space="0" w:color="auto"/>
                <w:left w:val="none" w:sz="0" w:space="0" w:color="auto"/>
                <w:bottom w:val="none" w:sz="0" w:space="0" w:color="auto"/>
                <w:right w:val="none" w:sz="0" w:space="0" w:color="auto"/>
              </w:divBdr>
            </w:div>
          </w:divsChild>
        </w:div>
        <w:div w:id="627904127">
          <w:marLeft w:val="0"/>
          <w:marRight w:val="0"/>
          <w:marTop w:val="0"/>
          <w:marBottom w:val="0"/>
          <w:divBdr>
            <w:top w:val="none" w:sz="0" w:space="0" w:color="auto"/>
            <w:left w:val="none" w:sz="0" w:space="0" w:color="auto"/>
            <w:bottom w:val="none" w:sz="0" w:space="0" w:color="auto"/>
            <w:right w:val="none" w:sz="0" w:space="0" w:color="auto"/>
          </w:divBdr>
          <w:divsChild>
            <w:div w:id="144275769">
              <w:marLeft w:val="0"/>
              <w:marRight w:val="0"/>
              <w:marTop w:val="0"/>
              <w:marBottom w:val="0"/>
              <w:divBdr>
                <w:top w:val="none" w:sz="0" w:space="0" w:color="auto"/>
                <w:left w:val="none" w:sz="0" w:space="0" w:color="auto"/>
                <w:bottom w:val="none" w:sz="0" w:space="0" w:color="auto"/>
                <w:right w:val="none" w:sz="0" w:space="0" w:color="auto"/>
              </w:divBdr>
            </w:div>
          </w:divsChild>
        </w:div>
        <w:div w:id="698237660">
          <w:marLeft w:val="0"/>
          <w:marRight w:val="0"/>
          <w:marTop w:val="0"/>
          <w:marBottom w:val="0"/>
          <w:divBdr>
            <w:top w:val="none" w:sz="0" w:space="0" w:color="auto"/>
            <w:left w:val="none" w:sz="0" w:space="0" w:color="auto"/>
            <w:bottom w:val="none" w:sz="0" w:space="0" w:color="auto"/>
            <w:right w:val="none" w:sz="0" w:space="0" w:color="auto"/>
          </w:divBdr>
          <w:divsChild>
            <w:div w:id="89392429">
              <w:marLeft w:val="0"/>
              <w:marRight w:val="0"/>
              <w:marTop w:val="0"/>
              <w:marBottom w:val="0"/>
              <w:divBdr>
                <w:top w:val="none" w:sz="0" w:space="0" w:color="auto"/>
                <w:left w:val="none" w:sz="0" w:space="0" w:color="auto"/>
                <w:bottom w:val="none" w:sz="0" w:space="0" w:color="auto"/>
                <w:right w:val="none" w:sz="0" w:space="0" w:color="auto"/>
              </w:divBdr>
            </w:div>
            <w:div w:id="878324829">
              <w:marLeft w:val="0"/>
              <w:marRight w:val="0"/>
              <w:marTop w:val="0"/>
              <w:marBottom w:val="0"/>
              <w:divBdr>
                <w:top w:val="none" w:sz="0" w:space="0" w:color="auto"/>
                <w:left w:val="none" w:sz="0" w:space="0" w:color="auto"/>
                <w:bottom w:val="none" w:sz="0" w:space="0" w:color="auto"/>
                <w:right w:val="none" w:sz="0" w:space="0" w:color="auto"/>
              </w:divBdr>
            </w:div>
          </w:divsChild>
        </w:div>
        <w:div w:id="710880096">
          <w:marLeft w:val="0"/>
          <w:marRight w:val="0"/>
          <w:marTop w:val="0"/>
          <w:marBottom w:val="0"/>
          <w:divBdr>
            <w:top w:val="none" w:sz="0" w:space="0" w:color="auto"/>
            <w:left w:val="none" w:sz="0" w:space="0" w:color="auto"/>
            <w:bottom w:val="none" w:sz="0" w:space="0" w:color="auto"/>
            <w:right w:val="none" w:sz="0" w:space="0" w:color="auto"/>
          </w:divBdr>
          <w:divsChild>
            <w:div w:id="361788916">
              <w:marLeft w:val="0"/>
              <w:marRight w:val="0"/>
              <w:marTop w:val="0"/>
              <w:marBottom w:val="0"/>
              <w:divBdr>
                <w:top w:val="none" w:sz="0" w:space="0" w:color="auto"/>
                <w:left w:val="none" w:sz="0" w:space="0" w:color="auto"/>
                <w:bottom w:val="none" w:sz="0" w:space="0" w:color="auto"/>
                <w:right w:val="none" w:sz="0" w:space="0" w:color="auto"/>
              </w:divBdr>
            </w:div>
          </w:divsChild>
        </w:div>
        <w:div w:id="753820426">
          <w:marLeft w:val="0"/>
          <w:marRight w:val="0"/>
          <w:marTop w:val="0"/>
          <w:marBottom w:val="0"/>
          <w:divBdr>
            <w:top w:val="none" w:sz="0" w:space="0" w:color="auto"/>
            <w:left w:val="none" w:sz="0" w:space="0" w:color="auto"/>
            <w:bottom w:val="none" w:sz="0" w:space="0" w:color="auto"/>
            <w:right w:val="none" w:sz="0" w:space="0" w:color="auto"/>
          </w:divBdr>
          <w:divsChild>
            <w:div w:id="165290589">
              <w:marLeft w:val="0"/>
              <w:marRight w:val="0"/>
              <w:marTop w:val="0"/>
              <w:marBottom w:val="0"/>
              <w:divBdr>
                <w:top w:val="none" w:sz="0" w:space="0" w:color="auto"/>
                <w:left w:val="none" w:sz="0" w:space="0" w:color="auto"/>
                <w:bottom w:val="none" w:sz="0" w:space="0" w:color="auto"/>
                <w:right w:val="none" w:sz="0" w:space="0" w:color="auto"/>
              </w:divBdr>
            </w:div>
            <w:div w:id="1249536792">
              <w:marLeft w:val="0"/>
              <w:marRight w:val="0"/>
              <w:marTop w:val="0"/>
              <w:marBottom w:val="0"/>
              <w:divBdr>
                <w:top w:val="none" w:sz="0" w:space="0" w:color="auto"/>
                <w:left w:val="none" w:sz="0" w:space="0" w:color="auto"/>
                <w:bottom w:val="none" w:sz="0" w:space="0" w:color="auto"/>
                <w:right w:val="none" w:sz="0" w:space="0" w:color="auto"/>
              </w:divBdr>
            </w:div>
            <w:div w:id="1356073398">
              <w:marLeft w:val="0"/>
              <w:marRight w:val="0"/>
              <w:marTop w:val="0"/>
              <w:marBottom w:val="0"/>
              <w:divBdr>
                <w:top w:val="none" w:sz="0" w:space="0" w:color="auto"/>
                <w:left w:val="none" w:sz="0" w:space="0" w:color="auto"/>
                <w:bottom w:val="none" w:sz="0" w:space="0" w:color="auto"/>
                <w:right w:val="none" w:sz="0" w:space="0" w:color="auto"/>
              </w:divBdr>
            </w:div>
          </w:divsChild>
        </w:div>
        <w:div w:id="864294357">
          <w:marLeft w:val="0"/>
          <w:marRight w:val="0"/>
          <w:marTop w:val="0"/>
          <w:marBottom w:val="0"/>
          <w:divBdr>
            <w:top w:val="none" w:sz="0" w:space="0" w:color="auto"/>
            <w:left w:val="none" w:sz="0" w:space="0" w:color="auto"/>
            <w:bottom w:val="none" w:sz="0" w:space="0" w:color="auto"/>
            <w:right w:val="none" w:sz="0" w:space="0" w:color="auto"/>
          </w:divBdr>
          <w:divsChild>
            <w:div w:id="291667748">
              <w:marLeft w:val="0"/>
              <w:marRight w:val="0"/>
              <w:marTop w:val="0"/>
              <w:marBottom w:val="0"/>
              <w:divBdr>
                <w:top w:val="none" w:sz="0" w:space="0" w:color="auto"/>
                <w:left w:val="none" w:sz="0" w:space="0" w:color="auto"/>
                <w:bottom w:val="none" w:sz="0" w:space="0" w:color="auto"/>
                <w:right w:val="none" w:sz="0" w:space="0" w:color="auto"/>
              </w:divBdr>
            </w:div>
          </w:divsChild>
        </w:div>
        <w:div w:id="968704543">
          <w:marLeft w:val="0"/>
          <w:marRight w:val="0"/>
          <w:marTop w:val="0"/>
          <w:marBottom w:val="0"/>
          <w:divBdr>
            <w:top w:val="none" w:sz="0" w:space="0" w:color="auto"/>
            <w:left w:val="none" w:sz="0" w:space="0" w:color="auto"/>
            <w:bottom w:val="none" w:sz="0" w:space="0" w:color="auto"/>
            <w:right w:val="none" w:sz="0" w:space="0" w:color="auto"/>
          </w:divBdr>
          <w:divsChild>
            <w:div w:id="822821348">
              <w:marLeft w:val="0"/>
              <w:marRight w:val="0"/>
              <w:marTop w:val="0"/>
              <w:marBottom w:val="0"/>
              <w:divBdr>
                <w:top w:val="none" w:sz="0" w:space="0" w:color="auto"/>
                <w:left w:val="none" w:sz="0" w:space="0" w:color="auto"/>
                <w:bottom w:val="none" w:sz="0" w:space="0" w:color="auto"/>
                <w:right w:val="none" w:sz="0" w:space="0" w:color="auto"/>
              </w:divBdr>
            </w:div>
            <w:div w:id="1987737817">
              <w:marLeft w:val="0"/>
              <w:marRight w:val="0"/>
              <w:marTop w:val="0"/>
              <w:marBottom w:val="0"/>
              <w:divBdr>
                <w:top w:val="none" w:sz="0" w:space="0" w:color="auto"/>
                <w:left w:val="none" w:sz="0" w:space="0" w:color="auto"/>
                <w:bottom w:val="none" w:sz="0" w:space="0" w:color="auto"/>
                <w:right w:val="none" w:sz="0" w:space="0" w:color="auto"/>
              </w:divBdr>
            </w:div>
          </w:divsChild>
        </w:div>
        <w:div w:id="1004361710">
          <w:marLeft w:val="0"/>
          <w:marRight w:val="0"/>
          <w:marTop w:val="0"/>
          <w:marBottom w:val="0"/>
          <w:divBdr>
            <w:top w:val="none" w:sz="0" w:space="0" w:color="auto"/>
            <w:left w:val="none" w:sz="0" w:space="0" w:color="auto"/>
            <w:bottom w:val="none" w:sz="0" w:space="0" w:color="auto"/>
            <w:right w:val="none" w:sz="0" w:space="0" w:color="auto"/>
          </w:divBdr>
          <w:divsChild>
            <w:div w:id="120267750">
              <w:marLeft w:val="0"/>
              <w:marRight w:val="0"/>
              <w:marTop w:val="0"/>
              <w:marBottom w:val="0"/>
              <w:divBdr>
                <w:top w:val="none" w:sz="0" w:space="0" w:color="auto"/>
                <w:left w:val="none" w:sz="0" w:space="0" w:color="auto"/>
                <w:bottom w:val="none" w:sz="0" w:space="0" w:color="auto"/>
                <w:right w:val="none" w:sz="0" w:space="0" w:color="auto"/>
              </w:divBdr>
            </w:div>
          </w:divsChild>
        </w:div>
        <w:div w:id="1030106257">
          <w:marLeft w:val="0"/>
          <w:marRight w:val="0"/>
          <w:marTop w:val="0"/>
          <w:marBottom w:val="0"/>
          <w:divBdr>
            <w:top w:val="none" w:sz="0" w:space="0" w:color="auto"/>
            <w:left w:val="none" w:sz="0" w:space="0" w:color="auto"/>
            <w:bottom w:val="none" w:sz="0" w:space="0" w:color="auto"/>
            <w:right w:val="none" w:sz="0" w:space="0" w:color="auto"/>
          </w:divBdr>
          <w:divsChild>
            <w:div w:id="691876115">
              <w:marLeft w:val="0"/>
              <w:marRight w:val="0"/>
              <w:marTop w:val="0"/>
              <w:marBottom w:val="0"/>
              <w:divBdr>
                <w:top w:val="none" w:sz="0" w:space="0" w:color="auto"/>
                <w:left w:val="none" w:sz="0" w:space="0" w:color="auto"/>
                <w:bottom w:val="none" w:sz="0" w:space="0" w:color="auto"/>
                <w:right w:val="none" w:sz="0" w:space="0" w:color="auto"/>
              </w:divBdr>
            </w:div>
          </w:divsChild>
        </w:div>
        <w:div w:id="1193303634">
          <w:marLeft w:val="0"/>
          <w:marRight w:val="0"/>
          <w:marTop w:val="0"/>
          <w:marBottom w:val="0"/>
          <w:divBdr>
            <w:top w:val="none" w:sz="0" w:space="0" w:color="auto"/>
            <w:left w:val="none" w:sz="0" w:space="0" w:color="auto"/>
            <w:bottom w:val="none" w:sz="0" w:space="0" w:color="auto"/>
            <w:right w:val="none" w:sz="0" w:space="0" w:color="auto"/>
          </w:divBdr>
          <w:divsChild>
            <w:div w:id="977078125">
              <w:marLeft w:val="0"/>
              <w:marRight w:val="0"/>
              <w:marTop w:val="0"/>
              <w:marBottom w:val="0"/>
              <w:divBdr>
                <w:top w:val="none" w:sz="0" w:space="0" w:color="auto"/>
                <w:left w:val="none" w:sz="0" w:space="0" w:color="auto"/>
                <w:bottom w:val="none" w:sz="0" w:space="0" w:color="auto"/>
                <w:right w:val="none" w:sz="0" w:space="0" w:color="auto"/>
              </w:divBdr>
            </w:div>
            <w:div w:id="1756510958">
              <w:marLeft w:val="0"/>
              <w:marRight w:val="0"/>
              <w:marTop w:val="0"/>
              <w:marBottom w:val="0"/>
              <w:divBdr>
                <w:top w:val="none" w:sz="0" w:space="0" w:color="auto"/>
                <w:left w:val="none" w:sz="0" w:space="0" w:color="auto"/>
                <w:bottom w:val="none" w:sz="0" w:space="0" w:color="auto"/>
                <w:right w:val="none" w:sz="0" w:space="0" w:color="auto"/>
              </w:divBdr>
            </w:div>
          </w:divsChild>
        </w:div>
        <w:div w:id="1285622409">
          <w:marLeft w:val="0"/>
          <w:marRight w:val="0"/>
          <w:marTop w:val="0"/>
          <w:marBottom w:val="0"/>
          <w:divBdr>
            <w:top w:val="none" w:sz="0" w:space="0" w:color="auto"/>
            <w:left w:val="none" w:sz="0" w:space="0" w:color="auto"/>
            <w:bottom w:val="none" w:sz="0" w:space="0" w:color="auto"/>
            <w:right w:val="none" w:sz="0" w:space="0" w:color="auto"/>
          </w:divBdr>
          <w:divsChild>
            <w:div w:id="592930398">
              <w:marLeft w:val="0"/>
              <w:marRight w:val="0"/>
              <w:marTop w:val="0"/>
              <w:marBottom w:val="0"/>
              <w:divBdr>
                <w:top w:val="none" w:sz="0" w:space="0" w:color="auto"/>
                <w:left w:val="none" w:sz="0" w:space="0" w:color="auto"/>
                <w:bottom w:val="none" w:sz="0" w:space="0" w:color="auto"/>
                <w:right w:val="none" w:sz="0" w:space="0" w:color="auto"/>
              </w:divBdr>
            </w:div>
          </w:divsChild>
        </w:div>
        <w:div w:id="1299797316">
          <w:marLeft w:val="0"/>
          <w:marRight w:val="0"/>
          <w:marTop w:val="0"/>
          <w:marBottom w:val="0"/>
          <w:divBdr>
            <w:top w:val="none" w:sz="0" w:space="0" w:color="auto"/>
            <w:left w:val="none" w:sz="0" w:space="0" w:color="auto"/>
            <w:bottom w:val="none" w:sz="0" w:space="0" w:color="auto"/>
            <w:right w:val="none" w:sz="0" w:space="0" w:color="auto"/>
          </w:divBdr>
          <w:divsChild>
            <w:div w:id="57021750">
              <w:marLeft w:val="0"/>
              <w:marRight w:val="0"/>
              <w:marTop w:val="0"/>
              <w:marBottom w:val="0"/>
              <w:divBdr>
                <w:top w:val="none" w:sz="0" w:space="0" w:color="auto"/>
                <w:left w:val="none" w:sz="0" w:space="0" w:color="auto"/>
                <w:bottom w:val="none" w:sz="0" w:space="0" w:color="auto"/>
                <w:right w:val="none" w:sz="0" w:space="0" w:color="auto"/>
              </w:divBdr>
            </w:div>
            <w:div w:id="244925708">
              <w:marLeft w:val="0"/>
              <w:marRight w:val="0"/>
              <w:marTop w:val="0"/>
              <w:marBottom w:val="0"/>
              <w:divBdr>
                <w:top w:val="none" w:sz="0" w:space="0" w:color="auto"/>
                <w:left w:val="none" w:sz="0" w:space="0" w:color="auto"/>
                <w:bottom w:val="none" w:sz="0" w:space="0" w:color="auto"/>
                <w:right w:val="none" w:sz="0" w:space="0" w:color="auto"/>
              </w:divBdr>
            </w:div>
          </w:divsChild>
        </w:div>
        <w:div w:id="1310741755">
          <w:marLeft w:val="0"/>
          <w:marRight w:val="0"/>
          <w:marTop w:val="0"/>
          <w:marBottom w:val="0"/>
          <w:divBdr>
            <w:top w:val="none" w:sz="0" w:space="0" w:color="auto"/>
            <w:left w:val="none" w:sz="0" w:space="0" w:color="auto"/>
            <w:bottom w:val="none" w:sz="0" w:space="0" w:color="auto"/>
            <w:right w:val="none" w:sz="0" w:space="0" w:color="auto"/>
          </w:divBdr>
          <w:divsChild>
            <w:div w:id="641426818">
              <w:marLeft w:val="0"/>
              <w:marRight w:val="0"/>
              <w:marTop w:val="0"/>
              <w:marBottom w:val="0"/>
              <w:divBdr>
                <w:top w:val="none" w:sz="0" w:space="0" w:color="auto"/>
                <w:left w:val="none" w:sz="0" w:space="0" w:color="auto"/>
                <w:bottom w:val="none" w:sz="0" w:space="0" w:color="auto"/>
                <w:right w:val="none" w:sz="0" w:space="0" w:color="auto"/>
              </w:divBdr>
            </w:div>
          </w:divsChild>
        </w:div>
        <w:div w:id="1371801741">
          <w:marLeft w:val="0"/>
          <w:marRight w:val="0"/>
          <w:marTop w:val="0"/>
          <w:marBottom w:val="0"/>
          <w:divBdr>
            <w:top w:val="none" w:sz="0" w:space="0" w:color="auto"/>
            <w:left w:val="none" w:sz="0" w:space="0" w:color="auto"/>
            <w:bottom w:val="none" w:sz="0" w:space="0" w:color="auto"/>
            <w:right w:val="none" w:sz="0" w:space="0" w:color="auto"/>
          </w:divBdr>
          <w:divsChild>
            <w:div w:id="538125897">
              <w:marLeft w:val="0"/>
              <w:marRight w:val="0"/>
              <w:marTop w:val="0"/>
              <w:marBottom w:val="0"/>
              <w:divBdr>
                <w:top w:val="none" w:sz="0" w:space="0" w:color="auto"/>
                <w:left w:val="none" w:sz="0" w:space="0" w:color="auto"/>
                <w:bottom w:val="none" w:sz="0" w:space="0" w:color="auto"/>
                <w:right w:val="none" w:sz="0" w:space="0" w:color="auto"/>
              </w:divBdr>
            </w:div>
            <w:div w:id="1517890197">
              <w:marLeft w:val="0"/>
              <w:marRight w:val="0"/>
              <w:marTop w:val="0"/>
              <w:marBottom w:val="0"/>
              <w:divBdr>
                <w:top w:val="none" w:sz="0" w:space="0" w:color="auto"/>
                <w:left w:val="none" w:sz="0" w:space="0" w:color="auto"/>
                <w:bottom w:val="none" w:sz="0" w:space="0" w:color="auto"/>
                <w:right w:val="none" w:sz="0" w:space="0" w:color="auto"/>
              </w:divBdr>
            </w:div>
          </w:divsChild>
        </w:div>
        <w:div w:id="1402825556">
          <w:marLeft w:val="0"/>
          <w:marRight w:val="0"/>
          <w:marTop w:val="0"/>
          <w:marBottom w:val="0"/>
          <w:divBdr>
            <w:top w:val="none" w:sz="0" w:space="0" w:color="auto"/>
            <w:left w:val="none" w:sz="0" w:space="0" w:color="auto"/>
            <w:bottom w:val="none" w:sz="0" w:space="0" w:color="auto"/>
            <w:right w:val="none" w:sz="0" w:space="0" w:color="auto"/>
          </w:divBdr>
          <w:divsChild>
            <w:div w:id="1216697272">
              <w:marLeft w:val="0"/>
              <w:marRight w:val="0"/>
              <w:marTop w:val="0"/>
              <w:marBottom w:val="0"/>
              <w:divBdr>
                <w:top w:val="none" w:sz="0" w:space="0" w:color="auto"/>
                <w:left w:val="none" w:sz="0" w:space="0" w:color="auto"/>
                <w:bottom w:val="none" w:sz="0" w:space="0" w:color="auto"/>
                <w:right w:val="none" w:sz="0" w:space="0" w:color="auto"/>
              </w:divBdr>
            </w:div>
          </w:divsChild>
        </w:div>
        <w:div w:id="1423643900">
          <w:marLeft w:val="0"/>
          <w:marRight w:val="0"/>
          <w:marTop w:val="0"/>
          <w:marBottom w:val="0"/>
          <w:divBdr>
            <w:top w:val="none" w:sz="0" w:space="0" w:color="auto"/>
            <w:left w:val="none" w:sz="0" w:space="0" w:color="auto"/>
            <w:bottom w:val="none" w:sz="0" w:space="0" w:color="auto"/>
            <w:right w:val="none" w:sz="0" w:space="0" w:color="auto"/>
          </w:divBdr>
          <w:divsChild>
            <w:div w:id="1921669906">
              <w:marLeft w:val="0"/>
              <w:marRight w:val="0"/>
              <w:marTop w:val="0"/>
              <w:marBottom w:val="0"/>
              <w:divBdr>
                <w:top w:val="none" w:sz="0" w:space="0" w:color="auto"/>
                <w:left w:val="none" w:sz="0" w:space="0" w:color="auto"/>
                <w:bottom w:val="none" w:sz="0" w:space="0" w:color="auto"/>
                <w:right w:val="none" w:sz="0" w:space="0" w:color="auto"/>
              </w:divBdr>
            </w:div>
          </w:divsChild>
        </w:div>
        <w:div w:id="1456757683">
          <w:marLeft w:val="0"/>
          <w:marRight w:val="0"/>
          <w:marTop w:val="0"/>
          <w:marBottom w:val="0"/>
          <w:divBdr>
            <w:top w:val="none" w:sz="0" w:space="0" w:color="auto"/>
            <w:left w:val="none" w:sz="0" w:space="0" w:color="auto"/>
            <w:bottom w:val="none" w:sz="0" w:space="0" w:color="auto"/>
            <w:right w:val="none" w:sz="0" w:space="0" w:color="auto"/>
          </w:divBdr>
          <w:divsChild>
            <w:div w:id="1482581251">
              <w:marLeft w:val="0"/>
              <w:marRight w:val="0"/>
              <w:marTop w:val="0"/>
              <w:marBottom w:val="0"/>
              <w:divBdr>
                <w:top w:val="none" w:sz="0" w:space="0" w:color="auto"/>
                <w:left w:val="none" w:sz="0" w:space="0" w:color="auto"/>
                <w:bottom w:val="none" w:sz="0" w:space="0" w:color="auto"/>
                <w:right w:val="none" w:sz="0" w:space="0" w:color="auto"/>
              </w:divBdr>
            </w:div>
          </w:divsChild>
        </w:div>
        <w:div w:id="1551915981">
          <w:marLeft w:val="0"/>
          <w:marRight w:val="0"/>
          <w:marTop w:val="0"/>
          <w:marBottom w:val="0"/>
          <w:divBdr>
            <w:top w:val="none" w:sz="0" w:space="0" w:color="auto"/>
            <w:left w:val="none" w:sz="0" w:space="0" w:color="auto"/>
            <w:bottom w:val="none" w:sz="0" w:space="0" w:color="auto"/>
            <w:right w:val="none" w:sz="0" w:space="0" w:color="auto"/>
          </w:divBdr>
          <w:divsChild>
            <w:div w:id="420486849">
              <w:marLeft w:val="0"/>
              <w:marRight w:val="0"/>
              <w:marTop w:val="0"/>
              <w:marBottom w:val="0"/>
              <w:divBdr>
                <w:top w:val="none" w:sz="0" w:space="0" w:color="auto"/>
                <w:left w:val="none" w:sz="0" w:space="0" w:color="auto"/>
                <w:bottom w:val="none" w:sz="0" w:space="0" w:color="auto"/>
                <w:right w:val="none" w:sz="0" w:space="0" w:color="auto"/>
              </w:divBdr>
            </w:div>
            <w:div w:id="478887787">
              <w:marLeft w:val="0"/>
              <w:marRight w:val="0"/>
              <w:marTop w:val="0"/>
              <w:marBottom w:val="0"/>
              <w:divBdr>
                <w:top w:val="none" w:sz="0" w:space="0" w:color="auto"/>
                <w:left w:val="none" w:sz="0" w:space="0" w:color="auto"/>
                <w:bottom w:val="none" w:sz="0" w:space="0" w:color="auto"/>
                <w:right w:val="none" w:sz="0" w:space="0" w:color="auto"/>
              </w:divBdr>
            </w:div>
          </w:divsChild>
        </w:div>
        <w:div w:id="1646468930">
          <w:marLeft w:val="0"/>
          <w:marRight w:val="0"/>
          <w:marTop w:val="0"/>
          <w:marBottom w:val="0"/>
          <w:divBdr>
            <w:top w:val="none" w:sz="0" w:space="0" w:color="auto"/>
            <w:left w:val="none" w:sz="0" w:space="0" w:color="auto"/>
            <w:bottom w:val="none" w:sz="0" w:space="0" w:color="auto"/>
            <w:right w:val="none" w:sz="0" w:space="0" w:color="auto"/>
          </w:divBdr>
          <w:divsChild>
            <w:div w:id="1204976674">
              <w:marLeft w:val="0"/>
              <w:marRight w:val="0"/>
              <w:marTop w:val="0"/>
              <w:marBottom w:val="0"/>
              <w:divBdr>
                <w:top w:val="none" w:sz="0" w:space="0" w:color="auto"/>
                <w:left w:val="none" w:sz="0" w:space="0" w:color="auto"/>
                <w:bottom w:val="none" w:sz="0" w:space="0" w:color="auto"/>
                <w:right w:val="none" w:sz="0" w:space="0" w:color="auto"/>
              </w:divBdr>
            </w:div>
          </w:divsChild>
        </w:div>
        <w:div w:id="1834954900">
          <w:marLeft w:val="0"/>
          <w:marRight w:val="0"/>
          <w:marTop w:val="0"/>
          <w:marBottom w:val="0"/>
          <w:divBdr>
            <w:top w:val="none" w:sz="0" w:space="0" w:color="auto"/>
            <w:left w:val="none" w:sz="0" w:space="0" w:color="auto"/>
            <w:bottom w:val="none" w:sz="0" w:space="0" w:color="auto"/>
            <w:right w:val="none" w:sz="0" w:space="0" w:color="auto"/>
          </w:divBdr>
          <w:divsChild>
            <w:div w:id="757363519">
              <w:marLeft w:val="0"/>
              <w:marRight w:val="0"/>
              <w:marTop w:val="0"/>
              <w:marBottom w:val="0"/>
              <w:divBdr>
                <w:top w:val="none" w:sz="0" w:space="0" w:color="auto"/>
                <w:left w:val="none" w:sz="0" w:space="0" w:color="auto"/>
                <w:bottom w:val="none" w:sz="0" w:space="0" w:color="auto"/>
                <w:right w:val="none" w:sz="0" w:space="0" w:color="auto"/>
              </w:divBdr>
            </w:div>
          </w:divsChild>
        </w:div>
        <w:div w:id="1912424172">
          <w:marLeft w:val="0"/>
          <w:marRight w:val="0"/>
          <w:marTop w:val="0"/>
          <w:marBottom w:val="0"/>
          <w:divBdr>
            <w:top w:val="none" w:sz="0" w:space="0" w:color="auto"/>
            <w:left w:val="none" w:sz="0" w:space="0" w:color="auto"/>
            <w:bottom w:val="none" w:sz="0" w:space="0" w:color="auto"/>
            <w:right w:val="none" w:sz="0" w:space="0" w:color="auto"/>
          </w:divBdr>
          <w:divsChild>
            <w:div w:id="969018205">
              <w:marLeft w:val="0"/>
              <w:marRight w:val="0"/>
              <w:marTop w:val="0"/>
              <w:marBottom w:val="0"/>
              <w:divBdr>
                <w:top w:val="none" w:sz="0" w:space="0" w:color="auto"/>
                <w:left w:val="none" w:sz="0" w:space="0" w:color="auto"/>
                <w:bottom w:val="none" w:sz="0" w:space="0" w:color="auto"/>
                <w:right w:val="none" w:sz="0" w:space="0" w:color="auto"/>
              </w:divBdr>
            </w:div>
            <w:div w:id="11363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3241">
      <w:bodyDiv w:val="1"/>
      <w:marLeft w:val="0"/>
      <w:marRight w:val="0"/>
      <w:marTop w:val="0"/>
      <w:marBottom w:val="0"/>
      <w:divBdr>
        <w:top w:val="none" w:sz="0" w:space="0" w:color="auto"/>
        <w:left w:val="none" w:sz="0" w:space="0" w:color="auto"/>
        <w:bottom w:val="none" w:sz="0" w:space="0" w:color="auto"/>
        <w:right w:val="none" w:sz="0" w:space="0" w:color="auto"/>
      </w:divBdr>
    </w:div>
    <w:div w:id="682122346">
      <w:bodyDiv w:val="1"/>
      <w:marLeft w:val="0"/>
      <w:marRight w:val="0"/>
      <w:marTop w:val="0"/>
      <w:marBottom w:val="0"/>
      <w:divBdr>
        <w:top w:val="none" w:sz="0" w:space="0" w:color="auto"/>
        <w:left w:val="none" w:sz="0" w:space="0" w:color="auto"/>
        <w:bottom w:val="none" w:sz="0" w:space="0" w:color="auto"/>
        <w:right w:val="none" w:sz="0" w:space="0" w:color="auto"/>
      </w:divBdr>
      <w:divsChild>
        <w:div w:id="59253759">
          <w:marLeft w:val="0"/>
          <w:marRight w:val="0"/>
          <w:marTop w:val="0"/>
          <w:marBottom w:val="0"/>
          <w:divBdr>
            <w:top w:val="none" w:sz="0" w:space="0" w:color="auto"/>
            <w:left w:val="none" w:sz="0" w:space="0" w:color="auto"/>
            <w:bottom w:val="none" w:sz="0" w:space="0" w:color="auto"/>
            <w:right w:val="none" w:sz="0" w:space="0" w:color="auto"/>
          </w:divBdr>
        </w:div>
        <w:div w:id="321083075">
          <w:marLeft w:val="0"/>
          <w:marRight w:val="0"/>
          <w:marTop w:val="0"/>
          <w:marBottom w:val="0"/>
          <w:divBdr>
            <w:top w:val="none" w:sz="0" w:space="0" w:color="auto"/>
            <w:left w:val="none" w:sz="0" w:space="0" w:color="auto"/>
            <w:bottom w:val="none" w:sz="0" w:space="0" w:color="auto"/>
            <w:right w:val="none" w:sz="0" w:space="0" w:color="auto"/>
          </w:divBdr>
        </w:div>
      </w:divsChild>
    </w:div>
    <w:div w:id="958923575">
      <w:bodyDiv w:val="1"/>
      <w:marLeft w:val="0"/>
      <w:marRight w:val="0"/>
      <w:marTop w:val="0"/>
      <w:marBottom w:val="0"/>
      <w:divBdr>
        <w:top w:val="none" w:sz="0" w:space="0" w:color="auto"/>
        <w:left w:val="none" w:sz="0" w:space="0" w:color="auto"/>
        <w:bottom w:val="none" w:sz="0" w:space="0" w:color="auto"/>
        <w:right w:val="none" w:sz="0" w:space="0" w:color="auto"/>
      </w:divBdr>
      <w:divsChild>
        <w:div w:id="107161785">
          <w:marLeft w:val="0"/>
          <w:marRight w:val="0"/>
          <w:marTop w:val="0"/>
          <w:marBottom w:val="0"/>
          <w:divBdr>
            <w:top w:val="none" w:sz="0" w:space="0" w:color="auto"/>
            <w:left w:val="none" w:sz="0" w:space="0" w:color="auto"/>
            <w:bottom w:val="none" w:sz="0" w:space="0" w:color="auto"/>
            <w:right w:val="none" w:sz="0" w:space="0" w:color="auto"/>
          </w:divBdr>
        </w:div>
        <w:div w:id="536546793">
          <w:marLeft w:val="0"/>
          <w:marRight w:val="0"/>
          <w:marTop w:val="0"/>
          <w:marBottom w:val="0"/>
          <w:divBdr>
            <w:top w:val="none" w:sz="0" w:space="0" w:color="auto"/>
            <w:left w:val="none" w:sz="0" w:space="0" w:color="auto"/>
            <w:bottom w:val="none" w:sz="0" w:space="0" w:color="auto"/>
            <w:right w:val="none" w:sz="0" w:space="0" w:color="auto"/>
          </w:divBdr>
        </w:div>
        <w:div w:id="780298659">
          <w:marLeft w:val="0"/>
          <w:marRight w:val="0"/>
          <w:marTop w:val="0"/>
          <w:marBottom w:val="0"/>
          <w:divBdr>
            <w:top w:val="none" w:sz="0" w:space="0" w:color="auto"/>
            <w:left w:val="none" w:sz="0" w:space="0" w:color="auto"/>
            <w:bottom w:val="none" w:sz="0" w:space="0" w:color="auto"/>
            <w:right w:val="none" w:sz="0" w:space="0" w:color="auto"/>
          </w:divBdr>
        </w:div>
        <w:div w:id="807628867">
          <w:marLeft w:val="0"/>
          <w:marRight w:val="0"/>
          <w:marTop w:val="0"/>
          <w:marBottom w:val="0"/>
          <w:divBdr>
            <w:top w:val="none" w:sz="0" w:space="0" w:color="auto"/>
            <w:left w:val="none" w:sz="0" w:space="0" w:color="auto"/>
            <w:bottom w:val="none" w:sz="0" w:space="0" w:color="auto"/>
            <w:right w:val="none" w:sz="0" w:space="0" w:color="auto"/>
          </w:divBdr>
        </w:div>
        <w:div w:id="1245065127">
          <w:marLeft w:val="0"/>
          <w:marRight w:val="0"/>
          <w:marTop w:val="0"/>
          <w:marBottom w:val="0"/>
          <w:divBdr>
            <w:top w:val="none" w:sz="0" w:space="0" w:color="auto"/>
            <w:left w:val="none" w:sz="0" w:space="0" w:color="auto"/>
            <w:bottom w:val="none" w:sz="0" w:space="0" w:color="auto"/>
            <w:right w:val="none" w:sz="0" w:space="0" w:color="auto"/>
          </w:divBdr>
        </w:div>
        <w:div w:id="1412922386">
          <w:marLeft w:val="0"/>
          <w:marRight w:val="0"/>
          <w:marTop w:val="0"/>
          <w:marBottom w:val="0"/>
          <w:divBdr>
            <w:top w:val="none" w:sz="0" w:space="0" w:color="auto"/>
            <w:left w:val="none" w:sz="0" w:space="0" w:color="auto"/>
            <w:bottom w:val="none" w:sz="0" w:space="0" w:color="auto"/>
            <w:right w:val="none" w:sz="0" w:space="0" w:color="auto"/>
          </w:divBdr>
        </w:div>
        <w:div w:id="1565145393">
          <w:marLeft w:val="0"/>
          <w:marRight w:val="0"/>
          <w:marTop w:val="0"/>
          <w:marBottom w:val="0"/>
          <w:divBdr>
            <w:top w:val="none" w:sz="0" w:space="0" w:color="auto"/>
            <w:left w:val="none" w:sz="0" w:space="0" w:color="auto"/>
            <w:bottom w:val="none" w:sz="0" w:space="0" w:color="auto"/>
            <w:right w:val="none" w:sz="0" w:space="0" w:color="auto"/>
          </w:divBdr>
        </w:div>
        <w:div w:id="1853646372">
          <w:marLeft w:val="0"/>
          <w:marRight w:val="0"/>
          <w:marTop w:val="0"/>
          <w:marBottom w:val="0"/>
          <w:divBdr>
            <w:top w:val="none" w:sz="0" w:space="0" w:color="auto"/>
            <w:left w:val="none" w:sz="0" w:space="0" w:color="auto"/>
            <w:bottom w:val="none" w:sz="0" w:space="0" w:color="auto"/>
            <w:right w:val="none" w:sz="0" w:space="0" w:color="auto"/>
          </w:divBdr>
        </w:div>
        <w:div w:id="1984500707">
          <w:marLeft w:val="0"/>
          <w:marRight w:val="0"/>
          <w:marTop w:val="0"/>
          <w:marBottom w:val="0"/>
          <w:divBdr>
            <w:top w:val="none" w:sz="0" w:space="0" w:color="auto"/>
            <w:left w:val="none" w:sz="0" w:space="0" w:color="auto"/>
            <w:bottom w:val="none" w:sz="0" w:space="0" w:color="auto"/>
            <w:right w:val="none" w:sz="0" w:space="0" w:color="auto"/>
          </w:divBdr>
        </w:div>
        <w:div w:id="2043363317">
          <w:marLeft w:val="0"/>
          <w:marRight w:val="0"/>
          <w:marTop w:val="0"/>
          <w:marBottom w:val="0"/>
          <w:divBdr>
            <w:top w:val="none" w:sz="0" w:space="0" w:color="auto"/>
            <w:left w:val="none" w:sz="0" w:space="0" w:color="auto"/>
            <w:bottom w:val="none" w:sz="0" w:space="0" w:color="auto"/>
            <w:right w:val="none" w:sz="0" w:space="0" w:color="auto"/>
          </w:divBdr>
        </w:div>
      </w:divsChild>
    </w:div>
    <w:div w:id="963779424">
      <w:bodyDiv w:val="1"/>
      <w:marLeft w:val="0"/>
      <w:marRight w:val="0"/>
      <w:marTop w:val="0"/>
      <w:marBottom w:val="0"/>
      <w:divBdr>
        <w:top w:val="none" w:sz="0" w:space="0" w:color="auto"/>
        <w:left w:val="none" w:sz="0" w:space="0" w:color="auto"/>
        <w:bottom w:val="none" w:sz="0" w:space="0" w:color="auto"/>
        <w:right w:val="none" w:sz="0" w:space="0" w:color="auto"/>
      </w:divBdr>
      <w:divsChild>
        <w:div w:id="404494052">
          <w:marLeft w:val="0"/>
          <w:marRight w:val="0"/>
          <w:marTop w:val="0"/>
          <w:marBottom w:val="0"/>
          <w:divBdr>
            <w:top w:val="none" w:sz="0" w:space="0" w:color="auto"/>
            <w:left w:val="none" w:sz="0" w:space="0" w:color="auto"/>
            <w:bottom w:val="none" w:sz="0" w:space="0" w:color="auto"/>
            <w:right w:val="none" w:sz="0" w:space="0" w:color="auto"/>
          </w:divBdr>
        </w:div>
        <w:div w:id="994063431">
          <w:marLeft w:val="0"/>
          <w:marRight w:val="0"/>
          <w:marTop w:val="0"/>
          <w:marBottom w:val="0"/>
          <w:divBdr>
            <w:top w:val="none" w:sz="0" w:space="0" w:color="auto"/>
            <w:left w:val="none" w:sz="0" w:space="0" w:color="auto"/>
            <w:bottom w:val="none" w:sz="0" w:space="0" w:color="auto"/>
            <w:right w:val="none" w:sz="0" w:space="0" w:color="auto"/>
          </w:divBdr>
        </w:div>
      </w:divsChild>
    </w:div>
    <w:div w:id="1027101719">
      <w:bodyDiv w:val="1"/>
      <w:marLeft w:val="0"/>
      <w:marRight w:val="0"/>
      <w:marTop w:val="0"/>
      <w:marBottom w:val="0"/>
      <w:divBdr>
        <w:top w:val="none" w:sz="0" w:space="0" w:color="auto"/>
        <w:left w:val="none" w:sz="0" w:space="0" w:color="auto"/>
        <w:bottom w:val="none" w:sz="0" w:space="0" w:color="auto"/>
        <w:right w:val="none" w:sz="0" w:space="0" w:color="auto"/>
      </w:divBdr>
    </w:div>
    <w:div w:id="1119370797">
      <w:bodyDiv w:val="1"/>
      <w:marLeft w:val="0"/>
      <w:marRight w:val="0"/>
      <w:marTop w:val="0"/>
      <w:marBottom w:val="0"/>
      <w:divBdr>
        <w:top w:val="none" w:sz="0" w:space="0" w:color="auto"/>
        <w:left w:val="none" w:sz="0" w:space="0" w:color="auto"/>
        <w:bottom w:val="none" w:sz="0" w:space="0" w:color="auto"/>
        <w:right w:val="none" w:sz="0" w:space="0" w:color="auto"/>
      </w:divBdr>
    </w:div>
    <w:div w:id="1222060236">
      <w:bodyDiv w:val="1"/>
      <w:marLeft w:val="0"/>
      <w:marRight w:val="0"/>
      <w:marTop w:val="0"/>
      <w:marBottom w:val="0"/>
      <w:divBdr>
        <w:top w:val="none" w:sz="0" w:space="0" w:color="auto"/>
        <w:left w:val="none" w:sz="0" w:space="0" w:color="auto"/>
        <w:bottom w:val="none" w:sz="0" w:space="0" w:color="auto"/>
        <w:right w:val="none" w:sz="0" w:space="0" w:color="auto"/>
      </w:divBdr>
    </w:div>
    <w:div w:id="1367028839">
      <w:bodyDiv w:val="1"/>
      <w:marLeft w:val="0"/>
      <w:marRight w:val="0"/>
      <w:marTop w:val="0"/>
      <w:marBottom w:val="0"/>
      <w:divBdr>
        <w:top w:val="none" w:sz="0" w:space="0" w:color="auto"/>
        <w:left w:val="none" w:sz="0" w:space="0" w:color="auto"/>
        <w:bottom w:val="none" w:sz="0" w:space="0" w:color="auto"/>
        <w:right w:val="none" w:sz="0" w:space="0" w:color="auto"/>
      </w:divBdr>
      <w:divsChild>
        <w:div w:id="420100849">
          <w:marLeft w:val="0"/>
          <w:marRight w:val="0"/>
          <w:marTop w:val="0"/>
          <w:marBottom w:val="0"/>
          <w:divBdr>
            <w:top w:val="none" w:sz="0" w:space="0" w:color="auto"/>
            <w:left w:val="none" w:sz="0" w:space="0" w:color="auto"/>
            <w:bottom w:val="none" w:sz="0" w:space="0" w:color="auto"/>
            <w:right w:val="none" w:sz="0" w:space="0" w:color="auto"/>
          </w:divBdr>
        </w:div>
        <w:div w:id="1317537514">
          <w:marLeft w:val="0"/>
          <w:marRight w:val="0"/>
          <w:marTop w:val="0"/>
          <w:marBottom w:val="0"/>
          <w:divBdr>
            <w:top w:val="none" w:sz="0" w:space="0" w:color="auto"/>
            <w:left w:val="none" w:sz="0" w:space="0" w:color="auto"/>
            <w:bottom w:val="none" w:sz="0" w:space="0" w:color="auto"/>
            <w:right w:val="none" w:sz="0" w:space="0" w:color="auto"/>
          </w:divBdr>
        </w:div>
      </w:divsChild>
    </w:div>
    <w:div w:id="1485005299">
      <w:bodyDiv w:val="1"/>
      <w:marLeft w:val="0"/>
      <w:marRight w:val="0"/>
      <w:marTop w:val="0"/>
      <w:marBottom w:val="0"/>
      <w:divBdr>
        <w:top w:val="none" w:sz="0" w:space="0" w:color="auto"/>
        <w:left w:val="none" w:sz="0" w:space="0" w:color="auto"/>
        <w:bottom w:val="none" w:sz="0" w:space="0" w:color="auto"/>
        <w:right w:val="none" w:sz="0" w:space="0" w:color="auto"/>
      </w:divBdr>
    </w:div>
    <w:div w:id="1639726237">
      <w:bodyDiv w:val="1"/>
      <w:marLeft w:val="0"/>
      <w:marRight w:val="0"/>
      <w:marTop w:val="0"/>
      <w:marBottom w:val="0"/>
      <w:divBdr>
        <w:top w:val="none" w:sz="0" w:space="0" w:color="auto"/>
        <w:left w:val="none" w:sz="0" w:space="0" w:color="auto"/>
        <w:bottom w:val="none" w:sz="0" w:space="0" w:color="auto"/>
        <w:right w:val="none" w:sz="0" w:space="0" w:color="auto"/>
      </w:divBdr>
      <w:divsChild>
        <w:div w:id="14573878">
          <w:marLeft w:val="0"/>
          <w:marRight w:val="0"/>
          <w:marTop w:val="0"/>
          <w:marBottom w:val="0"/>
          <w:divBdr>
            <w:top w:val="none" w:sz="0" w:space="0" w:color="auto"/>
            <w:left w:val="none" w:sz="0" w:space="0" w:color="auto"/>
            <w:bottom w:val="none" w:sz="0" w:space="0" w:color="auto"/>
            <w:right w:val="none" w:sz="0" w:space="0" w:color="auto"/>
          </w:divBdr>
          <w:divsChild>
            <w:div w:id="540019508">
              <w:marLeft w:val="0"/>
              <w:marRight w:val="0"/>
              <w:marTop w:val="0"/>
              <w:marBottom w:val="0"/>
              <w:divBdr>
                <w:top w:val="none" w:sz="0" w:space="0" w:color="auto"/>
                <w:left w:val="none" w:sz="0" w:space="0" w:color="auto"/>
                <w:bottom w:val="none" w:sz="0" w:space="0" w:color="auto"/>
                <w:right w:val="none" w:sz="0" w:space="0" w:color="auto"/>
              </w:divBdr>
            </w:div>
            <w:div w:id="1571963665">
              <w:marLeft w:val="0"/>
              <w:marRight w:val="0"/>
              <w:marTop w:val="0"/>
              <w:marBottom w:val="0"/>
              <w:divBdr>
                <w:top w:val="none" w:sz="0" w:space="0" w:color="auto"/>
                <w:left w:val="none" w:sz="0" w:space="0" w:color="auto"/>
                <w:bottom w:val="none" w:sz="0" w:space="0" w:color="auto"/>
                <w:right w:val="none" w:sz="0" w:space="0" w:color="auto"/>
              </w:divBdr>
            </w:div>
          </w:divsChild>
        </w:div>
        <w:div w:id="48580532">
          <w:marLeft w:val="0"/>
          <w:marRight w:val="0"/>
          <w:marTop w:val="0"/>
          <w:marBottom w:val="0"/>
          <w:divBdr>
            <w:top w:val="none" w:sz="0" w:space="0" w:color="auto"/>
            <w:left w:val="none" w:sz="0" w:space="0" w:color="auto"/>
            <w:bottom w:val="none" w:sz="0" w:space="0" w:color="auto"/>
            <w:right w:val="none" w:sz="0" w:space="0" w:color="auto"/>
          </w:divBdr>
          <w:divsChild>
            <w:div w:id="701394668">
              <w:marLeft w:val="0"/>
              <w:marRight w:val="0"/>
              <w:marTop w:val="0"/>
              <w:marBottom w:val="0"/>
              <w:divBdr>
                <w:top w:val="none" w:sz="0" w:space="0" w:color="auto"/>
                <w:left w:val="none" w:sz="0" w:space="0" w:color="auto"/>
                <w:bottom w:val="none" w:sz="0" w:space="0" w:color="auto"/>
                <w:right w:val="none" w:sz="0" w:space="0" w:color="auto"/>
              </w:divBdr>
            </w:div>
            <w:div w:id="1599017606">
              <w:marLeft w:val="0"/>
              <w:marRight w:val="0"/>
              <w:marTop w:val="0"/>
              <w:marBottom w:val="0"/>
              <w:divBdr>
                <w:top w:val="none" w:sz="0" w:space="0" w:color="auto"/>
                <w:left w:val="none" w:sz="0" w:space="0" w:color="auto"/>
                <w:bottom w:val="none" w:sz="0" w:space="0" w:color="auto"/>
                <w:right w:val="none" w:sz="0" w:space="0" w:color="auto"/>
              </w:divBdr>
            </w:div>
          </w:divsChild>
        </w:div>
        <w:div w:id="62263200">
          <w:marLeft w:val="0"/>
          <w:marRight w:val="0"/>
          <w:marTop w:val="0"/>
          <w:marBottom w:val="0"/>
          <w:divBdr>
            <w:top w:val="none" w:sz="0" w:space="0" w:color="auto"/>
            <w:left w:val="none" w:sz="0" w:space="0" w:color="auto"/>
            <w:bottom w:val="none" w:sz="0" w:space="0" w:color="auto"/>
            <w:right w:val="none" w:sz="0" w:space="0" w:color="auto"/>
          </w:divBdr>
          <w:divsChild>
            <w:div w:id="246231681">
              <w:marLeft w:val="0"/>
              <w:marRight w:val="0"/>
              <w:marTop w:val="0"/>
              <w:marBottom w:val="0"/>
              <w:divBdr>
                <w:top w:val="none" w:sz="0" w:space="0" w:color="auto"/>
                <w:left w:val="none" w:sz="0" w:space="0" w:color="auto"/>
                <w:bottom w:val="none" w:sz="0" w:space="0" w:color="auto"/>
                <w:right w:val="none" w:sz="0" w:space="0" w:color="auto"/>
              </w:divBdr>
            </w:div>
            <w:div w:id="2075546540">
              <w:marLeft w:val="0"/>
              <w:marRight w:val="0"/>
              <w:marTop w:val="0"/>
              <w:marBottom w:val="0"/>
              <w:divBdr>
                <w:top w:val="none" w:sz="0" w:space="0" w:color="auto"/>
                <w:left w:val="none" w:sz="0" w:space="0" w:color="auto"/>
                <w:bottom w:val="none" w:sz="0" w:space="0" w:color="auto"/>
                <w:right w:val="none" w:sz="0" w:space="0" w:color="auto"/>
              </w:divBdr>
            </w:div>
          </w:divsChild>
        </w:div>
        <w:div w:id="71005021">
          <w:marLeft w:val="0"/>
          <w:marRight w:val="0"/>
          <w:marTop w:val="0"/>
          <w:marBottom w:val="0"/>
          <w:divBdr>
            <w:top w:val="none" w:sz="0" w:space="0" w:color="auto"/>
            <w:left w:val="none" w:sz="0" w:space="0" w:color="auto"/>
            <w:bottom w:val="none" w:sz="0" w:space="0" w:color="auto"/>
            <w:right w:val="none" w:sz="0" w:space="0" w:color="auto"/>
          </w:divBdr>
          <w:divsChild>
            <w:div w:id="117266986">
              <w:marLeft w:val="0"/>
              <w:marRight w:val="0"/>
              <w:marTop w:val="0"/>
              <w:marBottom w:val="0"/>
              <w:divBdr>
                <w:top w:val="none" w:sz="0" w:space="0" w:color="auto"/>
                <w:left w:val="none" w:sz="0" w:space="0" w:color="auto"/>
                <w:bottom w:val="none" w:sz="0" w:space="0" w:color="auto"/>
                <w:right w:val="none" w:sz="0" w:space="0" w:color="auto"/>
              </w:divBdr>
            </w:div>
            <w:div w:id="340856596">
              <w:marLeft w:val="0"/>
              <w:marRight w:val="0"/>
              <w:marTop w:val="0"/>
              <w:marBottom w:val="0"/>
              <w:divBdr>
                <w:top w:val="none" w:sz="0" w:space="0" w:color="auto"/>
                <w:left w:val="none" w:sz="0" w:space="0" w:color="auto"/>
                <w:bottom w:val="none" w:sz="0" w:space="0" w:color="auto"/>
                <w:right w:val="none" w:sz="0" w:space="0" w:color="auto"/>
              </w:divBdr>
            </w:div>
          </w:divsChild>
        </w:div>
        <w:div w:id="77794660">
          <w:marLeft w:val="0"/>
          <w:marRight w:val="0"/>
          <w:marTop w:val="0"/>
          <w:marBottom w:val="0"/>
          <w:divBdr>
            <w:top w:val="none" w:sz="0" w:space="0" w:color="auto"/>
            <w:left w:val="none" w:sz="0" w:space="0" w:color="auto"/>
            <w:bottom w:val="none" w:sz="0" w:space="0" w:color="auto"/>
            <w:right w:val="none" w:sz="0" w:space="0" w:color="auto"/>
          </w:divBdr>
          <w:divsChild>
            <w:div w:id="675378691">
              <w:marLeft w:val="0"/>
              <w:marRight w:val="0"/>
              <w:marTop w:val="0"/>
              <w:marBottom w:val="0"/>
              <w:divBdr>
                <w:top w:val="none" w:sz="0" w:space="0" w:color="auto"/>
                <w:left w:val="none" w:sz="0" w:space="0" w:color="auto"/>
                <w:bottom w:val="none" w:sz="0" w:space="0" w:color="auto"/>
                <w:right w:val="none" w:sz="0" w:space="0" w:color="auto"/>
              </w:divBdr>
            </w:div>
          </w:divsChild>
        </w:div>
        <w:div w:id="144201019">
          <w:marLeft w:val="0"/>
          <w:marRight w:val="0"/>
          <w:marTop w:val="0"/>
          <w:marBottom w:val="0"/>
          <w:divBdr>
            <w:top w:val="none" w:sz="0" w:space="0" w:color="auto"/>
            <w:left w:val="none" w:sz="0" w:space="0" w:color="auto"/>
            <w:bottom w:val="none" w:sz="0" w:space="0" w:color="auto"/>
            <w:right w:val="none" w:sz="0" w:space="0" w:color="auto"/>
          </w:divBdr>
          <w:divsChild>
            <w:div w:id="1046217818">
              <w:marLeft w:val="0"/>
              <w:marRight w:val="0"/>
              <w:marTop w:val="0"/>
              <w:marBottom w:val="0"/>
              <w:divBdr>
                <w:top w:val="none" w:sz="0" w:space="0" w:color="auto"/>
                <w:left w:val="none" w:sz="0" w:space="0" w:color="auto"/>
                <w:bottom w:val="none" w:sz="0" w:space="0" w:color="auto"/>
                <w:right w:val="none" w:sz="0" w:space="0" w:color="auto"/>
              </w:divBdr>
            </w:div>
          </w:divsChild>
        </w:div>
        <w:div w:id="161287242">
          <w:marLeft w:val="0"/>
          <w:marRight w:val="0"/>
          <w:marTop w:val="0"/>
          <w:marBottom w:val="0"/>
          <w:divBdr>
            <w:top w:val="none" w:sz="0" w:space="0" w:color="auto"/>
            <w:left w:val="none" w:sz="0" w:space="0" w:color="auto"/>
            <w:bottom w:val="none" w:sz="0" w:space="0" w:color="auto"/>
            <w:right w:val="none" w:sz="0" w:space="0" w:color="auto"/>
          </w:divBdr>
          <w:divsChild>
            <w:div w:id="335351425">
              <w:marLeft w:val="0"/>
              <w:marRight w:val="0"/>
              <w:marTop w:val="0"/>
              <w:marBottom w:val="0"/>
              <w:divBdr>
                <w:top w:val="none" w:sz="0" w:space="0" w:color="auto"/>
                <w:left w:val="none" w:sz="0" w:space="0" w:color="auto"/>
                <w:bottom w:val="none" w:sz="0" w:space="0" w:color="auto"/>
                <w:right w:val="none" w:sz="0" w:space="0" w:color="auto"/>
              </w:divBdr>
            </w:div>
            <w:div w:id="1385133505">
              <w:marLeft w:val="0"/>
              <w:marRight w:val="0"/>
              <w:marTop w:val="0"/>
              <w:marBottom w:val="0"/>
              <w:divBdr>
                <w:top w:val="none" w:sz="0" w:space="0" w:color="auto"/>
                <w:left w:val="none" w:sz="0" w:space="0" w:color="auto"/>
                <w:bottom w:val="none" w:sz="0" w:space="0" w:color="auto"/>
                <w:right w:val="none" w:sz="0" w:space="0" w:color="auto"/>
              </w:divBdr>
            </w:div>
          </w:divsChild>
        </w:div>
        <w:div w:id="172690135">
          <w:marLeft w:val="0"/>
          <w:marRight w:val="0"/>
          <w:marTop w:val="0"/>
          <w:marBottom w:val="0"/>
          <w:divBdr>
            <w:top w:val="none" w:sz="0" w:space="0" w:color="auto"/>
            <w:left w:val="none" w:sz="0" w:space="0" w:color="auto"/>
            <w:bottom w:val="none" w:sz="0" w:space="0" w:color="auto"/>
            <w:right w:val="none" w:sz="0" w:space="0" w:color="auto"/>
          </w:divBdr>
          <w:divsChild>
            <w:div w:id="533888766">
              <w:marLeft w:val="0"/>
              <w:marRight w:val="0"/>
              <w:marTop w:val="0"/>
              <w:marBottom w:val="0"/>
              <w:divBdr>
                <w:top w:val="none" w:sz="0" w:space="0" w:color="auto"/>
                <w:left w:val="none" w:sz="0" w:space="0" w:color="auto"/>
                <w:bottom w:val="none" w:sz="0" w:space="0" w:color="auto"/>
                <w:right w:val="none" w:sz="0" w:space="0" w:color="auto"/>
              </w:divBdr>
            </w:div>
          </w:divsChild>
        </w:div>
        <w:div w:id="274676898">
          <w:marLeft w:val="0"/>
          <w:marRight w:val="0"/>
          <w:marTop w:val="0"/>
          <w:marBottom w:val="0"/>
          <w:divBdr>
            <w:top w:val="none" w:sz="0" w:space="0" w:color="auto"/>
            <w:left w:val="none" w:sz="0" w:space="0" w:color="auto"/>
            <w:bottom w:val="none" w:sz="0" w:space="0" w:color="auto"/>
            <w:right w:val="none" w:sz="0" w:space="0" w:color="auto"/>
          </w:divBdr>
          <w:divsChild>
            <w:div w:id="1458259733">
              <w:marLeft w:val="0"/>
              <w:marRight w:val="0"/>
              <w:marTop w:val="0"/>
              <w:marBottom w:val="0"/>
              <w:divBdr>
                <w:top w:val="none" w:sz="0" w:space="0" w:color="auto"/>
                <w:left w:val="none" w:sz="0" w:space="0" w:color="auto"/>
                <w:bottom w:val="none" w:sz="0" w:space="0" w:color="auto"/>
                <w:right w:val="none" w:sz="0" w:space="0" w:color="auto"/>
              </w:divBdr>
            </w:div>
          </w:divsChild>
        </w:div>
        <w:div w:id="282811604">
          <w:marLeft w:val="0"/>
          <w:marRight w:val="0"/>
          <w:marTop w:val="0"/>
          <w:marBottom w:val="0"/>
          <w:divBdr>
            <w:top w:val="none" w:sz="0" w:space="0" w:color="auto"/>
            <w:left w:val="none" w:sz="0" w:space="0" w:color="auto"/>
            <w:bottom w:val="none" w:sz="0" w:space="0" w:color="auto"/>
            <w:right w:val="none" w:sz="0" w:space="0" w:color="auto"/>
          </w:divBdr>
          <w:divsChild>
            <w:div w:id="1841193241">
              <w:marLeft w:val="0"/>
              <w:marRight w:val="0"/>
              <w:marTop w:val="0"/>
              <w:marBottom w:val="0"/>
              <w:divBdr>
                <w:top w:val="none" w:sz="0" w:space="0" w:color="auto"/>
                <w:left w:val="none" w:sz="0" w:space="0" w:color="auto"/>
                <w:bottom w:val="none" w:sz="0" w:space="0" w:color="auto"/>
                <w:right w:val="none" w:sz="0" w:space="0" w:color="auto"/>
              </w:divBdr>
            </w:div>
          </w:divsChild>
        </w:div>
        <w:div w:id="368528312">
          <w:marLeft w:val="0"/>
          <w:marRight w:val="0"/>
          <w:marTop w:val="0"/>
          <w:marBottom w:val="0"/>
          <w:divBdr>
            <w:top w:val="none" w:sz="0" w:space="0" w:color="auto"/>
            <w:left w:val="none" w:sz="0" w:space="0" w:color="auto"/>
            <w:bottom w:val="none" w:sz="0" w:space="0" w:color="auto"/>
            <w:right w:val="none" w:sz="0" w:space="0" w:color="auto"/>
          </w:divBdr>
          <w:divsChild>
            <w:div w:id="1156604482">
              <w:marLeft w:val="0"/>
              <w:marRight w:val="0"/>
              <w:marTop w:val="0"/>
              <w:marBottom w:val="0"/>
              <w:divBdr>
                <w:top w:val="none" w:sz="0" w:space="0" w:color="auto"/>
                <w:left w:val="none" w:sz="0" w:space="0" w:color="auto"/>
                <w:bottom w:val="none" w:sz="0" w:space="0" w:color="auto"/>
                <w:right w:val="none" w:sz="0" w:space="0" w:color="auto"/>
              </w:divBdr>
            </w:div>
          </w:divsChild>
        </w:div>
        <w:div w:id="384447409">
          <w:marLeft w:val="0"/>
          <w:marRight w:val="0"/>
          <w:marTop w:val="0"/>
          <w:marBottom w:val="0"/>
          <w:divBdr>
            <w:top w:val="none" w:sz="0" w:space="0" w:color="auto"/>
            <w:left w:val="none" w:sz="0" w:space="0" w:color="auto"/>
            <w:bottom w:val="none" w:sz="0" w:space="0" w:color="auto"/>
            <w:right w:val="none" w:sz="0" w:space="0" w:color="auto"/>
          </w:divBdr>
          <w:divsChild>
            <w:div w:id="2016761002">
              <w:marLeft w:val="0"/>
              <w:marRight w:val="0"/>
              <w:marTop w:val="0"/>
              <w:marBottom w:val="0"/>
              <w:divBdr>
                <w:top w:val="none" w:sz="0" w:space="0" w:color="auto"/>
                <w:left w:val="none" w:sz="0" w:space="0" w:color="auto"/>
                <w:bottom w:val="none" w:sz="0" w:space="0" w:color="auto"/>
                <w:right w:val="none" w:sz="0" w:space="0" w:color="auto"/>
              </w:divBdr>
            </w:div>
          </w:divsChild>
        </w:div>
        <w:div w:id="387724428">
          <w:marLeft w:val="0"/>
          <w:marRight w:val="0"/>
          <w:marTop w:val="0"/>
          <w:marBottom w:val="0"/>
          <w:divBdr>
            <w:top w:val="none" w:sz="0" w:space="0" w:color="auto"/>
            <w:left w:val="none" w:sz="0" w:space="0" w:color="auto"/>
            <w:bottom w:val="none" w:sz="0" w:space="0" w:color="auto"/>
            <w:right w:val="none" w:sz="0" w:space="0" w:color="auto"/>
          </w:divBdr>
          <w:divsChild>
            <w:div w:id="61947192">
              <w:marLeft w:val="0"/>
              <w:marRight w:val="0"/>
              <w:marTop w:val="0"/>
              <w:marBottom w:val="0"/>
              <w:divBdr>
                <w:top w:val="none" w:sz="0" w:space="0" w:color="auto"/>
                <w:left w:val="none" w:sz="0" w:space="0" w:color="auto"/>
                <w:bottom w:val="none" w:sz="0" w:space="0" w:color="auto"/>
                <w:right w:val="none" w:sz="0" w:space="0" w:color="auto"/>
              </w:divBdr>
            </w:div>
            <w:div w:id="347372363">
              <w:marLeft w:val="0"/>
              <w:marRight w:val="0"/>
              <w:marTop w:val="0"/>
              <w:marBottom w:val="0"/>
              <w:divBdr>
                <w:top w:val="none" w:sz="0" w:space="0" w:color="auto"/>
                <w:left w:val="none" w:sz="0" w:space="0" w:color="auto"/>
                <w:bottom w:val="none" w:sz="0" w:space="0" w:color="auto"/>
                <w:right w:val="none" w:sz="0" w:space="0" w:color="auto"/>
              </w:divBdr>
            </w:div>
          </w:divsChild>
        </w:div>
        <w:div w:id="454099465">
          <w:marLeft w:val="0"/>
          <w:marRight w:val="0"/>
          <w:marTop w:val="0"/>
          <w:marBottom w:val="0"/>
          <w:divBdr>
            <w:top w:val="none" w:sz="0" w:space="0" w:color="auto"/>
            <w:left w:val="none" w:sz="0" w:space="0" w:color="auto"/>
            <w:bottom w:val="none" w:sz="0" w:space="0" w:color="auto"/>
            <w:right w:val="none" w:sz="0" w:space="0" w:color="auto"/>
          </w:divBdr>
          <w:divsChild>
            <w:div w:id="370613344">
              <w:marLeft w:val="0"/>
              <w:marRight w:val="0"/>
              <w:marTop w:val="0"/>
              <w:marBottom w:val="0"/>
              <w:divBdr>
                <w:top w:val="none" w:sz="0" w:space="0" w:color="auto"/>
                <w:left w:val="none" w:sz="0" w:space="0" w:color="auto"/>
                <w:bottom w:val="none" w:sz="0" w:space="0" w:color="auto"/>
                <w:right w:val="none" w:sz="0" w:space="0" w:color="auto"/>
              </w:divBdr>
            </w:div>
            <w:div w:id="651326296">
              <w:marLeft w:val="0"/>
              <w:marRight w:val="0"/>
              <w:marTop w:val="0"/>
              <w:marBottom w:val="0"/>
              <w:divBdr>
                <w:top w:val="none" w:sz="0" w:space="0" w:color="auto"/>
                <w:left w:val="none" w:sz="0" w:space="0" w:color="auto"/>
                <w:bottom w:val="none" w:sz="0" w:space="0" w:color="auto"/>
                <w:right w:val="none" w:sz="0" w:space="0" w:color="auto"/>
              </w:divBdr>
            </w:div>
          </w:divsChild>
        </w:div>
        <w:div w:id="462621487">
          <w:marLeft w:val="0"/>
          <w:marRight w:val="0"/>
          <w:marTop w:val="0"/>
          <w:marBottom w:val="0"/>
          <w:divBdr>
            <w:top w:val="none" w:sz="0" w:space="0" w:color="auto"/>
            <w:left w:val="none" w:sz="0" w:space="0" w:color="auto"/>
            <w:bottom w:val="none" w:sz="0" w:space="0" w:color="auto"/>
            <w:right w:val="none" w:sz="0" w:space="0" w:color="auto"/>
          </w:divBdr>
          <w:divsChild>
            <w:div w:id="29037752">
              <w:marLeft w:val="0"/>
              <w:marRight w:val="0"/>
              <w:marTop w:val="0"/>
              <w:marBottom w:val="0"/>
              <w:divBdr>
                <w:top w:val="none" w:sz="0" w:space="0" w:color="auto"/>
                <w:left w:val="none" w:sz="0" w:space="0" w:color="auto"/>
                <w:bottom w:val="none" w:sz="0" w:space="0" w:color="auto"/>
                <w:right w:val="none" w:sz="0" w:space="0" w:color="auto"/>
              </w:divBdr>
            </w:div>
            <w:div w:id="1653752220">
              <w:marLeft w:val="0"/>
              <w:marRight w:val="0"/>
              <w:marTop w:val="0"/>
              <w:marBottom w:val="0"/>
              <w:divBdr>
                <w:top w:val="none" w:sz="0" w:space="0" w:color="auto"/>
                <w:left w:val="none" w:sz="0" w:space="0" w:color="auto"/>
                <w:bottom w:val="none" w:sz="0" w:space="0" w:color="auto"/>
                <w:right w:val="none" w:sz="0" w:space="0" w:color="auto"/>
              </w:divBdr>
            </w:div>
          </w:divsChild>
        </w:div>
        <w:div w:id="526061587">
          <w:marLeft w:val="0"/>
          <w:marRight w:val="0"/>
          <w:marTop w:val="0"/>
          <w:marBottom w:val="0"/>
          <w:divBdr>
            <w:top w:val="none" w:sz="0" w:space="0" w:color="auto"/>
            <w:left w:val="none" w:sz="0" w:space="0" w:color="auto"/>
            <w:bottom w:val="none" w:sz="0" w:space="0" w:color="auto"/>
            <w:right w:val="none" w:sz="0" w:space="0" w:color="auto"/>
          </w:divBdr>
          <w:divsChild>
            <w:div w:id="317852894">
              <w:marLeft w:val="0"/>
              <w:marRight w:val="0"/>
              <w:marTop w:val="0"/>
              <w:marBottom w:val="0"/>
              <w:divBdr>
                <w:top w:val="none" w:sz="0" w:space="0" w:color="auto"/>
                <w:left w:val="none" w:sz="0" w:space="0" w:color="auto"/>
                <w:bottom w:val="none" w:sz="0" w:space="0" w:color="auto"/>
                <w:right w:val="none" w:sz="0" w:space="0" w:color="auto"/>
              </w:divBdr>
            </w:div>
          </w:divsChild>
        </w:div>
        <w:div w:id="626353716">
          <w:marLeft w:val="0"/>
          <w:marRight w:val="0"/>
          <w:marTop w:val="0"/>
          <w:marBottom w:val="0"/>
          <w:divBdr>
            <w:top w:val="none" w:sz="0" w:space="0" w:color="auto"/>
            <w:left w:val="none" w:sz="0" w:space="0" w:color="auto"/>
            <w:bottom w:val="none" w:sz="0" w:space="0" w:color="auto"/>
            <w:right w:val="none" w:sz="0" w:space="0" w:color="auto"/>
          </w:divBdr>
          <w:divsChild>
            <w:div w:id="343018694">
              <w:marLeft w:val="0"/>
              <w:marRight w:val="0"/>
              <w:marTop w:val="0"/>
              <w:marBottom w:val="0"/>
              <w:divBdr>
                <w:top w:val="none" w:sz="0" w:space="0" w:color="auto"/>
                <w:left w:val="none" w:sz="0" w:space="0" w:color="auto"/>
                <w:bottom w:val="none" w:sz="0" w:space="0" w:color="auto"/>
                <w:right w:val="none" w:sz="0" w:space="0" w:color="auto"/>
              </w:divBdr>
            </w:div>
            <w:div w:id="1739132926">
              <w:marLeft w:val="0"/>
              <w:marRight w:val="0"/>
              <w:marTop w:val="0"/>
              <w:marBottom w:val="0"/>
              <w:divBdr>
                <w:top w:val="none" w:sz="0" w:space="0" w:color="auto"/>
                <w:left w:val="none" w:sz="0" w:space="0" w:color="auto"/>
                <w:bottom w:val="none" w:sz="0" w:space="0" w:color="auto"/>
                <w:right w:val="none" w:sz="0" w:space="0" w:color="auto"/>
              </w:divBdr>
            </w:div>
          </w:divsChild>
        </w:div>
        <w:div w:id="630526108">
          <w:marLeft w:val="0"/>
          <w:marRight w:val="0"/>
          <w:marTop w:val="0"/>
          <w:marBottom w:val="0"/>
          <w:divBdr>
            <w:top w:val="none" w:sz="0" w:space="0" w:color="auto"/>
            <w:left w:val="none" w:sz="0" w:space="0" w:color="auto"/>
            <w:bottom w:val="none" w:sz="0" w:space="0" w:color="auto"/>
            <w:right w:val="none" w:sz="0" w:space="0" w:color="auto"/>
          </w:divBdr>
          <w:divsChild>
            <w:div w:id="675570682">
              <w:marLeft w:val="0"/>
              <w:marRight w:val="0"/>
              <w:marTop w:val="0"/>
              <w:marBottom w:val="0"/>
              <w:divBdr>
                <w:top w:val="none" w:sz="0" w:space="0" w:color="auto"/>
                <w:left w:val="none" w:sz="0" w:space="0" w:color="auto"/>
                <w:bottom w:val="none" w:sz="0" w:space="0" w:color="auto"/>
                <w:right w:val="none" w:sz="0" w:space="0" w:color="auto"/>
              </w:divBdr>
            </w:div>
          </w:divsChild>
        </w:div>
        <w:div w:id="633756727">
          <w:marLeft w:val="0"/>
          <w:marRight w:val="0"/>
          <w:marTop w:val="0"/>
          <w:marBottom w:val="0"/>
          <w:divBdr>
            <w:top w:val="none" w:sz="0" w:space="0" w:color="auto"/>
            <w:left w:val="none" w:sz="0" w:space="0" w:color="auto"/>
            <w:bottom w:val="none" w:sz="0" w:space="0" w:color="auto"/>
            <w:right w:val="none" w:sz="0" w:space="0" w:color="auto"/>
          </w:divBdr>
          <w:divsChild>
            <w:div w:id="1318874154">
              <w:marLeft w:val="0"/>
              <w:marRight w:val="0"/>
              <w:marTop w:val="0"/>
              <w:marBottom w:val="0"/>
              <w:divBdr>
                <w:top w:val="none" w:sz="0" w:space="0" w:color="auto"/>
                <w:left w:val="none" w:sz="0" w:space="0" w:color="auto"/>
                <w:bottom w:val="none" w:sz="0" w:space="0" w:color="auto"/>
                <w:right w:val="none" w:sz="0" w:space="0" w:color="auto"/>
              </w:divBdr>
            </w:div>
          </w:divsChild>
        </w:div>
        <w:div w:id="710109208">
          <w:marLeft w:val="0"/>
          <w:marRight w:val="0"/>
          <w:marTop w:val="0"/>
          <w:marBottom w:val="0"/>
          <w:divBdr>
            <w:top w:val="none" w:sz="0" w:space="0" w:color="auto"/>
            <w:left w:val="none" w:sz="0" w:space="0" w:color="auto"/>
            <w:bottom w:val="none" w:sz="0" w:space="0" w:color="auto"/>
            <w:right w:val="none" w:sz="0" w:space="0" w:color="auto"/>
          </w:divBdr>
          <w:divsChild>
            <w:div w:id="552735747">
              <w:marLeft w:val="0"/>
              <w:marRight w:val="0"/>
              <w:marTop w:val="0"/>
              <w:marBottom w:val="0"/>
              <w:divBdr>
                <w:top w:val="none" w:sz="0" w:space="0" w:color="auto"/>
                <w:left w:val="none" w:sz="0" w:space="0" w:color="auto"/>
                <w:bottom w:val="none" w:sz="0" w:space="0" w:color="auto"/>
                <w:right w:val="none" w:sz="0" w:space="0" w:color="auto"/>
              </w:divBdr>
            </w:div>
            <w:div w:id="984893486">
              <w:marLeft w:val="0"/>
              <w:marRight w:val="0"/>
              <w:marTop w:val="0"/>
              <w:marBottom w:val="0"/>
              <w:divBdr>
                <w:top w:val="none" w:sz="0" w:space="0" w:color="auto"/>
                <w:left w:val="none" w:sz="0" w:space="0" w:color="auto"/>
                <w:bottom w:val="none" w:sz="0" w:space="0" w:color="auto"/>
                <w:right w:val="none" w:sz="0" w:space="0" w:color="auto"/>
              </w:divBdr>
            </w:div>
          </w:divsChild>
        </w:div>
        <w:div w:id="744034706">
          <w:marLeft w:val="0"/>
          <w:marRight w:val="0"/>
          <w:marTop w:val="0"/>
          <w:marBottom w:val="0"/>
          <w:divBdr>
            <w:top w:val="none" w:sz="0" w:space="0" w:color="auto"/>
            <w:left w:val="none" w:sz="0" w:space="0" w:color="auto"/>
            <w:bottom w:val="none" w:sz="0" w:space="0" w:color="auto"/>
            <w:right w:val="none" w:sz="0" w:space="0" w:color="auto"/>
          </w:divBdr>
          <w:divsChild>
            <w:div w:id="1679111728">
              <w:marLeft w:val="0"/>
              <w:marRight w:val="0"/>
              <w:marTop w:val="0"/>
              <w:marBottom w:val="0"/>
              <w:divBdr>
                <w:top w:val="none" w:sz="0" w:space="0" w:color="auto"/>
                <w:left w:val="none" w:sz="0" w:space="0" w:color="auto"/>
                <w:bottom w:val="none" w:sz="0" w:space="0" w:color="auto"/>
                <w:right w:val="none" w:sz="0" w:space="0" w:color="auto"/>
              </w:divBdr>
            </w:div>
            <w:div w:id="2039819004">
              <w:marLeft w:val="0"/>
              <w:marRight w:val="0"/>
              <w:marTop w:val="0"/>
              <w:marBottom w:val="0"/>
              <w:divBdr>
                <w:top w:val="none" w:sz="0" w:space="0" w:color="auto"/>
                <w:left w:val="none" w:sz="0" w:space="0" w:color="auto"/>
                <w:bottom w:val="none" w:sz="0" w:space="0" w:color="auto"/>
                <w:right w:val="none" w:sz="0" w:space="0" w:color="auto"/>
              </w:divBdr>
            </w:div>
          </w:divsChild>
        </w:div>
        <w:div w:id="782455072">
          <w:marLeft w:val="0"/>
          <w:marRight w:val="0"/>
          <w:marTop w:val="0"/>
          <w:marBottom w:val="0"/>
          <w:divBdr>
            <w:top w:val="none" w:sz="0" w:space="0" w:color="auto"/>
            <w:left w:val="none" w:sz="0" w:space="0" w:color="auto"/>
            <w:bottom w:val="none" w:sz="0" w:space="0" w:color="auto"/>
            <w:right w:val="none" w:sz="0" w:space="0" w:color="auto"/>
          </w:divBdr>
          <w:divsChild>
            <w:div w:id="927496015">
              <w:marLeft w:val="0"/>
              <w:marRight w:val="0"/>
              <w:marTop w:val="0"/>
              <w:marBottom w:val="0"/>
              <w:divBdr>
                <w:top w:val="none" w:sz="0" w:space="0" w:color="auto"/>
                <w:left w:val="none" w:sz="0" w:space="0" w:color="auto"/>
                <w:bottom w:val="none" w:sz="0" w:space="0" w:color="auto"/>
                <w:right w:val="none" w:sz="0" w:space="0" w:color="auto"/>
              </w:divBdr>
            </w:div>
            <w:div w:id="1500727829">
              <w:marLeft w:val="0"/>
              <w:marRight w:val="0"/>
              <w:marTop w:val="0"/>
              <w:marBottom w:val="0"/>
              <w:divBdr>
                <w:top w:val="none" w:sz="0" w:space="0" w:color="auto"/>
                <w:left w:val="none" w:sz="0" w:space="0" w:color="auto"/>
                <w:bottom w:val="none" w:sz="0" w:space="0" w:color="auto"/>
                <w:right w:val="none" w:sz="0" w:space="0" w:color="auto"/>
              </w:divBdr>
            </w:div>
          </w:divsChild>
        </w:div>
        <w:div w:id="790394528">
          <w:marLeft w:val="0"/>
          <w:marRight w:val="0"/>
          <w:marTop w:val="0"/>
          <w:marBottom w:val="0"/>
          <w:divBdr>
            <w:top w:val="none" w:sz="0" w:space="0" w:color="auto"/>
            <w:left w:val="none" w:sz="0" w:space="0" w:color="auto"/>
            <w:bottom w:val="none" w:sz="0" w:space="0" w:color="auto"/>
            <w:right w:val="none" w:sz="0" w:space="0" w:color="auto"/>
          </w:divBdr>
          <w:divsChild>
            <w:div w:id="491218002">
              <w:marLeft w:val="0"/>
              <w:marRight w:val="0"/>
              <w:marTop w:val="0"/>
              <w:marBottom w:val="0"/>
              <w:divBdr>
                <w:top w:val="none" w:sz="0" w:space="0" w:color="auto"/>
                <w:left w:val="none" w:sz="0" w:space="0" w:color="auto"/>
                <w:bottom w:val="none" w:sz="0" w:space="0" w:color="auto"/>
                <w:right w:val="none" w:sz="0" w:space="0" w:color="auto"/>
              </w:divBdr>
            </w:div>
            <w:div w:id="1093743998">
              <w:marLeft w:val="0"/>
              <w:marRight w:val="0"/>
              <w:marTop w:val="0"/>
              <w:marBottom w:val="0"/>
              <w:divBdr>
                <w:top w:val="none" w:sz="0" w:space="0" w:color="auto"/>
                <w:left w:val="none" w:sz="0" w:space="0" w:color="auto"/>
                <w:bottom w:val="none" w:sz="0" w:space="0" w:color="auto"/>
                <w:right w:val="none" w:sz="0" w:space="0" w:color="auto"/>
              </w:divBdr>
            </w:div>
          </w:divsChild>
        </w:div>
        <w:div w:id="810095480">
          <w:marLeft w:val="0"/>
          <w:marRight w:val="0"/>
          <w:marTop w:val="0"/>
          <w:marBottom w:val="0"/>
          <w:divBdr>
            <w:top w:val="none" w:sz="0" w:space="0" w:color="auto"/>
            <w:left w:val="none" w:sz="0" w:space="0" w:color="auto"/>
            <w:bottom w:val="none" w:sz="0" w:space="0" w:color="auto"/>
            <w:right w:val="none" w:sz="0" w:space="0" w:color="auto"/>
          </w:divBdr>
          <w:divsChild>
            <w:div w:id="857962373">
              <w:marLeft w:val="0"/>
              <w:marRight w:val="0"/>
              <w:marTop w:val="0"/>
              <w:marBottom w:val="0"/>
              <w:divBdr>
                <w:top w:val="none" w:sz="0" w:space="0" w:color="auto"/>
                <w:left w:val="none" w:sz="0" w:space="0" w:color="auto"/>
                <w:bottom w:val="none" w:sz="0" w:space="0" w:color="auto"/>
                <w:right w:val="none" w:sz="0" w:space="0" w:color="auto"/>
              </w:divBdr>
            </w:div>
            <w:div w:id="1384602538">
              <w:marLeft w:val="0"/>
              <w:marRight w:val="0"/>
              <w:marTop w:val="0"/>
              <w:marBottom w:val="0"/>
              <w:divBdr>
                <w:top w:val="none" w:sz="0" w:space="0" w:color="auto"/>
                <w:left w:val="none" w:sz="0" w:space="0" w:color="auto"/>
                <w:bottom w:val="none" w:sz="0" w:space="0" w:color="auto"/>
                <w:right w:val="none" w:sz="0" w:space="0" w:color="auto"/>
              </w:divBdr>
            </w:div>
          </w:divsChild>
        </w:div>
        <w:div w:id="815729761">
          <w:marLeft w:val="0"/>
          <w:marRight w:val="0"/>
          <w:marTop w:val="0"/>
          <w:marBottom w:val="0"/>
          <w:divBdr>
            <w:top w:val="none" w:sz="0" w:space="0" w:color="auto"/>
            <w:left w:val="none" w:sz="0" w:space="0" w:color="auto"/>
            <w:bottom w:val="none" w:sz="0" w:space="0" w:color="auto"/>
            <w:right w:val="none" w:sz="0" w:space="0" w:color="auto"/>
          </w:divBdr>
          <w:divsChild>
            <w:div w:id="574512266">
              <w:marLeft w:val="0"/>
              <w:marRight w:val="0"/>
              <w:marTop w:val="0"/>
              <w:marBottom w:val="0"/>
              <w:divBdr>
                <w:top w:val="none" w:sz="0" w:space="0" w:color="auto"/>
                <w:left w:val="none" w:sz="0" w:space="0" w:color="auto"/>
                <w:bottom w:val="none" w:sz="0" w:space="0" w:color="auto"/>
                <w:right w:val="none" w:sz="0" w:space="0" w:color="auto"/>
              </w:divBdr>
            </w:div>
            <w:div w:id="1719746048">
              <w:marLeft w:val="0"/>
              <w:marRight w:val="0"/>
              <w:marTop w:val="0"/>
              <w:marBottom w:val="0"/>
              <w:divBdr>
                <w:top w:val="none" w:sz="0" w:space="0" w:color="auto"/>
                <w:left w:val="none" w:sz="0" w:space="0" w:color="auto"/>
                <w:bottom w:val="none" w:sz="0" w:space="0" w:color="auto"/>
                <w:right w:val="none" w:sz="0" w:space="0" w:color="auto"/>
              </w:divBdr>
            </w:div>
          </w:divsChild>
        </w:div>
        <w:div w:id="918903492">
          <w:marLeft w:val="0"/>
          <w:marRight w:val="0"/>
          <w:marTop w:val="0"/>
          <w:marBottom w:val="0"/>
          <w:divBdr>
            <w:top w:val="none" w:sz="0" w:space="0" w:color="auto"/>
            <w:left w:val="none" w:sz="0" w:space="0" w:color="auto"/>
            <w:bottom w:val="none" w:sz="0" w:space="0" w:color="auto"/>
            <w:right w:val="none" w:sz="0" w:space="0" w:color="auto"/>
          </w:divBdr>
          <w:divsChild>
            <w:div w:id="1379015516">
              <w:marLeft w:val="0"/>
              <w:marRight w:val="0"/>
              <w:marTop w:val="0"/>
              <w:marBottom w:val="0"/>
              <w:divBdr>
                <w:top w:val="none" w:sz="0" w:space="0" w:color="auto"/>
                <w:left w:val="none" w:sz="0" w:space="0" w:color="auto"/>
                <w:bottom w:val="none" w:sz="0" w:space="0" w:color="auto"/>
                <w:right w:val="none" w:sz="0" w:space="0" w:color="auto"/>
              </w:divBdr>
            </w:div>
          </w:divsChild>
        </w:div>
        <w:div w:id="956451968">
          <w:marLeft w:val="0"/>
          <w:marRight w:val="0"/>
          <w:marTop w:val="0"/>
          <w:marBottom w:val="0"/>
          <w:divBdr>
            <w:top w:val="none" w:sz="0" w:space="0" w:color="auto"/>
            <w:left w:val="none" w:sz="0" w:space="0" w:color="auto"/>
            <w:bottom w:val="none" w:sz="0" w:space="0" w:color="auto"/>
            <w:right w:val="none" w:sz="0" w:space="0" w:color="auto"/>
          </w:divBdr>
          <w:divsChild>
            <w:div w:id="216281166">
              <w:marLeft w:val="0"/>
              <w:marRight w:val="0"/>
              <w:marTop w:val="0"/>
              <w:marBottom w:val="0"/>
              <w:divBdr>
                <w:top w:val="none" w:sz="0" w:space="0" w:color="auto"/>
                <w:left w:val="none" w:sz="0" w:space="0" w:color="auto"/>
                <w:bottom w:val="none" w:sz="0" w:space="0" w:color="auto"/>
                <w:right w:val="none" w:sz="0" w:space="0" w:color="auto"/>
              </w:divBdr>
            </w:div>
          </w:divsChild>
        </w:div>
        <w:div w:id="959143761">
          <w:marLeft w:val="0"/>
          <w:marRight w:val="0"/>
          <w:marTop w:val="0"/>
          <w:marBottom w:val="0"/>
          <w:divBdr>
            <w:top w:val="none" w:sz="0" w:space="0" w:color="auto"/>
            <w:left w:val="none" w:sz="0" w:space="0" w:color="auto"/>
            <w:bottom w:val="none" w:sz="0" w:space="0" w:color="auto"/>
            <w:right w:val="none" w:sz="0" w:space="0" w:color="auto"/>
          </w:divBdr>
          <w:divsChild>
            <w:div w:id="1926986061">
              <w:marLeft w:val="0"/>
              <w:marRight w:val="0"/>
              <w:marTop w:val="0"/>
              <w:marBottom w:val="0"/>
              <w:divBdr>
                <w:top w:val="none" w:sz="0" w:space="0" w:color="auto"/>
                <w:left w:val="none" w:sz="0" w:space="0" w:color="auto"/>
                <w:bottom w:val="none" w:sz="0" w:space="0" w:color="auto"/>
                <w:right w:val="none" w:sz="0" w:space="0" w:color="auto"/>
              </w:divBdr>
            </w:div>
          </w:divsChild>
        </w:div>
        <w:div w:id="989021506">
          <w:marLeft w:val="0"/>
          <w:marRight w:val="0"/>
          <w:marTop w:val="0"/>
          <w:marBottom w:val="0"/>
          <w:divBdr>
            <w:top w:val="none" w:sz="0" w:space="0" w:color="auto"/>
            <w:left w:val="none" w:sz="0" w:space="0" w:color="auto"/>
            <w:bottom w:val="none" w:sz="0" w:space="0" w:color="auto"/>
            <w:right w:val="none" w:sz="0" w:space="0" w:color="auto"/>
          </w:divBdr>
          <w:divsChild>
            <w:div w:id="1431850888">
              <w:marLeft w:val="0"/>
              <w:marRight w:val="0"/>
              <w:marTop w:val="0"/>
              <w:marBottom w:val="0"/>
              <w:divBdr>
                <w:top w:val="none" w:sz="0" w:space="0" w:color="auto"/>
                <w:left w:val="none" w:sz="0" w:space="0" w:color="auto"/>
                <w:bottom w:val="none" w:sz="0" w:space="0" w:color="auto"/>
                <w:right w:val="none" w:sz="0" w:space="0" w:color="auto"/>
              </w:divBdr>
            </w:div>
          </w:divsChild>
        </w:div>
        <w:div w:id="1027947521">
          <w:marLeft w:val="0"/>
          <w:marRight w:val="0"/>
          <w:marTop w:val="0"/>
          <w:marBottom w:val="0"/>
          <w:divBdr>
            <w:top w:val="none" w:sz="0" w:space="0" w:color="auto"/>
            <w:left w:val="none" w:sz="0" w:space="0" w:color="auto"/>
            <w:bottom w:val="none" w:sz="0" w:space="0" w:color="auto"/>
            <w:right w:val="none" w:sz="0" w:space="0" w:color="auto"/>
          </w:divBdr>
          <w:divsChild>
            <w:div w:id="439955588">
              <w:marLeft w:val="0"/>
              <w:marRight w:val="0"/>
              <w:marTop w:val="0"/>
              <w:marBottom w:val="0"/>
              <w:divBdr>
                <w:top w:val="none" w:sz="0" w:space="0" w:color="auto"/>
                <w:left w:val="none" w:sz="0" w:space="0" w:color="auto"/>
                <w:bottom w:val="none" w:sz="0" w:space="0" w:color="auto"/>
                <w:right w:val="none" w:sz="0" w:space="0" w:color="auto"/>
              </w:divBdr>
            </w:div>
          </w:divsChild>
        </w:div>
        <w:div w:id="1034623489">
          <w:marLeft w:val="0"/>
          <w:marRight w:val="0"/>
          <w:marTop w:val="0"/>
          <w:marBottom w:val="0"/>
          <w:divBdr>
            <w:top w:val="none" w:sz="0" w:space="0" w:color="auto"/>
            <w:left w:val="none" w:sz="0" w:space="0" w:color="auto"/>
            <w:bottom w:val="none" w:sz="0" w:space="0" w:color="auto"/>
            <w:right w:val="none" w:sz="0" w:space="0" w:color="auto"/>
          </w:divBdr>
          <w:divsChild>
            <w:div w:id="1007901454">
              <w:marLeft w:val="0"/>
              <w:marRight w:val="0"/>
              <w:marTop w:val="0"/>
              <w:marBottom w:val="0"/>
              <w:divBdr>
                <w:top w:val="none" w:sz="0" w:space="0" w:color="auto"/>
                <w:left w:val="none" w:sz="0" w:space="0" w:color="auto"/>
                <w:bottom w:val="none" w:sz="0" w:space="0" w:color="auto"/>
                <w:right w:val="none" w:sz="0" w:space="0" w:color="auto"/>
              </w:divBdr>
            </w:div>
          </w:divsChild>
        </w:div>
        <w:div w:id="1075397649">
          <w:marLeft w:val="0"/>
          <w:marRight w:val="0"/>
          <w:marTop w:val="0"/>
          <w:marBottom w:val="0"/>
          <w:divBdr>
            <w:top w:val="none" w:sz="0" w:space="0" w:color="auto"/>
            <w:left w:val="none" w:sz="0" w:space="0" w:color="auto"/>
            <w:bottom w:val="none" w:sz="0" w:space="0" w:color="auto"/>
            <w:right w:val="none" w:sz="0" w:space="0" w:color="auto"/>
          </w:divBdr>
          <w:divsChild>
            <w:div w:id="1147477761">
              <w:marLeft w:val="0"/>
              <w:marRight w:val="0"/>
              <w:marTop w:val="0"/>
              <w:marBottom w:val="0"/>
              <w:divBdr>
                <w:top w:val="none" w:sz="0" w:space="0" w:color="auto"/>
                <w:left w:val="none" w:sz="0" w:space="0" w:color="auto"/>
                <w:bottom w:val="none" w:sz="0" w:space="0" w:color="auto"/>
                <w:right w:val="none" w:sz="0" w:space="0" w:color="auto"/>
              </w:divBdr>
            </w:div>
            <w:div w:id="1924869758">
              <w:marLeft w:val="0"/>
              <w:marRight w:val="0"/>
              <w:marTop w:val="0"/>
              <w:marBottom w:val="0"/>
              <w:divBdr>
                <w:top w:val="none" w:sz="0" w:space="0" w:color="auto"/>
                <w:left w:val="none" w:sz="0" w:space="0" w:color="auto"/>
                <w:bottom w:val="none" w:sz="0" w:space="0" w:color="auto"/>
                <w:right w:val="none" w:sz="0" w:space="0" w:color="auto"/>
              </w:divBdr>
            </w:div>
          </w:divsChild>
        </w:div>
        <w:div w:id="1082527675">
          <w:marLeft w:val="0"/>
          <w:marRight w:val="0"/>
          <w:marTop w:val="0"/>
          <w:marBottom w:val="0"/>
          <w:divBdr>
            <w:top w:val="none" w:sz="0" w:space="0" w:color="auto"/>
            <w:left w:val="none" w:sz="0" w:space="0" w:color="auto"/>
            <w:bottom w:val="none" w:sz="0" w:space="0" w:color="auto"/>
            <w:right w:val="none" w:sz="0" w:space="0" w:color="auto"/>
          </w:divBdr>
          <w:divsChild>
            <w:div w:id="1013143763">
              <w:marLeft w:val="0"/>
              <w:marRight w:val="0"/>
              <w:marTop w:val="0"/>
              <w:marBottom w:val="0"/>
              <w:divBdr>
                <w:top w:val="none" w:sz="0" w:space="0" w:color="auto"/>
                <w:left w:val="none" w:sz="0" w:space="0" w:color="auto"/>
                <w:bottom w:val="none" w:sz="0" w:space="0" w:color="auto"/>
                <w:right w:val="none" w:sz="0" w:space="0" w:color="auto"/>
              </w:divBdr>
            </w:div>
            <w:div w:id="1211847574">
              <w:marLeft w:val="0"/>
              <w:marRight w:val="0"/>
              <w:marTop w:val="0"/>
              <w:marBottom w:val="0"/>
              <w:divBdr>
                <w:top w:val="none" w:sz="0" w:space="0" w:color="auto"/>
                <w:left w:val="none" w:sz="0" w:space="0" w:color="auto"/>
                <w:bottom w:val="none" w:sz="0" w:space="0" w:color="auto"/>
                <w:right w:val="none" w:sz="0" w:space="0" w:color="auto"/>
              </w:divBdr>
            </w:div>
          </w:divsChild>
        </w:div>
        <w:div w:id="1108354397">
          <w:marLeft w:val="0"/>
          <w:marRight w:val="0"/>
          <w:marTop w:val="0"/>
          <w:marBottom w:val="0"/>
          <w:divBdr>
            <w:top w:val="none" w:sz="0" w:space="0" w:color="auto"/>
            <w:left w:val="none" w:sz="0" w:space="0" w:color="auto"/>
            <w:bottom w:val="none" w:sz="0" w:space="0" w:color="auto"/>
            <w:right w:val="none" w:sz="0" w:space="0" w:color="auto"/>
          </w:divBdr>
          <w:divsChild>
            <w:div w:id="1284269503">
              <w:marLeft w:val="0"/>
              <w:marRight w:val="0"/>
              <w:marTop w:val="0"/>
              <w:marBottom w:val="0"/>
              <w:divBdr>
                <w:top w:val="none" w:sz="0" w:space="0" w:color="auto"/>
                <w:left w:val="none" w:sz="0" w:space="0" w:color="auto"/>
                <w:bottom w:val="none" w:sz="0" w:space="0" w:color="auto"/>
                <w:right w:val="none" w:sz="0" w:space="0" w:color="auto"/>
              </w:divBdr>
            </w:div>
            <w:div w:id="1673794259">
              <w:marLeft w:val="0"/>
              <w:marRight w:val="0"/>
              <w:marTop w:val="0"/>
              <w:marBottom w:val="0"/>
              <w:divBdr>
                <w:top w:val="none" w:sz="0" w:space="0" w:color="auto"/>
                <w:left w:val="none" w:sz="0" w:space="0" w:color="auto"/>
                <w:bottom w:val="none" w:sz="0" w:space="0" w:color="auto"/>
                <w:right w:val="none" w:sz="0" w:space="0" w:color="auto"/>
              </w:divBdr>
            </w:div>
          </w:divsChild>
        </w:div>
        <w:div w:id="1108428890">
          <w:marLeft w:val="0"/>
          <w:marRight w:val="0"/>
          <w:marTop w:val="0"/>
          <w:marBottom w:val="0"/>
          <w:divBdr>
            <w:top w:val="none" w:sz="0" w:space="0" w:color="auto"/>
            <w:left w:val="none" w:sz="0" w:space="0" w:color="auto"/>
            <w:bottom w:val="none" w:sz="0" w:space="0" w:color="auto"/>
            <w:right w:val="none" w:sz="0" w:space="0" w:color="auto"/>
          </w:divBdr>
          <w:divsChild>
            <w:div w:id="107235798">
              <w:marLeft w:val="0"/>
              <w:marRight w:val="0"/>
              <w:marTop w:val="0"/>
              <w:marBottom w:val="0"/>
              <w:divBdr>
                <w:top w:val="none" w:sz="0" w:space="0" w:color="auto"/>
                <w:left w:val="none" w:sz="0" w:space="0" w:color="auto"/>
                <w:bottom w:val="none" w:sz="0" w:space="0" w:color="auto"/>
                <w:right w:val="none" w:sz="0" w:space="0" w:color="auto"/>
              </w:divBdr>
            </w:div>
            <w:div w:id="426196176">
              <w:marLeft w:val="0"/>
              <w:marRight w:val="0"/>
              <w:marTop w:val="0"/>
              <w:marBottom w:val="0"/>
              <w:divBdr>
                <w:top w:val="none" w:sz="0" w:space="0" w:color="auto"/>
                <w:left w:val="none" w:sz="0" w:space="0" w:color="auto"/>
                <w:bottom w:val="none" w:sz="0" w:space="0" w:color="auto"/>
                <w:right w:val="none" w:sz="0" w:space="0" w:color="auto"/>
              </w:divBdr>
            </w:div>
            <w:div w:id="435633470">
              <w:marLeft w:val="0"/>
              <w:marRight w:val="0"/>
              <w:marTop w:val="0"/>
              <w:marBottom w:val="0"/>
              <w:divBdr>
                <w:top w:val="none" w:sz="0" w:space="0" w:color="auto"/>
                <w:left w:val="none" w:sz="0" w:space="0" w:color="auto"/>
                <w:bottom w:val="none" w:sz="0" w:space="0" w:color="auto"/>
                <w:right w:val="none" w:sz="0" w:space="0" w:color="auto"/>
              </w:divBdr>
            </w:div>
            <w:div w:id="607394883">
              <w:marLeft w:val="0"/>
              <w:marRight w:val="0"/>
              <w:marTop w:val="0"/>
              <w:marBottom w:val="0"/>
              <w:divBdr>
                <w:top w:val="none" w:sz="0" w:space="0" w:color="auto"/>
                <w:left w:val="none" w:sz="0" w:space="0" w:color="auto"/>
                <w:bottom w:val="none" w:sz="0" w:space="0" w:color="auto"/>
                <w:right w:val="none" w:sz="0" w:space="0" w:color="auto"/>
              </w:divBdr>
            </w:div>
            <w:div w:id="906571531">
              <w:marLeft w:val="0"/>
              <w:marRight w:val="0"/>
              <w:marTop w:val="0"/>
              <w:marBottom w:val="0"/>
              <w:divBdr>
                <w:top w:val="none" w:sz="0" w:space="0" w:color="auto"/>
                <w:left w:val="none" w:sz="0" w:space="0" w:color="auto"/>
                <w:bottom w:val="none" w:sz="0" w:space="0" w:color="auto"/>
                <w:right w:val="none" w:sz="0" w:space="0" w:color="auto"/>
              </w:divBdr>
            </w:div>
            <w:div w:id="1146705979">
              <w:marLeft w:val="0"/>
              <w:marRight w:val="0"/>
              <w:marTop w:val="0"/>
              <w:marBottom w:val="0"/>
              <w:divBdr>
                <w:top w:val="none" w:sz="0" w:space="0" w:color="auto"/>
                <w:left w:val="none" w:sz="0" w:space="0" w:color="auto"/>
                <w:bottom w:val="none" w:sz="0" w:space="0" w:color="auto"/>
                <w:right w:val="none" w:sz="0" w:space="0" w:color="auto"/>
              </w:divBdr>
            </w:div>
            <w:div w:id="1770617995">
              <w:marLeft w:val="0"/>
              <w:marRight w:val="0"/>
              <w:marTop w:val="0"/>
              <w:marBottom w:val="0"/>
              <w:divBdr>
                <w:top w:val="none" w:sz="0" w:space="0" w:color="auto"/>
                <w:left w:val="none" w:sz="0" w:space="0" w:color="auto"/>
                <w:bottom w:val="none" w:sz="0" w:space="0" w:color="auto"/>
                <w:right w:val="none" w:sz="0" w:space="0" w:color="auto"/>
              </w:divBdr>
            </w:div>
            <w:div w:id="2004384006">
              <w:marLeft w:val="0"/>
              <w:marRight w:val="0"/>
              <w:marTop w:val="0"/>
              <w:marBottom w:val="0"/>
              <w:divBdr>
                <w:top w:val="none" w:sz="0" w:space="0" w:color="auto"/>
                <w:left w:val="none" w:sz="0" w:space="0" w:color="auto"/>
                <w:bottom w:val="none" w:sz="0" w:space="0" w:color="auto"/>
                <w:right w:val="none" w:sz="0" w:space="0" w:color="auto"/>
              </w:divBdr>
            </w:div>
          </w:divsChild>
        </w:div>
        <w:div w:id="1177429559">
          <w:marLeft w:val="0"/>
          <w:marRight w:val="0"/>
          <w:marTop w:val="0"/>
          <w:marBottom w:val="0"/>
          <w:divBdr>
            <w:top w:val="none" w:sz="0" w:space="0" w:color="auto"/>
            <w:left w:val="none" w:sz="0" w:space="0" w:color="auto"/>
            <w:bottom w:val="none" w:sz="0" w:space="0" w:color="auto"/>
            <w:right w:val="none" w:sz="0" w:space="0" w:color="auto"/>
          </w:divBdr>
          <w:divsChild>
            <w:div w:id="615522231">
              <w:marLeft w:val="0"/>
              <w:marRight w:val="0"/>
              <w:marTop w:val="0"/>
              <w:marBottom w:val="0"/>
              <w:divBdr>
                <w:top w:val="none" w:sz="0" w:space="0" w:color="auto"/>
                <w:left w:val="none" w:sz="0" w:space="0" w:color="auto"/>
                <w:bottom w:val="none" w:sz="0" w:space="0" w:color="auto"/>
                <w:right w:val="none" w:sz="0" w:space="0" w:color="auto"/>
              </w:divBdr>
            </w:div>
          </w:divsChild>
        </w:div>
        <w:div w:id="1195122058">
          <w:marLeft w:val="0"/>
          <w:marRight w:val="0"/>
          <w:marTop w:val="0"/>
          <w:marBottom w:val="0"/>
          <w:divBdr>
            <w:top w:val="none" w:sz="0" w:space="0" w:color="auto"/>
            <w:left w:val="none" w:sz="0" w:space="0" w:color="auto"/>
            <w:bottom w:val="none" w:sz="0" w:space="0" w:color="auto"/>
            <w:right w:val="none" w:sz="0" w:space="0" w:color="auto"/>
          </w:divBdr>
          <w:divsChild>
            <w:div w:id="174999846">
              <w:marLeft w:val="0"/>
              <w:marRight w:val="0"/>
              <w:marTop w:val="0"/>
              <w:marBottom w:val="0"/>
              <w:divBdr>
                <w:top w:val="none" w:sz="0" w:space="0" w:color="auto"/>
                <w:left w:val="none" w:sz="0" w:space="0" w:color="auto"/>
                <w:bottom w:val="none" w:sz="0" w:space="0" w:color="auto"/>
                <w:right w:val="none" w:sz="0" w:space="0" w:color="auto"/>
              </w:divBdr>
            </w:div>
          </w:divsChild>
        </w:div>
        <w:div w:id="1197432186">
          <w:marLeft w:val="0"/>
          <w:marRight w:val="0"/>
          <w:marTop w:val="0"/>
          <w:marBottom w:val="0"/>
          <w:divBdr>
            <w:top w:val="none" w:sz="0" w:space="0" w:color="auto"/>
            <w:left w:val="none" w:sz="0" w:space="0" w:color="auto"/>
            <w:bottom w:val="none" w:sz="0" w:space="0" w:color="auto"/>
            <w:right w:val="none" w:sz="0" w:space="0" w:color="auto"/>
          </w:divBdr>
          <w:divsChild>
            <w:div w:id="1147475431">
              <w:marLeft w:val="0"/>
              <w:marRight w:val="0"/>
              <w:marTop w:val="0"/>
              <w:marBottom w:val="0"/>
              <w:divBdr>
                <w:top w:val="none" w:sz="0" w:space="0" w:color="auto"/>
                <w:left w:val="none" w:sz="0" w:space="0" w:color="auto"/>
                <w:bottom w:val="none" w:sz="0" w:space="0" w:color="auto"/>
                <w:right w:val="none" w:sz="0" w:space="0" w:color="auto"/>
              </w:divBdr>
            </w:div>
          </w:divsChild>
        </w:div>
        <w:div w:id="1214079748">
          <w:marLeft w:val="0"/>
          <w:marRight w:val="0"/>
          <w:marTop w:val="0"/>
          <w:marBottom w:val="0"/>
          <w:divBdr>
            <w:top w:val="none" w:sz="0" w:space="0" w:color="auto"/>
            <w:left w:val="none" w:sz="0" w:space="0" w:color="auto"/>
            <w:bottom w:val="none" w:sz="0" w:space="0" w:color="auto"/>
            <w:right w:val="none" w:sz="0" w:space="0" w:color="auto"/>
          </w:divBdr>
          <w:divsChild>
            <w:div w:id="555360367">
              <w:marLeft w:val="0"/>
              <w:marRight w:val="0"/>
              <w:marTop w:val="0"/>
              <w:marBottom w:val="0"/>
              <w:divBdr>
                <w:top w:val="none" w:sz="0" w:space="0" w:color="auto"/>
                <w:left w:val="none" w:sz="0" w:space="0" w:color="auto"/>
                <w:bottom w:val="none" w:sz="0" w:space="0" w:color="auto"/>
                <w:right w:val="none" w:sz="0" w:space="0" w:color="auto"/>
              </w:divBdr>
            </w:div>
            <w:div w:id="1790661659">
              <w:marLeft w:val="0"/>
              <w:marRight w:val="0"/>
              <w:marTop w:val="0"/>
              <w:marBottom w:val="0"/>
              <w:divBdr>
                <w:top w:val="none" w:sz="0" w:space="0" w:color="auto"/>
                <w:left w:val="none" w:sz="0" w:space="0" w:color="auto"/>
                <w:bottom w:val="none" w:sz="0" w:space="0" w:color="auto"/>
                <w:right w:val="none" w:sz="0" w:space="0" w:color="auto"/>
              </w:divBdr>
            </w:div>
          </w:divsChild>
        </w:div>
        <w:div w:id="1232158016">
          <w:marLeft w:val="0"/>
          <w:marRight w:val="0"/>
          <w:marTop w:val="0"/>
          <w:marBottom w:val="0"/>
          <w:divBdr>
            <w:top w:val="none" w:sz="0" w:space="0" w:color="auto"/>
            <w:left w:val="none" w:sz="0" w:space="0" w:color="auto"/>
            <w:bottom w:val="none" w:sz="0" w:space="0" w:color="auto"/>
            <w:right w:val="none" w:sz="0" w:space="0" w:color="auto"/>
          </w:divBdr>
          <w:divsChild>
            <w:div w:id="1785807889">
              <w:marLeft w:val="0"/>
              <w:marRight w:val="0"/>
              <w:marTop w:val="0"/>
              <w:marBottom w:val="0"/>
              <w:divBdr>
                <w:top w:val="none" w:sz="0" w:space="0" w:color="auto"/>
                <w:left w:val="none" w:sz="0" w:space="0" w:color="auto"/>
                <w:bottom w:val="none" w:sz="0" w:space="0" w:color="auto"/>
                <w:right w:val="none" w:sz="0" w:space="0" w:color="auto"/>
              </w:divBdr>
            </w:div>
          </w:divsChild>
        </w:div>
        <w:div w:id="1268076360">
          <w:marLeft w:val="0"/>
          <w:marRight w:val="0"/>
          <w:marTop w:val="0"/>
          <w:marBottom w:val="0"/>
          <w:divBdr>
            <w:top w:val="none" w:sz="0" w:space="0" w:color="auto"/>
            <w:left w:val="none" w:sz="0" w:space="0" w:color="auto"/>
            <w:bottom w:val="none" w:sz="0" w:space="0" w:color="auto"/>
            <w:right w:val="none" w:sz="0" w:space="0" w:color="auto"/>
          </w:divBdr>
          <w:divsChild>
            <w:div w:id="171838143">
              <w:marLeft w:val="0"/>
              <w:marRight w:val="0"/>
              <w:marTop w:val="0"/>
              <w:marBottom w:val="0"/>
              <w:divBdr>
                <w:top w:val="none" w:sz="0" w:space="0" w:color="auto"/>
                <w:left w:val="none" w:sz="0" w:space="0" w:color="auto"/>
                <w:bottom w:val="none" w:sz="0" w:space="0" w:color="auto"/>
                <w:right w:val="none" w:sz="0" w:space="0" w:color="auto"/>
              </w:divBdr>
            </w:div>
          </w:divsChild>
        </w:div>
        <w:div w:id="1308047955">
          <w:marLeft w:val="0"/>
          <w:marRight w:val="0"/>
          <w:marTop w:val="0"/>
          <w:marBottom w:val="0"/>
          <w:divBdr>
            <w:top w:val="none" w:sz="0" w:space="0" w:color="auto"/>
            <w:left w:val="none" w:sz="0" w:space="0" w:color="auto"/>
            <w:bottom w:val="none" w:sz="0" w:space="0" w:color="auto"/>
            <w:right w:val="none" w:sz="0" w:space="0" w:color="auto"/>
          </w:divBdr>
          <w:divsChild>
            <w:div w:id="857624540">
              <w:marLeft w:val="0"/>
              <w:marRight w:val="0"/>
              <w:marTop w:val="0"/>
              <w:marBottom w:val="0"/>
              <w:divBdr>
                <w:top w:val="none" w:sz="0" w:space="0" w:color="auto"/>
                <w:left w:val="none" w:sz="0" w:space="0" w:color="auto"/>
                <w:bottom w:val="none" w:sz="0" w:space="0" w:color="auto"/>
                <w:right w:val="none" w:sz="0" w:space="0" w:color="auto"/>
              </w:divBdr>
            </w:div>
          </w:divsChild>
        </w:div>
        <w:div w:id="1353648462">
          <w:marLeft w:val="0"/>
          <w:marRight w:val="0"/>
          <w:marTop w:val="0"/>
          <w:marBottom w:val="0"/>
          <w:divBdr>
            <w:top w:val="none" w:sz="0" w:space="0" w:color="auto"/>
            <w:left w:val="none" w:sz="0" w:space="0" w:color="auto"/>
            <w:bottom w:val="none" w:sz="0" w:space="0" w:color="auto"/>
            <w:right w:val="none" w:sz="0" w:space="0" w:color="auto"/>
          </w:divBdr>
          <w:divsChild>
            <w:div w:id="1162548828">
              <w:marLeft w:val="0"/>
              <w:marRight w:val="0"/>
              <w:marTop w:val="0"/>
              <w:marBottom w:val="0"/>
              <w:divBdr>
                <w:top w:val="none" w:sz="0" w:space="0" w:color="auto"/>
                <w:left w:val="none" w:sz="0" w:space="0" w:color="auto"/>
                <w:bottom w:val="none" w:sz="0" w:space="0" w:color="auto"/>
                <w:right w:val="none" w:sz="0" w:space="0" w:color="auto"/>
              </w:divBdr>
            </w:div>
          </w:divsChild>
        </w:div>
        <w:div w:id="1397774984">
          <w:marLeft w:val="0"/>
          <w:marRight w:val="0"/>
          <w:marTop w:val="0"/>
          <w:marBottom w:val="0"/>
          <w:divBdr>
            <w:top w:val="none" w:sz="0" w:space="0" w:color="auto"/>
            <w:left w:val="none" w:sz="0" w:space="0" w:color="auto"/>
            <w:bottom w:val="none" w:sz="0" w:space="0" w:color="auto"/>
            <w:right w:val="none" w:sz="0" w:space="0" w:color="auto"/>
          </w:divBdr>
          <w:divsChild>
            <w:div w:id="195310030">
              <w:marLeft w:val="0"/>
              <w:marRight w:val="0"/>
              <w:marTop w:val="0"/>
              <w:marBottom w:val="0"/>
              <w:divBdr>
                <w:top w:val="none" w:sz="0" w:space="0" w:color="auto"/>
                <w:left w:val="none" w:sz="0" w:space="0" w:color="auto"/>
                <w:bottom w:val="none" w:sz="0" w:space="0" w:color="auto"/>
                <w:right w:val="none" w:sz="0" w:space="0" w:color="auto"/>
              </w:divBdr>
            </w:div>
          </w:divsChild>
        </w:div>
        <w:div w:id="1441610502">
          <w:marLeft w:val="0"/>
          <w:marRight w:val="0"/>
          <w:marTop w:val="0"/>
          <w:marBottom w:val="0"/>
          <w:divBdr>
            <w:top w:val="none" w:sz="0" w:space="0" w:color="auto"/>
            <w:left w:val="none" w:sz="0" w:space="0" w:color="auto"/>
            <w:bottom w:val="none" w:sz="0" w:space="0" w:color="auto"/>
            <w:right w:val="none" w:sz="0" w:space="0" w:color="auto"/>
          </w:divBdr>
          <w:divsChild>
            <w:div w:id="615792340">
              <w:marLeft w:val="0"/>
              <w:marRight w:val="0"/>
              <w:marTop w:val="0"/>
              <w:marBottom w:val="0"/>
              <w:divBdr>
                <w:top w:val="none" w:sz="0" w:space="0" w:color="auto"/>
                <w:left w:val="none" w:sz="0" w:space="0" w:color="auto"/>
                <w:bottom w:val="none" w:sz="0" w:space="0" w:color="auto"/>
                <w:right w:val="none" w:sz="0" w:space="0" w:color="auto"/>
              </w:divBdr>
            </w:div>
            <w:div w:id="1685939231">
              <w:marLeft w:val="0"/>
              <w:marRight w:val="0"/>
              <w:marTop w:val="0"/>
              <w:marBottom w:val="0"/>
              <w:divBdr>
                <w:top w:val="none" w:sz="0" w:space="0" w:color="auto"/>
                <w:left w:val="none" w:sz="0" w:space="0" w:color="auto"/>
                <w:bottom w:val="none" w:sz="0" w:space="0" w:color="auto"/>
                <w:right w:val="none" w:sz="0" w:space="0" w:color="auto"/>
              </w:divBdr>
            </w:div>
          </w:divsChild>
        </w:div>
        <w:div w:id="1446342877">
          <w:marLeft w:val="0"/>
          <w:marRight w:val="0"/>
          <w:marTop w:val="0"/>
          <w:marBottom w:val="0"/>
          <w:divBdr>
            <w:top w:val="none" w:sz="0" w:space="0" w:color="auto"/>
            <w:left w:val="none" w:sz="0" w:space="0" w:color="auto"/>
            <w:bottom w:val="none" w:sz="0" w:space="0" w:color="auto"/>
            <w:right w:val="none" w:sz="0" w:space="0" w:color="auto"/>
          </w:divBdr>
          <w:divsChild>
            <w:div w:id="5140660">
              <w:marLeft w:val="0"/>
              <w:marRight w:val="0"/>
              <w:marTop w:val="0"/>
              <w:marBottom w:val="0"/>
              <w:divBdr>
                <w:top w:val="none" w:sz="0" w:space="0" w:color="auto"/>
                <w:left w:val="none" w:sz="0" w:space="0" w:color="auto"/>
                <w:bottom w:val="none" w:sz="0" w:space="0" w:color="auto"/>
                <w:right w:val="none" w:sz="0" w:space="0" w:color="auto"/>
              </w:divBdr>
            </w:div>
          </w:divsChild>
        </w:div>
        <w:div w:id="1502354597">
          <w:marLeft w:val="0"/>
          <w:marRight w:val="0"/>
          <w:marTop w:val="0"/>
          <w:marBottom w:val="0"/>
          <w:divBdr>
            <w:top w:val="none" w:sz="0" w:space="0" w:color="auto"/>
            <w:left w:val="none" w:sz="0" w:space="0" w:color="auto"/>
            <w:bottom w:val="none" w:sz="0" w:space="0" w:color="auto"/>
            <w:right w:val="none" w:sz="0" w:space="0" w:color="auto"/>
          </w:divBdr>
          <w:divsChild>
            <w:div w:id="1372925340">
              <w:marLeft w:val="0"/>
              <w:marRight w:val="0"/>
              <w:marTop w:val="0"/>
              <w:marBottom w:val="0"/>
              <w:divBdr>
                <w:top w:val="none" w:sz="0" w:space="0" w:color="auto"/>
                <w:left w:val="none" w:sz="0" w:space="0" w:color="auto"/>
                <w:bottom w:val="none" w:sz="0" w:space="0" w:color="auto"/>
                <w:right w:val="none" w:sz="0" w:space="0" w:color="auto"/>
              </w:divBdr>
            </w:div>
            <w:div w:id="1671370162">
              <w:marLeft w:val="0"/>
              <w:marRight w:val="0"/>
              <w:marTop w:val="0"/>
              <w:marBottom w:val="0"/>
              <w:divBdr>
                <w:top w:val="none" w:sz="0" w:space="0" w:color="auto"/>
                <w:left w:val="none" w:sz="0" w:space="0" w:color="auto"/>
                <w:bottom w:val="none" w:sz="0" w:space="0" w:color="auto"/>
                <w:right w:val="none" w:sz="0" w:space="0" w:color="auto"/>
              </w:divBdr>
            </w:div>
          </w:divsChild>
        </w:div>
        <w:div w:id="1505977773">
          <w:marLeft w:val="0"/>
          <w:marRight w:val="0"/>
          <w:marTop w:val="0"/>
          <w:marBottom w:val="0"/>
          <w:divBdr>
            <w:top w:val="none" w:sz="0" w:space="0" w:color="auto"/>
            <w:left w:val="none" w:sz="0" w:space="0" w:color="auto"/>
            <w:bottom w:val="none" w:sz="0" w:space="0" w:color="auto"/>
            <w:right w:val="none" w:sz="0" w:space="0" w:color="auto"/>
          </w:divBdr>
          <w:divsChild>
            <w:div w:id="341013844">
              <w:marLeft w:val="0"/>
              <w:marRight w:val="0"/>
              <w:marTop w:val="0"/>
              <w:marBottom w:val="0"/>
              <w:divBdr>
                <w:top w:val="none" w:sz="0" w:space="0" w:color="auto"/>
                <w:left w:val="none" w:sz="0" w:space="0" w:color="auto"/>
                <w:bottom w:val="none" w:sz="0" w:space="0" w:color="auto"/>
                <w:right w:val="none" w:sz="0" w:space="0" w:color="auto"/>
              </w:divBdr>
            </w:div>
            <w:div w:id="919756709">
              <w:marLeft w:val="0"/>
              <w:marRight w:val="0"/>
              <w:marTop w:val="0"/>
              <w:marBottom w:val="0"/>
              <w:divBdr>
                <w:top w:val="none" w:sz="0" w:space="0" w:color="auto"/>
                <w:left w:val="none" w:sz="0" w:space="0" w:color="auto"/>
                <w:bottom w:val="none" w:sz="0" w:space="0" w:color="auto"/>
                <w:right w:val="none" w:sz="0" w:space="0" w:color="auto"/>
              </w:divBdr>
            </w:div>
          </w:divsChild>
        </w:div>
        <w:div w:id="1543714996">
          <w:marLeft w:val="0"/>
          <w:marRight w:val="0"/>
          <w:marTop w:val="0"/>
          <w:marBottom w:val="0"/>
          <w:divBdr>
            <w:top w:val="none" w:sz="0" w:space="0" w:color="auto"/>
            <w:left w:val="none" w:sz="0" w:space="0" w:color="auto"/>
            <w:bottom w:val="none" w:sz="0" w:space="0" w:color="auto"/>
            <w:right w:val="none" w:sz="0" w:space="0" w:color="auto"/>
          </w:divBdr>
          <w:divsChild>
            <w:div w:id="1358193827">
              <w:marLeft w:val="0"/>
              <w:marRight w:val="0"/>
              <w:marTop w:val="0"/>
              <w:marBottom w:val="0"/>
              <w:divBdr>
                <w:top w:val="none" w:sz="0" w:space="0" w:color="auto"/>
                <w:left w:val="none" w:sz="0" w:space="0" w:color="auto"/>
                <w:bottom w:val="none" w:sz="0" w:space="0" w:color="auto"/>
                <w:right w:val="none" w:sz="0" w:space="0" w:color="auto"/>
              </w:divBdr>
            </w:div>
            <w:div w:id="1848133182">
              <w:marLeft w:val="0"/>
              <w:marRight w:val="0"/>
              <w:marTop w:val="0"/>
              <w:marBottom w:val="0"/>
              <w:divBdr>
                <w:top w:val="none" w:sz="0" w:space="0" w:color="auto"/>
                <w:left w:val="none" w:sz="0" w:space="0" w:color="auto"/>
                <w:bottom w:val="none" w:sz="0" w:space="0" w:color="auto"/>
                <w:right w:val="none" w:sz="0" w:space="0" w:color="auto"/>
              </w:divBdr>
            </w:div>
          </w:divsChild>
        </w:div>
        <w:div w:id="1608344928">
          <w:marLeft w:val="0"/>
          <w:marRight w:val="0"/>
          <w:marTop w:val="0"/>
          <w:marBottom w:val="0"/>
          <w:divBdr>
            <w:top w:val="none" w:sz="0" w:space="0" w:color="auto"/>
            <w:left w:val="none" w:sz="0" w:space="0" w:color="auto"/>
            <w:bottom w:val="none" w:sz="0" w:space="0" w:color="auto"/>
            <w:right w:val="none" w:sz="0" w:space="0" w:color="auto"/>
          </w:divBdr>
          <w:divsChild>
            <w:div w:id="436365732">
              <w:marLeft w:val="0"/>
              <w:marRight w:val="0"/>
              <w:marTop w:val="0"/>
              <w:marBottom w:val="0"/>
              <w:divBdr>
                <w:top w:val="none" w:sz="0" w:space="0" w:color="auto"/>
                <w:left w:val="none" w:sz="0" w:space="0" w:color="auto"/>
                <w:bottom w:val="none" w:sz="0" w:space="0" w:color="auto"/>
                <w:right w:val="none" w:sz="0" w:space="0" w:color="auto"/>
              </w:divBdr>
            </w:div>
            <w:div w:id="1896694267">
              <w:marLeft w:val="0"/>
              <w:marRight w:val="0"/>
              <w:marTop w:val="0"/>
              <w:marBottom w:val="0"/>
              <w:divBdr>
                <w:top w:val="none" w:sz="0" w:space="0" w:color="auto"/>
                <w:left w:val="none" w:sz="0" w:space="0" w:color="auto"/>
                <w:bottom w:val="none" w:sz="0" w:space="0" w:color="auto"/>
                <w:right w:val="none" w:sz="0" w:space="0" w:color="auto"/>
              </w:divBdr>
            </w:div>
          </w:divsChild>
        </w:div>
        <w:div w:id="1630748470">
          <w:marLeft w:val="0"/>
          <w:marRight w:val="0"/>
          <w:marTop w:val="0"/>
          <w:marBottom w:val="0"/>
          <w:divBdr>
            <w:top w:val="none" w:sz="0" w:space="0" w:color="auto"/>
            <w:left w:val="none" w:sz="0" w:space="0" w:color="auto"/>
            <w:bottom w:val="none" w:sz="0" w:space="0" w:color="auto"/>
            <w:right w:val="none" w:sz="0" w:space="0" w:color="auto"/>
          </w:divBdr>
          <w:divsChild>
            <w:div w:id="1554538088">
              <w:marLeft w:val="0"/>
              <w:marRight w:val="0"/>
              <w:marTop w:val="0"/>
              <w:marBottom w:val="0"/>
              <w:divBdr>
                <w:top w:val="none" w:sz="0" w:space="0" w:color="auto"/>
                <w:left w:val="none" w:sz="0" w:space="0" w:color="auto"/>
                <w:bottom w:val="none" w:sz="0" w:space="0" w:color="auto"/>
                <w:right w:val="none" w:sz="0" w:space="0" w:color="auto"/>
              </w:divBdr>
            </w:div>
          </w:divsChild>
        </w:div>
        <w:div w:id="1680543551">
          <w:marLeft w:val="0"/>
          <w:marRight w:val="0"/>
          <w:marTop w:val="0"/>
          <w:marBottom w:val="0"/>
          <w:divBdr>
            <w:top w:val="none" w:sz="0" w:space="0" w:color="auto"/>
            <w:left w:val="none" w:sz="0" w:space="0" w:color="auto"/>
            <w:bottom w:val="none" w:sz="0" w:space="0" w:color="auto"/>
            <w:right w:val="none" w:sz="0" w:space="0" w:color="auto"/>
          </w:divBdr>
          <w:divsChild>
            <w:div w:id="1910655187">
              <w:marLeft w:val="0"/>
              <w:marRight w:val="0"/>
              <w:marTop w:val="0"/>
              <w:marBottom w:val="0"/>
              <w:divBdr>
                <w:top w:val="none" w:sz="0" w:space="0" w:color="auto"/>
                <w:left w:val="none" w:sz="0" w:space="0" w:color="auto"/>
                <w:bottom w:val="none" w:sz="0" w:space="0" w:color="auto"/>
                <w:right w:val="none" w:sz="0" w:space="0" w:color="auto"/>
              </w:divBdr>
            </w:div>
          </w:divsChild>
        </w:div>
        <w:div w:id="1697003748">
          <w:marLeft w:val="0"/>
          <w:marRight w:val="0"/>
          <w:marTop w:val="0"/>
          <w:marBottom w:val="0"/>
          <w:divBdr>
            <w:top w:val="none" w:sz="0" w:space="0" w:color="auto"/>
            <w:left w:val="none" w:sz="0" w:space="0" w:color="auto"/>
            <w:bottom w:val="none" w:sz="0" w:space="0" w:color="auto"/>
            <w:right w:val="none" w:sz="0" w:space="0" w:color="auto"/>
          </w:divBdr>
          <w:divsChild>
            <w:div w:id="50232595">
              <w:marLeft w:val="0"/>
              <w:marRight w:val="0"/>
              <w:marTop w:val="0"/>
              <w:marBottom w:val="0"/>
              <w:divBdr>
                <w:top w:val="none" w:sz="0" w:space="0" w:color="auto"/>
                <w:left w:val="none" w:sz="0" w:space="0" w:color="auto"/>
                <w:bottom w:val="none" w:sz="0" w:space="0" w:color="auto"/>
                <w:right w:val="none" w:sz="0" w:space="0" w:color="auto"/>
              </w:divBdr>
            </w:div>
            <w:div w:id="1842692860">
              <w:marLeft w:val="0"/>
              <w:marRight w:val="0"/>
              <w:marTop w:val="0"/>
              <w:marBottom w:val="0"/>
              <w:divBdr>
                <w:top w:val="none" w:sz="0" w:space="0" w:color="auto"/>
                <w:left w:val="none" w:sz="0" w:space="0" w:color="auto"/>
                <w:bottom w:val="none" w:sz="0" w:space="0" w:color="auto"/>
                <w:right w:val="none" w:sz="0" w:space="0" w:color="auto"/>
              </w:divBdr>
            </w:div>
          </w:divsChild>
        </w:div>
        <w:div w:id="1708334722">
          <w:marLeft w:val="0"/>
          <w:marRight w:val="0"/>
          <w:marTop w:val="0"/>
          <w:marBottom w:val="0"/>
          <w:divBdr>
            <w:top w:val="none" w:sz="0" w:space="0" w:color="auto"/>
            <w:left w:val="none" w:sz="0" w:space="0" w:color="auto"/>
            <w:bottom w:val="none" w:sz="0" w:space="0" w:color="auto"/>
            <w:right w:val="none" w:sz="0" w:space="0" w:color="auto"/>
          </w:divBdr>
          <w:divsChild>
            <w:div w:id="1655917069">
              <w:marLeft w:val="0"/>
              <w:marRight w:val="0"/>
              <w:marTop w:val="0"/>
              <w:marBottom w:val="0"/>
              <w:divBdr>
                <w:top w:val="none" w:sz="0" w:space="0" w:color="auto"/>
                <w:left w:val="none" w:sz="0" w:space="0" w:color="auto"/>
                <w:bottom w:val="none" w:sz="0" w:space="0" w:color="auto"/>
                <w:right w:val="none" w:sz="0" w:space="0" w:color="auto"/>
              </w:divBdr>
            </w:div>
            <w:div w:id="2012175592">
              <w:marLeft w:val="0"/>
              <w:marRight w:val="0"/>
              <w:marTop w:val="0"/>
              <w:marBottom w:val="0"/>
              <w:divBdr>
                <w:top w:val="none" w:sz="0" w:space="0" w:color="auto"/>
                <w:left w:val="none" w:sz="0" w:space="0" w:color="auto"/>
                <w:bottom w:val="none" w:sz="0" w:space="0" w:color="auto"/>
                <w:right w:val="none" w:sz="0" w:space="0" w:color="auto"/>
              </w:divBdr>
            </w:div>
          </w:divsChild>
        </w:div>
        <w:div w:id="1732340737">
          <w:marLeft w:val="0"/>
          <w:marRight w:val="0"/>
          <w:marTop w:val="0"/>
          <w:marBottom w:val="0"/>
          <w:divBdr>
            <w:top w:val="none" w:sz="0" w:space="0" w:color="auto"/>
            <w:left w:val="none" w:sz="0" w:space="0" w:color="auto"/>
            <w:bottom w:val="none" w:sz="0" w:space="0" w:color="auto"/>
            <w:right w:val="none" w:sz="0" w:space="0" w:color="auto"/>
          </w:divBdr>
          <w:divsChild>
            <w:div w:id="866722107">
              <w:marLeft w:val="0"/>
              <w:marRight w:val="0"/>
              <w:marTop w:val="0"/>
              <w:marBottom w:val="0"/>
              <w:divBdr>
                <w:top w:val="none" w:sz="0" w:space="0" w:color="auto"/>
                <w:left w:val="none" w:sz="0" w:space="0" w:color="auto"/>
                <w:bottom w:val="none" w:sz="0" w:space="0" w:color="auto"/>
                <w:right w:val="none" w:sz="0" w:space="0" w:color="auto"/>
              </w:divBdr>
            </w:div>
          </w:divsChild>
        </w:div>
        <w:div w:id="1738899291">
          <w:marLeft w:val="0"/>
          <w:marRight w:val="0"/>
          <w:marTop w:val="0"/>
          <w:marBottom w:val="0"/>
          <w:divBdr>
            <w:top w:val="none" w:sz="0" w:space="0" w:color="auto"/>
            <w:left w:val="none" w:sz="0" w:space="0" w:color="auto"/>
            <w:bottom w:val="none" w:sz="0" w:space="0" w:color="auto"/>
            <w:right w:val="none" w:sz="0" w:space="0" w:color="auto"/>
          </w:divBdr>
          <w:divsChild>
            <w:div w:id="1332641003">
              <w:marLeft w:val="0"/>
              <w:marRight w:val="0"/>
              <w:marTop w:val="0"/>
              <w:marBottom w:val="0"/>
              <w:divBdr>
                <w:top w:val="none" w:sz="0" w:space="0" w:color="auto"/>
                <w:left w:val="none" w:sz="0" w:space="0" w:color="auto"/>
                <w:bottom w:val="none" w:sz="0" w:space="0" w:color="auto"/>
                <w:right w:val="none" w:sz="0" w:space="0" w:color="auto"/>
              </w:divBdr>
            </w:div>
          </w:divsChild>
        </w:div>
        <w:div w:id="1764062063">
          <w:marLeft w:val="0"/>
          <w:marRight w:val="0"/>
          <w:marTop w:val="0"/>
          <w:marBottom w:val="0"/>
          <w:divBdr>
            <w:top w:val="none" w:sz="0" w:space="0" w:color="auto"/>
            <w:left w:val="none" w:sz="0" w:space="0" w:color="auto"/>
            <w:bottom w:val="none" w:sz="0" w:space="0" w:color="auto"/>
            <w:right w:val="none" w:sz="0" w:space="0" w:color="auto"/>
          </w:divBdr>
          <w:divsChild>
            <w:div w:id="225460118">
              <w:marLeft w:val="0"/>
              <w:marRight w:val="0"/>
              <w:marTop w:val="0"/>
              <w:marBottom w:val="0"/>
              <w:divBdr>
                <w:top w:val="none" w:sz="0" w:space="0" w:color="auto"/>
                <w:left w:val="none" w:sz="0" w:space="0" w:color="auto"/>
                <w:bottom w:val="none" w:sz="0" w:space="0" w:color="auto"/>
                <w:right w:val="none" w:sz="0" w:space="0" w:color="auto"/>
              </w:divBdr>
            </w:div>
          </w:divsChild>
        </w:div>
        <w:div w:id="1781677282">
          <w:marLeft w:val="0"/>
          <w:marRight w:val="0"/>
          <w:marTop w:val="0"/>
          <w:marBottom w:val="0"/>
          <w:divBdr>
            <w:top w:val="none" w:sz="0" w:space="0" w:color="auto"/>
            <w:left w:val="none" w:sz="0" w:space="0" w:color="auto"/>
            <w:bottom w:val="none" w:sz="0" w:space="0" w:color="auto"/>
            <w:right w:val="none" w:sz="0" w:space="0" w:color="auto"/>
          </w:divBdr>
          <w:divsChild>
            <w:div w:id="926117415">
              <w:marLeft w:val="0"/>
              <w:marRight w:val="0"/>
              <w:marTop w:val="0"/>
              <w:marBottom w:val="0"/>
              <w:divBdr>
                <w:top w:val="none" w:sz="0" w:space="0" w:color="auto"/>
                <w:left w:val="none" w:sz="0" w:space="0" w:color="auto"/>
                <w:bottom w:val="none" w:sz="0" w:space="0" w:color="auto"/>
                <w:right w:val="none" w:sz="0" w:space="0" w:color="auto"/>
              </w:divBdr>
            </w:div>
            <w:div w:id="1967200856">
              <w:marLeft w:val="0"/>
              <w:marRight w:val="0"/>
              <w:marTop w:val="0"/>
              <w:marBottom w:val="0"/>
              <w:divBdr>
                <w:top w:val="none" w:sz="0" w:space="0" w:color="auto"/>
                <w:left w:val="none" w:sz="0" w:space="0" w:color="auto"/>
                <w:bottom w:val="none" w:sz="0" w:space="0" w:color="auto"/>
                <w:right w:val="none" w:sz="0" w:space="0" w:color="auto"/>
              </w:divBdr>
            </w:div>
          </w:divsChild>
        </w:div>
        <w:div w:id="1796871213">
          <w:marLeft w:val="0"/>
          <w:marRight w:val="0"/>
          <w:marTop w:val="0"/>
          <w:marBottom w:val="0"/>
          <w:divBdr>
            <w:top w:val="none" w:sz="0" w:space="0" w:color="auto"/>
            <w:left w:val="none" w:sz="0" w:space="0" w:color="auto"/>
            <w:bottom w:val="none" w:sz="0" w:space="0" w:color="auto"/>
            <w:right w:val="none" w:sz="0" w:space="0" w:color="auto"/>
          </w:divBdr>
          <w:divsChild>
            <w:div w:id="224803853">
              <w:marLeft w:val="0"/>
              <w:marRight w:val="0"/>
              <w:marTop w:val="0"/>
              <w:marBottom w:val="0"/>
              <w:divBdr>
                <w:top w:val="none" w:sz="0" w:space="0" w:color="auto"/>
                <w:left w:val="none" w:sz="0" w:space="0" w:color="auto"/>
                <w:bottom w:val="none" w:sz="0" w:space="0" w:color="auto"/>
                <w:right w:val="none" w:sz="0" w:space="0" w:color="auto"/>
              </w:divBdr>
            </w:div>
          </w:divsChild>
        </w:div>
        <w:div w:id="1836072969">
          <w:marLeft w:val="0"/>
          <w:marRight w:val="0"/>
          <w:marTop w:val="0"/>
          <w:marBottom w:val="0"/>
          <w:divBdr>
            <w:top w:val="none" w:sz="0" w:space="0" w:color="auto"/>
            <w:left w:val="none" w:sz="0" w:space="0" w:color="auto"/>
            <w:bottom w:val="none" w:sz="0" w:space="0" w:color="auto"/>
            <w:right w:val="none" w:sz="0" w:space="0" w:color="auto"/>
          </w:divBdr>
          <w:divsChild>
            <w:div w:id="321930981">
              <w:marLeft w:val="0"/>
              <w:marRight w:val="0"/>
              <w:marTop w:val="0"/>
              <w:marBottom w:val="0"/>
              <w:divBdr>
                <w:top w:val="none" w:sz="0" w:space="0" w:color="auto"/>
                <w:left w:val="none" w:sz="0" w:space="0" w:color="auto"/>
                <w:bottom w:val="none" w:sz="0" w:space="0" w:color="auto"/>
                <w:right w:val="none" w:sz="0" w:space="0" w:color="auto"/>
              </w:divBdr>
            </w:div>
            <w:div w:id="367798716">
              <w:marLeft w:val="0"/>
              <w:marRight w:val="0"/>
              <w:marTop w:val="0"/>
              <w:marBottom w:val="0"/>
              <w:divBdr>
                <w:top w:val="none" w:sz="0" w:space="0" w:color="auto"/>
                <w:left w:val="none" w:sz="0" w:space="0" w:color="auto"/>
                <w:bottom w:val="none" w:sz="0" w:space="0" w:color="auto"/>
                <w:right w:val="none" w:sz="0" w:space="0" w:color="auto"/>
              </w:divBdr>
            </w:div>
          </w:divsChild>
        </w:div>
        <w:div w:id="1844736252">
          <w:marLeft w:val="0"/>
          <w:marRight w:val="0"/>
          <w:marTop w:val="0"/>
          <w:marBottom w:val="0"/>
          <w:divBdr>
            <w:top w:val="none" w:sz="0" w:space="0" w:color="auto"/>
            <w:left w:val="none" w:sz="0" w:space="0" w:color="auto"/>
            <w:bottom w:val="none" w:sz="0" w:space="0" w:color="auto"/>
            <w:right w:val="none" w:sz="0" w:space="0" w:color="auto"/>
          </w:divBdr>
          <w:divsChild>
            <w:div w:id="1496337733">
              <w:marLeft w:val="0"/>
              <w:marRight w:val="0"/>
              <w:marTop w:val="0"/>
              <w:marBottom w:val="0"/>
              <w:divBdr>
                <w:top w:val="none" w:sz="0" w:space="0" w:color="auto"/>
                <w:left w:val="none" w:sz="0" w:space="0" w:color="auto"/>
                <w:bottom w:val="none" w:sz="0" w:space="0" w:color="auto"/>
                <w:right w:val="none" w:sz="0" w:space="0" w:color="auto"/>
              </w:divBdr>
            </w:div>
            <w:div w:id="2028672848">
              <w:marLeft w:val="0"/>
              <w:marRight w:val="0"/>
              <w:marTop w:val="0"/>
              <w:marBottom w:val="0"/>
              <w:divBdr>
                <w:top w:val="none" w:sz="0" w:space="0" w:color="auto"/>
                <w:left w:val="none" w:sz="0" w:space="0" w:color="auto"/>
                <w:bottom w:val="none" w:sz="0" w:space="0" w:color="auto"/>
                <w:right w:val="none" w:sz="0" w:space="0" w:color="auto"/>
              </w:divBdr>
            </w:div>
          </w:divsChild>
        </w:div>
        <w:div w:id="1882354616">
          <w:marLeft w:val="0"/>
          <w:marRight w:val="0"/>
          <w:marTop w:val="0"/>
          <w:marBottom w:val="0"/>
          <w:divBdr>
            <w:top w:val="none" w:sz="0" w:space="0" w:color="auto"/>
            <w:left w:val="none" w:sz="0" w:space="0" w:color="auto"/>
            <w:bottom w:val="none" w:sz="0" w:space="0" w:color="auto"/>
            <w:right w:val="none" w:sz="0" w:space="0" w:color="auto"/>
          </w:divBdr>
          <w:divsChild>
            <w:div w:id="369037513">
              <w:marLeft w:val="0"/>
              <w:marRight w:val="0"/>
              <w:marTop w:val="0"/>
              <w:marBottom w:val="0"/>
              <w:divBdr>
                <w:top w:val="none" w:sz="0" w:space="0" w:color="auto"/>
                <w:left w:val="none" w:sz="0" w:space="0" w:color="auto"/>
                <w:bottom w:val="none" w:sz="0" w:space="0" w:color="auto"/>
                <w:right w:val="none" w:sz="0" w:space="0" w:color="auto"/>
              </w:divBdr>
            </w:div>
            <w:div w:id="2089377636">
              <w:marLeft w:val="0"/>
              <w:marRight w:val="0"/>
              <w:marTop w:val="0"/>
              <w:marBottom w:val="0"/>
              <w:divBdr>
                <w:top w:val="none" w:sz="0" w:space="0" w:color="auto"/>
                <w:left w:val="none" w:sz="0" w:space="0" w:color="auto"/>
                <w:bottom w:val="none" w:sz="0" w:space="0" w:color="auto"/>
                <w:right w:val="none" w:sz="0" w:space="0" w:color="auto"/>
              </w:divBdr>
            </w:div>
          </w:divsChild>
        </w:div>
        <w:div w:id="1904676216">
          <w:marLeft w:val="0"/>
          <w:marRight w:val="0"/>
          <w:marTop w:val="0"/>
          <w:marBottom w:val="0"/>
          <w:divBdr>
            <w:top w:val="none" w:sz="0" w:space="0" w:color="auto"/>
            <w:left w:val="none" w:sz="0" w:space="0" w:color="auto"/>
            <w:bottom w:val="none" w:sz="0" w:space="0" w:color="auto"/>
            <w:right w:val="none" w:sz="0" w:space="0" w:color="auto"/>
          </w:divBdr>
          <w:divsChild>
            <w:div w:id="1924795429">
              <w:marLeft w:val="0"/>
              <w:marRight w:val="0"/>
              <w:marTop w:val="0"/>
              <w:marBottom w:val="0"/>
              <w:divBdr>
                <w:top w:val="none" w:sz="0" w:space="0" w:color="auto"/>
                <w:left w:val="none" w:sz="0" w:space="0" w:color="auto"/>
                <w:bottom w:val="none" w:sz="0" w:space="0" w:color="auto"/>
                <w:right w:val="none" w:sz="0" w:space="0" w:color="auto"/>
              </w:divBdr>
            </w:div>
            <w:div w:id="2036274574">
              <w:marLeft w:val="0"/>
              <w:marRight w:val="0"/>
              <w:marTop w:val="0"/>
              <w:marBottom w:val="0"/>
              <w:divBdr>
                <w:top w:val="none" w:sz="0" w:space="0" w:color="auto"/>
                <w:left w:val="none" w:sz="0" w:space="0" w:color="auto"/>
                <w:bottom w:val="none" w:sz="0" w:space="0" w:color="auto"/>
                <w:right w:val="none" w:sz="0" w:space="0" w:color="auto"/>
              </w:divBdr>
            </w:div>
          </w:divsChild>
        </w:div>
        <w:div w:id="1923683090">
          <w:marLeft w:val="0"/>
          <w:marRight w:val="0"/>
          <w:marTop w:val="0"/>
          <w:marBottom w:val="0"/>
          <w:divBdr>
            <w:top w:val="none" w:sz="0" w:space="0" w:color="auto"/>
            <w:left w:val="none" w:sz="0" w:space="0" w:color="auto"/>
            <w:bottom w:val="none" w:sz="0" w:space="0" w:color="auto"/>
            <w:right w:val="none" w:sz="0" w:space="0" w:color="auto"/>
          </w:divBdr>
          <w:divsChild>
            <w:div w:id="700937864">
              <w:marLeft w:val="0"/>
              <w:marRight w:val="0"/>
              <w:marTop w:val="0"/>
              <w:marBottom w:val="0"/>
              <w:divBdr>
                <w:top w:val="none" w:sz="0" w:space="0" w:color="auto"/>
                <w:left w:val="none" w:sz="0" w:space="0" w:color="auto"/>
                <w:bottom w:val="none" w:sz="0" w:space="0" w:color="auto"/>
                <w:right w:val="none" w:sz="0" w:space="0" w:color="auto"/>
              </w:divBdr>
            </w:div>
          </w:divsChild>
        </w:div>
        <w:div w:id="1924534164">
          <w:marLeft w:val="0"/>
          <w:marRight w:val="0"/>
          <w:marTop w:val="0"/>
          <w:marBottom w:val="0"/>
          <w:divBdr>
            <w:top w:val="none" w:sz="0" w:space="0" w:color="auto"/>
            <w:left w:val="none" w:sz="0" w:space="0" w:color="auto"/>
            <w:bottom w:val="none" w:sz="0" w:space="0" w:color="auto"/>
            <w:right w:val="none" w:sz="0" w:space="0" w:color="auto"/>
          </w:divBdr>
          <w:divsChild>
            <w:div w:id="431777549">
              <w:marLeft w:val="0"/>
              <w:marRight w:val="0"/>
              <w:marTop w:val="0"/>
              <w:marBottom w:val="0"/>
              <w:divBdr>
                <w:top w:val="none" w:sz="0" w:space="0" w:color="auto"/>
                <w:left w:val="none" w:sz="0" w:space="0" w:color="auto"/>
                <w:bottom w:val="none" w:sz="0" w:space="0" w:color="auto"/>
                <w:right w:val="none" w:sz="0" w:space="0" w:color="auto"/>
              </w:divBdr>
            </w:div>
          </w:divsChild>
        </w:div>
        <w:div w:id="1925459078">
          <w:marLeft w:val="0"/>
          <w:marRight w:val="0"/>
          <w:marTop w:val="0"/>
          <w:marBottom w:val="0"/>
          <w:divBdr>
            <w:top w:val="none" w:sz="0" w:space="0" w:color="auto"/>
            <w:left w:val="none" w:sz="0" w:space="0" w:color="auto"/>
            <w:bottom w:val="none" w:sz="0" w:space="0" w:color="auto"/>
            <w:right w:val="none" w:sz="0" w:space="0" w:color="auto"/>
          </w:divBdr>
          <w:divsChild>
            <w:div w:id="891379448">
              <w:marLeft w:val="0"/>
              <w:marRight w:val="0"/>
              <w:marTop w:val="0"/>
              <w:marBottom w:val="0"/>
              <w:divBdr>
                <w:top w:val="none" w:sz="0" w:space="0" w:color="auto"/>
                <w:left w:val="none" w:sz="0" w:space="0" w:color="auto"/>
                <w:bottom w:val="none" w:sz="0" w:space="0" w:color="auto"/>
                <w:right w:val="none" w:sz="0" w:space="0" w:color="auto"/>
              </w:divBdr>
            </w:div>
            <w:div w:id="1646199497">
              <w:marLeft w:val="0"/>
              <w:marRight w:val="0"/>
              <w:marTop w:val="0"/>
              <w:marBottom w:val="0"/>
              <w:divBdr>
                <w:top w:val="none" w:sz="0" w:space="0" w:color="auto"/>
                <w:left w:val="none" w:sz="0" w:space="0" w:color="auto"/>
                <w:bottom w:val="none" w:sz="0" w:space="0" w:color="auto"/>
                <w:right w:val="none" w:sz="0" w:space="0" w:color="auto"/>
              </w:divBdr>
            </w:div>
          </w:divsChild>
        </w:div>
        <w:div w:id="1940873929">
          <w:marLeft w:val="0"/>
          <w:marRight w:val="0"/>
          <w:marTop w:val="0"/>
          <w:marBottom w:val="0"/>
          <w:divBdr>
            <w:top w:val="none" w:sz="0" w:space="0" w:color="auto"/>
            <w:left w:val="none" w:sz="0" w:space="0" w:color="auto"/>
            <w:bottom w:val="none" w:sz="0" w:space="0" w:color="auto"/>
            <w:right w:val="none" w:sz="0" w:space="0" w:color="auto"/>
          </w:divBdr>
          <w:divsChild>
            <w:div w:id="80370323">
              <w:marLeft w:val="0"/>
              <w:marRight w:val="0"/>
              <w:marTop w:val="0"/>
              <w:marBottom w:val="0"/>
              <w:divBdr>
                <w:top w:val="none" w:sz="0" w:space="0" w:color="auto"/>
                <w:left w:val="none" w:sz="0" w:space="0" w:color="auto"/>
                <w:bottom w:val="none" w:sz="0" w:space="0" w:color="auto"/>
                <w:right w:val="none" w:sz="0" w:space="0" w:color="auto"/>
              </w:divBdr>
            </w:div>
            <w:div w:id="1656031205">
              <w:marLeft w:val="0"/>
              <w:marRight w:val="0"/>
              <w:marTop w:val="0"/>
              <w:marBottom w:val="0"/>
              <w:divBdr>
                <w:top w:val="none" w:sz="0" w:space="0" w:color="auto"/>
                <w:left w:val="none" w:sz="0" w:space="0" w:color="auto"/>
                <w:bottom w:val="none" w:sz="0" w:space="0" w:color="auto"/>
                <w:right w:val="none" w:sz="0" w:space="0" w:color="auto"/>
              </w:divBdr>
            </w:div>
          </w:divsChild>
        </w:div>
        <w:div w:id="1961954865">
          <w:marLeft w:val="0"/>
          <w:marRight w:val="0"/>
          <w:marTop w:val="0"/>
          <w:marBottom w:val="0"/>
          <w:divBdr>
            <w:top w:val="none" w:sz="0" w:space="0" w:color="auto"/>
            <w:left w:val="none" w:sz="0" w:space="0" w:color="auto"/>
            <w:bottom w:val="none" w:sz="0" w:space="0" w:color="auto"/>
            <w:right w:val="none" w:sz="0" w:space="0" w:color="auto"/>
          </w:divBdr>
          <w:divsChild>
            <w:div w:id="207500888">
              <w:marLeft w:val="0"/>
              <w:marRight w:val="0"/>
              <w:marTop w:val="0"/>
              <w:marBottom w:val="0"/>
              <w:divBdr>
                <w:top w:val="none" w:sz="0" w:space="0" w:color="auto"/>
                <w:left w:val="none" w:sz="0" w:space="0" w:color="auto"/>
                <w:bottom w:val="none" w:sz="0" w:space="0" w:color="auto"/>
                <w:right w:val="none" w:sz="0" w:space="0" w:color="auto"/>
              </w:divBdr>
            </w:div>
          </w:divsChild>
        </w:div>
        <w:div w:id="2005936286">
          <w:marLeft w:val="0"/>
          <w:marRight w:val="0"/>
          <w:marTop w:val="0"/>
          <w:marBottom w:val="0"/>
          <w:divBdr>
            <w:top w:val="none" w:sz="0" w:space="0" w:color="auto"/>
            <w:left w:val="none" w:sz="0" w:space="0" w:color="auto"/>
            <w:bottom w:val="none" w:sz="0" w:space="0" w:color="auto"/>
            <w:right w:val="none" w:sz="0" w:space="0" w:color="auto"/>
          </w:divBdr>
          <w:divsChild>
            <w:div w:id="404651257">
              <w:marLeft w:val="0"/>
              <w:marRight w:val="0"/>
              <w:marTop w:val="0"/>
              <w:marBottom w:val="0"/>
              <w:divBdr>
                <w:top w:val="none" w:sz="0" w:space="0" w:color="auto"/>
                <w:left w:val="none" w:sz="0" w:space="0" w:color="auto"/>
                <w:bottom w:val="none" w:sz="0" w:space="0" w:color="auto"/>
                <w:right w:val="none" w:sz="0" w:space="0" w:color="auto"/>
              </w:divBdr>
            </w:div>
            <w:div w:id="1719474925">
              <w:marLeft w:val="0"/>
              <w:marRight w:val="0"/>
              <w:marTop w:val="0"/>
              <w:marBottom w:val="0"/>
              <w:divBdr>
                <w:top w:val="none" w:sz="0" w:space="0" w:color="auto"/>
                <w:left w:val="none" w:sz="0" w:space="0" w:color="auto"/>
                <w:bottom w:val="none" w:sz="0" w:space="0" w:color="auto"/>
                <w:right w:val="none" w:sz="0" w:space="0" w:color="auto"/>
              </w:divBdr>
            </w:div>
          </w:divsChild>
        </w:div>
        <w:div w:id="2034185356">
          <w:marLeft w:val="0"/>
          <w:marRight w:val="0"/>
          <w:marTop w:val="0"/>
          <w:marBottom w:val="0"/>
          <w:divBdr>
            <w:top w:val="none" w:sz="0" w:space="0" w:color="auto"/>
            <w:left w:val="none" w:sz="0" w:space="0" w:color="auto"/>
            <w:bottom w:val="none" w:sz="0" w:space="0" w:color="auto"/>
            <w:right w:val="none" w:sz="0" w:space="0" w:color="auto"/>
          </w:divBdr>
          <w:divsChild>
            <w:div w:id="1415395498">
              <w:marLeft w:val="0"/>
              <w:marRight w:val="0"/>
              <w:marTop w:val="0"/>
              <w:marBottom w:val="0"/>
              <w:divBdr>
                <w:top w:val="none" w:sz="0" w:space="0" w:color="auto"/>
                <w:left w:val="none" w:sz="0" w:space="0" w:color="auto"/>
                <w:bottom w:val="none" w:sz="0" w:space="0" w:color="auto"/>
                <w:right w:val="none" w:sz="0" w:space="0" w:color="auto"/>
              </w:divBdr>
            </w:div>
          </w:divsChild>
        </w:div>
        <w:div w:id="2061247945">
          <w:marLeft w:val="0"/>
          <w:marRight w:val="0"/>
          <w:marTop w:val="0"/>
          <w:marBottom w:val="0"/>
          <w:divBdr>
            <w:top w:val="none" w:sz="0" w:space="0" w:color="auto"/>
            <w:left w:val="none" w:sz="0" w:space="0" w:color="auto"/>
            <w:bottom w:val="none" w:sz="0" w:space="0" w:color="auto"/>
            <w:right w:val="none" w:sz="0" w:space="0" w:color="auto"/>
          </w:divBdr>
          <w:divsChild>
            <w:div w:id="1266116665">
              <w:marLeft w:val="0"/>
              <w:marRight w:val="0"/>
              <w:marTop w:val="0"/>
              <w:marBottom w:val="0"/>
              <w:divBdr>
                <w:top w:val="none" w:sz="0" w:space="0" w:color="auto"/>
                <w:left w:val="none" w:sz="0" w:space="0" w:color="auto"/>
                <w:bottom w:val="none" w:sz="0" w:space="0" w:color="auto"/>
                <w:right w:val="none" w:sz="0" w:space="0" w:color="auto"/>
              </w:divBdr>
            </w:div>
          </w:divsChild>
        </w:div>
        <w:div w:id="2114083471">
          <w:marLeft w:val="0"/>
          <w:marRight w:val="0"/>
          <w:marTop w:val="0"/>
          <w:marBottom w:val="0"/>
          <w:divBdr>
            <w:top w:val="none" w:sz="0" w:space="0" w:color="auto"/>
            <w:left w:val="none" w:sz="0" w:space="0" w:color="auto"/>
            <w:bottom w:val="none" w:sz="0" w:space="0" w:color="auto"/>
            <w:right w:val="none" w:sz="0" w:space="0" w:color="auto"/>
          </w:divBdr>
          <w:divsChild>
            <w:div w:id="1688288260">
              <w:marLeft w:val="0"/>
              <w:marRight w:val="0"/>
              <w:marTop w:val="0"/>
              <w:marBottom w:val="0"/>
              <w:divBdr>
                <w:top w:val="none" w:sz="0" w:space="0" w:color="auto"/>
                <w:left w:val="none" w:sz="0" w:space="0" w:color="auto"/>
                <w:bottom w:val="none" w:sz="0" w:space="0" w:color="auto"/>
                <w:right w:val="none" w:sz="0" w:space="0" w:color="auto"/>
              </w:divBdr>
            </w:div>
          </w:divsChild>
        </w:div>
        <w:div w:id="2123960752">
          <w:marLeft w:val="0"/>
          <w:marRight w:val="0"/>
          <w:marTop w:val="0"/>
          <w:marBottom w:val="0"/>
          <w:divBdr>
            <w:top w:val="none" w:sz="0" w:space="0" w:color="auto"/>
            <w:left w:val="none" w:sz="0" w:space="0" w:color="auto"/>
            <w:bottom w:val="none" w:sz="0" w:space="0" w:color="auto"/>
            <w:right w:val="none" w:sz="0" w:space="0" w:color="auto"/>
          </w:divBdr>
          <w:divsChild>
            <w:div w:id="641546020">
              <w:marLeft w:val="0"/>
              <w:marRight w:val="0"/>
              <w:marTop w:val="0"/>
              <w:marBottom w:val="0"/>
              <w:divBdr>
                <w:top w:val="none" w:sz="0" w:space="0" w:color="auto"/>
                <w:left w:val="none" w:sz="0" w:space="0" w:color="auto"/>
                <w:bottom w:val="none" w:sz="0" w:space="0" w:color="auto"/>
                <w:right w:val="none" w:sz="0" w:space="0" w:color="auto"/>
              </w:divBdr>
            </w:div>
            <w:div w:id="716124484">
              <w:marLeft w:val="0"/>
              <w:marRight w:val="0"/>
              <w:marTop w:val="0"/>
              <w:marBottom w:val="0"/>
              <w:divBdr>
                <w:top w:val="none" w:sz="0" w:space="0" w:color="auto"/>
                <w:left w:val="none" w:sz="0" w:space="0" w:color="auto"/>
                <w:bottom w:val="none" w:sz="0" w:space="0" w:color="auto"/>
                <w:right w:val="none" w:sz="0" w:space="0" w:color="auto"/>
              </w:divBdr>
            </w:div>
          </w:divsChild>
        </w:div>
        <w:div w:id="2140146694">
          <w:marLeft w:val="0"/>
          <w:marRight w:val="0"/>
          <w:marTop w:val="0"/>
          <w:marBottom w:val="0"/>
          <w:divBdr>
            <w:top w:val="none" w:sz="0" w:space="0" w:color="auto"/>
            <w:left w:val="none" w:sz="0" w:space="0" w:color="auto"/>
            <w:bottom w:val="none" w:sz="0" w:space="0" w:color="auto"/>
            <w:right w:val="none" w:sz="0" w:space="0" w:color="auto"/>
          </w:divBdr>
          <w:divsChild>
            <w:div w:id="131753050">
              <w:marLeft w:val="0"/>
              <w:marRight w:val="0"/>
              <w:marTop w:val="0"/>
              <w:marBottom w:val="0"/>
              <w:divBdr>
                <w:top w:val="none" w:sz="0" w:space="0" w:color="auto"/>
                <w:left w:val="none" w:sz="0" w:space="0" w:color="auto"/>
                <w:bottom w:val="none" w:sz="0" w:space="0" w:color="auto"/>
                <w:right w:val="none" w:sz="0" w:space="0" w:color="auto"/>
              </w:divBdr>
            </w:div>
          </w:divsChild>
        </w:div>
        <w:div w:id="2143645350">
          <w:marLeft w:val="0"/>
          <w:marRight w:val="0"/>
          <w:marTop w:val="0"/>
          <w:marBottom w:val="0"/>
          <w:divBdr>
            <w:top w:val="none" w:sz="0" w:space="0" w:color="auto"/>
            <w:left w:val="none" w:sz="0" w:space="0" w:color="auto"/>
            <w:bottom w:val="none" w:sz="0" w:space="0" w:color="auto"/>
            <w:right w:val="none" w:sz="0" w:space="0" w:color="auto"/>
          </w:divBdr>
          <w:divsChild>
            <w:div w:id="20745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0481">
      <w:bodyDiv w:val="1"/>
      <w:marLeft w:val="0"/>
      <w:marRight w:val="0"/>
      <w:marTop w:val="0"/>
      <w:marBottom w:val="0"/>
      <w:divBdr>
        <w:top w:val="none" w:sz="0" w:space="0" w:color="auto"/>
        <w:left w:val="none" w:sz="0" w:space="0" w:color="auto"/>
        <w:bottom w:val="none" w:sz="0" w:space="0" w:color="auto"/>
        <w:right w:val="none" w:sz="0" w:space="0" w:color="auto"/>
      </w:divBdr>
    </w:div>
    <w:div w:id="1809283152">
      <w:bodyDiv w:val="1"/>
      <w:marLeft w:val="0"/>
      <w:marRight w:val="0"/>
      <w:marTop w:val="0"/>
      <w:marBottom w:val="0"/>
      <w:divBdr>
        <w:top w:val="none" w:sz="0" w:space="0" w:color="auto"/>
        <w:left w:val="none" w:sz="0" w:space="0" w:color="auto"/>
        <w:bottom w:val="none" w:sz="0" w:space="0" w:color="auto"/>
        <w:right w:val="none" w:sz="0" w:space="0" w:color="auto"/>
      </w:divBdr>
    </w:div>
    <w:div w:id="187199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n.gov/sbe/rules--policies-and-guidance/policie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tionalcharterschools.org/agame/dat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tdepublicschools.ondemand.sas.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n.gov/content/dam/tn/stateboardofeducation/documents/2024-sbe-meetings/december-18%2c-2024-sbe-special-called-virtual-meeting/12-18-24%20IV%20C%20Opportunity%20Public%20Charter%20School%20Accountability%20Framework%20Clea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n.gov/education/educators/career-and-technical-education/work-based-learning.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tn.gov/education/educators/career-and-technical-education/student-industry-certification.html"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tn.gov/education/districts/lea-operations/accountabil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tn.gov/education/educators/career-and-technical-education/career-clusters/middle-school-cte-standards.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n.gov/content/dam/tn/stateboardofeducation/documents/2024-sbe-meetings/december-18%2c-2024-sbe-special-called-virtual-meeting/12-18-24%20IV%20C%20Opportunity%20Public%20Charter%20School%20Accountability%20Framework%20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SharedWithUsers xmlns="88bc45f0-fb64-44cc-bf44-f9f8397c9796">
      <UserInfo>
        <DisplayName/>
        <AccountId xsi:nil="true"/>
        <AccountType/>
      </UserInfo>
    </SharedWithUsers>
    <lcf76f155ced4ddcb4097134ff3c332f xmlns="4d3f3610-0b23-4f3c-b21d-f7617cab40d6">
      <Terms xmlns="http://schemas.microsoft.com/office/infopath/2007/PartnerControls"/>
    </lcf76f155ced4ddcb4097134ff3c332f>
    <Notes xmlns="4d3f3610-0b23-4f3c-b21d-f7617cab40d6" xsi:nil="true"/>
    <MediaLengthInSeconds xmlns="4d3f3610-0b23-4f3c-b21d-f7617cab40d6" xsi:nil="true"/>
    <DocumentStatus xmlns="4d3f3610-0b23-4f3c-b21d-f7617cab40d6" xsi:nil="true"/>
    <CheckHighlightedWithin xmlns="4d3f3610-0b23-4f3c-b21d-f7617cab40d6" xsi:nil="true"/>
    <Category xmlns="4d3f3610-0b23-4f3c-b21d-f7617cab40d6" xsi:nil="true"/>
    <EnteredBY_x003a_ xmlns="4d3f3610-0b23-4f3c-b21d-f7617cab40d6">
      <UserInfo>
        <DisplayName/>
        <AccountId xsi:nil="true"/>
        <AccountType/>
      </UserInfo>
    </EnteredBY_x003a_>
    <Entered xmlns="4d3f3610-0b23-4f3c-b21d-f7617cab40d6">true</Enter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50C9E85BC39C43B1D35CEACD83600E" ma:contentTypeVersion="27" ma:contentTypeDescription="Create a new document." ma:contentTypeScope="" ma:versionID="6af921774370f76002c0fdfe45ad93d4">
  <xsd:schema xmlns:xsd="http://www.w3.org/2001/XMLSchema" xmlns:xs="http://www.w3.org/2001/XMLSchema" xmlns:p="http://schemas.microsoft.com/office/2006/metadata/properties" xmlns:ns2="4d3f3610-0b23-4f3c-b21d-f7617cab40d6" xmlns:ns3="88bc45f0-fb64-44cc-bf44-f9f8397c9796" targetNamespace="http://schemas.microsoft.com/office/2006/metadata/properties" ma:root="true" ma:fieldsID="77f33d49b172b9d762ce28570ed9df3b" ns2:_="" ns3:_="">
    <xsd:import namespace="4d3f3610-0b23-4f3c-b21d-f7617cab40d6"/>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CheckHighlightedWithin" minOccurs="0"/>
                <xsd:element ref="ns2:MediaServiceLocation" minOccurs="0"/>
                <xsd:element ref="ns2:lcf76f155ced4ddcb4097134ff3c332f" minOccurs="0"/>
                <xsd:element ref="ns3:TaxCatchAll" minOccurs="0"/>
                <xsd:element ref="ns2:MediaServiceSearchProperties" minOccurs="0"/>
                <xsd:element ref="ns2:EnteredBY_x003a_" minOccurs="0"/>
                <xsd:element ref="ns2:MediaServiceObjectDetectorVersions" minOccurs="0"/>
                <xsd:element ref="ns2:Notes" minOccurs="0"/>
                <xsd:element ref="ns2:Category" minOccurs="0"/>
                <xsd:element ref="ns2:DocumentStatus" minOccurs="0"/>
                <xsd:element ref="ns2:Ente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3610-0b23-4f3c-b21d-f7617cab4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heckHighlightedWithin" ma:index="20" nillable="true" ma:displayName="Check Highlighted Within" ma:format="Dropdown" ma:internalName="CheckHighlightedWithi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EnteredBY_x003a_" ma:index="26" nillable="true" ma:displayName="Entered By:" ma:format="Dropdown" ma:list="UserInfo" ma:SharePointGroup="0" ma:internalName="EnteredBY_x003a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Notes" ma:index="28" nillable="true" ma:displayName="Notes" ma:format="Dropdown" ma:internalName="Notes">
      <xsd:simpleType>
        <xsd:restriction base="dms:Note">
          <xsd:maxLength value="255"/>
        </xsd:restriction>
      </xsd:simple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Authorizer Focus"/>
                    <xsd:enumeration value="Operator Focus"/>
                    <xsd:enumeration value="Charter Creation Application"/>
                    <xsd:enumeration value="Reporting - To TDOE"/>
                    <xsd:enumeration value="Reporting - By TDOE"/>
                  </xsd:restriction>
                </xsd:simpleType>
              </xsd:element>
            </xsd:sequence>
          </xsd:extension>
        </xsd:complexContent>
      </xsd:complexType>
    </xsd:element>
    <xsd:element name="DocumentStatus" ma:index="30" nillable="true" ma:displayName="Status" ma:description="Status" ma:format="Dropdown" ma:internalName="DocumentStatus">
      <xsd:complexType>
        <xsd:complexContent>
          <xsd:extension base="dms:MultiChoice">
            <xsd:sequence>
              <xsd:element name="Value" maxOccurs="unbounded" minOccurs="0" nillable="true">
                <xsd:simpleType>
                  <xsd:restriction base="dms:Choice">
                    <xsd:enumeration value="Approved"/>
                    <xsd:enumeration value="Working"/>
                    <xsd:enumeration value="Deprecated"/>
                  </xsd:restriction>
                </xsd:simpleType>
              </xsd:element>
            </xsd:sequence>
          </xsd:extension>
        </xsd:complexContent>
      </xsd:complexType>
    </xsd:element>
    <xsd:element name="Entered" ma:index="31" nillable="true" ma:displayName="Entered" ma:default="1" ma:format="Dropdown" ma:internalName="Ente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25334-0D91-4742-9FA5-39883510CAD0}">
  <ds:schemaRefs>
    <ds:schemaRef ds:uri="http://schemas.microsoft.com/sharepoint/v3/contenttype/forms"/>
  </ds:schemaRefs>
</ds:datastoreItem>
</file>

<file path=customXml/itemProps2.xml><?xml version="1.0" encoding="utf-8"?>
<ds:datastoreItem xmlns:ds="http://schemas.openxmlformats.org/officeDocument/2006/customXml" ds:itemID="{0C23FD30-7FAF-4EEF-8006-A41A694E00D6}">
  <ds:schemaRefs>
    <ds:schemaRef ds:uri="http://schemas.microsoft.com/office/2006/metadata/properties"/>
    <ds:schemaRef ds:uri="http://schemas.microsoft.com/office/infopath/2007/PartnerControls"/>
    <ds:schemaRef ds:uri="88bc45f0-fb64-44cc-bf44-f9f8397c9796"/>
    <ds:schemaRef ds:uri="4d3f3610-0b23-4f3c-b21d-f7617cab40d6"/>
  </ds:schemaRefs>
</ds:datastoreItem>
</file>

<file path=customXml/itemProps3.xml><?xml version="1.0" encoding="utf-8"?>
<ds:datastoreItem xmlns:ds="http://schemas.openxmlformats.org/officeDocument/2006/customXml" ds:itemID="{44C9B86E-16FA-4D6D-9C8B-24E4E1D55A41}">
  <ds:schemaRefs>
    <ds:schemaRef ds:uri="http://schemas.openxmlformats.org/officeDocument/2006/bibliography"/>
  </ds:schemaRefs>
</ds:datastoreItem>
</file>

<file path=customXml/itemProps4.xml><?xml version="1.0" encoding="utf-8"?>
<ds:datastoreItem xmlns:ds="http://schemas.openxmlformats.org/officeDocument/2006/customXml" ds:itemID="{3011AD6B-4200-4F3B-9B51-ED343807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3610-0b23-4f3c-b21d-f7617cab40d6"/>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9206</Words>
  <Characters>55150</Characters>
  <Application>Microsoft Office Word</Application>
  <DocSecurity>0</DocSecurity>
  <Lines>2042</Lines>
  <Paragraphs>869</Paragraphs>
  <ScaleCrop>false</ScaleCrop>
  <Company>State of Tennessee Dept. of Education</Company>
  <LinksUpToDate>false</LinksUpToDate>
  <CharactersWithSpaces>63487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Charter School Performance Framework</dc:title>
  <dc:subject/>
  <dc:creator>Tennessee Department of Education</dc:creator>
  <cp:keywords/>
  <cp:lastModifiedBy>Ali Reid</cp:lastModifiedBy>
  <cp:revision>1131</cp:revision>
  <dcterms:created xsi:type="dcterms:W3CDTF">2025-06-17T21:13:00Z</dcterms:created>
  <dcterms:modified xsi:type="dcterms:W3CDTF">2025-12-08T21:21:00Z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2018-12-20T00:00:00Z</vt:filetime>
  </property>
  <property fmtid="{D5CDD505-2E9C-101B-9397-08002B2CF9AE}" pid="3" name="Creator">
    <vt:lpwstr>Acrobat PDFMaker 17 for Word</vt:lpwstr>
  </property>
  <property fmtid="{D5CDD505-2E9C-101B-9397-08002B2CF9AE}" pid="4" name="LastSaved">
    <vt:filetime>2024-06-03T00:00:00Z</vt:filetime>
  </property>
  <property fmtid="{D5CDD505-2E9C-101B-9397-08002B2CF9AE}" pid="5" name="Producer">
    <vt:lpwstr>Adobe Acrobat Pro 2017 17 Paper Capture Plug-in</vt:lpwstr>
  </property>
  <property fmtid="{D5CDD505-2E9C-101B-9397-08002B2CF9AE}" pid="6" name="SourceModified">
    <vt:lpwstr>D:20181220153606</vt:lpwstr>
  </property>
  <property fmtid="{D5CDD505-2E9C-101B-9397-08002B2CF9AE}" pid="7" name="ContentTypeId">
    <vt:lpwstr>0x010100B150C9E85BC39C43B1D35CEACD83600E</vt:lpwstr>
  </property>
  <property fmtid="{D5CDD505-2E9C-101B-9397-08002B2CF9AE}" pid="8" name="MediaServiceImageTags">
    <vt:lpwstr/>
  </property>
  <property fmtid="{D5CDD505-2E9C-101B-9397-08002B2CF9AE}" pid="9" name="Order">
    <vt:r8>40731300</vt:r8>
  </property>
  <property fmtid="{D5CDD505-2E9C-101B-9397-08002B2CF9AE}" pid="10" name="xd_Signature">
    <vt:bool>false</vt:bool>
  </property>
  <property fmtid="{D5CDD505-2E9C-101B-9397-08002B2CF9AE}" pid="11" name="Entered">
    <vt:bool>true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