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153FF89D" w:rsidR="00A316D3" w:rsidRDefault="003A4E56">
      <w:pPr>
        <w:pStyle w:val="BodyText"/>
        <w:spacing w:line="256" w:lineRule="exact"/>
        <w:ind w:left="900" w:right="2982"/>
        <w:rPr>
          <w:rFonts w:cs="Open Sans"/>
          <w:color w:val="000000" w:themeColor="text1"/>
          <w:sz w:val="144"/>
          <w:szCs w:val="144"/>
        </w:rPr>
      </w:pPr>
      <w:r>
        <w:rPr>
          <w:rFonts w:cs="Open Sans"/>
          <w:color w:val="000000" w:themeColor="text1"/>
          <w:sz w:val="144"/>
          <w:szCs w:val="144"/>
        </w:rPr>
        <w:tab/>
      </w: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77B8111E" w:rsidR="00122999" w:rsidRPr="00122999" w:rsidRDefault="00122999" w:rsidP="008509D8">
      <w:pPr>
        <w:pStyle w:val="Heading1"/>
        <w:spacing w:before="0"/>
      </w:pPr>
      <w:r w:rsidRPr="00122999">
        <w:t xml:space="preserve">Friday, </w:t>
      </w:r>
      <w:r w:rsidR="006062EF">
        <w:t xml:space="preserve">March </w:t>
      </w:r>
      <w:r w:rsidR="00A6522B">
        <w:t>2</w:t>
      </w:r>
      <w:r w:rsidR="00DE4911">
        <w:t>7</w:t>
      </w:r>
      <w:r w:rsidRPr="00122999">
        <w:t>, 202</w:t>
      </w:r>
      <w:r w:rsidR="002009A1">
        <w:t>6</w:t>
      </w:r>
    </w:p>
    <w:p w14:paraId="092A6EBA" w14:textId="65A9CA5B" w:rsidR="00122999" w:rsidRPr="00AB69BA" w:rsidRDefault="00122999" w:rsidP="00AB69BA">
      <w:pPr>
        <w:pStyle w:val="Heading1"/>
        <w:spacing w:before="0"/>
        <w:rPr>
          <w:rFonts w:ascii="Open Sans" w:hAnsi="Open Sans" w:cs="Open Sans"/>
          <w:szCs w:val="36"/>
        </w:rPr>
      </w:pPr>
      <w:r w:rsidRPr="00122999">
        <w:t>Weekly ABC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48C4ED0C" w:rsidR="00122999" w:rsidRPr="00C4433E" w:rsidRDefault="00122999" w:rsidP="003A4E56">
      <w:pPr>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1563CD78"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r w:rsidR="002269AD">
        <w:rPr>
          <w:rFonts w:ascii="Calibri" w:eastAsia="Calibri" w:hAnsi="Calibri" w:cs="Calibri"/>
        </w:rPr>
        <w:tab/>
      </w:r>
      <w:r w:rsidR="002269AD">
        <w:rPr>
          <w:rFonts w:ascii="Calibri" w:eastAsia="Calibri" w:hAnsi="Calibri" w:cs="Calibri"/>
        </w:rPr>
        <w:tab/>
      </w:r>
      <w:r w:rsidR="002269AD">
        <w:rPr>
          <w:rFonts w:ascii="Calibri" w:eastAsia="Calibri" w:hAnsi="Calibri" w:cs="Calibri"/>
        </w:rPr>
        <w:tab/>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6B42C040" w14:textId="0922AEB5" w:rsidR="00D62949" w:rsidRDefault="00D62949" w:rsidP="00D62949">
      <w:pPr>
        <w:pStyle w:val="Heading3"/>
      </w:pPr>
      <w:r w:rsidRPr="00D62949">
        <w:t>ADA Compliance Update</w:t>
      </w:r>
    </w:p>
    <w:p w14:paraId="5E87BE0F" w14:textId="100C1807" w:rsidR="00D62949" w:rsidRDefault="00D62949" w:rsidP="00D62949">
      <w:r w:rsidRPr="00D62949">
        <w:t xml:space="preserve">The Americans with Disabilities Act compliance deadline for government websites is April 24. Benefits Administration’s deadline is April 1. Materials and videos on the Partners for Health website that are not yet ADA-compliant by this date may be temporarily unavailable online but can still be requested by </w:t>
      </w:r>
      <w:hyperlink r:id="rId11" w:tooltip="Zendesk website and where to submit a request" w:history="1">
        <w:r w:rsidRPr="000E5D50">
          <w:rPr>
            <w:rStyle w:val="Hyperlink"/>
          </w:rPr>
          <w:t>submitting a Zendesk ticket</w:t>
        </w:r>
      </w:hyperlink>
      <w:r w:rsidRPr="00D62949">
        <w:t xml:space="preserve">. </w:t>
      </w:r>
    </w:p>
    <w:p w14:paraId="6A661007" w14:textId="77777777" w:rsidR="000E5D50" w:rsidRDefault="000E5D50" w:rsidP="00D62949"/>
    <w:p w14:paraId="53B759D7" w14:textId="6892F8DD" w:rsidR="000E5D50" w:rsidRPr="00D62949" w:rsidRDefault="000E5D50" w:rsidP="000E5D50">
      <w:r w:rsidRPr="000E5D50">
        <w:t>Effective April 1, the Enrollment Change Application will be available through Formstack, our new electronic submission process. With this new process, ABC signatures are no longer required, and submissions will be sent directly to the Benefits Administration Service Center for processing. ABCs will be included on the back end of the request to ensure visibility of member submissions. In April, both the current version and the new Formstack application will be accepted to ensure a smooth transition. Beginning May 1, all enrollment change requests must be submitted via Formstack, as the previous version will no longer be accepted. If you would like to request a copy of the current Enrollment Change Application, we can provide it via email</w:t>
      </w:r>
      <w:r>
        <w:t>. Please</w:t>
      </w:r>
      <w:r w:rsidRPr="000E5D50">
        <w:t xml:space="preserve"> note that this form will no longer be updated by BA and will no longer be accepted after May 1. The eForms in Edison are still available for ABCs to enter for employee elections. </w:t>
      </w:r>
    </w:p>
    <w:p w14:paraId="75EDE279" w14:textId="77777777" w:rsidR="000E5D50" w:rsidRDefault="000E5D50" w:rsidP="000E5D50"/>
    <w:p w14:paraId="69E0C4B5" w14:textId="77777777" w:rsidR="000E5D50" w:rsidRPr="000E5D50" w:rsidRDefault="000E5D50" w:rsidP="000E5D50"/>
    <w:p w14:paraId="38FB105C" w14:textId="745181CF" w:rsidR="001E7E5E" w:rsidRDefault="001E7E5E" w:rsidP="00BC0402">
      <w:pPr>
        <w:pStyle w:val="Heading3"/>
      </w:pPr>
      <w:r>
        <w:lastRenderedPageBreak/>
        <w:t>For Newly Issued BlueCross BlueShield ID Cards</w:t>
      </w:r>
    </w:p>
    <w:p w14:paraId="6FDFB270" w14:textId="606FB18B" w:rsidR="000E0F31" w:rsidRDefault="000E0F31" w:rsidP="001E7E5E">
      <w:r w:rsidRPr="000E0F31">
        <w:t xml:space="preserve">Starting March 27, 2026, new BCBST ID cards for new hires and members will look a little different. Below is a </w:t>
      </w:r>
      <w:r w:rsidR="007A6260">
        <w:t>brief description of the changes, followed by a picture showing</w:t>
      </w:r>
      <w:r w:rsidRPr="000E0F31">
        <w:t xml:space="preserve"> what’s </w:t>
      </w:r>
      <w:r>
        <w:t>new</w:t>
      </w:r>
      <w:r w:rsidRPr="000E0F31">
        <w:t>.</w:t>
      </w:r>
    </w:p>
    <w:p w14:paraId="2581A5FB" w14:textId="77777777" w:rsidR="000E0F31" w:rsidRDefault="000E0F31" w:rsidP="001E7E5E"/>
    <w:p w14:paraId="3A1F341A" w14:textId="75D72398" w:rsidR="000E0F31" w:rsidRDefault="000E0F31" w:rsidP="001E7E5E">
      <w:r>
        <w:t xml:space="preserve">On the front of the card, the Member ID that is above the member’s number will change to </w:t>
      </w:r>
      <w:r w:rsidRPr="000E0F31">
        <w:rPr>
          <w:b/>
          <w:bCs/>
        </w:rPr>
        <w:t>Subscriber ID</w:t>
      </w:r>
      <w:r>
        <w:t xml:space="preserve">. On the back of the card, in the bottom-right corner, the prior authorization information will change to: Avoid additional costs. Show this card to your provider and ask for a prior authorization check. See your benefit materials for details. This card does not guarantee benefits eligibility. </w:t>
      </w:r>
    </w:p>
    <w:p w14:paraId="2E484E17" w14:textId="77777777" w:rsidR="000E0F31" w:rsidRDefault="000E0F31" w:rsidP="001E7E5E"/>
    <w:p w14:paraId="6DFB36E9" w14:textId="30816034" w:rsidR="009A5891" w:rsidRPr="001E7E5E" w:rsidRDefault="009A5891" w:rsidP="001E7E5E">
      <w:r>
        <w:rPr>
          <w:noProof/>
        </w:rPr>
        <w:drawing>
          <wp:inline distT="0" distB="0" distL="0" distR="0" wp14:anchorId="6E54888C" wp14:editId="136E5554">
            <wp:extent cx="6553200" cy="4747543"/>
            <wp:effectExtent l="0" t="0" r="0" b="0"/>
            <wp:docPr id="1767833628" name="Picture 1" descr="On the front of the card, the Member ID that is above the member’s number will change to Subscriber ID. On the back of the card, in the bottom-right corner, the prior authorization information will change to: Avoid additional costs. Show this card to your provider and ask for a prior authorization check. See your benefit materials for details. This card does not guarantee benefits eligi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3628" name="Picture 1" descr="On the front of the card, the Member ID that is above the member’s number will change to Subscriber ID. On the back of the card, in the bottom-right corner, the prior authorization information will change to: Avoid additional costs. Show this card to your provider and ask for a prior authorization check. See your benefit materials for details. This card does not guarantee benefits eligibility. "/>
                    <pic:cNvPicPr/>
                  </pic:nvPicPr>
                  <pic:blipFill>
                    <a:blip r:embed="rId12"/>
                    <a:stretch>
                      <a:fillRect/>
                    </a:stretch>
                  </pic:blipFill>
                  <pic:spPr>
                    <a:xfrm>
                      <a:off x="0" y="0"/>
                      <a:ext cx="6562619" cy="4754366"/>
                    </a:xfrm>
                    <a:prstGeom prst="rect">
                      <a:avLst/>
                    </a:prstGeom>
                  </pic:spPr>
                </pic:pic>
              </a:graphicData>
            </a:graphic>
          </wp:inline>
        </w:drawing>
      </w:r>
    </w:p>
    <w:p w14:paraId="70EB373E" w14:textId="77777777" w:rsidR="001E7E5E" w:rsidRDefault="001E7E5E" w:rsidP="00353375"/>
    <w:p w14:paraId="2ED4CD15" w14:textId="12AF7A15" w:rsidR="00BC0402" w:rsidRDefault="00BC0402" w:rsidP="00BC0402">
      <w:pPr>
        <w:pStyle w:val="Heading3"/>
      </w:pPr>
      <w:r>
        <w:t>HIPAA Training Announcement</w:t>
      </w:r>
    </w:p>
    <w:p w14:paraId="7E842E8A" w14:textId="3B106E2F" w:rsidR="00C84597" w:rsidRPr="00C84597" w:rsidRDefault="00A6522B" w:rsidP="00C84597">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2FFA51E7" w14:textId="3B34381B" w:rsidR="00C84597" w:rsidRPr="00C84597" w:rsidRDefault="00C84597" w:rsidP="00C84597">
      <w:pPr>
        <w:pStyle w:val="ListParagraph"/>
        <w:numPr>
          <w:ilvl w:val="0"/>
          <w:numId w:val="20"/>
        </w:numPr>
        <w:rPr>
          <w:b/>
          <w:bCs/>
          <w:color w:val="C00000"/>
          <w:szCs w:val="24"/>
        </w:rPr>
      </w:pPr>
      <w:r w:rsidRPr="00C84597">
        <w:rPr>
          <w:b/>
          <w:bCs/>
          <w:color w:val="C00000"/>
          <w:szCs w:val="24"/>
        </w:rPr>
        <w:t>The higher education training completion deadline is March 31</w:t>
      </w:r>
      <w:r w:rsidR="00C83746">
        <w:rPr>
          <w:b/>
          <w:bCs/>
          <w:color w:val="C00000"/>
          <w:szCs w:val="24"/>
        </w:rPr>
        <w:t>.</w:t>
      </w:r>
    </w:p>
    <w:p w14:paraId="32158460" w14:textId="77777777" w:rsidR="00C84597" w:rsidRDefault="00C84597" w:rsidP="00977B25">
      <w:pPr>
        <w:rPr>
          <w:szCs w:val="24"/>
        </w:rPr>
      </w:pPr>
    </w:p>
    <w:p w14:paraId="55305B6D" w14:textId="4E891E41" w:rsidR="00531F97" w:rsidRDefault="00531F97" w:rsidP="00531F97">
      <w:pPr>
        <w:pStyle w:val="Heading3"/>
      </w:pPr>
      <w:r>
        <w:t>State Offices and the Benefits Administration Service Center Closed</w:t>
      </w:r>
    </w:p>
    <w:p w14:paraId="15A2FD2C" w14:textId="4BB07AEE" w:rsidR="00B4518A" w:rsidRDefault="00C36529" w:rsidP="00977B25">
      <w:r w:rsidRPr="00C36529">
        <w:t>State offices and the BA service center will be closed next Friday, April 3, for Good Friday. We will not post an ABC Update on that date due to the office closure.</w:t>
      </w:r>
    </w:p>
    <w:p w14:paraId="6DB590D9" w14:textId="77777777" w:rsidR="00C36529" w:rsidRPr="00C36529" w:rsidRDefault="00C36529" w:rsidP="00977B25"/>
    <w:p w14:paraId="3A6A448D" w14:textId="6B46CAC2"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357EFF">
      <w:bookmarkStart w:id="3" w:name="_Hlk207894398"/>
      <w:bookmarkEnd w:id="2"/>
    </w:p>
    <w:p w14:paraId="50C0B989" w14:textId="0EE90EBE" w:rsidR="0084211D" w:rsidRPr="0084211D" w:rsidRDefault="0084211D" w:rsidP="0084211D">
      <w:pPr>
        <w:pStyle w:val="Heading2"/>
      </w:pPr>
      <w:r w:rsidRPr="0084211D">
        <w:t>For Members (state government)</w:t>
      </w:r>
    </w:p>
    <w:p w14:paraId="7EB2FC57" w14:textId="093B07D4" w:rsidR="0084211D" w:rsidRPr="00D104C3" w:rsidRDefault="0084211D" w:rsidP="0084211D">
      <w:pPr>
        <w:pStyle w:val="Heading3"/>
        <w:rPr>
          <w:rFonts w:asciiTheme="minorHAnsi" w:hAnsiTheme="minorHAnsi" w:cstheme="minorHAnsi"/>
        </w:rPr>
      </w:pPr>
      <w:r>
        <w:rPr>
          <w:rFonts w:asciiTheme="minorHAnsi" w:hAnsiTheme="minorHAnsi" w:cstheme="minorHAnsi"/>
        </w:rPr>
        <w:t>April</w:t>
      </w:r>
      <w:r w:rsidRPr="00D104C3">
        <w:rPr>
          <w:rFonts w:asciiTheme="minorHAnsi" w:hAnsiTheme="minorHAnsi" w:cstheme="minorHAnsi"/>
        </w:rPr>
        <w:t xml:space="preserve"> 4Mind4Body Webinar</w:t>
      </w:r>
      <w:r>
        <w:rPr>
          <w:rFonts w:asciiTheme="minorHAnsi" w:hAnsiTheme="minorHAnsi" w:cstheme="minorHAnsi"/>
        </w:rPr>
        <w:t>:</w:t>
      </w:r>
      <w:r w:rsidRPr="00D104C3">
        <w:rPr>
          <w:rFonts w:asciiTheme="minorHAnsi" w:hAnsiTheme="minorHAnsi" w:cstheme="minorHAnsi"/>
        </w:rPr>
        <w:t xml:space="preserve"> </w:t>
      </w:r>
      <w:r w:rsidR="002B0BBD">
        <w:rPr>
          <w:rFonts w:asciiTheme="minorHAnsi" w:hAnsiTheme="minorHAnsi" w:cstheme="minorHAnsi"/>
        </w:rPr>
        <w:t>Simplifying Your Money When Life Gets Busy</w:t>
      </w:r>
    </w:p>
    <w:p w14:paraId="338786F9" w14:textId="15AF9FEF" w:rsidR="0084211D" w:rsidRDefault="0084211D" w:rsidP="0084211D">
      <w:pPr>
        <w:contextualSpacing/>
        <w:rPr>
          <w:rFonts w:eastAsia="Times New Roman" w:cstheme="minorHAnsi"/>
          <w:szCs w:val="24"/>
        </w:rPr>
      </w:pPr>
      <w:r w:rsidRPr="00D104C3">
        <w:rPr>
          <w:rFonts w:eastAsia="Times New Roman" w:cstheme="minorHAnsi"/>
          <w:b/>
          <w:bCs/>
          <w:szCs w:val="24"/>
        </w:rPr>
        <w:t xml:space="preserve">Email/subject line: </w:t>
      </w:r>
      <w:r w:rsidRPr="00D104C3">
        <w:rPr>
          <w:rFonts w:eastAsia="Times New Roman" w:cstheme="minorHAnsi"/>
          <w:szCs w:val="24"/>
        </w:rPr>
        <w:t xml:space="preserve">Join Partners for Health for </w:t>
      </w:r>
      <w:r w:rsidR="00BF0CD3">
        <w:rPr>
          <w:rFonts w:eastAsia="Times New Roman" w:cstheme="minorHAnsi"/>
          <w:szCs w:val="24"/>
        </w:rPr>
        <w:t>Simplifying Your Money When Life Gets Busy</w:t>
      </w:r>
      <w:r w:rsidRPr="00D104C3">
        <w:rPr>
          <w:rFonts w:eastAsia="Times New Roman" w:cstheme="minorHAnsi"/>
          <w:szCs w:val="24"/>
        </w:rPr>
        <w:t xml:space="preserve">, Wednesday, </w:t>
      </w:r>
      <w:r w:rsidR="00BF0CD3">
        <w:rPr>
          <w:rFonts w:eastAsia="Times New Roman" w:cstheme="minorHAnsi"/>
          <w:szCs w:val="24"/>
        </w:rPr>
        <w:t>April 8</w:t>
      </w:r>
      <w:r w:rsidR="003A2BFD">
        <w:rPr>
          <w:rFonts w:eastAsia="Times New Roman" w:cstheme="minorHAnsi"/>
          <w:szCs w:val="24"/>
        </w:rPr>
        <w:t>,</w:t>
      </w:r>
      <w:r w:rsidRPr="000529DC">
        <w:rPr>
          <w:rFonts w:eastAsia="Times New Roman" w:cstheme="minorHAnsi"/>
          <w:szCs w:val="24"/>
        </w:rPr>
        <w:t xml:space="preserve"> starting at 11:30 a.m. CT</w:t>
      </w:r>
    </w:p>
    <w:p w14:paraId="6A3A2D73" w14:textId="77777777" w:rsidR="00AA3567" w:rsidRDefault="00AA3567" w:rsidP="0084211D">
      <w:pPr>
        <w:contextualSpacing/>
        <w:rPr>
          <w:rFonts w:eastAsia="Times New Roman" w:cstheme="minorHAnsi"/>
          <w:szCs w:val="24"/>
        </w:rPr>
      </w:pPr>
    </w:p>
    <w:p w14:paraId="2659D346" w14:textId="056F30CB" w:rsidR="003A2BFD" w:rsidRDefault="003A2BFD" w:rsidP="003A2BFD">
      <w:pPr>
        <w:contextualSpacing/>
        <w:rPr>
          <w:rFonts w:eastAsia="Times New Roman" w:cstheme="minorHAnsi"/>
          <w:szCs w:val="24"/>
        </w:rPr>
      </w:pPr>
      <w:r w:rsidRPr="003A2BFD">
        <w:rPr>
          <w:rFonts w:eastAsia="Times New Roman" w:cstheme="minorHAnsi"/>
          <w:szCs w:val="24"/>
        </w:rPr>
        <w:t>Explore practical strategies for maintaining financial health during life’s busiest moments. We’ll address how competing priorities—whether it’s a new job, growing family, caregiving responsibilities or unexpected life changes—can make money management feel overwhelming and lead to putting important financial decisions on hold. You’ll also learn strategies you could deploy to keep progressing toward your goals.</w:t>
      </w:r>
    </w:p>
    <w:p w14:paraId="610B582A" w14:textId="77777777" w:rsidR="00AA3567" w:rsidRDefault="00AA3567" w:rsidP="0084211D">
      <w:pPr>
        <w:contextualSpacing/>
        <w:rPr>
          <w:rFonts w:eastAsia="Times New Roman" w:cstheme="minorHAnsi"/>
          <w:szCs w:val="24"/>
        </w:rPr>
      </w:pPr>
    </w:p>
    <w:p w14:paraId="5DEF3933" w14:textId="6A644220" w:rsidR="00AA3567" w:rsidRPr="00AA3567" w:rsidRDefault="00AA3567" w:rsidP="00BE23D5">
      <w:pPr>
        <w:pStyle w:val="StyleListParagraphBulletAppendixBoldAfter0ptLinespa"/>
      </w:pPr>
      <w:r w:rsidRPr="00AA3567">
        <w:t xml:space="preserve">Preregistration is required. </w:t>
      </w:r>
      <w:r>
        <w:t>The session</w:t>
      </w:r>
      <w:r w:rsidRPr="00AA3567">
        <w:t xml:space="preserve"> will be recorded and </w:t>
      </w:r>
      <w:r w:rsidR="003A2BFD">
        <w:t>sent to those who register</w:t>
      </w:r>
      <w:r w:rsidRPr="00AA3567">
        <w:t xml:space="preserve">. </w:t>
      </w:r>
    </w:p>
    <w:p w14:paraId="3D724D4B" w14:textId="3E5DF2FB" w:rsidR="00AA3567" w:rsidRPr="00AA3567" w:rsidRDefault="00AA3567" w:rsidP="00BE23D5">
      <w:pPr>
        <w:pStyle w:val="StyleListParagraphBulletAppendixBoldAfter0ptLinespa"/>
        <w:rPr>
          <w:rFonts w:cstheme="minorHAnsi"/>
          <w:szCs w:val="24"/>
        </w:rPr>
      </w:pPr>
      <w:r w:rsidRPr="00AA3567">
        <w:rPr>
          <w:rFonts w:cstheme="minorHAnsi"/>
          <w:szCs w:val="24"/>
        </w:rPr>
        <w:t>Go to this</w:t>
      </w:r>
      <w:r w:rsidRPr="00AA3567">
        <w:rPr>
          <w:rFonts w:cstheme="minorHAnsi"/>
          <w:color w:val="4408CA"/>
          <w:szCs w:val="24"/>
        </w:rPr>
        <w:t xml:space="preserve"> </w:t>
      </w:r>
      <w:hyperlink r:id="rId13" w:tooltip="BrightPlan webinar registration page" w:history="1">
        <w:r w:rsidRPr="003A2BFD">
          <w:rPr>
            <w:rStyle w:val="Hyperlink"/>
          </w:rPr>
          <w:t>registration page</w:t>
        </w:r>
      </w:hyperlink>
      <w:r w:rsidRPr="00AA3567">
        <w:t xml:space="preserve"> to register</w:t>
      </w:r>
      <w:r w:rsidRPr="00AA3567">
        <w:rPr>
          <w:rFonts w:cstheme="minorHAnsi"/>
          <w:szCs w:val="24"/>
        </w:rPr>
        <w:t xml:space="preserve">. </w:t>
      </w:r>
    </w:p>
    <w:p w14:paraId="650C0212" w14:textId="77777777" w:rsidR="00AA3567" w:rsidRPr="00AA3567" w:rsidRDefault="00AA3567" w:rsidP="00BE23D5">
      <w:pPr>
        <w:pStyle w:val="StyleListParagraphBulletAppendixBoldAfter0ptLinespa"/>
        <w:rPr>
          <w:rFonts w:cstheme="minorHAnsi"/>
          <w:szCs w:val="24"/>
        </w:rPr>
      </w:pPr>
      <w:r w:rsidRPr="00AA3567">
        <w:rPr>
          <w:rFonts w:eastAsia="Calibri" w:cstheme="minorHAnsi"/>
          <w:szCs w:val="24"/>
        </w:rPr>
        <w:t>Go to the</w:t>
      </w:r>
      <w:r w:rsidRPr="00AA3567">
        <w:rPr>
          <w:rFonts w:cstheme="minorHAnsi"/>
          <w:color w:val="4408CA"/>
          <w:szCs w:val="24"/>
          <w:u w:val="single"/>
        </w:rPr>
        <w:t xml:space="preserve"> </w:t>
      </w:r>
      <w:hyperlink r:id="rId14" w:tooltip="Partner for Health webinar webpage" w:history="1">
        <w:r w:rsidRPr="00AA3567">
          <w:rPr>
            <w:rFonts w:ascii="Calibri" w:hAnsi="Calibri"/>
            <w:b/>
            <w:color w:val="4A18B8"/>
            <w:u w:val="single"/>
          </w:rPr>
          <w:t>Partners for Health webinar webpage</w:t>
        </w:r>
      </w:hyperlink>
      <w:r w:rsidRPr="00AA3567">
        <w:rPr>
          <w:rFonts w:eastAsia="Calibri" w:cstheme="minorHAnsi"/>
          <w:szCs w:val="24"/>
        </w:rPr>
        <w:t xml:space="preserve"> for current and past webinars. </w:t>
      </w:r>
    </w:p>
    <w:p w14:paraId="317E16A8" w14:textId="77777777" w:rsidR="00357EFF" w:rsidRDefault="00357EFF" w:rsidP="00357EFF"/>
    <w:p w14:paraId="3D32A888" w14:textId="130492BD"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5F52B11F" w14:textId="762FDC23" w:rsidR="0084211D" w:rsidRPr="00D104C3" w:rsidRDefault="0084211D" w:rsidP="0084211D">
      <w:pPr>
        <w:pStyle w:val="Heading3"/>
        <w:rPr>
          <w:rFonts w:asciiTheme="minorHAnsi" w:hAnsiTheme="minorHAnsi" w:cstheme="minorHAnsi"/>
        </w:rPr>
      </w:pPr>
      <w:r>
        <w:rPr>
          <w:rFonts w:asciiTheme="minorHAnsi" w:hAnsiTheme="minorHAnsi" w:cstheme="minorHAnsi"/>
        </w:rPr>
        <w:t>April</w:t>
      </w:r>
      <w:r w:rsidRPr="00D104C3">
        <w:rPr>
          <w:rFonts w:asciiTheme="minorHAnsi" w:hAnsiTheme="minorHAnsi" w:cstheme="minorHAnsi"/>
        </w:rPr>
        <w:t xml:space="preserve"> 4Mind4Body Webinar</w:t>
      </w:r>
      <w:r>
        <w:rPr>
          <w:rFonts w:asciiTheme="minorHAnsi" w:hAnsiTheme="minorHAnsi" w:cstheme="minorHAnsi"/>
        </w:rPr>
        <w:t>:</w:t>
      </w:r>
      <w:r w:rsidRPr="00D104C3">
        <w:rPr>
          <w:rFonts w:asciiTheme="minorHAnsi" w:hAnsiTheme="minorHAnsi" w:cstheme="minorHAnsi"/>
        </w:rPr>
        <w:t xml:space="preserve"> </w:t>
      </w:r>
      <w:r w:rsidR="002B0BBD">
        <w:rPr>
          <w:rFonts w:asciiTheme="minorHAnsi" w:hAnsiTheme="minorHAnsi" w:cstheme="minorHAnsi"/>
        </w:rPr>
        <w:t>Simplifying Your Money When Life Gets Busy</w:t>
      </w:r>
    </w:p>
    <w:p w14:paraId="477BC7F2" w14:textId="086F7406" w:rsidR="00AA3567" w:rsidRPr="00E14915" w:rsidRDefault="00AA3567" w:rsidP="00AA3567">
      <w:r w:rsidRPr="003A2BFD">
        <w:t xml:space="preserve">Optum Behavioral Health and BrightPlan will present the April 4Mind4Body webinar, Simplifying Your Money When Life Gets Busy, on </w:t>
      </w:r>
      <w:r w:rsidRPr="003A2BFD">
        <w:rPr>
          <w:b/>
          <w:bCs/>
        </w:rPr>
        <w:t>Wednesday, April 8</w:t>
      </w:r>
      <w:r w:rsidRPr="003A2BFD">
        <w:t>, from 11:30 to 12:30 p.m. CT. You can share the information above and the flyer posted with today’s update with your employees.</w:t>
      </w:r>
    </w:p>
    <w:p w14:paraId="47007B92" w14:textId="77777777" w:rsidR="0084211D" w:rsidRDefault="0084211D" w:rsidP="00357EFF"/>
    <w:p w14:paraId="126DBF65" w14:textId="373D555C"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 xml:space="preserve">ABCs, backups and directors must complete the annual HIPAA training every calendar year. Failure to </w:t>
      </w:r>
      <w:r w:rsidRPr="00686876">
        <w:rPr>
          <w:szCs w:val="24"/>
        </w:rPr>
        <w:lastRenderedPageBreak/>
        <w:t>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6ECEADD7"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Pr="00686876">
        <w:rPr>
          <w:b/>
          <w:bCs/>
          <w:szCs w:val="24"/>
        </w:rPr>
        <w:t>BA_STATE_HE_HIPAA_2026</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5"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6" w:tooltip="Chanda Rainey email address" w:history="1">
        <w:r w:rsidRPr="00AB69BA">
          <w:rPr>
            <w:rStyle w:val="Hyperlink"/>
          </w:rPr>
          <w:t>Chanda.rainey@tn.gov</w:t>
        </w:r>
      </w:hyperlink>
      <w:r w:rsidR="00AB69BA">
        <w:t>.</w:t>
      </w:r>
    </w:p>
    <w:p w14:paraId="5961E0F7" w14:textId="77777777" w:rsidR="00C36529" w:rsidRDefault="00C36529" w:rsidP="00A6522B">
      <w:pPr>
        <w:rPr>
          <w:b/>
          <w:bCs/>
        </w:rPr>
      </w:pPr>
    </w:p>
    <w:p w14:paraId="6092AAB4" w14:textId="6982C8E5"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35834D92" w14:textId="77777777" w:rsidR="00A6522B" w:rsidRDefault="00A6522B" w:rsidP="00A6522B">
      <w:pPr>
        <w:pStyle w:val="Heading3"/>
      </w:pPr>
      <w:r>
        <w:t>HIPAA Training Announcement</w:t>
      </w:r>
    </w:p>
    <w:p w14:paraId="0943B0BC"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04DFD5D9" w14:textId="77777777" w:rsidR="00A6522B" w:rsidRDefault="00A6522B" w:rsidP="00A6522B">
      <w:pPr>
        <w:rPr>
          <w:b/>
          <w:bCs/>
          <w:szCs w:val="24"/>
        </w:rPr>
      </w:pPr>
    </w:p>
    <w:p w14:paraId="1A1B8621" w14:textId="006263C4"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2CF55E7B" w14:textId="77777777" w:rsidR="00A6522B" w:rsidRPr="006F7B34" w:rsidRDefault="00A6522B" w:rsidP="00A6522B">
      <w:pPr>
        <w:rPr>
          <w:b/>
          <w:bCs/>
          <w:color w:val="C00000"/>
          <w:szCs w:val="24"/>
        </w:rPr>
      </w:pPr>
      <w:r w:rsidRPr="006F7B34">
        <w:rPr>
          <w:b/>
          <w:bCs/>
          <w:color w:val="C00000"/>
          <w:szCs w:val="24"/>
        </w:rPr>
        <w:t>Higher education – March 31</w:t>
      </w:r>
    </w:p>
    <w:p w14:paraId="41563592" w14:textId="77777777" w:rsidR="00A6522B" w:rsidRDefault="00A6522B" w:rsidP="00A6522B">
      <w:pPr>
        <w:rPr>
          <w:szCs w:val="24"/>
        </w:rPr>
      </w:pPr>
    </w:p>
    <w:p w14:paraId="23520ADE"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1D779E8C" w14:textId="77777777" w:rsidR="00A6522B" w:rsidRDefault="00A6522B" w:rsidP="00A6522B">
      <w:pPr>
        <w:rPr>
          <w:szCs w:val="24"/>
        </w:rPr>
      </w:pPr>
    </w:p>
    <w:p w14:paraId="110A27AB"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4DA0978C" w14:textId="77777777" w:rsidR="00A6522B" w:rsidRDefault="00A6522B" w:rsidP="00A6522B">
      <w:pPr>
        <w:rPr>
          <w:szCs w:val="24"/>
        </w:rPr>
      </w:pPr>
    </w:p>
    <w:p w14:paraId="24E2BA31"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290DA598" w14:textId="77777777" w:rsidR="00A6522B" w:rsidRDefault="00A6522B" w:rsidP="00A6522B">
      <w:pPr>
        <w:rPr>
          <w:szCs w:val="24"/>
        </w:rPr>
      </w:pPr>
    </w:p>
    <w:p w14:paraId="2A235E7C" w14:textId="65BF350B" w:rsidR="00A6522B" w:rsidRPr="00686876" w:rsidRDefault="00AB69BA" w:rsidP="00A6522B">
      <w:pPr>
        <w:rPr>
          <w:szCs w:val="24"/>
        </w:rPr>
      </w:pPr>
      <w:r>
        <w:rPr>
          <w:szCs w:val="24"/>
        </w:rPr>
        <w:t>H</w:t>
      </w:r>
      <w:r w:rsidR="00A6522B" w:rsidRPr="00686876">
        <w:rPr>
          <w:szCs w:val="24"/>
        </w:rPr>
        <w:t xml:space="preserve">igher </w:t>
      </w:r>
      <w:r w:rsidR="00A6522B">
        <w:rPr>
          <w:szCs w:val="24"/>
        </w:rPr>
        <w:t>e</w:t>
      </w:r>
      <w:r w:rsidR="00A6522B" w:rsidRPr="00686876">
        <w:rPr>
          <w:szCs w:val="24"/>
        </w:rPr>
        <w:t xml:space="preserve">ducation will take </w:t>
      </w:r>
      <w:r w:rsidR="00A6522B" w:rsidRPr="00686876">
        <w:rPr>
          <w:b/>
          <w:bCs/>
          <w:szCs w:val="24"/>
        </w:rPr>
        <w:t>BA_STATE_HE_HIPAA_2026</w:t>
      </w:r>
    </w:p>
    <w:p w14:paraId="29EC8C7F" w14:textId="77777777" w:rsidR="00A6522B" w:rsidRDefault="00A6522B" w:rsidP="00A6522B">
      <w:pPr>
        <w:rPr>
          <w:szCs w:val="24"/>
        </w:rPr>
      </w:pPr>
    </w:p>
    <w:p w14:paraId="72D6A89E" w14:textId="6E5058A3" w:rsidR="00A6522B" w:rsidRPr="00B3095E" w:rsidRDefault="00A6522B" w:rsidP="00A6522B">
      <w:pPr>
        <w:rPr>
          <w:szCs w:val="24"/>
        </w:rPr>
      </w:pPr>
      <w:r w:rsidRPr="00686876">
        <w:rPr>
          <w:szCs w:val="24"/>
        </w:rPr>
        <w:t xml:space="preserve">Here is the navigation after you log in to Edison at </w:t>
      </w:r>
      <w:hyperlink r:id="rId17" w:tooltip="Edison website" w:history="1">
        <w:r w:rsidRPr="003F430E">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w:t>
      </w:r>
      <w:r w:rsidR="00AB69BA">
        <w:rPr>
          <w:b/>
          <w:szCs w:val="24"/>
        </w:rPr>
        <w:t xml:space="preserve"> </w:t>
      </w:r>
      <w:r w:rsidRPr="00686876">
        <w:rPr>
          <w:b/>
          <w:bCs/>
          <w:szCs w:val="24"/>
        </w:rPr>
        <w:t>BA_STATE_HE_HIPAA_2026</w:t>
      </w:r>
    </w:p>
    <w:p w14:paraId="300FB65A" w14:textId="77777777" w:rsidR="00A6522B" w:rsidRPr="00686876" w:rsidRDefault="00A6522B" w:rsidP="00A6522B">
      <w:pPr>
        <w:rPr>
          <w:szCs w:val="24"/>
        </w:rPr>
      </w:pPr>
    </w:p>
    <w:p w14:paraId="219A3F83" w14:textId="79A557CF"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8" w:tooltip="Chanda Rainey email address" w:history="1">
        <w:r w:rsidRPr="00AB69BA">
          <w:rPr>
            <w:rStyle w:val="Hyperlink"/>
          </w:rPr>
          <w:t>Chanda.rainey@tn.gov</w:t>
        </w:r>
      </w:hyperlink>
      <w:r w:rsidR="00AB69BA">
        <w:t>.</w:t>
      </w:r>
    </w:p>
    <w:p w14:paraId="43150693" w14:textId="77777777" w:rsidR="00C36529" w:rsidRDefault="00C36529" w:rsidP="00122999">
      <w:pPr>
        <w:widowControl/>
        <w:rPr>
          <w:rFonts w:ascii="Calibri" w:eastAsia="Calibri" w:hAnsi="Calibri" w:cs="Calibri"/>
          <w:b/>
          <w:bCs/>
          <w:szCs w:val="24"/>
        </w:rPr>
      </w:pPr>
    </w:p>
    <w:p w14:paraId="031617CB" w14:textId="31AFDF44"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09FA36D8" w14:textId="77777777" w:rsidR="00A6522B" w:rsidRDefault="00A6522B" w:rsidP="00A6522B">
      <w:pPr>
        <w:pStyle w:val="Heading3"/>
      </w:pPr>
      <w:r>
        <w:t>HIPAA Training Announcement</w:t>
      </w:r>
    </w:p>
    <w:p w14:paraId="5F16B1D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04B0855B" w14:textId="77777777" w:rsidR="00A6522B" w:rsidRDefault="00A6522B" w:rsidP="00A6522B">
      <w:pPr>
        <w:rPr>
          <w:b/>
          <w:bCs/>
          <w:szCs w:val="24"/>
        </w:rPr>
      </w:pPr>
    </w:p>
    <w:p w14:paraId="02F8B327" w14:textId="0CCD6BD6"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2F99597F" w14:textId="77777777" w:rsidR="00A6522B" w:rsidRPr="006F7B34" w:rsidRDefault="00A6522B" w:rsidP="00A6522B">
      <w:pPr>
        <w:rPr>
          <w:b/>
          <w:bCs/>
          <w:color w:val="C00000"/>
          <w:szCs w:val="24"/>
        </w:rPr>
      </w:pPr>
      <w:r w:rsidRPr="006F7B34">
        <w:rPr>
          <w:b/>
          <w:bCs/>
          <w:color w:val="C00000"/>
          <w:szCs w:val="24"/>
        </w:rPr>
        <w:t xml:space="preserve">Local education  – April 30 </w:t>
      </w:r>
    </w:p>
    <w:p w14:paraId="751129C4" w14:textId="77777777" w:rsidR="00A6522B" w:rsidRDefault="00A6522B" w:rsidP="00A6522B">
      <w:pPr>
        <w:rPr>
          <w:b/>
          <w:bCs/>
          <w:szCs w:val="24"/>
        </w:rPr>
      </w:pPr>
    </w:p>
    <w:p w14:paraId="2E7C3AD1" w14:textId="1C185C5C" w:rsidR="00A6522B" w:rsidRDefault="00A6522B" w:rsidP="00A6522B">
      <w:pPr>
        <w:rPr>
          <w:szCs w:val="24"/>
        </w:rPr>
      </w:pPr>
      <w:r w:rsidRPr="00686876">
        <w:rPr>
          <w:szCs w:val="24"/>
        </w:rPr>
        <w:t xml:space="preserve">Our training for </w:t>
      </w:r>
      <w:r w:rsidRPr="003F430E">
        <w:rPr>
          <w:b/>
          <w:bCs/>
          <w:szCs w:val="24"/>
        </w:rPr>
        <w:t>local education</w:t>
      </w:r>
      <w:r w:rsidRPr="00686876">
        <w:rPr>
          <w:szCs w:val="24"/>
        </w:rPr>
        <w:t xml:space="preserve"> includes a review of the Memorandum of Understanding. </w:t>
      </w:r>
    </w:p>
    <w:p w14:paraId="6EE92C14" w14:textId="77777777" w:rsidR="00A6522B" w:rsidRDefault="00A6522B" w:rsidP="00A6522B">
      <w:pPr>
        <w:rPr>
          <w:szCs w:val="24"/>
        </w:rPr>
      </w:pPr>
    </w:p>
    <w:p w14:paraId="024CF866"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5DE221B7" w14:textId="77777777" w:rsidR="00A6522B" w:rsidRDefault="00A6522B" w:rsidP="00A6522B">
      <w:pPr>
        <w:rPr>
          <w:szCs w:val="24"/>
        </w:rPr>
      </w:pPr>
    </w:p>
    <w:p w14:paraId="4734605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3F5FF76A" w14:textId="77777777" w:rsidR="00A6522B" w:rsidRDefault="00A6522B" w:rsidP="00A6522B">
      <w:pPr>
        <w:rPr>
          <w:szCs w:val="24"/>
        </w:rPr>
      </w:pPr>
    </w:p>
    <w:p w14:paraId="5FA37E3D"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E2ED71C" w14:textId="77777777" w:rsidR="00A6522B" w:rsidRDefault="00A6522B" w:rsidP="00A6522B">
      <w:pPr>
        <w:rPr>
          <w:szCs w:val="24"/>
        </w:rPr>
      </w:pPr>
    </w:p>
    <w:p w14:paraId="05FF04B3" w14:textId="6D0F4E57" w:rsidR="00A6522B" w:rsidRPr="00686876" w:rsidRDefault="00A6522B" w:rsidP="00A6522B">
      <w:pPr>
        <w:rPr>
          <w:szCs w:val="24"/>
        </w:rPr>
      </w:pPr>
      <w:r w:rsidRPr="00686876">
        <w:rPr>
          <w:szCs w:val="24"/>
        </w:rPr>
        <w:t xml:space="preserve">Local </w:t>
      </w:r>
      <w:r>
        <w:rPr>
          <w:szCs w:val="24"/>
        </w:rPr>
        <w:t>e</w:t>
      </w:r>
      <w:r w:rsidRPr="00686876">
        <w:rPr>
          <w:szCs w:val="24"/>
        </w:rPr>
        <w:t xml:space="preserve">ducation will take </w:t>
      </w:r>
      <w:r w:rsidRPr="00686876">
        <w:rPr>
          <w:b/>
          <w:bCs/>
          <w:szCs w:val="24"/>
        </w:rPr>
        <w:t>LG_LE_HIPAA_2026</w:t>
      </w:r>
    </w:p>
    <w:p w14:paraId="4B3AF34E" w14:textId="77777777" w:rsidR="00A6522B" w:rsidRDefault="00A6522B" w:rsidP="00A6522B">
      <w:pPr>
        <w:rPr>
          <w:szCs w:val="24"/>
        </w:rPr>
      </w:pPr>
    </w:p>
    <w:p w14:paraId="2F94D9CB" w14:textId="2ACBFA5C" w:rsidR="00A6522B" w:rsidRPr="00B3095E" w:rsidRDefault="00A6522B" w:rsidP="00A6522B">
      <w:pPr>
        <w:rPr>
          <w:szCs w:val="24"/>
        </w:rPr>
      </w:pPr>
      <w:r w:rsidRPr="00686876">
        <w:rPr>
          <w:szCs w:val="24"/>
        </w:rPr>
        <w:t xml:space="preserve">Here is the navigation after you log in to Edison at </w:t>
      </w:r>
      <w:hyperlink r:id="rId19" w:tooltip="Edison website" w:history="1">
        <w:r w:rsidRPr="003F430E">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7C740E25" w14:textId="77777777" w:rsidR="00A6522B" w:rsidRPr="00686876" w:rsidRDefault="00A6522B" w:rsidP="00A6522B">
      <w:pPr>
        <w:rPr>
          <w:szCs w:val="24"/>
        </w:rPr>
      </w:pPr>
    </w:p>
    <w:p w14:paraId="37671E17" w14:textId="240C15B9"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20" w:tooltip="Chanda Rainey email address" w:history="1">
        <w:r w:rsidRPr="00AB69BA">
          <w:rPr>
            <w:rStyle w:val="Hyperlink"/>
          </w:rPr>
          <w:t>Chanda.rainey@tn.gov</w:t>
        </w:r>
      </w:hyperlink>
      <w:r w:rsidR="00AB69BA">
        <w:t>.</w:t>
      </w:r>
    </w:p>
    <w:p w14:paraId="4E7C562E" w14:textId="77777777" w:rsidR="00C36529" w:rsidRDefault="00C36529" w:rsidP="00122999">
      <w:pPr>
        <w:widowControl/>
        <w:rPr>
          <w:rFonts w:ascii="Calibri" w:eastAsia="Calibri" w:hAnsi="Calibri" w:cs="Calibri"/>
          <w:b/>
          <w:bCs/>
        </w:rPr>
      </w:pPr>
    </w:p>
    <w:p w14:paraId="3ECCA443" w14:textId="18AA0B33"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0880847B" w14:textId="77777777" w:rsidR="00A6522B" w:rsidRDefault="00A6522B" w:rsidP="00A6522B">
      <w:pPr>
        <w:pStyle w:val="Heading3"/>
      </w:pPr>
      <w:r>
        <w:t>HIPAA Training Announcement</w:t>
      </w:r>
    </w:p>
    <w:p w14:paraId="45670A52"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5BE31842"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21"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86D097A"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22" w:tooltip="Chanda Rainey email address" w:history="1">
        <w:r w:rsidRPr="00AB69BA">
          <w:rPr>
            <w:rStyle w:val="Hyperlink"/>
          </w:rPr>
          <w:t>Chanda.rainey@tn.gov</w:t>
        </w:r>
      </w:hyperlink>
      <w:r w:rsidR="00AB69BA">
        <w:t>.</w:t>
      </w:r>
    </w:p>
    <w:p w14:paraId="73690CDC" w14:textId="77777777" w:rsidR="00C36529" w:rsidRDefault="00C36529" w:rsidP="00122999">
      <w:pPr>
        <w:widowControl/>
        <w:rPr>
          <w:rFonts w:ascii="Calibri" w:eastAsia="Calibri" w:hAnsi="Calibri" w:cs="Calibri"/>
          <w:b/>
          <w:bCs/>
          <w:szCs w:val="24"/>
        </w:rPr>
      </w:pPr>
    </w:p>
    <w:p w14:paraId="2FDC73CE" w14:textId="1302F476"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23"/>
      <w:footerReference w:type="default" r:id="rId24"/>
      <w:headerReference w:type="first" r:id="rId25"/>
      <w:footerReference w:type="first" r:id="rId26"/>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tn.gov/partnersforhealth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09FBABB2">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60D4"/>
    <w:multiLevelType w:val="hybridMultilevel"/>
    <w:tmpl w:val="E81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742E8B"/>
    <w:multiLevelType w:val="hybridMultilevel"/>
    <w:tmpl w:val="A81261F0"/>
    <w:lvl w:ilvl="0" w:tplc="55680B10">
      <w:start w:val="1"/>
      <w:numFmt w:val="bullet"/>
      <w:pStyle w:val="StyleListParagraphBulletAppendixBoldAfter0ptLinespa"/>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5"/>
  </w:num>
  <w:num w:numId="2" w16cid:durableId="378940689">
    <w:abstractNumId w:val="4"/>
  </w:num>
  <w:num w:numId="3" w16cid:durableId="1206716120">
    <w:abstractNumId w:val="14"/>
  </w:num>
  <w:num w:numId="4" w16cid:durableId="276450820">
    <w:abstractNumId w:val="12"/>
  </w:num>
  <w:num w:numId="5" w16cid:durableId="900402560">
    <w:abstractNumId w:val="11"/>
  </w:num>
  <w:num w:numId="6" w16cid:durableId="1742562462">
    <w:abstractNumId w:val="10"/>
  </w:num>
  <w:num w:numId="7" w16cid:durableId="1170830072">
    <w:abstractNumId w:val="17"/>
  </w:num>
  <w:num w:numId="8" w16cid:durableId="460726810">
    <w:abstractNumId w:val="19"/>
  </w:num>
  <w:num w:numId="9" w16cid:durableId="1466388685">
    <w:abstractNumId w:val="13"/>
  </w:num>
  <w:num w:numId="10" w16cid:durableId="341274331">
    <w:abstractNumId w:val="2"/>
  </w:num>
  <w:num w:numId="11" w16cid:durableId="591200701">
    <w:abstractNumId w:val="5"/>
  </w:num>
  <w:num w:numId="12" w16cid:durableId="695739226">
    <w:abstractNumId w:val="0"/>
  </w:num>
  <w:num w:numId="13" w16cid:durableId="310133463">
    <w:abstractNumId w:val="7"/>
  </w:num>
  <w:num w:numId="14" w16cid:durableId="1527909340">
    <w:abstractNumId w:val="18"/>
  </w:num>
  <w:num w:numId="15" w16cid:durableId="357051751">
    <w:abstractNumId w:val="1"/>
  </w:num>
  <w:num w:numId="16" w16cid:durableId="1340474046">
    <w:abstractNumId w:val="16"/>
  </w:num>
  <w:num w:numId="17" w16cid:durableId="474222461">
    <w:abstractNumId w:val="8"/>
  </w:num>
  <w:num w:numId="18" w16cid:durableId="2028478222">
    <w:abstractNumId w:val="6"/>
  </w:num>
  <w:num w:numId="19" w16cid:durableId="930620313">
    <w:abstractNumId w:val="9"/>
  </w:num>
  <w:num w:numId="20" w16cid:durableId="127987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052E5"/>
    <w:rsid w:val="00024512"/>
    <w:rsid w:val="0003171A"/>
    <w:rsid w:val="00032C35"/>
    <w:rsid w:val="00032EFE"/>
    <w:rsid w:val="00040498"/>
    <w:rsid w:val="000437CA"/>
    <w:rsid w:val="000529DC"/>
    <w:rsid w:val="000551E9"/>
    <w:rsid w:val="000561A8"/>
    <w:rsid w:val="000643EA"/>
    <w:rsid w:val="00075E85"/>
    <w:rsid w:val="00082A2B"/>
    <w:rsid w:val="0009104D"/>
    <w:rsid w:val="0009722C"/>
    <w:rsid w:val="000A214D"/>
    <w:rsid w:val="000B51D3"/>
    <w:rsid w:val="000B5BF8"/>
    <w:rsid w:val="000D584C"/>
    <w:rsid w:val="000D60FC"/>
    <w:rsid w:val="000E00C1"/>
    <w:rsid w:val="000E0F31"/>
    <w:rsid w:val="000E45B3"/>
    <w:rsid w:val="000E5D50"/>
    <w:rsid w:val="001165B1"/>
    <w:rsid w:val="00121937"/>
    <w:rsid w:val="00122999"/>
    <w:rsid w:val="00134746"/>
    <w:rsid w:val="001676FD"/>
    <w:rsid w:val="00174B77"/>
    <w:rsid w:val="001A5B7A"/>
    <w:rsid w:val="001B5CA3"/>
    <w:rsid w:val="001C5AF5"/>
    <w:rsid w:val="001D241F"/>
    <w:rsid w:val="001D5776"/>
    <w:rsid w:val="001E11E7"/>
    <w:rsid w:val="001E12BE"/>
    <w:rsid w:val="001E2A0F"/>
    <w:rsid w:val="001E2C64"/>
    <w:rsid w:val="001E6EE0"/>
    <w:rsid w:val="001E7E5E"/>
    <w:rsid w:val="001F7E2B"/>
    <w:rsid w:val="002009A1"/>
    <w:rsid w:val="0020168A"/>
    <w:rsid w:val="002047AD"/>
    <w:rsid w:val="00204E7B"/>
    <w:rsid w:val="0021534D"/>
    <w:rsid w:val="00216C4F"/>
    <w:rsid w:val="002177B6"/>
    <w:rsid w:val="00220269"/>
    <w:rsid w:val="002269AD"/>
    <w:rsid w:val="00237D9D"/>
    <w:rsid w:val="002706AD"/>
    <w:rsid w:val="002713CF"/>
    <w:rsid w:val="002748C4"/>
    <w:rsid w:val="002878B5"/>
    <w:rsid w:val="00291259"/>
    <w:rsid w:val="00293A0B"/>
    <w:rsid w:val="00295AEA"/>
    <w:rsid w:val="00295FFC"/>
    <w:rsid w:val="002A4817"/>
    <w:rsid w:val="002A4919"/>
    <w:rsid w:val="002B0750"/>
    <w:rsid w:val="002B0BBD"/>
    <w:rsid w:val="002C46F0"/>
    <w:rsid w:val="002D2251"/>
    <w:rsid w:val="002D6B64"/>
    <w:rsid w:val="002E1DF2"/>
    <w:rsid w:val="002F2314"/>
    <w:rsid w:val="003044B4"/>
    <w:rsid w:val="00304642"/>
    <w:rsid w:val="00321758"/>
    <w:rsid w:val="0033165D"/>
    <w:rsid w:val="00331DB8"/>
    <w:rsid w:val="003445AC"/>
    <w:rsid w:val="00350AF8"/>
    <w:rsid w:val="00353375"/>
    <w:rsid w:val="00357EFF"/>
    <w:rsid w:val="003656F9"/>
    <w:rsid w:val="00367310"/>
    <w:rsid w:val="00371EB2"/>
    <w:rsid w:val="00390883"/>
    <w:rsid w:val="003A0554"/>
    <w:rsid w:val="003A2BFD"/>
    <w:rsid w:val="003A3F9F"/>
    <w:rsid w:val="003A4E56"/>
    <w:rsid w:val="003B2A1D"/>
    <w:rsid w:val="003C3182"/>
    <w:rsid w:val="003C3C35"/>
    <w:rsid w:val="003C61D1"/>
    <w:rsid w:val="003E4F73"/>
    <w:rsid w:val="003F430E"/>
    <w:rsid w:val="0040162F"/>
    <w:rsid w:val="004056A6"/>
    <w:rsid w:val="00406DA5"/>
    <w:rsid w:val="00425C99"/>
    <w:rsid w:val="004313EE"/>
    <w:rsid w:val="004316EF"/>
    <w:rsid w:val="00432695"/>
    <w:rsid w:val="00432D3F"/>
    <w:rsid w:val="00434A00"/>
    <w:rsid w:val="00437725"/>
    <w:rsid w:val="00440568"/>
    <w:rsid w:val="0044440D"/>
    <w:rsid w:val="00445C02"/>
    <w:rsid w:val="00460BBE"/>
    <w:rsid w:val="004635A5"/>
    <w:rsid w:val="00472ABB"/>
    <w:rsid w:val="00474B24"/>
    <w:rsid w:val="00475AC9"/>
    <w:rsid w:val="00485715"/>
    <w:rsid w:val="004937FE"/>
    <w:rsid w:val="00495250"/>
    <w:rsid w:val="004A094F"/>
    <w:rsid w:val="004A292F"/>
    <w:rsid w:val="004A7958"/>
    <w:rsid w:val="004B530B"/>
    <w:rsid w:val="004C20F4"/>
    <w:rsid w:val="004C252F"/>
    <w:rsid w:val="004C3834"/>
    <w:rsid w:val="004D527E"/>
    <w:rsid w:val="004E5E4F"/>
    <w:rsid w:val="005013AD"/>
    <w:rsid w:val="00520383"/>
    <w:rsid w:val="00521329"/>
    <w:rsid w:val="00530892"/>
    <w:rsid w:val="00531F97"/>
    <w:rsid w:val="00535FEC"/>
    <w:rsid w:val="0053750A"/>
    <w:rsid w:val="00542F9B"/>
    <w:rsid w:val="00555D9C"/>
    <w:rsid w:val="0055669E"/>
    <w:rsid w:val="005569A4"/>
    <w:rsid w:val="005664B7"/>
    <w:rsid w:val="00572AFC"/>
    <w:rsid w:val="005818F9"/>
    <w:rsid w:val="0058618A"/>
    <w:rsid w:val="005863DE"/>
    <w:rsid w:val="005950BD"/>
    <w:rsid w:val="00596BB7"/>
    <w:rsid w:val="005B0D19"/>
    <w:rsid w:val="005B4C62"/>
    <w:rsid w:val="005D2683"/>
    <w:rsid w:val="005D593B"/>
    <w:rsid w:val="005D6DC5"/>
    <w:rsid w:val="005E610A"/>
    <w:rsid w:val="005E7340"/>
    <w:rsid w:val="00605AE2"/>
    <w:rsid w:val="006062EF"/>
    <w:rsid w:val="00621D16"/>
    <w:rsid w:val="00622EEA"/>
    <w:rsid w:val="00626E0A"/>
    <w:rsid w:val="006278FE"/>
    <w:rsid w:val="00637D08"/>
    <w:rsid w:val="00653EAA"/>
    <w:rsid w:val="00664616"/>
    <w:rsid w:val="0066557A"/>
    <w:rsid w:val="0066790F"/>
    <w:rsid w:val="00667B98"/>
    <w:rsid w:val="0068374B"/>
    <w:rsid w:val="00686AD8"/>
    <w:rsid w:val="006B04CE"/>
    <w:rsid w:val="006B30C1"/>
    <w:rsid w:val="006B332D"/>
    <w:rsid w:val="006D5117"/>
    <w:rsid w:val="006E2D76"/>
    <w:rsid w:val="006F7B34"/>
    <w:rsid w:val="0070111C"/>
    <w:rsid w:val="00706862"/>
    <w:rsid w:val="00715400"/>
    <w:rsid w:val="00720DB3"/>
    <w:rsid w:val="007246E2"/>
    <w:rsid w:val="00730541"/>
    <w:rsid w:val="007344EE"/>
    <w:rsid w:val="007659C3"/>
    <w:rsid w:val="007732AD"/>
    <w:rsid w:val="00773590"/>
    <w:rsid w:val="00783045"/>
    <w:rsid w:val="00785D0A"/>
    <w:rsid w:val="00797D4B"/>
    <w:rsid w:val="007A072D"/>
    <w:rsid w:val="007A0D16"/>
    <w:rsid w:val="007A0DDD"/>
    <w:rsid w:val="007A6260"/>
    <w:rsid w:val="007A6444"/>
    <w:rsid w:val="007C1276"/>
    <w:rsid w:val="007D1C03"/>
    <w:rsid w:val="007D3969"/>
    <w:rsid w:val="007D6D11"/>
    <w:rsid w:val="0080145E"/>
    <w:rsid w:val="00810AB4"/>
    <w:rsid w:val="008157DC"/>
    <w:rsid w:val="008260D3"/>
    <w:rsid w:val="00840BA7"/>
    <w:rsid w:val="0084211D"/>
    <w:rsid w:val="00842DEC"/>
    <w:rsid w:val="008509D8"/>
    <w:rsid w:val="008711B7"/>
    <w:rsid w:val="00895BC6"/>
    <w:rsid w:val="0089763D"/>
    <w:rsid w:val="008B4FC9"/>
    <w:rsid w:val="008D1D83"/>
    <w:rsid w:val="008E0ABB"/>
    <w:rsid w:val="008E3037"/>
    <w:rsid w:val="008E68BC"/>
    <w:rsid w:val="008F2C90"/>
    <w:rsid w:val="009032F1"/>
    <w:rsid w:val="0090396B"/>
    <w:rsid w:val="00906788"/>
    <w:rsid w:val="00915374"/>
    <w:rsid w:val="009264E5"/>
    <w:rsid w:val="0093204D"/>
    <w:rsid w:val="00936DD1"/>
    <w:rsid w:val="009444B8"/>
    <w:rsid w:val="009461BB"/>
    <w:rsid w:val="009556E9"/>
    <w:rsid w:val="009608A8"/>
    <w:rsid w:val="00977B25"/>
    <w:rsid w:val="009A3F27"/>
    <w:rsid w:val="009A5891"/>
    <w:rsid w:val="009B761B"/>
    <w:rsid w:val="009B7EE3"/>
    <w:rsid w:val="009D0CB5"/>
    <w:rsid w:val="009D63BD"/>
    <w:rsid w:val="009E57AD"/>
    <w:rsid w:val="009F141D"/>
    <w:rsid w:val="00A001EA"/>
    <w:rsid w:val="00A0376D"/>
    <w:rsid w:val="00A15D21"/>
    <w:rsid w:val="00A16B10"/>
    <w:rsid w:val="00A17713"/>
    <w:rsid w:val="00A23BF7"/>
    <w:rsid w:val="00A316D3"/>
    <w:rsid w:val="00A41543"/>
    <w:rsid w:val="00A44197"/>
    <w:rsid w:val="00A50275"/>
    <w:rsid w:val="00A6522B"/>
    <w:rsid w:val="00A7503B"/>
    <w:rsid w:val="00A95C4E"/>
    <w:rsid w:val="00A96F7C"/>
    <w:rsid w:val="00AA3567"/>
    <w:rsid w:val="00AA48AC"/>
    <w:rsid w:val="00AB5929"/>
    <w:rsid w:val="00AB61D7"/>
    <w:rsid w:val="00AB69BA"/>
    <w:rsid w:val="00AC6548"/>
    <w:rsid w:val="00AD0469"/>
    <w:rsid w:val="00AD3383"/>
    <w:rsid w:val="00AE1EC4"/>
    <w:rsid w:val="00AF0805"/>
    <w:rsid w:val="00AF7F49"/>
    <w:rsid w:val="00B002E9"/>
    <w:rsid w:val="00B25F1E"/>
    <w:rsid w:val="00B273CF"/>
    <w:rsid w:val="00B27C30"/>
    <w:rsid w:val="00B3095E"/>
    <w:rsid w:val="00B4102B"/>
    <w:rsid w:val="00B4518A"/>
    <w:rsid w:val="00B60EE6"/>
    <w:rsid w:val="00B828F4"/>
    <w:rsid w:val="00B92E02"/>
    <w:rsid w:val="00BA7E11"/>
    <w:rsid w:val="00BB6724"/>
    <w:rsid w:val="00BC0402"/>
    <w:rsid w:val="00BC7EC8"/>
    <w:rsid w:val="00BD02F7"/>
    <w:rsid w:val="00BD2B26"/>
    <w:rsid w:val="00BD3FF5"/>
    <w:rsid w:val="00BD65C2"/>
    <w:rsid w:val="00BE0743"/>
    <w:rsid w:val="00BE23D5"/>
    <w:rsid w:val="00BE611F"/>
    <w:rsid w:val="00BF0CD3"/>
    <w:rsid w:val="00BF5AAB"/>
    <w:rsid w:val="00C03784"/>
    <w:rsid w:val="00C118D6"/>
    <w:rsid w:val="00C15974"/>
    <w:rsid w:val="00C23184"/>
    <w:rsid w:val="00C33F64"/>
    <w:rsid w:val="00C351A0"/>
    <w:rsid w:val="00C36529"/>
    <w:rsid w:val="00C41D36"/>
    <w:rsid w:val="00C43C1C"/>
    <w:rsid w:val="00C4433E"/>
    <w:rsid w:val="00C47EC1"/>
    <w:rsid w:val="00C57F6C"/>
    <w:rsid w:val="00C716F9"/>
    <w:rsid w:val="00C717DE"/>
    <w:rsid w:val="00C7185B"/>
    <w:rsid w:val="00C72902"/>
    <w:rsid w:val="00C74A5C"/>
    <w:rsid w:val="00C83746"/>
    <w:rsid w:val="00C84597"/>
    <w:rsid w:val="00C84B07"/>
    <w:rsid w:val="00C90E3C"/>
    <w:rsid w:val="00C975B1"/>
    <w:rsid w:val="00CA603C"/>
    <w:rsid w:val="00CB1439"/>
    <w:rsid w:val="00CB6FC6"/>
    <w:rsid w:val="00CC3710"/>
    <w:rsid w:val="00CC4397"/>
    <w:rsid w:val="00CF64E5"/>
    <w:rsid w:val="00D059E9"/>
    <w:rsid w:val="00D07AD4"/>
    <w:rsid w:val="00D104C3"/>
    <w:rsid w:val="00D1654C"/>
    <w:rsid w:val="00D62671"/>
    <w:rsid w:val="00D62949"/>
    <w:rsid w:val="00D817AF"/>
    <w:rsid w:val="00D82C7F"/>
    <w:rsid w:val="00D96681"/>
    <w:rsid w:val="00DA15A5"/>
    <w:rsid w:val="00DA6EFC"/>
    <w:rsid w:val="00DA75EC"/>
    <w:rsid w:val="00DA77D8"/>
    <w:rsid w:val="00DB4A83"/>
    <w:rsid w:val="00DB7B6F"/>
    <w:rsid w:val="00DC1218"/>
    <w:rsid w:val="00DC3C1B"/>
    <w:rsid w:val="00DC7C0C"/>
    <w:rsid w:val="00DD0403"/>
    <w:rsid w:val="00DE4911"/>
    <w:rsid w:val="00DF46A2"/>
    <w:rsid w:val="00E01403"/>
    <w:rsid w:val="00E15B43"/>
    <w:rsid w:val="00E17411"/>
    <w:rsid w:val="00E33B5E"/>
    <w:rsid w:val="00E3723F"/>
    <w:rsid w:val="00E4185C"/>
    <w:rsid w:val="00E749AF"/>
    <w:rsid w:val="00E85EF1"/>
    <w:rsid w:val="00E96867"/>
    <w:rsid w:val="00E96F29"/>
    <w:rsid w:val="00EA496A"/>
    <w:rsid w:val="00EB0388"/>
    <w:rsid w:val="00EB15E6"/>
    <w:rsid w:val="00EC7D53"/>
    <w:rsid w:val="00ED08F3"/>
    <w:rsid w:val="00EE7561"/>
    <w:rsid w:val="00F0576A"/>
    <w:rsid w:val="00F113DF"/>
    <w:rsid w:val="00F11A84"/>
    <w:rsid w:val="00F12C69"/>
    <w:rsid w:val="00F33D78"/>
    <w:rsid w:val="00F42225"/>
    <w:rsid w:val="00F4291D"/>
    <w:rsid w:val="00F436DF"/>
    <w:rsid w:val="00F53E95"/>
    <w:rsid w:val="00F54046"/>
    <w:rsid w:val="00F551D4"/>
    <w:rsid w:val="00F71199"/>
    <w:rsid w:val="00F80673"/>
    <w:rsid w:val="00F908CC"/>
    <w:rsid w:val="00F93113"/>
    <w:rsid w:val="00F95977"/>
    <w:rsid w:val="00FA566B"/>
    <w:rsid w:val="00FB2EBD"/>
    <w:rsid w:val="00FC494A"/>
    <w:rsid w:val="00FD11A4"/>
    <w:rsid w:val="00FD46F5"/>
    <w:rsid w:val="00FD49AA"/>
    <w:rsid w:val="00FD653C"/>
    <w:rsid w:val="00FE66D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19"/>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0E0F31"/>
    <w:pPr>
      <w:spacing w:after="200"/>
    </w:pPr>
    <w:rPr>
      <w:i/>
      <w:iCs/>
      <w:color w:val="1B365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brightplan.com/st_of_tn" TargetMode="External"/><Relationship Id="rId18" Type="http://schemas.openxmlformats.org/officeDocument/2006/relationships/hyperlink" Target="mailto:Chanda.rainey@tn.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dison.tn.gov/"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dison.tn.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handa.rainey@tn.gov" TargetMode="External"/><Relationship Id="rId20" Type="http://schemas.openxmlformats.org/officeDocument/2006/relationships/hyperlink" Target="mailto:Chanda.rainey@tn.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nefitssupport.tn.gov/hc/en-u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dison.tn.gov/"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edison.t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gov/partnersforhealth/videos/webinars.html" TargetMode="External"/><Relationship Id="rId22" Type="http://schemas.openxmlformats.org/officeDocument/2006/relationships/hyperlink" Target="mailto:Chanda.rainey@tn.gov"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052E5"/>
    <w:rsid w:val="00024512"/>
    <w:rsid w:val="0003171A"/>
    <w:rsid w:val="00040498"/>
    <w:rsid w:val="000643EA"/>
    <w:rsid w:val="00075E85"/>
    <w:rsid w:val="0009104D"/>
    <w:rsid w:val="000A214D"/>
    <w:rsid w:val="000B51D3"/>
    <w:rsid w:val="001165B1"/>
    <w:rsid w:val="001A5B7A"/>
    <w:rsid w:val="001C3063"/>
    <w:rsid w:val="001D5776"/>
    <w:rsid w:val="001E6EE0"/>
    <w:rsid w:val="002047AD"/>
    <w:rsid w:val="00216C4F"/>
    <w:rsid w:val="00253110"/>
    <w:rsid w:val="00295FFC"/>
    <w:rsid w:val="002A4817"/>
    <w:rsid w:val="002C46F0"/>
    <w:rsid w:val="00300850"/>
    <w:rsid w:val="003445AC"/>
    <w:rsid w:val="00367310"/>
    <w:rsid w:val="003A0554"/>
    <w:rsid w:val="003E4F73"/>
    <w:rsid w:val="004316EF"/>
    <w:rsid w:val="00432D3F"/>
    <w:rsid w:val="00434A00"/>
    <w:rsid w:val="00460BBE"/>
    <w:rsid w:val="00472ABB"/>
    <w:rsid w:val="00494B6F"/>
    <w:rsid w:val="004B530B"/>
    <w:rsid w:val="004E5E4F"/>
    <w:rsid w:val="00520383"/>
    <w:rsid w:val="00542F9B"/>
    <w:rsid w:val="00555D9C"/>
    <w:rsid w:val="0055669E"/>
    <w:rsid w:val="005569A4"/>
    <w:rsid w:val="00560E32"/>
    <w:rsid w:val="00596BB7"/>
    <w:rsid w:val="005B4C62"/>
    <w:rsid w:val="005D2683"/>
    <w:rsid w:val="005E7340"/>
    <w:rsid w:val="00653EAA"/>
    <w:rsid w:val="0066790F"/>
    <w:rsid w:val="00667B98"/>
    <w:rsid w:val="006B30C1"/>
    <w:rsid w:val="006E2D76"/>
    <w:rsid w:val="00715400"/>
    <w:rsid w:val="00766BBA"/>
    <w:rsid w:val="007732AD"/>
    <w:rsid w:val="00783045"/>
    <w:rsid w:val="007A072D"/>
    <w:rsid w:val="007A0DDD"/>
    <w:rsid w:val="007D1C03"/>
    <w:rsid w:val="007D6D11"/>
    <w:rsid w:val="0080145E"/>
    <w:rsid w:val="00840BA7"/>
    <w:rsid w:val="008711B7"/>
    <w:rsid w:val="00895BC6"/>
    <w:rsid w:val="008E68BC"/>
    <w:rsid w:val="0093204D"/>
    <w:rsid w:val="009444B8"/>
    <w:rsid w:val="009E57AD"/>
    <w:rsid w:val="009F141D"/>
    <w:rsid w:val="00A15D21"/>
    <w:rsid w:val="00A17713"/>
    <w:rsid w:val="00A95C4E"/>
    <w:rsid w:val="00AB5929"/>
    <w:rsid w:val="00AB61D7"/>
    <w:rsid w:val="00B002E9"/>
    <w:rsid w:val="00B60EE6"/>
    <w:rsid w:val="00B92E02"/>
    <w:rsid w:val="00BD02F7"/>
    <w:rsid w:val="00BF5AAB"/>
    <w:rsid w:val="00C23184"/>
    <w:rsid w:val="00C33F64"/>
    <w:rsid w:val="00C43C1C"/>
    <w:rsid w:val="00C7185B"/>
    <w:rsid w:val="00C72902"/>
    <w:rsid w:val="00C74A5C"/>
    <w:rsid w:val="00C975B1"/>
    <w:rsid w:val="00D059E9"/>
    <w:rsid w:val="00D07AD4"/>
    <w:rsid w:val="00D817AF"/>
    <w:rsid w:val="00DC1218"/>
    <w:rsid w:val="00E33B5E"/>
    <w:rsid w:val="00E4185C"/>
    <w:rsid w:val="00E85EF1"/>
    <w:rsid w:val="00E96867"/>
    <w:rsid w:val="00EE7561"/>
    <w:rsid w:val="00F113DF"/>
    <w:rsid w:val="00F42225"/>
    <w:rsid w:val="00F53E95"/>
    <w:rsid w:val="00F551D4"/>
    <w:rsid w:val="00F71199"/>
    <w:rsid w:val="00FD11A4"/>
    <w:rsid w:val="00FD49AA"/>
    <w:rsid w:val="00FD653C"/>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2.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4.xml><?xml version="1.0" encoding="utf-8"?>
<ds:datastoreItem xmlns:ds="http://schemas.openxmlformats.org/officeDocument/2006/customXml" ds:itemID="{5F24E87A-C7B2-414D-8743-E3F3C9B1069E}">
  <ds:schemaRefs>
    <ds:schemaRef ds:uri="f4f2ba59-0afc-4989-98df-6930861e86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1a58619-30e6-405b-a90b-4feb663ba7eb"/>
    <ds:schemaRef ds:uri="http://www.w3.org/XML/1998/namespace"/>
    <ds:schemaRef ds:uri="http://purl.org/dc/dcmitype/"/>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174</TotalTime>
  <Pages>7</Pages>
  <Words>1930</Words>
  <Characters>10500</Characters>
  <Application>Microsoft Office Word</Application>
  <DocSecurity>0</DocSecurity>
  <Lines>236</Lines>
  <Paragraphs>86</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29</cp:revision>
  <cp:lastPrinted>2026-03-20T13:14:00Z</cp:lastPrinted>
  <dcterms:created xsi:type="dcterms:W3CDTF">2026-03-24T18:00:00Z</dcterms:created>
  <dcterms:modified xsi:type="dcterms:W3CDTF">2026-03-27T13:33:00Z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