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9B0B" w14:textId="7890C96F" w:rsidR="00DE6BF8" w:rsidRPr="00DE6BF8" w:rsidRDefault="00295159" w:rsidP="00DE6BF8">
      <w:pPr>
        <w:pStyle w:val="Heading1"/>
        <w:ind w:left="1440"/>
      </w:pPr>
      <w:r w:rsidRPr="00E36757">
        <w:t>Subject:</w:t>
      </w:r>
      <w:r w:rsidR="00AE70B5" w:rsidRPr="00E36757">
        <w:t xml:space="preserve"> </w:t>
      </w:r>
      <w:r w:rsidR="00372A60">
        <w:t xml:space="preserve">OAC Conflict of Interest Policy </w:t>
      </w:r>
    </w:p>
    <w:p w14:paraId="6D907FB4" w14:textId="06C637F4" w:rsidR="00295159" w:rsidRPr="00E36757" w:rsidRDefault="00295159" w:rsidP="00A10004">
      <w:pPr>
        <w:spacing w:line="240" w:lineRule="auto"/>
        <w:ind w:left="1440"/>
        <w:jc w:val="both"/>
        <w:rPr>
          <w:rFonts w:cs="Open Sans"/>
        </w:rPr>
      </w:pPr>
      <w:r w:rsidRPr="00E36757">
        <w:rPr>
          <w:rFonts w:cs="Open Sans"/>
        </w:rPr>
        <w:t>Policy Number:</w:t>
      </w:r>
      <w:r w:rsidR="00AE70B5" w:rsidRPr="00E36757">
        <w:rPr>
          <w:rFonts w:cs="Open Sans"/>
        </w:rPr>
        <w:t xml:space="preserve"> </w:t>
      </w:r>
      <w:r w:rsidR="00372A60">
        <w:rPr>
          <w:rFonts w:cs="Open Sans"/>
        </w:rPr>
        <w:t>COU-25-001</w:t>
      </w:r>
    </w:p>
    <w:p w14:paraId="5C31EC69" w14:textId="5A03C4DF" w:rsidR="00295159" w:rsidRPr="00E36757" w:rsidRDefault="00295159" w:rsidP="00A10004">
      <w:pPr>
        <w:spacing w:line="240" w:lineRule="auto"/>
        <w:ind w:left="1440"/>
        <w:jc w:val="both"/>
        <w:rPr>
          <w:rFonts w:cs="Open Sans"/>
        </w:rPr>
      </w:pPr>
      <w:r w:rsidRPr="00E36757">
        <w:rPr>
          <w:rFonts w:cs="Open Sans"/>
        </w:rPr>
        <w:t>Effective Date:</w:t>
      </w:r>
      <w:r w:rsidR="00AE70B5" w:rsidRPr="00E36757">
        <w:rPr>
          <w:rFonts w:cs="Open Sans"/>
        </w:rPr>
        <w:t xml:space="preserve"> </w:t>
      </w:r>
      <w:r w:rsidR="00372A60">
        <w:rPr>
          <w:rFonts w:cs="Open Sans"/>
        </w:rPr>
        <w:t>6/24/2025</w:t>
      </w:r>
    </w:p>
    <w:p w14:paraId="02476432" w14:textId="4BB3B9E7" w:rsidR="00295159" w:rsidRPr="00E36757" w:rsidRDefault="00AE70B5" w:rsidP="00A10004">
      <w:pPr>
        <w:spacing w:line="240" w:lineRule="auto"/>
        <w:ind w:left="1440"/>
        <w:jc w:val="both"/>
        <w:rPr>
          <w:rFonts w:cs="Open Sans"/>
        </w:rPr>
      </w:pPr>
      <w:r w:rsidRPr="00E36757">
        <w:rPr>
          <w:rFonts w:cs="Open Sans"/>
        </w:rPr>
        <w:t xml:space="preserve">Entity Responsible: </w:t>
      </w:r>
      <w:r w:rsidR="00DE6BF8">
        <w:rPr>
          <w:rFonts w:cs="Open Sans"/>
        </w:rPr>
        <w:t xml:space="preserve">Opioid Abatement </w:t>
      </w:r>
      <w:r w:rsidR="00E911C2">
        <w:rPr>
          <w:rFonts w:cs="Open Sans"/>
        </w:rPr>
        <w:t>Council</w:t>
      </w:r>
      <w:r w:rsidR="00DE6BF8">
        <w:rPr>
          <w:rFonts w:cs="Open Sans"/>
        </w:rPr>
        <w:t xml:space="preserve"> </w:t>
      </w:r>
      <w:r w:rsidRPr="00E36757">
        <w:rPr>
          <w:rFonts w:cs="Open Sans"/>
        </w:rPr>
        <w:t xml:space="preserve"> </w:t>
      </w:r>
    </w:p>
    <w:p w14:paraId="0B357B2C" w14:textId="11719BB7" w:rsidR="00295159" w:rsidRPr="00E36757" w:rsidRDefault="00295159" w:rsidP="00A10004">
      <w:pPr>
        <w:spacing w:line="240" w:lineRule="auto"/>
        <w:ind w:left="1440"/>
        <w:jc w:val="both"/>
        <w:rPr>
          <w:rFonts w:cs="Open Sans"/>
        </w:rPr>
      </w:pPr>
      <w:r w:rsidRPr="00E36757">
        <w:rPr>
          <w:rFonts w:cs="Open Sans"/>
        </w:rPr>
        <w:t>Last Review or Revision:</w:t>
      </w:r>
      <w:r w:rsidR="007265A5" w:rsidRPr="00E36757">
        <w:rPr>
          <w:rFonts w:cs="Open Sans"/>
        </w:rPr>
        <w:t xml:space="preserve"> </w:t>
      </w:r>
      <w:r w:rsidR="00372A60">
        <w:rPr>
          <w:rFonts w:cs="Open Sans"/>
          <w:kern w:val="0"/>
          <w14:ligatures w14:val="none"/>
        </w:rPr>
        <w:t>6/24/2025</w:t>
      </w:r>
    </w:p>
    <w:p w14:paraId="5A292C69" w14:textId="1E8FF23F" w:rsidR="00295159" w:rsidRPr="00E36757" w:rsidRDefault="00295159" w:rsidP="00A10004">
      <w:pPr>
        <w:spacing w:line="240" w:lineRule="auto"/>
        <w:ind w:left="1440"/>
        <w:jc w:val="both"/>
        <w:rPr>
          <w:rFonts w:cs="Open Sans"/>
        </w:rPr>
      </w:pPr>
      <w:r w:rsidRPr="00E36757">
        <w:rPr>
          <w:rFonts w:cs="Open Sans"/>
        </w:rPr>
        <w:t>Approved by:</w:t>
      </w:r>
      <w:r w:rsidR="007265A5" w:rsidRPr="00E36757">
        <w:rPr>
          <w:rFonts w:cs="Open Sans"/>
        </w:rPr>
        <w:t xml:space="preserve"> </w:t>
      </w:r>
      <w:r w:rsidR="00DE6BF8">
        <w:rPr>
          <w:rFonts w:cs="Open Sans"/>
        </w:rPr>
        <w:t>Mary Shelton and Dr. Stephen Lloyd</w:t>
      </w:r>
    </w:p>
    <w:p w14:paraId="242B12BA" w14:textId="77777777" w:rsidR="00E911C2" w:rsidRPr="00E911C2" w:rsidRDefault="00E911C2" w:rsidP="009E452F">
      <w:pPr>
        <w:pStyle w:val="Heading2"/>
      </w:pPr>
      <w:r w:rsidRPr="00E911C2">
        <w:t xml:space="preserve">Purpose  </w:t>
      </w:r>
    </w:p>
    <w:p w14:paraId="40007CE0" w14:textId="77777777" w:rsidR="00372A60" w:rsidRPr="00372A60" w:rsidRDefault="00372A60" w:rsidP="00372A60">
      <w:pPr>
        <w:ind w:left="720"/>
        <w:rPr>
          <w:rFonts w:cs="Open Sans"/>
          <w:b/>
          <w:bCs/>
          <w:sz w:val="24"/>
          <w:szCs w:val="24"/>
        </w:rPr>
      </w:pPr>
      <w:r w:rsidRPr="00372A60">
        <w:t xml:space="preserve">The purpose of this policy is to establish the duties and responsibilities of the Tennessee Opioid Abatement Council members as it relates to conflicts of interest.   </w:t>
      </w:r>
    </w:p>
    <w:p w14:paraId="1F3B7802" w14:textId="0B29070F" w:rsidR="00E911C2" w:rsidRPr="0096102A" w:rsidRDefault="00E911C2" w:rsidP="009E452F">
      <w:pPr>
        <w:pStyle w:val="Heading2"/>
      </w:pPr>
      <w:r w:rsidRPr="003F7D12">
        <w:t>Policy</w:t>
      </w:r>
    </w:p>
    <w:p w14:paraId="5CBB3653" w14:textId="77777777" w:rsidR="00372A60" w:rsidRPr="00372A60" w:rsidRDefault="00372A60" w:rsidP="00372A60">
      <w:pPr>
        <w:ind w:left="720"/>
        <w:rPr>
          <w:rFonts w:cs="Open Sans"/>
          <w:b/>
          <w:bCs/>
          <w:sz w:val="24"/>
          <w:szCs w:val="24"/>
        </w:rPr>
      </w:pPr>
      <w:r w:rsidRPr="00372A60">
        <w:t xml:space="preserve">Every Council member must avoid any action, whether specifically prohibited by statute, regulation, or the </w:t>
      </w:r>
      <w:proofErr w:type="gramStart"/>
      <w:r w:rsidRPr="00372A60">
        <w:t>Conflict of Interest</w:t>
      </w:r>
      <w:proofErr w:type="gramEnd"/>
      <w:r w:rsidRPr="00372A60">
        <w:t xml:space="preserve"> Attestation, which may result in or create the appearance of a Conflict of Interest. This policy replaces any pre-existing policy or statement.</w:t>
      </w:r>
    </w:p>
    <w:p w14:paraId="031A0F06" w14:textId="43924058" w:rsidR="00E911C2" w:rsidRDefault="00E911C2" w:rsidP="009E452F">
      <w:pPr>
        <w:pStyle w:val="Heading2"/>
      </w:pPr>
      <w:r w:rsidRPr="00E911C2">
        <w:t>Definitions</w:t>
      </w:r>
    </w:p>
    <w:p w14:paraId="7B6E7596" w14:textId="77777777" w:rsidR="00372A60" w:rsidRPr="00372A60" w:rsidRDefault="00372A60" w:rsidP="00A852FE">
      <w:pPr>
        <w:pStyle w:val="ListParagraph"/>
        <w:ind w:left="1440" w:hanging="720"/>
        <w:rPr>
          <w:b/>
          <w:bCs/>
        </w:rPr>
      </w:pPr>
      <w:r w:rsidRPr="00372A60">
        <w:t>3.1</w:t>
      </w:r>
      <w:r w:rsidRPr="00372A60">
        <w:tab/>
        <w:t xml:space="preserve">Conflict of Interest- Refers to a real or seeming incompatibility between a Council member’s duties to the Opioid Abatement Council and his/her private interests. </w:t>
      </w:r>
    </w:p>
    <w:p w14:paraId="57A1F540" w14:textId="77777777" w:rsidR="00372A60" w:rsidRPr="00372A60" w:rsidRDefault="00372A60" w:rsidP="00A852FE">
      <w:pPr>
        <w:pStyle w:val="ListParagraph"/>
        <w:ind w:left="1440" w:hanging="720"/>
        <w:rPr>
          <w:b/>
          <w:bCs/>
        </w:rPr>
      </w:pPr>
      <w:r w:rsidRPr="00372A60">
        <w:t>3.2</w:t>
      </w:r>
      <w:r w:rsidRPr="00372A60">
        <w:tab/>
        <w:t>Council Member- Refers to any member of the Opioid Abatement Council appointed pursuant to Tenn. Code Ann. § 33-11-103.</w:t>
      </w:r>
    </w:p>
    <w:p w14:paraId="7B4A7888" w14:textId="77777777" w:rsidR="00372A60" w:rsidRPr="00372A60" w:rsidRDefault="00372A60" w:rsidP="00A852FE">
      <w:pPr>
        <w:pStyle w:val="ListParagraph"/>
        <w:ind w:firstLine="720"/>
        <w:rPr>
          <w:b/>
          <w:bCs/>
        </w:rPr>
      </w:pPr>
      <w:r w:rsidRPr="00372A60">
        <w:t>3.3</w:t>
      </w:r>
      <w:r w:rsidRPr="00372A60">
        <w:tab/>
        <w:t>The Opioid Abatement Law (the Law)- Refers to Tenn. Code Ann. § 33-11-103.</w:t>
      </w:r>
    </w:p>
    <w:p w14:paraId="3E8EF012" w14:textId="77777777" w:rsidR="00A852FE" w:rsidRDefault="00372A60" w:rsidP="00A852FE">
      <w:pPr>
        <w:spacing w:after="0" w:line="240" w:lineRule="auto"/>
        <w:ind w:left="1440" w:hanging="720"/>
      </w:pPr>
      <w:r w:rsidRPr="00372A60">
        <w:t>3.4</w:t>
      </w:r>
      <w:r w:rsidRPr="00372A60">
        <w:tab/>
        <w:t>The Council (the Council or OAC)- Refers to the Opioid Abatement Council established by the Tennessee General Assembly to decide how to best spend settlement dollars received from lawsuits related to the opioid crisis</w:t>
      </w:r>
      <w:r w:rsidR="00A852FE">
        <w:t>.</w:t>
      </w:r>
    </w:p>
    <w:p w14:paraId="3753AE88" w14:textId="4210F0B9" w:rsidR="00372A60" w:rsidRPr="00A852FE" w:rsidRDefault="00A852FE" w:rsidP="00A852FE">
      <w:pPr>
        <w:spacing w:after="0" w:line="240" w:lineRule="auto"/>
        <w:ind w:left="1440" w:hanging="720"/>
        <w:rPr>
          <w:b/>
          <w:bCs/>
        </w:rPr>
      </w:pPr>
      <w:r w:rsidRPr="00A852FE">
        <w:t>3.5</w:t>
      </w:r>
      <w:r>
        <w:rPr>
          <w:b/>
          <w:bCs/>
        </w:rPr>
        <w:tab/>
      </w:r>
      <w:r w:rsidR="00372A60" w:rsidRPr="00372A60">
        <w:t>OAC Office (the Office)- Refers to the staff of the Opioid Abatement Council that administers the Council.</w:t>
      </w:r>
    </w:p>
    <w:p w14:paraId="205B5F91" w14:textId="77777777" w:rsidR="00372A60" w:rsidRPr="00372A60" w:rsidRDefault="00372A60" w:rsidP="00A852FE">
      <w:pPr>
        <w:pStyle w:val="ListParagraph"/>
        <w:ind w:firstLine="720"/>
        <w:rPr>
          <w:b/>
          <w:bCs/>
        </w:rPr>
      </w:pPr>
      <w:r w:rsidRPr="00372A60">
        <w:t>3.6</w:t>
      </w:r>
      <w:r w:rsidRPr="00372A60">
        <w:tab/>
        <w:t>Opioid Abatement Fund- Refers to the fund created by Tenn. Code Ann. § 9-4-1301.</w:t>
      </w:r>
    </w:p>
    <w:p w14:paraId="6C6DEE14" w14:textId="77777777" w:rsidR="00372A60" w:rsidRPr="00372A60" w:rsidRDefault="00372A60" w:rsidP="00A852FE">
      <w:pPr>
        <w:pStyle w:val="ListParagraph"/>
        <w:ind w:left="1440" w:hanging="720"/>
        <w:rPr>
          <w:b/>
          <w:bCs/>
        </w:rPr>
      </w:pPr>
      <w:r w:rsidRPr="00372A60">
        <w:t>3.7</w:t>
      </w:r>
      <w:r w:rsidRPr="00372A60">
        <w:tab/>
        <w:t>Immediate Family- Refers to the spouse and/or minor child(ren) living with the Council member.</w:t>
      </w:r>
    </w:p>
    <w:p w14:paraId="50535C24" w14:textId="77777777" w:rsidR="00372A60" w:rsidRPr="00372A60" w:rsidRDefault="00372A60" w:rsidP="00A852FE">
      <w:pPr>
        <w:pStyle w:val="ListParagraph"/>
        <w:ind w:firstLine="720"/>
        <w:rPr>
          <w:b/>
          <w:bCs/>
        </w:rPr>
      </w:pPr>
      <w:r w:rsidRPr="00372A60">
        <w:t>3.8</w:t>
      </w:r>
      <w:r w:rsidRPr="00372A60">
        <w:tab/>
        <w:t>Council Chair (Chair)- Refers to the lead member of the Council appointed by the Governor.</w:t>
      </w:r>
    </w:p>
    <w:p w14:paraId="4E2CE7C6" w14:textId="77777777" w:rsidR="00A852FE" w:rsidRDefault="00372A60" w:rsidP="00A852FE">
      <w:pPr>
        <w:pStyle w:val="ListParagraph"/>
        <w:ind w:left="1440" w:hanging="720"/>
        <w:rPr>
          <w:b/>
          <w:bCs/>
        </w:rPr>
      </w:pPr>
      <w:r w:rsidRPr="00372A60">
        <w:t>3.9</w:t>
      </w:r>
      <w:r w:rsidRPr="00372A60">
        <w:tab/>
        <w:t>OAC Executor Director- Refers to the Executive Director of the Opioid Abatement Council confirmed by the Council.</w:t>
      </w:r>
    </w:p>
    <w:p w14:paraId="0A812A98" w14:textId="784E4113" w:rsidR="00A852FE" w:rsidRPr="00A852FE" w:rsidRDefault="00745CF4" w:rsidP="00A852FE">
      <w:pPr>
        <w:pStyle w:val="ListParagraph"/>
        <w:numPr>
          <w:ilvl w:val="1"/>
          <w:numId w:val="29"/>
        </w:numPr>
        <w:rPr>
          <w:b/>
          <w:bCs/>
        </w:rPr>
      </w:pPr>
      <w:r w:rsidRPr="00745CF4">
        <w:t>Vice Chair- Refers to the member of the Council appointed by the Council Chair that will stand in for the Chair when necessary.</w:t>
      </w:r>
    </w:p>
    <w:p w14:paraId="20959274" w14:textId="2C3BBAFC" w:rsidR="00745CF4" w:rsidRPr="00A852FE" w:rsidRDefault="00745CF4" w:rsidP="00A852FE">
      <w:pPr>
        <w:pStyle w:val="ListParagraph"/>
        <w:numPr>
          <w:ilvl w:val="1"/>
          <w:numId w:val="29"/>
        </w:numPr>
        <w:rPr>
          <w:b/>
          <w:bCs/>
        </w:rPr>
      </w:pPr>
      <w:r w:rsidRPr="00745CF4">
        <w:t>Appointing Authority- Refers to the government official who nominated the member to the Council. Each member of the Council shall be appointed by either the governor, the speaker of the senate, the speaker of the house of representatives, the Tennessee County Services Association, or the Tennessee Municipal League.</w:t>
      </w:r>
    </w:p>
    <w:p w14:paraId="67E47046" w14:textId="04CBFC2A" w:rsidR="00745CF4" w:rsidRDefault="00745CF4" w:rsidP="00745CF4">
      <w:pPr>
        <w:pStyle w:val="ListParagraph"/>
        <w:numPr>
          <w:ilvl w:val="1"/>
          <w:numId w:val="29"/>
        </w:numPr>
        <w:tabs>
          <w:tab w:val="left" w:pos="576"/>
        </w:tabs>
        <w:contextualSpacing/>
      </w:pPr>
      <w:r w:rsidRPr="00745CF4">
        <w:lastRenderedPageBreak/>
        <w:t>Executive Session-</w:t>
      </w:r>
      <w:r w:rsidRPr="00C12606">
        <w:t xml:space="preserve"> </w:t>
      </w:r>
      <w:r w:rsidRPr="00745CF4">
        <w:t>Refers to a private, closed meeting where the public is excluded, but only for specific, narrowly defined reasons outlined in the law, such as discussing personnel matters, legal advice, or confidential information as defined in the Open Meetings Act (Tenn. Code Ann. §§ 8-44-101, et seq.).</w:t>
      </w:r>
    </w:p>
    <w:p w14:paraId="05E4365F" w14:textId="77777777" w:rsidR="00055AE4" w:rsidRPr="00745CF4" w:rsidRDefault="00055AE4" w:rsidP="00055AE4">
      <w:pPr>
        <w:pStyle w:val="ListParagraph"/>
        <w:tabs>
          <w:tab w:val="left" w:pos="576"/>
        </w:tabs>
        <w:ind w:left="1440"/>
        <w:contextualSpacing/>
      </w:pPr>
    </w:p>
    <w:p w14:paraId="0734171E" w14:textId="77777777" w:rsidR="00745CF4" w:rsidRPr="00A852FE" w:rsidRDefault="00745CF4" w:rsidP="00A852FE">
      <w:pPr>
        <w:pStyle w:val="Heading2"/>
        <w:rPr>
          <w:rStyle w:val="Heading2Char"/>
          <w:b/>
          <w:bCs/>
        </w:rPr>
      </w:pPr>
      <w:r w:rsidRPr="00A852FE">
        <w:rPr>
          <w:rStyle w:val="Heading2Char"/>
          <w:b/>
          <w:bCs/>
        </w:rPr>
        <w:t>Responsibility</w:t>
      </w:r>
    </w:p>
    <w:p w14:paraId="767FEE2B" w14:textId="7B6A1C03" w:rsidR="00745CF4" w:rsidRDefault="00745CF4" w:rsidP="00745CF4">
      <w:pPr>
        <w:pStyle w:val="ListParagraph"/>
        <w:ind w:left="1440" w:hanging="720"/>
      </w:pPr>
      <w:r>
        <w:t>4.1</w:t>
      </w:r>
      <w:r>
        <w:tab/>
        <w:t>Each Council member must avoid any action which might result in or create a Conflict of Interest. These actions include but are not limited to:</w:t>
      </w:r>
    </w:p>
    <w:p w14:paraId="33941685" w14:textId="722A882B" w:rsidR="00745CF4" w:rsidRDefault="00745CF4" w:rsidP="00745CF4">
      <w:pPr>
        <w:ind w:left="1440"/>
      </w:pPr>
      <w:r>
        <w:t>4.1.1</w:t>
      </w:r>
      <w:r>
        <w:tab/>
        <w:t>Using their Council position for private gain,</w:t>
      </w:r>
      <w:r>
        <w:br/>
        <w:t>4.1.2</w:t>
      </w:r>
      <w:r>
        <w:tab/>
        <w:t>Giving preferential treatment to any person,</w:t>
      </w:r>
      <w:r>
        <w:br/>
        <w:t>4.1.3</w:t>
      </w:r>
      <w:r>
        <w:tab/>
        <w:t>Undermining the Council’s efficiency or economy,</w:t>
      </w:r>
      <w:r>
        <w:br/>
        <w:t>4.1.4</w:t>
      </w:r>
      <w:r>
        <w:tab/>
        <w:t>Losing complete independence or impartiality,</w:t>
      </w:r>
      <w:r>
        <w:br/>
        <w:t>4.1.5</w:t>
      </w:r>
      <w:r>
        <w:tab/>
        <w:t>Making a Council decision outside of official channels, and</w:t>
      </w:r>
      <w:r>
        <w:br/>
        <w:t>4.1.6</w:t>
      </w:r>
      <w:r>
        <w:tab/>
        <w:t>Negatively impacting the public’s trust in the Council’s honesty.</w:t>
      </w:r>
    </w:p>
    <w:p w14:paraId="5330C82D" w14:textId="77777777" w:rsidR="00745CF4" w:rsidRDefault="00745CF4" w:rsidP="00A10004">
      <w:pPr>
        <w:spacing w:after="0" w:line="240" w:lineRule="auto"/>
        <w:ind w:firstLine="720"/>
      </w:pPr>
      <w:r>
        <w:t>4.2</w:t>
      </w:r>
      <w:r>
        <w:tab/>
        <w:t>Each Council member shall avoid all known Conflicts of Interest.</w:t>
      </w:r>
    </w:p>
    <w:p w14:paraId="117C5AB7" w14:textId="77777777" w:rsidR="00745CF4" w:rsidRDefault="00745CF4" w:rsidP="00A10004">
      <w:pPr>
        <w:spacing w:after="0" w:line="240" w:lineRule="auto"/>
        <w:ind w:left="1440" w:hanging="720"/>
      </w:pPr>
      <w:r>
        <w:t>4.3</w:t>
      </w:r>
      <w:r>
        <w:tab/>
        <w:t xml:space="preserve">When a Council member becomes aware of any Conflict of Interest in connection with any matter brought </w:t>
      </w:r>
      <w:proofErr w:type="gramStart"/>
      <w:r>
        <w:t>before</w:t>
      </w:r>
      <w:proofErr w:type="gramEnd"/>
      <w:r>
        <w:t xml:space="preserve"> the Council on which they serve, they must disclose the conflict to the Council Chair (or Vice Chair if Council Chair is not available) and </w:t>
      </w:r>
      <w:proofErr w:type="gramStart"/>
      <w:r>
        <w:t>recuse</w:t>
      </w:r>
      <w:proofErr w:type="gramEnd"/>
      <w:r>
        <w:t xml:space="preserve"> themselves from participating in any consideration of the matter.</w:t>
      </w:r>
    </w:p>
    <w:p w14:paraId="6AB0D553" w14:textId="77777777" w:rsidR="00745CF4" w:rsidRDefault="00745CF4" w:rsidP="00A10004">
      <w:pPr>
        <w:spacing w:after="0" w:line="240" w:lineRule="auto"/>
        <w:ind w:left="1440" w:hanging="720"/>
      </w:pPr>
      <w:r>
        <w:t>4.4</w:t>
      </w:r>
      <w:r>
        <w:tab/>
        <w:t>If the Council Chair or Vice Chair has a Conflict of Interest, they shall disclose the conflict to the OAC Executive Director.</w:t>
      </w:r>
    </w:p>
    <w:p w14:paraId="1CF4CFDC" w14:textId="77777777" w:rsidR="00745CF4" w:rsidRDefault="00745CF4" w:rsidP="00A10004">
      <w:pPr>
        <w:spacing w:after="0" w:line="240" w:lineRule="auto"/>
        <w:ind w:left="1440" w:hanging="720"/>
      </w:pPr>
      <w:r>
        <w:t>4.5</w:t>
      </w:r>
      <w:r>
        <w:tab/>
        <w:t>While serving on the Council, the members must not place the interest of Immediate Family, colleagues, employees and/or employers above the interests of the Council.</w:t>
      </w:r>
    </w:p>
    <w:p w14:paraId="76D6E450" w14:textId="77777777" w:rsidR="00745CF4" w:rsidRDefault="00745CF4" w:rsidP="00A10004">
      <w:pPr>
        <w:spacing w:after="0" w:line="240" w:lineRule="auto"/>
        <w:ind w:left="1440" w:hanging="720"/>
      </w:pPr>
      <w:r>
        <w:t>4.6</w:t>
      </w:r>
      <w:r>
        <w:tab/>
        <w:t xml:space="preserve">Each Council member must use their best judgment in determining whether there is a Conflict of Interest or appearance of a Conflict of Interest. </w:t>
      </w:r>
    </w:p>
    <w:p w14:paraId="2D01D683" w14:textId="77777777" w:rsidR="00745CF4" w:rsidRDefault="00745CF4" w:rsidP="00A10004">
      <w:pPr>
        <w:spacing w:after="0" w:line="240" w:lineRule="auto"/>
        <w:ind w:left="1440" w:hanging="720"/>
      </w:pPr>
      <w:r>
        <w:t>4.7</w:t>
      </w:r>
      <w:r>
        <w:tab/>
        <w:t xml:space="preserve">Failure to follow the </w:t>
      </w:r>
      <w:proofErr w:type="gramStart"/>
      <w:r>
        <w:t>Conflict of Interest</w:t>
      </w:r>
      <w:proofErr w:type="gramEnd"/>
      <w:r>
        <w:t xml:space="preserve"> policy may result in removal </w:t>
      </w:r>
      <w:proofErr w:type="gramStart"/>
      <w:r>
        <w:t>from</w:t>
      </w:r>
      <w:proofErr w:type="gramEnd"/>
      <w:r>
        <w:t xml:space="preserve"> the Council by the Appointing Authority. </w:t>
      </w:r>
    </w:p>
    <w:p w14:paraId="3A8F2666" w14:textId="77777777" w:rsidR="00745CF4" w:rsidRDefault="00745CF4" w:rsidP="00A10004">
      <w:pPr>
        <w:spacing w:after="0" w:line="240" w:lineRule="auto"/>
        <w:ind w:left="2160" w:hanging="720"/>
      </w:pPr>
      <w:r>
        <w:t>4.7.1</w:t>
      </w:r>
      <w:r>
        <w:tab/>
        <w:t xml:space="preserve">If a Council member fails to follow the </w:t>
      </w:r>
      <w:proofErr w:type="gramStart"/>
      <w:r>
        <w:t>Conflict of Interest</w:t>
      </w:r>
      <w:proofErr w:type="gramEnd"/>
      <w:r>
        <w:t xml:space="preserve"> Policy, the OAC Executive Director and Council Chair shall meet with the Council member to determine any potential recourse.  If the OAC Executive Director and Council Chair determine that removal of the Council member is necessary, the OAC Executive Director and Council Chair shall jointly notify in writing the Council members Appointing Authority of the removal recommendation.  Only the Appointing Authority may remove a Council member.      </w:t>
      </w:r>
    </w:p>
    <w:p w14:paraId="0AB86AA2" w14:textId="20C0E37C" w:rsidR="00E26679" w:rsidRDefault="00745CF4" w:rsidP="00A10004">
      <w:pPr>
        <w:spacing w:after="0" w:line="240" w:lineRule="auto"/>
        <w:ind w:left="2160" w:hanging="720"/>
      </w:pPr>
      <w:r>
        <w:t>4.7.2</w:t>
      </w:r>
      <w:r>
        <w:tab/>
        <w:t>In the event the OAC Executive Director becomes aware of the occurrence of any of the actions described in Section 4.1 above, the OAC Executive Director shall notify the Appointing Authority.</w:t>
      </w:r>
    </w:p>
    <w:p w14:paraId="5C509440" w14:textId="77777777" w:rsidR="00055AE4" w:rsidRDefault="00055AE4" w:rsidP="00A10004">
      <w:pPr>
        <w:spacing w:after="0" w:line="240" w:lineRule="auto"/>
        <w:ind w:left="2160" w:hanging="720"/>
      </w:pPr>
    </w:p>
    <w:p w14:paraId="68FEFB69" w14:textId="4221F48D" w:rsidR="00745CF4" w:rsidRDefault="00745CF4" w:rsidP="00745CF4">
      <w:pPr>
        <w:pStyle w:val="Heading2"/>
      </w:pPr>
      <w:r>
        <w:t>Conflict of Interest Attestation</w:t>
      </w:r>
    </w:p>
    <w:p w14:paraId="18FFE5E1" w14:textId="77777777" w:rsidR="00745CF4" w:rsidRDefault="00745CF4" w:rsidP="00745CF4">
      <w:pPr>
        <w:pStyle w:val="ListParagraph"/>
        <w:ind w:left="1440" w:hanging="720"/>
      </w:pPr>
      <w:r>
        <w:t>5.1</w:t>
      </w:r>
      <w:r>
        <w:tab/>
        <w:t xml:space="preserve">Council members shall be provided with a copy of the “Opioid Abatement Council Conflict of Interest Policy” by the OAC Office on an annual basis.  Additionally, each Council member shall sign the attached attestation acknowledging their understanding of the requirements of this </w:t>
      </w:r>
      <w:r>
        <w:lastRenderedPageBreak/>
        <w:t xml:space="preserve">policy.  The attestation shall be provided by the OAC Office to each Council member at the beginning of the year and each Council member shall have until the end of the first quarter of the year to sign and return the attestation form to the OAC Office, </w:t>
      </w:r>
      <w:proofErr w:type="gramStart"/>
      <w:r>
        <w:t>at</w:t>
      </w:r>
      <w:proofErr w:type="gramEnd"/>
      <w:r>
        <w:t xml:space="preserve"> the direction of the OAC Office.   </w:t>
      </w:r>
    </w:p>
    <w:p w14:paraId="598FD45A" w14:textId="2C22B072" w:rsidR="00745CF4" w:rsidRDefault="00745CF4" w:rsidP="00745CF4">
      <w:pPr>
        <w:pStyle w:val="ListParagraph"/>
        <w:ind w:left="1440" w:hanging="720"/>
      </w:pPr>
      <w:r>
        <w:t>5.2</w:t>
      </w:r>
      <w:r>
        <w:tab/>
        <w:t>When a Council member is in doubt as to the interpretation of the attestation, they should speak with the Council Chair or the OAC Executive Director.</w:t>
      </w:r>
    </w:p>
    <w:p w14:paraId="2C48FC3C" w14:textId="77777777" w:rsidR="00055AE4" w:rsidRDefault="00055AE4" w:rsidP="00745CF4">
      <w:pPr>
        <w:pStyle w:val="ListParagraph"/>
        <w:ind w:left="1440" w:hanging="720"/>
      </w:pPr>
    </w:p>
    <w:p w14:paraId="59BFCD3A" w14:textId="24C74B55" w:rsidR="00745CF4" w:rsidRDefault="00745CF4" w:rsidP="00745CF4">
      <w:pPr>
        <w:pStyle w:val="Heading2"/>
      </w:pPr>
      <w:r>
        <w:t xml:space="preserve">Potential Conflicts of Interest (this list is not exhaustive) </w:t>
      </w:r>
    </w:p>
    <w:p w14:paraId="2E311CC9" w14:textId="77777777" w:rsidR="00745CF4" w:rsidRDefault="00745CF4" w:rsidP="00A10004">
      <w:pPr>
        <w:spacing w:after="0" w:line="240" w:lineRule="auto"/>
        <w:ind w:firstLine="720"/>
      </w:pPr>
      <w:r>
        <w:t>6.1</w:t>
      </w:r>
      <w:r>
        <w:tab/>
        <w:t xml:space="preserve">The following are considered potential conflicts of interest for a Council member. </w:t>
      </w:r>
    </w:p>
    <w:p w14:paraId="2D2A2862" w14:textId="77777777" w:rsidR="00745CF4" w:rsidRDefault="00745CF4" w:rsidP="00A10004">
      <w:pPr>
        <w:spacing w:after="0" w:line="240" w:lineRule="auto"/>
        <w:ind w:left="2160" w:hanging="720"/>
      </w:pPr>
      <w:r>
        <w:t>6.1.1</w:t>
      </w:r>
      <w:r>
        <w:tab/>
        <w:t xml:space="preserve">If a Council member works for a particular agency, that agency may apply for grants, but no funds from the Opioid Abatement Fund may be used to pay the Council member’s salary. </w:t>
      </w:r>
    </w:p>
    <w:p w14:paraId="455BF784" w14:textId="77777777" w:rsidR="00745CF4" w:rsidRDefault="00745CF4" w:rsidP="00A10004">
      <w:pPr>
        <w:spacing w:after="0" w:line="240" w:lineRule="auto"/>
        <w:ind w:left="2160" w:hanging="720"/>
      </w:pPr>
      <w:r>
        <w:t>6.1.2</w:t>
      </w:r>
      <w:r>
        <w:tab/>
        <w:t xml:space="preserve">A Council member shall not use, disclose, or allow the use of official information that has not been made public, and that was obtained in connection with their Council membership, to further the private interest or personal </w:t>
      </w:r>
      <w:proofErr w:type="gramStart"/>
      <w:r>
        <w:t>profit</w:t>
      </w:r>
      <w:proofErr w:type="gramEnd"/>
      <w:r>
        <w:t xml:space="preserve"> of any person, including the Council member.</w:t>
      </w:r>
    </w:p>
    <w:p w14:paraId="74335A77" w14:textId="77777777" w:rsidR="00745CF4" w:rsidRDefault="00745CF4" w:rsidP="00A10004">
      <w:pPr>
        <w:spacing w:after="0" w:line="240" w:lineRule="auto"/>
        <w:ind w:left="2160" w:hanging="720"/>
      </w:pPr>
      <w:r>
        <w:t>6.1.3</w:t>
      </w:r>
      <w:r>
        <w:tab/>
        <w:t xml:space="preserve">A Council member shall not provide any paid services to an individual or entity that has a contract with or received any funds from the Opioid Abatement Fund. </w:t>
      </w:r>
    </w:p>
    <w:p w14:paraId="71228D6D" w14:textId="77777777" w:rsidR="00745CF4" w:rsidRDefault="00745CF4" w:rsidP="00A10004">
      <w:pPr>
        <w:spacing w:after="0" w:line="240" w:lineRule="auto"/>
        <w:ind w:left="2160" w:hanging="720"/>
      </w:pPr>
      <w:r>
        <w:t>6.1.4</w:t>
      </w:r>
      <w:r>
        <w:tab/>
        <w:t xml:space="preserve">A Council member shall not serve on the board of director’s advisory board or act as an unpaid consultant for any individual or entity that contracts with or receives funds from the Opioid Abatement Fund. </w:t>
      </w:r>
    </w:p>
    <w:p w14:paraId="559874B9" w14:textId="77777777" w:rsidR="00745CF4" w:rsidRDefault="00745CF4" w:rsidP="00A10004">
      <w:pPr>
        <w:spacing w:after="0" w:line="240" w:lineRule="auto"/>
        <w:ind w:left="2160" w:hanging="720"/>
      </w:pPr>
      <w:r>
        <w:t>6.1.5</w:t>
      </w:r>
      <w:r>
        <w:tab/>
        <w:t xml:space="preserve">A Council member shall not have a direct or indirect interest in any contract or agreement involving the disbursement of funds from the Opioid Abatement Fund. This includes but is not limited to, other persons, businesses, or organizations in which the Council member or any member of their Immediate Family has an interest. </w:t>
      </w:r>
    </w:p>
    <w:p w14:paraId="5C1CEADA" w14:textId="3753AE71" w:rsidR="00745CF4" w:rsidRDefault="00745CF4" w:rsidP="00A10004">
      <w:pPr>
        <w:spacing w:after="0" w:line="240" w:lineRule="auto"/>
        <w:ind w:left="2160" w:hanging="720"/>
      </w:pPr>
      <w:r>
        <w:t>6.1.6</w:t>
      </w:r>
      <w:r>
        <w:tab/>
        <w:t xml:space="preserve">A Council member shall not solicit or accept gratuities, favors, or anything of monetary value or future reward or compensation from any individual or entity that contracts with or receives any funds from the Opioid Abatement Fund. </w:t>
      </w:r>
    </w:p>
    <w:p w14:paraId="5C6A98B7" w14:textId="1A4A98EE" w:rsidR="00745CF4" w:rsidRDefault="00745CF4" w:rsidP="00745CF4">
      <w:pPr>
        <w:pStyle w:val="Heading2"/>
      </w:pPr>
      <w:r>
        <w:t>Authority</w:t>
      </w:r>
    </w:p>
    <w:p w14:paraId="7F53206E" w14:textId="07015780" w:rsidR="00A10004" w:rsidRDefault="00745CF4" w:rsidP="00055AE4">
      <w:pPr>
        <w:ind w:left="360"/>
      </w:pPr>
      <w:r>
        <w:t>Tenn. Code Ann. § 9-4-1301</w:t>
      </w:r>
      <w:r>
        <w:br/>
        <w:t>Tenn. Code Ann. § 33-11-103</w:t>
      </w:r>
    </w:p>
    <w:p w14:paraId="0BED21BF" w14:textId="16DFB915" w:rsidR="00A10004" w:rsidRPr="00746C05" w:rsidRDefault="00A10004" w:rsidP="00745CF4">
      <w:pPr>
        <w:ind w:left="360"/>
      </w:pPr>
      <w:r w:rsidRPr="00A10004">
        <w:rPr>
          <w:noProof/>
        </w:rPr>
        <w:drawing>
          <wp:inline distT="0" distB="0" distL="0" distR="0" wp14:anchorId="1FCC112E" wp14:editId="6A615DCD">
            <wp:extent cx="2891830" cy="1882140"/>
            <wp:effectExtent l="0" t="0" r="3810" b="3810"/>
            <wp:docPr id="708530968" name="Picture 1" descr="Signature page showing council approval date of June 24, 2025 and approval signatures of Mary Shelton, Executive Director and Dr. Stephen Lloyd, Council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30968" name="Picture 1" descr="Signature page showing council approval date of June 24, 2025 and approval signatures of Mary Shelton, Executive Director and Dr. Stephen Lloyd, Council Chair"/>
                    <pic:cNvPicPr/>
                  </pic:nvPicPr>
                  <pic:blipFill>
                    <a:blip r:embed="rId8"/>
                    <a:stretch>
                      <a:fillRect/>
                    </a:stretch>
                  </pic:blipFill>
                  <pic:spPr>
                    <a:xfrm>
                      <a:off x="0" y="0"/>
                      <a:ext cx="2894648" cy="1883974"/>
                    </a:xfrm>
                    <a:prstGeom prst="rect">
                      <a:avLst/>
                    </a:prstGeom>
                  </pic:spPr>
                </pic:pic>
              </a:graphicData>
            </a:graphic>
          </wp:inline>
        </w:drawing>
      </w:r>
    </w:p>
    <w:sectPr w:rsidR="00A10004" w:rsidRPr="00746C05"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5531" w14:textId="77777777" w:rsidR="001F07F4" w:rsidRDefault="001F07F4" w:rsidP="00801079">
      <w:r>
        <w:separator/>
      </w:r>
    </w:p>
  </w:endnote>
  <w:endnote w:type="continuationSeparator" w:id="0">
    <w:p w14:paraId="0BFDD96A" w14:textId="77777777" w:rsidR="001F07F4" w:rsidRDefault="001F07F4"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61367CB6"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w:t>
    </w:r>
    <w:r w:rsidR="00A10004">
      <w:rPr>
        <w:rFonts w:cs="Open Sans"/>
        <w:sz w:val="20"/>
        <w:szCs w:val="20"/>
      </w:rPr>
      <w:t>COU-25-001</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A10004">
      <w:rPr>
        <w:rFonts w:cs="Open Sans"/>
        <w:sz w:val="20"/>
        <w:szCs w:val="20"/>
      </w:rPr>
      <w:t>Conflict of Interest Policy</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3F7D12">
      <w:rPr>
        <w:rFonts w:cs="Open Sans"/>
        <w:sz w:val="20"/>
        <w:szCs w:val="20"/>
      </w:rPr>
      <w:t>June 24,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B9CA" w14:textId="77777777" w:rsidR="001F07F4" w:rsidRDefault="001F07F4" w:rsidP="00801079">
      <w:r>
        <w:separator/>
      </w:r>
    </w:p>
  </w:footnote>
  <w:footnote w:type="continuationSeparator" w:id="0">
    <w:p w14:paraId="3158DC4F" w14:textId="77777777" w:rsidR="001F07F4" w:rsidRDefault="001F07F4"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3769" w14:textId="545D1824" w:rsidR="0086073D"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055AE4">
      <w:rPr>
        <w:rFonts w:ascii="Open Sans Semibold" w:hAnsi="Open Sans Semibold" w:cs="Open Sans Semibold"/>
        <w:sz w:val="36"/>
        <w:szCs w:val="36"/>
      </w:rPr>
      <w:t>Tennessee Opioid Abatement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77E"/>
    <w:multiLevelType w:val="multilevel"/>
    <w:tmpl w:val="5584FA6A"/>
    <w:lvl w:ilvl="0">
      <w:start w:val="3"/>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2627CE"/>
    <w:multiLevelType w:val="multilevel"/>
    <w:tmpl w:val="6A1E9CB6"/>
    <w:lvl w:ilvl="0">
      <w:start w:val="1"/>
      <w:numFmt w:val="decimal"/>
      <w:lvlText w:val="%1."/>
      <w:lvlJc w:val="left"/>
      <w:pPr>
        <w:tabs>
          <w:tab w:val="num" w:pos="360"/>
        </w:tabs>
        <w:ind w:left="360" w:hanging="360"/>
      </w:pPr>
      <w:rPr>
        <w:rFonts w:ascii="Open Sans" w:hAnsi="Open Sans" w:cs="Open Sans" w:hint="default"/>
        <w:b w:val="0"/>
        <w:bCs w:val="0"/>
      </w:rPr>
    </w:lvl>
    <w:lvl w:ilvl="1">
      <w:start w:val="3"/>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2"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606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8198B"/>
    <w:multiLevelType w:val="multilevel"/>
    <w:tmpl w:val="4D7E6D6E"/>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566190"/>
    <w:multiLevelType w:val="multilevel"/>
    <w:tmpl w:val="2F96DCD4"/>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3A017F5F"/>
    <w:multiLevelType w:val="multilevel"/>
    <w:tmpl w:val="53E6F900"/>
    <w:lvl w:ilvl="0">
      <w:start w:val="3"/>
      <w:numFmt w:val="decimal"/>
      <w:lvlText w:val="%1."/>
      <w:lvlJc w:val="left"/>
      <w:pPr>
        <w:tabs>
          <w:tab w:val="num" w:pos="360"/>
        </w:tabs>
        <w:ind w:left="360" w:hanging="360"/>
      </w:pPr>
      <w:rPr>
        <w:rFonts w:ascii="Open Sans" w:hAnsi="Open Sans" w:cs="Open Sans" w:hint="default"/>
        <w:b w:val="0"/>
        <w:bCs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2"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4"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FE7416"/>
    <w:multiLevelType w:val="multilevel"/>
    <w:tmpl w:val="A5B0F5D8"/>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25F6052"/>
    <w:multiLevelType w:val="hybridMultilevel"/>
    <w:tmpl w:val="BA4C967E"/>
    <w:lvl w:ilvl="0" w:tplc="EEAA7934">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A3C0B"/>
    <w:multiLevelType w:val="multilevel"/>
    <w:tmpl w:val="2294D97A"/>
    <w:lvl w:ilvl="0">
      <w:start w:val="3"/>
      <w:numFmt w:val="decimal"/>
      <w:lvlText w:val="%1"/>
      <w:lvlJc w:val="left"/>
      <w:pPr>
        <w:ind w:left="408" w:hanging="408"/>
      </w:pPr>
      <w:rPr>
        <w:rFonts w:hint="default"/>
      </w:rPr>
    </w:lvl>
    <w:lvl w:ilvl="1">
      <w:start w:val="10"/>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0"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5"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23"/>
  </w:num>
  <w:num w:numId="2" w16cid:durableId="783118593">
    <w:abstractNumId w:val="25"/>
  </w:num>
  <w:num w:numId="3" w16cid:durableId="1505390476">
    <w:abstractNumId w:val="7"/>
  </w:num>
  <w:num w:numId="4" w16cid:durableId="1274096518">
    <w:abstractNumId w:val="22"/>
  </w:num>
  <w:num w:numId="5" w16cid:durableId="855191819">
    <w:abstractNumId w:val="10"/>
  </w:num>
  <w:num w:numId="6" w16cid:durableId="1329669013">
    <w:abstractNumId w:val="26"/>
  </w:num>
  <w:num w:numId="7" w16cid:durableId="1721434853">
    <w:abstractNumId w:val="27"/>
  </w:num>
  <w:num w:numId="8" w16cid:durableId="1150367029">
    <w:abstractNumId w:val="12"/>
  </w:num>
  <w:num w:numId="9" w16cid:durableId="2028869913">
    <w:abstractNumId w:val="5"/>
  </w:num>
  <w:num w:numId="10" w16cid:durableId="1115558235">
    <w:abstractNumId w:val="21"/>
  </w:num>
  <w:num w:numId="11" w16cid:durableId="1375544509">
    <w:abstractNumId w:val="24"/>
  </w:num>
  <w:num w:numId="12" w16cid:durableId="463891535">
    <w:abstractNumId w:val="14"/>
  </w:num>
  <w:num w:numId="13" w16cid:durableId="687878566">
    <w:abstractNumId w:val="19"/>
  </w:num>
  <w:num w:numId="14" w16cid:durableId="476453308">
    <w:abstractNumId w:val="2"/>
  </w:num>
  <w:num w:numId="15" w16cid:durableId="1974822128">
    <w:abstractNumId w:val="13"/>
  </w:num>
  <w:num w:numId="16" w16cid:durableId="525289569">
    <w:abstractNumId w:val="28"/>
  </w:num>
  <w:num w:numId="17" w16cid:durableId="1799374499">
    <w:abstractNumId w:val="20"/>
  </w:num>
  <w:num w:numId="18" w16cid:durableId="1959069171">
    <w:abstractNumId w:val="6"/>
  </w:num>
  <w:num w:numId="19" w16cid:durableId="678969389">
    <w:abstractNumId w:val="18"/>
  </w:num>
  <w:num w:numId="20" w16cid:durableId="1540127759">
    <w:abstractNumId w:val="9"/>
  </w:num>
  <w:num w:numId="21" w16cid:durableId="1769307720">
    <w:abstractNumId w:val="16"/>
  </w:num>
  <w:num w:numId="22" w16cid:durableId="1312633749">
    <w:abstractNumId w:val="1"/>
  </w:num>
  <w:num w:numId="23" w16cid:durableId="439568532">
    <w:abstractNumId w:val="3"/>
  </w:num>
  <w:num w:numId="24" w16cid:durableId="1811558984">
    <w:abstractNumId w:val="11"/>
  </w:num>
  <w:num w:numId="25" w16cid:durableId="1105228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9236591">
    <w:abstractNumId w:val="8"/>
  </w:num>
  <w:num w:numId="27" w16cid:durableId="217864941">
    <w:abstractNumId w:val="15"/>
  </w:num>
  <w:num w:numId="28" w16cid:durableId="994379821">
    <w:abstractNumId w:val="4"/>
  </w:num>
  <w:num w:numId="29" w16cid:durableId="1727608387">
    <w:abstractNumId w:val="17"/>
  </w:num>
  <w:num w:numId="30" w16cid:durableId="61683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s37zg0V19rY5teOX3DgVYr1s+AWYKcdZHk3ydMRt1qQRhYbKllpzRPAsACz7caDoFdezU+f7YA3UKHWDgP7NuA==" w:salt="uvhcc/kqYDzpO/DtDm3d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07F4F"/>
    <w:rsid w:val="000225E4"/>
    <w:rsid w:val="00050935"/>
    <w:rsid w:val="00055AE4"/>
    <w:rsid w:val="000B4639"/>
    <w:rsid w:val="00154412"/>
    <w:rsid w:val="00160A0D"/>
    <w:rsid w:val="0019173E"/>
    <w:rsid w:val="001A7846"/>
    <w:rsid w:val="001F07F4"/>
    <w:rsid w:val="001F783E"/>
    <w:rsid w:val="002126F5"/>
    <w:rsid w:val="00295159"/>
    <w:rsid w:val="002D38EF"/>
    <w:rsid w:val="0031236F"/>
    <w:rsid w:val="00336210"/>
    <w:rsid w:val="00350200"/>
    <w:rsid w:val="00372A60"/>
    <w:rsid w:val="0039259F"/>
    <w:rsid w:val="00392FF6"/>
    <w:rsid w:val="00397BBD"/>
    <w:rsid w:val="003D5611"/>
    <w:rsid w:val="003F7D12"/>
    <w:rsid w:val="00415024"/>
    <w:rsid w:val="004A7C1F"/>
    <w:rsid w:val="0051764F"/>
    <w:rsid w:val="00524802"/>
    <w:rsid w:val="00532C95"/>
    <w:rsid w:val="00560396"/>
    <w:rsid w:val="005B23CE"/>
    <w:rsid w:val="005B5595"/>
    <w:rsid w:val="005D6AB0"/>
    <w:rsid w:val="00601970"/>
    <w:rsid w:val="006D1142"/>
    <w:rsid w:val="006D2DD7"/>
    <w:rsid w:val="006F4334"/>
    <w:rsid w:val="00703739"/>
    <w:rsid w:val="0071429A"/>
    <w:rsid w:val="007265A5"/>
    <w:rsid w:val="0073515C"/>
    <w:rsid w:val="00745CF4"/>
    <w:rsid w:val="00746C05"/>
    <w:rsid w:val="0075304D"/>
    <w:rsid w:val="007719B6"/>
    <w:rsid w:val="00771DEC"/>
    <w:rsid w:val="00792280"/>
    <w:rsid w:val="007A63C0"/>
    <w:rsid w:val="007E1006"/>
    <w:rsid w:val="007E7C66"/>
    <w:rsid w:val="007F2E06"/>
    <w:rsid w:val="00801079"/>
    <w:rsid w:val="00822B5C"/>
    <w:rsid w:val="00831593"/>
    <w:rsid w:val="00835989"/>
    <w:rsid w:val="00840187"/>
    <w:rsid w:val="00857933"/>
    <w:rsid w:val="0086073D"/>
    <w:rsid w:val="008760C5"/>
    <w:rsid w:val="008C3DDF"/>
    <w:rsid w:val="008C5D30"/>
    <w:rsid w:val="008C65A9"/>
    <w:rsid w:val="008E3768"/>
    <w:rsid w:val="008F5D3B"/>
    <w:rsid w:val="00916859"/>
    <w:rsid w:val="00943564"/>
    <w:rsid w:val="00951960"/>
    <w:rsid w:val="00956BCA"/>
    <w:rsid w:val="00956F9F"/>
    <w:rsid w:val="0096102A"/>
    <w:rsid w:val="0097119D"/>
    <w:rsid w:val="009924FF"/>
    <w:rsid w:val="009A32FC"/>
    <w:rsid w:val="009B2129"/>
    <w:rsid w:val="009E452F"/>
    <w:rsid w:val="009E73FE"/>
    <w:rsid w:val="00A10004"/>
    <w:rsid w:val="00A15132"/>
    <w:rsid w:val="00A44C13"/>
    <w:rsid w:val="00A852FE"/>
    <w:rsid w:val="00AD77D6"/>
    <w:rsid w:val="00AE70B5"/>
    <w:rsid w:val="00B077F2"/>
    <w:rsid w:val="00B268A8"/>
    <w:rsid w:val="00B5742C"/>
    <w:rsid w:val="00B6110B"/>
    <w:rsid w:val="00B61DAC"/>
    <w:rsid w:val="00B67C1A"/>
    <w:rsid w:val="00BB34CA"/>
    <w:rsid w:val="00BB5901"/>
    <w:rsid w:val="00BD2C4F"/>
    <w:rsid w:val="00C56ADB"/>
    <w:rsid w:val="00C606A9"/>
    <w:rsid w:val="00CC225E"/>
    <w:rsid w:val="00D52904"/>
    <w:rsid w:val="00D563C5"/>
    <w:rsid w:val="00D92C14"/>
    <w:rsid w:val="00DD6010"/>
    <w:rsid w:val="00DE6BF8"/>
    <w:rsid w:val="00E11485"/>
    <w:rsid w:val="00E26679"/>
    <w:rsid w:val="00E36757"/>
    <w:rsid w:val="00E55E0A"/>
    <w:rsid w:val="00E87684"/>
    <w:rsid w:val="00E911C2"/>
    <w:rsid w:val="00E96E43"/>
    <w:rsid w:val="00EC4B78"/>
    <w:rsid w:val="00F0397D"/>
    <w:rsid w:val="00F47A18"/>
    <w:rsid w:val="00F56FAB"/>
    <w:rsid w:val="00F73C34"/>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A852FE"/>
    <w:pPr>
      <w:numPr>
        <w:numId w:val="21"/>
      </w:numPr>
      <w:jc w:val="both"/>
      <w:outlineLvl w:val="1"/>
    </w:pPr>
    <w:rPr>
      <w:rFonts w:cs="Open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52FE"/>
    <w:rPr>
      <w:rFonts w:ascii="Open Sans" w:hAnsi="Open Sans" w:cs="Open Sans"/>
      <w:b/>
      <w:bCs/>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8dc4a74f-19d0-46ac-9082-7a004e60deab}" enabled="1" method="Standard" siteId="{f345bebf-0d71-4337-9281-24b941616c36}" contentBits="0" removed="0"/>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42</TotalTime>
  <Pages>3</Pages>
  <Words>1145</Words>
  <Characters>6000</Characters>
  <Application>Microsoft Office Word</Application>
  <DocSecurity>8</DocSecurity>
  <Lines>110</Lines>
  <Paragraphs>47</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5</cp:revision>
  <dcterms:created xsi:type="dcterms:W3CDTF">2026-04-07T20:07:00Z</dcterms:created>
  <dcterms:modified xsi:type="dcterms:W3CDTF">2026-04-15T16:31:00Z</dcterms:modified>
</cp:coreProperties>
</file>