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6A923" w14:textId="434F9DEE" w:rsidR="00160714" w:rsidRDefault="00160714" w:rsidP="00160714">
      <w:pPr>
        <w:pStyle w:val="NormalWeb"/>
        <w:spacing w:before="67" w:beforeAutospacing="0" w:after="0" w:afterAutospacing="0"/>
        <w:jc w:val="center"/>
        <w:rPr>
          <w:rFonts w:ascii="Open Sans" w:eastAsia="Open Sans" w:hAnsi="Open Sans" w:cs="Open Sans"/>
          <w:b/>
          <w:bCs/>
          <w:color w:val="000000"/>
          <w:kern w:val="24"/>
          <w:sz w:val="32"/>
          <w:szCs w:val="32"/>
        </w:rPr>
      </w:pPr>
      <w:r>
        <w:rPr>
          <w:rFonts w:ascii="Open Sans" w:eastAsia="Open Sans" w:hAnsi="Open Sans" w:cs="Open Sans"/>
          <w:b/>
          <w:bCs/>
          <w:color w:val="000000"/>
          <w:kern w:val="24"/>
          <w:sz w:val="32"/>
          <w:szCs w:val="32"/>
        </w:rPr>
        <w:t>2020 VR Points of Contact for CRPs</w:t>
      </w:r>
    </w:p>
    <w:p w14:paraId="0A234F67" w14:textId="77777777" w:rsidR="00160714" w:rsidRDefault="00160714" w:rsidP="00160714">
      <w:pPr>
        <w:pStyle w:val="NormalWeb"/>
        <w:spacing w:before="67" w:beforeAutospacing="0" w:after="0" w:afterAutospacing="0"/>
        <w:rPr>
          <w:rFonts w:ascii="Open Sans" w:eastAsia="Open Sans" w:hAnsi="Open Sans" w:cs="Open Sans"/>
          <w:b/>
          <w:bCs/>
          <w:color w:val="000000"/>
          <w:kern w:val="24"/>
          <w:sz w:val="28"/>
          <w:szCs w:val="28"/>
        </w:rPr>
      </w:pPr>
    </w:p>
    <w:p w14:paraId="07A9D1ED" w14:textId="77777777" w:rsidR="00160714" w:rsidRPr="005C692F" w:rsidRDefault="00160714" w:rsidP="00160714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 w:rsidRPr="005C692F">
        <w:rPr>
          <w:rFonts w:ascii="Arial" w:eastAsia="Open Sans" w:hAnsi="Arial" w:cs="Arial"/>
          <w:b/>
          <w:bCs/>
          <w:color w:val="000000"/>
          <w:kern w:val="24"/>
          <w:sz w:val="32"/>
          <w:szCs w:val="32"/>
        </w:rPr>
        <w:t xml:space="preserve">Director of Contracts </w:t>
      </w:r>
      <w:r w:rsidRPr="005C692F">
        <w:rPr>
          <w:rFonts w:ascii="Arial" w:eastAsia="Open Sans" w:hAnsi="Arial" w:cs="Arial"/>
          <w:b/>
          <w:bCs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>Doug Whitcomb</w:t>
      </w:r>
    </w:p>
    <w:p w14:paraId="18E72AB8" w14:textId="77777777" w:rsidR="00160714" w:rsidRPr="005C692F" w:rsidRDefault="00160714" w:rsidP="00160714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="00F775D7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hyperlink r:id="rId4" w:history="1">
        <w:r w:rsidR="00F775D7" w:rsidRPr="00C27274">
          <w:rPr>
            <w:rStyle w:val="Hyperlink"/>
            <w:rFonts w:ascii="Arial" w:eastAsia="Open Sans" w:hAnsi="Arial" w:cs="Arial"/>
            <w:kern w:val="24"/>
            <w:sz w:val="32"/>
            <w:szCs w:val="32"/>
          </w:rPr>
          <w:t>Douglas.Whitcomb@tn.gov</w:t>
        </w:r>
      </w:hyperlink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 xml:space="preserve"> </w:t>
      </w:r>
    </w:p>
    <w:p w14:paraId="775EA277" w14:textId="77777777" w:rsidR="00160714" w:rsidRPr="005C692F" w:rsidRDefault="00160714" w:rsidP="00160714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="00F775D7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 xml:space="preserve">(615)837-5050  </w:t>
      </w:r>
    </w:p>
    <w:p w14:paraId="048BB655" w14:textId="77777777" w:rsidR="00160714" w:rsidRPr="005C692F" w:rsidRDefault="00160714" w:rsidP="00160714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sz w:val="32"/>
          <w:szCs w:val="32"/>
        </w:rPr>
      </w:pPr>
    </w:p>
    <w:p w14:paraId="7EDE7B2B" w14:textId="77777777" w:rsidR="00160714" w:rsidRDefault="00160714" w:rsidP="00160714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 w:rsidRPr="005C692F">
        <w:rPr>
          <w:rFonts w:ascii="Arial" w:eastAsia="Open Sans" w:hAnsi="Arial" w:cs="Arial"/>
          <w:b/>
          <w:bCs/>
          <w:color w:val="000000"/>
          <w:kern w:val="24"/>
          <w:sz w:val="32"/>
          <w:szCs w:val="32"/>
        </w:rPr>
        <w:t xml:space="preserve">East Tennessee </w:t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  <w:t>Elonzo Reyes</w:t>
      </w:r>
    </w:p>
    <w:p w14:paraId="38282BD7" w14:textId="77777777" w:rsidR="00160714" w:rsidRPr="005C692F" w:rsidRDefault="00160714" w:rsidP="00160714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>
        <w:rPr>
          <w:rFonts w:ascii="Arial" w:eastAsia="Open Sans" w:hAnsi="Arial" w:cs="Arial"/>
          <w:color w:val="000000"/>
          <w:kern w:val="24"/>
          <w:sz w:val="32"/>
          <w:szCs w:val="32"/>
        </w:rPr>
        <w:t>Program Specialist</w:t>
      </w:r>
      <w:r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="00F775D7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hyperlink r:id="rId5" w:history="1">
        <w:r w:rsidR="00F775D7" w:rsidRPr="00C27274">
          <w:rPr>
            <w:rStyle w:val="Hyperlink"/>
            <w:rFonts w:ascii="Arial" w:eastAsia="Open Sans" w:hAnsi="Arial" w:cs="Arial"/>
            <w:kern w:val="24"/>
            <w:sz w:val="32"/>
            <w:szCs w:val="32"/>
          </w:rPr>
          <w:t>Elonzo.Reyes@tn.gov</w:t>
        </w:r>
      </w:hyperlink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 xml:space="preserve"> </w:t>
      </w:r>
    </w:p>
    <w:p w14:paraId="78269D76" w14:textId="77777777" w:rsidR="00160714" w:rsidRPr="005C692F" w:rsidRDefault="00160714" w:rsidP="00F775D7">
      <w:pPr>
        <w:pStyle w:val="NormalWeb"/>
        <w:spacing w:before="0" w:beforeAutospacing="0" w:after="0" w:afterAutospacing="0"/>
        <w:ind w:left="2880" w:firstLine="72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 xml:space="preserve">(423) 634-6703    </w:t>
      </w:r>
    </w:p>
    <w:p w14:paraId="7C73A735" w14:textId="77777777" w:rsidR="00160714" w:rsidRPr="005C692F" w:rsidRDefault="00160714" w:rsidP="00160714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sz w:val="32"/>
          <w:szCs w:val="32"/>
        </w:rPr>
      </w:pPr>
    </w:p>
    <w:p w14:paraId="7BE29975" w14:textId="77777777" w:rsidR="00160714" w:rsidRDefault="00160714" w:rsidP="00160714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 w:rsidRPr="005C692F">
        <w:rPr>
          <w:rFonts w:ascii="Arial" w:eastAsia="Open Sans" w:hAnsi="Arial" w:cs="Arial"/>
          <w:b/>
          <w:bCs/>
          <w:color w:val="000000"/>
          <w:kern w:val="24"/>
          <w:sz w:val="32"/>
          <w:szCs w:val="32"/>
        </w:rPr>
        <w:t>Middle Tennessee</w:t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>Cindy Murdock</w:t>
      </w:r>
    </w:p>
    <w:p w14:paraId="3F260B6D" w14:textId="77777777" w:rsidR="00160714" w:rsidRPr="005C692F" w:rsidRDefault="00160714" w:rsidP="00160714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>
        <w:rPr>
          <w:rFonts w:ascii="Arial" w:eastAsia="Open Sans" w:hAnsi="Arial" w:cs="Arial"/>
          <w:color w:val="000000"/>
          <w:kern w:val="24"/>
          <w:sz w:val="32"/>
          <w:szCs w:val="32"/>
        </w:rPr>
        <w:t>Program Specialist</w:t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r w:rsidR="00F775D7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hyperlink r:id="rId6" w:history="1">
        <w:r w:rsidR="00F775D7" w:rsidRPr="00C27274">
          <w:rPr>
            <w:rStyle w:val="Hyperlink"/>
            <w:rFonts w:ascii="Arial" w:eastAsia="Open Sans" w:hAnsi="Arial" w:cs="Arial"/>
            <w:kern w:val="24"/>
            <w:sz w:val="32"/>
            <w:szCs w:val="32"/>
          </w:rPr>
          <w:t>Cindy.Murdock@tn.gov</w:t>
        </w:r>
      </w:hyperlink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 xml:space="preserve"> </w:t>
      </w:r>
    </w:p>
    <w:p w14:paraId="31911A0F" w14:textId="77777777" w:rsidR="00160714" w:rsidRPr="005C692F" w:rsidRDefault="00160714" w:rsidP="00F775D7">
      <w:pPr>
        <w:pStyle w:val="NormalWeb"/>
        <w:spacing w:before="0" w:beforeAutospacing="0" w:after="0" w:afterAutospacing="0"/>
        <w:ind w:left="2880" w:firstLine="72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 xml:space="preserve">(931) 380-5219    </w:t>
      </w:r>
    </w:p>
    <w:p w14:paraId="26A1738A" w14:textId="77777777" w:rsidR="00160714" w:rsidRPr="005C692F" w:rsidRDefault="00160714" w:rsidP="00160714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sz w:val="32"/>
          <w:szCs w:val="32"/>
        </w:rPr>
      </w:pPr>
    </w:p>
    <w:p w14:paraId="1ADA308E" w14:textId="77777777" w:rsidR="00160714" w:rsidRPr="005C692F" w:rsidRDefault="00160714" w:rsidP="00F775D7">
      <w:pPr>
        <w:pStyle w:val="NormalWeb"/>
        <w:spacing w:before="0" w:beforeAutospacing="0" w:after="0" w:afterAutospacing="0"/>
        <w:ind w:left="3600" w:hanging="3600"/>
        <w:rPr>
          <w:rFonts w:ascii="Arial" w:eastAsia="Open Sans" w:hAnsi="Arial" w:cs="Arial"/>
          <w:color w:val="000000"/>
          <w:kern w:val="24"/>
          <w:sz w:val="32"/>
          <w:szCs w:val="32"/>
        </w:rPr>
      </w:pPr>
      <w:r w:rsidRPr="005C692F">
        <w:rPr>
          <w:rFonts w:ascii="Arial" w:eastAsia="Open Sans" w:hAnsi="Arial" w:cs="Arial"/>
          <w:b/>
          <w:bCs/>
          <w:color w:val="000000"/>
          <w:kern w:val="24"/>
          <w:sz w:val="32"/>
          <w:szCs w:val="32"/>
        </w:rPr>
        <w:t>West Tennessee</w:t>
      </w:r>
      <w:r w:rsidRPr="005C692F">
        <w:rPr>
          <w:rFonts w:ascii="Arial" w:eastAsia="Open Sans" w:hAnsi="Arial" w:cs="Arial"/>
          <w:color w:val="000000"/>
          <w:kern w:val="24"/>
          <w:sz w:val="32"/>
          <w:szCs w:val="32"/>
        </w:rPr>
        <w:tab/>
      </w:r>
      <w:proofErr w:type="gramStart"/>
      <w:r>
        <w:rPr>
          <w:rFonts w:ascii="Arial" w:eastAsia="Open Sans" w:hAnsi="Arial" w:cs="Arial"/>
          <w:color w:val="000000"/>
          <w:kern w:val="24"/>
          <w:sz w:val="32"/>
          <w:szCs w:val="32"/>
        </w:rPr>
        <w:t>VACANT  Please</w:t>
      </w:r>
      <w:proofErr w:type="gramEnd"/>
      <w:r>
        <w:rPr>
          <w:rFonts w:ascii="Arial" w:eastAsia="Open Sans" w:hAnsi="Arial" w:cs="Arial"/>
          <w:color w:val="000000"/>
          <w:kern w:val="24"/>
          <w:sz w:val="32"/>
          <w:szCs w:val="32"/>
        </w:rPr>
        <w:t xml:space="preserve"> contact the Program Specialist from East or Middle TN.</w:t>
      </w:r>
    </w:p>
    <w:p w14:paraId="3F856CA3" w14:textId="77777777" w:rsidR="00160714" w:rsidRPr="005C692F" w:rsidRDefault="00160714" w:rsidP="00160714">
      <w:pPr>
        <w:pStyle w:val="NormalWeb"/>
        <w:spacing w:before="0" w:beforeAutospacing="0" w:after="0" w:afterAutospacing="0"/>
        <w:ind w:left="3600"/>
        <w:rPr>
          <w:rFonts w:ascii="Arial" w:hAnsi="Arial" w:cs="Arial"/>
          <w:sz w:val="32"/>
          <w:szCs w:val="32"/>
        </w:rPr>
      </w:pPr>
    </w:p>
    <w:p w14:paraId="0CC3140C" w14:textId="77777777" w:rsidR="00160714" w:rsidRPr="00EE181C" w:rsidRDefault="00160714" w:rsidP="00160714">
      <w:pPr>
        <w:spacing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32E4D06D" w14:textId="77777777" w:rsidR="00211B24" w:rsidRDefault="00211B24"/>
    <w:sectPr w:rsidR="00211B24" w:rsidSect="00EE181C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714"/>
    <w:rsid w:val="00160714"/>
    <w:rsid w:val="00211B24"/>
    <w:rsid w:val="006A62A1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CB87"/>
  <w15:docId w15:val="{ECB9F69D-FA22-48F8-BB34-9384C183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07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dy.Murdock@tn.gov" TargetMode="External"/><Relationship Id="rId5" Type="http://schemas.openxmlformats.org/officeDocument/2006/relationships/hyperlink" Target="mailto:Elonzo.Reyes@tn.gov" TargetMode="External"/><Relationship Id="rId4" Type="http://schemas.openxmlformats.org/officeDocument/2006/relationships/hyperlink" Target="mailto:Douglas.Whitcomb@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Hadley</dc:creator>
  <cp:lastModifiedBy>Elonzo Reyes</cp:lastModifiedBy>
  <cp:revision>2</cp:revision>
  <dcterms:created xsi:type="dcterms:W3CDTF">2020-03-26T17:22:00Z</dcterms:created>
  <dcterms:modified xsi:type="dcterms:W3CDTF">2020-03-26T17:22:00Z</dcterms:modified>
</cp:coreProperties>
</file>