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03" w:rsidRDefault="00DE2303" w:rsidP="00DE2303">
      <w:pPr>
        <w:contextualSpacing/>
      </w:pPr>
      <w:r>
        <w:rPr>
          <w:noProof/>
        </w:rPr>
        <w:drawing>
          <wp:inline distT="0" distB="0" distL="0" distR="0" wp14:anchorId="071CC899" wp14:editId="76484562">
            <wp:extent cx="1647825" cy="657225"/>
            <wp:effectExtent l="0" t="0" r="9525" b="0"/>
            <wp:docPr id="1" name="Picture 1" descr="cid:image001.png@01D270A1.4600F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70A1.4600F8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47825" cy="657225"/>
                    </a:xfrm>
                    <a:prstGeom prst="rect">
                      <a:avLst/>
                    </a:prstGeom>
                    <a:noFill/>
                    <a:ln>
                      <a:noFill/>
                    </a:ln>
                  </pic:spPr>
                </pic:pic>
              </a:graphicData>
            </a:graphic>
          </wp:inline>
        </w:drawing>
      </w:r>
    </w:p>
    <w:p w:rsidR="00DE2303" w:rsidRPr="00854240" w:rsidRDefault="00DE2303" w:rsidP="00DE2303">
      <w:pPr>
        <w:contextualSpacing/>
        <w:rPr>
          <w:sz w:val="28"/>
          <w:szCs w:val="28"/>
        </w:rPr>
      </w:pPr>
      <w:r>
        <w:rPr>
          <w:b/>
          <w:sz w:val="28"/>
          <w:szCs w:val="28"/>
        </w:rPr>
        <w:t xml:space="preserve">Job Location: </w:t>
      </w:r>
      <w:sdt>
        <w:sdtPr>
          <w:rPr>
            <w:b/>
            <w:sz w:val="28"/>
            <w:szCs w:val="28"/>
          </w:rPr>
          <w:id w:val="335282955"/>
          <w:placeholder>
            <w:docPart w:val="04363EC824E048B9935F758541B79A63"/>
          </w:placeholder>
        </w:sdtPr>
        <w:sdtEndPr>
          <w:rPr>
            <w:b w:val="0"/>
          </w:rPr>
        </w:sdtEndPr>
        <w:sdtContent>
          <w:r w:rsidR="00854240" w:rsidRPr="00854240">
            <w:rPr>
              <w:sz w:val="28"/>
              <w:szCs w:val="28"/>
            </w:rPr>
            <w:t xml:space="preserve">505 </w:t>
          </w:r>
          <w:proofErr w:type="spellStart"/>
          <w:r w:rsidR="00854240" w:rsidRPr="00854240">
            <w:rPr>
              <w:sz w:val="28"/>
              <w:szCs w:val="28"/>
            </w:rPr>
            <w:t>Deaderick</w:t>
          </w:r>
          <w:proofErr w:type="spellEnd"/>
          <w:r w:rsidR="00854240" w:rsidRPr="00854240">
            <w:rPr>
              <w:sz w:val="28"/>
              <w:szCs w:val="28"/>
            </w:rPr>
            <w:t xml:space="preserve"> Street, Nashville TN 37243</w:t>
          </w:r>
        </w:sdtContent>
      </w:sdt>
    </w:p>
    <w:sdt>
      <w:sdtPr>
        <w:rPr>
          <w:b/>
          <w:sz w:val="28"/>
          <w:szCs w:val="28"/>
        </w:rPr>
        <w:id w:val="329335378"/>
        <w:placeholder>
          <w:docPart w:val="04363EC824E048B9935F758541B79A63"/>
        </w:placeholder>
      </w:sdtPr>
      <w:sdtEndPr>
        <w:rPr>
          <w:b w:val="0"/>
          <w:sz w:val="16"/>
          <w:szCs w:val="16"/>
        </w:rPr>
      </w:sdtEndPr>
      <w:sdtContent>
        <w:p w:rsidR="00854240" w:rsidRPr="00291293" w:rsidRDefault="00854240" w:rsidP="00DE2303">
          <w:pPr>
            <w:contextualSpacing/>
            <w:jc w:val="center"/>
            <w:rPr>
              <w:b/>
              <w:sz w:val="16"/>
              <w:szCs w:val="16"/>
            </w:rPr>
          </w:pPr>
        </w:p>
        <w:p w:rsidR="00854240" w:rsidRPr="00854240" w:rsidRDefault="00854240" w:rsidP="00DE2303">
          <w:pPr>
            <w:contextualSpacing/>
            <w:jc w:val="center"/>
            <w:rPr>
              <w:b/>
              <w:sz w:val="28"/>
              <w:szCs w:val="28"/>
            </w:rPr>
          </w:pPr>
          <w:r w:rsidRPr="00854240">
            <w:rPr>
              <w:b/>
              <w:sz w:val="28"/>
              <w:szCs w:val="28"/>
            </w:rPr>
            <w:t>Continuous Quality Improvement Director</w:t>
          </w:r>
        </w:p>
        <w:p w:rsidR="00854240" w:rsidRDefault="00854240" w:rsidP="00854240">
          <w:pPr>
            <w:contextualSpacing/>
            <w:jc w:val="center"/>
            <w:rPr>
              <w:sz w:val="28"/>
              <w:szCs w:val="28"/>
            </w:rPr>
          </w:pPr>
          <w:r w:rsidRPr="00854240">
            <w:rPr>
              <w:sz w:val="28"/>
              <w:szCs w:val="28"/>
            </w:rPr>
            <w:t>(Program Director 3 – Quality Improvement and Strategic Solutions Division (QISS)</w:t>
          </w:r>
        </w:p>
        <w:p w:rsidR="00DE2303" w:rsidRPr="009641F9" w:rsidRDefault="00725204" w:rsidP="00854240">
          <w:pPr>
            <w:contextualSpacing/>
            <w:jc w:val="center"/>
            <w:rPr>
              <w:sz w:val="16"/>
              <w:szCs w:val="16"/>
            </w:rPr>
          </w:pPr>
        </w:p>
      </w:sdtContent>
    </w:sdt>
    <w:p w:rsidR="00CD3445" w:rsidRDefault="00CD3445" w:rsidP="008031D9">
      <w:pPr>
        <w:contextualSpacing/>
      </w:pPr>
      <w:r w:rsidRPr="00CD3445">
        <w:t xml:space="preserve">The Department of Human Services’ (TDHS) mission is to build strong families by connecting Tennesseans to employment, education and support services. </w:t>
      </w:r>
      <w:r>
        <w:t>Our v</w:t>
      </w:r>
      <w:r w:rsidRPr="00CD3445">
        <w:t>ision</w:t>
      </w:r>
      <w:r>
        <w:t xml:space="preserve"> is t</w:t>
      </w:r>
      <w:r w:rsidRPr="00CD3445">
        <w:t>o revolutionize the customer experience through innovation and a seamless network of services.</w:t>
      </w:r>
    </w:p>
    <w:p w:rsidR="008031D9" w:rsidRPr="00854240" w:rsidRDefault="008031D9" w:rsidP="008031D9">
      <w:pPr>
        <w:contextualSpacing/>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E2303" w:rsidTr="003B6F17">
        <w:trPr>
          <w:trHeight w:val="1017"/>
        </w:trPr>
        <w:sdt>
          <w:sdtPr>
            <w:id w:val="-1655376909"/>
            <w:placeholder>
              <w:docPart w:val="04363EC824E048B9935F758541B79A63"/>
            </w:placeholder>
          </w:sdtPr>
          <w:sdtEndPr/>
          <w:sdtContent>
            <w:tc>
              <w:tcPr>
                <w:tcW w:w="11016" w:type="dxa"/>
              </w:tcPr>
              <w:p w:rsidR="00854240" w:rsidRDefault="00854240" w:rsidP="00854240">
                <w:r>
                  <w:t>The Quality Improvement and Strategic Solutions Division is responsible for making recommendations and governing the department’s data strategies, continuous quality improvement, policy process, and quality management efforts in order to drive business decisions and success.</w:t>
                </w:r>
              </w:p>
              <w:p w:rsidR="00854240" w:rsidRPr="00291293" w:rsidRDefault="00854240" w:rsidP="00854240">
                <w:pPr>
                  <w:rPr>
                    <w:sz w:val="16"/>
                    <w:szCs w:val="16"/>
                  </w:rPr>
                </w:pPr>
                <w:r>
                  <w:t xml:space="preserve">    </w:t>
                </w:r>
              </w:p>
              <w:p w:rsidR="00854240" w:rsidRDefault="00297AB1" w:rsidP="00854240">
                <w:r w:rsidRPr="00854240">
                  <w:t>Continuous Quality Improvement Unit (CQI)</w:t>
                </w:r>
                <w:r>
                  <w:t xml:space="preserve"> unit </w:t>
                </w:r>
                <w:r w:rsidR="00854240">
                  <w:t>is responsible for Department-wide continuous improvement; LEAN initiatives; Tennessee Center for the Performance of Excellent (TNCPE) – Baldrige Framework; and standardizing the Department policy process</w:t>
                </w:r>
                <w:r w:rsidR="00FC375B">
                  <w:t>.</w:t>
                </w:r>
                <w:r w:rsidR="00854240">
                  <w:t xml:space="preserve"> </w:t>
                </w:r>
              </w:p>
              <w:p w:rsidR="00854240" w:rsidRPr="00854240" w:rsidRDefault="00854240" w:rsidP="00854240">
                <w:pPr>
                  <w:rPr>
                    <w:sz w:val="16"/>
                    <w:szCs w:val="16"/>
                  </w:rPr>
                </w:pPr>
              </w:p>
              <w:p w:rsidR="00854240" w:rsidRDefault="00854240" w:rsidP="00854240">
                <w:r>
                  <w:t xml:space="preserve">Reporting to the QISS Director of Operations, this position will serve as Director 3 for the </w:t>
                </w:r>
                <w:r w:rsidRPr="00854240">
                  <w:t>Continuous Quality Improvement Unit (CQI)</w:t>
                </w:r>
                <w:r>
                  <w:t xml:space="preserve"> unit</w:t>
                </w:r>
                <w:r w:rsidRPr="00854240">
                  <w:t>.</w:t>
                </w:r>
              </w:p>
              <w:p w:rsidR="00DE2303" w:rsidRDefault="00DE2303" w:rsidP="00854240"/>
            </w:tc>
          </w:sdtContent>
        </w:sdt>
      </w:tr>
      <w:tr w:rsidR="00854240" w:rsidTr="003B6F17">
        <w:trPr>
          <w:trHeight w:val="1017"/>
        </w:trPr>
        <w:tc>
          <w:tcPr>
            <w:tcW w:w="11016" w:type="dxa"/>
          </w:tcPr>
          <w:p w:rsidR="00854240" w:rsidRDefault="00854240" w:rsidP="00854240">
            <w:pPr>
              <w:spacing w:line="480" w:lineRule="auto"/>
              <w:rPr>
                <w:b/>
              </w:rPr>
            </w:pPr>
            <w:r>
              <w:rPr>
                <w:b/>
              </w:rPr>
              <w:t xml:space="preserve">Position Responsibilities: </w:t>
            </w:r>
          </w:p>
          <w:p w:rsidR="00854240" w:rsidRPr="00854240" w:rsidRDefault="00854240" w:rsidP="003F2755">
            <w:pPr>
              <w:pStyle w:val="NormalWeb"/>
              <w:numPr>
                <w:ilvl w:val="0"/>
                <w:numId w:val="3"/>
              </w:numPr>
              <w:shd w:val="clear" w:color="auto" w:fill="FFFFFF"/>
              <w:spacing w:before="0" w:beforeAutospacing="0" w:after="0" w:afterAutospacing="0"/>
              <w:contextualSpacing/>
              <w:rPr>
                <w:rFonts w:asciiTheme="minorHAnsi" w:hAnsiTheme="minorHAnsi" w:cs="Arial"/>
                <w:color w:val="181717"/>
                <w:sz w:val="22"/>
                <w:szCs w:val="22"/>
                <w:u w:val="single"/>
              </w:rPr>
            </w:pPr>
            <w:r>
              <w:rPr>
                <w:rStyle w:val="Strong"/>
                <w:rFonts w:asciiTheme="minorHAnsi" w:hAnsiTheme="minorHAnsi" w:cs="Arial"/>
                <w:color w:val="181717"/>
                <w:sz w:val="22"/>
                <w:szCs w:val="22"/>
              </w:rPr>
              <w:t>Lead and Oversee the</w:t>
            </w:r>
            <w:r w:rsidRPr="00854240">
              <w:rPr>
                <w:rStyle w:val="Strong"/>
                <w:rFonts w:asciiTheme="minorHAnsi" w:hAnsiTheme="minorHAnsi" w:cs="Arial"/>
                <w:color w:val="181717"/>
                <w:sz w:val="22"/>
                <w:szCs w:val="22"/>
              </w:rPr>
              <w:t xml:space="preserve"> CQI Unit</w:t>
            </w:r>
            <w:bookmarkStart w:id="0" w:name="_GoBack"/>
            <w:bookmarkEnd w:id="0"/>
          </w:p>
          <w:p w:rsidR="00854240" w:rsidRPr="00854240" w:rsidRDefault="00854240" w:rsidP="003F2755">
            <w:pPr>
              <w:pStyle w:val="ListParagraph"/>
              <w:numPr>
                <w:ilvl w:val="0"/>
                <w:numId w:val="7"/>
              </w:numPr>
              <w:shd w:val="clear" w:color="auto" w:fill="FAFAFA"/>
              <w:outlineLvl w:val="2"/>
              <w:rPr>
                <w:rFonts w:eastAsia="Times New Roman" w:cs="Arial"/>
                <w:b/>
                <w:bCs/>
                <w:color w:val="000000"/>
              </w:rPr>
            </w:pPr>
            <w:r w:rsidRPr="00854240">
              <w:rPr>
                <w:rFonts w:eastAsia="Times New Roman" w:cs="Arial"/>
                <w:bCs/>
                <w:color w:val="000000"/>
              </w:rPr>
              <w:t xml:space="preserve">Lead, motivate and manage CQI team members that are responsible for continuous quality improvement and policy.  </w:t>
            </w:r>
          </w:p>
          <w:p w:rsidR="00854240" w:rsidRPr="00854240" w:rsidRDefault="00854240" w:rsidP="003F2755">
            <w:pPr>
              <w:pStyle w:val="ListParagraph"/>
              <w:numPr>
                <w:ilvl w:val="0"/>
                <w:numId w:val="7"/>
              </w:numPr>
              <w:rPr>
                <w:rFonts w:cs="Arial"/>
              </w:rPr>
            </w:pPr>
            <w:r w:rsidRPr="00854240">
              <w:rPr>
                <w:rFonts w:cs="Arial"/>
              </w:rPr>
              <w:t xml:space="preserve">Develop short and long term goals while assigning and prioritizing work product and ensuring quality of work. </w:t>
            </w:r>
          </w:p>
          <w:p w:rsidR="00854240" w:rsidRPr="00854240" w:rsidRDefault="00854240" w:rsidP="003F2755">
            <w:pPr>
              <w:pStyle w:val="ListParagraph"/>
              <w:numPr>
                <w:ilvl w:val="0"/>
                <w:numId w:val="7"/>
              </w:numPr>
              <w:rPr>
                <w:rFonts w:cs="Arial"/>
              </w:rPr>
            </w:pPr>
            <w:r w:rsidRPr="00854240">
              <w:rPr>
                <w:rFonts w:cs="Arial"/>
              </w:rPr>
              <w:t>Lead and motivate continuous quality improvement teams and champions.</w:t>
            </w:r>
          </w:p>
          <w:p w:rsidR="00854240" w:rsidRPr="003F2755" w:rsidRDefault="00854240" w:rsidP="003F2755">
            <w:pPr>
              <w:pStyle w:val="NormalWeb"/>
              <w:numPr>
                <w:ilvl w:val="0"/>
                <w:numId w:val="7"/>
              </w:numPr>
              <w:shd w:val="clear" w:color="auto" w:fill="FFFFFF"/>
              <w:spacing w:before="0" w:beforeAutospacing="0" w:after="0" w:afterAutospacing="0"/>
              <w:contextualSpacing/>
              <w:rPr>
                <w:rFonts w:asciiTheme="minorHAnsi" w:hAnsiTheme="minorHAnsi" w:cs="Arial"/>
                <w:color w:val="181717"/>
                <w:sz w:val="22"/>
                <w:szCs w:val="22"/>
              </w:rPr>
            </w:pPr>
            <w:r w:rsidRPr="00854240">
              <w:rPr>
                <w:rFonts w:asciiTheme="minorHAnsi" w:hAnsiTheme="minorHAnsi" w:cs="Arial"/>
                <w:sz w:val="22"/>
                <w:szCs w:val="22"/>
              </w:rPr>
              <w:t>Lead and motivate policy teams.</w:t>
            </w:r>
          </w:p>
          <w:p w:rsidR="003F2755" w:rsidRPr="00291293" w:rsidRDefault="003F2755" w:rsidP="003F2755">
            <w:pPr>
              <w:pStyle w:val="NormalWeb"/>
              <w:shd w:val="clear" w:color="auto" w:fill="FFFFFF"/>
              <w:spacing w:before="0" w:beforeAutospacing="0" w:after="375" w:afterAutospacing="0"/>
              <w:contextualSpacing/>
              <w:rPr>
                <w:rStyle w:val="Strong"/>
                <w:rFonts w:asciiTheme="minorHAnsi" w:hAnsiTheme="minorHAnsi" w:cs="Arial"/>
                <w:b w:val="0"/>
                <w:bCs w:val="0"/>
                <w:color w:val="181717"/>
                <w:sz w:val="16"/>
                <w:szCs w:val="16"/>
              </w:rPr>
            </w:pPr>
          </w:p>
          <w:p w:rsidR="00854240" w:rsidRPr="00854240" w:rsidRDefault="00854240" w:rsidP="00817B10">
            <w:pPr>
              <w:pStyle w:val="NormalWeb"/>
              <w:numPr>
                <w:ilvl w:val="0"/>
                <w:numId w:val="3"/>
              </w:numPr>
              <w:shd w:val="clear" w:color="auto" w:fill="FFFFFF"/>
              <w:spacing w:before="0" w:beforeAutospacing="0" w:after="0" w:afterAutospacing="0"/>
              <w:contextualSpacing/>
              <w:rPr>
                <w:rFonts w:asciiTheme="minorHAnsi" w:hAnsiTheme="minorHAnsi" w:cs="Arial"/>
                <w:color w:val="181717"/>
                <w:sz w:val="22"/>
                <w:szCs w:val="22"/>
              </w:rPr>
            </w:pPr>
            <w:r w:rsidRPr="00854240">
              <w:rPr>
                <w:rStyle w:val="Strong"/>
                <w:rFonts w:asciiTheme="minorHAnsi" w:hAnsiTheme="minorHAnsi" w:cs="Arial"/>
                <w:color w:val="181717"/>
                <w:sz w:val="22"/>
                <w:szCs w:val="22"/>
              </w:rPr>
              <w:t>Analyze Business Processes</w:t>
            </w:r>
          </w:p>
          <w:p w:rsidR="00854240" w:rsidRPr="001229FF" w:rsidRDefault="00854240" w:rsidP="00817B10">
            <w:pPr>
              <w:pStyle w:val="ListParagraph"/>
              <w:numPr>
                <w:ilvl w:val="0"/>
                <w:numId w:val="7"/>
              </w:numPr>
              <w:rPr>
                <w:rFonts w:cs="Arial"/>
              </w:rPr>
            </w:pPr>
            <w:r w:rsidRPr="001229FF">
              <w:rPr>
                <w:rFonts w:cs="Arial"/>
              </w:rPr>
              <w:t xml:space="preserve">Analyze existing business processes using various methods such as gap analysis or PDCA (Plan-Do-Check-Act). </w:t>
            </w:r>
          </w:p>
          <w:p w:rsidR="00854240" w:rsidRPr="001229FF" w:rsidRDefault="00854240" w:rsidP="00817B10">
            <w:pPr>
              <w:pStyle w:val="ListParagraph"/>
              <w:numPr>
                <w:ilvl w:val="0"/>
                <w:numId w:val="7"/>
              </w:numPr>
              <w:rPr>
                <w:rFonts w:cs="Arial"/>
              </w:rPr>
            </w:pPr>
            <w:r w:rsidRPr="001229FF">
              <w:rPr>
                <w:rFonts w:cs="Arial"/>
              </w:rPr>
              <w:t>Find opportunities for improvement as well as losses; troubleshoot further to determine root causes.</w:t>
            </w:r>
          </w:p>
          <w:p w:rsidR="00854240" w:rsidRPr="001229FF" w:rsidRDefault="00854240" w:rsidP="00817B10">
            <w:pPr>
              <w:pStyle w:val="ListParagraph"/>
              <w:numPr>
                <w:ilvl w:val="0"/>
                <w:numId w:val="7"/>
              </w:numPr>
              <w:rPr>
                <w:rFonts w:cs="Arial"/>
              </w:rPr>
            </w:pPr>
            <w:r w:rsidRPr="001229FF">
              <w:rPr>
                <w:rFonts w:cs="Arial"/>
              </w:rPr>
              <w:t>Drive positive change across the department.</w:t>
            </w:r>
          </w:p>
          <w:p w:rsidR="00854240" w:rsidRPr="00291293" w:rsidRDefault="00854240" w:rsidP="00817B10">
            <w:pPr>
              <w:pStyle w:val="NormalWeb"/>
              <w:shd w:val="clear" w:color="auto" w:fill="FFFFFF"/>
              <w:spacing w:before="0" w:beforeAutospacing="0" w:after="360" w:afterAutospacing="0"/>
              <w:contextualSpacing/>
              <w:rPr>
                <w:rFonts w:asciiTheme="minorHAnsi" w:hAnsiTheme="minorHAnsi" w:cs="Open Sans"/>
                <w:color w:val="181717"/>
                <w:sz w:val="16"/>
                <w:szCs w:val="16"/>
              </w:rPr>
            </w:pPr>
          </w:p>
          <w:p w:rsidR="00854240" w:rsidRPr="00854240" w:rsidRDefault="00854240" w:rsidP="003F2755">
            <w:pPr>
              <w:pStyle w:val="NormalWeb"/>
              <w:numPr>
                <w:ilvl w:val="0"/>
                <w:numId w:val="3"/>
              </w:numPr>
              <w:shd w:val="clear" w:color="auto" w:fill="FFFFFF"/>
              <w:spacing w:before="0" w:beforeAutospacing="0" w:after="375" w:afterAutospacing="0"/>
              <w:contextualSpacing/>
              <w:rPr>
                <w:rFonts w:asciiTheme="minorHAnsi" w:hAnsiTheme="minorHAnsi" w:cs="Open Sans"/>
                <w:color w:val="181717"/>
                <w:sz w:val="22"/>
                <w:szCs w:val="22"/>
              </w:rPr>
            </w:pPr>
            <w:r w:rsidRPr="00854240">
              <w:rPr>
                <w:rStyle w:val="Strong"/>
                <w:rFonts w:asciiTheme="minorHAnsi" w:hAnsiTheme="minorHAnsi" w:cs="Open Sans"/>
                <w:color w:val="181717"/>
                <w:sz w:val="22"/>
                <w:szCs w:val="22"/>
              </w:rPr>
              <w:t>Develop Strategies</w:t>
            </w:r>
          </w:p>
          <w:p w:rsidR="00854240" w:rsidRPr="001229FF" w:rsidRDefault="00854240" w:rsidP="001229FF">
            <w:pPr>
              <w:pStyle w:val="NormalWeb"/>
              <w:numPr>
                <w:ilvl w:val="0"/>
                <w:numId w:val="7"/>
              </w:numPr>
              <w:shd w:val="clear" w:color="auto" w:fill="FFFFFF"/>
              <w:spacing w:before="0" w:beforeAutospacing="0" w:after="0" w:afterAutospacing="0"/>
              <w:contextualSpacing/>
              <w:rPr>
                <w:rFonts w:asciiTheme="minorHAnsi" w:hAnsiTheme="minorHAnsi" w:cs="Arial"/>
                <w:sz w:val="22"/>
                <w:szCs w:val="22"/>
              </w:rPr>
            </w:pPr>
            <w:r w:rsidRPr="001229FF">
              <w:rPr>
                <w:rFonts w:asciiTheme="minorHAnsi" w:hAnsiTheme="minorHAnsi" w:cs="Arial"/>
                <w:sz w:val="22"/>
                <w:szCs w:val="22"/>
              </w:rPr>
              <w:t xml:space="preserve">Act as internal consultants, developing short- and long-term strategies for the organization and incorporating improvement tools and methodologies. </w:t>
            </w:r>
          </w:p>
          <w:p w:rsidR="00854240" w:rsidRPr="001229FF" w:rsidRDefault="00854240" w:rsidP="001229FF">
            <w:pPr>
              <w:pStyle w:val="NormalWeb"/>
              <w:numPr>
                <w:ilvl w:val="0"/>
                <w:numId w:val="7"/>
              </w:numPr>
              <w:shd w:val="clear" w:color="auto" w:fill="FFFFFF"/>
              <w:spacing w:before="0" w:beforeAutospacing="0" w:after="0" w:afterAutospacing="0"/>
              <w:contextualSpacing/>
              <w:rPr>
                <w:rFonts w:asciiTheme="minorHAnsi" w:hAnsiTheme="minorHAnsi" w:cs="Arial"/>
                <w:sz w:val="22"/>
                <w:szCs w:val="22"/>
              </w:rPr>
            </w:pPr>
            <w:r w:rsidRPr="001229FF">
              <w:rPr>
                <w:rFonts w:asciiTheme="minorHAnsi" w:hAnsiTheme="minorHAnsi" w:cs="Arial"/>
                <w:sz w:val="22"/>
                <w:szCs w:val="22"/>
              </w:rPr>
              <w:t>Develop and implement strategies to determine metrics, policy process, sustainability and return on investment for improvement strategies.</w:t>
            </w:r>
          </w:p>
          <w:p w:rsidR="00854240" w:rsidRDefault="00854240" w:rsidP="00854240">
            <w:pPr>
              <w:pStyle w:val="NormalWeb"/>
              <w:shd w:val="clear" w:color="auto" w:fill="FFFFFF"/>
              <w:spacing w:before="0" w:beforeAutospacing="0" w:after="375" w:afterAutospacing="0"/>
              <w:contextualSpacing/>
              <w:rPr>
                <w:rFonts w:asciiTheme="minorHAnsi" w:hAnsiTheme="minorHAnsi" w:cs="Open Sans"/>
                <w:color w:val="181717"/>
                <w:sz w:val="16"/>
                <w:szCs w:val="16"/>
              </w:rPr>
            </w:pPr>
          </w:p>
          <w:p w:rsidR="00817B10" w:rsidRDefault="00817B10" w:rsidP="00854240">
            <w:pPr>
              <w:pStyle w:val="NormalWeb"/>
              <w:shd w:val="clear" w:color="auto" w:fill="FFFFFF"/>
              <w:spacing w:before="0" w:beforeAutospacing="0" w:after="375" w:afterAutospacing="0"/>
              <w:contextualSpacing/>
              <w:rPr>
                <w:rFonts w:asciiTheme="minorHAnsi" w:hAnsiTheme="minorHAnsi" w:cs="Open Sans"/>
                <w:color w:val="181717"/>
                <w:sz w:val="16"/>
                <w:szCs w:val="16"/>
              </w:rPr>
            </w:pPr>
          </w:p>
          <w:p w:rsidR="00817B10" w:rsidRDefault="00817B10" w:rsidP="00854240">
            <w:pPr>
              <w:pStyle w:val="NormalWeb"/>
              <w:shd w:val="clear" w:color="auto" w:fill="FFFFFF"/>
              <w:spacing w:before="0" w:beforeAutospacing="0" w:after="375" w:afterAutospacing="0"/>
              <w:contextualSpacing/>
              <w:rPr>
                <w:rFonts w:asciiTheme="minorHAnsi" w:hAnsiTheme="minorHAnsi" w:cs="Open Sans"/>
                <w:color w:val="181717"/>
                <w:sz w:val="16"/>
                <w:szCs w:val="16"/>
              </w:rPr>
            </w:pPr>
          </w:p>
          <w:p w:rsidR="00817B10" w:rsidRDefault="00817B10" w:rsidP="00854240">
            <w:pPr>
              <w:pStyle w:val="NormalWeb"/>
              <w:shd w:val="clear" w:color="auto" w:fill="FFFFFF"/>
              <w:spacing w:before="0" w:beforeAutospacing="0" w:after="375" w:afterAutospacing="0"/>
              <w:contextualSpacing/>
              <w:rPr>
                <w:rFonts w:asciiTheme="minorHAnsi" w:hAnsiTheme="minorHAnsi" w:cs="Open Sans"/>
                <w:color w:val="181717"/>
                <w:sz w:val="16"/>
                <w:szCs w:val="16"/>
              </w:rPr>
            </w:pPr>
          </w:p>
          <w:p w:rsidR="00817B10" w:rsidRDefault="00817B10" w:rsidP="00854240">
            <w:pPr>
              <w:pStyle w:val="NormalWeb"/>
              <w:shd w:val="clear" w:color="auto" w:fill="FFFFFF"/>
              <w:spacing w:before="0" w:beforeAutospacing="0" w:after="375" w:afterAutospacing="0"/>
              <w:contextualSpacing/>
              <w:rPr>
                <w:rFonts w:asciiTheme="minorHAnsi" w:hAnsiTheme="minorHAnsi" w:cs="Open Sans"/>
                <w:color w:val="181717"/>
                <w:sz w:val="16"/>
                <w:szCs w:val="16"/>
              </w:rPr>
            </w:pPr>
          </w:p>
          <w:p w:rsidR="00817B10" w:rsidRDefault="00817B10" w:rsidP="00854240">
            <w:pPr>
              <w:pStyle w:val="NormalWeb"/>
              <w:shd w:val="clear" w:color="auto" w:fill="FFFFFF"/>
              <w:spacing w:before="0" w:beforeAutospacing="0" w:after="375" w:afterAutospacing="0"/>
              <w:contextualSpacing/>
              <w:rPr>
                <w:rFonts w:asciiTheme="minorHAnsi" w:hAnsiTheme="minorHAnsi" w:cs="Open Sans"/>
                <w:color w:val="181717"/>
                <w:sz w:val="16"/>
                <w:szCs w:val="16"/>
              </w:rPr>
            </w:pPr>
          </w:p>
          <w:p w:rsidR="00854240" w:rsidRPr="00854240" w:rsidRDefault="00854240" w:rsidP="00817B10">
            <w:pPr>
              <w:pStyle w:val="NormalWeb"/>
              <w:numPr>
                <w:ilvl w:val="0"/>
                <w:numId w:val="3"/>
              </w:numPr>
              <w:shd w:val="clear" w:color="auto" w:fill="FFFFFF"/>
              <w:spacing w:before="0" w:beforeAutospacing="0" w:after="0" w:afterAutospacing="0"/>
              <w:contextualSpacing/>
              <w:rPr>
                <w:rFonts w:asciiTheme="minorHAnsi" w:hAnsiTheme="minorHAnsi" w:cs="Open Sans"/>
                <w:color w:val="181717"/>
                <w:sz w:val="22"/>
                <w:szCs w:val="22"/>
              </w:rPr>
            </w:pPr>
            <w:r w:rsidRPr="00854240">
              <w:rPr>
                <w:rStyle w:val="Strong"/>
                <w:rFonts w:asciiTheme="minorHAnsi" w:hAnsiTheme="minorHAnsi" w:cs="Open Sans"/>
                <w:color w:val="181717"/>
                <w:sz w:val="22"/>
                <w:szCs w:val="22"/>
              </w:rPr>
              <w:lastRenderedPageBreak/>
              <w:t>Lead Activities</w:t>
            </w:r>
          </w:p>
          <w:p w:rsidR="00854240" w:rsidRPr="001229FF" w:rsidRDefault="00854240" w:rsidP="00817B10">
            <w:pPr>
              <w:pStyle w:val="ListParagraph"/>
              <w:numPr>
                <w:ilvl w:val="0"/>
                <w:numId w:val="7"/>
              </w:numPr>
              <w:rPr>
                <w:rFonts w:cs="Arial"/>
              </w:rPr>
            </w:pPr>
            <w:r w:rsidRPr="001229FF">
              <w:rPr>
                <w:rFonts w:cs="Arial"/>
              </w:rPr>
              <w:t>Coordinate and lead key projects for improvement across all levels of the organization. Supervise several teams directly or collaborate with managers to re-engineer processes.</w:t>
            </w:r>
          </w:p>
          <w:p w:rsidR="00854240" w:rsidRPr="001229FF" w:rsidRDefault="00854240" w:rsidP="00817B10">
            <w:pPr>
              <w:pStyle w:val="ListParagraph"/>
              <w:numPr>
                <w:ilvl w:val="0"/>
                <w:numId w:val="7"/>
              </w:numPr>
              <w:rPr>
                <w:rFonts w:cs="Arial"/>
              </w:rPr>
            </w:pPr>
            <w:r w:rsidRPr="001229FF">
              <w:rPr>
                <w:rFonts w:cs="Arial"/>
              </w:rPr>
              <w:t xml:space="preserve">Coordinate and lead the department’s policy process to efficiency and effectiveness for the served customer. </w:t>
            </w:r>
          </w:p>
          <w:p w:rsidR="00854240" w:rsidRPr="00291293" w:rsidRDefault="00854240" w:rsidP="003F2755">
            <w:pPr>
              <w:pStyle w:val="NormalWeb"/>
              <w:shd w:val="clear" w:color="auto" w:fill="FFFFFF"/>
              <w:spacing w:before="0" w:beforeAutospacing="0" w:after="375" w:afterAutospacing="0"/>
              <w:contextualSpacing/>
              <w:rPr>
                <w:rFonts w:asciiTheme="minorHAnsi" w:hAnsiTheme="minorHAnsi" w:cs="Open Sans"/>
                <w:color w:val="181717"/>
                <w:sz w:val="16"/>
                <w:szCs w:val="16"/>
              </w:rPr>
            </w:pPr>
          </w:p>
          <w:p w:rsidR="00854240" w:rsidRPr="00854240" w:rsidRDefault="00854240" w:rsidP="00817B10">
            <w:pPr>
              <w:pStyle w:val="NormalWeb"/>
              <w:numPr>
                <w:ilvl w:val="0"/>
                <w:numId w:val="3"/>
              </w:numPr>
              <w:shd w:val="clear" w:color="auto" w:fill="FFFFFF"/>
              <w:spacing w:before="0" w:beforeAutospacing="0" w:after="0" w:afterAutospacing="0"/>
              <w:contextualSpacing/>
              <w:rPr>
                <w:rFonts w:asciiTheme="minorHAnsi" w:hAnsiTheme="minorHAnsi" w:cs="Open Sans"/>
                <w:color w:val="181717"/>
                <w:sz w:val="22"/>
                <w:szCs w:val="22"/>
              </w:rPr>
            </w:pPr>
            <w:r w:rsidRPr="00854240">
              <w:rPr>
                <w:rStyle w:val="Strong"/>
                <w:rFonts w:asciiTheme="minorHAnsi" w:hAnsiTheme="minorHAnsi" w:cs="Open Sans"/>
                <w:color w:val="181717"/>
                <w:sz w:val="22"/>
                <w:szCs w:val="22"/>
              </w:rPr>
              <w:t>Monitor Progress</w:t>
            </w:r>
          </w:p>
          <w:p w:rsidR="00854240" w:rsidRPr="001229FF" w:rsidRDefault="00854240" w:rsidP="00817B10">
            <w:pPr>
              <w:pStyle w:val="ListParagraph"/>
              <w:numPr>
                <w:ilvl w:val="0"/>
                <w:numId w:val="7"/>
              </w:numPr>
              <w:rPr>
                <w:rFonts w:cs="Arial"/>
              </w:rPr>
            </w:pPr>
            <w:r w:rsidRPr="001229FF">
              <w:rPr>
                <w:rFonts w:cs="Arial"/>
              </w:rPr>
              <w:t>Monitor progress in order to check if changes yield desirable results. Establish measurable standards at the start of a project and then compare actual project results against these, regularly generating detailed update reports for management.</w:t>
            </w:r>
          </w:p>
          <w:p w:rsidR="003F2755" w:rsidRPr="00291293" w:rsidRDefault="003F2755" w:rsidP="003F2755">
            <w:pPr>
              <w:pStyle w:val="NormalWeb"/>
              <w:shd w:val="clear" w:color="auto" w:fill="FFFFFF"/>
              <w:spacing w:before="0" w:beforeAutospacing="0" w:after="375" w:afterAutospacing="0"/>
              <w:contextualSpacing/>
              <w:rPr>
                <w:rFonts w:asciiTheme="minorHAnsi" w:hAnsiTheme="minorHAnsi" w:cs="Open Sans"/>
                <w:color w:val="181717"/>
                <w:sz w:val="16"/>
                <w:szCs w:val="16"/>
              </w:rPr>
            </w:pPr>
          </w:p>
          <w:p w:rsidR="00854240" w:rsidRPr="00854240" w:rsidRDefault="00854240" w:rsidP="00817B10">
            <w:pPr>
              <w:pStyle w:val="NormalWeb"/>
              <w:numPr>
                <w:ilvl w:val="0"/>
                <w:numId w:val="3"/>
              </w:numPr>
              <w:shd w:val="clear" w:color="auto" w:fill="FFFFFF"/>
              <w:spacing w:before="0" w:beforeAutospacing="0" w:after="0" w:afterAutospacing="0"/>
              <w:contextualSpacing/>
              <w:rPr>
                <w:rFonts w:asciiTheme="minorHAnsi" w:hAnsiTheme="minorHAnsi" w:cs="Open Sans"/>
                <w:color w:val="181717"/>
                <w:sz w:val="22"/>
                <w:szCs w:val="22"/>
              </w:rPr>
            </w:pPr>
            <w:r w:rsidRPr="00854240">
              <w:rPr>
                <w:rStyle w:val="Strong"/>
                <w:rFonts w:asciiTheme="minorHAnsi" w:hAnsiTheme="minorHAnsi" w:cs="Open Sans"/>
                <w:color w:val="181717"/>
                <w:sz w:val="22"/>
                <w:szCs w:val="22"/>
              </w:rPr>
              <w:t>Provide Mentorship</w:t>
            </w:r>
          </w:p>
          <w:p w:rsidR="00854240" w:rsidRPr="001229FF" w:rsidRDefault="00854240" w:rsidP="00817B10">
            <w:pPr>
              <w:pStyle w:val="ListParagraph"/>
              <w:numPr>
                <w:ilvl w:val="0"/>
                <w:numId w:val="7"/>
              </w:numPr>
              <w:rPr>
                <w:rFonts w:cs="Arial"/>
              </w:rPr>
            </w:pPr>
            <w:r w:rsidRPr="001229FF">
              <w:rPr>
                <w:rFonts w:cs="Arial"/>
              </w:rPr>
              <w:t>Serve as a mentor and coach who coordinate workshops and team trainings, openly sharing technical expertise and ensuring that learning resources are widely available.</w:t>
            </w:r>
          </w:p>
          <w:p w:rsidR="001229FF" w:rsidRPr="00291293" w:rsidRDefault="001229FF" w:rsidP="00854240">
            <w:pPr>
              <w:rPr>
                <w:b/>
                <w:sz w:val="16"/>
                <w:szCs w:val="16"/>
              </w:rPr>
            </w:pPr>
          </w:p>
          <w:p w:rsidR="00854240" w:rsidRDefault="00854240" w:rsidP="00854240">
            <w:pPr>
              <w:rPr>
                <w:b/>
              </w:rPr>
            </w:pPr>
            <w:r w:rsidRPr="002E44E6">
              <w:rPr>
                <w:b/>
              </w:rPr>
              <w:t>Position Requirements:</w:t>
            </w:r>
          </w:p>
          <w:p w:rsidR="00854240" w:rsidRPr="00291293" w:rsidRDefault="00854240" w:rsidP="00854240">
            <w:pPr>
              <w:rPr>
                <w:b/>
                <w:sz w:val="16"/>
                <w:szCs w:val="16"/>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8"/>
            </w:tblGrid>
            <w:tr w:rsidR="00854240" w:rsidTr="00293B8E">
              <w:trPr>
                <w:trHeight w:val="1062"/>
              </w:trPr>
              <w:tc>
                <w:tcPr>
                  <w:tcW w:w="10908" w:type="dxa"/>
                </w:tcPr>
                <w:p w:rsidR="00854240" w:rsidRDefault="00854240" w:rsidP="00293B8E">
                  <w:pPr>
                    <w:pStyle w:val="ListParagraph"/>
                    <w:numPr>
                      <w:ilvl w:val="0"/>
                      <w:numId w:val="1"/>
                    </w:numPr>
                  </w:pPr>
                  <w:r>
                    <w:t>B</w:t>
                  </w:r>
                  <w:r w:rsidRPr="00854240">
                    <w:t xml:space="preserve">achelor’s degree in engineering, business, or a related field </w:t>
                  </w:r>
                  <w:r>
                    <w:t>required</w:t>
                  </w:r>
                </w:p>
                <w:p w:rsidR="00854240" w:rsidRDefault="00854240" w:rsidP="00293B8E">
                  <w:pPr>
                    <w:pStyle w:val="ListParagraph"/>
                    <w:numPr>
                      <w:ilvl w:val="0"/>
                      <w:numId w:val="1"/>
                    </w:numPr>
                  </w:pPr>
                  <w:r>
                    <w:t>Minimum of t</w:t>
                  </w:r>
                  <w:r w:rsidRPr="00854240">
                    <w:t>hree years</w:t>
                  </w:r>
                  <w:r>
                    <w:t xml:space="preserve"> of experience </w:t>
                  </w:r>
                  <w:r w:rsidRPr="00854240">
                    <w:t>developing business improvement, business reengineering or continuous improvement efforts in a large organization</w:t>
                  </w:r>
                  <w:r w:rsidR="00BF2272">
                    <w:t>.</w:t>
                  </w:r>
                </w:p>
                <w:p w:rsidR="001229FF" w:rsidRPr="00291293" w:rsidRDefault="001229FF" w:rsidP="00293B8E">
                  <w:pPr>
                    <w:rPr>
                      <w:sz w:val="16"/>
                      <w:szCs w:val="16"/>
                    </w:rPr>
                  </w:pPr>
                </w:p>
                <w:p w:rsidR="00854240" w:rsidRDefault="00854240" w:rsidP="00293B8E">
                  <w:pPr>
                    <w:rPr>
                      <w:b/>
                    </w:rPr>
                  </w:pPr>
                  <w:r>
                    <w:rPr>
                      <w:b/>
                    </w:rPr>
                    <w:t xml:space="preserve">Competencies: </w:t>
                  </w:r>
                </w:p>
                <w:p w:rsidR="00854240" w:rsidRPr="00291293" w:rsidRDefault="00854240" w:rsidP="00293B8E">
                  <w:pPr>
                    <w:rPr>
                      <w:b/>
                      <w:sz w:val="16"/>
                      <w:szCs w:val="16"/>
                    </w:rPr>
                  </w:pPr>
                </w:p>
                <w:p w:rsidR="00854240" w:rsidRDefault="00297AB1" w:rsidP="00293B8E">
                  <w:pPr>
                    <w:pStyle w:val="ListParagraph"/>
                    <w:numPr>
                      <w:ilvl w:val="0"/>
                      <w:numId w:val="1"/>
                    </w:numPr>
                    <w:rPr>
                      <w:b/>
                    </w:rPr>
                  </w:pPr>
                  <w:r>
                    <w:rPr>
                      <w:b/>
                    </w:rPr>
                    <w:t>Technical Learning</w:t>
                  </w:r>
                </w:p>
                <w:p w:rsidR="00297AB1" w:rsidRDefault="00297AB1" w:rsidP="00293B8E">
                  <w:pPr>
                    <w:pStyle w:val="ListParagraph"/>
                    <w:numPr>
                      <w:ilvl w:val="0"/>
                      <w:numId w:val="1"/>
                    </w:numPr>
                    <w:rPr>
                      <w:b/>
                    </w:rPr>
                  </w:pPr>
                  <w:r>
                    <w:rPr>
                      <w:b/>
                    </w:rPr>
                    <w:t>Decision Quality</w:t>
                  </w:r>
                </w:p>
                <w:p w:rsidR="00297AB1" w:rsidRDefault="00297AB1" w:rsidP="00293B8E">
                  <w:pPr>
                    <w:pStyle w:val="ListParagraph"/>
                    <w:numPr>
                      <w:ilvl w:val="0"/>
                      <w:numId w:val="1"/>
                    </w:numPr>
                    <w:rPr>
                      <w:b/>
                    </w:rPr>
                  </w:pPr>
                  <w:r>
                    <w:rPr>
                      <w:b/>
                    </w:rPr>
                    <w:t>Problem Solving</w:t>
                  </w:r>
                </w:p>
                <w:p w:rsidR="00297AB1" w:rsidRDefault="00297AB1" w:rsidP="00293B8E">
                  <w:pPr>
                    <w:pStyle w:val="ListParagraph"/>
                    <w:numPr>
                      <w:ilvl w:val="0"/>
                      <w:numId w:val="1"/>
                    </w:numPr>
                    <w:rPr>
                      <w:b/>
                    </w:rPr>
                  </w:pPr>
                  <w:r>
                    <w:rPr>
                      <w:b/>
                    </w:rPr>
                    <w:t>Timely Decision Making</w:t>
                  </w:r>
                </w:p>
                <w:p w:rsidR="00297AB1" w:rsidRDefault="00297AB1" w:rsidP="00293B8E">
                  <w:pPr>
                    <w:pStyle w:val="ListParagraph"/>
                    <w:numPr>
                      <w:ilvl w:val="0"/>
                      <w:numId w:val="1"/>
                    </w:numPr>
                    <w:rPr>
                      <w:b/>
                    </w:rPr>
                  </w:pPr>
                  <w:r>
                    <w:rPr>
                      <w:b/>
                    </w:rPr>
                    <w:t>Priority Setting</w:t>
                  </w:r>
                </w:p>
                <w:p w:rsidR="00297AB1" w:rsidRDefault="00297AB1" w:rsidP="00293B8E">
                  <w:pPr>
                    <w:pStyle w:val="ListParagraph"/>
                    <w:numPr>
                      <w:ilvl w:val="0"/>
                      <w:numId w:val="1"/>
                    </w:numPr>
                    <w:rPr>
                      <w:b/>
                    </w:rPr>
                  </w:pPr>
                  <w:r>
                    <w:rPr>
                      <w:b/>
                    </w:rPr>
                    <w:t xml:space="preserve">Organizing </w:t>
                  </w:r>
                </w:p>
                <w:p w:rsidR="00297AB1" w:rsidRPr="004B0DA6" w:rsidRDefault="00297AB1" w:rsidP="00293B8E">
                  <w:pPr>
                    <w:pStyle w:val="ListParagraph"/>
                    <w:numPr>
                      <w:ilvl w:val="0"/>
                      <w:numId w:val="1"/>
                    </w:numPr>
                    <w:rPr>
                      <w:b/>
                    </w:rPr>
                  </w:pPr>
                  <w:r>
                    <w:rPr>
                      <w:b/>
                    </w:rPr>
                    <w:t>Planning</w:t>
                  </w:r>
                </w:p>
                <w:p w:rsidR="00854240" w:rsidRPr="003B6F17" w:rsidRDefault="00854240" w:rsidP="00293B8E">
                  <w:pPr>
                    <w:rPr>
                      <w:b/>
                      <w:sz w:val="16"/>
                      <w:szCs w:val="16"/>
                    </w:rPr>
                  </w:pPr>
                </w:p>
              </w:tc>
            </w:tr>
          </w:tbl>
          <w:p w:rsidR="00817B10" w:rsidRDefault="00854240" w:rsidP="00817B10">
            <w:pPr>
              <w:pStyle w:val="Default"/>
              <w:rPr>
                <w:b/>
                <w:bCs/>
                <w:sz w:val="23"/>
                <w:szCs w:val="23"/>
              </w:rPr>
            </w:pPr>
            <w:r>
              <w:rPr>
                <w:b/>
                <w:bCs/>
                <w:sz w:val="23"/>
                <w:szCs w:val="23"/>
              </w:rPr>
              <w:t xml:space="preserve">Information regarding State of Tennessee benefits: </w:t>
            </w:r>
          </w:p>
          <w:p w:rsidR="00854240" w:rsidRDefault="00725204" w:rsidP="00817B10">
            <w:pPr>
              <w:pStyle w:val="Default"/>
              <w:rPr>
                <w:sz w:val="23"/>
                <w:szCs w:val="23"/>
              </w:rPr>
            </w:pPr>
            <w:hyperlink r:id="rId10" w:history="1">
              <w:r w:rsidR="00854240">
                <w:rPr>
                  <w:rStyle w:val="Hyperlink"/>
                </w:rPr>
                <w:t>https://www.tn.gov/hr/employees1/benefits.html</w:t>
              </w:r>
            </w:hyperlink>
            <w:r w:rsidR="00854240">
              <w:rPr>
                <w:sz w:val="23"/>
                <w:szCs w:val="23"/>
              </w:rPr>
              <w:t xml:space="preserve"> </w:t>
            </w:r>
          </w:p>
          <w:p w:rsidR="00854240" w:rsidRPr="00291293" w:rsidRDefault="00854240" w:rsidP="00854240">
            <w:pPr>
              <w:pStyle w:val="Default"/>
              <w:rPr>
                <w:b/>
                <w:bCs/>
                <w:sz w:val="16"/>
                <w:szCs w:val="16"/>
              </w:rPr>
            </w:pPr>
          </w:p>
          <w:p w:rsidR="00854240" w:rsidRDefault="00854240" w:rsidP="00854240">
            <w:pPr>
              <w:pStyle w:val="Default"/>
              <w:rPr>
                <w:sz w:val="23"/>
                <w:szCs w:val="23"/>
              </w:rPr>
            </w:pPr>
            <w:r>
              <w:rPr>
                <w:b/>
                <w:bCs/>
                <w:sz w:val="23"/>
                <w:szCs w:val="23"/>
              </w:rPr>
              <w:t xml:space="preserve">How to Apply: </w:t>
            </w:r>
          </w:p>
          <w:p w:rsidR="00854240" w:rsidRDefault="00854240" w:rsidP="00854240">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Please submit resume and cover letter outlining your related experience to </w:t>
            </w:r>
            <w:hyperlink r:id="rId11" w:history="1">
              <w:r w:rsidRPr="00E72C8C">
                <w:rPr>
                  <w:rStyle w:val="Hyperlink"/>
                  <w:sz w:val="23"/>
                  <w:szCs w:val="23"/>
                </w:rPr>
                <w:t>talent.management.dhs@tn.gov</w:t>
              </w:r>
            </w:hyperlink>
            <w:r w:rsidR="00291293">
              <w:rPr>
                <w:rStyle w:val="Hyperlink"/>
                <w:sz w:val="23"/>
                <w:szCs w:val="23"/>
                <w:u w:val="none"/>
              </w:rPr>
              <w:t xml:space="preserve"> </w:t>
            </w:r>
            <w:r w:rsidR="00291293" w:rsidRPr="00291293">
              <w:rPr>
                <w:rStyle w:val="Hyperlink"/>
                <w:color w:val="auto"/>
                <w:sz w:val="23"/>
                <w:szCs w:val="23"/>
                <w:u w:val="none"/>
              </w:rPr>
              <w:t>by</w:t>
            </w:r>
            <w:r w:rsidR="00291293">
              <w:rPr>
                <w:rStyle w:val="Hyperlink"/>
                <w:sz w:val="23"/>
                <w:szCs w:val="23"/>
                <w:u w:val="none"/>
              </w:rPr>
              <w:t xml:space="preserve"> </w:t>
            </w:r>
            <w:r w:rsidR="00291293" w:rsidRPr="00291293">
              <w:rPr>
                <w:rStyle w:val="Hyperlink"/>
                <w:color w:val="auto"/>
                <w:sz w:val="23"/>
                <w:szCs w:val="23"/>
                <w:u w:val="none"/>
              </w:rPr>
              <w:t xml:space="preserve">July 12, 2019. </w:t>
            </w:r>
            <w:r w:rsidRPr="00291293">
              <w:rPr>
                <w:color w:val="auto"/>
                <w:sz w:val="23"/>
                <w:szCs w:val="23"/>
              </w:rPr>
              <w:t xml:space="preserve"> </w:t>
            </w:r>
            <w:r>
              <w:rPr>
                <w:sz w:val="23"/>
                <w:szCs w:val="23"/>
              </w:rPr>
              <w:t xml:space="preserve">All email submissions must include in the subject line: </w:t>
            </w:r>
            <w:sdt>
              <w:sdtPr>
                <w:rPr>
                  <w:sz w:val="23"/>
                  <w:szCs w:val="23"/>
                </w:rPr>
                <w:id w:val="2104839289"/>
                <w:placeholder>
                  <w:docPart w:val="A0338B42FD7A437495B9F346765F0966"/>
                </w:placeholder>
              </w:sdtPr>
              <w:sdtEndPr/>
              <w:sdtContent>
                <w:r w:rsidR="005930BB">
                  <w:rPr>
                    <w:sz w:val="23"/>
                    <w:szCs w:val="23"/>
                  </w:rPr>
                  <w:t>QISS Program Director 3</w:t>
                </w:r>
              </w:sdtContent>
            </w:sdt>
          </w:p>
          <w:p w:rsidR="00854240" w:rsidRPr="00817B10" w:rsidRDefault="00854240" w:rsidP="00854240">
            <w:pPr>
              <w:pStyle w:val="Default"/>
              <w:rPr>
                <w:rFonts w:asciiTheme="minorHAnsi" w:hAnsiTheme="minorHAnsi" w:cs="Wingdings"/>
                <w:sz w:val="16"/>
                <w:szCs w:val="16"/>
              </w:rPr>
            </w:pPr>
          </w:p>
          <w:p w:rsidR="00854240" w:rsidRDefault="00854240" w:rsidP="00854240">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Target Salary</w:t>
            </w:r>
            <w:r w:rsidRPr="005930BB">
              <w:rPr>
                <w:b/>
                <w:bCs/>
                <w:color w:val="auto"/>
                <w:sz w:val="23"/>
                <w:szCs w:val="23"/>
              </w:rPr>
              <w:t xml:space="preserve">: </w:t>
            </w:r>
            <w:sdt>
              <w:sdtPr>
                <w:rPr>
                  <w:b/>
                  <w:bCs/>
                  <w:color w:val="auto"/>
                  <w:sz w:val="23"/>
                  <w:szCs w:val="23"/>
                </w:rPr>
                <w:id w:val="236528281"/>
                <w:placeholder>
                  <w:docPart w:val="A0338B42FD7A437495B9F346765F0966"/>
                </w:placeholder>
              </w:sdtPr>
              <w:sdtEndPr/>
              <w:sdtContent>
                <w:r w:rsidR="005930BB" w:rsidRPr="005930BB">
                  <w:rPr>
                    <w:rStyle w:val="PlaceholderText"/>
                    <w:color w:val="auto"/>
                  </w:rPr>
                  <w:t>$</w:t>
                </w:r>
                <w:r w:rsidR="00291293">
                  <w:rPr>
                    <w:rStyle w:val="PlaceholderText"/>
                    <w:color w:val="auto"/>
                  </w:rPr>
                  <w:t xml:space="preserve">70,000 - </w:t>
                </w:r>
                <w:r w:rsidR="001229FF">
                  <w:rPr>
                    <w:rStyle w:val="PlaceholderText"/>
                    <w:color w:val="auto"/>
                  </w:rPr>
                  <w:t>80,00</w:t>
                </w:r>
                <w:r w:rsidR="005930BB" w:rsidRPr="005930BB">
                  <w:rPr>
                    <w:rStyle w:val="PlaceholderText"/>
                    <w:color w:val="auto"/>
                  </w:rPr>
                  <w:t xml:space="preserve">0. </w:t>
                </w:r>
              </w:sdtContent>
            </w:sdt>
            <w:r>
              <w:rPr>
                <w:b/>
                <w:bCs/>
                <w:sz w:val="23"/>
                <w:szCs w:val="23"/>
              </w:rPr>
              <w:t xml:space="preserve"> </w:t>
            </w:r>
            <w:r w:rsidRPr="00E2481F">
              <w:rPr>
                <w:sz w:val="23"/>
                <w:szCs w:val="23"/>
              </w:rPr>
              <w:t>The directly related experience, knowledge, skills and abilities of the selected candidate will determine the actual salary offer.</w:t>
            </w:r>
          </w:p>
          <w:p w:rsidR="00854240" w:rsidRPr="00291293" w:rsidRDefault="00854240" w:rsidP="00854240">
            <w:pPr>
              <w:pStyle w:val="Default"/>
              <w:rPr>
                <w:sz w:val="16"/>
                <w:szCs w:val="16"/>
              </w:rPr>
            </w:pPr>
          </w:p>
          <w:p w:rsidR="00854240" w:rsidRDefault="00854240" w:rsidP="00854240">
            <w:pPr>
              <w:pStyle w:val="Default"/>
              <w:rPr>
                <w:sz w:val="23"/>
                <w:szCs w:val="23"/>
              </w:rPr>
            </w:pPr>
            <w:r w:rsidRPr="00707008">
              <w:rPr>
                <w:sz w:val="23"/>
                <w:szCs w:val="23"/>
              </w:rPr>
              <w:t xml:space="preserve">Applicants may be subject to background check.   </w:t>
            </w:r>
          </w:p>
          <w:p w:rsidR="00854240" w:rsidRPr="003B6F17" w:rsidRDefault="00854240" w:rsidP="00854240">
            <w:pPr>
              <w:pStyle w:val="Default"/>
              <w:rPr>
                <w:sz w:val="16"/>
                <w:szCs w:val="16"/>
              </w:rPr>
            </w:pPr>
          </w:p>
          <w:p w:rsidR="00854240" w:rsidRPr="004B2AB2" w:rsidRDefault="00854240" w:rsidP="00854240">
            <w:pPr>
              <w:pStyle w:val="Default"/>
              <w:rPr>
                <w:sz w:val="23"/>
                <w:szCs w:val="23"/>
              </w:rPr>
            </w:pPr>
            <w:r w:rsidRPr="00BA01CE">
              <w:rPr>
                <w:sz w:val="23"/>
                <w:szCs w:val="23"/>
              </w:rPr>
              <w:t>Any position could ultimately be designated as work from home, mobile work or free address</w:t>
            </w:r>
            <w:r>
              <w:rPr>
                <w:sz w:val="23"/>
                <w:szCs w:val="23"/>
              </w:rPr>
              <w:t xml:space="preserve"> (i.e.</w:t>
            </w:r>
            <w:r w:rsidRPr="00BA01CE">
              <w:rPr>
                <w:sz w:val="23"/>
                <w:szCs w:val="23"/>
              </w:rPr>
              <w:t xml:space="preserve"> Employees work in office and can choose from various space options based on need for a given day such as private meeting rooms, conference rooms, collaborative spaces and enclaves for individual work assignments.</w:t>
            </w:r>
            <w:r>
              <w:rPr>
                <w:sz w:val="23"/>
                <w:szCs w:val="23"/>
              </w:rPr>
              <w:t>)</w:t>
            </w:r>
          </w:p>
          <w:p w:rsidR="00854240" w:rsidRPr="00817B10" w:rsidRDefault="00854240" w:rsidP="00854240">
            <w:pPr>
              <w:pStyle w:val="NormalWeb"/>
              <w:spacing w:before="0" w:beforeAutospacing="0" w:after="0" w:afterAutospacing="0"/>
              <w:rPr>
                <w:rFonts w:asciiTheme="minorHAnsi" w:hAnsiTheme="minorHAnsi"/>
                <w:i/>
                <w:iCs/>
                <w:sz w:val="16"/>
                <w:szCs w:val="16"/>
              </w:rPr>
            </w:pPr>
          </w:p>
          <w:p w:rsidR="00CC0601" w:rsidRPr="00817B10" w:rsidRDefault="00854240" w:rsidP="00CC0601">
            <w:pPr>
              <w:pStyle w:val="NormalWeb"/>
              <w:spacing w:before="0" w:beforeAutospacing="0" w:after="0" w:afterAutospacing="0"/>
              <w:rPr>
                <w:sz w:val="22"/>
                <w:szCs w:val="22"/>
              </w:rPr>
            </w:pPr>
            <w:r w:rsidRPr="00817B10">
              <w:rPr>
                <w:rFonts w:asciiTheme="minorHAnsi" w:hAnsiTheme="minorHAnsi"/>
                <w:i/>
                <w:iCs/>
                <w:sz w:val="22"/>
                <w:szCs w:val="22"/>
              </w:rPr>
              <w:t>Pursuant to the state of Tennessee’s policy of non-discrimination, The Tennessee Department of Human Services does not discriminate based on race, sex, color, creed, pregnancy, national or ethnic origin, age, disability or military services—in the admission or access to, or treatment or employment in its programs, services or activities.</w:t>
            </w:r>
          </w:p>
        </w:tc>
      </w:tr>
    </w:tbl>
    <w:p w:rsidR="00880566" w:rsidRDefault="00880566" w:rsidP="00854240">
      <w:pPr>
        <w:pStyle w:val="Default"/>
        <w:rPr>
          <w:rFonts w:asciiTheme="minorHAnsi" w:hAnsiTheme="minorHAnsi"/>
        </w:rPr>
      </w:pPr>
    </w:p>
    <w:p w:rsidR="00880566" w:rsidRPr="0028562C" w:rsidRDefault="00880566" w:rsidP="00854240">
      <w:pPr>
        <w:pStyle w:val="Default"/>
        <w:rPr>
          <w:rFonts w:asciiTheme="minorHAnsi" w:hAnsiTheme="minorHAnsi"/>
        </w:rPr>
      </w:pPr>
    </w:p>
    <w:sectPr w:rsidR="00880566" w:rsidRPr="0028562C" w:rsidSect="004B2AB2">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E11" w:rsidRDefault="00AD5E11" w:rsidP="001A1705">
      <w:pPr>
        <w:spacing w:after="0" w:line="240" w:lineRule="auto"/>
      </w:pPr>
      <w:r>
        <w:separator/>
      </w:r>
    </w:p>
  </w:endnote>
  <w:endnote w:type="continuationSeparator" w:id="0">
    <w:p w:rsidR="00AD5E11" w:rsidRDefault="00AD5E11" w:rsidP="001A1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10" w:rsidRDefault="00817B10" w:rsidP="00F84D64">
    <w:pPr>
      <w:pStyle w:val="Footer"/>
      <w:rPr>
        <w:i/>
        <w:sz w:val="20"/>
        <w:szCs w:val="20"/>
      </w:rPr>
    </w:pPr>
  </w:p>
  <w:p w:rsidR="001A1705" w:rsidRPr="0033752F" w:rsidRDefault="0033752F" w:rsidP="00F84D64">
    <w:pPr>
      <w:pStyle w:val="Footer"/>
      <w:rPr>
        <w:i/>
        <w:sz w:val="20"/>
        <w:szCs w:val="20"/>
      </w:rPr>
    </w:pPr>
    <w:r w:rsidRPr="0033752F">
      <w:rPr>
        <w:i/>
        <w:sz w:val="20"/>
        <w:szCs w:val="20"/>
      </w:rPr>
      <w:t>DHS</w:t>
    </w:r>
    <w:r w:rsidR="00F84D64" w:rsidRPr="0033752F">
      <w:rPr>
        <w:i/>
        <w:sz w:val="20"/>
        <w:szCs w:val="20"/>
      </w:rPr>
      <w:t xml:space="preserve"> valu</w:t>
    </w:r>
    <w:r>
      <w:rPr>
        <w:i/>
        <w:sz w:val="20"/>
        <w:szCs w:val="20"/>
      </w:rPr>
      <w:t>e Proposition</w:t>
    </w:r>
    <w:r w:rsidR="00BD0A17">
      <w:rPr>
        <w:i/>
        <w:sz w:val="20"/>
        <w:szCs w:val="20"/>
      </w:rPr>
      <w:t>: High Performance·</w:t>
    </w:r>
    <w:r w:rsidR="00F84D64" w:rsidRPr="0033752F">
      <w:rPr>
        <w:i/>
        <w:sz w:val="20"/>
        <w:szCs w:val="20"/>
      </w:rPr>
      <w:t xml:space="preserve"> Collaboration</w:t>
    </w:r>
    <w:r w:rsidR="00BD0A17">
      <w:rPr>
        <w:i/>
        <w:sz w:val="20"/>
        <w:szCs w:val="20"/>
      </w:rPr>
      <w:t>·</w:t>
    </w:r>
    <w:r w:rsidR="00F84D64" w:rsidRPr="0033752F">
      <w:rPr>
        <w:i/>
        <w:sz w:val="20"/>
        <w:szCs w:val="20"/>
      </w:rPr>
      <w:t xml:space="preserve"> Continuous Improvement</w:t>
    </w:r>
    <w:r w:rsidR="00BD0A17">
      <w:rPr>
        <w:i/>
        <w:sz w:val="20"/>
        <w:szCs w:val="20"/>
      </w:rPr>
      <w:t>·</w:t>
    </w:r>
    <w:r w:rsidR="00F84D64" w:rsidRPr="0033752F">
      <w:rPr>
        <w:i/>
        <w:sz w:val="20"/>
        <w:szCs w:val="20"/>
      </w:rPr>
      <w:t xml:space="preserve"> A Shared Vision</w:t>
    </w:r>
    <w:r w:rsidR="00BD0A17">
      <w:rPr>
        <w:i/>
        <w:sz w:val="20"/>
        <w:szCs w:val="20"/>
      </w:rPr>
      <w:t>·</w:t>
    </w:r>
    <w:r w:rsidR="00F84D64" w:rsidRPr="0033752F">
      <w:rPr>
        <w:i/>
        <w:sz w:val="20"/>
        <w:szCs w:val="20"/>
      </w:rPr>
      <w:t xml:space="preserve"> Customer-Centered</w:t>
    </w:r>
    <w:r>
      <w:rPr>
        <w:i/>
        <w:sz w:val="20"/>
        <w:szCs w:val="20"/>
      </w:rPr>
      <w:t xml:space="preserve"> </w:t>
    </w:r>
    <w:r w:rsidR="00BD0A17">
      <w:rPr>
        <w:i/>
        <w:sz w:val="20"/>
        <w:szCs w:val="20"/>
      </w:rPr>
      <w:t>Solutions</w:t>
    </w:r>
  </w:p>
  <w:p w:rsidR="001A1705" w:rsidRDefault="001A1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E11" w:rsidRDefault="00AD5E11" w:rsidP="001A1705">
      <w:pPr>
        <w:spacing w:after="0" w:line="240" w:lineRule="auto"/>
      </w:pPr>
      <w:r>
        <w:separator/>
      </w:r>
    </w:p>
  </w:footnote>
  <w:footnote w:type="continuationSeparator" w:id="0">
    <w:p w:rsidR="00AD5E11" w:rsidRDefault="00AD5E11" w:rsidP="001A17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1F4"/>
    <w:multiLevelType w:val="hybridMultilevel"/>
    <w:tmpl w:val="1592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07CD2"/>
    <w:multiLevelType w:val="hybridMultilevel"/>
    <w:tmpl w:val="915AA0EE"/>
    <w:lvl w:ilvl="0" w:tplc="9E5817CE">
      <w:numFmt w:val="bullet"/>
      <w:lvlText w:val=""/>
      <w:lvlJc w:val="left"/>
      <w:pPr>
        <w:ind w:left="1080" w:hanging="360"/>
      </w:pPr>
      <w:rPr>
        <w:rFonts w:ascii="Wingdings" w:hAnsi="Wingdings" w:cstheme="minorBidi" w:hint="default"/>
        <w:color w:val="FF0000"/>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BB0F9A"/>
    <w:multiLevelType w:val="hybridMultilevel"/>
    <w:tmpl w:val="6D06FC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149B2"/>
    <w:multiLevelType w:val="hybridMultilevel"/>
    <w:tmpl w:val="A5A6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461EA"/>
    <w:multiLevelType w:val="hybridMultilevel"/>
    <w:tmpl w:val="44E47172"/>
    <w:lvl w:ilvl="0" w:tplc="9E5817CE">
      <w:numFmt w:val="bullet"/>
      <w:lvlText w:val=""/>
      <w:lvlJc w:val="left"/>
      <w:pPr>
        <w:ind w:left="1080" w:hanging="360"/>
      </w:pPr>
      <w:rPr>
        <w:rFonts w:ascii="Wingdings" w:hAnsi="Wingdings" w:cstheme="minorBidi" w:hint="default"/>
        <w:color w:val="FF0000"/>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970922"/>
    <w:multiLevelType w:val="hybridMultilevel"/>
    <w:tmpl w:val="0F78CAD2"/>
    <w:lvl w:ilvl="0" w:tplc="9E5817CE">
      <w:numFmt w:val="bullet"/>
      <w:lvlText w:val=""/>
      <w:lvlJc w:val="left"/>
      <w:pPr>
        <w:ind w:left="1080" w:hanging="360"/>
      </w:pPr>
      <w:rPr>
        <w:rFonts w:ascii="Wingdings" w:hAnsi="Wingdings" w:cstheme="minorBidi" w:hint="default"/>
        <w:color w:val="FF0000"/>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240049"/>
    <w:multiLevelType w:val="hybridMultilevel"/>
    <w:tmpl w:val="2264B7F2"/>
    <w:lvl w:ilvl="0" w:tplc="9E5817CE">
      <w:numFmt w:val="bullet"/>
      <w:lvlText w:val=""/>
      <w:lvlJc w:val="left"/>
      <w:pPr>
        <w:ind w:left="1080" w:hanging="360"/>
      </w:pPr>
      <w:rPr>
        <w:rFonts w:ascii="Wingdings" w:hAnsi="Wingdings" w:cstheme="minorBidi" w:hint="default"/>
        <w:color w:val="FF0000"/>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D56124"/>
    <w:multiLevelType w:val="hybridMultilevel"/>
    <w:tmpl w:val="EFD41C10"/>
    <w:lvl w:ilvl="0" w:tplc="9E5817CE">
      <w:numFmt w:val="bullet"/>
      <w:lvlText w:val=""/>
      <w:lvlJc w:val="left"/>
      <w:pPr>
        <w:ind w:left="1080" w:hanging="360"/>
      </w:pPr>
      <w:rPr>
        <w:rFonts w:ascii="Wingdings" w:hAnsi="Wingdings" w:cstheme="minorBidi" w:hint="default"/>
        <w:color w:val="FF0000"/>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09544B"/>
    <w:multiLevelType w:val="hybridMultilevel"/>
    <w:tmpl w:val="115C5578"/>
    <w:lvl w:ilvl="0" w:tplc="9E5817CE">
      <w:numFmt w:val="bullet"/>
      <w:lvlText w:val=""/>
      <w:lvlJc w:val="left"/>
      <w:pPr>
        <w:ind w:left="720" w:hanging="360"/>
      </w:pPr>
      <w:rPr>
        <w:rFonts w:ascii="Wingdings" w:hAnsi="Wingdings" w:cstheme="minorBidi" w:hint="default"/>
        <w:color w:val="FF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7E5E31"/>
    <w:multiLevelType w:val="hybridMultilevel"/>
    <w:tmpl w:val="81D2C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CB34B8"/>
    <w:multiLevelType w:val="hybridMultilevel"/>
    <w:tmpl w:val="48FECBAC"/>
    <w:lvl w:ilvl="0" w:tplc="9E5817CE">
      <w:numFmt w:val="bullet"/>
      <w:lvlText w:val=""/>
      <w:lvlJc w:val="left"/>
      <w:pPr>
        <w:ind w:left="720" w:hanging="360"/>
      </w:pPr>
      <w:rPr>
        <w:rFonts w:ascii="Wingdings" w:hAnsi="Wingdings" w:cstheme="minorBidi" w:hint="default"/>
        <w:color w:val="FF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D924C8"/>
    <w:multiLevelType w:val="hybridMultilevel"/>
    <w:tmpl w:val="87F09C88"/>
    <w:lvl w:ilvl="0" w:tplc="9E5817CE">
      <w:numFmt w:val="bullet"/>
      <w:lvlText w:val=""/>
      <w:lvlJc w:val="left"/>
      <w:pPr>
        <w:ind w:left="720" w:hanging="360"/>
      </w:pPr>
      <w:rPr>
        <w:rFonts w:ascii="Wingdings" w:hAnsi="Wingdings" w:cstheme="minorBidi" w:hint="default"/>
        <w:color w:val="FF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20411E"/>
    <w:multiLevelType w:val="hybridMultilevel"/>
    <w:tmpl w:val="9CDE8AFA"/>
    <w:lvl w:ilvl="0" w:tplc="9E5817CE">
      <w:numFmt w:val="bullet"/>
      <w:lvlText w:val=""/>
      <w:lvlJc w:val="left"/>
      <w:pPr>
        <w:ind w:left="1440" w:hanging="360"/>
      </w:pPr>
      <w:rPr>
        <w:rFonts w:ascii="Wingdings" w:hAnsi="Wingdings" w:cstheme="minorBidi" w:hint="default"/>
        <w:color w:val="FF0000"/>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A873593"/>
    <w:multiLevelType w:val="hybridMultilevel"/>
    <w:tmpl w:val="0B26EBD4"/>
    <w:lvl w:ilvl="0" w:tplc="9E5817CE">
      <w:numFmt w:val="bullet"/>
      <w:lvlText w:val=""/>
      <w:lvlJc w:val="left"/>
      <w:pPr>
        <w:ind w:left="1080" w:hanging="360"/>
      </w:pPr>
      <w:rPr>
        <w:rFonts w:ascii="Wingdings" w:hAnsi="Wingdings" w:cstheme="minorBidi" w:hint="default"/>
        <w:color w:val="FF0000"/>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FDC4838"/>
    <w:multiLevelType w:val="hybridMultilevel"/>
    <w:tmpl w:val="F8F8CC52"/>
    <w:lvl w:ilvl="0" w:tplc="435C7C2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C232EB"/>
    <w:multiLevelType w:val="hybridMultilevel"/>
    <w:tmpl w:val="5A6405B4"/>
    <w:lvl w:ilvl="0" w:tplc="9E5817CE">
      <w:numFmt w:val="bullet"/>
      <w:lvlText w:val=""/>
      <w:lvlJc w:val="left"/>
      <w:pPr>
        <w:ind w:left="720" w:hanging="360"/>
      </w:pPr>
      <w:rPr>
        <w:rFonts w:ascii="Wingdings" w:hAnsi="Wingdings" w:cstheme="minorBidi" w:hint="default"/>
        <w:color w:val="FF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6654A0"/>
    <w:multiLevelType w:val="hybridMultilevel"/>
    <w:tmpl w:val="8AA45E58"/>
    <w:lvl w:ilvl="0" w:tplc="9E5817CE">
      <w:numFmt w:val="bullet"/>
      <w:lvlText w:val=""/>
      <w:lvlJc w:val="left"/>
      <w:pPr>
        <w:ind w:left="1080" w:hanging="360"/>
      </w:pPr>
      <w:rPr>
        <w:rFonts w:ascii="Wingdings" w:hAnsi="Wingdings" w:cstheme="minorBidi" w:hint="default"/>
        <w:color w:val="FF0000"/>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3346C12"/>
    <w:multiLevelType w:val="hybridMultilevel"/>
    <w:tmpl w:val="7340F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4BB69E8"/>
    <w:multiLevelType w:val="hybridMultilevel"/>
    <w:tmpl w:val="65D05878"/>
    <w:lvl w:ilvl="0" w:tplc="9E5817CE">
      <w:numFmt w:val="bullet"/>
      <w:lvlText w:val=""/>
      <w:lvlJc w:val="left"/>
      <w:pPr>
        <w:ind w:left="1080" w:hanging="360"/>
      </w:pPr>
      <w:rPr>
        <w:rFonts w:ascii="Wingdings" w:hAnsi="Wingdings" w:cstheme="minorBidi" w:hint="default"/>
        <w:color w:val="FF0000"/>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BD26DC2"/>
    <w:multiLevelType w:val="hybridMultilevel"/>
    <w:tmpl w:val="05AA9A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7DEB7955"/>
    <w:multiLevelType w:val="hybridMultilevel"/>
    <w:tmpl w:val="29FAD0EE"/>
    <w:lvl w:ilvl="0" w:tplc="9E5817CE">
      <w:numFmt w:val="bullet"/>
      <w:lvlText w:val=""/>
      <w:lvlJc w:val="left"/>
      <w:pPr>
        <w:ind w:left="1440" w:hanging="360"/>
      </w:pPr>
      <w:rPr>
        <w:rFonts w:ascii="Wingdings" w:hAnsi="Wingdings" w:cstheme="minorBidi" w:hint="default"/>
        <w:color w:val="FF0000"/>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14"/>
  </w:num>
  <w:num w:numId="4">
    <w:abstractNumId w:val="19"/>
  </w:num>
  <w:num w:numId="5">
    <w:abstractNumId w:val="0"/>
  </w:num>
  <w:num w:numId="6">
    <w:abstractNumId w:val="3"/>
  </w:num>
  <w:num w:numId="7">
    <w:abstractNumId w:val="17"/>
  </w:num>
  <w:num w:numId="8">
    <w:abstractNumId w:val="20"/>
  </w:num>
  <w:num w:numId="9">
    <w:abstractNumId w:val="12"/>
  </w:num>
  <w:num w:numId="10">
    <w:abstractNumId w:val="11"/>
  </w:num>
  <w:num w:numId="11">
    <w:abstractNumId w:val="15"/>
  </w:num>
  <w:num w:numId="12">
    <w:abstractNumId w:val="16"/>
  </w:num>
  <w:num w:numId="13">
    <w:abstractNumId w:val="6"/>
  </w:num>
  <w:num w:numId="14">
    <w:abstractNumId w:val="5"/>
  </w:num>
  <w:num w:numId="15">
    <w:abstractNumId w:val="1"/>
  </w:num>
  <w:num w:numId="16">
    <w:abstractNumId w:val="4"/>
  </w:num>
  <w:num w:numId="17">
    <w:abstractNumId w:val="18"/>
  </w:num>
  <w:num w:numId="18">
    <w:abstractNumId w:val="10"/>
  </w:num>
  <w:num w:numId="19">
    <w:abstractNumId w:val="8"/>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03"/>
    <w:rsid w:val="000B1748"/>
    <w:rsid w:val="001229FF"/>
    <w:rsid w:val="00182FAB"/>
    <w:rsid w:val="001A1705"/>
    <w:rsid w:val="00234769"/>
    <w:rsid w:val="00266B8D"/>
    <w:rsid w:val="0028371A"/>
    <w:rsid w:val="0028562C"/>
    <w:rsid w:val="00291293"/>
    <w:rsid w:val="00297AB1"/>
    <w:rsid w:val="002D5F36"/>
    <w:rsid w:val="0033752F"/>
    <w:rsid w:val="003B6F17"/>
    <w:rsid w:val="003F2755"/>
    <w:rsid w:val="00467BB1"/>
    <w:rsid w:val="004B2AB2"/>
    <w:rsid w:val="005930BB"/>
    <w:rsid w:val="00707008"/>
    <w:rsid w:val="00725204"/>
    <w:rsid w:val="007D3EDF"/>
    <w:rsid w:val="008031D9"/>
    <w:rsid w:val="00817B10"/>
    <w:rsid w:val="00854240"/>
    <w:rsid w:val="00880566"/>
    <w:rsid w:val="009641F9"/>
    <w:rsid w:val="00996427"/>
    <w:rsid w:val="009E7FCA"/>
    <w:rsid w:val="00A17658"/>
    <w:rsid w:val="00A259F8"/>
    <w:rsid w:val="00AD5E11"/>
    <w:rsid w:val="00BD0A17"/>
    <w:rsid w:val="00BF2272"/>
    <w:rsid w:val="00C50D52"/>
    <w:rsid w:val="00CC0601"/>
    <w:rsid w:val="00CD3445"/>
    <w:rsid w:val="00D23DA8"/>
    <w:rsid w:val="00DE2303"/>
    <w:rsid w:val="00E2481F"/>
    <w:rsid w:val="00EA0E16"/>
    <w:rsid w:val="00F26E02"/>
    <w:rsid w:val="00F64800"/>
    <w:rsid w:val="00F744D0"/>
    <w:rsid w:val="00F84D64"/>
    <w:rsid w:val="00FC3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03"/>
  </w:style>
  <w:style w:type="paragraph" w:styleId="Heading2">
    <w:name w:val="heading 2"/>
    <w:basedOn w:val="Normal"/>
    <w:next w:val="Normal"/>
    <w:link w:val="Heading2Char"/>
    <w:uiPriority w:val="9"/>
    <w:unhideWhenUsed/>
    <w:qFormat/>
    <w:rsid w:val="008805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23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2303"/>
    <w:rPr>
      <w:color w:val="0000FF" w:themeColor="hyperlink"/>
      <w:u w:val="single"/>
    </w:rPr>
  </w:style>
  <w:style w:type="character" w:styleId="PlaceholderText">
    <w:name w:val="Placeholder Text"/>
    <w:basedOn w:val="DefaultParagraphFont"/>
    <w:uiPriority w:val="99"/>
    <w:semiHidden/>
    <w:rsid w:val="00DE2303"/>
    <w:rPr>
      <w:color w:val="808080"/>
    </w:rPr>
  </w:style>
  <w:style w:type="paragraph" w:customStyle="1" w:styleId="Default">
    <w:name w:val="Default"/>
    <w:rsid w:val="00DE230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E2303"/>
    <w:pPr>
      <w:ind w:left="720"/>
      <w:contextualSpacing/>
    </w:pPr>
  </w:style>
  <w:style w:type="paragraph" w:styleId="BalloonText">
    <w:name w:val="Balloon Text"/>
    <w:basedOn w:val="Normal"/>
    <w:link w:val="BalloonTextChar"/>
    <w:uiPriority w:val="99"/>
    <w:semiHidden/>
    <w:unhideWhenUsed/>
    <w:rsid w:val="00DE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03"/>
    <w:rPr>
      <w:rFonts w:ascii="Tahoma" w:hAnsi="Tahoma" w:cs="Tahoma"/>
      <w:sz w:val="16"/>
      <w:szCs w:val="16"/>
    </w:rPr>
  </w:style>
  <w:style w:type="paragraph" w:styleId="Header">
    <w:name w:val="header"/>
    <w:basedOn w:val="Normal"/>
    <w:link w:val="HeaderChar"/>
    <w:uiPriority w:val="99"/>
    <w:unhideWhenUsed/>
    <w:rsid w:val="001A1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705"/>
  </w:style>
  <w:style w:type="paragraph" w:styleId="Footer">
    <w:name w:val="footer"/>
    <w:basedOn w:val="Normal"/>
    <w:link w:val="FooterChar"/>
    <w:uiPriority w:val="99"/>
    <w:unhideWhenUsed/>
    <w:rsid w:val="001A1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705"/>
  </w:style>
  <w:style w:type="character" w:styleId="Strong">
    <w:name w:val="Strong"/>
    <w:basedOn w:val="DefaultParagraphFont"/>
    <w:uiPriority w:val="22"/>
    <w:qFormat/>
    <w:rsid w:val="00854240"/>
    <w:rPr>
      <w:b/>
      <w:bCs/>
    </w:rPr>
  </w:style>
  <w:style w:type="character" w:customStyle="1" w:styleId="Heading2Char">
    <w:name w:val="Heading 2 Char"/>
    <w:basedOn w:val="DefaultParagraphFont"/>
    <w:link w:val="Heading2"/>
    <w:uiPriority w:val="9"/>
    <w:rsid w:val="0088056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03"/>
  </w:style>
  <w:style w:type="paragraph" w:styleId="Heading2">
    <w:name w:val="heading 2"/>
    <w:basedOn w:val="Normal"/>
    <w:next w:val="Normal"/>
    <w:link w:val="Heading2Char"/>
    <w:uiPriority w:val="9"/>
    <w:unhideWhenUsed/>
    <w:qFormat/>
    <w:rsid w:val="008805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23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2303"/>
    <w:rPr>
      <w:color w:val="0000FF" w:themeColor="hyperlink"/>
      <w:u w:val="single"/>
    </w:rPr>
  </w:style>
  <w:style w:type="character" w:styleId="PlaceholderText">
    <w:name w:val="Placeholder Text"/>
    <w:basedOn w:val="DefaultParagraphFont"/>
    <w:uiPriority w:val="99"/>
    <w:semiHidden/>
    <w:rsid w:val="00DE2303"/>
    <w:rPr>
      <w:color w:val="808080"/>
    </w:rPr>
  </w:style>
  <w:style w:type="paragraph" w:customStyle="1" w:styleId="Default">
    <w:name w:val="Default"/>
    <w:rsid w:val="00DE230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E2303"/>
    <w:pPr>
      <w:ind w:left="720"/>
      <w:contextualSpacing/>
    </w:pPr>
  </w:style>
  <w:style w:type="paragraph" w:styleId="BalloonText">
    <w:name w:val="Balloon Text"/>
    <w:basedOn w:val="Normal"/>
    <w:link w:val="BalloonTextChar"/>
    <w:uiPriority w:val="99"/>
    <w:semiHidden/>
    <w:unhideWhenUsed/>
    <w:rsid w:val="00DE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03"/>
    <w:rPr>
      <w:rFonts w:ascii="Tahoma" w:hAnsi="Tahoma" w:cs="Tahoma"/>
      <w:sz w:val="16"/>
      <w:szCs w:val="16"/>
    </w:rPr>
  </w:style>
  <w:style w:type="paragraph" w:styleId="Header">
    <w:name w:val="header"/>
    <w:basedOn w:val="Normal"/>
    <w:link w:val="HeaderChar"/>
    <w:uiPriority w:val="99"/>
    <w:unhideWhenUsed/>
    <w:rsid w:val="001A1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705"/>
  </w:style>
  <w:style w:type="paragraph" w:styleId="Footer">
    <w:name w:val="footer"/>
    <w:basedOn w:val="Normal"/>
    <w:link w:val="FooterChar"/>
    <w:uiPriority w:val="99"/>
    <w:unhideWhenUsed/>
    <w:rsid w:val="001A1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705"/>
  </w:style>
  <w:style w:type="character" w:styleId="Strong">
    <w:name w:val="Strong"/>
    <w:basedOn w:val="DefaultParagraphFont"/>
    <w:uiPriority w:val="22"/>
    <w:qFormat/>
    <w:rsid w:val="00854240"/>
    <w:rPr>
      <w:b/>
      <w:bCs/>
    </w:rPr>
  </w:style>
  <w:style w:type="character" w:customStyle="1" w:styleId="Heading2Char">
    <w:name w:val="Heading 2 Char"/>
    <w:basedOn w:val="DefaultParagraphFont"/>
    <w:link w:val="Heading2"/>
    <w:uiPriority w:val="9"/>
    <w:rsid w:val="0088056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8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alent.management.dhs@tn.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n.gov/hr/employees1/benefits.html" TargetMode="External"/><Relationship Id="rId4" Type="http://schemas.openxmlformats.org/officeDocument/2006/relationships/settings" Target="settings.xml"/><Relationship Id="rId9" Type="http://schemas.openxmlformats.org/officeDocument/2006/relationships/image" Target="cid:image001.png@01D270A1.4600F880"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363EC824E048B9935F758541B79A63"/>
        <w:category>
          <w:name w:val="General"/>
          <w:gallery w:val="placeholder"/>
        </w:category>
        <w:types>
          <w:type w:val="bbPlcHdr"/>
        </w:types>
        <w:behaviors>
          <w:behavior w:val="content"/>
        </w:behaviors>
        <w:guid w:val="{A0A1C672-1139-48BB-A8E2-08B913055A47}"/>
      </w:docPartPr>
      <w:docPartBody>
        <w:p w:rsidR="00C0498D" w:rsidRDefault="00E40C90" w:rsidP="00E40C90">
          <w:pPr>
            <w:pStyle w:val="04363EC824E048B9935F758541B79A63"/>
          </w:pPr>
          <w:r w:rsidRPr="00E412DA">
            <w:rPr>
              <w:rStyle w:val="PlaceholderText"/>
            </w:rPr>
            <w:t>Click here to enter text.</w:t>
          </w:r>
        </w:p>
      </w:docPartBody>
    </w:docPart>
    <w:docPart>
      <w:docPartPr>
        <w:name w:val="A0338B42FD7A437495B9F346765F0966"/>
        <w:category>
          <w:name w:val="General"/>
          <w:gallery w:val="placeholder"/>
        </w:category>
        <w:types>
          <w:type w:val="bbPlcHdr"/>
        </w:types>
        <w:behaviors>
          <w:behavior w:val="content"/>
        </w:behaviors>
        <w:guid w:val="{98F9E5CE-0B2E-48F5-8756-B71425EAF995}"/>
      </w:docPartPr>
      <w:docPartBody>
        <w:p w:rsidR="008A22F2" w:rsidRDefault="009E7D94" w:rsidP="009E7D94">
          <w:pPr>
            <w:pStyle w:val="A0338B42FD7A437495B9F346765F0966"/>
          </w:pPr>
          <w:r w:rsidRPr="00E412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90"/>
    <w:rsid w:val="008A22F2"/>
    <w:rsid w:val="009E7D94"/>
    <w:rsid w:val="00B6324F"/>
    <w:rsid w:val="00BF4C92"/>
    <w:rsid w:val="00C0498D"/>
    <w:rsid w:val="00E4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7D94"/>
    <w:rPr>
      <w:color w:val="808080"/>
    </w:rPr>
  </w:style>
  <w:style w:type="paragraph" w:customStyle="1" w:styleId="04363EC824E048B9935F758541B79A63">
    <w:name w:val="04363EC824E048B9935F758541B79A63"/>
    <w:rsid w:val="00E40C90"/>
  </w:style>
  <w:style w:type="paragraph" w:customStyle="1" w:styleId="AE8B731369D747E2801C70D0067529CD">
    <w:name w:val="AE8B731369D747E2801C70D0067529CD"/>
    <w:rsid w:val="00BF4C92"/>
  </w:style>
  <w:style w:type="paragraph" w:customStyle="1" w:styleId="A0338B42FD7A437495B9F346765F0966">
    <w:name w:val="A0338B42FD7A437495B9F346765F0966"/>
    <w:rsid w:val="009E7D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7D94"/>
    <w:rPr>
      <w:color w:val="808080"/>
    </w:rPr>
  </w:style>
  <w:style w:type="paragraph" w:customStyle="1" w:styleId="04363EC824E048B9935F758541B79A63">
    <w:name w:val="04363EC824E048B9935F758541B79A63"/>
    <w:rsid w:val="00E40C90"/>
  </w:style>
  <w:style w:type="paragraph" w:customStyle="1" w:styleId="AE8B731369D747E2801C70D0067529CD">
    <w:name w:val="AE8B731369D747E2801C70D0067529CD"/>
    <w:rsid w:val="00BF4C92"/>
  </w:style>
  <w:style w:type="paragraph" w:customStyle="1" w:styleId="A0338B42FD7A437495B9F346765F0966">
    <w:name w:val="A0338B42FD7A437495B9F346765F0966"/>
    <w:rsid w:val="009E7D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Tennessee: Department of Human Services</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Nneka R. Norman-Gordon</dc:creator>
  <cp:lastModifiedBy>Nneka R. Norman-Gordon</cp:lastModifiedBy>
  <cp:revision>5</cp:revision>
  <cp:lastPrinted>2019-03-27T19:07:00Z</cp:lastPrinted>
  <dcterms:created xsi:type="dcterms:W3CDTF">2019-06-10T14:49:00Z</dcterms:created>
  <dcterms:modified xsi:type="dcterms:W3CDTF">2019-06-11T22:29:00Z</dcterms:modified>
</cp:coreProperties>
</file>