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03" w:rsidRDefault="00DE2303" w:rsidP="00DE2303">
      <w:pPr>
        <w:contextualSpacing/>
      </w:pPr>
      <w:r>
        <w:rPr>
          <w:noProof/>
        </w:rPr>
        <w:drawing>
          <wp:inline distT="0" distB="0" distL="0" distR="0" wp14:anchorId="071CC899" wp14:editId="76484562">
            <wp:extent cx="1647825" cy="657225"/>
            <wp:effectExtent l="0" t="0" r="9525" b="0"/>
            <wp:docPr id="1" name="Picture 1" descr="cid:image001.png@01D270A1.4600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A1.4600F8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DE2303" w:rsidRDefault="00DE2303" w:rsidP="00DE2303">
      <w:pPr>
        <w:contextualSpacing/>
        <w:rPr>
          <w:b/>
          <w:sz w:val="28"/>
          <w:szCs w:val="28"/>
        </w:rPr>
      </w:pPr>
      <w:r>
        <w:rPr>
          <w:b/>
          <w:sz w:val="28"/>
          <w:szCs w:val="28"/>
        </w:rPr>
        <w:t xml:space="preserve">Job Location: </w:t>
      </w:r>
      <w:sdt>
        <w:sdtPr>
          <w:rPr>
            <w:b/>
            <w:sz w:val="28"/>
            <w:szCs w:val="28"/>
          </w:rPr>
          <w:id w:val="335282955"/>
          <w:placeholder>
            <w:docPart w:val="04363EC824E048B9935F758541B79A63"/>
          </w:placeholder>
        </w:sdtPr>
        <w:sdtEndPr/>
        <w:sdtContent>
          <w:r w:rsidR="002B1F99">
            <w:rPr>
              <w:sz w:val="28"/>
              <w:szCs w:val="28"/>
            </w:rPr>
            <w:t>505</w:t>
          </w:r>
          <w:r w:rsidR="000D5B15" w:rsidRPr="000D5B15">
            <w:rPr>
              <w:sz w:val="28"/>
              <w:szCs w:val="28"/>
            </w:rPr>
            <w:t xml:space="preserve"> Deaderick St, Nashville TN 37243</w:t>
          </w:r>
        </w:sdtContent>
      </w:sdt>
    </w:p>
    <w:sdt>
      <w:sdtPr>
        <w:rPr>
          <w:b/>
          <w:sz w:val="28"/>
          <w:szCs w:val="28"/>
        </w:rPr>
        <w:id w:val="329335378"/>
        <w:placeholder>
          <w:docPart w:val="04363EC824E048B9935F758541B79A63"/>
        </w:placeholder>
      </w:sdtPr>
      <w:sdtEndPr/>
      <w:sdtContent>
        <w:p w:rsidR="00C84C19" w:rsidRDefault="00C84C19" w:rsidP="00DE2303">
          <w:pPr>
            <w:contextualSpacing/>
            <w:jc w:val="center"/>
            <w:rPr>
              <w:b/>
              <w:sz w:val="28"/>
              <w:szCs w:val="28"/>
            </w:rPr>
          </w:pPr>
        </w:p>
        <w:p w:rsidR="00C84C19" w:rsidRDefault="00C84C19" w:rsidP="00DE2303">
          <w:pPr>
            <w:contextualSpacing/>
            <w:jc w:val="center"/>
            <w:rPr>
              <w:b/>
              <w:sz w:val="28"/>
              <w:szCs w:val="28"/>
            </w:rPr>
          </w:pPr>
          <w:r w:rsidRPr="00C84C19">
            <w:rPr>
              <w:b/>
              <w:sz w:val="28"/>
              <w:szCs w:val="28"/>
            </w:rPr>
            <w:t>Commissioner’s Designee Unit Legal Assistant</w:t>
          </w:r>
        </w:p>
        <w:p w:rsidR="00DE2303" w:rsidRPr="0095778D" w:rsidRDefault="005E331D" w:rsidP="00DE2303">
          <w:pPr>
            <w:contextualSpacing/>
            <w:jc w:val="center"/>
            <w:rPr>
              <w:b/>
              <w:sz w:val="28"/>
              <w:szCs w:val="28"/>
            </w:rPr>
          </w:pPr>
        </w:p>
      </w:sdtContent>
    </w:sdt>
    <w:p w:rsidR="00DE2303" w:rsidRDefault="00DE2303" w:rsidP="00467BB1">
      <w:r w:rsidRPr="0095778D">
        <w:t xml:space="preserve">The Department of Human Services mission is to </w:t>
      </w:r>
      <w:r w:rsidR="00315C9C">
        <w:t>connect Tennesseans to employment, education and support services</w:t>
      </w:r>
      <w:r w:rsidRPr="0095778D">
        <w:t xml:space="preserve">. Our vision is to </w:t>
      </w:r>
      <w:r w:rsidR="00315C9C">
        <w:t>revolutionize the customer experience through innovation and a seamless network of services</w:t>
      </w:r>
      <w:r w:rsidRPr="0095778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F64800">
        <w:trPr>
          <w:trHeight w:val="1017"/>
        </w:trPr>
        <w:sdt>
          <w:sdtPr>
            <w:id w:val="-1655376909"/>
            <w:placeholder>
              <w:docPart w:val="04363EC824E048B9935F758541B79A63"/>
            </w:placeholder>
          </w:sdtPr>
          <w:sdtEndPr/>
          <w:sdtContent>
            <w:tc>
              <w:tcPr>
                <w:tcW w:w="10908" w:type="dxa"/>
              </w:tcPr>
              <w:p w:rsidR="00DE2303" w:rsidRDefault="00C84C19" w:rsidP="003176FB">
                <w:r w:rsidRPr="00C84C19">
                  <w:t xml:space="preserve">The Commissioner's Designee Unit </w:t>
                </w:r>
                <w:r w:rsidR="003176FB">
                  <w:t>responsibilities include</w:t>
                </w:r>
                <w:r w:rsidRPr="00C84C19">
                  <w:t xml:space="preserve"> responding to Petitions for Appeal of Initial Orders and Petitions for Reconsideration of the Final Order for the Appeals and Hearings Division of the Department of Human Services.  </w:t>
                </w:r>
                <w:r w:rsidR="003176FB">
                  <w:t xml:space="preserve">The Commissioner’s Designee Unit also receives and responds to correspondence from parties, issues petition responses and provides legal opinions to other units within Appeals and Hearings.   </w:t>
                </w:r>
                <w:r w:rsidRPr="00C84C19">
                  <w:t>The Commissioner’s Designee Unit also oversees the review of timeliness and fair hearability for both Family Assistance and Non-Family Assistance appeals.</w:t>
                </w:r>
                <w:r w:rsidRPr="00C84C19">
                  <w:t> </w:t>
                </w:r>
                <w:r w:rsidRPr="00C84C19">
                  <w:t> </w:t>
                </w:r>
                <w:r w:rsidRPr="00C84C19">
                  <w:t> </w:t>
                </w:r>
              </w:p>
            </w:tc>
          </w:sdtContent>
        </w:sdt>
      </w:tr>
    </w:tbl>
    <w:p w:rsidR="00DE2303" w:rsidRDefault="00DE2303" w:rsidP="00DE2303">
      <w:pPr>
        <w:jc w:val="both"/>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F64800">
        <w:trPr>
          <w:trHeight w:val="1035"/>
        </w:trPr>
        <w:tc>
          <w:tcPr>
            <w:tcW w:w="10908" w:type="dxa"/>
          </w:tcPr>
          <w:p w:rsidR="00DE2303" w:rsidRDefault="00DE2303" w:rsidP="00756FD3">
            <w:pPr>
              <w:spacing w:line="480" w:lineRule="auto"/>
              <w:rPr>
                <w:b/>
              </w:rPr>
            </w:pPr>
            <w:r>
              <w:rPr>
                <w:b/>
              </w:rPr>
              <w:t xml:space="preserve">Position Responsibilities: </w:t>
            </w:r>
          </w:p>
          <w:p w:rsidR="00F81739" w:rsidRPr="00F81739" w:rsidRDefault="00F81739" w:rsidP="00F81739">
            <w:pPr>
              <w:numPr>
                <w:ilvl w:val="0"/>
                <w:numId w:val="4"/>
              </w:numPr>
              <w:autoSpaceDE w:val="0"/>
              <w:autoSpaceDN w:val="0"/>
              <w:adjustRightInd w:val="0"/>
              <w:rPr>
                <w:rFonts w:cs="Times New Roman"/>
                <w:bCs/>
                <w:color w:val="000000"/>
              </w:rPr>
            </w:pPr>
            <w:r w:rsidRPr="00F81739">
              <w:rPr>
                <w:rFonts w:cs="Times New Roman"/>
                <w:color w:val="000000"/>
              </w:rPr>
              <w:t>Review petition requests and prepare petition files</w:t>
            </w:r>
            <w:r w:rsidRPr="00F81739">
              <w:rPr>
                <w:rFonts w:cs="Times New Roman"/>
                <w:bCs/>
                <w:color w:val="000000"/>
              </w:rPr>
              <w:t xml:space="preserve"> for the Commissioner’s Designee Attorney’s review.</w:t>
            </w:r>
          </w:p>
          <w:p w:rsidR="00F81739" w:rsidRPr="00F81739" w:rsidRDefault="008E7B56" w:rsidP="00F81739">
            <w:pPr>
              <w:numPr>
                <w:ilvl w:val="0"/>
                <w:numId w:val="4"/>
              </w:numPr>
              <w:autoSpaceDE w:val="0"/>
              <w:autoSpaceDN w:val="0"/>
              <w:adjustRightInd w:val="0"/>
              <w:rPr>
                <w:rFonts w:cs="Times New Roman"/>
                <w:bCs/>
                <w:color w:val="000000"/>
              </w:rPr>
            </w:pPr>
            <w:r>
              <w:rPr>
                <w:rFonts w:cs="Times New Roman"/>
                <w:bCs/>
                <w:color w:val="000000"/>
              </w:rPr>
              <w:t>Analyze and r</w:t>
            </w:r>
            <w:r w:rsidR="00F81739" w:rsidRPr="00F81739">
              <w:rPr>
                <w:rFonts w:cs="Times New Roman"/>
                <w:bCs/>
                <w:color w:val="000000"/>
              </w:rPr>
              <w:t>eview appeal requests to determine timeliness and fair hearability.</w:t>
            </w:r>
          </w:p>
          <w:p w:rsidR="00F81739" w:rsidRPr="00F81739" w:rsidRDefault="00F81739" w:rsidP="00F81739">
            <w:pPr>
              <w:numPr>
                <w:ilvl w:val="0"/>
                <w:numId w:val="4"/>
              </w:numPr>
              <w:autoSpaceDE w:val="0"/>
              <w:autoSpaceDN w:val="0"/>
              <w:adjustRightInd w:val="0"/>
              <w:rPr>
                <w:rFonts w:cs="Times New Roman"/>
                <w:bCs/>
                <w:color w:val="000000"/>
              </w:rPr>
            </w:pPr>
            <w:r w:rsidRPr="00F81739">
              <w:rPr>
                <w:rFonts w:cs="Times New Roman"/>
                <w:bCs/>
                <w:color w:val="000000"/>
              </w:rPr>
              <w:t>Process and classify documents received in appeals and resolve tasks in the Appeal Resolution Tracking System.</w:t>
            </w:r>
          </w:p>
          <w:p w:rsidR="008E7B56" w:rsidRDefault="008E7B56" w:rsidP="00F81739">
            <w:pPr>
              <w:numPr>
                <w:ilvl w:val="0"/>
                <w:numId w:val="3"/>
              </w:numPr>
              <w:contextualSpacing/>
              <w:rPr>
                <w:rFonts w:eastAsia="Calibri" w:cs="Times New Roman"/>
              </w:rPr>
            </w:pPr>
            <w:r>
              <w:rPr>
                <w:rFonts w:eastAsia="Calibri" w:cs="Times New Roman"/>
              </w:rPr>
              <w:t>Determine status of appeals and appropriate action to be taken on appeals received in Commissioner’s Designee queue.</w:t>
            </w:r>
          </w:p>
          <w:p w:rsidR="00F81739" w:rsidRPr="00F81739" w:rsidRDefault="00F81739" w:rsidP="00F81739">
            <w:pPr>
              <w:numPr>
                <w:ilvl w:val="0"/>
                <w:numId w:val="3"/>
              </w:numPr>
              <w:contextualSpacing/>
              <w:rPr>
                <w:rFonts w:eastAsia="Calibri" w:cs="Times New Roman"/>
              </w:rPr>
            </w:pPr>
            <w:r w:rsidRPr="00F81739">
              <w:rPr>
                <w:rFonts w:eastAsia="Calibri" w:cs="Times New Roman"/>
              </w:rPr>
              <w:t>Track petition requests and responses using Excel.</w:t>
            </w:r>
          </w:p>
          <w:p w:rsidR="00F81739" w:rsidRPr="00F81739" w:rsidRDefault="00F81739" w:rsidP="00F81739">
            <w:pPr>
              <w:numPr>
                <w:ilvl w:val="0"/>
                <w:numId w:val="3"/>
              </w:numPr>
              <w:contextualSpacing/>
              <w:rPr>
                <w:rFonts w:eastAsia="Calibri" w:cs="Times New Roman"/>
              </w:rPr>
            </w:pPr>
            <w:r w:rsidRPr="00F81739">
              <w:rPr>
                <w:rFonts w:eastAsia="Calibri" w:cs="Times New Roman"/>
              </w:rPr>
              <w:t>Assist managing attorney in report preparation and entry of report data.</w:t>
            </w:r>
          </w:p>
          <w:p w:rsidR="00F81739" w:rsidRPr="00F81739" w:rsidRDefault="00F81739" w:rsidP="00F81739">
            <w:pPr>
              <w:numPr>
                <w:ilvl w:val="0"/>
                <w:numId w:val="3"/>
              </w:numPr>
              <w:contextualSpacing/>
              <w:rPr>
                <w:rFonts w:eastAsia="Calibri" w:cs="Times New Roman"/>
              </w:rPr>
            </w:pPr>
            <w:r w:rsidRPr="00F81739">
              <w:rPr>
                <w:rFonts w:eastAsia="Calibri" w:cs="Times New Roman"/>
              </w:rPr>
              <w:t>Professional and effective customer service within the unit, Division, Department and customers served by the State of Tennessee.</w:t>
            </w:r>
          </w:p>
          <w:p w:rsidR="00F81739" w:rsidRPr="00F81739" w:rsidRDefault="00F81739" w:rsidP="00F81739">
            <w:pPr>
              <w:numPr>
                <w:ilvl w:val="0"/>
                <w:numId w:val="3"/>
              </w:numPr>
              <w:contextualSpacing/>
              <w:rPr>
                <w:rFonts w:eastAsia="Calibri" w:cs="Times New Roman"/>
              </w:rPr>
            </w:pPr>
            <w:r w:rsidRPr="00F81739">
              <w:rPr>
                <w:rFonts w:eastAsia="Calibri" w:cs="Times New Roman"/>
              </w:rPr>
              <w:t>Timely and satisfactory completion of special projects such as archiving files, scanning documents in ARTS, preparing official records for Chancery Court cases.</w:t>
            </w:r>
          </w:p>
          <w:p w:rsidR="00707008" w:rsidRPr="00707008" w:rsidRDefault="00F81739" w:rsidP="00F81739">
            <w:pPr>
              <w:numPr>
                <w:ilvl w:val="0"/>
                <w:numId w:val="3"/>
              </w:numPr>
              <w:contextualSpacing/>
              <w:rPr>
                <w:b/>
              </w:rPr>
            </w:pPr>
            <w:r w:rsidRPr="00F81739">
              <w:rPr>
                <w:rFonts w:eastAsia="Calibri" w:cs="Times New Roman"/>
              </w:rPr>
              <w:t>Research case information where applicable and appropriate.</w:t>
            </w:r>
          </w:p>
        </w:tc>
      </w:tr>
    </w:tbl>
    <w:p w:rsidR="00DE2303" w:rsidRDefault="00DE2303" w:rsidP="00DE2303">
      <w:pPr>
        <w:pStyle w:val="NormalWeb"/>
        <w:spacing w:before="0" w:beforeAutospacing="0" w:after="0" w:afterAutospacing="0"/>
      </w:pPr>
    </w:p>
    <w:p w:rsidR="00DE2303" w:rsidRDefault="00DE2303" w:rsidP="00DE2303">
      <w:pPr>
        <w:spacing w:after="0" w:line="240" w:lineRule="auto"/>
        <w:rPr>
          <w:b/>
        </w:rPr>
      </w:pPr>
      <w:r w:rsidRPr="002E44E6">
        <w:rPr>
          <w:b/>
        </w:rPr>
        <w:t>Position Requirements:</w:t>
      </w:r>
    </w:p>
    <w:p w:rsidR="007D3EDF" w:rsidRDefault="007D3EDF" w:rsidP="00DE2303">
      <w:pPr>
        <w:spacing w:after="0" w:line="240" w:lineRule="auto"/>
        <w:rPr>
          <w:b/>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F64800">
        <w:trPr>
          <w:trHeight w:val="1062"/>
        </w:trPr>
        <w:tc>
          <w:tcPr>
            <w:tcW w:w="10908" w:type="dxa"/>
          </w:tcPr>
          <w:p w:rsidR="00305771" w:rsidRPr="00305771" w:rsidRDefault="00305771" w:rsidP="00305771">
            <w:pPr>
              <w:pStyle w:val="ListParagraph"/>
              <w:numPr>
                <w:ilvl w:val="0"/>
                <w:numId w:val="1"/>
              </w:numPr>
            </w:pPr>
            <w:r w:rsidRPr="00305771">
              <w:t>Education equivalent to graduation from an accredited college, university, or professional school.  One of the following is preferred: (1) an Associate’s Degree in Paralegal or Legal Assistant studies; (2) a Bachelor’s Degree in Paralegal or Legal Assistant studies; (3) Paralegal Certificate; or (4) one year (28 semester hours) of graduate level law school</w:t>
            </w:r>
          </w:p>
          <w:p w:rsidR="00305771" w:rsidRDefault="00305771" w:rsidP="00B320F9">
            <w:pPr>
              <w:pStyle w:val="ListParagraph"/>
              <w:numPr>
                <w:ilvl w:val="0"/>
                <w:numId w:val="1"/>
              </w:numPr>
            </w:pPr>
            <w:r>
              <w:t>Strong Microsoft Office Skills, including Word, Outlook and Excel</w:t>
            </w:r>
          </w:p>
          <w:p w:rsidR="004D5EFC" w:rsidRDefault="00305771" w:rsidP="00B320F9">
            <w:pPr>
              <w:pStyle w:val="ListParagraph"/>
              <w:numPr>
                <w:ilvl w:val="0"/>
                <w:numId w:val="1"/>
              </w:numPr>
            </w:pPr>
            <w:r>
              <w:t>Maintain confidentiality of all appeals and cases</w:t>
            </w:r>
          </w:p>
          <w:p w:rsidR="00305771" w:rsidRDefault="00305771" w:rsidP="00B320F9">
            <w:pPr>
              <w:pStyle w:val="ListParagraph"/>
              <w:numPr>
                <w:ilvl w:val="0"/>
                <w:numId w:val="1"/>
              </w:numPr>
            </w:pPr>
            <w:r>
              <w:t>Possess a working knowledge of all programs administered by the Department of Human Services</w:t>
            </w:r>
          </w:p>
          <w:p w:rsidR="00305771" w:rsidRDefault="00305771" w:rsidP="00B320F9">
            <w:pPr>
              <w:pStyle w:val="ListParagraph"/>
              <w:numPr>
                <w:ilvl w:val="0"/>
                <w:numId w:val="1"/>
              </w:numPr>
            </w:pPr>
            <w:r>
              <w:t>Ability to learn new computer systems and technology</w:t>
            </w:r>
          </w:p>
          <w:p w:rsidR="00305771" w:rsidRPr="004D5EFC" w:rsidRDefault="00305771" w:rsidP="00B320F9">
            <w:pPr>
              <w:pStyle w:val="ListParagraph"/>
              <w:numPr>
                <w:ilvl w:val="0"/>
                <w:numId w:val="1"/>
              </w:numPr>
            </w:pPr>
            <w:r>
              <w:t>Ability to work independently and as a member of a team</w:t>
            </w:r>
          </w:p>
          <w:p w:rsidR="00F1055E" w:rsidRPr="00F81739" w:rsidRDefault="00F1055E" w:rsidP="00B320F9">
            <w:pPr>
              <w:pStyle w:val="ListParagraph"/>
              <w:rPr>
                <w:b/>
              </w:rPr>
            </w:pPr>
          </w:p>
          <w:p w:rsidR="00DE2303" w:rsidRPr="004B0DA6" w:rsidRDefault="00DE2303" w:rsidP="00756FD3">
            <w:pPr>
              <w:rPr>
                <w:b/>
              </w:rPr>
            </w:pPr>
          </w:p>
          <w:p w:rsidR="002B1F99" w:rsidRDefault="002B1F99" w:rsidP="00756FD3">
            <w:pPr>
              <w:rPr>
                <w:b/>
              </w:rPr>
            </w:pPr>
          </w:p>
          <w:p w:rsidR="002B1F99" w:rsidRDefault="002B1F99" w:rsidP="00756FD3">
            <w:pPr>
              <w:rPr>
                <w:b/>
              </w:rPr>
            </w:pPr>
          </w:p>
          <w:p w:rsidR="00DE2303" w:rsidRDefault="00DE2303" w:rsidP="00756FD3">
            <w:pPr>
              <w:rPr>
                <w:b/>
              </w:rPr>
            </w:pPr>
            <w:r w:rsidRPr="00305771">
              <w:rPr>
                <w:b/>
              </w:rPr>
              <w:t>Competencies:</w:t>
            </w:r>
            <w:r>
              <w:rPr>
                <w:b/>
              </w:rPr>
              <w:t xml:space="preserve"> </w:t>
            </w:r>
          </w:p>
          <w:p w:rsidR="00DE2303" w:rsidRDefault="00DE2303" w:rsidP="00756FD3">
            <w:pPr>
              <w:rPr>
                <w:b/>
              </w:rPr>
            </w:pPr>
          </w:p>
          <w:p w:rsidR="00305771" w:rsidRPr="00305771" w:rsidRDefault="00305771" w:rsidP="00BE4C21">
            <w:pPr>
              <w:pStyle w:val="ListParagraph"/>
              <w:numPr>
                <w:ilvl w:val="0"/>
                <w:numId w:val="1"/>
              </w:numPr>
            </w:pPr>
            <w:r w:rsidRPr="00305771">
              <w:t>Verbal and written communications</w:t>
            </w:r>
          </w:p>
          <w:p w:rsidR="00BE4C21" w:rsidRPr="00305771" w:rsidRDefault="00305771" w:rsidP="00BE4C21">
            <w:pPr>
              <w:pStyle w:val="ListParagraph"/>
              <w:numPr>
                <w:ilvl w:val="0"/>
                <w:numId w:val="1"/>
              </w:numPr>
            </w:pPr>
            <w:r w:rsidRPr="00305771">
              <w:t>Decision q</w:t>
            </w:r>
            <w:r w:rsidR="00BE4C21" w:rsidRPr="00305771">
              <w:t>uality</w:t>
            </w:r>
          </w:p>
          <w:p w:rsidR="00BE4C21" w:rsidRPr="00305771" w:rsidRDefault="00305771" w:rsidP="00BE4C21">
            <w:pPr>
              <w:pStyle w:val="ListParagraph"/>
              <w:numPr>
                <w:ilvl w:val="0"/>
                <w:numId w:val="1"/>
              </w:numPr>
            </w:pPr>
            <w:r w:rsidRPr="00305771">
              <w:t>Problem solving</w:t>
            </w:r>
          </w:p>
          <w:p w:rsidR="00BE4C21" w:rsidRPr="00305771" w:rsidRDefault="00BE4C21" w:rsidP="00BE4C21">
            <w:pPr>
              <w:pStyle w:val="ListParagraph"/>
              <w:numPr>
                <w:ilvl w:val="0"/>
                <w:numId w:val="1"/>
              </w:numPr>
            </w:pPr>
            <w:r w:rsidRPr="00305771">
              <w:t>Timely decision making</w:t>
            </w:r>
          </w:p>
          <w:p w:rsidR="00BE4C21" w:rsidRPr="00305771" w:rsidRDefault="00BE4C21" w:rsidP="00BE4C21">
            <w:pPr>
              <w:pStyle w:val="ListParagraph"/>
              <w:numPr>
                <w:ilvl w:val="0"/>
                <w:numId w:val="1"/>
              </w:numPr>
            </w:pPr>
            <w:r w:rsidRPr="00305771">
              <w:t>Priority Setting</w:t>
            </w:r>
          </w:p>
          <w:p w:rsidR="00BE4C21" w:rsidRPr="00305771" w:rsidRDefault="00BE4C21" w:rsidP="00BE4C21">
            <w:pPr>
              <w:pStyle w:val="ListParagraph"/>
              <w:numPr>
                <w:ilvl w:val="0"/>
                <w:numId w:val="1"/>
              </w:numPr>
            </w:pPr>
            <w:r w:rsidRPr="00305771">
              <w:t>Time management</w:t>
            </w:r>
          </w:p>
          <w:p w:rsidR="00DE2303" w:rsidRPr="00305771" w:rsidRDefault="00BE4C21" w:rsidP="00305771">
            <w:pPr>
              <w:pStyle w:val="ListParagraph"/>
              <w:numPr>
                <w:ilvl w:val="0"/>
                <w:numId w:val="1"/>
              </w:numPr>
              <w:rPr>
                <w:b/>
              </w:rPr>
            </w:pPr>
            <w:r w:rsidRPr="00305771">
              <w:t>Integrity and trust</w:t>
            </w:r>
          </w:p>
        </w:tc>
      </w:tr>
    </w:tbl>
    <w:p w:rsidR="00DE2303" w:rsidRDefault="00DE2303" w:rsidP="00DE2303">
      <w:pPr>
        <w:pStyle w:val="NormalWeb"/>
        <w:spacing w:before="0" w:beforeAutospacing="0" w:after="0" w:afterAutospacing="0"/>
      </w:pPr>
    </w:p>
    <w:p w:rsidR="00DE2303" w:rsidRDefault="00DE2303" w:rsidP="00DE2303">
      <w:pPr>
        <w:pStyle w:val="Default"/>
        <w:rPr>
          <w:sz w:val="23"/>
          <w:szCs w:val="23"/>
        </w:rPr>
      </w:pPr>
      <w:r>
        <w:rPr>
          <w:b/>
          <w:bCs/>
          <w:sz w:val="23"/>
          <w:szCs w:val="23"/>
        </w:rPr>
        <w:t xml:space="preserve">Information regarding State of Tennessee benefits: </w:t>
      </w:r>
    </w:p>
    <w:p w:rsidR="00DE2303" w:rsidRDefault="005E331D" w:rsidP="00F26E02">
      <w:pPr>
        <w:autoSpaceDE w:val="0"/>
        <w:autoSpaceDN w:val="0"/>
        <w:rPr>
          <w:sz w:val="23"/>
          <w:szCs w:val="23"/>
        </w:rPr>
      </w:pPr>
      <w:hyperlink r:id="rId11" w:history="1">
        <w:r w:rsidR="00A17658">
          <w:rPr>
            <w:rStyle w:val="Hyperlink"/>
            <w:sz w:val="24"/>
            <w:szCs w:val="24"/>
          </w:rPr>
          <w:t>https://www.tn.gov/hr/employees1/benefits.html</w:t>
        </w:r>
      </w:hyperlink>
      <w:r w:rsidR="00DE2303">
        <w:rPr>
          <w:sz w:val="23"/>
          <w:szCs w:val="23"/>
        </w:rPr>
        <w:t xml:space="preserve"> </w:t>
      </w:r>
    </w:p>
    <w:p w:rsidR="00DE2303" w:rsidRDefault="00DE2303" w:rsidP="00DE2303">
      <w:pPr>
        <w:pStyle w:val="Default"/>
        <w:rPr>
          <w:sz w:val="23"/>
          <w:szCs w:val="23"/>
        </w:rPr>
      </w:pPr>
      <w:r>
        <w:rPr>
          <w:b/>
          <w:bCs/>
          <w:sz w:val="23"/>
          <w:szCs w:val="23"/>
        </w:rPr>
        <w:t xml:space="preserve">How to Apply: </w:t>
      </w:r>
    </w:p>
    <w:p w:rsidR="00DE2303" w:rsidRDefault="00DE2303" w:rsidP="00DE230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Please submit resume and cover letter outlining your related experience to </w:t>
      </w:r>
      <w:hyperlink r:id="rId12" w:history="1">
        <w:r w:rsidR="00306031" w:rsidRPr="00306031">
          <w:rPr>
            <w:rStyle w:val="Hyperlink"/>
            <w:sz w:val="23"/>
            <w:szCs w:val="23"/>
          </w:rPr>
          <w:t>talent.management.dhs@tn.gov</w:t>
        </w:r>
      </w:hyperlink>
      <w:r w:rsidR="00592727">
        <w:rPr>
          <w:sz w:val="23"/>
          <w:szCs w:val="23"/>
        </w:rPr>
        <w:t>.</w:t>
      </w:r>
      <w:r w:rsidR="00DD07F1">
        <w:rPr>
          <w:sz w:val="23"/>
          <w:szCs w:val="23"/>
        </w:rPr>
        <w:t xml:space="preserve"> Position remain posted until filled.</w:t>
      </w:r>
      <w:bookmarkStart w:id="0" w:name="_GoBack"/>
      <w:bookmarkEnd w:id="0"/>
      <w:r w:rsidR="00592727">
        <w:rPr>
          <w:sz w:val="23"/>
          <w:szCs w:val="23"/>
        </w:rPr>
        <w:t xml:space="preserve"> </w:t>
      </w:r>
      <w:r>
        <w:rPr>
          <w:sz w:val="23"/>
          <w:szCs w:val="23"/>
        </w:rPr>
        <w:t xml:space="preserve"> All email submissions must include in the subject line: </w:t>
      </w:r>
      <w:sdt>
        <w:sdtPr>
          <w:rPr>
            <w:sz w:val="23"/>
            <w:szCs w:val="23"/>
          </w:rPr>
          <w:id w:val="2104839289"/>
          <w:placeholder>
            <w:docPart w:val="04363EC824E048B9935F758541B79A63"/>
          </w:placeholder>
        </w:sdtPr>
        <w:sdtEndPr/>
        <w:sdtContent>
          <w:r w:rsidR="00F81739">
            <w:rPr>
              <w:sz w:val="23"/>
              <w:szCs w:val="23"/>
            </w:rPr>
            <w:t>CD Legal Assistant</w:t>
          </w:r>
        </w:sdtContent>
      </w:sdt>
    </w:p>
    <w:p w:rsidR="00A259F8" w:rsidRDefault="00A259F8" w:rsidP="00DE2303">
      <w:pPr>
        <w:pStyle w:val="Default"/>
        <w:rPr>
          <w:rFonts w:ascii="Wingdings" w:hAnsi="Wingdings" w:cs="Wingdings"/>
          <w:sz w:val="23"/>
          <w:szCs w:val="23"/>
        </w:rPr>
      </w:pPr>
    </w:p>
    <w:p w:rsidR="00DE2303" w:rsidRDefault="00DE2303" w:rsidP="00DE2303">
      <w:pPr>
        <w:pStyle w:val="Default"/>
        <w:rPr>
          <w:sz w:val="23"/>
          <w:szCs w:val="23"/>
        </w:rPr>
      </w:pPr>
      <w:r w:rsidRPr="00BC28E3">
        <w:rPr>
          <w:rFonts w:ascii="Wingdings" w:hAnsi="Wingdings" w:cs="Wingdings"/>
          <w:sz w:val="23"/>
          <w:szCs w:val="23"/>
        </w:rPr>
        <w:t></w:t>
      </w:r>
      <w:r w:rsidRPr="00BC28E3">
        <w:rPr>
          <w:rFonts w:ascii="Wingdings" w:hAnsi="Wingdings" w:cs="Wingdings"/>
          <w:sz w:val="23"/>
          <w:szCs w:val="23"/>
        </w:rPr>
        <w:t></w:t>
      </w:r>
      <w:r w:rsidRPr="00BC28E3">
        <w:rPr>
          <w:b/>
          <w:bCs/>
          <w:sz w:val="23"/>
          <w:szCs w:val="23"/>
        </w:rPr>
        <w:t xml:space="preserve">Target Salary: </w:t>
      </w:r>
      <w:sdt>
        <w:sdtPr>
          <w:rPr>
            <w:b/>
            <w:bCs/>
            <w:sz w:val="23"/>
            <w:szCs w:val="23"/>
          </w:rPr>
          <w:id w:val="236528281"/>
          <w:placeholder>
            <w:docPart w:val="04363EC824E048B9935F758541B79A63"/>
          </w:placeholder>
        </w:sdtPr>
        <w:sdtEndPr/>
        <w:sdtContent>
          <w:r w:rsidR="00315C9C" w:rsidRPr="00BC28E3">
            <w:rPr>
              <w:b/>
              <w:bCs/>
              <w:sz w:val="23"/>
              <w:szCs w:val="23"/>
            </w:rPr>
            <w:t>Range $3</w:t>
          </w:r>
          <w:r w:rsidR="00BC28E3" w:rsidRPr="00BC28E3">
            <w:rPr>
              <w:b/>
              <w:bCs/>
              <w:sz w:val="23"/>
              <w:szCs w:val="23"/>
            </w:rPr>
            <w:t>4, 896.</w:t>
          </w:r>
        </w:sdtContent>
      </w:sdt>
      <w:r>
        <w:rPr>
          <w:b/>
          <w:bCs/>
          <w:sz w:val="23"/>
          <w:szCs w:val="23"/>
        </w:rPr>
        <w:t xml:space="preserve"> </w:t>
      </w:r>
      <w:r w:rsidR="00BC28E3" w:rsidRPr="00BC28E3">
        <w:rPr>
          <w:sz w:val="23"/>
          <w:szCs w:val="23"/>
        </w:rPr>
        <w:t>The directly related experience, knowledge, skills and abilities of the selected candidate will determine the actual salary offer.</w:t>
      </w:r>
    </w:p>
    <w:p w:rsidR="00E2481F" w:rsidRDefault="00E2481F" w:rsidP="00DE2303">
      <w:pPr>
        <w:pStyle w:val="Default"/>
        <w:rPr>
          <w:sz w:val="23"/>
          <w:szCs w:val="23"/>
        </w:rPr>
      </w:pPr>
    </w:p>
    <w:p w:rsidR="00F744D0" w:rsidRDefault="00707008" w:rsidP="000B1748">
      <w:pPr>
        <w:pStyle w:val="Default"/>
        <w:rPr>
          <w:sz w:val="23"/>
          <w:szCs w:val="23"/>
        </w:rPr>
      </w:pPr>
      <w:r w:rsidRPr="00707008">
        <w:rPr>
          <w:sz w:val="23"/>
          <w:szCs w:val="23"/>
        </w:rPr>
        <w:t xml:space="preserve">Applicants may be subject to background check.   </w:t>
      </w:r>
    </w:p>
    <w:p w:rsidR="00707008" w:rsidRDefault="00707008" w:rsidP="000B1748">
      <w:pPr>
        <w:pStyle w:val="Default"/>
        <w:rPr>
          <w:sz w:val="23"/>
          <w:szCs w:val="23"/>
        </w:rPr>
      </w:pPr>
    </w:p>
    <w:p w:rsidR="004B2AB2" w:rsidRPr="004B2AB2" w:rsidRDefault="00F64800" w:rsidP="000B1748">
      <w:pPr>
        <w:pStyle w:val="Default"/>
        <w:rPr>
          <w:sz w:val="23"/>
          <w:szCs w:val="23"/>
        </w:rPr>
      </w:pPr>
      <w:r w:rsidRPr="00BA01CE">
        <w:rPr>
          <w:sz w:val="23"/>
          <w:szCs w:val="23"/>
        </w:rPr>
        <w:t>Any position could ultimately be designated as work from home, mobile work or free address</w:t>
      </w:r>
      <w:r>
        <w:rPr>
          <w:sz w:val="23"/>
          <w:szCs w:val="23"/>
        </w:rPr>
        <w:t xml:space="preserve"> (i.e.</w:t>
      </w:r>
      <w:r w:rsidRPr="00BA01CE">
        <w:rPr>
          <w:sz w:val="23"/>
          <w:szCs w:val="23"/>
        </w:rPr>
        <w:t xml:space="preserve"> Employees work in office and can choose from various space options based on need for a given day such as private meeting rooms, conference rooms, collaborative spaces and enclaves for individual work assignments.</w:t>
      </w:r>
      <w:r>
        <w:rPr>
          <w:sz w:val="23"/>
          <w:szCs w:val="23"/>
        </w:rPr>
        <w:t>)</w:t>
      </w:r>
    </w:p>
    <w:p w:rsidR="00F744D0" w:rsidRDefault="00F744D0" w:rsidP="00DE2303">
      <w:pPr>
        <w:pStyle w:val="NormalWeb"/>
        <w:spacing w:before="0" w:beforeAutospacing="0" w:after="0" w:afterAutospacing="0"/>
        <w:rPr>
          <w:i/>
          <w:iCs/>
          <w:sz w:val="22"/>
          <w:szCs w:val="22"/>
        </w:rPr>
      </w:pPr>
    </w:p>
    <w:p w:rsidR="0028371A" w:rsidRPr="0028562C" w:rsidRDefault="00DE2303" w:rsidP="00DE2303">
      <w:pPr>
        <w:pStyle w:val="NormalWeb"/>
        <w:spacing w:before="0" w:beforeAutospacing="0" w:after="0" w:afterAutospacing="0"/>
        <w:rPr>
          <w:rFonts w:asciiTheme="minorHAnsi" w:hAnsiTheme="minorHAnsi"/>
        </w:rPr>
      </w:pPr>
      <w:r w:rsidRPr="0028562C">
        <w:rPr>
          <w:rFonts w:asciiTheme="minorHAnsi" w:hAnsiTheme="minorHAnsi"/>
          <w:i/>
          <w:iCs/>
          <w:sz w:val="22"/>
          <w:szCs w:val="22"/>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sectPr w:rsidR="0028371A" w:rsidRPr="0028562C" w:rsidSect="004B2AB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1D" w:rsidRDefault="005E331D" w:rsidP="001A1705">
      <w:pPr>
        <w:spacing w:after="0" w:line="240" w:lineRule="auto"/>
      </w:pPr>
      <w:r>
        <w:separator/>
      </w:r>
    </w:p>
  </w:endnote>
  <w:endnote w:type="continuationSeparator" w:id="0">
    <w:p w:rsidR="005E331D" w:rsidRDefault="005E331D" w:rsidP="001A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05" w:rsidRDefault="00BC28E3">
    <w:pPr>
      <w:pStyle w:val="Footer"/>
    </w:pPr>
    <w:r w:rsidRPr="0033752F">
      <w:rPr>
        <w:i/>
        <w:sz w:val="20"/>
        <w:szCs w:val="20"/>
      </w:rPr>
      <w:t>DHS valu</w:t>
    </w:r>
    <w:r>
      <w:rPr>
        <w:i/>
        <w:sz w:val="20"/>
        <w:szCs w:val="20"/>
      </w:rPr>
      <w:t>e Proposition: High Performance·</w:t>
    </w:r>
    <w:r w:rsidRPr="0033752F">
      <w:rPr>
        <w:i/>
        <w:sz w:val="20"/>
        <w:szCs w:val="20"/>
      </w:rPr>
      <w:t xml:space="preserve"> Collaboration</w:t>
    </w:r>
    <w:r>
      <w:rPr>
        <w:i/>
        <w:sz w:val="20"/>
        <w:szCs w:val="20"/>
      </w:rPr>
      <w:t>·</w:t>
    </w:r>
    <w:r w:rsidRPr="0033752F">
      <w:rPr>
        <w:i/>
        <w:sz w:val="20"/>
        <w:szCs w:val="20"/>
      </w:rPr>
      <w:t xml:space="preserve"> Continuous Improvement</w:t>
    </w:r>
    <w:r>
      <w:rPr>
        <w:i/>
        <w:sz w:val="20"/>
        <w:szCs w:val="20"/>
      </w:rPr>
      <w:t>·</w:t>
    </w:r>
    <w:r w:rsidRPr="0033752F">
      <w:rPr>
        <w:i/>
        <w:sz w:val="20"/>
        <w:szCs w:val="20"/>
      </w:rPr>
      <w:t xml:space="preserve"> A Shared Vision</w:t>
    </w:r>
    <w:r>
      <w:rPr>
        <w:i/>
        <w:sz w:val="20"/>
        <w:szCs w:val="20"/>
      </w:rPr>
      <w:t>·</w:t>
    </w:r>
    <w:r w:rsidRPr="0033752F">
      <w:rPr>
        <w:i/>
        <w:sz w:val="20"/>
        <w:szCs w:val="20"/>
      </w:rPr>
      <w:t xml:space="preserve"> Customer-Centered</w:t>
    </w:r>
    <w:r>
      <w:rPr>
        <w:i/>
        <w:sz w:val="20"/>
        <w:szCs w:val="20"/>
      </w:rPr>
      <w:t xml:space="preserve"> Solutions</w:t>
    </w:r>
  </w:p>
  <w:p w:rsidR="001A1705" w:rsidRDefault="001A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1D" w:rsidRDefault="005E331D" w:rsidP="001A1705">
      <w:pPr>
        <w:spacing w:after="0" w:line="240" w:lineRule="auto"/>
      </w:pPr>
      <w:r>
        <w:separator/>
      </w:r>
    </w:p>
  </w:footnote>
  <w:footnote w:type="continuationSeparator" w:id="0">
    <w:p w:rsidR="005E331D" w:rsidRDefault="005E331D" w:rsidP="001A1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F9A"/>
    <w:multiLevelType w:val="hybridMultilevel"/>
    <w:tmpl w:val="6D06F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E5E31"/>
    <w:multiLevelType w:val="hybridMultilevel"/>
    <w:tmpl w:val="81D2C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358A1"/>
    <w:multiLevelType w:val="hybridMultilevel"/>
    <w:tmpl w:val="A59C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A5A44"/>
    <w:multiLevelType w:val="hybridMultilevel"/>
    <w:tmpl w:val="E6DC31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03"/>
    <w:rsid w:val="000227A4"/>
    <w:rsid w:val="000B1748"/>
    <w:rsid w:val="000D5B15"/>
    <w:rsid w:val="00182FAB"/>
    <w:rsid w:val="001A1705"/>
    <w:rsid w:val="00227E82"/>
    <w:rsid w:val="00266B8D"/>
    <w:rsid w:val="0028371A"/>
    <w:rsid w:val="0028562C"/>
    <w:rsid w:val="002B1F99"/>
    <w:rsid w:val="002D5F36"/>
    <w:rsid w:val="00305771"/>
    <w:rsid w:val="00306031"/>
    <w:rsid w:val="00315C9C"/>
    <w:rsid w:val="003176FB"/>
    <w:rsid w:val="00392EB2"/>
    <w:rsid w:val="00467BB1"/>
    <w:rsid w:val="004B2AB2"/>
    <w:rsid w:val="004D5EFC"/>
    <w:rsid w:val="00592727"/>
    <w:rsid w:val="005E331D"/>
    <w:rsid w:val="00707008"/>
    <w:rsid w:val="007D3EDF"/>
    <w:rsid w:val="008E7B56"/>
    <w:rsid w:val="009E7FCA"/>
    <w:rsid w:val="009F5248"/>
    <w:rsid w:val="00A17658"/>
    <w:rsid w:val="00A259F8"/>
    <w:rsid w:val="00B320F9"/>
    <w:rsid w:val="00BC28E3"/>
    <w:rsid w:val="00BE4C21"/>
    <w:rsid w:val="00C50D52"/>
    <w:rsid w:val="00C84C19"/>
    <w:rsid w:val="00D23DA8"/>
    <w:rsid w:val="00DD07F1"/>
    <w:rsid w:val="00DE2303"/>
    <w:rsid w:val="00E17928"/>
    <w:rsid w:val="00E2481F"/>
    <w:rsid w:val="00E83A29"/>
    <w:rsid w:val="00EA0E16"/>
    <w:rsid w:val="00F021D4"/>
    <w:rsid w:val="00F1055E"/>
    <w:rsid w:val="00F26E02"/>
    <w:rsid w:val="00F64800"/>
    <w:rsid w:val="00F744D0"/>
    <w:rsid w:val="00F8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 w:type="character" w:styleId="CommentReference">
    <w:name w:val="annotation reference"/>
    <w:basedOn w:val="DefaultParagraphFont"/>
    <w:uiPriority w:val="99"/>
    <w:semiHidden/>
    <w:unhideWhenUsed/>
    <w:rsid w:val="00392EB2"/>
    <w:rPr>
      <w:sz w:val="16"/>
      <w:szCs w:val="16"/>
    </w:rPr>
  </w:style>
  <w:style w:type="paragraph" w:styleId="CommentText">
    <w:name w:val="annotation text"/>
    <w:basedOn w:val="Normal"/>
    <w:link w:val="CommentTextChar"/>
    <w:uiPriority w:val="99"/>
    <w:semiHidden/>
    <w:unhideWhenUsed/>
    <w:rsid w:val="00392EB2"/>
    <w:pPr>
      <w:spacing w:line="240" w:lineRule="auto"/>
    </w:pPr>
    <w:rPr>
      <w:sz w:val="20"/>
      <w:szCs w:val="20"/>
    </w:rPr>
  </w:style>
  <w:style w:type="character" w:customStyle="1" w:styleId="CommentTextChar">
    <w:name w:val="Comment Text Char"/>
    <w:basedOn w:val="DefaultParagraphFont"/>
    <w:link w:val="CommentText"/>
    <w:uiPriority w:val="99"/>
    <w:semiHidden/>
    <w:rsid w:val="00392EB2"/>
    <w:rPr>
      <w:sz w:val="20"/>
      <w:szCs w:val="20"/>
    </w:rPr>
  </w:style>
  <w:style w:type="paragraph" w:styleId="CommentSubject">
    <w:name w:val="annotation subject"/>
    <w:basedOn w:val="CommentText"/>
    <w:next w:val="CommentText"/>
    <w:link w:val="CommentSubjectChar"/>
    <w:uiPriority w:val="99"/>
    <w:semiHidden/>
    <w:unhideWhenUsed/>
    <w:rsid w:val="00392EB2"/>
    <w:rPr>
      <w:b/>
      <w:bCs/>
    </w:rPr>
  </w:style>
  <w:style w:type="character" w:customStyle="1" w:styleId="CommentSubjectChar">
    <w:name w:val="Comment Subject Char"/>
    <w:basedOn w:val="CommentTextChar"/>
    <w:link w:val="CommentSubject"/>
    <w:uiPriority w:val="99"/>
    <w:semiHidden/>
    <w:rsid w:val="00392E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 w:type="character" w:styleId="CommentReference">
    <w:name w:val="annotation reference"/>
    <w:basedOn w:val="DefaultParagraphFont"/>
    <w:uiPriority w:val="99"/>
    <w:semiHidden/>
    <w:unhideWhenUsed/>
    <w:rsid w:val="00392EB2"/>
    <w:rPr>
      <w:sz w:val="16"/>
      <w:szCs w:val="16"/>
    </w:rPr>
  </w:style>
  <w:style w:type="paragraph" w:styleId="CommentText">
    <w:name w:val="annotation text"/>
    <w:basedOn w:val="Normal"/>
    <w:link w:val="CommentTextChar"/>
    <w:uiPriority w:val="99"/>
    <w:semiHidden/>
    <w:unhideWhenUsed/>
    <w:rsid w:val="00392EB2"/>
    <w:pPr>
      <w:spacing w:line="240" w:lineRule="auto"/>
    </w:pPr>
    <w:rPr>
      <w:sz w:val="20"/>
      <w:szCs w:val="20"/>
    </w:rPr>
  </w:style>
  <w:style w:type="character" w:customStyle="1" w:styleId="CommentTextChar">
    <w:name w:val="Comment Text Char"/>
    <w:basedOn w:val="DefaultParagraphFont"/>
    <w:link w:val="CommentText"/>
    <w:uiPriority w:val="99"/>
    <w:semiHidden/>
    <w:rsid w:val="00392EB2"/>
    <w:rPr>
      <w:sz w:val="20"/>
      <w:szCs w:val="20"/>
    </w:rPr>
  </w:style>
  <w:style w:type="paragraph" w:styleId="CommentSubject">
    <w:name w:val="annotation subject"/>
    <w:basedOn w:val="CommentText"/>
    <w:next w:val="CommentText"/>
    <w:link w:val="CommentSubjectChar"/>
    <w:uiPriority w:val="99"/>
    <w:semiHidden/>
    <w:unhideWhenUsed/>
    <w:rsid w:val="00392EB2"/>
    <w:rPr>
      <w:b/>
      <w:bCs/>
    </w:rPr>
  </w:style>
  <w:style w:type="character" w:customStyle="1" w:styleId="CommentSubjectChar">
    <w:name w:val="Comment Subject Char"/>
    <w:basedOn w:val="CommentTextChar"/>
    <w:link w:val="CommentSubject"/>
    <w:uiPriority w:val="99"/>
    <w:semiHidden/>
    <w:rsid w:val="00392E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1853">
      <w:bodyDiv w:val="1"/>
      <w:marLeft w:val="0"/>
      <w:marRight w:val="0"/>
      <w:marTop w:val="0"/>
      <w:marBottom w:val="0"/>
      <w:divBdr>
        <w:top w:val="none" w:sz="0" w:space="0" w:color="auto"/>
        <w:left w:val="none" w:sz="0" w:space="0" w:color="auto"/>
        <w:bottom w:val="none" w:sz="0" w:space="0" w:color="auto"/>
        <w:right w:val="none" w:sz="0" w:space="0" w:color="auto"/>
      </w:divBdr>
    </w:div>
    <w:div w:id="7559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lent.management.dhs@t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n.gov/hr/employees1/benefits.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cid:image001.png@01D270A1.4600F8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363EC824E048B9935F758541B79A63"/>
        <w:category>
          <w:name w:val="General"/>
          <w:gallery w:val="placeholder"/>
        </w:category>
        <w:types>
          <w:type w:val="bbPlcHdr"/>
        </w:types>
        <w:behaviors>
          <w:behavior w:val="content"/>
        </w:behaviors>
        <w:guid w:val="{A0A1C672-1139-48BB-A8E2-08B913055A47}"/>
      </w:docPartPr>
      <w:docPartBody>
        <w:p w:rsidR="00C0498D" w:rsidRDefault="00E40C90" w:rsidP="00E40C90">
          <w:pPr>
            <w:pStyle w:val="04363EC824E048B9935F758541B79A63"/>
          </w:pPr>
          <w:r w:rsidRPr="00E41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0"/>
    <w:rsid w:val="004A58F8"/>
    <w:rsid w:val="007D0A53"/>
    <w:rsid w:val="00BF4C92"/>
    <w:rsid w:val="00C0498D"/>
    <w:rsid w:val="00C66865"/>
    <w:rsid w:val="00D46947"/>
    <w:rsid w:val="00E4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DD758-F933-4669-A8EB-88AE0DA2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 R. Norman-Gordon</dc:creator>
  <cp:lastModifiedBy>Nneka R. Norman-Gordon</cp:lastModifiedBy>
  <cp:revision>2</cp:revision>
  <dcterms:created xsi:type="dcterms:W3CDTF">2019-06-17T21:23:00Z</dcterms:created>
  <dcterms:modified xsi:type="dcterms:W3CDTF">2019-06-17T21:23:00Z</dcterms:modified>
</cp:coreProperties>
</file>