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Default="00DE2303" w:rsidP="00DE2303">
      <w:pPr>
        <w:contextualSpacing/>
        <w:rPr>
          <w:b/>
          <w:sz w:val="28"/>
          <w:szCs w:val="28"/>
        </w:rPr>
      </w:pPr>
      <w:r>
        <w:rPr>
          <w:b/>
          <w:sz w:val="28"/>
          <w:szCs w:val="28"/>
        </w:rPr>
        <w:t xml:space="preserve">Job Location: </w:t>
      </w:r>
      <w:sdt>
        <w:sdtPr>
          <w:rPr>
            <w:sz w:val="28"/>
            <w:szCs w:val="28"/>
          </w:rPr>
          <w:id w:val="335282955"/>
          <w:placeholder>
            <w:docPart w:val="04363EC824E048B9935F758541B79A63"/>
          </w:placeholder>
        </w:sdtPr>
        <w:sdtEndPr>
          <w:rPr>
            <w:b/>
          </w:rPr>
        </w:sdtEndPr>
        <w:sdtContent>
          <w:r w:rsidR="00C607F4" w:rsidRPr="00C607F4">
            <w:rPr>
              <w:sz w:val="28"/>
              <w:szCs w:val="28"/>
            </w:rPr>
            <w:t>505 Deaderick Street, Nashville TN 37243</w:t>
          </w:r>
        </w:sdtContent>
      </w:sdt>
    </w:p>
    <w:sdt>
      <w:sdtPr>
        <w:rPr>
          <w:b/>
          <w:sz w:val="28"/>
          <w:szCs w:val="28"/>
        </w:rPr>
        <w:id w:val="329335378"/>
        <w:placeholder>
          <w:docPart w:val="04363EC824E048B9935F758541B79A63"/>
        </w:placeholder>
      </w:sdtPr>
      <w:sdtEndPr/>
      <w:sdtContent>
        <w:p w:rsidR="002C4E80" w:rsidRDefault="002C4E80" w:rsidP="002C4E80">
          <w:pPr>
            <w:spacing w:after="120"/>
            <w:contextualSpacing/>
            <w:jc w:val="center"/>
            <w:rPr>
              <w:b/>
              <w:sz w:val="28"/>
              <w:szCs w:val="28"/>
            </w:rPr>
          </w:pPr>
        </w:p>
        <w:p w:rsidR="00632F62" w:rsidRPr="00632F62" w:rsidRDefault="00632F62" w:rsidP="002C4E80">
          <w:pPr>
            <w:contextualSpacing/>
            <w:jc w:val="center"/>
            <w:rPr>
              <w:rFonts w:cs="Arial"/>
              <w:b/>
              <w:sz w:val="28"/>
              <w:szCs w:val="28"/>
            </w:rPr>
          </w:pPr>
          <w:r w:rsidRPr="00632F62">
            <w:rPr>
              <w:rFonts w:cs="Arial"/>
              <w:b/>
              <w:sz w:val="28"/>
              <w:szCs w:val="28"/>
            </w:rPr>
            <w:t>Office of General Counsel</w:t>
          </w:r>
        </w:p>
        <w:p w:rsidR="00632F62" w:rsidRPr="00632F62" w:rsidRDefault="00632F62" w:rsidP="00632F62">
          <w:pPr>
            <w:pStyle w:val="NoSpacing"/>
            <w:jc w:val="center"/>
            <w:rPr>
              <w:rFonts w:asciiTheme="minorHAnsi" w:hAnsiTheme="minorHAnsi" w:cs="Arial"/>
              <w:b/>
              <w:sz w:val="28"/>
              <w:szCs w:val="28"/>
            </w:rPr>
          </w:pPr>
          <w:r w:rsidRPr="00632F62">
            <w:rPr>
              <w:rFonts w:asciiTheme="minorHAnsi" w:hAnsiTheme="minorHAnsi" w:cs="Arial"/>
              <w:b/>
              <w:sz w:val="28"/>
              <w:szCs w:val="28"/>
            </w:rPr>
            <w:t>Legal Assistant to Deputy General Counsels</w:t>
          </w:r>
        </w:p>
        <w:p w:rsidR="00DE2303" w:rsidRPr="0095778D" w:rsidRDefault="003E1BCD" w:rsidP="00DE2303">
          <w:pPr>
            <w:contextualSpacing/>
            <w:jc w:val="center"/>
            <w:rPr>
              <w:b/>
              <w:sz w:val="28"/>
              <w:szCs w:val="28"/>
            </w:rPr>
          </w:pPr>
        </w:p>
      </w:sdtContent>
    </w:sdt>
    <w:p w:rsidR="00CB5D54" w:rsidRDefault="00CB5D54" w:rsidP="002C4E80">
      <w:pPr>
        <w:spacing w:line="240" w:lineRule="auto"/>
        <w:contextualSpacing/>
      </w:pPr>
      <w:r w:rsidRPr="00CD3445">
        <w:t xml:space="preserve">The Department of Human Services’ (TDHS) mission is to build strong families by connecting Tennesseans to employment, education and support services. </w:t>
      </w:r>
      <w:r>
        <w:t>Our v</w:t>
      </w:r>
      <w:r w:rsidRPr="00CD3445">
        <w:t>ision</w:t>
      </w:r>
      <w:r>
        <w:t xml:space="preserve"> is t</w:t>
      </w:r>
      <w:r w:rsidRPr="00CD3445">
        <w:t>o revolutionize the customer experience through innovation and a seamless network of services.</w:t>
      </w:r>
    </w:p>
    <w:p w:rsidR="00CB5D54" w:rsidRDefault="00CB5D54" w:rsidP="00CB5D54">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C607F4">
        <w:trPr>
          <w:trHeight w:val="1017"/>
        </w:trPr>
        <w:sdt>
          <w:sdtPr>
            <w:id w:val="-1655376909"/>
            <w:placeholder>
              <w:docPart w:val="04363EC824E048B9935F758541B79A63"/>
            </w:placeholder>
          </w:sdtPr>
          <w:sdtEndPr/>
          <w:sdtContent>
            <w:tc>
              <w:tcPr>
                <w:tcW w:w="10908" w:type="dxa"/>
              </w:tcPr>
              <w:p w:rsidR="00DE2303" w:rsidRDefault="003E1BCD" w:rsidP="00632F62">
                <w:sdt>
                  <w:sdtPr>
                    <w:id w:val="-1144884324"/>
                    <w:placeholder>
                      <w:docPart w:val="4F493D069AFA45ACB32417628E53C810"/>
                    </w:placeholder>
                  </w:sdtPr>
                  <w:sdtEndPr/>
                  <w:sdtContent>
                    <w:r w:rsidR="00632F62" w:rsidRPr="007963BC">
                      <w:t xml:space="preserve">The Tennessee Department of Human Services is currently seeking experienced candidates to provide leadership support to </w:t>
                    </w:r>
                    <w:r w:rsidR="00632F62">
                      <w:t>2 Deputy General Counsels in the Office of General Counsel</w:t>
                    </w:r>
                    <w:r w:rsidR="00632F62" w:rsidRPr="007963BC">
                      <w:t xml:space="preserve">. </w:t>
                    </w:r>
                    <w:r w:rsidR="00632F62">
                      <w:t xml:space="preserve"> </w:t>
                    </w:r>
                    <w:r w:rsidR="00632F62" w:rsidRPr="007963BC">
                      <w:t>Th</w:t>
                    </w:r>
                    <w:r w:rsidR="00632F62">
                      <w:t xml:space="preserve">is position will provide </w:t>
                    </w:r>
                    <w:r w:rsidR="00632F62" w:rsidRPr="007963BC">
                      <w:t xml:space="preserve">high-level administrative </w:t>
                    </w:r>
                    <w:r w:rsidR="00632F62">
                      <w:t xml:space="preserve">and legal </w:t>
                    </w:r>
                    <w:r w:rsidR="00632F62" w:rsidRPr="007963BC">
                      <w:t>support to the</w:t>
                    </w:r>
                    <w:r w:rsidR="00632F62">
                      <w:t>2 Deputy</w:t>
                    </w:r>
                    <w:r w:rsidR="00632F62" w:rsidRPr="007963BC">
                      <w:t xml:space="preserve"> General </w:t>
                    </w:r>
                    <w:r w:rsidR="00632F62">
                      <w:t>Counsels.</w:t>
                    </w:r>
                  </w:sdtContent>
                </w:sdt>
              </w:p>
            </w:tc>
          </w:sdtContent>
        </w:sdt>
      </w:tr>
      <w:tr w:rsidR="00DE2303" w:rsidTr="00C607F4">
        <w:trPr>
          <w:trHeight w:val="1035"/>
        </w:trPr>
        <w:tc>
          <w:tcPr>
            <w:tcW w:w="10908" w:type="dxa"/>
          </w:tcPr>
          <w:p w:rsidR="00632F62" w:rsidRDefault="00632F62" w:rsidP="00632F62">
            <w:r>
              <w:t>T</w:t>
            </w:r>
            <w:r w:rsidRPr="00C607F4">
              <w:t xml:space="preserve">he Office of General Counsel provides legal advice to DHS programs, legal representation in judicial and administrative litigation affecting the department, prepares departmental rules, and prepares legislation for and analysis of legislation affecting the Department.  </w:t>
            </w:r>
          </w:p>
          <w:p w:rsidR="002C4E80" w:rsidRDefault="002C4E80" w:rsidP="00632F62">
            <w:pPr>
              <w:rPr>
                <w:b/>
              </w:rPr>
            </w:pPr>
          </w:p>
          <w:p w:rsidR="00DE2303" w:rsidRDefault="00DE2303" w:rsidP="002C4E80">
            <w:pPr>
              <w:spacing w:line="480" w:lineRule="auto"/>
              <w:rPr>
                <w:b/>
              </w:rPr>
            </w:pPr>
            <w:r>
              <w:rPr>
                <w:b/>
              </w:rPr>
              <w:t xml:space="preserve">Position Responsibilities: </w:t>
            </w:r>
          </w:p>
          <w:p w:rsidR="00057F5D" w:rsidRPr="007963BC" w:rsidRDefault="00057F5D" w:rsidP="00057F5D">
            <w:pPr>
              <w:pStyle w:val="ListParagraph"/>
              <w:numPr>
                <w:ilvl w:val="0"/>
                <w:numId w:val="3"/>
              </w:numPr>
              <w:autoSpaceDE w:val="0"/>
              <w:autoSpaceDN w:val="0"/>
              <w:adjustRightInd w:val="0"/>
              <w:jc w:val="both"/>
              <w:rPr>
                <w:rFonts w:cs="Arial"/>
              </w:rPr>
            </w:pPr>
            <w:r w:rsidRPr="007963BC">
              <w:rPr>
                <w:rFonts w:cs="Arial"/>
              </w:rPr>
              <w:t xml:space="preserve">The </w:t>
            </w:r>
            <w:r>
              <w:rPr>
                <w:rFonts w:cs="Arial"/>
              </w:rPr>
              <w:t>Legal Assistant</w:t>
            </w:r>
            <w:r w:rsidRPr="007963BC">
              <w:rPr>
                <w:rFonts w:cs="Arial"/>
              </w:rPr>
              <w:t xml:space="preserve"> </w:t>
            </w:r>
            <w:r w:rsidR="00632F62">
              <w:rPr>
                <w:rFonts w:cs="Arial"/>
              </w:rPr>
              <w:t>provides</w:t>
            </w:r>
            <w:r w:rsidRPr="007963BC">
              <w:rPr>
                <w:rFonts w:cs="Arial"/>
              </w:rPr>
              <w:t xml:space="preserve"> day to day office </w:t>
            </w:r>
            <w:r w:rsidR="00632F62">
              <w:rPr>
                <w:rFonts w:cs="Arial"/>
              </w:rPr>
              <w:t xml:space="preserve">and legal </w:t>
            </w:r>
            <w:r w:rsidRPr="007963BC">
              <w:rPr>
                <w:rFonts w:cs="Arial"/>
              </w:rPr>
              <w:t>support through many administrative &amp; clerical duties</w:t>
            </w:r>
            <w:r>
              <w:rPr>
                <w:rFonts w:cs="Arial"/>
              </w:rPr>
              <w:t xml:space="preserve"> for 2 Deputy General Counsels in the Office of General Counsel</w:t>
            </w:r>
            <w:r w:rsidRPr="007963BC">
              <w:rPr>
                <w:rFonts w:cs="Arial"/>
              </w:rPr>
              <w:t xml:space="preserve">. </w:t>
            </w:r>
          </w:p>
          <w:p w:rsidR="00057F5D" w:rsidRPr="007963BC" w:rsidRDefault="00057F5D" w:rsidP="00057F5D">
            <w:pPr>
              <w:pStyle w:val="ListParagraph"/>
              <w:numPr>
                <w:ilvl w:val="0"/>
                <w:numId w:val="3"/>
              </w:numPr>
              <w:autoSpaceDE w:val="0"/>
              <w:autoSpaceDN w:val="0"/>
              <w:adjustRightInd w:val="0"/>
              <w:jc w:val="both"/>
              <w:rPr>
                <w:rFonts w:cs="Arial"/>
              </w:rPr>
            </w:pPr>
            <w:r w:rsidRPr="007963BC">
              <w:rPr>
                <w:rFonts w:cs="Arial"/>
              </w:rPr>
              <w:t>Plans, coordinates</w:t>
            </w:r>
            <w:r w:rsidR="004F5239">
              <w:rPr>
                <w:rFonts w:cs="Arial"/>
              </w:rPr>
              <w:t>, provides phone support</w:t>
            </w:r>
            <w:r w:rsidRPr="007963BC">
              <w:rPr>
                <w:rFonts w:cs="Arial"/>
              </w:rPr>
              <w:t xml:space="preserve"> and </w:t>
            </w:r>
            <w:r w:rsidR="00CB5D54">
              <w:rPr>
                <w:rFonts w:cs="Arial"/>
              </w:rPr>
              <w:t xml:space="preserve">maintains </w:t>
            </w:r>
            <w:r w:rsidR="004F5239">
              <w:rPr>
                <w:rFonts w:cs="Arial"/>
              </w:rPr>
              <w:t>2 active calendars for</w:t>
            </w:r>
            <w:r w:rsidRPr="007963BC">
              <w:rPr>
                <w:rFonts w:cs="Arial"/>
              </w:rPr>
              <w:t xml:space="preserve"> the </w:t>
            </w:r>
            <w:r>
              <w:rPr>
                <w:rFonts w:cs="Arial"/>
              </w:rPr>
              <w:t>2 Deputy General Counsel</w:t>
            </w:r>
            <w:r w:rsidRPr="007963BC">
              <w:rPr>
                <w:rFonts w:cs="Arial"/>
              </w:rPr>
              <w:t xml:space="preserve">s </w:t>
            </w:r>
          </w:p>
          <w:p w:rsidR="00057F5D" w:rsidRPr="007963BC" w:rsidRDefault="00057F5D" w:rsidP="00057F5D">
            <w:pPr>
              <w:pStyle w:val="ListParagraph"/>
              <w:numPr>
                <w:ilvl w:val="0"/>
                <w:numId w:val="3"/>
              </w:numPr>
              <w:autoSpaceDE w:val="0"/>
              <w:autoSpaceDN w:val="0"/>
              <w:adjustRightInd w:val="0"/>
              <w:jc w:val="both"/>
              <w:rPr>
                <w:rFonts w:cs="Arial"/>
              </w:rPr>
            </w:pPr>
            <w:r w:rsidRPr="007963BC">
              <w:rPr>
                <w:rFonts w:cs="Arial"/>
              </w:rPr>
              <w:t xml:space="preserve">The </w:t>
            </w:r>
            <w:r>
              <w:rPr>
                <w:rFonts w:cs="Arial"/>
              </w:rPr>
              <w:t>Legal Assistant</w:t>
            </w:r>
            <w:r w:rsidRPr="007963BC">
              <w:rPr>
                <w:rFonts w:cs="Arial"/>
              </w:rPr>
              <w:t xml:space="preserve"> provides smooth communication between the </w:t>
            </w:r>
            <w:r w:rsidR="00632F62">
              <w:rPr>
                <w:rFonts w:cs="Arial"/>
              </w:rPr>
              <w:t>Office of General Counsel</w:t>
            </w:r>
            <w:r w:rsidRPr="007963BC">
              <w:rPr>
                <w:rFonts w:cs="Arial"/>
              </w:rPr>
              <w:t xml:space="preserve"> and internal departments; demonstrating leadership to maintain credibility, trust and support with senior management staff</w:t>
            </w:r>
            <w:r w:rsidR="00632F62">
              <w:rPr>
                <w:rFonts w:cs="Arial"/>
              </w:rPr>
              <w:t>, program staff</w:t>
            </w:r>
            <w:r w:rsidRPr="007963BC">
              <w:rPr>
                <w:rFonts w:cs="Arial"/>
              </w:rPr>
              <w:t xml:space="preserve"> and direct reports. </w:t>
            </w:r>
          </w:p>
          <w:p w:rsidR="00057F5D" w:rsidRDefault="00057F5D" w:rsidP="00057F5D">
            <w:pPr>
              <w:pStyle w:val="ListParagraph"/>
              <w:numPr>
                <w:ilvl w:val="0"/>
                <w:numId w:val="3"/>
              </w:numPr>
              <w:autoSpaceDE w:val="0"/>
              <w:autoSpaceDN w:val="0"/>
              <w:adjustRightInd w:val="0"/>
              <w:jc w:val="both"/>
              <w:rPr>
                <w:rFonts w:cs="Arial"/>
              </w:rPr>
            </w:pPr>
            <w:r w:rsidRPr="007963BC">
              <w:rPr>
                <w:rFonts w:cs="Arial"/>
              </w:rPr>
              <w:t xml:space="preserve">The </w:t>
            </w:r>
            <w:r>
              <w:rPr>
                <w:rFonts w:cs="Arial"/>
              </w:rPr>
              <w:t>Legal Assistant</w:t>
            </w:r>
            <w:r w:rsidRPr="007963BC">
              <w:rPr>
                <w:rFonts w:cs="Arial"/>
              </w:rPr>
              <w:t xml:space="preserve"> prioritizes conflicting needs; handles matters expeditiously, proactively, and follows-through on projects to successful completion, often with deadline pressures. </w:t>
            </w:r>
          </w:p>
          <w:p w:rsidR="00057F5D" w:rsidRPr="007963BC" w:rsidRDefault="00057F5D" w:rsidP="00057F5D">
            <w:pPr>
              <w:pStyle w:val="ListParagraph"/>
              <w:numPr>
                <w:ilvl w:val="0"/>
                <w:numId w:val="3"/>
              </w:numPr>
              <w:autoSpaceDE w:val="0"/>
              <w:autoSpaceDN w:val="0"/>
              <w:adjustRightInd w:val="0"/>
              <w:jc w:val="both"/>
              <w:rPr>
                <w:rFonts w:cs="Arial"/>
              </w:rPr>
            </w:pPr>
            <w:r w:rsidRPr="007963BC">
              <w:rPr>
                <w:rFonts w:cs="Arial"/>
              </w:rPr>
              <w:t xml:space="preserve">The </w:t>
            </w:r>
            <w:r>
              <w:rPr>
                <w:rFonts w:cs="Arial"/>
              </w:rPr>
              <w:t>Legal Assistant</w:t>
            </w:r>
            <w:r w:rsidRPr="007963BC">
              <w:rPr>
                <w:rFonts w:cs="Arial"/>
              </w:rPr>
              <w:t xml:space="preserve"> must have the ability to work independently on projects from conception to completion and must be able to work under pressure at times to handle a wide variety of activities and confidential matters with discretion. </w:t>
            </w:r>
          </w:p>
          <w:p w:rsidR="00057F5D" w:rsidRPr="00057F5D" w:rsidRDefault="00057F5D" w:rsidP="00057F5D">
            <w:pPr>
              <w:pStyle w:val="Default"/>
              <w:numPr>
                <w:ilvl w:val="0"/>
                <w:numId w:val="3"/>
              </w:numPr>
              <w:rPr>
                <w:rFonts w:asciiTheme="minorHAnsi" w:hAnsiTheme="minorHAnsi" w:cs="Arial"/>
                <w:b/>
                <w:bCs/>
                <w:sz w:val="22"/>
                <w:szCs w:val="22"/>
              </w:rPr>
            </w:pPr>
            <w:r w:rsidRPr="007963BC">
              <w:rPr>
                <w:rFonts w:cs="Arial"/>
              </w:rPr>
              <w:t xml:space="preserve">The </w:t>
            </w:r>
            <w:r>
              <w:rPr>
                <w:rFonts w:cs="Arial"/>
              </w:rPr>
              <w:t>Legal Assistant</w:t>
            </w:r>
            <w:r w:rsidRPr="007963BC">
              <w:rPr>
                <w:rFonts w:cs="Arial"/>
              </w:rPr>
              <w:t xml:space="preserve"> must be a very strong written communicator, often writing letters, emails, and reports on behalf of the </w:t>
            </w:r>
            <w:r>
              <w:rPr>
                <w:rFonts w:cs="Arial"/>
              </w:rPr>
              <w:t xml:space="preserve">2 Deputy </w:t>
            </w:r>
            <w:r w:rsidRPr="007963BC">
              <w:rPr>
                <w:rFonts w:cs="Arial"/>
              </w:rPr>
              <w:t>General Counsel</w:t>
            </w:r>
            <w:r>
              <w:rPr>
                <w:rFonts w:cs="Arial"/>
              </w:rPr>
              <w:t>s</w:t>
            </w:r>
            <w:r w:rsidRPr="007963BC">
              <w:rPr>
                <w:rFonts w:cs="Arial"/>
              </w:rPr>
              <w:t>.</w:t>
            </w:r>
            <w:r>
              <w:rPr>
                <w:rFonts w:cs="Arial"/>
              </w:rPr>
              <w:t xml:space="preserve">  This includes drafting and proofing legal documents, conducting legal research and summarizing findings of case law, statutes and regulations.</w:t>
            </w:r>
          </w:p>
          <w:p w:rsidR="00707008" w:rsidRPr="00707008" w:rsidRDefault="00707008" w:rsidP="00057F5D">
            <w:pPr>
              <w:pStyle w:val="ListParagraph"/>
              <w:rPr>
                <w:b/>
              </w:rPr>
            </w:pPr>
          </w:p>
        </w:tc>
      </w:tr>
    </w:tbl>
    <w:p w:rsidR="002C4E80" w:rsidRDefault="002C4E80" w:rsidP="00DE2303">
      <w:pPr>
        <w:spacing w:after="0" w:line="240" w:lineRule="auto"/>
        <w:rPr>
          <w:b/>
        </w:rPr>
      </w:pPr>
    </w:p>
    <w:p w:rsidR="00DE2303" w:rsidRDefault="00DE2303" w:rsidP="00DE2303">
      <w:pPr>
        <w:spacing w:after="0" w:line="240" w:lineRule="auto"/>
        <w:rPr>
          <w:b/>
        </w:rPr>
      </w:pPr>
      <w:r w:rsidRPr="002E44E6">
        <w:rPr>
          <w:b/>
        </w:rPr>
        <w:t>Position Requirements:</w:t>
      </w:r>
    </w:p>
    <w:p w:rsidR="007D3EDF" w:rsidRDefault="007D3EDF" w:rsidP="00DE2303">
      <w:pPr>
        <w:spacing w:after="0" w:line="240" w:lineRule="auto"/>
        <w:rPr>
          <w:b/>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62"/>
        </w:trPr>
        <w:tc>
          <w:tcPr>
            <w:tcW w:w="10908" w:type="dxa"/>
          </w:tcPr>
          <w:p w:rsidR="00DE2303" w:rsidRDefault="00C607F4" w:rsidP="00364C75">
            <w:pPr>
              <w:pStyle w:val="ListParagraph"/>
              <w:numPr>
                <w:ilvl w:val="0"/>
                <w:numId w:val="1"/>
              </w:numPr>
            </w:pPr>
            <w:r w:rsidRPr="00C607F4">
              <w:t>Education equivalent to graduation from an accredited college, university, or professional school with one of the following: (1) an Associate’s Degree in Paralegal or Legal Assistant studies; (2) a Bachelor’s Degree in Paralegal or Legal Assistant studies; (3) Paralegal Certificate; or (4) one year (28 semester hours) of graduate level law school</w:t>
            </w:r>
          </w:p>
          <w:p w:rsidR="00364C75" w:rsidRPr="007963BC" w:rsidRDefault="00364C75" w:rsidP="00364C75">
            <w:pPr>
              <w:pStyle w:val="ListParagraph"/>
              <w:numPr>
                <w:ilvl w:val="0"/>
                <w:numId w:val="1"/>
              </w:numPr>
              <w:autoSpaceDE w:val="0"/>
              <w:autoSpaceDN w:val="0"/>
              <w:adjustRightInd w:val="0"/>
              <w:rPr>
                <w:rFonts w:cs="Arial"/>
              </w:rPr>
            </w:pPr>
            <w:r>
              <w:rPr>
                <w:rFonts w:cs="Arial"/>
              </w:rPr>
              <w:lastRenderedPageBreak/>
              <w:t xml:space="preserve">Two years of experience in </w:t>
            </w:r>
            <w:r w:rsidRPr="007963BC">
              <w:rPr>
                <w:rFonts w:cs="Arial"/>
              </w:rPr>
              <w:t xml:space="preserve">legal environment, including some of the following responsibilities:  conducting legal research, interpreting policies and rules, drafting legal documents and </w:t>
            </w:r>
            <w:r>
              <w:rPr>
                <w:rFonts w:cs="Arial"/>
              </w:rPr>
              <w:t>pleadings and providing support to attorneys.</w:t>
            </w:r>
          </w:p>
          <w:p w:rsidR="00364C75" w:rsidRPr="007963BC" w:rsidRDefault="00364C75" w:rsidP="00364C75">
            <w:pPr>
              <w:pStyle w:val="ListParagraph"/>
              <w:numPr>
                <w:ilvl w:val="0"/>
                <w:numId w:val="1"/>
              </w:numPr>
              <w:autoSpaceDE w:val="0"/>
              <w:autoSpaceDN w:val="0"/>
              <w:adjustRightInd w:val="0"/>
              <w:rPr>
                <w:rFonts w:cs="Arial"/>
              </w:rPr>
            </w:pPr>
            <w:r w:rsidRPr="007963BC">
              <w:rPr>
                <w:rFonts w:cs="Arial"/>
              </w:rPr>
              <w:t>Demonstrated proactive approaches to problem-solving with strong decision-making capability preferred</w:t>
            </w:r>
            <w:r>
              <w:rPr>
                <w:rFonts w:cs="Arial"/>
              </w:rPr>
              <w:t>.</w:t>
            </w:r>
          </w:p>
          <w:p w:rsidR="00C607F4" w:rsidRDefault="00C607F4" w:rsidP="00364C75">
            <w:pPr>
              <w:pStyle w:val="ListParagraph"/>
              <w:numPr>
                <w:ilvl w:val="0"/>
                <w:numId w:val="1"/>
              </w:numPr>
            </w:pPr>
            <w:r>
              <w:t>Maintain confidentiality of cases</w:t>
            </w:r>
          </w:p>
          <w:p w:rsidR="00C607F4" w:rsidRDefault="00C607F4" w:rsidP="00364C75">
            <w:pPr>
              <w:pStyle w:val="ListParagraph"/>
              <w:numPr>
                <w:ilvl w:val="0"/>
                <w:numId w:val="1"/>
              </w:numPr>
            </w:pPr>
            <w:r>
              <w:t xml:space="preserve">Possess a working knowledge of all programs administered by the Department of Human Services </w:t>
            </w:r>
            <w:r w:rsidR="00364C75">
              <w:t>preferred.</w:t>
            </w:r>
          </w:p>
          <w:p w:rsidR="00DE2303" w:rsidRPr="004B0DA6" w:rsidRDefault="00DE2303" w:rsidP="00756FD3">
            <w:pPr>
              <w:rPr>
                <w:b/>
              </w:rPr>
            </w:pPr>
          </w:p>
          <w:p w:rsidR="00DE2303" w:rsidRDefault="00DE2303" w:rsidP="00756FD3">
            <w:pPr>
              <w:rPr>
                <w:b/>
              </w:rPr>
            </w:pPr>
            <w:r>
              <w:rPr>
                <w:b/>
              </w:rPr>
              <w:t xml:space="preserve">Competencies: </w:t>
            </w:r>
          </w:p>
          <w:p w:rsidR="00DE2303" w:rsidRDefault="00DE2303" w:rsidP="00756FD3">
            <w:pPr>
              <w:rPr>
                <w:b/>
              </w:rPr>
            </w:pPr>
          </w:p>
          <w:p w:rsidR="0034575D" w:rsidRPr="0034575D" w:rsidRDefault="0034575D" w:rsidP="00364C75">
            <w:pPr>
              <w:pStyle w:val="ListParagraph"/>
              <w:numPr>
                <w:ilvl w:val="0"/>
                <w:numId w:val="1"/>
              </w:numPr>
              <w:contextualSpacing w:val="0"/>
            </w:pPr>
            <w:r w:rsidRPr="0034575D">
              <w:t>Verbal and written communications</w:t>
            </w:r>
          </w:p>
          <w:p w:rsidR="003E1BCD" w:rsidRDefault="0034575D" w:rsidP="00364C75">
            <w:pPr>
              <w:pStyle w:val="ListParagraph"/>
              <w:numPr>
                <w:ilvl w:val="0"/>
                <w:numId w:val="1"/>
              </w:numPr>
              <w:contextualSpacing w:val="0"/>
            </w:pPr>
            <w:r w:rsidRPr="0034575D">
              <w:t xml:space="preserve">Decision quality </w:t>
            </w:r>
          </w:p>
          <w:p w:rsidR="0034575D" w:rsidRPr="0034575D" w:rsidRDefault="003E1BCD" w:rsidP="00364C75">
            <w:pPr>
              <w:pStyle w:val="ListParagraph"/>
              <w:numPr>
                <w:ilvl w:val="0"/>
                <w:numId w:val="1"/>
              </w:numPr>
              <w:contextualSpacing w:val="0"/>
            </w:pPr>
            <w:r>
              <w:t>P</w:t>
            </w:r>
            <w:r w:rsidR="0034575D" w:rsidRPr="0034575D">
              <w:t>roblem solving</w:t>
            </w:r>
          </w:p>
          <w:p w:rsidR="003E1BCD" w:rsidRDefault="0034575D" w:rsidP="00364C75">
            <w:pPr>
              <w:pStyle w:val="ListParagraph"/>
              <w:numPr>
                <w:ilvl w:val="0"/>
                <w:numId w:val="1"/>
              </w:numPr>
              <w:contextualSpacing w:val="0"/>
            </w:pPr>
            <w:r w:rsidRPr="0034575D">
              <w:t xml:space="preserve">Time Management </w:t>
            </w:r>
          </w:p>
          <w:p w:rsidR="0034575D" w:rsidRPr="0034575D" w:rsidRDefault="003E1BCD" w:rsidP="00364C75">
            <w:pPr>
              <w:pStyle w:val="ListParagraph"/>
              <w:numPr>
                <w:ilvl w:val="0"/>
                <w:numId w:val="1"/>
              </w:numPr>
              <w:contextualSpacing w:val="0"/>
            </w:pPr>
            <w:r>
              <w:t>P</w:t>
            </w:r>
            <w:bookmarkStart w:id="0" w:name="_GoBack"/>
            <w:bookmarkEnd w:id="0"/>
            <w:r w:rsidR="0034575D" w:rsidRPr="0034575D">
              <w:t>riority setting</w:t>
            </w:r>
          </w:p>
          <w:p w:rsidR="0034575D" w:rsidRPr="0034575D" w:rsidRDefault="0034575D" w:rsidP="00364C75">
            <w:pPr>
              <w:pStyle w:val="ListParagraph"/>
              <w:numPr>
                <w:ilvl w:val="0"/>
                <w:numId w:val="1"/>
              </w:numPr>
              <w:contextualSpacing w:val="0"/>
            </w:pPr>
            <w:r w:rsidRPr="0034575D">
              <w:t>Learning on the fly</w:t>
            </w:r>
          </w:p>
          <w:p w:rsidR="00DE2303" w:rsidRPr="003B29F1" w:rsidRDefault="00DE2303" w:rsidP="00756FD3">
            <w:pPr>
              <w:rPr>
                <w:b/>
              </w:rPr>
            </w:pPr>
          </w:p>
        </w:tc>
      </w:tr>
    </w:tbl>
    <w:p w:rsidR="00DE2303" w:rsidRDefault="00DE2303" w:rsidP="00DE2303">
      <w:pPr>
        <w:pStyle w:val="Default"/>
        <w:rPr>
          <w:sz w:val="23"/>
          <w:szCs w:val="23"/>
        </w:rPr>
      </w:pPr>
      <w:r>
        <w:rPr>
          <w:b/>
          <w:bCs/>
          <w:sz w:val="23"/>
          <w:szCs w:val="23"/>
        </w:rPr>
        <w:lastRenderedPageBreak/>
        <w:t xml:space="preserve">Information regarding State of Tennessee benefits: </w:t>
      </w:r>
    </w:p>
    <w:p w:rsidR="00DE2303" w:rsidRDefault="003E1BCD" w:rsidP="00F26E02">
      <w:pPr>
        <w:autoSpaceDE w:val="0"/>
        <w:autoSpaceDN w:val="0"/>
        <w:rPr>
          <w:sz w:val="23"/>
          <w:szCs w:val="23"/>
        </w:rPr>
      </w:pPr>
      <w:hyperlink r:id="rId10" w:history="1">
        <w:r w:rsidR="00A17658">
          <w:rPr>
            <w:rStyle w:val="Hyperlink"/>
            <w:sz w:val="24"/>
            <w:szCs w:val="24"/>
          </w:rPr>
          <w:t>https://www.tn.gov/hr/employees1/benefits.html</w:t>
        </w:r>
      </w:hyperlink>
      <w:r w:rsidR="00DE2303">
        <w:rPr>
          <w:sz w:val="23"/>
          <w:szCs w:val="23"/>
        </w:rPr>
        <w:t xml:space="preserve"> </w:t>
      </w:r>
    </w:p>
    <w:p w:rsidR="00DE2303" w:rsidRDefault="00DE2303" w:rsidP="00DE2303">
      <w:pPr>
        <w:pStyle w:val="Default"/>
        <w:rPr>
          <w:sz w:val="23"/>
          <w:szCs w:val="23"/>
        </w:rPr>
      </w:pPr>
      <w:r>
        <w:rPr>
          <w:b/>
          <w:bCs/>
          <w:sz w:val="23"/>
          <w:szCs w:val="23"/>
        </w:rPr>
        <w:t xml:space="preserve">How to Apply: </w:t>
      </w:r>
    </w:p>
    <w:p w:rsidR="00DE2303"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Please submit resume and cover letter outlining your related experience to </w:t>
      </w:r>
      <w:hyperlink r:id="rId11" w:history="1">
        <w:r w:rsidRPr="00E72C8C">
          <w:rPr>
            <w:rStyle w:val="Hyperlink"/>
            <w:sz w:val="23"/>
            <w:szCs w:val="23"/>
          </w:rPr>
          <w:t>talent.management.dhs@tn.gov</w:t>
        </w:r>
      </w:hyperlink>
      <w:r w:rsidR="00530462">
        <w:rPr>
          <w:rStyle w:val="Hyperlink"/>
          <w:sz w:val="23"/>
          <w:szCs w:val="23"/>
        </w:rPr>
        <w:t xml:space="preserve"> </w:t>
      </w:r>
      <w:r w:rsidR="00530462" w:rsidRPr="00530462">
        <w:rPr>
          <w:rStyle w:val="Hyperlink"/>
          <w:color w:val="000000" w:themeColor="text1"/>
          <w:sz w:val="23"/>
          <w:szCs w:val="23"/>
          <w:u w:val="none"/>
        </w:rPr>
        <w:t>by</w:t>
      </w:r>
      <w:r w:rsidR="00530462">
        <w:rPr>
          <w:rStyle w:val="Hyperlink"/>
          <w:sz w:val="23"/>
          <w:szCs w:val="23"/>
          <w:u w:val="none"/>
        </w:rPr>
        <w:t xml:space="preserve"> </w:t>
      </w:r>
      <w:r w:rsidR="00300BDA" w:rsidRPr="00300BDA">
        <w:rPr>
          <w:rStyle w:val="Hyperlink"/>
          <w:color w:val="auto"/>
          <w:sz w:val="23"/>
          <w:szCs w:val="23"/>
          <w:u w:val="none"/>
        </w:rPr>
        <w:t>Ju</w:t>
      </w:r>
      <w:r w:rsidR="00284EC6" w:rsidRPr="00300BDA">
        <w:rPr>
          <w:rStyle w:val="Hyperlink"/>
          <w:color w:val="auto"/>
          <w:sz w:val="23"/>
          <w:szCs w:val="23"/>
          <w:u w:val="none"/>
        </w:rPr>
        <w:t>l</w:t>
      </w:r>
      <w:r w:rsidR="00300BDA" w:rsidRPr="00300BDA">
        <w:rPr>
          <w:rStyle w:val="Hyperlink"/>
          <w:color w:val="auto"/>
          <w:sz w:val="23"/>
          <w:szCs w:val="23"/>
          <w:u w:val="none"/>
        </w:rPr>
        <w:t>y</w:t>
      </w:r>
      <w:r w:rsidR="00284EC6" w:rsidRPr="00300BDA">
        <w:rPr>
          <w:rStyle w:val="Hyperlink"/>
          <w:color w:val="auto"/>
          <w:sz w:val="23"/>
          <w:szCs w:val="23"/>
          <w:u w:val="none"/>
        </w:rPr>
        <w:t xml:space="preserve"> </w:t>
      </w:r>
      <w:r w:rsidR="003B2741" w:rsidRPr="00300BDA">
        <w:rPr>
          <w:rStyle w:val="Hyperlink"/>
          <w:color w:val="auto"/>
          <w:sz w:val="23"/>
          <w:szCs w:val="23"/>
          <w:u w:val="none"/>
        </w:rPr>
        <w:t>5</w:t>
      </w:r>
      <w:r w:rsidR="00530462" w:rsidRPr="00530462">
        <w:rPr>
          <w:rStyle w:val="Hyperlink"/>
          <w:color w:val="000000" w:themeColor="text1"/>
          <w:sz w:val="23"/>
          <w:szCs w:val="23"/>
          <w:u w:val="none"/>
        </w:rPr>
        <w:t>, 2019.</w:t>
      </w:r>
      <w:r w:rsidR="00530462">
        <w:rPr>
          <w:rStyle w:val="Hyperlink"/>
          <w:color w:val="000000" w:themeColor="text1"/>
          <w:sz w:val="23"/>
          <w:szCs w:val="23"/>
          <w:u w:val="none"/>
        </w:rPr>
        <w:t xml:space="preserve"> </w:t>
      </w:r>
      <w:r>
        <w:rPr>
          <w:sz w:val="23"/>
          <w:szCs w:val="23"/>
        </w:rPr>
        <w:t xml:space="preserve"> All email submissions must include in the subject line: </w:t>
      </w:r>
      <w:sdt>
        <w:sdtPr>
          <w:rPr>
            <w:sz w:val="23"/>
            <w:szCs w:val="23"/>
          </w:rPr>
          <w:id w:val="2104839289"/>
          <w:placeholder>
            <w:docPart w:val="04363EC824E048B9935F758541B79A63"/>
          </w:placeholder>
        </w:sdtPr>
        <w:sdtEndPr/>
        <w:sdtContent>
          <w:r w:rsidR="00C607F4">
            <w:rPr>
              <w:sz w:val="23"/>
              <w:szCs w:val="23"/>
            </w:rPr>
            <w:t>OGC Legal Assistant</w:t>
          </w:r>
        </w:sdtContent>
      </w:sdt>
    </w:p>
    <w:p w:rsidR="00A259F8" w:rsidRDefault="00A259F8" w:rsidP="00DE2303">
      <w:pPr>
        <w:pStyle w:val="Default"/>
        <w:rPr>
          <w:rFonts w:ascii="Wingdings" w:hAnsi="Wingdings" w:cs="Wingdings"/>
          <w:sz w:val="23"/>
          <w:szCs w:val="23"/>
        </w:rPr>
      </w:pPr>
    </w:p>
    <w:p w:rsidR="00DE2303"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sidR="00632F62">
        <w:rPr>
          <w:rFonts w:ascii="Wingdings" w:hAnsi="Wingdings" w:cs="Wingdings"/>
          <w:sz w:val="23"/>
          <w:szCs w:val="23"/>
        </w:rPr>
        <w:t></w:t>
      </w:r>
      <w:r w:rsidR="00632F62">
        <w:rPr>
          <w:rFonts w:ascii="Wingdings" w:hAnsi="Wingdings" w:cs="Wingdings"/>
          <w:sz w:val="23"/>
          <w:szCs w:val="23"/>
        </w:rPr>
        <w:t></w:t>
      </w:r>
      <w:r w:rsidR="00632F62">
        <w:rPr>
          <w:b/>
          <w:bCs/>
          <w:sz w:val="23"/>
          <w:szCs w:val="23"/>
        </w:rPr>
        <w:t xml:space="preserve"> Salary Range: </w:t>
      </w:r>
      <w:sdt>
        <w:sdtPr>
          <w:rPr>
            <w:b/>
            <w:bCs/>
            <w:sz w:val="23"/>
            <w:szCs w:val="23"/>
          </w:rPr>
          <w:id w:val="236528281"/>
          <w:placeholder>
            <w:docPart w:val="6834AE35D9614C609C68340B0C1E3751"/>
          </w:placeholder>
        </w:sdtPr>
        <w:sdtEndPr/>
        <w:sdtContent>
          <w:r w:rsidR="00632F62" w:rsidRPr="002C4E80">
            <w:rPr>
              <w:rStyle w:val="PlaceholderText"/>
              <w:b/>
              <w:color w:val="auto"/>
              <w:sz w:val="22"/>
              <w:szCs w:val="22"/>
            </w:rPr>
            <w:t>$36, 900 - $51, 660</w:t>
          </w:r>
          <w:r w:rsidR="00632F62" w:rsidRPr="002C4E80">
            <w:rPr>
              <w:rStyle w:val="PlaceholderText"/>
              <w:b/>
              <w:sz w:val="22"/>
              <w:szCs w:val="22"/>
            </w:rPr>
            <w:t>.</w:t>
          </w:r>
        </w:sdtContent>
      </w:sdt>
      <w:r w:rsidR="00632F62">
        <w:rPr>
          <w:b/>
          <w:bCs/>
          <w:sz w:val="23"/>
          <w:szCs w:val="23"/>
        </w:rPr>
        <w:t xml:space="preserve"> </w:t>
      </w:r>
      <w:r w:rsidR="00632F62">
        <w:rPr>
          <w:sz w:val="23"/>
          <w:szCs w:val="23"/>
        </w:rPr>
        <w:t xml:space="preserve">Salary will be </w:t>
      </w:r>
      <w:r w:rsidR="00632F62" w:rsidRPr="00E2481F">
        <w:rPr>
          <w:sz w:val="23"/>
          <w:szCs w:val="23"/>
        </w:rPr>
        <w:t xml:space="preserve">directly related </w:t>
      </w:r>
      <w:r w:rsidR="00632F62">
        <w:rPr>
          <w:sz w:val="23"/>
          <w:szCs w:val="23"/>
        </w:rPr>
        <w:t xml:space="preserve">to the successful candidate’s </w:t>
      </w:r>
      <w:r w:rsidR="00632F62" w:rsidRPr="00E2481F">
        <w:rPr>
          <w:sz w:val="23"/>
          <w:szCs w:val="23"/>
        </w:rPr>
        <w:t xml:space="preserve">experience, knowledge, skills and abilities </w:t>
      </w:r>
      <w:r w:rsidR="00632F62">
        <w:rPr>
          <w:sz w:val="23"/>
          <w:szCs w:val="23"/>
        </w:rPr>
        <w:t>and</w:t>
      </w:r>
      <w:r w:rsidR="00632F62" w:rsidRPr="00E2481F">
        <w:rPr>
          <w:sz w:val="23"/>
          <w:szCs w:val="23"/>
        </w:rPr>
        <w:t xml:space="preserve"> will determine the actual salary offer</w:t>
      </w:r>
      <w:r w:rsidR="002C4E80">
        <w:rPr>
          <w:sz w:val="23"/>
          <w:szCs w:val="23"/>
        </w:rPr>
        <w:t>.</w:t>
      </w:r>
    </w:p>
    <w:p w:rsidR="00E2481F" w:rsidRDefault="00E2481F" w:rsidP="00DE2303">
      <w:pPr>
        <w:pStyle w:val="Default"/>
        <w:rPr>
          <w:sz w:val="23"/>
          <w:szCs w:val="23"/>
        </w:rPr>
      </w:pPr>
    </w:p>
    <w:p w:rsidR="00F744D0" w:rsidRDefault="00707008" w:rsidP="000B1748">
      <w:pPr>
        <w:pStyle w:val="Default"/>
        <w:rPr>
          <w:sz w:val="23"/>
          <w:szCs w:val="23"/>
        </w:rPr>
      </w:pPr>
      <w:r w:rsidRPr="00707008">
        <w:rPr>
          <w:sz w:val="23"/>
          <w:szCs w:val="23"/>
        </w:rPr>
        <w:t xml:space="preserve">Applicants may be subject to background check.   </w:t>
      </w:r>
    </w:p>
    <w:p w:rsidR="00707008" w:rsidRDefault="00707008" w:rsidP="000B1748">
      <w:pPr>
        <w:pStyle w:val="Default"/>
        <w:rPr>
          <w:sz w:val="23"/>
          <w:szCs w:val="23"/>
        </w:rPr>
      </w:pPr>
    </w:p>
    <w:p w:rsidR="00332BA8" w:rsidRPr="00320B12" w:rsidRDefault="00332BA8" w:rsidP="00332BA8">
      <w:pPr>
        <w:pStyle w:val="Default"/>
        <w:rPr>
          <w:b/>
          <w:sz w:val="22"/>
          <w:szCs w:val="22"/>
        </w:rPr>
      </w:pPr>
    </w:p>
    <w:p w:rsidR="00332BA8" w:rsidRPr="00E81ED0" w:rsidRDefault="00332BA8" w:rsidP="00332BA8">
      <w:pPr>
        <w:pStyle w:val="Default"/>
        <w:rPr>
          <w:sz w:val="22"/>
          <w:szCs w:val="22"/>
        </w:rPr>
      </w:pPr>
    </w:p>
    <w:p w:rsidR="004B2AB2" w:rsidRPr="004B2AB2" w:rsidRDefault="00332BA8" w:rsidP="00332BA8">
      <w:pPr>
        <w:pStyle w:val="Default"/>
        <w:rPr>
          <w:sz w:val="23"/>
          <w:szCs w:val="23"/>
        </w:rPr>
      </w:pPr>
      <w:r w:rsidRPr="008F288B">
        <w:rPr>
          <w:sz w:val="22"/>
          <w:szCs w:val="22"/>
          <w:u w:val="single"/>
        </w:rPr>
        <w:t>This position is not currently designated AWS</w:t>
      </w:r>
      <w:r>
        <w:rPr>
          <w:sz w:val="22"/>
          <w:szCs w:val="22"/>
        </w:rPr>
        <w:t xml:space="preserve">- Alternative Workplace Solution. </w:t>
      </w:r>
      <w:r w:rsidR="00F64800" w:rsidRPr="00BA01CE">
        <w:rPr>
          <w:sz w:val="23"/>
          <w:szCs w:val="23"/>
        </w:rPr>
        <w:t>Any position could ultimately be designated as work from home, mobile work or free address</w:t>
      </w:r>
      <w:r w:rsidR="00F64800">
        <w:rPr>
          <w:sz w:val="23"/>
          <w:szCs w:val="23"/>
        </w:rPr>
        <w:t xml:space="preserve"> (i.e.</w:t>
      </w:r>
      <w:r w:rsidR="00F64800"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sidR="00F64800">
        <w:rPr>
          <w:sz w:val="23"/>
          <w:szCs w:val="23"/>
        </w:rPr>
        <w:t>)</w:t>
      </w:r>
    </w:p>
    <w:p w:rsidR="00F744D0" w:rsidRDefault="00F744D0" w:rsidP="00DE2303">
      <w:pPr>
        <w:pStyle w:val="NormalWeb"/>
        <w:spacing w:before="0" w:beforeAutospacing="0" w:after="0" w:afterAutospacing="0"/>
        <w:rPr>
          <w:i/>
          <w:iCs/>
          <w:sz w:val="22"/>
          <w:szCs w:val="22"/>
        </w:rPr>
      </w:pPr>
    </w:p>
    <w:p w:rsidR="0028371A" w:rsidRPr="0028562C" w:rsidRDefault="00DE2303" w:rsidP="00DE2303">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RPr="0028562C" w:rsidSect="002C4E80">
      <w:foot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8D" w:rsidRDefault="007A7A8D" w:rsidP="001A1705">
      <w:pPr>
        <w:spacing w:after="0" w:line="240" w:lineRule="auto"/>
      </w:pPr>
      <w:r>
        <w:separator/>
      </w:r>
    </w:p>
  </w:endnote>
  <w:endnote w:type="continuationSeparator" w:id="0">
    <w:p w:rsidR="007A7A8D" w:rsidRDefault="007A7A8D" w:rsidP="001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5" w:rsidRDefault="001A1705">
    <w:pPr>
      <w:pStyle w:val="Footer"/>
    </w:pPr>
  </w:p>
  <w:p w:rsidR="00300BDA" w:rsidRDefault="00300BDA" w:rsidP="00300BDA">
    <w:pPr>
      <w:pStyle w:val="Footer"/>
      <w:rPr>
        <w:i/>
        <w:sz w:val="20"/>
        <w:szCs w:val="20"/>
      </w:rPr>
    </w:pPr>
  </w:p>
  <w:p w:rsidR="00300BDA" w:rsidRPr="0033752F" w:rsidRDefault="00300BDA" w:rsidP="00300BDA">
    <w:pPr>
      <w:pStyle w:val="Footer"/>
      <w:rPr>
        <w:i/>
        <w:sz w:val="20"/>
        <w:szCs w:val="20"/>
      </w:rPr>
    </w:pPr>
    <w:r w:rsidRPr="0033752F">
      <w:rPr>
        <w:i/>
        <w:sz w:val="20"/>
        <w:szCs w:val="20"/>
      </w:rPr>
      <w:t>DHS valu</w:t>
    </w:r>
    <w:r>
      <w:rPr>
        <w:i/>
        <w:sz w:val="20"/>
        <w:szCs w:val="20"/>
      </w:rPr>
      <w:t>e Proposition: High Performance·</w:t>
    </w:r>
    <w:r w:rsidRPr="0033752F">
      <w:rPr>
        <w:i/>
        <w:sz w:val="20"/>
        <w:szCs w:val="20"/>
      </w:rPr>
      <w:t xml:space="preserve"> Collaboration</w:t>
    </w:r>
    <w:r>
      <w:rPr>
        <w:i/>
        <w:sz w:val="20"/>
        <w:szCs w:val="20"/>
      </w:rPr>
      <w:t>·</w:t>
    </w:r>
    <w:r w:rsidRPr="0033752F">
      <w:rPr>
        <w:i/>
        <w:sz w:val="20"/>
        <w:szCs w:val="20"/>
      </w:rPr>
      <w:t xml:space="preserve"> Continuous Improvement</w:t>
    </w:r>
    <w:r>
      <w:rPr>
        <w:i/>
        <w:sz w:val="20"/>
        <w:szCs w:val="20"/>
      </w:rPr>
      <w:t>·</w:t>
    </w:r>
    <w:r w:rsidRPr="0033752F">
      <w:rPr>
        <w:i/>
        <w:sz w:val="20"/>
        <w:szCs w:val="20"/>
      </w:rPr>
      <w:t xml:space="preserve"> A Shared Vision</w:t>
    </w:r>
    <w:r>
      <w:rPr>
        <w:i/>
        <w:sz w:val="20"/>
        <w:szCs w:val="20"/>
      </w:rPr>
      <w:t>·</w:t>
    </w:r>
    <w:r w:rsidRPr="0033752F">
      <w:rPr>
        <w:i/>
        <w:sz w:val="20"/>
        <w:szCs w:val="20"/>
      </w:rPr>
      <w:t xml:space="preserve"> Customer-Centered</w:t>
    </w:r>
    <w:r>
      <w:rPr>
        <w:i/>
        <w:sz w:val="20"/>
        <w:szCs w:val="20"/>
      </w:rPr>
      <w:t xml:space="preserve"> Solutions</w:t>
    </w:r>
  </w:p>
  <w:p w:rsidR="00300BDA" w:rsidRDefault="00300BDA">
    <w:pPr>
      <w:pStyle w:val="Footer"/>
    </w:pPr>
  </w:p>
  <w:p w:rsidR="001A1705" w:rsidRDefault="001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8D" w:rsidRDefault="007A7A8D" w:rsidP="001A1705">
      <w:pPr>
        <w:spacing w:after="0" w:line="240" w:lineRule="auto"/>
      </w:pPr>
      <w:r>
        <w:separator/>
      </w:r>
    </w:p>
  </w:footnote>
  <w:footnote w:type="continuationSeparator" w:id="0">
    <w:p w:rsidR="007A7A8D" w:rsidRDefault="007A7A8D" w:rsidP="001A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780"/>
    <w:multiLevelType w:val="hybridMultilevel"/>
    <w:tmpl w:val="D51A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0F9A"/>
    <w:multiLevelType w:val="hybridMultilevel"/>
    <w:tmpl w:val="6D06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E5E31"/>
    <w:multiLevelType w:val="hybridMultilevel"/>
    <w:tmpl w:val="81D2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E63BD"/>
    <w:multiLevelType w:val="hybridMultilevel"/>
    <w:tmpl w:val="3BF8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CDA5A44"/>
    <w:multiLevelType w:val="hybridMultilevel"/>
    <w:tmpl w:val="DD0EE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B6F77"/>
    <w:multiLevelType w:val="hybridMultilevel"/>
    <w:tmpl w:val="0366D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57F5D"/>
    <w:rsid w:val="000B1748"/>
    <w:rsid w:val="000C6F36"/>
    <w:rsid w:val="00125A0A"/>
    <w:rsid w:val="00182FAB"/>
    <w:rsid w:val="001A1705"/>
    <w:rsid w:val="00266B8D"/>
    <w:rsid w:val="0028371A"/>
    <w:rsid w:val="00284EC6"/>
    <w:rsid w:val="0028562C"/>
    <w:rsid w:val="002C4E80"/>
    <w:rsid w:val="002D5F36"/>
    <w:rsid w:val="00300BDA"/>
    <w:rsid w:val="00332BA8"/>
    <w:rsid w:val="0034575D"/>
    <w:rsid w:val="00364C75"/>
    <w:rsid w:val="003B2741"/>
    <w:rsid w:val="003E1BCD"/>
    <w:rsid w:val="003E4C59"/>
    <w:rsid w:val="00467BB1"/>
    <w:rsid w:val="004B2AB2"/>
    <w:rsid w:val="004F5239"/>
    <w:rsid w:val="004F7E7F"/>
    <w:rsid w:val="00530462"/>
    <w:rsid w:val="00613E1E"/>
    <w:rsid w:val="00632F62"/>
    <w:rsid w:val="00707008"/>
    <w:rsid w:val="007A7A8D"/>
    <w:rsid w:val="007D3EDF"/>
    <w:rsid w:val="008968A2"/>
    <w:rsid w:val="008E3982"/>
    <w:rsid w:val="008F46C6"/>
    <w:rsid w:val="008F788E"/>
    <w:rsid w:val="009353C7"/>
    <w:rsid w:val="009E7FCA"/>
    <w:rsid w:val="00A17658"/>
    <w:rsid w:val="00A259F8"/>
    <w:rsid w:val="00C37DC8"/>
    <w:rsid w:val="00C50D52"/>
    <w:rsid w:val="00C607F4"/>
    <w:rsid w:val="00C803F2"/>
    <w:rsid w:val="00CB5D54"/>
    <w:rsid w:val="00D23DA8"/>
    <w:rsid w:val="00DE2303"/>
    <w:rsid w:val="00E2481F"/>
    <w:rsid w:val="00EA0E16"/>
    <w:rsid w:val="00F26E02"/>
    <w:rsid w:val="00F64800"/>
    <w:rsid w:val="00F7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 w:type="paragraph" w:styleId="NoSpacing">
    <w:name w:val="No Spacing"/>
    <w:uiPriority w:val="1"/>
    <w:qFormat/>
    <w:rsid w:val="00632F6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C6F36"/>
    <w:rPr>
      <w:sz w:val="16"/>
      <w:szCs w:val="16"/>
    </w:rPr>
  </w:style>
  <w:style w:type="paragraph" w:styleId="CommentText">
    <w:name w:val="annotation text"/>
    <w:basedOn w:val="Normal"/>
    <w:link w:val="CommentTextChar"/>
    <w:uiPriority w:val="99"/>
    <w:semiHidden/>
    <w:unhideWhenUsed/>
    <w:rsid w:val="000C6F36"/>
    <w:pPr>
      <w:spacing w:line="240" w:lineRule="auto"/>
    </w:pPr>
    <w:rPr>
      <w:sz w:val="20"/>
      <w:szCs w:val="20"/>
    </w:rPr>
  </w:style>
  <w:style w:type="character" w:customStyle="1" w:styleId="CommentTextChar">
    <w:name w:val="Comment Text Char"/>
    <w:basedOn w:val="DefaultParagraphFont"/>
    <w:link w:val="CommentText"/>
    <w:uiPriority w:val="99"/>
    <w:semiHidden/>
    <w:rsid w:val="000C6F36"/>
    <w:rPr>
      <w:sz w:val="20"/>
      <w:szCs w:val="20"/>
    </w:rPr>
  </w:style>
  <w:style w:type="paragraph" w:styleId="CommentSubject">
    <w:name w:val="annotation subject"/>
    <w:basedOn w:val="CommentText"/>
    <w:next w:val="CommentText"/>
    <w:link w:val="CommentSubjectChar"/>
    <w:uiPriority w:val="99"/>
    <w:semiHidden/>
    <w:unhideWhenUsed/>
    <w:rsid w:val="000C6F36"/>
    <w:rPr>
      <w:b/>
      <w:bCs/>
    </w:rPr>
  </w:style>
  <w:style w:type="character" w:customStyle="1" w:styleId="CommentSubjectChar">
    <w:name w:val="Comment Subject Char"/>
    <w:basedOn w:val="CommentTextChar"/>
    <w:link w:val="CommentSubject"/>
    <w:uiPriority w:val="99"/>
    <w:semiHidden/>
    <w:rsid w:val="000C6F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 w:type="paragraph" w:styleId="NoSpacing">
    <w:name w:val="No Spacing"/>
    <w:uiPriority w:val="1"/>
    <w:qFormat/>
    <w:rsid w:val="00632F6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C6F36"/>
    <w:rPr>
      <w:sz w:val="16"/>
      <w:szCs w:val="16"/>
    </w:rPr>
  </w:style>
  <w:style w:type="paragraph" w:styleId="CommentText">
    <w:name w:val="annotation text"/>
    <w:basedOn w:val="Normal"/>
    <w:link w:val="CommentTextChar"/>
    <w:uiPriority w:val="99"/>
    <w:semiHidden/>
    <w:unhideWhenUsed/>
    <w:rsid w:val="000C6F36"/>
    <w:pPr>
      <w:spacing w:line="240" w:lineRule="auto"/>
    </w:pPr>
    <w:rPr>
      <w:sz w:val="20"/>
      <w:szCs w:val="20"/>
    </w:rPr>
  </w:style>
  <w:style w:type="character" w:customStyle="1" w:styleId="CommentTextChar">
    <w:name w:val="Comment Text Char"/>
    <w:basedOn w:val="DefaultParagraphFont"/>
    <w:link w:val="CommentText"/>
    <w:uiPriority w:val="99"/>
    <w:semiHidden/>
    <w:rsid w:val="000C6F36"/>
    <w:rPr>
      <w:sz w:val="20"/>
      <w:szCs w:val="20"/>
    </w:rPr>
  </w:style>
  <w:style w:type="paragraph" w:styleId="CommentSubject">
    <w:name w:val="annotation subject"/>
    <w:basedOn w:val="CommentText"/>
    <w:next w:val="CommentText"/>
    <w:link w:val="CommentSubjectChar"/>
    <w:uiPriority w:val="99"/>
    <w:semiHidden/>
    <w:unhideWhenUsed/>
    <w:rsid w:val="000C6F36"/>
    <w:rPr>
      <w:b/>
      <w:bCs/>
    </w:rPr>
  </w:style>
  <w:style w:type="character" w:customStyle="1" w:styleId="CommentSubjectChar">
    <w:name w:val="Comment Subject Char"/>
    <w:basedOn w:val="CommentTextChar"/>
    <w:link w:val="CommentSubject"/>
    <w:uiPriority w:val="99"/>
    <w:semiHidden/>
    <w:rsid w:val="000C6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0195">
      <w:bodyDiv w:val="1"/>
      <w:marLeft w:val="0"/>
      <w:marRight w:val="0"/>
      <w:marTop w:val="0"/>
      <w:marBottom w:val="0"/>
      <w:divBdr>
        <w:top w:val="none" w:sz="0" w:space="0" w:color="auto"/>
        <w:left w:val="none" w:sz="0" w:space="0" w:color="auto"/>
        <w:bottom w:val="none" w:sz="0" w:space="0" w:color="auto"/>
        <w:right w:val="none" w:sz="0" w:space="0" w:color="auto"/>
      </w:divBdr>
    </w:div>
    <w:div w:id="17350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lent.management.dhs@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n.gov/hr/employees1/benefits.html" TargetMode="External"/><Relationship Id="rId4" Type="http://schemas.openxmlformats.org/officeDocument/2006/relationships/settings" Target="settings.xml"/><Relationship Id="rId9" Type="http://schemas.openxmlformats.org/officeDocument/2006/relationships/image" Target="cid:image001.png@01D270A1.4600F88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
      <w:docPartPr>
        <w:name w:val="4F493D069AFA45ACB32417628E53C810"/>
        <w:category>
          <w:name w:val="General"/>
          <w:gallery w:val="placeholder"/>
        </w:category>
        <w:types>
          <w:type w:val="bbPlcHdr"/>
        </w:types>
        <w:behaviors>
          <w:behavior w:val="content"/>
        </w:behaviors>
        <w:guid w:val="{9E3DFABA-8B7B-46DD-A700-1C877432E4B7}"/>
      </w:docPartPr>
      <w:docPartBody>
        <w:p w:rsidR="007527EF" w:rsidRDefault="00167E25" w:rsidP="00167E25">
          <w:pPr>
            <w:pStyle w:val="4F493D069AFA45ACB32417628E53C810"/>
          </w:pPr>
          <w:r w:rsidRPr="00E412DA">
            <w:rPr>
              <w:rStyle w:val="PlaceholderText"/>
            </w:rPr>
            <w:t>Click here to enter text.</w:t>
          </w:r>
        </w:p>
      </w:docPartBody>
    </w:docPart>
    <w:docPart>
      <w:docPartPr>
        <w:name w:val="6834AE35D9614C609C68340B0C1E3751"/>
        <w:category>
          <w:name w:val="General"/>
          <w:gallery w:val="placeholder"/>
        </w:category>
        <w:types>
          <w:type w:val="bbPlcHdr"/>
        </w:types>
        <w:behaviors>
          <w:behavior w:val="content"/>
        </w:behaviors>
        <w:guid w:val="{28D08009-DC1E-4D92-8B63-6E8DD048406F}"/>
      </w:docPartPr>
      <w:docPartBody>
        <w:p w:rsidR="007527EF" w:rsidRDefault="00167E25" w:rsidP="00167E25">
          <w:pPr>
            <w:pStyle w:val="6834AE35D9614C609C68340B0C1E3751"/>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167E25"/>
    <w:rsid w:val="001A2A0A"/>
    <w:rsid w:val="00284D48"/>
    <w:rsid w:val="00530343"/>
    <w:rsid w:val="005C7B7A"/>
    <w:rsid w:val="005E60CB"/>
    <w:rsid w:val="007527EF"/>
    <w:rsid w:val="00793E19"/>
    <w:rsid w:val="009313B1"/>
    <w:rsid w:val="00BF4C92"/>
    <w:rsid w:val="00C0498D"/>
    <w:rsid w:val="00E4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E25"/>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 w:type="paragraph" w:customStyle="1" w:styleId="4F493D069AFA45ACB32417628E53C810">
    <w:name w:val="4F493D069AFA45ACB32417628E53C810"/>
    <w:rsid w:val="00167E25"/>
  </w:style>
  <w:style w:type="paragraph" w:customStyle="1" w:styleId="6834AE35D9614C609C68340B0C1E3751">
    <w:name w:val="6834AE35D9614C609C68340B0C1E3751"/>
    <w:rsid w:val="00167E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E25"/>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 w:type="paragraph" w:customStyle="1" w:styleId="4F493D069AFA45ACB32417628E53C810">
    <w:name w:val="4F493D069AFA45ACB32417628E53C810"/>
    <w:rsid w:val="00167E25"/>
  </w:style>
  <w:style w:type="paragraph" w:customStyle="1" w:styleId="6834AE35D9614C609C68340B0C1E3751">
    <w:name w:val="6834AE35D9614C609C68340B0C1E3751"/>
    <w:rsid w:val="0016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Nneka R. Norman-Gordon</cp:lastModifiedBy>
  <cp:revision>3</cp:revision>
  <dcterms:created xsi:type="dcterms:W3CDTF">2019-06-07T15:50:00Z</dcterms:created>
  <dcterms:modified xsi:type="dcterms:W3CDTF">2019-06-07T16:40:00Z</dcterms:modified>
</cp:coreProperties>
</file>