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AA12A" w14:textId="1D2AFC89" w:rsidR="0085040F" w:rsidRDefault="00E6601E" w:rsidP="00E6601E">
      <w:pPr>
        <w:jc w:val="center"/>
        <w:rPr>
          <w:b/>
          <w:bCs/>
          <w:sz w:val="36"/>
          <w:szCs w:val="36"/>
        </w:rPr>
      </w:pPr>
      <w:r w:rsidRPr="00E6601E">
        <w:rPr>
          <w:b/>
          <w:bCs/>
          <w:sz w:val="36"/>
          <w:szCs w:val="36"/>
        </w:rPr>
        <w:t>GUIDE TO USING CRP MAP LISTING</w:t>
      </w:r>
    </w:p>
    <w:p w14:paraId="1526C2C1" w14:textId="1279BB91" w:rsidR="00E6601E" w:rsidRPr="00E6601E" w:rsidRDefault="00E6601E" w:rsidP="00E6601E">
      <w:pPr>
        <w:rPr>
          <w:b/>
          <w:bCs/>
          <w:sz w:val="28"/>
          <w:szCs w:val="28"/>
        </w:rPr>
      </w:pPr>
      <w:r>
        <w:rPr>
          <w:b/>
          <w:bCs/>
          <w:sz w:val="28"/>
          <w:szCs w:val="28"/>
        </w:rPr>
        <w:t>In order to use the map properly, choose your options on the lists to the right of the map. The map image will change to correspond with the selections chosen from the lists titled EMPLOYMENT SERVICES OFFERED, PROVIDER NAME, COUNTY, REGION OR M</w:t>
      </w:r>
      <w:r w:rsidR="005F3576" w:rsidRPr="005F3576">
        <w:rPr>
          <w:b/>
          <w:bCs/>
          <w:sz w:val="28"/>
          <w:szCs w:val="28"/>
        </w:rPr>
        <w:t>ANAGED</w:t>
      </w:r>
      <w:r w:rsidR="005F3576">
        <w:rPr>
          <w:b/>
          <w:bCs/>
          <w:sz w:val="28"/>
          <w:szCs w:val="28"/>
        </w:rPr>
        <w:t xml:space="preserve"> </w:t>
      </w:r>
      <w:r>
        <w:rPr>
          <w:b/>
          <w:bCs/>
          <w:sz w:val="28"/>
          <w:szCs w:val="28"/>
        </w:rPr>
        <w:t>C</w:t>
      </w:r>
      <w:r w:rsidR="005F3576">
        <w:rPr>
          <w:b/>
          <w:bCs/>
          <w:sz w:val="28"/>
          <w:szCs w:val="28"/>
        </w:rPr>
        <w:t xml:space="preserve">ARE </w:t>
      </w:r>
      <w:r>
        <w:rPr>
          <w:b/>
          <w:bCs/>
          <w:sz w:val="28"/>
          <w:szCs w:val="28"/>
        </w:rPr>
        <w:t>O</w:t>
      </w:r>
      <w:r w:rsidR="005F3576" w:rsidRPr="005F3576">
        <w:rPr>
          <w:b/>
          <w:bCs/>
          <w:sz w:val="28"/>
          <w:szCs w:val="28"/>
        </w:rPr>
        <w:t>RGANIZATION</w:t>
      </w:r>
      <w:r w:rsidR="005F3576">
        <w:rPr>
          <w:b/>
          <w:bCs/>
          <w:sz w:val="28"/>
          <w:szCs w:val="28"/>
        </w:rPr>
        <w:t xml:space="preserve"> (listed as </w:t>
      </w:r>
      <w:proofErr w:type="spellStart"/>
      <w:r w:rsidR="005F3576">
        <w:rPr>
          <w:b/>
          <w:bCs/>
          <w:sz w:val="28"/>
          <w:szCs w:val="28"/>
        </w:rPr>
        <w:t>MCO</w:t>
      </w:r>
      <w:proofErr w:type="spellEnd"/>
      <w:r w:rsidR="005F3576">
        <w:rPr>
          <w:b/>
          <w:bCs/>
          <w:sz w:val="28"/>
          <w:szCs w:val="28"/>
        </w:rPr>
        <w:t xml:space="preserve"> on map)</w:t>
      </w:r>
      <w:r>
        <w:rPr>
          <w:b/>
          <w:bCs/>
          <w:sz w:val="28"/>
          <w:szCs w:val="28"/>
        </w:rPr>
        <w:t xml:space="preserve">. </w:t>
      </w:r>
    </w:p>
    <w:p w14:paraId="331AB689" w14:textId="3AFB1BD9" w:rsidR="00E6601E" w:rsidRDefault="00E6601E" w:rsidP="00E6601E">
      <w:pPr>
        <w:rPr>
          <w:sz w:val="24"/>
          <w:szCs w:val="24"/>
        </w:rPr>
      </w:pPr>
      <w:r>
        <w:rPr>
          <w:b/>
          <w:bCs/>
          <w:sz w:val="24"/>
          <w:szCs w:val="24"/>
        </w:rPr>
        <w:t xml:space="preserve">LOOKING FOR A CERTAIN SERVICE: </w:t>
      </w:r>
    </w:p>
    <w:p w14:paraId="4E681A0A" w14:textId="56417C39" w:rsidR="00E6601E" w:rsidRDefault="00E6601E" w:rsidP="00E6601E">
      <w:pPr>
        <w:pStyle w:val="ListParagraph"/>
        <w:numPr>
          <w:ilvl w:val="0"/>
          <w:numId w:val="1"/>
        </w:numPr>
        <w:rPr>
          <w:sz w:val="24"/>
          <w:szCs w:val="24"/>
        </w:rPr>
      </w:pPr>
      <w:r>
        <w:rPr>
          <w:sz w:val="24"/>
          <w:szCs w:val="24"/>
        </w:rPr>
        <w:t>Choose service under “EMPLOYMENT SERVICES OFFERED”</w:t>
      </w:r>
    </w:p>
    <w:p w14:paraId="29478946" w14:textId="780B0A3E" w:rsidR="00E6601E" w:rsidRDefault="00E6601E" w:rsidP="00E6601E">
      <w:pPr>
        <w:pStyle w:val="ListParagraph"/>
        <w:numPr>
          <w:ilvl w:val="0"/>
          <w:numId w:val="1"/>
        </w:numPr>
        <w:rPr>
          <w:sz w:val="24"/>
          <w:szCs w:val="24"/>
        </w:rPr>
      </w:pPr>
      <w:r>
        <w:rPr>
          <w:sz w:val="24"/>
          <w:szCs w:val="24"/>
        </w:rPr>
        <w:t>Next choose the “COUNTY”. If the county is not highlighted on the map or under the COUNTY list, that service is not offered by any Provider in that county.</w:t>
      </w:r>
    </w:p>
    <w:p w14:paraId="5A94F50B" w14:textId="357BE35E" w:rsidR="00E6601E" w:rsidRDefault="00E6601E" w:rsidP="00E6601E">
      <w:pPr>
        <w:pStyle w:val="ListParagraph"/>
        <w:numPr>
          <w:ilvl w:val="0"/>
          <w:numId w:val="1"/>
        </w:numPr>
        <w:rPr>
          <w:sz w:val="24"/>
          <w:szCs w:val="24"/>
        </w:rPr>
      </w:pPr>
      <w:r>
        <w:rPr>
          <w:sz w:val="24"/>
          <w:szCs w:val="24"/>
        </w:rPr>
        <w:t xml:space="preserve">You </w:t>
      </w:r>
      <w:r w:rsidR="005F3576">
        <w:rPr>
          <w:sz w:val="24"/>
          <w:szCs w:val="24"/>
        </w:rPr>
        <w:t>will</w:t>
      </w:r>
      <w:r>
        <w:rPr>
          <w:sz w:val="24"/>
          <w:szCs w:val="24"/>
        </w:rPr>
        <w:t xml:space="preserve"> see a list </w:t>
      </w:r>
      <w:r w:rsidR="005F3576">
        <w:rPr>
          <w:sz w:val="24"/>
          <w:szCs w:val="24"/>
        </w:rPr>
        <w:t>under</w:t>
      </w:r>
      <w:r>
        <w:rPr>
          <w:sz w:val="24"/>
          <w:szCs w:val="24"/>
        </w:rPr>
        <w:t xml:space="preserve"> “PROVIDER NAME</w:t>
      </w:r>
      <w:r w:rsidR="005F3576">
        <w:rPr>
          <w:sz w:val="24"/>
          <w:szCs w:val="24"/>
        </w:rPr>
        <w:t>S</w:t>
      </w:r>
      <w:r>
        <w:rPr>
          <w:sz w:val="24"/>
          <w:szCs w:val="24"/>
        </w:rPr>
        <w:t xml:space="preserve">” that offer that service in that county. </w:t>
      </w:r>
    </w:p>
    <w:p w14:paraId="1C2AE89A" w14:textId="11C3A2C5" w:rsidR="002C2FC4" w:rsidRDefault="002C2FC4" w:rsidP="00E6601E">
      <w:pPr>
        <w:pStyle w:val="ListParagraph"/>
        <w:numPr>
          <w:ilvl w:val="0"/>
          <w:numId w:val="1"/>
        </w:numPr>
        <w:rPr>
          <w:sz w:val="24"/>
          <w:szCs w:val="24"/>
        </w:rPr>
      </w:pPr>
      <w:r>
        <w:rPr>
          <w:sz w:val="24"/>
          <w:szCs w:val="24"/>
        </w:rPr>
        <w:t>When finished, clear all filters on all boxes (the small red X at the top right corner of each box)</w:t>
      </w:r>
    </w:p>
    <w:p w14:paraId="2D13907B" w14:textId="6CC8DD44" w:rsidR="00E6601E" w:rsidRDefault="00E6601E" w:rsidP="00E6601E">
      <w:pPr>
        <w:rPr>
          <w:b/>
          <w:bCs/>
          <w:sz w:val="24"/>
          <w:szCs w:val="24"/>
        </w:rPr>
      </w:pPr>
      <w:r>
        <w:rPr>
          <w:b/>
          <w:bCs/>
          <w:sz w:val="24"/>
          <w:szCs w:val="24"/>
        </w:rPr>
        <w:t>LOOKING FOR PROVIDERS OPERATING IN A CERTAIN COUNTY:</w:t>
      </w:r>
    </w:p>
    <w:p w14:paraId="70DD6167" w14:textId="439DA48A" w:rsidR="00E6601E" w:rsidRDefault="002C2FC4" w:rsidP="00E6601E">
      <w:pPr>
        <w:pStyle w:val="ListParagraph"/>
        <w:numPr>
          <w:ilvl w:val="0"/>
          <w:numId w:val="2"/>
        </w:numPr>
        <w:rPr>
          <w:sz w:val="24"/>
          <w:szCs w:val="24"/>
        </w:rPr>
      </w:pPr>
      <w:r>
        <w:rPr>
          <w:sz w:val="24"/>
          <w:szCs w:val="24"/>
        </w:rPr>
        <w:t>Select the county in the “COUNTY” box</w:t>
      </w:r>
    </w:p>
    <w:p w14:paraId="11BE0A71" w14:textId="5EC51C39" w:rsidR="002C2FC4" w:rsidRDefault="002C2FC4" w:rsidP="00E6601E">
      <w:pPr>
        <w:pStyle w:val="ListParagraph"/>
        <w:numPr>
          <w:ilvl w:val="0"/>
          <w:numId w:val="2"/>
        </w:numPr>
        <w:rPr>
          <w:sz w:val="24"/>
          <w:szCs w:val="24"/>
        </w:rPr>
      </w:pPr>
      <w:r>
        <w:rPr>
          <w:sz w:val="24"/>
          <w:szCs w:val="24"/>
        </w:rPr>
        <w:t xml:space="preserve">The EMPLOYMENT SERVICES OFFERED box and PROVIDER NAME box will highlight what services are offered in that county and what providers operate in that county. </w:t>
      </w:r>
    </w:p>
    <w:p w14:paraId="4AD89258" w14:textId="783D5593" w:rsidR="002C2FC4" w:rsidRDefault="002C2FC4" w:rsidP="00E6601E">
      <w:pPr>
        <w:pStyle w:val="ListParagraph"/>
        <w:numPr>
          <w:ilvl w:val="0"/>
          <w:numId w:val="2"/>
        </w:numPr>
        <w:rPr>
          <w:sz w:val="24"/>
          <w:szCs w:val="24"/>
        </w:rPr>
      </w:pPr>
      <w:r>
        <w:rPr>
          <w:sz w:val="24"/>
          <w:szCs w:val="24"/>
        </w:rPr>
        <w:t xml:space="preserve">Next choose either PROVIDER NAME to see what services they offer in that county, </w:t>
      </w:r>
      <w:r w:rsidRPr="002C2FC4">
        <w:rPr>
          <w:sz w:val="24"/>
          <w:szCs w:val="24"/>
          <w:u w:val="single"/>
        </w:rPr>
        <w:t>OR</w:t>
      </w:r>
      <w:r>
        <w:rPr>
          <w:sz w:val="24"/>
          <w:szCs w:val="24"/>
        </w:rPr>
        <w:t xml:space="preserve"> EMPLOYMENT SERVICES OFFERED to see what provider provides that service in the county</w:t>
      </w:r>
    </w:p>
    <w:p w14:paraId="52EDF678" w14:textId="77777777" w:rsidR="002C2FC4" w:rsidRDefault="002C2FC4" w:rsidP="002C2FC4">
      <w:pPr>
        <w:pStyle w:val="ListParagraph"/>
        <w:numPr>
          <w:ilvl w:val="0"/>
          <w:numId w:val="2"/>
        </w:numPr>
        <w:rPr>
          <w:sz w:val="24"/>
          <w:szCs w:val="24"/>
        </w:rPr>
      </w:pPr>
      <w:r>
        <w:rPr>
          <w:sz w:val="24"/>
          <w:szCs w:val="24"/>
        </w:rPr>
        <w:t>When finished, clear all filters on all boxes (the small red X at the top right corner of each box)</w:t>
      </w:r>
    </w:p>
    <w:p w14:paraId="5ECA7657" w14:textId="7D9278C2" w:rsidR="002C2FC4" w:rsidRDefault="002C2FC4" w:rsidP="002C2FC4">
      <w:pPr>
        <w:rPr>
          <w:b/>
          <w:bCs/>
          <w:sz w:val="24"/>
          <w:szCs w:val="24"/>
        </w:rPr>
      </w:pPr>
      <w:r>
        <w:rPr>
          <w:b/>
          <w:bCs/>
          <w:sz w:val="24"/>
          <w:szCs w:val="24"/>
        </w:rPr>
        <w:t>LOOKING FOR A CERTAIN PROVIDER:</w:t>
      </w:r>
    </w:p>
    <w:p w14:paraId="772F9852" w14:textId="31E97414" w:rsidR="002C2FC4" w:rsidRDefault="002C2FC4" w:rsidP="002C2FC4">
      <w:pPr>
        <w:pStyle w:val="ListParagraph"/>
        <w:numPr>
          <w:ilvl w:val="0"/>
          <w:numId w:val="3"/>
        </w:numPr>
        <w:rPr>
          <w:sz w:val="24"/>
          <w:szCs w:val="24"/>
        </w:rPr>
      </w:pPr>
      <w:r>
        <w:rPr>
          <w:sz w:val="24"/>
          <w:szCs w:val="24"/>
        </w:rPr>
        <w:t>Select the provider in the “PROVIDER NAME” box</w:t>
      </w:r>
    </w:p>
    <w:p w14:paraId="6416E5A6" w14:textId="0D33E72E" w:rsidR="002C2FC4" w:rsidRDefault="002C2FC4" w:rsidP="002C2FC4">
      <w:pPr>
        <w:pStyle w:val="ListParagraph"/>
        <w:numPr>
          <w:ilvl w:val="0"/>
          <w:numId w:val="3"/>
        </w:numPr>
        <w:rPr>
          <w:sz w:val="24"/>
          <w:szCs w:val="24"/>
        </w:rPr>
      </w:pPr>
      <w:r>
        <w:rPr>
          <w:sz w:val="24"/>
          <w:szCs w:val="24"/>
        </w:rPr>
        <w:t xml:space="preserve">The services they provide and the county they operate in will highlight in the EMPLOYMENT SERVICES PROVIDED and COUNTY boxes. </w:t>
      </w:r>
    </w:p>
    <w:p w14:paraId="6C35B8AC" w14:textId="4A2B22DE" w:rsidR="0076679C" w:rsidRDefault="0076679C" w:rsidP="0076679C">
      <w:pPr>
        <w:pStyle w:val="ListParagraph"/>
        <w:numPr>
          <w:ilvl w:val="0"/>
          <w:numId w:val="3"/>
        </w:numPr>
        <w:rPr>
          <w:sz w:val="24"/>
          <w:szCs w:val="24"/>
        </w:rPr>
      </w:pPr>
      <w:r>
        <w:rPr>
          <w:sz w:val="24"/>
          <w:szCs w:val="24"/>
        </w:rPr>
        <w:t xml:space="preserve">Best practice is to select either the county or service to ensure the provider offers the service in the county you are interested in, as not all providers offer the same services in all counties. </w:t>
      </w:r>
    </w:p>
    <w:p w14:paraId="43FE98D8" w14:textId="6774421C" w:rsidR="005F3576" w:rsidRPr="00375E7B" w:rsidRDefault="0076679C" w:rsidP="00375E7B">
      <w:pPr>
        <w:pStyle w:val="ListParagraph"/>
        <w:numPr>
          <w:ilvl w:val="0"/>
          <w:numId w:val="3"/>
        </w:numPr>
        <w:rPr>
          <w:sz w:val="24"/>
          <w:szCs w:val="24"/>
        </w:rPr>
      </w:pPr>
      <w:r>
        <w:rPr>
          <w:sz w:val="24"/>
          <w:szCs w:val="24"/>
        </w:rPr>
        <w:t>When finished, clear all filters on all boxes (the small red X at the top right corner of each box)</w:t>
      </w:r>
    </w:p>
    <w:p w14:paraId="496F4011" w14:textId="77777777" w:rsidR="00375E7B" w:rsidRDefault="00375E7B" w:rsidP="00375E7B">
      <w:pPr>
        <w:rPr>
          <w:rFonts w:ascii="Calibri" w:hAnsi="Calibri" w:cs="Calibri"/>
          <w:b/>
          <w:bCs/>
          <w:sz w:val="24"/>
          <w:szCs w:val="24"/>
        </w:rPr>
      </w:pPr>
    </w:p>
    <w:p w14:paraId="551DF501" w14:textId="72192361" w:rsidR="005F3576" w:rsidRPr="00375E7B" w:rsidRDefault="00375E7B" w:rsidP="00375E7B">
      <w:pPr>
        <w:rPr>
          <w:rFonts w:ascii="Calibri" w:hAnsi="Calibri" w:cs="Calibri"/>
          <w:b/>
          <w:bCs/>
          <w:sz w:val="24"/>
          <w:szCs w:val="24"/>
        </w:rPr>
      </w:pPr>
      <w:r w:rsidRPr="00375E7B">
        <w:rPr>
          <w:rFonts w:ascii="Calibri" w:hAnsi="Calibri" w:cs="Calibri"/>
          <w:b/>
          <w:bCs/>
          <w:sz w:val="24"/>
          <w:szCs w:val="24"/>
        </w:rPr>
        <w:t>IF YOU HAVE QUESTIONS ABOUT THE SERVICES PROVIDED OR COUNTIES SERVED BY A CRP CONTACT ONE OF THE PROVIDER RELATIONS TEAM PROGRAM SPECIALISTS:</w:t>
      </w:r>
    </w:p>
    <w:p w14:paraId="794D10C9" w14:textId="77777777" w:rsidR="005F3576" w:rsidRDefault="005F3576" w:rsidP="005F3576">
      <w:pPr>
        <w:ind w:left="720"/>
        <w:rPr>
          <w:rFonts w:ascii="Arial" w:hAnsi="Arial" w:cs="Arial"/>
          <w:sz w:val="28"/>
          <w:szCs w:val="28"/>
        </w:rPr>
      </w:pPr>
    </w:p>
    <w:p w14:paraId="1C89DEAA" w14:textId="77777777" w:rsidR="005F3576" w:rsidRPr="005F3576" w:rsidRDefault="005F3576" w:rsidP="005F3576">
      <w:pPr>
        <w:pStyle w:val="NormalWeb"/>
        <w:spacing w:before="0" w:beforeAutospacing="0" w:after="0" w:afterAutospacing="0"/>
        <w:ind w:left="720"/>
        <w:rPr>
          <w:rFonts w:asciiTheme="minorHAnsi" w:hAnsiTheme="minorHAnsi" w:cstheme="minorHAnsi"/>
          <w:color w:val="000000"/>
          <w:sz w:val="32"/>
          <w:szCs w:val="32"/>
        </w:rPr>
      </w:pPr>
      <w:r w:rsidRPr="005F3576">
        <w:rPr>
          <w:rFonts w:asciiTheme="minorHAnsi" w:hAnsiTheme="minorHAnsi" w:cstheme="minorHAnsi"/>
          <w:b/>
          <w:bCs/>
          <w:color w:val="000000"/>
          <w:sz w:val="32"/>
          <w:szCs w:val="32"/>
        </w:rPr>
        <w:lastRenderedPageBreak/>
        <w:t xml:space="preserve">East Tennessee </w:t>
      </w:r>
      <w:r w:rsidRPr="005F3576">
        <w:rPr>
          <w:rFonts w:asciiTheme="minorHAnsi" w:hAnsiTheme="minorHAnsi" w:cstheme="minorHAnsi"/>
          <w:color w:val="000000"/>
          <w:sz w:val="32"/>
          <w:szCs w:val="32"/>
        </w:rPr>
        <w:t>                    Elonzo Reyes</w:t>
      </w:r>
    </w:p>
    <w:p w14:paraId="702FEC1B" w14:textId="6F9A4985" w:rsidR="005F3576" w:rsidRPr="005F3576" w:rsidRDefault="005F3576" w:rsidP="005F3576">
      <w:pPr>
        <w:pStyle w:val="NormalWeb"/>
        <w:spacing w:before="0" w:beforeAutospacing="0" w:after="0" w:afterAutospacing="0"/>
        <w:ind w:left="720"/>
        <w:rPr>
          <w:rFonts w:asciiTheme="minorHAnsi" w:hAnsiTheme="minorHAnsi" w:cstheme="minorHAnsi"/>
          <w:color w:val="000000"/>
          <w:sz w:val="32"/>
          <w:szCs w:val="32"/>
        </w:rPr>
      </w:pPr>
      <w:r w:rsidRPr="005F3576">
        <w:rPr>
          <w:rFonts w:asciiTheme="minorHAnsi" w:hAnsiTheme="minorHAnsi" w:cstheme="minorHAnsi"/>
          <w:color w:val="000000"/>
          <w:sz w:val="32"/>
          <w:szCs w:val="32"/>
        </w:rPr>
        <w:t xml:space="preserve">                                                </w:t>
      </w:r>
      <w:r>
        <w:rPr>
          <w:rFonts w:asciiTheme="minorHAnsi" w:hAnsiTheme="minorHAnsi" w:cstheme="minorHAnsi"/>
          <w:color w:val="000000"/>
          <w:sz w:val="32"/>
          <w:szCs w:val="32"/>
        </w:rPr>
        <w:t xml:space="preserve"> </w:t>
      </w:r>
      <w:hyperlink r:id="rId5" w:history="1">
        <w:r w:rsidRPr="003338B0">
          <w:rPr>
            <w:rStyle w:val="Hyperlink"/>
            <w:rFonts w:asciiTheme="minorHAnsi" w:hAnsiTheme="minorHAnsi" w:cstheme="minorHAnsi"/>
            <w:sz w:val="32"/>
            <w:szCs w:val="32"/>
          </w:rPr>
          <w:t>Elonzo.Reyes@tn.gov</w:t>
        </w:r>
      </w:hyperlink>
      <w:r w:rsidRPr="005F3576">
        <w:rPr>
          <w:rFonts w:asciiTheme="minorHAnsi" w:hAnsiTheme="minorHAnsi" w:cstheme="minorHAnsi"/>
          <w:color w:val="000000"/>
          <w:sz w:val="32"/>
          <w:szCs w:val="32"/>
        </w:rPr>
        <w:t xml:space="preserve"> </w:t>
      </w:r>
    </w:p>
    <w:p w14:paraId="7981CB88" w14:textId="46B6A951" w:rsidR="005F3576" w:rsidRPr="005F3576" w:rsidRDefault="005F3576" w:rsidP="005F3576">
      <w:pPr>
        <w:pStyle w:val="NormalWeb"/>
        <w:spacing w:before="0" w:beforeAutospacing="0" w:after="0" w:afterAutospacing="0"/>
        <w:ind w:left="2160" w:firstLine="720"/>
        <w:rPr>
          <w:rFonts w:asciiTheme="minorHAnsi" w:hAnsiTheme="minorHAnsi" w:cstheme="minorHAnsi"/>
          <w:color w:val="000000"/>
          <w:sz w:val="32"/>
          <w:szCs w:val="32"/>
        </w:rPr>
      </w:pPr>
      <w:r>
        <w:rPr>
          <w:rFonts w:asciiTheme="minorHAnsi" w:hAnsiTheme="minorHAnsi" w:cstheme="minorHAnsi"/>
          <w:color w:val="000000"/>
          <w:sz w:val="32"/>
          <w:szCs w:val="32"/>
        </w:rPr>
        <w:t xml:space="preserve">                   </w:t>
      </w:r>
      <w:r w:rsidRPr="005F3576">
        <w:rPr>
          <w:rFonts w:asciiTheme="minorHAnsi" w:hAnsiTheme="minorHAnsi" w:cstheme="minorHAnsi"/>
          <w:color w:val="000000"/>
          <w:sz w:val="32"/>
          <w:szCs w:val="32"/>
        </w:rPr>
        <w:t xml:space="preserve">(423) 634-6703    </w:t>
      </w:r>
    </w:p>
    <w:p w14:paraId="036A06D6" w14:textId="77777777" w:rsidR="005F3576" w:rsidRPr="005F3576" w:rsidRDefault="005F3576" w:rsidP="005F3576">
      <w:pPr>
        <w:pStyle w:val="NormalWeb"/>
        <w:spacing w:before="0" w:beforeAutospacing="0" w:after="0" w:afterAutospacing="0"/>
        <w:ind w:left="3600" w:firstLine="720"/>
        <w:rPr>
          <w:rFonts w:asciiTheme="minorHAnsi" w:hAnsiTheme="minorHAnsi" w:cstheme="minorHAnsi"/>
          <w:sz w:val="32"/>
          <w:szCs w:val="32"/>
        </w:rPr>
      </w:pPr>
    </w:p>
    <w:p w14:paraId="1594FEE9" w14:textId="688A5A05" w:rsidR="005F3576" w:rsidRPr="005F3576" w:rsidRDefault="005F3576" w:rsidP="005F3576">
      <w:pPr>
        <w:pStyle w:val="NormalWeb"/>
        <w:spacing w:before="0" w:beforeAutospacing="0" w:after="0" w:afterAutospacing="0"/>
        <w:ind w:left="720"/>
        <w:rPr>
          <w:rFonts w:asciiTheme="minorHAnsi" w:hAnsiTheme="minorHAnsi" w:cstheme="minorHAnsi"/>
          <w:color w:val="000000"/>
          <w:sz w:val="32"/>
          <w:szCs w:val="32"/>
        </w:rPr>
      </w:pPr>
      <w:r w:rsidRPr="005F3576">
        <w:rPr>
          <w:rFonts w:asciiTheme="minorHAnsi" w:hAnsiTheme="minorHAnsi" w:cstheme="minorHAnsi"/>
          <w:b/>
          <w:bCs/>
          <w:color w:val="000000"/>
          <w:sz w:val="32"/>
          <w:szCs w:val="32"/>
        </w:rPr>
        <w:t>Middle Tennessee</w:t>
      </w:r>
      <w:r w:rsidRPr="005F3576">
        <w:rPr>
          <w:rFonts w:asciiTheme="minorHAnsi" w:hAnsiTheme="minorHAnsi" w:cstheme="minorHAnsi"/>
          <w:color w:val="000000"/>
          <w:sz w:val="32"/>
          <w:szCs w:val="32"/>
        </w:rPr>
        <w:t>                 Cindy Murdock</w:t>
      </w:r>
    </w:p>
    <w:p w14:paraId="1003E8D8" w14:textId="77777777" w:rsidR="005F3576" w:rsidRPr="005F3576" w:rsidRDefault="005F3576" w:rsidP="005F3576">
      <w:pPr>
        <w:pStyle w:val="NormalWeb"/>
        <w:spacing w:before="0" w:beforeAutospacing="0" w:after="0" w:afterAutospacing="0"/>
        <w:ind w:left="720" w:firstLine="720"/>
        <w:rPr>
          <w:rFonts w:asciiTheme="minorHAnsi" w:hAnsiTheme="minorHAnsi" w:cstheme="minorHAnsi"/>
          <w:color w:val="000000"/>
          <w:sz w:val="32"/>
          <w:szCs w:val="32"/>
        </w:rPr>
      </w:pPr>
      <w:r w:rsidRPr="005F3576">
        <w:rPr>
          <w:rFonts w:asciiTheme="minorHAnsi" w:hAnsiTheme="minorHAnsi" w:cstheme="minorHAnsi"/>
          <w:color w:val="000000"/>
          <w:sz w:val="32"/>
          <w:szCs w:val="32"/>
        </w:rPr>
        <w:t xml:space="preserve">                                        </w:t>
      </w:r>
      <w:hyperlink r:id="rId6" w:history="1">
        <w:r w:rsidRPr="005F3576">
          <w:rPr>
            <w:rStyle w:val="Hyperlink"/>
            <w:rFonts w:asciiTheme="minorHAnsi" w:hAnsiTheme="minorHAnsi" w:cstheme="minorHAnsi"/>
            <w:sz w:val="32"/>
            <w:szCs w:val="32"/>
          </w:rPr>
          <w:t>Cindy.Murdock@tn.gov</w:t>
        </w:r>
      </w:hyperlink>
      <w:r w:rsidRPr="005F3576">
        <w:rPr>
          <w:rFonts w:asciiTheme="minorHAnsi" w:hAnsiTheme="minorHAnsi" w:cstheme="minorHAnsi"/>
          <w:color w:val="000000"/>
          <w:sz w:val="32"/>
          <w:szCs w:val="32"/>
        </w:rPr>
        <w:t xml:space="preserve"> </w:t>
      </w:r>
    </w:p>
    <w:p w14:paraId="010862CA" w14:textId="77777777" w:rsidR="005F3576" w:rsidRPr="005F3576" w:rsidRDefault="005F3576" w:rsidP="005F3576">
      <w:pPr>
        <w:pStyle w:val="NormalWeb"/>
        <w:spacing w:before="0" w:beforeAutospacing="0" w:after="0" w:afterAutospacing="0"/>
        <w:ind w:left="3600" w:firstLine="720"/>
        <w:rPr>
          <w:rFonts w:asciiTheme="minorHAnsi" w:hAnsiTheme="minorHAnsi" w:cstheme="minorHAnsi"/>
          <w:color w:val="000000"/>
          <w:sz w:val="32"/>
          <w:szCs w:val="32"/>
        </w:rPr>
      </w:pPr>
      <w:r w:rsidRPr="005F3576">
        <w:rPr>
          <w:rFonts w:asciiTheme="minorHAnsi" w:hAnsiTheme="minorHAnsi" w:cstheme="minorHAnsi"/>
          <w:color w:val="000000"/>
          <w:sz w:val="32"/>
          <w:szCs w:val="32"/>
        </w:rPr>
        <w:t xml:space="preserve">(931) 380-5219    </w:t>
      </w:r>
    </w:p>
    <w:p w14:paraId="39C29B53" w14:textId="77777777" w:rsidR="005F3576" w:rsidRPr="005F3576" w:rsidRDefault="005F3576" w:rsidP="005F3576">
      <w:pPr>
        <w:pStyle w:val="NormalWeb"/>
        <w:spacing w:before="0" w:beforeAutospacing="0" w:after="0" w:afterAutospacing="0"/>
        <w:ind w:left="3600" w:firstLine="720"/>
        <w:rPr>
          <w:rFonts w:asciiTheme="minorHAnsi" w:hAnsiTheme="minorHAnsi" w:cstheme="minorHAnsi"/>
          <w:sz w:val="32"/>
          <w:szCs w:val="32"/>
        </w:rPr>
      </w:pPr>
    </w:p>
    <w:p w14:paraId="79CDA4FA" w14:textId="77777777" w:rsidR="005F3576" w:rsidRPr="005F3576" w:rsidRDefault="005F3576" w:rsidP="005F3576">
      <w:pPr>
        <w:pStyle w:val="NormalWeb"/>
        <w:spacing w:before="0" w:beforeAutospacing="0" w:after="0" w:afterAutospacing="0"/>
        <w:ind w:left="4320" w:hanging="3600"/>
        <w:rPr>
          <w:rFonts w:asciiTheme="minorHAnsi" w:hAnsiTheme="minorHAnsi" w:cstheme="minorHAnsi"/>
          <w:color w:val="000000"/>
          <w:sz w:val="32"/>
          <w:szCs w:val="32"/>
        </w:rPr>
      </w:pPr>
      <w:r w:rsidRPr="005F3576">
        <w:rPr>
          <w:rFonts w:asciiTheme="minorHAnsi" w:hAnsiTheme="minorHAnsi" w:cstheme="minorHAnsi"/>
          <w:b/>
          <w:bCs/>
          <w:color w:val="000000"/>
          <w:sz w:val="32"/>
          <w:szCs w:val="32"/>
        </w:rPr>
        <w:t>West Tennessee</w:t>
      </w:r>
      <w:r w:rsidRPr="005F3576">
        <w:rPr>
          <w:rFonts w:asciiTheme="minorHAnsi" w:hAnsiTheme="minorHAnsi" w:cstheme="minorHAnsi"/>
          <w:color w:val="000000"/>
          <w:sz w:val="32"/>
          <w:szCs w:val="32"/>
        </w:rPr>
        <w:t xml:space="preserve">                    Dan Eason </w:t>
      </w:r>
    </w:p>
    <w:p w14:paraId="613F10B7" w14:textId="0E89D545" w:rsidR="005F3576" w:rsidRPr="005F3576" w:rsidRDefault="005F3576" w:rsidP="005F3576">
      <w:pPr>
        <w:pStyle w:val="NormalWeb"/>
        <w:spacing w:before="0" w:beforeAutospacing="0" w:after="0" w:afterAutospacing="0"/>
        <w:ind w:left="3600" w:firstLine="720"/>
        <w:rPr>
          <w:rFonts w:asciiTheme="minorHAnsi" w:hAnsiTheme="minorHAnsi" w:cstheme="minorHAnsi"/>
          <w:color w:val="000000"/>
          <w:sz w:val="32"/>
          <w:szCs w:val="32"/>
        </w:rPr>
      </w:pPr>
      <w:hyperlink r:id="rId7" w:history="1">
        <w:r w:rsidRPr="003338B0">
          <w:rPr>
            <w:rStyle w:val="Hyperlink"/>
            <w:rFonts w:asciiTheme="minorHAnsi" w:hAnsiTheme="minorHAnsi" w:cstheme="minorHAnsi"/>
            <w:sz w:val="32"/>
            <w:szCs w:val="32"/>
          </w:rPr>
          <w:t>Dan.K.Eason@tn.gov</w:t>
        </w:r>
      </w:hyperlink>
      <w:r w:rsidRPr="005F3576">
        <w:rPr>
          <w:rFonts w:asciiTheme="minorHAnsi" w:hAnsiTheme="minorHAnsi" w:cstheme="minorHAnsi"/>
          <w:color w:val="000000"/>
          <w:sz w:val="32"/>
          <w:szCs w:val="32"/>
        </w:rPr>
        <w:t xml:space="preserve"> </w:t>
      </w:r>
    </w:p>
    <w:p w14:paraId="4B712D19" w14:textId="77777777" w:rsidR="005F3576" w:rsidRDefault="005F3576" w:rsidP="005F3576">
      <w:pPr>
        <w:pStyle w:val="NormalWeb"/>
        <w:spacing w:before="0" w:beforeAutospacing="0" w:after="0" w:afterAutospacing="0"/>
        <w:ind w:left="3600" w:firstLine="720"/>
        <w:rPr>
          <w:rFonts w:ascii="Arial" w:hAnsi="Arial" w:cs="Arial"/>
          <w:sz w:val="32"/>
          <w:szCs w:val="32"/>
        </w:rPr>
      </w:pPr>
      <w:r w:rsidRPr="005F3576">
        <w:rPr>
          <w:rFonts w:asciiTheme="minorHAnsi" w:hAnsiTheme="minorHAnsi" w:cstheme="minorHAnsi"/>
          <w:sz w:val="32"/>
          <w:szCs w:val="32"/>
        </w:rPr>
        <w:t>(731) 426-6129</w:t>
      </w:r>
    </w:p>
    <w:p w14:paraId="64F3FA04" w14:textId="77777777" w:rsidR="005F3576" w:rsidRPr="005F3576" w:rsidRDefault="005F3576" w:rsidP="005F3576">
      <w:pPr>
        <w:ind w:left="360"/>
        <w:rPr>
          <w:sz w:val="24"/>
          <w:szCs w:val="24"/>
        </w:rPr>
      </w:pPr>
    </w:p>
    <w:sectPr w:rsidR="005F3576" w:rsidRPr="005F3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70A4"/>
    <w:multiLevelType w:val="hybridMultilevel"/>
    <w:tmpl w:val="272E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ED16E0"/>
    <w:multiLevelType w:val="hybridMultilevel"/>
    <w:tmpl w:val="6AFA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24FB7"/>
    <w:multiLevelType w:val="hybridMultilevel"/>
    <w:tmpl w:val="E2C6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1E"/>
    <w:rsid w:val="002C2FC4"/>
    <w:rsid w:val="00375E7B"/>
    <w:rsid w:val="005F3576"/>
    <w:rsid w:val="0076679C"/>
    <w:rsid w:val="0081518E"/>
    <w:rsid w:val="009218CD"/>
    <w:rsid w:val="00C05FC3"/>
    <w:rsid w:val="00E6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32F6"/>
  <w15:chartTrackingRefBased/>
  <w15:docId w15:val="{6C7EEB37-AA37-4A7D-8F06-6D310B0E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01E"/>
    <w:pPr>
      <w:ind w:left="720"/>
      <w:contextualSpacing/>
    </w:pPr>
  </w:style>
  <w:style w:type="character" w:styleId="Hyperlink">
    <w:name w:val="Hyperlink"/>
    <w:basedOn w:val="DefaultParagraphFont"/>
    <w:uiPriority w:val="99"/>
    <w:unhideWhenUsed/>
    <w:rsid w:val="005F3576"/>
    <w:rPr>
      <w:color w:val="0563C1"/>
      <w:u w:val="single"/>
    </w:rPr>
  </w:style>
  <w:style w:type="paragraph" w:styleId="NormalWeb">
    <w:name w:val="Normal (Web)"/>
    <w:basedOn w:val="Normal"/>
    <w:uiPriority w:val="99"/>
    <w:semiHidden/>
    <w:unhideWhenUsed/>
    <w:rsid w:val="005F3576"/>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5F3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231854">
      <w:bodyDiv w:val="1"/>
      <w:marLeft w:val="0"/>
      <w:marRight w:val="0"/>
      <w:marTop w:val="0"/>
      <w:marBottom w:val="0"/>
      <w:divBdr>
        <w:top w:val="none" w:sz="0" w:space="0" w:color="auto"/>
        <w:left w:val="none" w:sz="0" w:space="0" w:color="auto"/>
        <w:bottom w:val="none" w:sz="0" w:space="0" w:color="auto"/>
        <w:right w:val="none" w:sz="0" w:space="0" w:color="auto"/>
      </w:divBdr>
    </w:div>
    <w:div w:id="1826435965">
      <w:bodyDiv w:val="1"/>
      <w:marLeft w:val="0"/>
      <w:marRight w:val="0"/>
      <w:marTop w:val="0"/>
      <w:marBottom w:val="0"/>
      <w:divBdr>
        <w:top w:val="none" w:sz="0" w:space="0" w:color="auto"/>
        <w:left w:val="none" w:sz="0" w:space="0" w:color="auto"/>
        <w:bottom w:val="none" w:sz="0" w:space="0" w:color="auto"/>
        <w:right w:val="none" w:sz="0" w:space="0" w:color="auto"/>
      </w:divBdr>
    </w:div>
    <w:div w:id="19056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K.Eason@t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ndy.Murdock@tn.gov" TargetMode="External"/><Relationship Id="rId5" Type="http://schemas.openxmlformats.org/officeDocument/2006/relationships/hyperlink" Target="mailto:Elonzo.Reyes@tn.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Celena Miliken</dc:creator>
  <cp:keywords/>
  <dc:description/>
  <cp:lastModifiedBy>Celena Miliken</cp:lastModifiedBy>
  <cp:revision>4</cp:revision>
  <dcterms:created xsi:type="dcterms:W3CDTF">2022-06-10T15:27:00Z</dcterms:created>
  <dcterms:modified xsi:type="dcterms:W3CDTF">2022-06-10T19:23:00Z</dcterms:modified>
</cp:coreProperties>
</file>