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A6E0" w14:textId="77777777" w:rsidR="0051314B" w:rsidRPr="0051314B" w:rsidRDefault="0051314B" w:rsidP="0051314B">
      <w:pPr>
        <w:pStyle w:val="Heading1"/>
        <w:jc w:val="center"/>
        <w:rPr>
          <w:rFonts w:ascii="Open Sans" w:eastAsia="Arial" w:hAnsi="Open Sans" w:cs="Open Sans"/>
          <w:b/>
          <w:bCs/>
          <w:color w:val="auto"/>
          <w:u w:color="000000"/>
          <w:bdr w:val="nil"/>
        </w:rPr>
      </w:pPr>
      <w:r w:rsidRPr="0051314B">
        <w:rPr>
          <w:rFonts w:ascii="Open Sans" w:eastAsia="Arial Unicode MS" w:hAnsi="Open Sans" w:cs="Open Sans"/>
          <w:b/>
          <w:bCs/>
          <w:color w:val="auto"/>
          <w:u w:color="000000"/>
          <w:bdr w:val="nil"/>
        </w:rPr>
        <w:t>Changing the Trajectory:</w:t>
      </w:r>
    </w:p>
    <w:p w14:paraId="10F6ED77" w14:textId="57F187EB" w:rsidR="0051314B" w:rsidRDefault="0051314B" w:rsidP="0051314B">
      <w:pPr>
        <w:pStyle w:val="Heading1"/>
        <w:jc w:val="center"/>
        <w:rPr>
          <w:rFonts w:ascii="Open Sans" w:eastAsia="Arial Unicode MS" w:hAnsi="Open Sans" w:cs="Open Sans"/>
          <w:b/>
          <w:bCs/>
          <w:color w:val="auto"/>
          <w:u w:color="000000"/>
          <w:bdr w:val="nil"/>
        </w:rPr>
      </w:pPr>
      <w:r w:rsidRPr="0051314B">
        <w:rPr>
          <w:rFonts w:ascii="Open Sans" w:eastAsia="Arial Unicode MS" w:hAnsi="Open Sans" w:cs="Open Sans"/>
          <w:b/>
          <w:bCs/>
          <w:color w:val="auto"/>
          <w:u w:color="000000"/>
          <w:bdr w:val="nil"/>
        </w:rPr>
        <w:t>Case Reviews, Multi-Disciplinary Teams and Collaboration</w:t>
      </w:r>
      <w:r>
        <w:rPr>
          <w:rFonts w:ascii="Open Sans" w:eastAsia="Arial Unicode MS" w:hAnsi="Open Sans" w:cs="Open Sans"/>
          <w:b/>
          <w:bCs/>
          <w:color w:val="auto"/>
          <w:u w:color="000000"/>
          <w:bdr w:val="nil"/>
        </w:rPr>
        <w:t xml:space="preserve"> </w:t>
      </w:r>
      <w:r w:rsidRPr="0051314B">
        <w:rPr>
          <w:rFonts w:ascii="Open Sans" w:eastAsia="Arial Unicode MS" w:hAnsi="Open Sans" w:cs="Open Sans"/>
          <w:b/>
          <w:bCs/>
          <w:color w:val="auto"/>
          <w:u w:color="000000"/>
          <w:bdr w:val="nil"/>
        </w:rPr>
        <w:t>to Protect Older and Vulnerable Adults</w:t>
      </w:r>
    </w:p>
    <w:p w14:paraId="3E5D54F4" w14:textId="0F470BDA" w:rsidR="0051314B" w:rsidRPr="0051314B" w:rsidRDefault="0051314B" w:rsidP="0051314B">
      <w:r>
        <w:rPr>
          <w:noProof/>
        </w:rPr>
        <mc:AlternateContent>
          <mc:Choice Requires="wps">
            <w:drawing>
              <wp:anchor distT="0" distB="0" distL="114300" distR="114300" simplePos="0" relativeHeight="251659264" behindDoc="0" locked="0" layoutInCell="1" allowOverlap="1" wp14:anchorId="339E714E" wp14:editId="7BCBD376">
                <wp:simplePos x="0" y="0"/>
                <wp:positionH relativeFrom="column">
                  <wp:posOffset>27305</wp:posOffset>
                </wp:positionH>
                <wp:positionV relativeFrom="paragraph">
                  <wp:posOffset>101542</wp:posOffset>
                </wp:positionV>
                <wp:extent cx="6158346" cy="0"/>
                <wp:effectExtent l="0" t="0" r="0" b="0"/>
                <wp:wrapNone/>
                <wp:docPr id="15116683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834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E58414F"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8pt" to="48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" strokecolor="#4472c4 [3204]" strokeweight="1.5pt">
                <v:stroke joinstyle="miter"/>
              </v:line>
            </w:pict>
          </mc:Fallback>
        </mc:AlternateContent>
      </w:r>
    </w:p>
    <w:p w14:paraId="1875A7A3" w14:textId="577BD58F" w:rsidR="0051314B" w:rsidRPr="0051314B" w:rsidRDefault="0051314B" w:rsidP="0051314B">
      <w:pPr>
        <w:pStyle w:val="Heading2"/>
      </w:pPr>
      <w:r w:rsidRPr="0051314B">
        <w:t xml:space="preserve">Day 1 – Tuesday, May 19th, </w:t>
      </w:r>
      <w:proofErr w:type="gramStart"/>
      <w:r w:rsidRPr="0051314B">
        <w:t>2026</w:t>
      </w:r>
      <w:proofErr w:type="gramEnd"/>
      <w:r w:rsidRPr="0051314B">
        <w:t xml:space="preserve"> from 11:30am - 4:30pm</w:t>
      </w:r>
    </w:p>
    <w:p w14:paraId="74ACE89C" w14:textId="77777777" w:rsidR="0051314B" w:rsidRPr="0051314B" w:rsidRDefault="0051314B" w:rsidP="0051314B">
      <w:pPr>
        <w:pStyle w:val="Heading3"/>
      </w:pPr>
      <w:r w:rsidRPr="0051314B">
        <w:t>11:30 am – 12:30 pm: Lunch (provided)</w:t>
      </w:r>
    </w:p>
    <w:p w14:paraId="2864A50E" w14:textId="77777777" w:rsidR="0051314B" w:rsidRPr="0051314B" w:rsidRDefault="0051314B" w:rsidP="0051314B">
      <w:pPr>
        <w:pStyle w:val="Heading3"/>
      </w:pPr>
      <w:bookmarkStart w:id="0" w:name="_Hlk164173329"/>
      <w:r w:rsidRPr="0051314B">
        <w:t>12:30 – 1 pm: Welcome and Opening Remarks</w:t>
      </w:r>
    </w:p>
    <w:p w14:paraId="381CD1A5" w14:textId="77777777" w:rsidR="0051314B" w:rsidRPr="0051314B" w:rsidRDefault="0051314B" w:rsidP="002A7AEA">
      <w:pPr>
        <w:spacing w:before="120" w:after="120"/>
        <w:rPr>
          <w:rFonts w:ascii="Open Sans" w:hAnsi="Open Sans" w:cs="Open Sans"/>
          <w:i/>
          <w:iCs/>
        </w:rPr>
      </w:pPr>
      <w:bookmarkStart w:id="1" w:name="_Hlk199249493"/>
      <w:r w:rsidRPr="0051314B">
        <w:rPr>
          <w:rFonts w:ascii="Open Sans" w:hAnsi="Open Sans" w:cs="Open Sans"/>
          <w:i/>
          <w:iCs/>
        </w:rPr>
        <w:t>Dr. Rodney Stanley, Dean, College of Public Service, TN State University</w:t>
      </w:r>
    </w:p>
    <w:bookmarkEnd w:id="1"/>
    <w:p w14:paraId="44A36C53" w14:textId="77777777" w:rsidR="0051314B" w:rsidRPr="0051314B" w:rsidRDefault="0051314B" w:rsidP="002A7AEA">
      <w:pPr>
        <w:spacing w:before="120" w:after="120"/>
        <w:rPr>
          <w:rFonts w:ascii="Open Sans" w:hAnsi="Open Sans" w:cs="Open Sans"/>
          <w:i/>
          <w:iCs/>
        </w:rPr>
      </w:pPr>
      <w:r w:rsidRPr="0051314B">
        <w:rPr>
          <w:rFonts w:ascii="Open Sans" w:hAnsi="Open Sans" w:cs="Open Sans"/>
          <w:i/>
          <w:iCs/>
        </w:rPr>
        <w:t>Cherrell Campbell-Street, Deputy Commissioner, TN Department of Human Services</w:t>
      </w:r>
      <w:bookmarkEnd w:id="0"/>
    </w:p>
    <w:p w14:paraId="4C7F8DA2" w14:textId="77777777" w:rsidR="0051314B" w:rsidRPr="0051314B" w:rsidRDefault="0051314B" w:rsidP="002A7AEA">
      <w:pPr>
        <w:spacing w:before="120" w:after="120"/>
        <w:rPr>
          <w:rFonts w:ascii="Open Sans" w:hAnsi="Open Sans" w:cs="Open Sans"/>
          <w:i/>
          <w:iCs/>
        </w:rPr>
      </w:pPr>
      <w:r w:rsidRPr="0051314B">
        <w:rPr>
          <w:rFonts w:ascii="Open Sans" w:hAnsi="Open Sans" w:cs="Open Sans"/>
          <w:i/>
          <w:iCs/>
        </w:rPr>
        <w:t>Jude White, Assistant Commissioner, TN Department of Human Services</w:t>
      </w:r>
    </w:p>
    <w:p w14:paraId="546965C1" w14:textId="77777777" w:rsidR="0051314B" w:rsidRPr="0051314B" w:rsidRDefault="0051314B" w:rsidP="0051314B">
      <w:pPr>
        <w:pStyle w:val="Heading3"/>
      </w:pPr>
      <w:r w:rsidRPr="0051314B">
        <w:t>1 – 1:15 pm: Opening – How These Cases Unfold</w:t>
      </w:r>
    </w:p>
    <w:p w14:paraId="6A717826" w14:textId="77777777" w:rsidR="0051314B" w:rsidRPr="0051314B" w:rsidRDefault="0051314B" w:rsidP="00B26C72">
      <w:pPr>
        <w:spacing w:before="120" w:after="120"/>
        <w:rPr>
          <w:rFonts w:ascii="Open Sans" w:hAnsi="Open Sans" w:cs="Open Sans"/>
        </w:rPr>
      </w:pPr>
      <w:r w:rsidRPr="0051314B">
        <w:rPr>
          <w:rFonts w:ascii="Open Sans" w:hAnsi="Open Sans" w:cs="Open Sans"/>
        </w:rPr>
        <w:t>Description: A brief opening to ground the discussion in real-world cases involving older and vulnerable adults and how they unfold across systems. We’ll focus on what makes these situations difficult, where coordination matters most, and how we’ll work through them together.</w:t>
      </w:r>
    </w:p>
    <w:p w14:paraId="1E1B3E3F"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 xml:space="preserve">Chantelle Smith, J.D. – Consultant, US DOJ Elder Justice Initiative </w:t>
      </w:r>
    </w:p>
    <w:p w14:paraId="162FB4B5"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Patti Tosti – APS Director of Interagency Collaboration and Research</w:t>
      </w:r>
    </w:p>
    <w:p w14:paraId="50600DCE" w14:textId="77777777" w:rsidR="0051314B" w:rsidRPr="0051314B" w:rsidRDefault="0051314B" w:rsidP="0051314B">
      <w:pPr>
        <w:pStyle w:val="Heading3"/>
      </w:pPr>
      <w:bookmarkStart w:id="2" w:name="_Hlk164173465"/>
      <w:r w:rsidRPr="0051314B">
        <w:t xml:space="preserve">1:15 – 2 pm: </w:t>
      </w:r>
      <w:bookmarkStart w:id="3" w:name="_Hlk159418416"/>
      <w:r w:rsidRPr="0051314B">
        <w:t>Building the Chain: Investigation</w:t>
      </w:r>
    </w:p>
    <w:bookmarkEnd w:id="3"/>
    <w:p w14:paraId="0FFE7367" w14:textId="77777777" w:rsidR="0051314B" w:rsidRPr="0051314B" w:rsidRDefault="0051314B" w:rsidP="002A7AEA">
      <w:pPr>
        <w:spacing w:before="120" w:after="120"/>
        <w:rPr>
          <w:rFonts w:ascii="Open Sans" w:hAnsi="Open Sans" w:cs="Open Sans"/>
        </w:rPr>
      </w:pPr>
      <w:r w:rsidRPr="0051314B">
        <w:rPr>
          <w:rFonts w:ascii="Open Sans" w:hAnsi="Open Sans" w:cs="Open Sans"/>
        </w:rPr>
        <w:t>Description: Using two parallel cases, one involving an adult with intellectual and developmental disability and one involving an older adult with dementia, this session traces how concerns first come to attention and how initial responses are shaped. As the cases unfold, we will examine how agencies become involved, what information is available at each stage, and how early decisions begin to influence the trajectory of the case.</w:t>
      </w:r>
    </w:p>
    <w:p w14:paraId="2F9DE88C" w14:textId="77777777" w:rsidR="0051314B" w:rsidRPr="0051314B" w:rsidRDefault="0051314B" w:rsidP="00EC00F3">
      <w:pPr>
        <w:spacing w:before="120" w:after="120"/>
        <w:rPr>
          <w:rFonts w:ascii="Open Sans" w:hAnsi="Open Sans" w:cs="Open Sans"/>
          <w:i/>
          <w:iCs/>
        </w:rPr>
      </w:pPr>
      <w:r w:rsidRPr="0051314B">
        <w:rPr>
          <w:rFonts w:ascii="Open Sans" w:hAnsi="Open Sans" w:cs="Open Sans"/>
          <w:i/>
          <w:iCs/>
        </w:rPr>
        <w:t>Facilitator: Chantelle Smith – Consultant, US DOJ Elder Justice Initiative</w:t>
      </w:r>
    </w:p>
    <w:p w14:paraId="57EF0A31" w14:textId="77777777" w:rsidR="0051314B" w:rsidRPr="0051314B" w:rsidRDefault="0051314B" w:rsidP="00EC00F3">
      <w:pPr>
        <w:spacing w:before="120" w:after="120"/>
        <w:rPr>
          <w:rFonts w:ascii="Open Sans" w:hAnsi="Open Sans" w:cs="Open Sans"/>
          <w:i/>
          <w:iCs/>
        </w:rPr>
      </w:pPr>
      <w:r w:rsidRPr="0051314B">
        <w:rPr>
          <w:rFonts w:ascii="Open Sans" w:hAnsi="Open Sans" w:cs="Open Sans"/>
          <w:i/>
          <w:iCs/>
        </w:rPr>
        <w:t>Panelists:</w:t>
      </w:r>
    </w:p>
    <w:p w14:paraId="0866D0A5"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Dan Buchanan – Asst District Attorney, 30</w:t>
      </w:r>
      <w:r w:rsidRPr="0051314B">
        <w:rPr>
          <w:rFonts w:ascii="Open Sans" w:hAnsi="Open Sans" w:cs="Open Sans"/>
          <w:i/>
          <w:iCs/>
          <w:vertAlign w:val="superscript"/>
        </w:rPr>
        <w:t>th</w:t>
      </w:r>
      <w:r w:rsidRPr="0051314B">
        <w:rPr>
          <w:rFonts w:ascii="Open Sans" w:hAnsi="Open Sans" w:cs="Open Sans"/>
          <w:i/>
          <w:iCs/>
        </w:rPr>
        <w:t xml:space="preserve"> Judicial District, Shelby County </w:t>
      </w:r>
    </w:p>
    <w:p w14:paraId="6B5F116C"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Cara Lowe – Special Agent, TN Bureau of Investigation</w:t>
      </w:r>
    </w:p>
    <w:p w14:paraId="392C4104"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Kendra Cowper –Detective, Metro Nashville Police Department</w:t>
      </w:r>
    </w:p>
    <w:bookmarkEnd w:id="2"/>
    <w:p w14:paraId="71C6F5C4" w14:textId="77777777" w:rsidR="0051314B" w:rsidRPr="0051314B" w:rsidRDefault="0051314B" w:rsidP="00207718">
      <w:pPr>
        <w:pStyle w:val="ListParagraph"/>
        <w:numPr>
          <w:ilvl w:val="0"/>
          <w:numId w:val="13"/>
        </w:numPr>
        <w:rPr>
          <w:rFonts w:ascii="Open Sans" w:hAnsi="Open Sans" w:cs="Open Sans"/>
          <w:b/>
          <w:bCs/>
        </w:rPr>
      </w:pPr>
      <w:r w:rsidRPr="0051314B">
        <w:rPr>
          <w:rFonts w:ascii="Open Sans" w:hAnsi="Open Sans" w:cs="Open Sans"/>
          <w:i/>
          <w:iCs/>
        </w:rPr>
        <w:t>Zandra Carter Mann – Team Coordinator, Adult Protective Services</w:t>
      </w:r>
    </w:p>
    <w:p w14:paraId="78CF4CB2" w14:textId="77777777" w:rsidR="0051314B" w:rsidRPr="0051314B" w:rsidRDefault="0051314B" w:rsidP="00207718">
      <w:pPr>
        <w:pStyle w:val="ListParagraph"/>
        <w:numPr>
          <w:ilvl w:val="0"/>
          <w:numId w:val="13"/>
        </w:numPr>
        <w:rPr>
          <w:rFonts w:ascii="Open Sans" w:hAnsi="Open Sans" w:cs="Open Sans"/>
          <w:b/>
          <w:bCs/>
        </w:rPr>
      </w:pPr>
      <w:r w:rsidRPr="0051314B">
        <w:rPr>
          <w:rFonts w:ascii="Open Sans" w:hAnsi="Open Sans" w:cs="Open Sans"/>
          <w:i/>
          <w:iCs/>
        </w:rPr>
        <w:t xml:space="preserve">Teresa Strickland – Investigative Specialist, Adult Protective Services </w:t>
      </w:r>
    </w:p>
    <w:p w14:paraId="43BE4977" w14:textId="77777777" w:rsidR="0051314B" w:rsidRPr="0051314B" w:rsidRDefault="0051314B" w:rsidP="00207718">
      <w:pPr>
        <w:pStyle w:val="ListParagraph"/>
        <w:numPr>
          <w:ilvl w:val="0"/>
          <w:numId w:val="13"/>
        </w:numPr>
        <w:rPr>
          <w:rFonts w:ascii="Open Sans" w:hAnsi="Open Sans" w:cs="Open Sans"/>
          <w:i/>
          <w:iCs/>
        </w:rPr>
      </w:pPr>
      <w:r w:rsidRPr="0051314B">
        <w:rPr>
          <w:rFonts w:ascii="Open Sans" w:hAnsi="Open Sans" w:cs="Open Sans"/>
          <w:i/>
          <w:iCs/>
        </w:rPr>
        <w:t>Telesa Taylor – Senior Associate Counsel, TN Dept. of Human Services</w:t>
      </w:r>
    </w:p>
    <w:p w14:paraId="76153D5C" w14:textId="77777777" w:rsidR="0051314B" w:rsidRPr="0051314B" w:rsidRDefault="0051314B" w:rsidP="00207718">
      <w:pPr>
        <w:pStyle w:val="ListParagraph"/>
        <w:numPr>
          <w:ilvl w:val="0"/>
          <w:numId w:val="13"/>
        </w:numPr>
        <w:rPr>
          <w:rFonts w:ascii="Open Sans" w:hAnsi="Open Sans" w:cs="Open Sans"/>
          <w:b/>
          <w:bCs/>
        </w:rPr>
      </w:pPr>
      <w:r w:rsidRPr="0051314B">
        <w:rPr>
          <w:rFonts w:ascii="Open Sans" w:hAnsi="Open Sans" w:cs="Open Sans"/>
          <w:i/>
          <w:iCs/>
        </w:rPr>
        <w:t>Jason Allen – Director of Event Management, Dept of Disability and Aging</w:t>
      </w:r>
      <w:r w:rsidRPr="0051314B">
        <w:rPr>
          <w:rFonts w:ascii="Open Sans" w:hAnsi="Open Sans" w:cs="Open Sans"/>
          <w:b/>
          <w:bCs/>
        </w:rPr>
        <w:t xml:space="preserve"> </w:t>
      </w:r>
    </w:p>
    <w:p w14:paraId="51750399" w14:textId="77777777" w:rsidR="0051314B" w:rsidRPr="0051314B" w:rsidRDefault="0051314B" w:rsidP="0051314B">
      <w:pPr>
        <w:pStyle w:val="Heading3"/>
      </w:pPr>
      <w:r w:rsidRPr="0051314B">
        <w:t>2 – 2:15 pm: Break/Vendor Networking</w:t>
      </w:r>
    </w:p>
    <w:p w14:paraId="1117E8D7" w14:textId="77777777" w:rsidR="0051314B" w:rsidRPr="0051314B" w:rsidRDefault="0051314B" w:rsidP="0051314B">
      <w:pPr>
        <w:pStyle w:val="Heading3"/>
      </w:pPr>
      <w:bookmarkStart w:id="4" w:name="_Hlk164175027"/>
      <w:r w:rsidRPr="0051314B">
        <w:lastRenderedPageBreak/>
        <w:t>2:15 – 3 pm: Building the Chain: Response</w:t>
      </w:r>
    </w:p>
    <w:p w14:paraId="5D4C34EE" w14:textId="77777777" w:rsidR="0051314B" w:rsidRPr="0051314B" w:rsidRDefault="0051314B" w:rsidP="002A7AEA">
      <w:pPr>
        <w:spacing w:before="120" w:after="120"/>
        <w:rPr>
          <w:rFonts w:ascii="Open Sans" w:hAnsi="Open Sans" w:cs="Open Sans"/>
        </w:rPr>
      </w:pPr>
      <w:r w:rsidRPr="0051314B">
        <w:rPr>
          <w:rFonts w:ascii="Open Sans" w:hAnsi="Open Sans" w:cs="Open Sans"/>
        </w:rPr>
        <w:t xml:space="preserve">Description: Continuing the case-based discussion, this session focuses on how responses develop across disciplines. We will explore how coordination takes shape in real time, how information is shared (or not), and where gaps or delays can affect outcomes. The discussion highlights both what is working and where stronger coordination could change the trajectory. </w:t>
      </w:r>
    </w:p>
    <w:bookmarkEnd w:id="4"/>
    <w:p w14:paraId="4F976A79" w14:textId="77777777" w:rsidR="0051314B" w:rsidRPr="0051314B" w:rsidRDefault="0051314B" w:rsidP="001B5393">
      <w:pPr>
        <w:spacing w:before="120" w:after="120"/>
        <w:rPr>
          <w:rFonts w:ascii="Open Sans" w:hAnsi="Open Sans" w:cs="Open Sans"/>
          <w:i/>
          <w:iCs/>
        </w:rPr>
      </w:pPr>
      <w:r w:rsidRPr="0051314B">
        <w:rPr>
          <w:rFonts w:ascii="Open Sans" w:hAnsi="Open Sans" w:cs="Open Sans"/>
          <w:i/>
          <w:iCs/>
        </w:rPr>
        <w:t>Facilitator: Chantelle Smith – Consultant, US DOJ Elder Justice Initiative</w:t>
      </w:r>
    </w:p>
    <w:p w14:paraId="7EDC7FE4" w14:textId="77777777" w:rsidR="0051314B" w:rsidRPr="0051314B" w:rsidRDefault="0051314B" w:rsidP="001B5393">
      <w:pPr>
        <w:spacing w:before="120" w:after="120"/>
        <w:rPr>
          <w:rFonts w:ascii="Open Sans" w:hAnsi="Open Sans" w:cs="Open Sans"/>
          <w:i/>
          <w:iCs/>
        </w:rPr>
      </w:pPr>
      <w:r w:rsidRPr="0051314B">
        <w:rPr>
          <w:rFonts w:ascii="Open Sans" w:hAnsi="Open Sans" w:cs="Open Sans"/>
          <w:i/>
          <w:iCs/>
        </w:rPr>
        <w:t>Panelists:</w:t>
      </w:r>
    </w:p>
    <w:p w14:paraId="6C234928" w14:textId="77777777" w:rsidR="0051314B" w:rsidRPr="0051314B" w:rsidRDefault="0051314B" w:rsidP="001B5393">
      <w:pPr>
        <w:pStyle w:val="ListParagraph"/>
        <w:numPr>
          <w:ilvl w:val="0"/>
          <w:numId w:val="14"/>
        </w:numPr>
        <w:rPr>
          <w:rFonts w:ascii="Open Sans" w:hAnsi="Open Sans" w:cs="Open Sans"/>
          <w:i/>
          <w:iCs/>
        </w:rPr>
      </w:pPr>
      <w:r w:rsidRPr="0051314B">
        <w:rPr>
          <w:rFonts w:ascii="Open Sans" w:hAnsi="Open Sans" w:cs="Open Sans"/>
          <w:i/>
          <w:iCs/>
        </w:rPr>
        <w:t xml:space="preserve">Liz Dayton – Vice President of Home Health Services, GUIDE Model &amp; Coordinated Response to Elder Abuse (CREA), </w:t>
      </w:r>
      <w:proofErr w:type="spellStart"/>
      <w:r w:rsidRPr="0051314B">
        <w:rPr>
          <w:rFonts w:ascii="Open Sans" w:hAnsi="Open Sans" w:cs="Open Sans"/>
          <w:i/>
          <w:iCs/>
        </w:rPr>
        <w:t>Meritan</w:t>
      </w:r>
      <w:proofErr w:type="spellEnd"/>
    </w:p>
    <w:p w14:paraId="20BA8323" w14:textId="77777777" w:rsidR="0051314B" w:rsidRPr="0051314B" w:rsidRDefault="0051314B" w:rsidP="001B5393">
      <w:pPr>
        <w:pStyle w:val="ListParagraph"/>
        <w:numPr>
          <w:ilvl w:val="0"/>
          <w:numId w:val="14"/>
        </w:numPr>
        <w:rPr>
          <w:rFonts w:ascii="Open Sans" w:hAnsi="Open Sans" w:cs="Open Sans"/>
          <w:i/>
          <w:iCs/>
        </w:rPr>
      </w:pPr>
      <w:proofErr w:type="spellStart"/>
      <w:r w:rsidRPr="0051314B">
        <w:rPr>
          <w:rFonts w:ascii="Open Sans" w:hAnsi="Open Sans" w:cs="Open Sans"/>
          <w:i/>
          <w:iCs/>
        </w:rPr>
        <w:t>Maenise</w:t>
      </w:r>
      <w:proofErr w:type="spellEnd"/>
      <w:r w:rsidRPr="0051314B">
        <w:rPr>
          <w:rFonts w:ascii="Open Sans" w:hAnsi="Open Sans" w:cs="Open Sans"/>
          <w:i/>
          <w:iCs/>
        </w:rPr>
        <w:t xml:space="preserve"> Oggs – Discharge Planner, Sweetwater Hospital </w:t>
      </w:r>
    </w:p>
    <w:p w14:paraId="2E459614" w14:textId="77777777" w:rsidR="0051314B" w:rsidRPr="0051314B" w:rsidRDefault="0051314B" w:rsidP="00957AA7">
      <w:pPr>
        <w:pStyle w:val="ListParagraph"/>
        <w:numPr>
          <w:ilvl w:val="0"/>
          <w:numId w:val="14"/>
        </w:numPr>
        <w:rPr>
          <w:rFonts w:ascii="Open Sans" w:hAnsi="Open Sans" w:cs="Open Sans"/>
          <w:i/>
          <w:iCs/>
        </w:rPr>
      </w:pPr>
      <w:r w:rsidRPr="0051314B">
        <w:rPr>
          <w:rFonts w:ascii="Open Sans" w:hAnsi="Open Sans" w:cs="Open Sans"/>
          <w:i/>
          <w:iCs/>
        </w:rPr>
        <w:t>Dr. Raymond Romano – Family Nurse Practitioner, Vanderbilt Memory and Alzheimer’s Center</w:t>
      </w:r>
    </w:p>
    <w:p w14:paraId="3E9B583B" w14:textId="77777777" w:rsidR="0051314B" w:rsidRPr="0051314B" w:rsidRDefault="0051314B" w:rsidP="001B5393">
      <w:pPr>
        <w:pStyle w:val="ListParagraph"/>
        <w:numPr>
          <w:ilvl w:val="0"/>
          <w:numId w:val="14"/>
        </w:numPr>
        <w:rPr>
          <w:rFonts w:ascii="Open Sans" w:hAnsi="Open Sans" w:cs="Open Sans"/>
          <w:i/>
          <w:iCs/>
        </w:rPr>
      </w:pPr>
      <w:r w:rsidRPr="0051314B">
        <w:rPr>
          <w:rFonts w:ascii="Open Sans" w:hAnsi="Open Sans" w:cs="Open Sans"/>
          <w:i/>
          <w:iCs/>
        </w:rPr>
        <w:t>Shelli Allison – Manager, Compliance, Fraud, Vendor Management, Knoxville TVA Employees Credit Union</w:t>
      </w:r>
    </w:p>
    <w:p w14:paraId="6894968A" w14:textId="77777777" w:rsidR="0051314B" w:rsidRPr="0051314B" w:rsidRDefault="0051314B" w:rsidP="001B5393">
      <w:pPr>
        <w:pStyle w:val="ListParagraph"/>
        <w:numPr>
          <w:ilvl w:val="0"/>
          <w:numId w:val="14"/>
        </w:numPr>
        <w:rPr>
          <w:rFonts w:ascii="Open Sans" w:hAnsi="Open Sans" w:cs="Open Sans"/>
          <w:i/>
          <w:iCs/>
        </w:rPr>
      </w:pPr>
      <w:r w:rsidRPr="0051314B">
        <w:rPr>
          <w:rFonts w:ascii="Open Sans" w:hAnsi="Open Sans" w:cs="Open Sans"/>
          <w:i/>
          <w:iCs/>
        </w:rPr>
        <w:t>Rae Anne Smith – Senior Attorney, Legal Aid Society of Middle TN and the Cumberlands’ Tullahoma Office</w:t>
      </w:r>
    </w:p>
    <w:p w14:paraId="2760146F" w14:textId="77777777" w:rsidR="0051314B" w:rsidRPr="0051314B" w:rsidRDefault="0051314B" w:rsidP="007C1059">
      <w:pPr>
        <w:pStyle w:val="ListParagraph"/>
        <w:numPr>
          <w:ilvl w:val="0"/>
          <w:numId w:val="14"/>
        </w:numPr>
        <w:rPr>
          <w:rFonts w:ascii="Open Sans" w:hAnsi="Open Sans" w:cs="Open Sans"/>
          <w:b/>
          <w:bCs/>
        </w:rPr>
      </w:pPr>
      <w:r w:rsidRPr="0051314B">
        <w:rPr>
          <w:rFonts w:ascii="Open Sans" w:hAnsi="Open Sans" w:cs="Open Sans"/>
          <w:i/>
          <w:iCs/>
        </w:rPr>
        <w:t xml:space="preserve">Caitlin Rogers – Deputy Director of LTSS Quality and Innovation, TennCare </w:t>
      </w:r>
    </w:p>
    <w:p w14:paraId="2BFCBA2C" w14:textId="77777777" w:rsidR="0051314B" w:rsidRPr="0051314B" w:rsidRDefault="0051314B" w:rsidP="0051314B">
      <w:pPr>
        <w:pStyle w:val="Heading3"/>
      </w:pPr>
      <w:r w:rsidRPr="0051314B">
        <w:t>3 – 3:30 pm: What We Wish Others Knew</w:t>
      </w:r>
    </w:p>
    <w:p w14:paraId="197EE747" w14:textId="77777777" w:rsidR="0051314B" w:rsidRPr="0051314B" w:rsidRDefault="0051314B" w:rsidP="0007639C">
      <w:pPr>
        <w:spacing w:before="120" w:after="120"/>
        <w:rPr>
          <w:rFonts w:ascii="Open Sans" w:hAnsi="Open Sans" w:cs="Open Sans"/>
        </w:rPr>
      </w:pPr>
      <w:r w:rsidRPr="0051314B">
        <w:rPr>
          <w:rFonts w:ascii="Open Sans" w:hAnsi="Open Sans" w:cs="Open Sans"/>
        </w:rPr>
        <w:t>Description: A focused discussion drawing from the cases to highlight what each discipline needs others to understand to work together more effectively. Participants and attendees will talk through common points of confusion, the constraints they operate under, and what helps – or gets in the way of – coordination in practice.</w:t>
      </w:r>
    </w:p>
    <w:p w14:paraId="347B5899" w14:textId="77777777" w:rsidR="0051314B" w:rsidRPr="0051314B" w:rsidRDefault="0051314B" w:rsidP="0007639C">
      <w:pPr>
        <w:spacing w:before="120" w:after="120"/>
        <w:rPr>
          <w:rFonts w:ascii="Open Sans" w:hAnsi="Open Sans" w:cs="Open Sans"/>
          <w:i/>
          <w:iCs/>
        </w:rPr>
      </w:pPr>
      <w:r w:rsidRPr="0051314B">
        <w:rPr>
          <w:rFonts w:ascii="Open Sans" w:hAnsi="Open Sans" w:cs="Open Sans"/>
          <w:i/>
          <w:iCs/>
        </w:rPr>
        <w:t>Facilitators:</w:t>
      </w:r>
    </w:p>
    <w:p w14:paraId="7B02BC32" w14:textId="77777777" w:rsidR="0051314B" w:rsidRPr="0051314B" w:rsidRDefault="0051314B" w:rsidP="0075181A">
      <w:pPr>
        <w:pStyle w:val="ListParagraph"/>
        <w:numPr>
          <w:ilvl w:val="0"/>
          <w:numId w:val="13"/>
        </w:numPr>
        <w:rPr>
          <w:rFonts w:ascii="Open Sans" w:hAnsi="Open Sans" w:cs="Open Sans"/>
          <w:i/>
          <w:iCs/>
        </w:rPr>
      </w:pPr>
      <w:r w:rsidRPr="0051314B">
        <w:rPr>
          <w:rFonts w:ascii="Open Sans" w:hAnsi="Open Sans" w:cs="Open Sans"/>
          <w:i/>
          <w:iCs/>
        </w:rPr>
        <w:t>Chantelle Smith, J.D. – Consultant, US DOJ Elder Justice Initiative</w:t>
      </w:r>
    </w:p>
    <w:p w14:paraId="32FAC978" w14:textId="77777777" w:rsidR="0051314B" w:rsidRPr="0051314B" w:rsidRDefault="0051314B" w:rsidP="0075181A">
      <w:pPr>
        <w:pStyle w:val="ListParagraph"/>
        <w:numPr>
          <w:ilvl w:val="0"/>
          <w:numId w:val="13"/>
        </w:numPr>
        <w:rPr>
          <w:rFonts w:ascii="Open Sans" w:hAnsi="Open Sans" w:cs="Open Sans"/>
          <w:i/>
          <w:iCs/>
        </w:rPr>
      </w:pPr>
      <w:r w:rsidRPr="0051314B">
        <w:rPr>
          <w:rFonts w:ascii="Open Sans" w:hAnsi="Open Sans" w:cs="Open Sans"/>
          <w:i/>
          <w:iCs/>
        </w:rPr>
        <w:t>William “Bill” Benson – National Policy Advisor, National Adult Protective Services Association (NAPSA)</w:t>
      </w:r>
    </w:p>
    <w:p w14:paraId="5A0FCB72" w14:textId="77777777" w:rsidR="0051314B" w:rsidRPr="0051314B" w:rsidRDefault="0051314B" w:rsidP="0007639C">
      <w:pPr>
        <w:spacing w:before="120" w:after="120"/>
        <w:rPr>
          <w:rFonts w:ascii="Open Sans" w:hAnsi="Open Sans" w:cs="Open Sans"/>
          <w:b/>
          <w:bCs/>
        </w:rPr>
      </w:pPr>
      <w:r w:rsidRPr="0051314B">
        <w:rPr>
          <w:rFonts w:ascii="Open Sans" w:hAnsi="Open Sans" w:cs="Open Sans"/>
          <w:i/>
          <w:iCs/>
        </w:rPr>
        <w:t>Note: All panelists will be part of this discussion.</w:t>
      </w:r>
    </w:p>
    <w:p w14:paraId="2AFCBFDD" w14:textId="77777777" w:rsidR="0051314B" w:rsidRPr="0051314B" w:rsidRDefault="0051314B" w:rsidP="0051314B">
      <w:pPr>
        <w:pStyle w:val="Heading3"/>
      </w:pPr>
      <w:r w:rsidRPr="0051314B">
        <w:t>3:30 – 4:15 pm: Interactive Exercise – Whose Job Is It?</w:t>
      </w:r>
    </w:p>
    <w:p w14:paraId="006F34E8" w14:textId="77777777" w:rsidR="001035DF" w:rsidRDefault="0051314B" w:rsidP="007D00F3">
      <w:pPr>
        <w:spacing w:before="120" w:after="120"/>
        <w:rPr>
          <w:rFonts w:ascii="Open Sans" w:hAnsi="Open Sans" w:cs="Open Sans"/>
        </w:rPr>
      </w:pPr>
      <w:r w:rsidRPr="0051314B">
        <w:rPr>
          <w:rFonts w:ascii="Open Sans" w:hAnsi="Open Sans" w:cs="Open Sans"/>
        </w:rPr>
        <w:t>Description: Attendees will work through short, realistic scenarios to think through who would be involved, what their role would be, and what needs to happen next. The exercise highlights where responsibilities overlap, where things can fall through the cracks, and how coordination can be clearer in practice.</w:t>
      </w:r>
      <w:r>
        <w:rPr>
          <w:rFonts w:ascii="Open Sans" w:hAnsi="Open Sans" w:cs="Open Sans"/>
        </w:rPr>
        <w:t xml:space="preserve"> </w:t>
      </w:r>
    </w:p>
    <w:p w14:paraId="3D5946E5" w14:textId="43787D64" w:rsidR="0051314B" w:rsidRPr="0051314B" w:rsidRDefault="0051314B" w:rsidP="007D00F3">
      <w:pPr>
        <w:spacing w:before="120" w:after="120"/>
        <w:rPr>
          <w:rFonts w:ascii="Open Sans" w:hAnsi="Open Sans" w:cs="Open Sans"/>
          <w:b/>
          <w:bCs/>
        </w:rPr>
      </w:pPr>
      <w:r w:rsidRPr="0051314B">
        <w:rPr>
          <w:rFonts w:ascii="Open Sans" w:hAnsi="Open Sans" w:cs="Open Sans"/>
          <w:i/>
          <w:iCs/>
        </w:rPr>
        <w:t>Facilitators: Chantelle Smith, Bill Benson &amp; Patti Tosti</w:t>
      </w:r>
    </w:p>
    <w:p w14:paraId="25018F37" w14:textId="77777777" w:rsidR="0051314B" w:rsidRPr="0051314B" w:rsidRDefault="0051314B" w:rsidP="0051314B">
      <w:pPr>
        <w:pStyle w:val="Heading3"/>
      </w:pPr>
      <w:bookmarkStart w:id="5" w:name="_Hlk164175208"/>
      <w:r w:rsidRPr="0051314B">
        <w:t>4:15 – 4:30 pm: APS Outstanding Performer Awards, Closing and Door Prizes</w:t>
      </w:r>
    </w:p>
    <w:p w14:paraId="47E00A85" w14:textId="23C8BD15" w:rsidR="0051314B" w:rsidRDefault="0051314B" w:rsidP="002A7AEA">
      <w:pPr>
        <w:spacing w:before="120" w:after="120"/>
        <w:rPr>
          <w:rFonts w:ascii="Open Sans" w:hAnsi="Open Sans" w:cs="Open Sans"/>
          <w:i/>
          <w:iCs/>
        </w:rPr>
      </w:pPr>
      <w:r w:rsidRPr="0051314B">
        <w:rPr>
          <w:rFonts w:ascii="Open Sans" w:hAnsi="Open Sans" w:cs="Open Sans"/>
          <w:i/>
          <w:iCs/>
        </w:rPr>
        <w:t>Renee Bouchillon, Director</w:t>
      </w:r>
      <w:bookmarkEnd w:id="5"/>
      <w:r w:rsidRPr="0051314B">
        <w:rPr>
          <w:rFonts w:ascii="Open Sans" w:hAnsi="Open Sans" w:cs="Open Sans"/>
          <w:i/>
          <w:iCs/>
        </w:rPr>
        <w:t>, Adult Protective Services</w:t>
      </w:r>
    </w:p>
    <w:p w14:paraId="1E6C7B16" w14:textId="42BACE03" w:rsidR="0051314B" w:rsidRDefault="0051314B" w:rsidP="002A7AEA">
      <w:pPr>
        <w:spacing w:before="120" w:after="120"/>
        <w:rPr>
          <w:rFonts w:ascii="Open Sans" w:hAnsi="Open Sans" w:cs="Open Sans"/>
          <w:i/>
          <w:iCs/>
        </w:rPr>
      </w:pPr>
      <w:r>
        <w:rPr>
          <w:noProof/>
        </w:rPr>
        <mc:AlternateContent>
          <mc:Choice Requires="wps">
            <w:drawing>
              <wp:anchor distT="0" distB="0" distL="114300" distR="114300" simplePos="0" relativeHeight="251663360" behindDoc="0" locked="0" layoutInCell="1" allowOverlap="1" wp14:anchorId="137E2CD3" wp14:editId="557C4CA1">
                <wp:simplePos x="0" y="0"/>
                <wp:positionH relativeFrom="column">
                  <wp:posOffset>0</wp:posOffset>
                </wp:positionH>
                <wp:positionV relativeFrom="paragraph">
                  <wp:posOffset>76142</wp:posOffset>
                </wp:positionV>
                <wp:extent cx="6158346" cy="0"/>
                <wp:effectExtent l="0" t="0" r="0" b="0"/>
                <wp:wrapNone/>
                <wp:docPr id="6678994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8346" cy="0"/>
                        </a:xfrm>
                        <a:prstGeom prst="line">
                          <a:avLst/>
                        </a:prstGeom>
                        <a:noFill/>
                        <a:ln w="19050" cap="flat" cmpd="sng" algn="ctr">
                          <a:solidFill>
                            <a:srgbClr val="4472C4"/>
                          </a:solidFill>
                          <a:prstDash val="solid"/>
                          <a:miter lim="800000"/>
                        </a:ln>
                        <a:effectLst/>
                      </wps:spPr>
                      <wps:bodyPr/>
                    </wps:wsp>
                  </a:graphicData>
                </a:graphic>
              </wp:anchor>
            </w:drawing>
          </mc:Choice>
          <mc:Fallback>
            <w:pict>
              <v:line w14:anchorId="53FC84F1"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6pt" to="48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" strokecolor="#4472c4" strokeweight="1.5pt">
                <v:stroke joinstyle="miter"/>
              </v:line>
            </w:pict>
          </mc:Fallback>
        </mc:AlternateContent>
      </w:r>
    </w:p>
    <w:p w14:paraId="326CB65D" w14:textId="08046DDC" w:rsidR="0051314B" w:rsidRPr="0051314B" w:rsidRDefault="0051314B" w:rsidP="002A7AEA">
      <w:pPr>
        <w:spacing w:before="120" w:after="120"/>
        <w:rPr>
          <w:rFonts w:ascii="Open Sans" w:hAnsi="Open Sans" w:cs="Open Sans"/>
          <w:b/>
          <w:bCs/>
        </w:rPr>
      </w:pPr>
      <w:r>
        <w:rPr>
          <w:noProof/>
        </w:rPr>
        <w:lastRenderedPageBreak/>
        <mc:AlternateContent>
          <mc:Choice Requires="wps">
            <w:drawing>
              <wp:anchor distT="0" distB="0" distL="114300" distR="114300" simplePos="0" relativeHeight="251661312" behindDoc="0" locked="0" layoutInCell="1" allowOverlap="1" wp14:anchorId="19C0CC56" wp14:editId="1C949295">
                <wp:simplePos x="0" y="0"/>
                <wp:positionH relativeFrom="column">
                  <wp:posOffset>0</wp:posOffset>
                </wp:positionH>
                <wp:positionV relativeFrom="paragraph">
                  <wp:posOffset>-635</wp:posOffset>
                </wp:positionV>
                <wp:extent cx="6158346" cy="0"/>
                <wp:effectExtent l="0" t="0" r="0" b="0"/>
                <wp:wrapNone/>
                <wp:docPr id="11747657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8346" cy="0"/>
                        </a:xfrm>
                        <a:prstGeom prst="line">
                          <a:avLst/>
                        </a:prstGeom>
                        <a:noFill/>
                        <a:ln w="19050" cap="flat" cmpd="sng" algn="ctr">
                          <a:solidFill>
                            <a:srgbClr val="4472C4"/>
                          </a:solidFill>
                          <a:prstDash val="solid"/>
                          <a:miter lim="800000"/>
                        </a:ln>
                        <a:effectLst/>
                      </wps:spPr>
                      <wps:bodyPr/>
                    </wps:wsp>
                  </a:graphicData>
                </a:graphic>
              </wp:anchor>
            </w:drawing>
          </mc:Choice>
          <mc:Fallback>
            <w:pict>
              <v:line w14:anchorId="0733E548"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" strokecolor="#4472c4" strokeweight="1.5pt">
                <v:stroke joinstyle="miter"/>
              </v:line>
            </w:pict>
          </mc:Fallback>
        </mc:AlternateContent>
      </w:r>
    </w:p>
    <w:p w14:paraId="79006C7A" w14:textId="77777777" w:rsidR="0051314B" w:rsidRPr="0051314B" w:rsidRDefault="0051314B" w:rsidP="0051314B">
      <w:pPr>
        <w:pStyle w:val="Heading2"/>
      </w:pPr>
      <w:r w:rsidRPr="0051314B">
        <w:t>Day 2 – Wednesday, May 20</w:t>
      </w:r>
      <w:r w:rsidRPr="0051314B">
        <w:rPr>
          <w:vertAlign w:val="superscript"/>
        </w:rPr>
        <w:t>th</w:t>
      </w:r>
      <w:r w:rsidRPr="0051314B">
        <w:t xml:space="preserve">, </w:t>
      </w:r>
      <w:proofErr w:type="gramStart"/>
      <w:r w:rsidRPr="0051314B">
        <w:t>2026</w:t>
      </w:r>
      <w:proofErr w:type="gramEnd"/>
      <w:r w:rsidRPr="0051314B">
        <w:t xml:space="preserve"> from 9am – 12:30pm</w:t>
      </w:r>
    </w:p>
    <w:p w14:paraId="204E6E32" w14:textId="77777777" w:rsidR="0051314B" w:rsidRPr="0051314B" w:rsidRDefault="0051314B" w:rsidP="0051314B">
      <w:pPr>
        <w:pStyle w:val="Heading2"/>
      </w:pPr>
      <w:r w:rsidRPr="0051314B">
        <w:t>MDT Coordinators Session 1:30-4:30pm (Invitation Only)</w:t>
      </w:r>
    </w:p>
    <w:p w14:paraId="7BE640F6" w14:textId="77777777" w:rsidR="0051314B" w:rsidRPr="0051314B" w:rsidRDefault="0051314B" w:rsidP="0051314B">
      <w:pPr>
        <w:pStyle w:val="Heading3"/>
      </w:pPr>
      <w:r w:rsidRPr="0051314B">
        <w:t>9 – 9:20 am: Welcome and National Updates</w:t>
      </w:r>
    </w:p>
    <w:p w14:paraId="4B57248A" w14:textId="77777777" w:rsidR="0051314B" w:rsidRPr="0051314B" w:rsidRDefault="0051314B" w:rsidP="00880B9A">
      <w:pPr>
        <w:spacing w:before="120" w:after="120"/>
        <w:rPr>
          <w:rFonts w:ascii="Open Sans" w:hAnsi="Open Sans" w:cs="Open Sans"/>
          <w:i/>
          <w:iCs/>
        </w:rPr>
      </w:pPr>
      <w:r w:rsidRPr="0051314B">
        <w:rPr>
          <w:rFonts w:ascii="Open Sans" w:hAnsi="Open Sans" w:cs="Open Sans"/>
          <w:i/>
          <w:iCs/>
        </w:rPr>
        <w:t>William “Bill” Benson – National Policy Advisor, NAPSA</w:t>
      </w:r>
    </w:p>
    <w:p w14:paraId="69218FAE" w14:textId="77777777" w:rsidR="0051314B" w:rsidRPr="0051314B" w:rsidRDefault="0051314B" w:rsidP="0051314B">
      <w:pPr>
        <w:pStyle w:val="Heading3"/>
      </w:pPr>
      <w:bookmarkStart w:id="6" w:name="_Hlk164175230"/>
      <w:r w:rsidRPr="0051314B">
        <w:t xml:space="preserve">9:20 – 9:30 am: </w:t>
      </w:r>
      <w:bookmarkStart w:id="7" w:name="_Hlk160803298"/>
      <w:r w:rsidRPr="0051314B">
        <w:t>From Knowing to Doing</w:t>
      </w:r>
    </w:p>
    <w:bookmarkEnd w:id="7"/>
    <w:p w14:paraId="47920657" w14:textId="77777777" w:rsidR="0051314B" w:rsidRPr="0051314B" w:rsidRDefault="0051314B" w:rsidP="00C23FEE">
      <w:pPr>
        <w:spacing w:before="120" w:after="120"/>
        <w:rPr>
          <w:rFonts w:ascii="Open Sans" w:hAnsi="Open Sans" w:cs="Open Sans"/>
        </w:rPr>
      </w:pPr>
      <w:r w:rsidRPr="0051314B">
        <w:rPr>
          <w:rFonts w:ascii="Open Sans" w:hAnsi="Open Sans" w:cs="Open Sans"/>
        </w:rPr>
        <w:t>Description: A brief transition into Day 2, focusing on how we move forward, building on what we</w:t>
      </w:r>
      <w:r w:rsidRPr="0051314B">
        <w:rPr>
          <w:rFonts w:ascii="Open Sans" w:hAnsi="Open Sans" w:cs="Open Sans"/>
          <w:rtl/>
        </w:rPr>
        <w:t>’</w:t>
      </w:r>
      <w:proofErr w:type="spellStart"/>
      <w:r w:rsidRPr="0051314B">
        <w:rPr>
          <w:rFonts w:ascii="Open Sans" w:hAnsi="Open Sans" w:cs="Open Sans"/>
        </w:rPr>
        <w:t>ve</w:t>
      </w:r>
      <w:proofErr w:type="spellEnd"/>
      <w:r w:rsidRPr="0051314B">
        <w:rPr>
          <w:rFonts w:ascii="Open Sans" w:hAnsi="Open Sans" w:cs="Open Sans"/>
        </w:rPr>
        <w:t xml:space="preserve"> seen, strengthening coordination, and identifying where we can </w:t>
      </w:r>
      <w:proofErr w:type="gramStart"/>
      <w:r w:rsidRPr="0051314B">
        <w:rPr>
          <w:rFonts w:ascii="Open Sans" w:hAnsi="Open Sans" w:cs="Open Sans"/>
        </w:rPr>
        <w:t>take action</w:t>
      </w:r>
      <w:proofErr w:type="gramEnd"/>
      <w:r w:rsidRPr="0051314B">
        <w:rPr>
          <w:rFonts w:ascii="Open Sans" w:hAnsi="Open Sans" w:cs="Open Sans"/>
        </w:rPr>
        <w:t>.</w:t>
      </w:r>
    </w:p>
    <w:p w14:paraId="480A024F" w14:textId="77777777" w:rsidR="0051314B" w:rsidRPr="0051314B" w:rsidRDefault="0051314B" w:rsidP="00C23FEE">
      <w:pPr>
        <w:spacing w:before="120" w:after="120"/>
        <w:rPr>
          <w:rFonts w:ascii="Open Sans" w:hAnsi="Open Sans" w:cs="Open Sans"/>
          <w:i/>
          <w:iCs/>
        </w:rPr>
      </w:pPr>
      <w:r w:rsidRPr="0051314B">
        <w:rPr>
          <w:rFonts w:ascii="Open Sans" w:hAnsi="Open Sans" w:cs="Open Sans"/>
          <w:i/>
          <w:iCs/>
        </w:rPr>
        <w:t>Chantelle Smith, J.D. – Consultant, US DOJ Elder Justice Initiative</w:t>
      </w:r>
      <w:bookmarkEnd w:id="6"/>
    </w:p>
    <w:p w14:paraId="43076E36" w14:textId="77777777" w:rsidR="0051314B" w:rsidRPr="0051314B" w:rsidRDefault="0051314B" w:rsidP="0051314B">
      <w:pPr>
        <w:pStyle w:val="Heading3"/>
      </w:pPr>
      <w:r w:rsidRPr="0051314B">
        <w:t>9:30 – 10 am: Capacity and Consent in Practice</w:t>
      </w:r>
    </w:p>
    <w:p w14:paraId="0F1BDB79" w14:textId="77777777" w:rsidR="0051314B" w:rsidRPr="0051314B" w:rsidRDefault="0051314B" w:rsidP="00F46088">
      <w:pPr>
        <w:spacing w:before="120" w:after="120"/>
        <w:rPr>
          <w:rFonts w:ascii="Open Sans" w:hAnsi="Open Sans" w:cs="Open Sans"/>
        </w:rPr>
      </w:pPr>
      <w:r w:rsidRPr="0051314B">
        <w:rPr>
          <w:rFonts w:ascii="Open Sans" w:hAnsi="Open Sans" w:cs="Open Sans"/>
        </w:rPr>
        <w:t>Description: This session connects capacity and consent to real-world decision-making across disciplines, including APS, financial institutions, healthcare, law enforcement, and prosecutors.</w:t>
      </w:r>
    </w:p>
    <w:p w14:paraId="3ABF59DE" w14:textId="77777777" w:rsidR="0051314B" w:rsidRPr="0051314B" w:rsidRDefault="0051314B" w:rsidP="00F46088">
      <w:pPr>
        <w:spacing w:before="120" w:after="120"/>
        <w:rPr>
          <w:rFonts w:ascii="Open Sans" w:hAnsi="Open Sans" w:cs="Open Sans"/>
          <w:i/>
          <w:iCs/>
        </w:rPr>
      </w:pPr>
      <w:r w:rsidRPr="0051314B">
        <w:rPr>
          <w:rFonts w:ascii="Open Sans" w:hAnsi="Open Sans" w:cs="Open Sans"/>
          <w:i/>
          <w:iCs/>
        </w:rPr>
        <w:t>Facilitator:</w:t>
      </w:r>
    </w:p>
    <w:p w14:paraId="59E77A3B" w14:textId="77777777" w:rsidR="0051314B" w:rsidRPr="0051314B" w:rsidRDefault="0051314B" w:rsidP="00F46088">
      <w:pPr>
        <w:pStyle w:val="ListParagraph"/>
        <w:numPr>
          <w:ilvl w:val="0"/>
          <w:numId w:val="13"/>
        </w:numPr>
        <w:rPr>
          <w:rFonts w:ascii="Open Sans" w:hAnsi="Open Sans" w:cs="Open Sans"/>
          <w:i/>
          <w:iCs/>
        </w:rPr>
      </w:pPr>
      <w:r w:rsidRPr="0051314B">
        <w:rPr>
          <w:rFonts w:ascii="Open Sans" w:hAnsi="Open Sans" w:cs="Open Sans"/>
          <w:i/>
          <w:iCs/>
        </w:rPr>
        <w:t>Chantelle Smith – Consultant, US DOJ Elder Justice Initiative</w:t>
      </w:r>
    </w:p>
    <w:p w14:paraId="20490872" w14:textId="77777777" w:rsidR="0051314B" w:rsidRPr="0051314B" w:rsidRDefault="0051314B" w:rsidP="00C13A3A">
      <w:pPr>
        <w:spacing w:before="120" w:after="120"/>
        <w:rPr>
          <w:rFonts w:ascii="Open Sans" w:hAnsi="Open Sans" w:cs="Open Sans"/>
          <w:i/>
          <w:iCs/>
        </w:rPr>
      </w:pPr>
      <w:r w:rsidRPr="0051314B">
        <w:rPr>
          <w:rFonts w:ascii="Open Sans" w:hAnsi="Open Sans" w:cs="Open Sans"/>
          <w:i/>
          <w:iCs/>
        </w:rPr>
        <w:t>Panelists:</w:t>
      </w:r>
    </w:p>
    <w:p w14:paraId="2CD5BD2E" w14:textId="77777777" w:rsidR="0051314B" w:rsidRPr="0051314B" w:rsidRDefault="0051314B" w:rsidP="00C13A3A">
      <w:pPr>
        <w:pStyle w:val="ListParagraph"/>
        <w:numPr>
          <w:ilvl w:val="0"/>
          <w:numId w:val="14"/>
        </w:numPr>
        <w:rPr>
          <w:rFonts w:ascii="Open Sans" w:hAnsi="Open Sans" w:cs="Open Sans"/>
          <w:i/>
          <w:iCs/>
        </w:rPr>
      </w:pPr>
      <w:r w:rsidRPr="0051314B">
        <w:rPr>
          <w:rFonts w:ascii="Open Sans" w:hAnsi="Open Sans" w:cs="Open Sans"/>
          <w:i/>
          <w:iCs/>
        </w:rPr>
        <w:t>Dr. Raymond Romano – Family Nurse Practitioner, Vanderbilt Memory and Alzheimer’s Center</w:t>
      </w:r>
    </w:p>
    <w:p w14:paraId="1EC7574B" w14:textId="77777777" w:rsidR="0051314B" w:rsidRPr="0051314B" w:rsidRDefault="0051314B" w:rsidP="00D63AFC">
      <w:pPr>
        <w:pStyle w:val="ListParagraph"/>
        <w:numPr>
          <w:ilvl w:val="0"/>
          <w:numId w:val="14"/>
        </w:numPr>
        <w:rPr>
          <w:rFonts w:ascii="Open Sans" w:hAnsi="Open Sans" w:cs="Open Sans"/>
          <w:b/>
          <w:bCs/>
        </w:rPr>
      </w:pPr>
      <w:r w:rsidRPr="0051314B">
        <w:rPr>
          <w:rFonts w:ascii="Open Sans" w:hAnsi="Open Sans" w:cs="Open Sans"/>
          <w:i/>
          <w:iCs/>
        </w:rPr>
        <w:t>Dr. Amanda Actor – Assistant Professor, Vanderbilt University Medical Center</w:t>
      </w:r>
    </w:p>
    <w:p w14:paraId="606C99F5" w14:textId="77777777" w:rsidR="0051314B" w:rsidRPr="0051314B" w:rsidRDefault="0051314B" w:rsidP="0051314B">
      <w:pPr>
        <w:pStyle w:val="Heading3"/>
      </w:pPr>
      <w:r w:rsidRPr="0051314B">
        <w:t>10 – 10:30 am: Case Lab #1 – Transitions, Capacity, and Risk</w:t>
      </w:r>
    </w:p>
    <w:p w14:paraId="415B314F" w14:textId="77777777" w:rsidR="0051314B" w:rsidRPr="0051314B" w:rsidRDefault="0051314B" w:rsidP="00481FC8">
      <w:pPr>
        <w:spacing w:before="120" w:after="120"/>
        <w:rPr>
          <w:rFonts w:ascii="Open Sans" w:hAnsi="Open Sans" w:cs="Open Sans"/>
        </w:rPr>
      </w:pPr>
      <w:r w:rsidRPr="0051314B">
        <w:rPr>
          <w:rFonts w:ascii="Open Sans" w:hAnsi="Open Sans" w:cs="Open Sans"/>
        </w:rPr>
        <w:t xml:space="preserve">Description: Using the same cases, this session zeroes in on key decision points around capacity, discharge, and transitions between care settings. We will walk through how these decisions unfold in real time – what information is available, what’s uncertain, and how risk is weighed as individuals return home or move between settings. The discussion highlights how clinicians and partners navigate these moments and where stronger coordination can change the outcome. </w:t>
      </w:r>
    </w:p>
    <w:p w14:paraId="627F6D5A" w14:textId="77777777" w:rsidR="0051314B" w:rsidRPr="0051314B" w:rsidRDefault="0051314B" w:rsidP="00481FC8">
      <w:pPr>
        <w:spacing w:before="120" w:after="120"/>
        <w:rPr>
          <w:rFonts w:ascii="Open Sans" w:hAnsi="Open Sans" w:cs="Open Sans"/>
          <w:i/>
          <w:iCs/>
        </w:rPr>
      </w:pPr>
      <w:r w:rsidRPr="0051314B">
        <w:rPr>
          <w:rFonts w:ascii="Open Sans" w:hAnsi="Open Sans" w:cs="Open Sans"/>
          <w:i/>
          <w:iCs/>
        </w:rPr>
        <w:t>Facilitator: Chantelle Smith – Consultant, US DOJ Elder Justice Initiative</w:t>
      </w:r>
    </w:p>
    <w:p w14:paraId="4D9304BD" w14:textId="77777777" w:rsidR="0051314B" w:rsidRPr="0051314B" w:rsidRDefault="0051314B" w:rsidP="00481FC8">
      <w:pPr>
        <w:spacing w:before="120" w:after="120"/>
        <w:rPr>
          <w:rFonts w:ascii="Open Sans" w:hAnsi="Open Sans" w:cs="Open Sans"/>
          <w:i/>
          <w:iCs/>
        </w:rPr>
      </w:pPr>
      <w:r w:rsidRPr="0051314B">
        <w:rPr>
          <w:rFonts w:ascii="Open Sans" w:hAnsi="Open Sans" w:cs="Open Sans"/>
          <w:i/>
          <w:iCs/>
        </w:rPr>
        <w:t>Panelists:</w:t>
      </w:r>
    </w:p>
    <w:p w14:paraId="1C29A7D8" w14:textId="77777777" w:rsidR="0051314B" w:rsidRPr="0051314B" w:rsidRDefault="0051314B" w:rsidP="004D6227">
      <w:pPr>
        <w:pStyle w:val="ListParagraph"/>
        <w:numPr>
          <w:ilvl w:val="0"/>
          <w:numId w:val="14"/>
        </w:numPr>
        <w:rPr>
          <w:rFonts w:ascii="Open Sans" w:hAnsi="Open Sans" w:cs="Open Sans"/>
          <w:i/>
          <w:iCs/>
        </w:rPr>
      </w:pPr>
      <w:r w:rsidRPr="0051314B">
        <w:rPr>
          <w:rFonts w:ascii="Open Sans" w:hAnsi="Open Sans" w:cs="Open Sans"/>
          <w:i/>
          <w:iCs/>
        </w:rPr>
        <w:t>Dr. Raymond Romano – Family Nurse Practitioner, Vanderbilt Memory and Alzheimer’s Center</w:t>
      </w:r>
    </w:p>
    <w:p w14:paraId="0518D380" w14:textId="77777777" w:rsidR="0051314B" w:rsidRPr="0051314B" w:rsidRDefault="0051314B" w:rsidP="004D6227">
      <w:pPr>
        <w:pStyle w:val="ListParagraph"/>
        <w:numPr>
          <w:ilvl w:val="0"/>
          <w:numId w:val="14"/>
        </w:numPr>
        <w:rPr>
          <w:rFonts w:ascii="Open Sans" w:hAnsi="Open Sans" w:cs="Open Sans"/>
          <w:i/>
          <w:iCs/>
        </w:rPr>
      </w:pPr>
      <w:r w:rsidRPr="0051314B">
        <w:rPr>
          <w:rFonts w:ascii="Open Sans" w:hAnsi="Open Sans" w:cs="Open Sans"/>
          <w:i/>
          <w:iCs/>
        </w:rPr>
        <w:t>Dr. Amanda Actor – Assistant Professor, Vanderbilt University Medical Center</w:t>
      </w:r>
    </w:p>
    <w:p w14:paraId="24769AA9" w14:textId="77777777" w:rsidR="0051314B" w:rsidRPr="0051314B" w:rsidRDefault="0051314B" w:rsidP="004D6227">
      <w:pPr>
        <w:pStyle w:val="ListParagraph"/>
        <w:numPr>
          <w:ilvl w:val="0"/>
          <w:numId w:val="14"/>
        </w:numPr>
        <w:rPr>
          <w:rFonts w:ascii="Open Sans" w:hAnsi="Open Sans" w:cs="Open Sans"/>
          <w:i/>
          <w:iCs/>
        </w:rPr>
      </w:pPr>
      <w:proofErr w:type="spellStart"/>
      <w:r w:rsidRPr="0051314B">
        <w:rPr>
          <w:rFonts w:ascii="Open Sans" w:hAnsi="Open Sans" w:cs="Open Sans"/>
          <w:i/>
          <w:iCs/>
        </w:rPr>
        <w:t>Maenise</w:t>
      </w:r>
      <w:proofErr w:type="spellEnd"/>
      <w:r w:rsidRPr="0051314B">
        <w:rPr>
          <w:rFonts w:ascii="Open Sans" w:hAnsi="Open Sans" w:cs="Open Sans"/>
          <w:i/>
          <w:iCs/>
        </w:rPr>
        <w:t xml:space="preserve"> Oggs – Discharge Planner, Sweetwater Hospital </w:t>
      </w:r>
    </w:p>
    <w:p w14:paraId="751811F8" w14:textId="77777777" w:rsidR="0051314B" w:rsidRPr="0051314B" w:rsidRDefault="0051314B" w:rsidP="004D6227">
      <w:pPr>
        <w:pStyle w:val="ListParagraph"/>
        <w:numPr>
          <w:ilvl w:val="0"/>
          <w:numId w:val="14"/>
        </w:numPr>
        <w:rPr>
          <w:rFonts w:ascii="Open Sans" w:hAnsi="Open Sans" w:cs="Open Sans"/>
          <w:b/>
          <w:bCs/>
        </w:rPr>
      </w:pPr>
      <w:r w:rsidRPr="0051314B">
        <w:rPr>
          <w:rFonts w:ascii="Open Sans" w:hAnsi="Open Sans" w:cs="Open Sans"/>
          <w:i/>
          <w:iCs/>
        </w:rPr>
        <w:t>Zandra Carter Mann – Team Coordinator, Adult Protective Services</w:t>
      </w:r>
    </w:p>
    <w:p w14:paraId="3776495C" w14:textId="77777777" w:rsidR="0051314B" w:rsidRPr="0051314B" w:rsidRDefault="0051314B" w:rsidP="004D6227">
      <w:pPr>
        <w:pStyle w:val="ListParagraph"/>
        <w:numPr>
          <w:ilvl w:val="0"/>
          <w:numId w:val="14"/>
        </w:numPr>
        <w:rPr>
          <w:rFonts w:ascii="Open Sans" w:hAnsi="Open Sans" w:cs="Open Sans"/>
          <w:b/>
          <w:bCs/>
        </w:rPr>
      </w:pPr>
      <w:r w:rsidRPr="0051314B">
        <w:rPr>
          <w:rFonts w:ascii="Open Sans" w:hAnsi="Open Sans" w:cs="Open Sans"/>
          <w:i/>
          <w:iCs/>
        </w:rPr>
        <w:t xml:space="preserve">Teresa Strickland – Investigative Specialist, Adult Protective Services </w:t>
      </w:r>
    </w:p>
    <w:p w14:paraId="4FE92869" w14:textId="77777777" w:rsidR="0051314B" w:rsidRPr="0051314B" w:rsidRDefault="0051314B" w:rsidP="0051314B">
      <w:pPr>
        <w:pStyle w:val="Heading3"/>
      </w:pPr>
      <w:r w:rsidRPr="0051314B">
        <w:t>10:30 – 10:45 am: Break/Vendor Networking</w:t>
      </w:r>
    </w:p>
    <w:p w14:paraId="3EC023C1" w14:textId="77777777" w:rsidR="0051314B" w:rsidRPr="0051314B" w:rsidRDefault="0051314B" w:rsidP="0051314B">
      <w:pPr>
        <w:pStyle w:val="Heading3"/>
      </w:pPr>
      <w:r w:rsidRPr="0051314B">
        <w:lastRenderedPageBreak/>
        <w:t>10:45 – 11:30 am: Declined vs. Prosecuted Cases</w:t>
      </w:r>
    </w:p>
    <w:p w14:paraId="6C287442" w14:textId="77777777" w:rsidR="0051314B" w:rsidRPr="0051314B" w:rsidRDefault="0051314B" w:rsidP="00481FC8">
      <w:pPr>
        <w:spacing w:before="120" w:after="120"/>
        <w:rPr>
          <w:rFonts w:ascii="Open Sans" w:hAnsi="Open Sans" w:cs="Open Sans"/>
        </w:rPr>
      </w:pPr>
      <w:r w:rsidRPr="0051314B">
        <w:rPr>
          <w:rFonts w:ascii="Open Sans" w:hAnsi="Open Sans" w:cs="Open Sans"/>
        </w:rPr>
        <w:t xml:space="preserve">Description: A focused discussion on how decisions are made to move cases forward (or not). Drawing on real examples, we will walk through what matters most in those decisions, including documentation, evidence, timing, and how cases are built across disciplines. </w:t>
      </w:r>
    </w:p>
    <w:p w14:paraId="6700FD50" w14:textId="77777777" w:rsidR="0051314B" w:rsidRPr="0051314B" w:rsidRDefault="0051314B" w:rsidP="00467923">
      <w:pPr>
        <w:spacing w:before="120" w:after="120"/>
        <w:rPr>
          <w:rFonts w:ascii="Open Sans" w:hAnsi="Open Sans" w:cs="Open Sans"/>
          <w:i/>
          <w:iCs/>
        </w:rPr>
      </w:pPr>
      <w:r w:rsidRPr="0051314B">
        <w:rPr>
          <w:rFonts w:ascii="Open Sans" w:hAnsi="Open Sans" w:cs="Open Sans"/>
          <w:i/>
          <w:iCs/>
        </w:rPr>
        <w:t>Facilitators:</w:t>
      </w:r>
    </w:p>
    <w:p w14:paraId="2C02D149" w14:textId="77777777" w:rsidR="0051314B" w:rsidRPr="0051314B" w:rsidRDefault="0051314B" w:rsidP="00467923">
      <w:pPr>
        <w:pStyle w:val="ListParagraph"/>
        <w:numPr>
          <w:ilvl w:val="0"/>
          <w:numId w:val="13"/>
        </w:numPr>
        <w:rPr>
          <w:rFonts w:ascii="Open Sans" w:hAnsi="Open Sans" w:cs="Open Sans"/>
          <w:i/>
          <w:iCs/>
        </w:rPr>
      </w:pPr>
      <w:r w:rsidRPr="0051314B">
        <w:rPr>
          <w:rFonts w:ascii="Open Sans" w:hAnsi="Open Sans" w:cs="Open Sans"/>
          <w:i/>
          <w:iCs/>
        </w:rPr>
        <w:t>Chantelle Smith, J.D. – Consultant, US DOJ Elder Justice Initiative</w:t>
      </w:r>
    </w:p>
    <w:p w14:paraId="0323B497" w14:textId="77777777" w:rsidR="0051314B" w:rsidRPr="0051314B" w:rsidRDefault="0051314B" w:rsidP="00467923">
      <w:pPr>
        <w:pStyle w:val="ListParagraph"/>
        <w:numPr>
          <w:ilvl w:val="0"/>
          <w:numId w:val="13"/>
        </w:numPr>
        <w:rPr>
          <w:rFonts w:ascii="Open Sans" w:hAnsi="Open Sans" w:cs="Open Sans"/>
          <w:i/>
          <w:iCs/>
        </w:rPr>
      </w:pPr>
      <w:r w:rsidRPr="0051314B">
        <w:rPr>
          <w:rFonts w:ascii="Open Sans" w:hAnsi="Open Sans" w:cs="Open Sans"/>
          <w:i/>
          <w:iCs/>
        </w:rPr>
        <w:t>Telesa Taylor – Senior Associate Counsel, TN Dept. of Human Services</w:t>
      </w:r>
    </w:p>
    <w:p w14:paraId="0BD3BAE2" w14:textId="77777777" w:rsidR="0051314B" w:rsidRPr="0051314B" w:rsidRDefault="0051314B" w:rsidP="00C52337">
      <w:pPr>
        <w:spacing w:before="120" w:after="120"/>
        <w:rPr>
          <w:rFonts w:ascii="Open Sans" w:hAnsi="Open Sans" w:cs="Open Sans"/>
          <w:i/>
          <w:iCs/>
        </w:rPr>
      </w:pPr>
      <w:r w:rsidRPr="0051314B">
        <w:rPr>
          <w:rFonts w:ascii="Open Sans" w:hAnsi="Open Sans" w:cs="Open Sans"/>
          <w:i/>
          <w:iCs/>
        </w:rPr>
        <w:t>Panelists:</w:t>
      </w:r>
    </w:p>
    <w:p w14:paraId="54B52228" w14:textId="77777777" w:rsidR="0051314B" w:rsidRPr="0051314B" w:rsidRDefault="0051314B" w:rsidP="00CC7433">
      <w:pPr>
        <w:pStyle w:val="ListParagraph"/>
        <w:numPr>
          <w:ilvl w:val="0"/>
          <w:numId w:val="13"/>
        </w:numPr>
        <w:rPr>
          <w:rFonts w:ascii="Open Sans" w:hAnsi="Open Sans" w:cs="Open Sans"/>
          <w:i/>
          <w:iCs/>
        </w:rPr>
      </w:pPr>
      <w:r w:rsidRPr="0051314B">
        <w:rPr>
          <w:rFonts w:ascii="Open Sans" w:hAnsi="Open Sans" w:cs="Open Sans"/>
          <w:i/>
          <w:iCs/>
        </w:rPr>
        <w:t>Dan Buchanan – Asst District Attorney, 30</w:t>
      </w:r>
      <w:r w:rsidRPr="0051314B">
        <w:rPr>
          <w:rFonts w:ascii="Open Sans" w:hAnsi="Open Sans" w:cs="Open Sans"/>
          <w:i/>
          <w:iCs/>
          <w:vertAlign w:val="superscript"/>
        </w:rPr>
        <w:t>th</w:t>
      </w:r>
      <w:r w:rsidRPr="0051314B">
        <w:rPr>
          <w:rFonts w:ascii="Open Sans" w:hAnsi="Open Sans" w:cs="Open Sans"/>
          <w:i/>
          <w:iCs/>
        </w:rPr>
        <w:t xml:space="preserve"> Judicial District, Shelby County </w:t>
      </w:r>
    </w:p>
    <w:p w14:paraId="43EC2FE3" w14:textId="77777777" w:rsidR="0051314B" w:rsidRPr="0051314B" w:rsidRDefault="0051314B" w:rsidP="007F3614">
      <w:pPr>
        <w:pStyle w:val="ListParagraph"/>
        <w:rPr>
          <w:rFonts w:ascii="Open Sans" w:hAnsi="Open Sans" w:cs="Open Sans"/>
          <w:i/>
          <w:iCs/>
        </w:rPr>
      </w:pPr>
    </w:p>
    <w:p w14:paraId="56F60070" w14:textId="77777777" w:rsidR="0051314B" w:rsidRPr="0051314B" w:rsidRDefault="0051314B" w:rsidP="0051314B">
      <w:pPr>
        <w:pStyle w:val="Heading3"/>
      </w:pPr>
      <w:r w:rsidRPr="0051314B">
        <w:t>11:30 – 12:15 pm: Case Lab #2 – Rebuilding the Case: What Would You Do Differently?</w:t>
      </w:r>
    </w:p>
    <w:p w14:paraId="367BB4E3" w14:textId="77777777" w:rsidR="0051314B" w:rsidRPr="0051314B" w:rsidRDefault="0051314B" w:rsidP="00481FC8">
      <w:pPr>
        <w:spacing w:before="120" w:after="120"/>
        <w:rPr>
          <w:rFonts w:ascii="Open Sans" w:hAnsi="Open Sans" w:cs="Open Sans"/>
        </w:rPr>
      </w:pPr>
      <w:r w:rsidRPr="0051314B">
        <w:rPr>
          <w:rFonts w:ascii="Open Sans" w:hAnsi="Open Sans" w:cs="Open Sans"/>
        </w:rPr>
        <w:t xml:space="preserve">Description: Attendees return to key points in the cases and work through how responses take shape in practice. The focus is on identifying practical ways to strengthen coordination, decision-making, and communication moving forward. </w:t>
      </w:r>
    </w:p>
    <w:p w14:paraId="42D72708" w14:textId="77777777" w:rsidR="0051314B" w:rsidRPr="0051314B" w:rsidRDefault="0051314B" w:rsidP="005B614F">
      <w:pPr>
        <w:spacing w:before="120" w:after="120"/>
        <w:rPr>
          <w:rFonts w:ascii="Open Sans" w:hAnsi="Open Sans" w:cs="Open Sans"/>
          <w:i/>
          <w:iCs/>
        </w:rPr>
      </w:pPr>
      <w:r w:rsidRPr="0051314B">
        <w:rPr>
          <w:rFonts w:ascii="Open Sans" w:hAnsi="Open Sans" w:cs="Open Sans"/>
          <w:i/>
          <w:iCs/>
        </w:rPr>
        <w:t>Facilitators: Chantelle Smith, Bill Benson &amp; Patti Tosti</w:t>
      </w:r>
    </w:p>
    <w:p w14:paraId="53012B15" w14:textId="77777777" w:rsidR="0051314B" w:rsidRPr="0051314B" w:rsidRDefault="0051314B" w:rsidP="0051314B">
      <w:pPr>
        <w:pStyle w:val="Heading3"/>
      </w:pPr>
      <w:r w:rsidRPr="0051314B">
        <w:t>12:15 –12:30 pm: Closing Remarks and Evaluation</w:t>
      </w:r>
    </w:p>
    <w:p w14:paraId="6EDEA1E9" w14:textId="77777777" w:rsidR="0051314B" w:rsidRPr="0051314B" w:rsidRDefault="0051314B" w:rsidP="005B614F">
      <w:pPr>
        <w:spacing w:before="120" w:after="120"/>
        <w:rPr>
          <w:rFonts w:ascii="Open Sans" w:hAnsi="Open Sans" w:cs="Open Sans"/>
          <w:i/>
          <w:iCs/>
        </w:rPr>
      </w:pPr>
      <w:r w:rsidRPr="0051314B">
        <w:rPr>
          <w:rFonts w:ascii="Open Sans" w:hAnsi="Open Sans" w:cs="Open Sans"/>
          <w:i/>
          <w:iCs/>
        </w:rPr>
        <w:t>Clarence H. Carter, Commissioner, TN Department of Human Services</w:t>
      </w:r>
    </w:p>
    <w:p w14:paraId="6DF66D50" w14:textId="77777777" w:rsidR="0051314B" w:rsidRDefault="0051314B" w:rsidP="0051314B">
      <w:pPr>
        <w:pStyle w:val="Heading3"/>
      </w:pPr>
      <w:r w:rsidRPr="0051314B">
        <w:t>12:30 – 1:30 pm: Lunch (provided)</w:t>
      </w:r>
    </w:p>
    <w:p w14:paraId="5B1A6201" w14:textId="77777777" w:rsidR="00710470" w:rsidRPr="00710470" w:rsidRDefault="00710470" w:rsidP="00710470"/>
    <w:p w14:paraId="4EC8BF68" w14:textId="624EEFC6" w:rsidR="00A96916" w:rsidRPr="00A96916" w:rsidRDefault="00A96916" w:rsidP="00A96916">
      <w:r>
        <w:rPr>
          <w:noProof/>
        </w:rPr>
        <mc:AlternateContent>
          <mc:Choice Requires="wps">
            <w:drawing>
              <wp:anchor distT="0" distB="0" distL="114300" distR="114300" simplePos="0" relativeHeight="251667456" behindDoc="0" locked="0" layoutInCell="1" allowOverlap="1" wp14:anchorId="095176AB" wp14:editId="15423BA4">
                <wp:simplePos x="0" y="0"/>
                <wp:positionH relativeFrom="column">
                  <wp:posOffset>0</wp:posOffset>
                </wp:positionH>
                <wp:positionV relativeFrom="paragraph">
                  <wp:posOffset>-635</wp:posOffset>
                </wp:positionV>
                <wp:extent cx="6158346" cy="0"/>
                <wp:effectExtent l="0" t="0" r="0" b="0"/>
                <wp:wrapNone/>
                <wp:docPr id="6698867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8346" cy="0"/>
                        </a:xfrm>
                        <a:prstGeom prst="line">
                          <a:avLst/>
                        </a:prstGeom>
                        <a:noFill/>
                        <a:ln w="19050" cap="flat" cmpd="sng" algn="ctr">
                          <a:solidFill>
                            <a:srgbClr val="4472C4"/>
                          </a:solidFill>
                          <a:prstDash val="solid"/>
                          <a:miter lim="800000"/>
                        </a:ln>
                        <a:effectLst/>
                      </wps:spPr>
                      <wps:bodyPr/>
                    </wps:wsp>
                  </a:graphicData>
                </a:graphic>
              </wp:anchor>
            </w:drawing>
          </mc:Choice>
          <mc:Fallback>
            <w:pict>
              <v:line w14:anchorId="63A49639" id="Straight Connector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8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" strokecolor="#4472c4" strokeweight="1.5pt">
                <v:stroke joinstyle="miter"/>
              </v:line>
            </w:pict>
          </mc:Fallback>
        </mc:AlternateContent>
      </w:r>
    </w:p>
    <w:p w14:paraId="21CC9811" w14:textId="4AB7C4A9" w:rsidR="0051314B" w:rsidRDefault="0051314B" w:rsidP="0051314B">
      <w:pPr>
        <w:pStyle w:val="Heading3"/>
      </w:pPr>
      <w:bookmarkStart w:id="8" w:name="_Hlk164176070"/>
      <w:r w:rsidRPr="0051314B">
        <w:t>1:30 – 4:30 pm: Multi-Disciplinary Team (MDT) Coordinator</w:t>
      </w:r>
      <w:r w:rsidR="00710470">
        <w:t>’</w:t>
      </w:r>
      <w:r w:rsidRPr="0051314B">
        <w:t>s Session</w:t>
      </w:r>
      <w:r w:rsidR="00710470">
        <w:t xml:space="preserve"> – </w:t>
      </w:r>
      <w:r w:rsidRPr="0051314B">
        <w:t>Invitation Only</w:t>
      </w:r>
      <w:bookmarkEnd w:id="8"/>
    </w:p>
    <w:p w14:paraId="7CF36B43" w14:textId="77777777" w:rsidR="00710470" w:rsidRPr="00710470" w:rsidRDefault="00710470" w:rsidP="00710470"/>
    <w:p w14:paraId="316DFD54" w14:textId="639C5468" w:rsidR="0051314B" w:rsidRPr="0051314B" w:rsidRDefault="0051314B" w:rsidP="0051314B">
      <w:r>
        <w:rPr>
          <w:noProof/>
        </w:rPr>
        <mc:AlternateContent>
          <mc:Choice Requires="wps">
            <w:drawing>
              <wp:anchor distT="0" distB="0" distL="114300" distR="114300" simplePos="0" relativeHeight="251665408" behindDoc="0" locked="0" layoutInCell="1" allowOverlap="1" wp14:anchorId="7F5F1243" wp14:editId="0AC82CA8">
                <wp:simplePos x="0" y="0"/>
                <wp:positionH relativeFrom="column">
                  <wp:posOffset>0</wp:posOffset>
                </wp:positionH>
                <wp:positionV relativeFrom="paragraph">
                  <wp:posOffset>95827</wp:posOffset>
                </wp:positionV>
                <wp:extent cx="6158346" cy="0"/>
                <wp:effectExtent l="0" t="0" r="0" b="0"/>
                <wp:wrapNone/>
                <wp:docPr id="3194954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834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1660E0"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55pt" to="484.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" strokecolor="#4472c4 [3204]" strokeweight="1.5pt">
                <v:stroke joinstyle="miter"/>
              </v:line>
            </w:pict>
          </mc:Fallback>
        </mc:AlternateContent>
      </w:r>
    </w:p>
    <w:p w14:paraId="6C163BF3" w14:textId="53232944" w:rsidR="00EC600F" w:rsidRPr="0051314B" w:rsidRDefault="00EC600F" w:rsidP="005A2814">
      <w:pPr>
        <w:spacing w:before="120" w:after="120"/>
        <w:rPr>
          <w:rFonts w:ascii="Open Sans" w:hAnsi="Open Sans" w:cs="Open Sans"/>
          <w:b/>
          <w:bCs/>
          <w:sz w:val="4"/>
          <w:szCs w:val="4"/>
        </w:rPr>
      </w:pPr>
    </w:p>
    <w:sectPr w:rsidR="00EC600F" w:rsidRPr="005131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154D" w14:textId="77777777" w:rsidR="008E4C79" w:rsidRDefault="008E4C79" w:rsidP="00611FF2">
      <w:r>
        <w:separator/>
      </w:r>
    </w:p>
  </w:endnote>
  <w:endnote w:type="continuationSeparator" w:id="0">
    <w:p w14:paraId="274A027F" w14:textId="77777777" w:rsidR="008E4C79" w:rsidRDefault="008E4C79" w:rsidP="0061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561F" w14:textId="77777777" w:rsidR="008E4C79" w:rsidRDefault="008E4C79" w:rsidP="00611FF2">
      <w:r>
        <w:separator/>
      </w:r>
    </w:p>
  </w:footnote>
  <w:footnote w:type="continuationSeparator" w:id="0">
    <w:p w14:paraId="40A119D7" w14:textId="77777777" w:rsidR="008E4C79" w:rsidRDefault="008E4C79" w:rsidP="0061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2E"/>
    <w:multiLevelType w:val="hybridMultilevel"/>
    <w:tmpl w:val="5EC656F6"/>
    <w:lvl w:ilvl="0" w:tplc="93CA524A">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53F7"/>
    <w:multiLevelType w:val="hybridMultilevel"/>
    <w:tmpl w:val="063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4D"/>
    <w:multiLevelType w:val="hybridMultilevel"/>
    <w:tmpl w:val="79EE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D5ADD"/>
    <w:multiLevelType w:val="hybridMultilevel"/>
    <w:tmpl w:val="403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B7432"/>
    <w:multiLevelType w:val="hybridMultilevel"/>
    <w:tmpl w:val="DD2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409E3"/>
    <w:multiLevelType w:val="hybridMultilevel"/>
    <w:tmpl w:val="173CC3C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4763874"/>
    <w:multiLevelType w:val="hybridMultilevel"/>
    <w:tmpl w:val="FAB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40C5F"/>
    <w:multiLevelType w:val="hybridMultilevel"/>
    <w:tmpl w:val="8AD20206"/>
    <w:lvl w:ilvl="0" w:tplc="847AC34A">
      <w:start w:val="30"/>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2547B"/>
    <w:multiLevelType w:val="hybridMultilevel"/>
    <w:tmpl w:val="5B56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42542"/>
    <w:multiLevelType w:val="hybridMultilevel"/>
    <w:tmpl w:val="053C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F4ABA"/>
    <w:multiLevelType w:val="hybridMultilevel"/>
    <w:tmpl w:val="AB22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96910"/>
    <w:multiLevelType w:val="hybridMultilevel"/>
    <w:tmpl w:val="8F8C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777E8"/>
    <w:multiLevelType w:val="hybridMultilevel"/>
    <w:tmpl w:val="94142A4A"/>
    <w:lvl w:ilvl="0" w:tplc="AE162B06">
      <w:numFmt w:val="bullet"/>
      <w:lvlText w:val="-"/>
      <w:lvlJc w:val="left"/>
      <w:pPr>
        <w:ind w:left="720" w:hanging="360"/>
      </w:pPr>
      <w:rPr>
        <w:rFonts w:ascii="Open Sans" w:eastAsiaTheme="minorHAns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816AB3"/>
    <w:multiLevelType w:val="hybridMultilevel"/>
    <w:tmpl w:val="34E4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F31B7"/>
    <w:multiLevelType w:val="hybridMultilevel"/>
    <w:tmpl w:val="FAFC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D22A8"/>
    <w:multiLevelType w:val="hybridMultilevel"/>
    <w:tmpl w:val="E3D27246"/>
    <w:lvl w:ilvl="0" w:tplc="B858B42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F25E1"/>
    <w:multiLevelType w:val="hybridMultilevel"/>
    <w:tmpl w:val="A61C1AFA"/>
    <w:lvl w:ilvl="0" w:tplc="44ACD07C">
      <w:start w:val="1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807384">
    <w:abstractNumId w:val="12"/>
  </w:num>
  <w:num w:numId="2" w16cid:durableId="783037935">
    <w:abstractNumId w:val="15"/>
  </w:num>
  <w:num w:numId="3" w16cid:durableId="723062469">
    <w:abstractNumId w:val="0"/>
  </w:num>
  <w:num w:numId="4" w16cid:durableId="515123293">
    <w:abstractNumId w:val="7"/>
  </w:num>
  <w:num w:numId="5" w16cid:durableId="859390373">
    <w:abstractNumId w:val="16"/>
  </w:num>
  <w:num w:numId="6" w16cid:durableId="201332240">
    <w:abstractNumId w:val="10"/>
  </w:num>
  <w:num w:numId="7" w16cid:durableId="1617906487">
    <w:abstractNumId w:val="11"/>
  </w:num>
  <w:num w:numId="8" w16cid:durableId="1426732903">
    <w:abstractNumId w:val="3"/>
  </w:num>
  <w:num w:numId="9" w16cid:durableId="1159618954">
    <w:abstractNumId w:val="5"/>
  </w:num>
  <w:num w:numId="10" w16cid:durableId="1388257141">
    <w:abstractNumId w:val="14"/>
  </w:num>
  <w:num w:numId="11" w16cid:durableId="9452386">
    <w:abstractNumId w:val="9"/>
  </w:num>
  <w:num w:numId="12" w16cid:durableId="291403758">
    <w:abstractNumId w:val="4"/>
  </w:num>
  <w:num w:numId="13" w16cid:durableId="1790010291">
    <w:abstractNumId w:val="2"/>
  </w:num>
  <w:num w:numId="14" w16cid:durableId="1733967500">
    <w:abstractNumId w:val="6"/>
  </w:num>
  <w:num w:numId="15" w16cid:durableId="782263569">
    <w:abstractNumId w:val="1"/>
  </w:num>
  <w:num w:numId="16" w16cid:durableId="730420966">
    <w:abstractNumId w:val="13"/>
  </w:num>
  <w:num w:numId="17" w16cid:durableId="1399673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7vNXNutfLqJrfaQpOhawtCFJxdcNzA0vjpmMLXBcwU9CITWUCu9nWZEToY7oxtviHtzq1UwPeufxzJ4tUKLL0g==" w:salt="+ME12zBmapL/6aGVyHY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3A"/>
    <w:rsid w:val="000001D0"/>
    <w:rsid w:val="0000334F"/>
    <w:rsid w:val="00004421"/>
    <w:rsid w:val="00013BC1"/>
    <w:rsid w:val="00016B1D"/>
    <w:rsid w:val="0001767B"/>
    <w:rsid w:val="00020F92"/>
    <w:rsid w:val="00025215"/>
    <w:rsid w:val="0003054A"/>
    <w:rsid w:val="00032F5A"/>
    <w:rsid w:val="0003311F"/>
    <w:rsid w:val="00040F9D"/>
    <w:rsid w:val="00050682"/>
    <w:rsid w:val="00052AF0"/>
    <w:rsid w:val="00062F52"/>
    <w:rsid w:val="00065E4F"/>
    <w:rsid w:val="00072EB8"/>
    <w:rsid w:val="0007639C"/>
    <w:rsid w:val="00080E70"/>
    <w:rsid w:val="000834EB"/>
    <w:rsid w:val="00093FD5"/>
    <w:rsid w:val="000A0897"/>
    <w:rsid w:val="000A2798"/>
    <w:rsid w:val="000A635E"/>
    <w:rsid w:val="000B24CA"/>
    <w:rsid w:val="000B2853"/>
    <w:rsid w:val="000B4467"/>
    <w:rsid w:val="000C6327"/>
    <w:rsid w:val="000D09DF"/>
    <w:rsid w:val="000D1DA0"/>
    <w:rsid w:val="000D79EA"/>
    <w:rsid w:val="000E1522"/>
    <w:rsid w:val="000F594F"/>
    <w:rsid w:val="000F5B3E"/>
    <w:rsid w:val="000F7E03"/>
    <w:rsid w:val="001035DF"/>
    <w:rsid w:val="0010427D"/>
    <w:rsid w:val="00105264"/>
    <w:rsid w:val="0011098B"/>
    <w:rsid w:val="00117EA4"/>
    <w:rsid w:val="00133C7C"/>
    <w:rsid w:val="00137255"/>
    <w:rsid w:val="001518A0"/>
    <w:rsid w:val="0015214E"/>
    <w:rsid w:val="00161256"/>
    <w:rsid w:val="00164C2A"/>
    <w:rsid w:val="00177BB8"/>
    <w:rsid w:val="0018193A"/>
    <w:rsid w:val="0018289F"/>
    <w:rsid w:val="00184D05"/>
    <w:rsid w:val="00186C12"/>
    <w:rsid w:val="00190A48"/>
    <w:rsid w:val="00196941"/>
    <w:rsid w:val="00197269"/>
    <w:rsid w:val="00197B4B"/>
    <w:rsid w:val="001A42E8"/>
    <w:rsid w:val="001B0063"/>
    <w:rsid w:val="001B0AE5"/>
    <w:rsid w:val="001B5393"/>
    <w:rsid w:val="001E3512"/>
    <w:rsid w:val="001E74F3"/>
    <w:rsid w:val="001F122B"/>
    <w:rsid w:val="001F1D5B"/>
    <w:rsid w:val="001F4E31"/>
    <w:rsid w:val="001F4E58"/>
    <w:rsid w:val="0020060A"/>
    <w:rsid w:val="00207718"/>
    <w:rsid w:val="00213F24"/>
    <w:rsid w:val="002162EB"/>
    <w:rsid w:val="0022450B"/>
    <w:rsid w:val="00224580"/>
    <w:rsid w:val="00242001"/>
    <w:rsid w:val="00261740"/>
    <w:rsid w:val="00264A19"/>
    <w:rsid w:val="00267AE2"/>
    <w:rsid w:val="00281D78"/>
    <w:rsid w:val="002900AD"/>
    <w:rsid w:val="00290ABB"/>
    <w:rsid w:val="0029770C"/>
    <w:rsid w:val="002A5F30"/>
    <w:rsid w:val="002A5F9C"/>
    <w:rsid w:val="002B4E68"/>
    <w:rsid w:val="002B5E92"/>
    <w:rsid w:val="002C0D65"/>
    <w:rsid w:val="002E0270"/>
    <w:rsid w:val="002E0504"/>
    <w:rsid w:val="002E66FC"/>
    <w:rsid w:val="002E6AD9"/>
    <w:rsid w:val="002F416B"/>
    <w:rsid w:val="002F4BDA"/>
    <w:rsid w:val="002F7F62"/>
    <w:rsid w:val="00306BC7"/>
    <w:rsid w:val="00311250"/>
    <w:rsid w:val="00311291"/>
    <w:rsid w:val="00315698"/>
    <w:rsid w:val="00324747"/>
    <w:rsid w:val="00332CF1"/>
    <w:rsid w:val="00332FC7"/>
    <w:rsid w:val="00335920"/>
    <w:rsid w:val="003376DC"/>
    <w:rsid w:val="00341557"/>
    <w:rsid w:val="00343EC5"/>
    <w:rsid w:val="00350457"/>
    <w:rsid w:val="003510C5"/>
    <w:rsid w:val="00351688"/>
    <w:rsid w:val="00363839"/>
    <w:rsid w:val="00371544"/>
    <w:rsid w:val="00371DC3"/>
    <w:rsid w:val="003722BD"/>
    <w:rsid w:val="00372542"/>
    <w:rsid w:val="00372831"/>
    <w:rsid w:val="00377663"/>
    <w:rsid w:val="00393A44"/>
    <w:rsid w:val="003A2C71"/>
    <w:rsid w:val="003B7516"/>
    <w:rsid w:val="003C0126"/>
    <w:rsid w:val="003C121D"/>
    <w:rsid w:val="003C3376"/>
    <w:rsid w:val="003E3110"/>
    <w:rsid w:val="003E3800"/>
    <w:rsid w:val="003E6315"/>
    <w:rsid w:val="003F37BD"/>
    <w:rsid w:val="003F6854"/>
    <w:rsid w:val="004051C5"/>
    <w:rsid w:val="00407A9C"/>
    <w:rsid w:val="0041084B"/>
    <w:rsid w:val="00411AC9"/>
    <w:rsid w:val="00411BC8"/>
    <w:rsid w:val="00413EE4"/>
    <w:rsid w:val="00417449"/>
    <w:rsid w:val="00456A45"/>
    <w:rsid w:val="00461768"/>
    <w:rsid w:val="00467923"/>
    <w:rsid w:val="00473D2F"/>
    <w:rsid w:val="00473E7A"/>
    <w:rsid w:val="00480AB2"/>
    <w:rsid w:val="00481FC8"/>
    <w:rsid w:val="0048248F"/>
    <w:rsid w:val="00483C38"/>
    <w:rsid w:val="0049147F"/>
    <w:rsid w:val="00493861"/>
    <w:rsid w:val="00493A75"/>
    <w:rsid w:val="004A5219"/>
    <w:rsid w:val="004B4A82"/>
    <w:rsid w:val="004C0C29"/>
    <w:rsid w:val="004C1DBF"/>
    <w:rsid w:val="004C491A"/>
    <w:rsid w:val="004C6C04"/>
    <w:rsid w:val="004C77CC"/>
    <w:rsid w:val="004D3FAA"/>
    <w:rsid w:val="004D6227"/>
    <w:rsid w:val="004F11E9"/>
    <w:rsid w:val="00500957"/>
    <w:rsid w:val="0050343B"/>
    <w:rsid w:val="0051313A"/>
    <w:rsid w:val="0051314B"/>
    <w:rsid w:val="00516E7E"/>
    <w:rsid w:val="00521501"/>
    <w:rsid w:val="0052193C"/>
    <w:rsid w:val="00521EA4"/>
    <w:rsid w:val="0052470A"/>
    <w:rsid w:val="005266E7"/>
    <w:rsid w:val="00540DE9"/>
    <w:rsid w:val="0055241E"/>
    <w:rsid w:val="00556A45"/>
    <w:rsid w:val="00560FBD"/>
    <w:rsid w:val="00564E3F"/>
    <w:rsid w:val="00565289"/>
    <w:rsid w:val="00567500"/>
    <w:rsid w:val="00574F4F"/>
    <w:rsid w:val="00575139"/>
    <w:rsid w:val="00577049"/>
    <w:rsid w:val="00593C70"/>
    <w:rsid w:val="00594D65"/>
    <w:rsid w:val="005A2351"/>
    <w:rsid w:val="005A2814"/>
    <w:rsid w:val="005B272D"/>
    <w:rsid w:val="005B29E4"/>
    <w:rsid w:val="005B614F"/>
    <w:rsid w:val="005C7762"/>
    <w:rsid w:val="005D0F92"/>
    <w:rsid w:val="005D1376"/>
    <w:rsid w:val="005D4360"/>
    <w:rsid w:val="005D5773"/>
    <w:rsid w:val="005D7FEA"/>
    <w:rsid w:val="005E01D6"/>
    <w:rsid w:val="005F1282"/>
    <w:rsid w:val="00606183"/>
    <w:rsid w:val="00610CCA"/>
    <w:rsid w:val="00611FF2"/>
    <w:rsid w:val="006315C6"/>
    <w:rsid w:val="006330C6"/>
    <w:rsid w:val="00646081"/>
    <w:rsid w:val="006612A3"/>
    <w:rsid w:val="00666D5C"/>
    <w:rsid w:val="00675766"/>
    <w:rsid w:val="00682AB3"/>
    <w:rsid w:val="00683201"/>
    <w:rsid w:val="00684321"/>
    <w:rsid w:val="00691D61"/>
    <w:rsid w:val="006967F7"/>
    <w:rsid w:val="006977A4"/>
    <w:rsid w:val="006A5B63"/>
    <w:rsid w:val="006A5FF5"/>
    <w:rsid w:val="006B588E"/>
    <w:rsid w:val="006C047C"/>
    <w:rsid w:val="006C6AF6"/>
    <w:rsid w:val="006E2939"/>
    <w:rsid w:val="006E2986"/>
    <w:rsid w:val="006E31C1"/>
    <w:rsid w:val="006E349A"/>
    <w:rsid w:val="006E3648"/>
    <w:rsid w:val="006E63AA"/>
    <w:rsid w:val="006F3049"/>
    <w:rsid w:val="006F436A"/>
    <w:rsid w:val="006F48DC"/>
    <w:rsid w:val="00700231"/>
    <w:rsid w:val="0070256A"/>
    <w:rsid w:val="00704A6C"/>
    <w:rsid w:val="00706A9A"/>
    <w:rsid w:val="00710470"/>
    <w:rsid w:val="00716E7F"/>
    <w:rsid w:val="00717556"/>
    <w:rsid w:val="00725F11"/>
    <w:rsid w:val="007303D6"/>
    <w:rsid w:val="00731AA7"/>
    <w:rsid w:val="00744FEE"/>
    <w:rsid w:val="00750893"/>
    <w:rsid w:val="0075181A"/>
    <w:rsid w:val="00751C25"/>
    <w:rsid w:val="007658B7"/>
    <w:rsid w:val="0076634F"/>
    <w:rsid w:val="007667AC"/>
    <w:rsid w:val="0078639A"/>
    <w:rsid w:val="007868E1"/>
    <w:rsid w:val="007A357F"/>
    <w:rsid w:val="007A3B48"/>
    <w:rsid w:val="007B5CA0"/>
    <w:rsid w:val="007C1059"/>
    <w:rsid w:val="007D00F3"/>
    <w:rsid w:val="007D0B43"/>
    <w:rsid w:val="007D44FD"/>
    <w:rsid w:val="007E5032"/>
    <w:rsid w:val="007F0A90"/>
    <w:rsid w:val="007F3614"/>
    <w:rsid w:val="007F3E8D"/>
    <w:rsid w:val="00800254"/>
    <w:rsid w:val="00802C7E"/>
    <w:rsid w:val="00802DDC"/>
    <w:rsid w:val="00803CD0"/>
    <w:rsid w:val="008050D6"/>
    <w:rsid w:val="0080555E"/>
    <w:rsid w:val="008065B6"/>
    <w:rsid w:val="00807851"/>
    <w:rsid w:val="0082263E"/>
    <w:rsid w:val="00823AA2"/>
    <w:rsid w:val="008256C9"/>
    <w:rsid w:val="00825787"/>
    <w:rsid w:val="00842D24"/>
    <w:rsid w:val="00844C23"/>
    <w:rsid w:val="00844F0D"/>
    <w:rsid w:val="008512BB"/>
    <w:rsid w:val="00853D88"/>
    <w:rsid w:val="008552CF"/>
    <w:rsid w:val="00857F84"/>
    <w:rsid w:val="008603C2"/>
    <w:rsid w:val="00860C37"/>
    <w:rsid w:val="00872389"/>
    <w:rsid w:val="00877C4E"/>
    <w:rsid w:val="00880B9A"/>
    <w:rsid w:val="0088656C"/>
    <w:rsid w:val="00886BC6"/>
    <w:rsid w:val="00887C3B"/>
    <w:rsid w:val="008A3524"/>
    <w:rsid w:val="008A60B5"/>
    <w:rsid w:val="008B4239"/>
    <w:rsid w:val="008C1418"/>
    <w:rsid w:val="008C58DD"/>
    <w:rsid w:val="008D433A"/>
    <w:rsid w:val="008D4EB3"/>
    <w:rsid w:val="008E3F24"/>
    <w:rsid w:val="008E4C79"/>
    <w:rsid w:val="008F105B"/>
    <w:rsid w:val="00901941"/>
    <w:rsid w:val="0091247A"/>
    <w:rsid w:val="00917C03"/>
    <w:rsid w:val="0092088D"/>
    <w:rsid w:val="00930077"/>
    <w:rsid w:val="00940E72"/>
    <w:rsid w:val="00943F34"/>
    <w:rsid w:val="00946044"/>
    <w:rsid w:val="00957AA7"/>
    <w:rsid w:val="0096472A"/>
    <w:rsid w:val="00983AB2"/>
    <w:rsid w:val="009A2037"/>
    <w:rsid w:val="009A2103"/>
    <w:rsid w:val="009B103E"/>
    <w:rsid w:val="009B7299"/>
    <w:rsid w:val="009C6220"/>
    <w:rsid w:val="009C6A7D"/>
    <w:rsid w:val="009D242F"/>
    <w:rsid w:val="00A04776"/>
    <w:rsid w:val="00A0739A"/>
    <w:rsid w:val="00A14059"/>
    <w:rsid w:val="00A32413"/>
    <w:rsid w:val="00A34537"/>
    <w:rsid w:val="00A413C3"/>
    <w:rsid w:val="00A42AA4"/>
    <w:rsid w:val="00A44632"/>
    <w:rsid w:val="00A45238"/>
    <w:rsid w:val="00A50BC1"/>
    <w:rsid w:val="00A6783A"/>
    <w:rsid w:val="00A67BDE"/>
    <w:rsid w:val="00A869EC"/>
    <w:rsid w:val="00A92879"/>
    <w:rsid w:val="00A9402A"/>
    <w:rsid w:val="00A96916"/>
    <w:rsid w:val="00AD2B10"/>
    <w:rsid w:val="00AD357F"/>
    <w:rsid w:val="00AE2B82"/>
    <w:rsid w:val="00AF4734"/>
    <w:rsid w:val="00B050D6"/>
    <w:rsid w:val="00B17DB2"/>
    <w:rsid w:val="00B21A3F"/>
    <w:rsid w:val="00B23028"/>
    <w:rsid w:val="00B23149"/>
    <w:rsid w:val="00B26C72"/>
    <w:rsid w:val="00B322E5"/>
    <w:rsid w:val="00B32537"/>
    <w:rsid w:val="00B34FA3"/>
    <w:rsid w:val="00B407CB"/>
    <w:rsid w:val="00B511D6"/>
    <w:rsid w:val="00B57FDF"/>
    <w:rsid w:val="00B6289E"/>
    <w:rsid w:val="00B63A34"/>
    <w:rsid w:val="00B65F70"/>
    <w:rsid w:val="00B71E77"/>
    <w:rsid w:val="00B736BC"/>
    <w:rsid w:val="00B738DB"/>
    <w:rsid w:val="00B74DF5"/>
    <w:rsid w:val="00B83E85"/>
    <w:rsid w:val="00B86351"/>
    <w:rsid w:val="00B8726B"/>
    <w:rsid w:val="00B87B88"/>
    <w:rsid w:val="00B93392"/>
    <w:rsid w:val="00B9371D"/>
    <w:rsid w:val="00BA420A"/>
    <w:rsid w:val="00BB41E7"/>
    <w:rsid w:val="00BC7CCB"/>
    <w:rsid w:val="00BD6F3D"/>
    <w:rsid w:val="00BE228C"/>
    <w:rsid w:val="00BF117C"/>
    <w:rsid w:val="00BF7D40"/>
    <w:rsid w:val="00C061ED"/>
    <w:rsid w:val="00C12653"/>
    <w:rsid w:val="00C13A3A"/>
    <w:rsid w:val="00C23773"/>
    <w:rsid w:val="00C3657E"/>
    <w:rsid w:val="00C37D17"/>
    <w:rsid w:val="00C40BF2"/>
    <w:rsid w:val="00C43440"/>
    <w:rsid w:val="00C4476A"/>
    <w:rsid w:val="00C52337"/>
    <w:rsid w:val="00C55380"/>
    <w:rsid w:val="00C602FD"/>
    <w:rsid w:val="00C6081E"/>
    <w:rsid w:val="00C952F3"/>
    <w:rsid w:val="00CB3C87"/>
    <w:rsid w:val="00CC012F"/>
    <w:rsid w:val="00CC2AA0"/>
    <w:rsid w:val="00CC7433"/>
    <w:rsid w:val="00CC7815"/>
    <w:rsid w:val="00CD4FC8"/>
    <w:rsid w:val="00CE455F"/>
    <w:rsid w:val="00CE509A"/>
    <w:rsid w:val="00CE5FA4"/>
    <w:rsid w:val="00CE681B"/>
    <w:rsid w:val="00CF3919"/>
    <w:rsid w:val="00D01507"/>
    <w:rsid w:val="00D053A8"/>
    <w:rsid w:val="00D07D8D"/>
    <w:rsid w:val="00D11BD9"/>
    <w:rsid w:val="00D132FF"/>
    <w:rsid w:val="00D26BF0"/>
    <w:rsid w:val="00D27A08"/>
    <w:rsid w:val="00D4665F"/>
    <w:rsid w:val="00D46AB4"/>
    <w:rsid w:val="00D50348"/>
    <w:rsid w:val="00D538F5"/>
    <w:rsid w:val="00D62580"/>
    <w:rsid w:val="00D63AFC"/>
    <w:rsid w:val="00D67206"/>
    <w:rsid w:val="00D76543"/>
    <w:rsid w:val="00D778D3"/>
    <w:rsid w:val="00D8161B"/>
    <w:rsid w:val="00D85438"/>
    <w:rsid w:val="00DA0C96"/>
    <w:rsid w:val="00DA3EE7"/>
    <w:rsid w:val="00DB5654"/>
    <w:rsid w:val="00DB6646"/>
    <w:rsid w:val="00DB7F89"/>
    <w:rsid w:val="00DC602A"/>
    <w:rsid w:val="00DD04C0"/>
    <w:rsid w:val="00DD41B5"/>
    <w:rsid w:val="00DD42EF"/>
    <w:rsid w:val="00DF53EF"/>
    <w:rsid w:val="00DF5417"/>
    <w:rsid w:val="00E23DE9"/>
    <w:rsid w:val="00E25AB8"/>
    <w:rsid w:val="00E26561"/>
    <w:rsid w:val="00E417B2"/>
    <w:rsid w:val="00E45F2B"/>
    <w:rsid w:val="00E46CD3"/>
    <w:rsid w:val="00E47C85"/>
    <w:rsid w:val="00E54394"/>
    <w:rsid w:val="00E57E25"/>
    <w:rsid w:val="00E60F9C"/>
    <w:rsid w:val="00E63C54"/>
    <w:rsid w:val="00E64D49"/>
    <w:rsid w:val="00E70C20"/>
    <w:rsid w:val="00E75A9F"/>
    <w:rsid w:val="00E762D5"/>
    <w:rsid w:val="00E7764A"/>
    <w:rsid w:val="00E77F8C"/>
    <w:rsid w:val="00E85B46"/>
    <w:rsid w:val="00E9596E"/>
    <w:rsid w:val="00E95F18"/>
    <w:rsid w:val="00EA239C"/>
    <w:rsid w:val="00EA5FC0"/>
    <w:rsid w:val="00EB1A57"/>
    <w:rsid w:val="00EB3909"/>
    <w:rsid w:val="00EB4CC6"/>
    <w:rsid w:val="00EC00F3"/>
    <w:rsid w:val="00EC506D"/>
    <w:rsid w:val="00EC5DD5"/>
    <w:rsid w:val="00EC600F"/>
    <w:rsid w:val="00ED125B"/>
    <w:rsid w:val="00EE00A3"/>
    <w:rsid w:val="00EE714C"/>
    <w:rsid w:val="00EE79AE"/>
    <w:rsid w:val="00EE7AB3"/>
    <w:rsid w:val="00EF4787"/>
    <w:rsid w:val="00F07590"/>
    <w:rsid w:val="00F11234"/>
    <w:rsid w:val="00F156D8"/>
    <w:rsid w:val="00F34EE3"/>
    <w:rsid w:val="00F36D33"/>
    <w:rsid w:val="00F37FED"/>
    <w:rsid w:val="00F46088"/>
    <w:rsid w:val="00F46B93"/>
    <w:rsid w:val="00F47B98"/>
    <w:rsid w:val="00F52196"/>
    <w:rsid w:val="00F521F2"/>
    <w:rsid w:val="00F5626D"/>
    <w:rsid w:val="00F57603"/>
    <w:rsid w:val="00F67D69"/>
    <w:rsid w:val="00F73C11"/>
    <w:rsid w:val="00F87896"/>
    <w:rsid w:val="00F9240E"/>
    <w:rsid w:val="00FA167E"/>
    <w:rsid w:val="00FA2DDD"/>
    <w:rsid w:val="00FA2EFF"/>
    <w:rsid w:val="00FA5202"/>
    <w:rsid w:val="00FB31A3"/>
    <w:rsid w:val="00FB41ED"/>
    <w:rsid w:val="00FB4A7E"/>
    <w:rsid w:val="00FC1B18"/>
    <w:rsid w:val="00FC40A5"/>
    <w:rsid w:val="00FD2A4F"/>
    <w:rsid w:val="00FE1583"/>
    <w:rsid w:val="00FE43A0"/>
    <w:rsid w:val="00FE5ED9"/>
    <w:rsid w:val="00FF165A"/>
    <w:rsid w:val="00FF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2D5E3"/>
  <w15:chartTrackingRefBased/>
  <w15:docId w15:val="{88FCD087-7409-484F-94BB-AFC6D4C6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3A"/>
    <w:pPr>
      <w:spacing w:after="0" w:line="240" w:lineRule="auto"/>
    </w:pPr>
  </w:style>
  <w:style w:type="paragraph" w:styleId="Heading1">
    <w:name w:val="heading 1"/>
    <w:basedOn w:val="Normal"/>
    <w:next w:val="Normal"/>
    <w:link w:val="Heading1Char"/>
    <w:uiPriority w:val="9"/>
    <w:qFormat/>
    <w:rsid w:val="005131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314B"/>
    <w:pPr>
      <w:spacing w:before="120" w:after="120"/>
      <w:jc w:val="center"/>
      <w:outlineLvl w:val="1"/>
    </w:pPr>
    <w:rPr>
      <w:rFonts w:ascii="Open Sans" w:hAnsi="Open Sans" w:cs="Open Sans"/>
      <w:b/>
      <w:bCs/>
      <w:u w:val="single"/>
    </w:rPr>
  </w:style>
  <w:style w:type="paragraph" w:styleId="Heading3">
    <w:name w:val="heading 3"/>
    <w:basedOn w:val="Normal"/>
    <w:next w:val="Normal"/>
    <w:link w:val="Heading3Char"/>
    <w:uiPriority w:val="9"/>
    <w:unhideWhenUsed/>
    <w:qFormat/>
    <w:rsid w:val="0051314B"/>
    <w:pPr>
      <w:spacing w:before="120" w:after="120"/>
      <w:outlineLvl w:val="2"/>
    </w:pPr>
    <w:rPr>
      <w:rFonts w:ascii="Open Sans" w:hAnsi="Open San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3A"/>
    <w:pPr>
      <w:ind w:left="720"/>
    </w:pPr>
  </w:style>
  <w:style w:type="paragraph" w:styleId="Header">
    <w:name w:val="header"/>
    <w:basedOn w:val="Normal"/>
    <w:link w:val="HeaderChar"/>
    <w:uiPriority w:val="99"/>
    <w:unhideWhenUsed/>
    <w:rsid w:val="00611FF2"/>
    <w:pPr>
      <w:tabs>
        <w:tab w:val="center" w:pos="4680"/>
        <w:tab w:val="right" w:pos="9360"/>
      </w:tabs>
    </w:pPr>
  </w:style>
  <w:style w:type="character" w:customStyle="1" w:styleId="HeaderChar">
    <w:name w:val="Header Char"/>
    <w:basedOn w:val="DefaultParagraphFont"/>
    <w:link w:val="Header"/>
    <w:uiPriority w:val="99"/>
    <w:rsid w:val="00611FF2"/>
  </w:style>
  <w:style w:type="paragraph" w:styleId="Footer">
    <w:name w:val="footer"/>
    <w:basedOn w:val="Normal"/>
    <w:link w:val="FooterChar"/>
    <w:uiPriority w:val="99"/>
    <w:unhideWhenUsed/>
    <w:rsid w:val="00611FF2"/>
    <w:pPr>
      <w:tabs>
        <w:tab w:val="center" w:pos="4680"/>
        <w:tab w:val="right" w:pos="9360"/>
      </w:tabs>
    </w:pPr>
  </w:style>
  <w:style w:type="character" w:customStyle="1" w:styleId="FooterChar">
    <w:name w:val="Footer Char"/>
    <w:basedOn w:val="DefaultParagraphFont"/>
    <w:link w:val="Footer"/>
    <w:uiPriority w:val="99"/>
    <w:rsid w:val="00611FF2"/>
  </w:style>
  <w:style w:type="character" w:styleId="Hyperlink">
    <w:name w:val="Hyperlink"/>
    <w:basedOn w:val="DefaultParagraphFont"/>
    <w:uiPriority w:val="99"/>
    <w:unhideWhenUsed/>
    <w:rsid w:val="00A50BC1"/>
    <w:rPr>
      <w:color w:val="0563C1"/>
      <w:u w:val="single"/>
    </w:rPr>
  </w:style>
  <w:style w:type="table" w:styleId="TableGrid">
    <w:name w:val="Table Grid"/>
    <w:basedOn w:val="TableNormal"/>
    <w:uiPriority w:val="39"/>
    <w:rsid w:val="00786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C1DBF"/>
    <w:pPr>
      <w:spacing w:after="200"/>
    </w:pPr>
    <w:rPr>
      <w:i/>
      <w:iCs/>
      <w:color w:val="44546A" w:themeColor="text2"/>
      <w:sz w:val="18"/>
      <w:szCs w:val="18"/>
    </w:rPr>
  </w:style>
  <w:style w:type="character" w:customStyle="1" w:styleId="Heading1Char">
    <w:name w:val="Heading 1 Char"/>
    <w:basedOn w:val="DefaultParagraphFont"/>
    <w:link w:val="Heading1"/>
    <w:uiPriority w:val="9"/>
    <w:rsid w:val="00513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314B"/>
    <w:rPr>
      <w:rFonts w:ascii="Open Sans" w:hAnsi="Open Sans" w:cs="Open Sans"/>
      <w:b/>
      <w:bCs/>
      <w:u w:val="single"/>
    </w:rPr>
  </w:style>
  <w:style w:type="character" w:customStyle="1" w:styleId="Heading3Char">
    <w:name w:val="Heading 3 Char"/>
    <w:basedOn w:val="DefaultParagraphFont"/>
    <w:link w:val="Heading3"/>
    <w:uiPriority w:val="9"/>
    <w:rsid w:val="0051314B"/>
    <w:rPr>
      <w:rFonts w:ascii="Open Sans" w:hAnsi="Open Sans"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8382">
      <w:bodyDiv w:val="1"/>
      <w:marLeft w:val="0"/>
      <w:marRight w:val="0"/>
      <w:marTop w:val="0"/>
      <w:marBottom w:val="0"/>
      <w:divBdr>
        <w:top w:val="none" w:sz="0" w:space="0" w:color="auto"/>
        <w:left w:val="none" w:sz="0" w:space="0" w:color="auto"/>
        <w:bottom w:val="none" w:sz="0" w:space="0" w:color="auto"/>
        <w:right w:val="none" w:sz="0" w:space="0" w:color="auto"/>
      </w:divBdr>
    </w:div>
    <w:div w:id="699938069">
      <w:bodyDiv w:val="1"/>
      <w:marLeft w:val="0"/>
      <w:marRight w:val="0"/>
      <w:marTop w:val="0"/>
      <w:marBottom w:val="0"/>
      <w:divBdr>
        <w:top w:val="none" w:sz="0" w:space="0" w:color="auto"/>
        <w:left w:val="none" w:sz="0" w:space="0" w:color="auto"/>
        <w:bottom w:val="none" w:sz="0" w:space="0" w:color="auto"/>
        <w:right w:val="none" w:sz="0" w:space="0" w:color="auto"/>
      </w:divBdr>
    </w:div>
    <w:div w:id="1597861548">
      <w:bodyDiv w:val="1"/>
      <w:marLeft w:val="0"/>
      <w:marRight w:val="0"/>
      <w:marTop w:val="0"/>
      <w:marBottom w:val="0"/>
      <w:divBdr>
        <w:top w:val="none" w:sz="0" w:space="0" w:color="auto"/>
        <w:left w:val="none" w:sz="0" w:space="0" w:color="auto"/>
        <w:bottom w:val="none" w:sz="0" w:space="0" w:color="auto"/>
        <w:right w:val="none" w:sz="0" w:space="0" w:color="auto"/>
      </w:divBdr>
    </w:div>
    <w:div w:id="18293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CCB7-F4C8-4D93-906C-85843126A68A}">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2026 CARES Agenda</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CARES Agenda</dc:title>
  <dc:subject/>
  <dc:creator>Patti Tosti</dc:creator>
  <cp:keywords/>
  <dc:description/>
  <cp:lastModifiedBy>Amy Vien</cp:lastModifiedBy>
  <cp:revision>3</cp:revision>
  <cp:lastPrinted>2025-05-27T20:06:00Z</cp:lastPrinted>
  <dcterms:created xsi:type="dcterms:W3CDTF">2026-04-24T13:57:00Z</dcterms:created>
  <dcterms:modified xsi:type="dcterms:W3CDTF">2026-04-24T13:57:00Z</dcterms:modified>
</cp:coreProperties>
</file>