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1CF1" w:rsidRPr="00C31CF1" w:rsidRDefault="00C31CF1" w:rsidP="00625BB1">
      <w:pPr>
        <w:spacing w:before="100" w:beforeAutospacing="1" w:after="100" w:afterAutospacing="1" w:line="240" w:lineRule="auto"/>
        <w:outlineLvl w:val="0"/>
        <w:rPr>
          <w:rFonts w:cs="Helvetica"/>
          <w:b/>
          <w:bCs/>
          <w:color w:val="373739"/>
          <w:sz w:val="24"/>
          <w:szCs w:val="24"/>
          <w:u w:val="single"/>
        </w:rPr>
      </w:pPr>
      <w:r w:rsidRPr="00C31CF1">
        <w:rPr>
          <w:rFonts w:cs="Helvetica"/>
          <w:b/>
          <w:bCs/>
          <w:color w:val="373739"/>
          <w:sz w:val="24"/>
          <w:szCs w:val="24"/>
          <w:u w:val="single"/>
        </w:rPr>
        <w:t>Adult Day Services Background Check Statute</w:t>
      </w:r>
    </w:p>
    <w:p w:rsidR="005E2943" w:rsidRPr="00C31CF1" w:rsidRDefault="00C31CF1" w:rsidP="00625BB1">
      <w:pPr>
        <w:spacing w:before="100" w:beforeAutospacing="1" w:after="100" w:afterAutospacing="1" w:line="240" w:lineRule="auto"/>
        <w:outlineLvl w:val="0"/>
        <w:rPr>
          <w:rFonts w:cs="Helvetica"/>
          <w:b/>
          <w:bCs/>
          <w:color w:val="373739"/>
          <w:sz w:val="24"/>
          <w:szCs w:val="24"/>
        </w:rPr>
      </w:pPr>
      <w:r w:rsidRPr="00C31CF1">
        <w:rPr>
          <w:rFonts w:cs="Helvetica"/>
          <w:b/>
          <w:bCs/>
          <w:color w:val="373739"/>
          <w:sz w:val="24"/>
          <w:szCs w:val="24"/>
        </w:rPr>
        <w:t xml:space="preserve">Link to </w:t>
      </w:r>
      <w:r w:rsidR="00D360CB">
        <w:rPr>
          <w:rFonts w:cs="Helvetica"/>
          <w:b/>
          <w:bCs/>
          <w:color w:val="373739"/>
          <w:sz w:val="24"/>
          <w:szCs w:val="24"/>
        </w:rPr>
        <w:t xml:space="preserve">ADS </w:t>
      </w:r>
      <w:r w:rsidRPr="00C31CF1">
        <w:rPr>
          <w:rFonts w:cs="Helvetica"/>
          <w:b/>
          <w:bCs/>
          <w:color w:val="373739"/>
          <w:sz w:val="24"/>
          <w:szCs w:val="24"/>
        </w:rPr>
        <w:t xml:space="preserve">statute:  </w:t>
      </w:r>
      <w:hyperlink r:id="rId5" w:history="1">
        <w:r w:rsidR="00D360CB">
          <w:rPr>
            <w:rStyle w:val="Hyperlink"/>
            <w:rFonts w:cs="Helvetica"/>
            <w:b/>
            <w:bCs/>
            <w:sz w:val="24"/>
            <w:szCs w:val="24"/>
          </w:rPr>
          <w:t>Adult Day Services Statute</w:t>
        </w:r>
      </w:hyperlink>
      <w:r>
        <w:rPr>
          <w:rFonts w:cs="Helvetica"/>
          <w:b/>
          <w:bCs/>
          <w:color w:val="373739"/>
          <w:sz w:val="24"/>
          <w:szCs w:val="24"/>
        </w:rPr>
        <w:t xml:space="preserve"> </w:t>
      </w:r>
    </w:p>
    <w:p w:rsidR="00C31CF1" w:rsidRPr="00C31CF1" w:rsidRDefault="00C31CF1" w:rsidP="00625BB1">
      <w:pPr>
        <w:spacing w:before="100" w:beforeAutospacing="1" w:after="100" w:afterAutospacing="1" w:line="240" w:lineRule="auto"/>
        <w:outlineLvl w:val="0"/>
        <w:rPr>
          <w:rFonts w:eastAsia="Times New Roman" w:cs="Helvetica"/>
          <w:b/>
          <w:bCs/>
          <w:color w:val="373739"/>
          <w:kern w:val="36"/>
          <w:sz w:val="24"/>
          <w:szCs w:val="24"/>
        </w:rPr>
      </w:pPr>
      <w:r w:rsidRPr="00C31CF1">
        <w:rPr>
          <w:rFonts w:cs="Helvetica"/>
          <w:b/>
          <w:bCs/>
          <w:color w:val="373739"/>
          <w:sz w:val="24"/>
          <w:szCs w:val="24"/>
        </w:rPr>
        <w:t>Excerpt from Statute:</w:t>
      </w:r>
    </w:p>
    <w:p w:rsidR="005E2943" w:rsidRPr="005E2943" w:rsidRDefault="005E2943" w:rsidP="005E2943">
      <w:pPr>
        <w:pStyle w:val="Heading2"/>
        <w:pBdr>
          <w:bottom w:val="single" w:sz="12" w:space="3" w:color="009DDB"/>
        </w:pBdr>
        <w:rPr>
          <w:rFonts w:asciiTheme="minorHAnsi" w:hAnsiTheme="minorHAnsi" w:cs="Helvetica"/>
          <w:color w:val="373739"/>
          <w:sz w:val="24"/>
          <w:szCs w:val="24"/>
        </w:rPr>
      </w:pPr>
      <w:r w:rsidRPr="005E2943">
        <w:rPr>
          <w:rFonts w:asciiTheme="minorHAnsi" w:hAnsiTheme="minorHAnsi" w:cs="Helvetica"/>
          <w:color w:val="373739"/>
          <w:sz w:val="24"/>
          <w:szCs w:val="24"/>
        </w:rPr>
        <w:t>71-2-403. Review of records and registries — Verification — Exclusion from access to adults.</w:t>
      </w:r>
    </w:p>
    <w:p w:rsidR="005E2943" w:rsidRPr="005E2943" w:rsidRDefault="005E2943" w:rsidP="005E2943">
      <w:pPr>
        <w:rPr>
          <w:rStyle w:val="ssparacontent"/>
          <w:sz w:val="24"/>
          <w:szCs w:val="24"/>
        </w:rPr>
      </w:pPr>
      <w:r w:rsidRPr="005E2943">
        <w:rPr>
          <w:rStyle w:val="ssbf1"/>
          <w:rFonts w:cs="Helvetica"/>
          <w:sz w:val="24"/>
          <w:szCs w:val="24"/>
        </w:rPr>
        <w:t>(a)</w:t>
      </w:r>
      <w:r w:rsidRPr="005E2943">
        <w:rPr>
          <w:rStyle w:val="ssparalabel"/>
          <w:rFonts w:cs="Helvetica"/>
          <w:color w:val="373739"/>
          <w:sz w:val="24"/>
          <w:szCs w:val="24"/>
        </w:rPr>
        <w:t xml:space="preserve"> </w:t>
      </w:r>
      <w:r w:rsidRPr="005E2943">
        <w:rPr>
          <w:rStyle w:val="ssparacontent"/>
          <w:rFonts w:cs="Helvetica"/>
          <w:color w:val="373739"/>
          <w:sz w:val="24"/>
          <w:szCs w:val="24"/>
        </w:rPr>
        <w:t>A review of the records and registries set forth in subdivisions (a)(1)-(6) shall be conducted for all new employees or for volunteers who are counted in the staff/adult participant ratio and those volunteers who have unsupervised access to the adult participants in adult day care centers, and for all new department licensing staff who regulate the adult day care licensing program and all new counselors and supervisors providing services in the adult protective services program:</w:t>
      </w:r>
    </w:p>
    <w:p w:rsidR="005E2943" w:rsidRPr="005E2943" w:rsidRDefault="005E2943" w:rsidP="005E2943">
      <w:pPr>
        <w:rPr>
          <w:sz w:val="24"/>
          <w:szCs w:val="24"/>
        </w:rPr>
      </w:pPr>
      <w:r w:rsidRPr="005E2943">
        <w:rPr>
          <w:rStyle w:val="ssbf1"/>
          <w:rFonts w:cs="Helvetica"/>
          <w:sz w:val="24"/>
          <w:szCs w:val="24"/>
        </w:rPr>
        <w:t>(1)</w:t>
      </w:r>
      <w:r w:rsidRPr="005E2943">
        <w:rPr>
          <w:rStyle w:val="ssparalabel"/>
          <w:rFonts w:cs="Helvetica"/>
          <w:color w:val="373739"/>
          <w:sz w:val="24"/>
          <w:szCs w:val="24"/>
        </w:rPr>
        <w:t xml:space="preserve"> </w:t>
      </w:r>
      <w:r w:rsidRPr="005E2943">
        <w:rPr>
          <w:rStyle w:val="ssparacontent"/>
          <w:rFonts w:cs="Helvetica"/>
          <w:color w:val="373739"/>
          <w:sz w:val="24"/>
          <w:szCs w:val="24"/>
        </w:rPr>
        <w:t>Criminal background history;</w:t>
      </w:r>
    </w:p>
    <w:p w:rsidR="005E2943" w:rsidRPr="005E2943" w:rsidRDefault="005E2943" w:rsidP="005E2943">
      <w:pPr>
        <w:rPr>
          <w:rFonts w:cs="Helvetica"/>
          <w:color w:val="373739"/>
          <w:sz w:val="24"/>
          <w:szCs w:val="24"/>
        </w:rPr>
      </w:pPr>
      <w:r w:rsidRPr="005E2943">
        <w:rPr>
          <w:rStyle w:val="ssbf1"/>
          <w:rFonts w:cs="Helvetica"/>
          <w:sz w:val="24"/>
          <w:szCs w:val="24"/>
        </w:rPr>
        <w:t>(2)</w:t>
      </w:r>
      <w:r w:rsidRPr="005E2943">
        <w:rPr>
          <w:rStyle w:val="ssparalabel"/>
          <w:rFonts w:cs="Helvetica"/>
          <w:color w:val="373739"/>
          <w:sz w:val="24"/>
          <w:szCs w:val="24"/>
        </w:rPr>
        <w:t xml:space="preserve"> </w:t>
      </w:r>
      <w:r w:rsidRPr="005E2943">
        <w:rPr>
          <w:rStyle w:val="ssparacontent"/>
          <w:rFonts w:cs="Helvetica"/>
          <w:color w:val="373739"/>
          <w:sz w:val="24"/>
          <w:szCs w:val="24"/>
        </w:rPr>
        <w:t>Juvenile records history available to the Tennessee bureau of investigation (TBI);</w:t>
      </w:r>
    </w:p>
    <w:p w:rsidR="005E2943" w:rsidRPr="005E2943" w:rsidRDefault="005E2943" w:rsidP="005E2943">
      <w:pPr>
        <w:rPr>
          <w:rFonts w:cs="Helvetica"/>
          <w:color w:val="373739"/>
          <w:sz w:val="24"/>
          <w:szCs w:val="24"/>
        </w:rPr>
      </w:pPr>
      <w:r w:rsidRPr="005E2943">
        <w:rPr>
          <w:rStyle w:val="ssbf1"/>
          <w:rFonts w:cs="Helvetica"/>
          <w:sz w:val="24"/>
          <w:szCs w:val="24"/>
        </w:rPr>
        <w:t>(3)</w:t>
      </w:r>
      <w:r w:rsidRPr="005E2943">
        <w:rPr>
          <w:rStyle w:val="ssparalabel"/>
          <w:rFonts w:cs="Helvetica"/>
          <w:color w:val="373739"/>
          <w:sz w:val="24"/>
          <w:szCs w:val="24"/>
        </w:rPr>
        <w:t xml:space="preserve"> </w:t>
      </w:r>
      <w:r w:rsidRPr="005E2943">
        <w:rPr>
          <w:rStyle w:val="ssparacontent"/>
          <w:rFonts w:cs="Helvetica"/>
          <w:color w:val="373739"/>
          <w:sz w:val="24"/>
          <w:szCs w:val="24"/>
        </w:rPr>
        <w:t>Any available juvenile court records, if determined necessary by the department;</w:t>
      </w:r>
    </w:p>
    <w:p w:rsidR="005E2943" w:rsidRPr="005E2943" w:rsidRDefault="005E2943" w:rsidP="005E2943">
      <w:pPr>
        <w:rPr>
          <w:rFonts w:cs="Helvetica"/>
          <w:color w:val="373739"/>
          <w:sz w:val="24"/>
          <w:szCs w:val="24"/>
        </w:rPr>
      </w:pPr>
      <w:r w:rsidRPr="005E2943">
        <w:rPr>
          <w:rStyle w:val="ssbf1"/>
          <w:rFonts w:cs="Helvetica"/>
          <w:sz w:val="24"/>
          <w:szCs w:val="24"/>
        </w:rPr>
        <w:t>(4)</w:t>
      </w:r>
      <w:r w:rsidRPr="005E2943">
        <w:rPr>
          <w:rStyle w:val="ssparalabel"/>
          <w:rFonts w:cs="Helvetica"/>
          <w:color w:val="373739"/>
          <w:sz w:val="24"/>
          <w:szCs w:val="24"/>
        </w:rPr>
        <w:t xml:space="preserve"> </w:t>
      </w:r>
      <w:r w:rsidRPr="005E2943">
        <w:rPr>
          <w:rStyle w:val="ssparacontent"/>
          <w:rFonts w:cs="Helvetica"/>
          <w:color w:val="373739"/>
          <w:sz w:val="24"/>
          <w:szCs w:val="24"/>
        </w:rPr>
        <w:t>Vulnerable persons registry pursuant to title 68, chapter 11, part 10;</w:t>
      </w:r>
    </w:p>
    <w:p w:rsidR="005E2943" w:rsidRPr="005E2943" w:rsidRDefault="005E2943" w:rsidP="005E2943">
      <w:pPr>
        <w:rPr>
          <w:rFonts w:cs="Helvetica"/>
          <w:color w:val="373739"/>
          <w:sz w:val="24"/>
          <w:szCs w:val="24"/>
        </w:rPr>
      </w:pPr>
      <w:r w:rsidRPr="005E2943">
        <w:rPr>
          <w:rStyle w:val="ssbf1"/>
          <w:rFonts w:cs="Helvetica"/>
          <w:sz w:val="24"/>
          <w:szCs w:val="24"/>
        </w:rPr>
        <w:t>(5)</w:t>
      </w:r>
      <w:r w:rsidRPr="005E2943">
        <w:rPr>
          <w:rStyle w:val="ssparalabel"/>
          <w:rFonts w:cs="Helvetica"/>
          <w:color w:val="373739"/>
          <w:sz w:val="24"/>
          <w:szCs w:val="24"/>
        </w:rPr>
        <w:t xml:space="preserve"> </w:t>
      </w:r>
      <w:r w:rsidRPr="005E2943">
        <w:rPr>
          <w:rStyle w:val="ssparacontent"/>
          <w:rFonts w:cs="Helvetica"/>
          <w:color w:val="373739"/>
          <w:sz w:val="24"/>
          <w:szCs w:val="24"/>
        </w:rPr>
        <w:t>State's sex offender registry; and</w:t>
      </w:r>
    </w:p>
    <w:p w:rsidR="005E2943" w:rsidRPr="005E2943" w:rsidRDefault="005E2943" w:rsidP="005E2943">
      <w:pPr>
        <w:rPr>
          <w:rFonts w:cs="Helvetica"/>
          <w:color w:val="373739"/>
          <w:sz w:val="24"/>
          <w:szCs w:val="24"/>
        </w:rPr>
      </w:pPr>
      <w:r w:rsidRPr="005E2943">
        <w:rPr>
          <w:rStyle w:val="ssbf1"/>
          <w:rFonts w:cs="Helvetica"/>
          <w:sz w:val="24"/>
          <w:szCs w:val="24"/>
        </w:rPr>
        <w:t>(6)</w:t>
      </w:r>
      <w:r w:rsidRPr="005E2943">
        <w:rPr>
          <w:rStyle w:val="ssparalabel"/>
          <w:rFonts w:cs="Helvetica"/>
          <w:color w:val="373739"/>
          <w:sz w:val="24"/>
          <w:szCs w:val="24"/>
        </w:rPr>
        <w:t xml:space="preserve"> </w:t>
      </w:r>
      <w:r w:rsidRPr="005E2943">
        <w:rPr>
          <w:rStyle w:val="ssparacontent"/>
          <w:rFonts w:cs="Helvetica"/>
          <w:color w:val="373739"/>
          <w:sz w:val="24"/>
          <w:szCs w:val="24"/>
        </w:rPr>
        <w:t>Records of indicated perpetrators of abuse or neglect of children or adults maintained by the department of children's services and the department of human services.</w:t>
      </w:r>
    </w:p>
    <w:p w:rsidR="005E2943" w:rsidRPr="005E2943" w:rsidRDefault="005E2943" w:rsidP="005E2943">
      <w:pPr>
        <w:rPr>
          <w:rStyle w:val="ssparacontent"/>
          <w:sz w:val="24"/>
          <w:szCs w:val="24"/>
        </w:rPr>
      </w:pPr>
      <w:r w:rsidRPr="005E2943">
        <w:rPr>
          <w:rStyle w:val="ssbf1"/>
          <w:rFonts w:cs="Helvetica"/>
          <w:sz w:val="24"/>
          <w:szCs w:val="24"/>
        </w:rPr>
        <w:t>(b)</w:t>
      </w:r>
      <w:r w:rsidRPr="005E2943">
        <w:rPr>
          <w:rStyle w:val="ssparalabel"/>
          <w:rFonts w:cs="Helvetica"/>
          <w:color w:val="373739"/>
          <w:sz w:val="24"/>
          <w:szCs w:val="24"/>
        </w:rPr>
        <w:t xml:space="preserve"> </w:t>
      </w:r>
    </w:p>
    <w:p w:rsidR="005E2943" w:rsidRPr="005E2943" w:rsidRDefault="005E2943" w:rsidP="005E2943">
      <w:pPr>
        <w:rPr>
          <w:sz w:val="24"/>
          <w:szCs w:val="24"/>
        </w:rPr>
      </w:pPr>
      <w:r w:rsidRPr="005E2943">
        <w:rPr>
          <w:rStyle w:val="ssbf1"/>
          <w:rFonts w:cs="Helvetica"/>
          <w:sz w:val="24"/>
          <w:szCs w:val="24"/>
        </w:rPr>
        <w:t>(1)</w:t>
      </w:r>
      <w:r w:rsidRPr="005E2943">
        <w:rPr>
          <w:rStyle w:val="ssparalabel"/>
          <w:rFonts w:cs="Helvetica"/>
          <w:color w:val="373739"/>
          <w:sz w:val="24"/>
          <w:szCs w:val="24"/>
        </w:rPr>
        <w:t xml:space="preserve"> </w:t>
      </w:r>
      <w:r w:rsidRPr="005E2943">
        <w:rPr>
          <w:rStyle w:val="ssparacontent"/>
          <w:rFonts w:cs="Helvetica"/>
          <w:color w:val="373739"/>
          <w:sz w:val="24"/>
          <w:szCs w:val="24"/>
        </w:rPr>
        <w:t xml:space="preserve">Except as otherwise provided in this subdivision (b)(1) and in subsections (c) and (e), and except where the context or intent would otherwise render the language inapplicable to the persons having access to adults in an adult day care center, the procedures, requirements and any other statutory provisions involving the requirements for disclosure forms, the methodology for obtaining and reporting the fingerprint-based criminal and available juvenile histories of a person, the exclusions of persons with a prohibited records history, the appeals processes, the department's authority to allow by rule of the department for exemptions from a verified prohibited history, permissive review procedures and any other consistent procedures, shall be the same for persons subject to this section as those provided in </w:t>
      </w:r>
      <w:hyperlink r:id="rId6" w:history="1">
        <w:r w:rsidRPr="005E2943">
          <w:rPr>
            <w:rStyle w:val="Hyperlink"/>
            <w:rFonts w:cs="Helvetica"/>
            <w:sz w:val="24"/>
            <w:szCs w:val="24"/>
          </w:rPr>
          <w:t>§</w:t>
        </w:r>
        <w:r w:rsidRPr="005E2943">
          <w:rPr>
            <w:rStyle w:val="Hyperlink"/>
            <w:rFonts w:cs="Helvetica"/>
            <w:sz w:val="24"/>
            <w:szCs w:val="24"/>
          </w:rPr>
          <w:t> </w:t>
        </w:r>
        <w:r w:rsidRPr="005E2943">
          <w:rPr>
            <w:rStyle w:val="Hyperlink"/>
            <w:rFonts w:cs="Helvetica"/>
            <w:sz w:val="24"/>
            <w:szCs w:val="24"/>
          </w:rPr>
          <w:t>71-3-507</w:t>
        </w:r>
      </w:hyperlink>
      <w:r w:rsidRPr="005E2943">
        <w:rPr>
          <w:rStyle w:val="ssparacontent"/>
          <w:rFonts w:cs="Helvetica"/>
          <w:color w:val="373739"/>
          <w:sz w:val="24"/>
          <w:szCs w:val="24"/>
        </w:rPr>
        <w:t xml:space="preserve"> for persons having access to children in childcare agencies licensed by the department of human services pursuant to chapter 3, part 5 of this title; provided, that the adult day care center, and not the department, shall be responsible for all of the costs of the fingerprint </w:t>
      </w:r>
      <w:r w:rsidRPr="005E2943">
        <w:rPr>
          <w:rStyle w:val="ssparacontent"/>
          <w:rFonts w:cs="Helvetica"/>
          <w:color w:val="373739"/>
          <w:sz w:val="24"/>
          <w:szCs w:val="24"/>
        </w:rPr>
        <w:lastRenderedPageBreak/>
        <w:t>background checks conducted by the TBI and the federal bureau of investigation for its employees or volunteers subject to this section.</w:t>
      </w:r>
    </w:p>
    <w:p w:rsidR="005E2943" w:rsidRPr="005E2943" w:rsidRDefault="005E2943" w:rsidP="005E2943">
      <w:pPr>
        <w:rPr>
          <w:rFonts w:cs="Helvetica"/>
          <w:color w:val="373739"/>
          <w:sz w:val="24"/>
          <w:szCs w:val="24"/>
        </w:rPr>
      </w:pPr>
      <w:r w:rsidRPr="005E2943">
        <w:rPr>
          <w:rStyle w:val="ssbf1"/>
          <w:rFonts w:cs="Helvetica"/>
          <w:sz w:val="24"/>
          <w:szCs w:val="24"/>
        </w:rPr>
        <w:t>(2)</w:t>
      </w:r>
      <w:r w:rsidRPr="005E2943">
        <w:rPr>
          <w:rStyle w:val="ssparalabel"/>
          <w:rFonts w:cs="Helvetica"/>
          <w:color w:val="373739"/>
          <w:sz w:val="24"/>
          <w:szCs w:val="24"/>
        </w:rPr>
        <w:t xml:space="preserve"> </w:t>
      </w:r>
      <w:r w:rsidRPr="005E2943">
        <w:rPr>
          <w:rStyle w:val="ssparacontent"/>
          <w:rFonts w:cs="Helvetica"/>
          <w:color w:val="373739"/>
          <w:sz w:val="24"/>
          <w:szCs w:val="24"/>
        </w:rPr>
        <w:t>With respect to volunteers, this section applies only to those volunteers who serve as volunteers for more than thirty-six (36) hours in any one (1) calendar year.</w:t>
      </w:r>
    </w:p>
    <w:p w:rsidR="005E2943" w:rsidRPr="005E2943" w:rsidRDefault="005E2943" w:rsidP="005E2943">
      <w:pPr>
        <w:rPr>
          <w:rFonts w:cs="Helvetica"/>
          <w:color w:val="373739"/>
          <w:sz w:val="24"/>
          <w:szCs w:val="24"/>
        </w:rPr>
      </w:pPr>
      <w:r w:rsidRPr="005E2943">
        <w:rPr>
          <w:rStyle w:val="ssbf1"/>
          <w:rFonts w:cs="Helvetica"/>
          <w:sz w:val="24"/>
          <w:szCs w:val="24"/>
        </w:rPr>
        <w:t>(c)</w:t>
      </w:r>
      <w:r w:rsidRPr="005E2943">
        <w:rPr>
          <w:rStyle w:val="ssparalabel"/>
          <w:rFonts w:cs="Helvetica"/>
          <w:color w:val="373739"/>
          <w:sz w:val="24"/>
          <w:szCs w:val="24"/>
        </w:rPr>
        <w:t xml:space="preserve"> </w:t>
      </w:r>
      <w:r w:rsidRPr="005E2943">
        <w:rPr>
          <w:rStyle w:val="ssparacontent"/>
          <w:rFonts w:cs="Helvetica"/>
          <w:color w:val="373739"/>
          <w:sz w:val="24"/>
          <w:szCs w:val="24"/>
        </w:rPr>
        <w:t>The adult day care center may require that the costs of the background check be a part of the application process by a prospective employee or volunteer, or it may pay the costs and recover the costs of the fingerprint-based background checks from the prospective employee following employment. The department shall pay all costs required for its employees subject to the required background reviews.</w:t>
      </w:r>
    </w:p>
    <w:p w:rsidR="005E2943" w:rsidRPr="005E2943" w:rsidRDefault="005E2943" w:rsidP="005E2943">
      <w:pPr>
        <w:rPr>
          <w:rFonts w:cs="Helvetica"/>
          <w:color w:val="373739"/>
          <w:sz w:val="24"/>
          <w:szCs w:val="24"/>
        </w:rPr>
      </w:pPr>
      <w:r w:rsidRPr="005E2943">
        <w:rPr>
          <w:rStyle w:val="ssbf1"/>
          <w:rFonts w:cs="Helvetica"/>
          <w:sz w:val="24"/>
          <w:szCs w:val="24"/>
        </w:rPr>
        <w:t>(d)</w:t>
      </w:r>
      <w:r w:rsidRPr="005E2943">
        <w:rPr>
          <w:rStyle w:val="ssparalabel"/>
          <w:rFonts w:cs="Helvetica"/>
          <w:color w:val="373739"/>
          <w:sz w:val="24"/>
          <w:szCs w:val="24"/>
        </w:rPr>
        <w:t xml:space="preserve"> </w:t>
      </w:r>
      <w:r w:rsidRPr="005E2943">
        <w:rPr>
          <w:rStyle w:val="ssparacontent"/>
          <w:rFonts w:cs="Helvetica"/>
          <w:color w:val="373739"/>
          <w:sz w:val="24"/>
          <w:szCs w:val="24"/>
        </w:rPr>
        <w:t xml:space="preserve">The TBI shall make any reports of positive matches pursuant to this section in the same manner as provided for any of the processes authorized by </w:t>
      </w:r>
      <w:hyperlink r:id="rId7" w:history="1">
        <w:r w:rsidRPr="005E2943">
          <w:rPr>
            <w:rStyle w:val="Hyperlink"/>
            <w:rFonts w:cs="Helvetica"/>
            <w:sz w:val="24"/>
            <w:szCs w:val="24"/>
          </w:rPr>
          <w:t>§</w:t>
        </w:r>
        <w:r w:rsidRPr="005E2943">
          <w:rPr>
            <w:rStyle w:val="Hyperlink"/>
            <w:rFonts w:cs="Helvetica"/>
            <w:sz w:val="24"/>
            <w:szCs w:val="24"/>
          </w:rPr>
          <w:t> </w:t>
        </w:r>
        <w:r w:rsidRPr="005E2943">
          <w:rPr>
            <w:rStyle w:val="Hyperlink"/>
            <w:rFonts w:cs="Helvetica"/>
            <w:sz w:val="24"/>
            <w:szCs w:val="24"/>
          </w:rPr>
          <w:t>71-3-507</w:t>
        </w:r>
      </w:hyperlink>
      <w:r w:rsidRPr="005E2943">
        <w:rPr>
          <w:rStyle w:val="ssparacontent"/>
          <w:rFonts w:cs="Helvetica"/>
          <w:color w:val="373739"/>
          <w:sz w:val="24"/>
          <w:szCs w:val="24"/>
        </w:rPr>
        <w:t>.</w:t>
      </w:r>
    </w:p>
    <w:p w:rsidR="005E2943" w:rsidRPr="005E2943" w:rsidRDefault="005E2943" w:rsidP="005E2943">
      <w:pPr>
        <w:rPr>
          <w:rFonts w:cs="Helvetica"/>
          <w:color w:val="373739"/>
          <w:sz w:val="24"/>
          <w:szCs w:val="24"/>
        </w:rPr>
      </w:pPr>
      <w:r w:rsidRPr="005E2943">
        <w:rPr>
          <w:rStyle w:val="ssbf1"/>
          <w:rFonts w:cs="Helvetica"/>
          <w:sz w:val="24"/>
          <w:szCs w:val="24"/>
        </w:rPr>
        <w:t>(e)</w:t>
      </w:r>
      <w:r w:rsidRPr="005E2943">
        <w:rPr>
          <w:rStyle w:val="ssparalabel"/>
          <w:rFonts w:cs="Helvetica"/>
          <w:color w:val="373739"/>
          <w:sz w:val="24"/>
          <w:szCs w:val="24"/>
        </w:rPr>
        <w:t xml:space="preserve"> </w:t>
      </w:r>
      <w:r w:rsidRPr="005E2943">
        <w:rPr>
          <w:rStyle w:val="ssparacontent"/>
          <w:rFonts w:cs="Helvetica"/>
          <w:color w:val="373739"/>
          <w:sz w:val="24"/>
          <w:szCs w:val="24"/>
        </w:rPr>
        <w:t xml:space="preserve">Conviction by a criminal court or adjudication by the juvenile court for an offense or a lesser included offense involving the physical, sexual or emotional abuse, neglect, financial exploitation or misuse of funds or theft from any person, or that constitutes conviction or adjudication for an offense involving violence against any person, or conviction of an offense involving the manufacture, sale, possession or distribution of any drug, or a no-contest plea to such offenses, and any pending warrants, indictments, presentments or petitions for such offenses, or the identification of any person on the department of health's vulnerable persons registry pursuant to title 68, chapter 11, part 10, on the state's sex offender registry or identification as a perpetrator of abuse or neglect of children or adults in the records of the department of children's services or department of human services as provided in </w:t>
      </w:r>
      <w:hyperlink r:id="rId8" w:history="1">
        <w:r w:rsidRPr="005E2943">
          <w:rPr>
            <w:rStyle w:val="Hyperlink"/>
            <w:rFonts w:cs="Helvetica"/>
            <w:sz w:val="24"/>
            <w:szCs w:val="24"/>
          </w:rPr>
          <w:t>§</w:t>
        </w:r>
        <w:r w:rsidRPr="005E2943">
          <w:rPr>
            <w:rStyle w:val="Hyperlink"/>
            <w:rFonts w:cs="Helvetica"/>
            <w:sz w:val="24"/>
            <w:szCs w:val="24"/>
          </w:rPr>
          <w:t> </w:t>
        </w:r>
        <w:r w:rsidRPr="005E2943">
          <w:rPr>
            <w:rStyle w:val="Hyperlink"/>
            <w:rFonts w:cs="Helvetica"/>
            <w:sz w:val="24"/>
            <w:szCs w:val="24"/>
          </w:rPr>
          <w:t>71-3-515</w:t>
        </w:r>
      </w:hyperlink>
      <w:r w:rsidRPr="005E2943">
        <w:rPr>
          <w:rStyle w:val="ssparacontent"/>
          <w:rFonts w:cs="Helvetica"/>
          <w:color w:val="373739"/>
          <w:sz w:val="24"/>
          <w:szCs w:val="24"/>
        </w:rPr>
        <w:t xml:space="preserve"> shall disqualify such person from employment with, or from having any access whatsoever to adults in, an adult day care center as defined by this part, and from employment with the department as regulatory staff in the department's adult day care licensing program and service staff in the adult protective services program.</w:t>
      </w:r>
    </w:p>
    <w:p w:rsidR="00C31CF1" w:rsidRDefault="00C31CF1" w:rsidP="00C31CF1">
      <w:pPr>
        <w:pStyle w:val="Heading2"/>
        <w:pBdr>
          <w:bottom w:val="single" w:sz="12" w:space="3" w:color="009DDB"/>
        </w:pBdr>
        <w:rPr>
          <w:rFonts w:cs="Helvetica"/>
          <w:color w:val="373739"/>
          <w:sz w:val="32"/>
          <w:szCs w:val="32"/>
        </w:rPr>
      </w:pPr>
      <w:r>
        <w:rPr>
          <w:rFonts w:cs="Helvetica"/>
          <w:color w:val="373739"/>
          <w:sz w:val="32"/>
          <w:szCs w:val="32"/>
        </w:rPr>
        <w:t>History</w:t>
      </w:r>
    </w:p>
    <w:p w:rsidR="00C31CF1" w:rsidRDefault="00C31CF1" w:rsidP="00C31CF1">
      <w:pPr>
        <w:rPr>
          <w:rFonts w:ascii="Lato" w:hAnsi="Lato" w:cs="Helvetica"/>
          <w:color w:val="373739"/>
          <w:sz w:val="21"/>
          <w:szCs w:val="21"/>
        </w:rPr>
      </w:pPr>
      <w:r>
        <w:rPr>
          <w:rFonts w:ascii="Lato" w:hAnsi="Lato" w:cs="Helvetica"/>
          <w:color w:val="373739"/>
          <w:sz w:val="21"/>
          <w:szCs w:val="21"/>
        </w:rPr>
        <w:br/>
      </w:r>
      <w:r>
        <w:rPr>
          <w:rStyle w:val="ssleftalign2"/>
          <w:rFonts w:ascii="Lato" w:hAnsi="Lato" w:cs="Helvetica"/>
          <w:color w:val="373739"/>
          <w:sz w:val="21"/>
          <w:szCs w:val="21"/>
          <w:specVanish w:val="0"/>
        </w:rPr>
        <w:t>Acts 1996, ch. 1058, §</w:t>
      </w:r>
      <w:r>
        <w:rPr>
          <w:rStyle w:val="ssleftalign2"/>
          <w:rFonts w:ascii="Lato" w:hAnsi="Lato" w:cs="Helvetica"/>
          <w:color w:val="373739"/>
          <w:sz w:val="21"/>
          <w:szCs w:val="21"/>
          <w:specVanish w:val="0"/>
        </w:rPr>
        <w:t> </w:t>
      </w:r>
      <w:r>
        <w:rPr>
          <w:rStyle w:val="ssleftalign2"/>
          <w:rFonts w:ascii="Lato" w:hAnsi="Lato" w:cs="Helvetica"/>
          <w:color w:val="373739"/>
          <w:sz w:val="21"/>
          <w:szCs w:val="21"/>
          <w:specVanish w:val="0"/>
        </w:rPr>
        <w:t>4; 1997, ch. 449, §</w:t>
      </w:r>
      <w:r>
        <w:rPr>
          <w:rStyle w:val="ssleftalign2"/>
          <w:rFonts w:ascii="Lato" w:hAnsi="Lato" w:cs="Helvetica"/>
          <w:color w:val="373739"/>
          <w:sz w:val="21"/>
          <w:szCs w:val="21"/>
          <w:specVanish w:val="0"/>
        </w:rPr>
        <w:t> </w:t>
      </w:r>
      <w:r>
        <w:rPr>
          <w:rStyle w:val="ssleftalign2"/>
          <w:rFonts w:ascii="Lato" w:hAnsi="Lato" w:cs="Helvetica"/>
          <w:color w:val="373739"/>
          <w:sz w:val="21"/>
          <w:szCs w:val="21"/>
          <w:specVanish w:val="0"/>
        </w:rPr>
        <w:t>2; 2000, ch. 981, §</w:t>
      </w:r>
      <w:r>
        <w:rPr>
          <w:rStyle w:val="ssleftalign2"/>
          <w:rFonts w:ascii="Lato" w:hAnsi="Lato" w:cs="Helvetica"/>
          <w:color w:val="373739"/>
          <w:sz w:val="21"/>
          <w:szCs w:val="21"/>
          <w:specVanish w:val="0"/>
        </w:rPr>
        <w:t> </w:t>
      </w:r>
      <w:r>
        <w:rPr>
          <w:rStyle w:val="ssleftalign2"/>
          <w:rFonts w:ascii="Lato" w:hAnsi="Lato" w:cs="Helvetica"/>
          <w:color w:val="373739"/>
          <w:sz w:val="21"/>
          <w:szCs w:val="21"/>
          <w:specVanish w:val="0"/>
        </w:rPr>
        <w:t>69; 2009, ch. 410, §</w:t>
      </w:r>
      <w:r>
        <w:rPr>
          <w:rStyle w:val="ssleftalign2"/>
          <w:rFonts w:ascii="Lato" w:hAnsi="Lato" w:cs="Helvetica"/>
          <w:color w:val="373739"/>
          <w:sz w:val="21"/>
          <w:szCs w:val="21"/>
          <w:specVanish w:val="0"/>
        </w:rPr>
        <w:t> </w:t>
      </w:r>
      <w:r>
        <w:rPr>
          <w:rStyle w:val="ssleftalign2"/>
          <w:rFonts w:ascii="Lato" w:hAnsi="Lato" w:cs="Helvetica"/>
          <w:color w:val="373739"/>
          <w:sz w:val="21"/>
          <w:szCs w:val="21"/>
          <w:specVanish w:val="0"/>
        </w:rPr>
        <w:t>1; 2013, ch. 101, §</w:t>
      </w:r>
      <w:r>
        <w:rPr>
          <w:rStyle w:val="ssleftalign2"/>
          <w:rFonts w:ascii="Lato" w:hAnsi="Lato" w:cs="Helvetica"/>
          <w:color w:val="373739"/>
          <w:sz w:val="21"/>
          <w:szCs w:val="21"/>
          <w:specVanish w:val="0"/>
        </w:rPr>
        <w:t> </w:t>
      </w:r>
      <w:r>
        <w:rPr>
          <w:rStyle w:val="ssleftalign2"/>
          <w:rFonts w:ascii="Lato" w:hAnsi="Lato" w:cs="Helvetica"/>
          <w:color w:val="373739"/>
          <w:sz w:val="21"/>
          <w:szCs w:val="21"/>
          <w:specVanish w:val="0"/>
        </w:rPr>
        <w:t>1.</w:t>
      </w:r>
    </w:p>
    <w:p w:rsidR="00C31CF1" w:rsidRDefault="00C31CF1" w:rsidP="00C31CF1">
      <w:pPr>
        <w:rPr>
          <w:rFonts w:ascii="Lato" w:hAnsi="Lato" w:cs="Helvetica"/>
          <w:color w:val="373739"/>
          <w:sz w:val="15"/>
          <w:szCs w:val="15"/>
        </w:rPr>
      </w:pPr>
      <w:r>
        <w:rPr>
          <w:rFonts w:ascii="Lato" w:hAnsi="Lato" w:cs="Helvetica"/>
          <w:color w:val="373739"/>
          <w:sz w:val="15"/>
          <w:szCs w:val="15"/>
        </w:rPr>
        <w:br/>
        <w:t>TENNESSEE CODE ANNOTATED</w:t>
      </w:r>
      <w:r>
        <w:rPr>
          <w:rFonts w:ascii="Lato" w:hAnsi="Lato" w:cs="Helvetica"/>
          <w:color w:val="373739"/>
          <w:sz w:val="15"/>
          <w:szCs w:val="15"/>
        </w:rPr>
        <w:br/>
        <w:t>Copyright © 2020 by The State of Tennessee All rights reserved</w:t>
      </w:r>
    </w:p>
    <w:p w:rsidR="00625BB1" w:rsidRDefault="00625BB1" w:rsidP="00D247E4">
      <w:pPr>
        <w:pStyle w:val="Default"/>
        <w:rPr>
          <w:rFonts w:asciiTheme="minorHAnsi" w:hAnsiTheme="minorHAnsi"/>
          <w:b/>
          <w:bCs/>
          <w:u w:val="single"/>
        </w:rPr>
      </w:pPr>
    </w:p>
    <w:p w:rsidR="00C31CF1" w:rsidRDefault="00C31CF1" w:rsidP="00D247E4">
      <w:pPr>
        <w:pStyle w:val="Default"/>
        <w:rPr>
          <w:rFonts w:asciiTheme="minorHAnsi" w:hAnsiTheme="minorHAnsi"/>
          <w:b/>
          <w:bCs/>
          <w:u w:val="single"/>
        </w:rPr>
      </w:pPr>
    </w:p>
    <w:p w:rsidR="00C31CF1" w:rsidRDefault="00C31CF1" w:rsidP="00D247E4">
      <w:pPr>
        <w:pStyle w:val="Default"/>
        <w:rPr>
          <w:rFonts w:asciiTheme="minorHAnsi" w:hAnsiTheme="minorHAnsi"/>
          <w:b/>
          <w:bCs/>
          <w:u w:val="single"/>
        </w:rPr>
      </w:pPr>
    </w:p>
    <w:p w:rsidR="00C31CF1" w:rsidRPr="005E2943" w:rsidRDefault="00C31CF1" w:rsidP="00D247E4">
      <w:pPr>
        <w:pStyle w:val="Default"/>
        <w:rPr>
          <w:rFonts w:asciiTheme="minorHAnsi" w:hAnsiTheme="minorHAnsi"/>
          <w:b/>
          <w:bCs/>
          <w:u w:val="single"/>
        </w:rPr>
      </w:pPr>
    </w:p>
    <w:p w:rsidR="00625BB1" w:rsidRPr="005E2943" w:rsidRDefault="00625BB1" w:rsidP="00D247E4">
      <w:pPr>
        <w:pStyle w:val="Default"/>
        <w:rPr>
          <w:rFonts w:asciiTheme="minorHAnsi" w:hAnsiTheme="minorHAnsi"/>
          <w:b/>
          <w:bCs/>
          <w:u w:val="single"/>
        </w:rPr>
      </w:pPr>
    </w:p>
    <w:p w:rsidR="008139A7" w:rsidRPr="005E2943" w:rsidRDefault="008139A7" w:rsidP="00D247E4">
      <w:pPr>
        <w:pStyle w:val="Default"/>
        <w:rPr>
          <w:rFonts w:asciiTheme="minorHAnsi" w:hAnsiTheme="minorHAnsi"/>
          <w:b/>
          <w:bCs/>
          <w:u w:val="single"/>
        </w:rPr>
      </w:pPr>
      <w:r w:rsidRPr="005E2943">
        <w:rPr>
          <w:rFonts w:asciiTheme="minorHAnsi" w:hAnsiTheme="minorHAnsi"/>
          <w:b/>
          <w:bCs/>
          <w:u w:val="single"/>
        </w:rPr>
        <w:lastRenderedPageBreak/>
        <w:t xml:space="preserve">Adult Day Services </w:t>
      </w:r>
      <w:r w:rsidR="00C76CEB">
        <w:rPr>
          <w:rFonts w:asciiTheme="minorHAnsi" w:hAnsiTheme="minorHAnsi"/>
          <w:b/>
          <w:bCs/>
          <w:u w:val="single"/>
        </w:rPr>
        <w:t xml:space="preserve">Background Check </w:t>
      </w:r>
      <w:bookmarkStart w:id="0" w:name="_GoBack"/>
      <w:bookmarkEnd w:id="0"/>
      <w:r w:rsidRPr="005E2943">
        <w:rPr>
          <w:rFonts w:asciiTheme="minorHAnsi" w:hAnsiTheme="minorHAnsi"/>
          <w:b/>
          <w:bCs/>
          <w:u w:val="single"/>
        </w:rPr>
        <w:t>Rules</w:t>
      </w:r>
    </w:p>
    <w:p w:rsidR="008139A7" w:rsidRPr="005E2943" w:rsidRDefault="008139A7" w:rsidP="00D247E4">
      <w:pPr>
        <w:pStyle w:val="Default"/>
        <w:rPr>
          <w:rFonts w:asciiTheme="minorHAnsi" w:hAnsiTheme="minorHAnsi"/>
        </w:rPr>
      </w:pPr>
    </w:p>
    <w:p w:rsidR="008139A7" w:rsidRPr="005E2943" w:rsidRDefault="008139A7" w:rsidP="00D247E4">
      <w:pPr>
        <w:pStyle w:val="Default"/>
        <w:rPr>
          <w:rFonts w:asciiTheme="minorHAnsi" w:hAnsiTheme="minorHAnsi"/>
        </w:rPr>
      </w:pPr>
      <w:r w:rsidRPr="005E2943">
        <w:rPr>
          <w:rFonts w:asciiTheme="minorHAnsi" w:hAnsiTheme="minorHAnsi"/>
        </w:rPr>
        <w:t>Link to ADS Rules:</w:t>
      </w:r>
      <w:r w:rsidR="00B375C6">
        <w:rPr>
          <w:rFonts w:asciiTheme="minorHAnsi" w:hAnsiTheme="minorHAnsi"/>
        </w:rPr>
        <w:t xml:space="preserve"> </w:t>
      </w:r>
      <w:hyperlink r:id="rId9" w:history="1">
        <w:r w:rsidR="00D360CB">
          <w:rPr>
            <w:rStyle w:val="Hyperlink"/>
            <w:rFonts w:asciiTheme="minorHAnsi" w:hAnsiTheme="minorHAnsi"/>
          </w:rPr>
          <w:t>Adult Day Services Rules</w:t>
        </w:r>
      </w:hyperlink>
      <w:r w:rsidRPr="005E2943">
        <w:rPr>
          <w:rFonts w:asciiTheme="minorHAnsi" w:hAnsiTheme="minorHAnsi"/>
        </w:rPr>
        <w:t xml:space="preserve"> </w:t>
      </w:r>
    </w:p>
    <w:p w:rsidR="008139A7" w:rsidRPr="005E2943" w:rsidRDefault="008139A7" w:rsidP="00D247E4">
      <w:pPr>
        <w:pStyle w:val="Default"/>
        <w:rPr>
          <w:rFonts w:asciiTheme="minorHAnsi" w:hAnsiTheme="minorHAnsi"/>
        </w:rPr>
      </w:pPr>
    </w:p>
    <w:p w:rsidR="008139A7" w:rsidRPr="00C31CF1" w:rsidRDefault="00C31CF1" w:rsidP="00D247E4">
      <w:pPr>
        <w:pStyle w:val="Default"/>
        <w:rPr>
          <w:rFonts w:asciiTheme="minorHAnsi" w:hAnsiTheme="minorHAnsi"/>
          <w:b/>
          <w:bCs/>
        </w:rPr>
      </w:pPr>
      <w:r w:rsidRPr="00C31CF1">
        <w:rPr>
          <w:rFonts w:asciiTheme="minorHAnsi" w:hAnsiTheme="minorHAnsi"/>
          <w:b/>
          <w:bCs/>
        </w:rPr>
        <w:t>Excerpt from Adult Day Services Rules:</w:t>
      </w:r>
    </w:p>
    <w:p w:rsidR="00C31CF1" w:rsidRPr="005E2943" w:rsidRDefault="00C31CF1" w:rsidP="00D247E4">
      <w:pPr>
        <w:pStyle w:val="Default"/>
        <w:rPr>
          <w:rFonts w:asciiTheme="minorHAnsi" w:hAnsiTheme="minorHAnsi"/>
        </w:rPr>
      </w:pPr>
    </w:p>
    <w:p w:rsidR="003962F4" w:rsidRPr="005E2943" w:rsidRDefault="00D247E4" w:rsidP="00D247E4">
      <w:pPr>
        <w:pStyle w:val="Default"/>
        <w:rPr>
          <w:rFonts w:asciiTheme="minorHAnsi" w:hAnsiTheme="minorHAnsi"/>
        </w:rPr>
      </w:pPr>
      <w:r w:rsidRPr="005E2943">
        <w:rPr>
          <w:rFonts w:asciiTheme="minorHAnsi" w:hAnsiTheme="minorHAnsi"/>
        </w:rPr>
        <w:t xml:space="preserve">Unless otherwise notified by the Department, the adult day services center shall be responsible for all costs associated with obtaining the fingerprint sample, and for the costs of the criminal background check by the Tennessee Bureau of Investigation. The adult day services center may be may require that the costs of the background check be a part of the application process by a prospective employee or volunteer, or it may pay the costs and recover the costs of the fingerprint-based background checks from the prospective employee following employment. </w:t>
      </w:r>
    </w:p>
    <w:p w:rsidR="003962F4" w:rsidRPr="005E2943" w:rsidRDefault="003962F4" w:rsidP="00D247E4">
      <w:pPr>
        <w:pStyle w:val="Default"/>
        <w:rPr>
          <w:rFonts w:asciiTheme="minorHAnsi" w:hAnsiTheme="minorHAnsi"/>
        </w:rPr>
      </w:pPr>
    </w:p>
    <w:p w:rsidR="00D247E4" w:rsidRPr="005E2943" w:rsidRDefault="00D247E4" w:rsidP="00D247E4">
      <w:pPr>
        <w:pStyle w:val="Default"/>
        <w:rPr>
          <w:rFonts w:asciiTheme="minorHAnsi" w:hAnsiTheme="minorHAnsi"/>
        </w:rPr>
      </w:pPr>
      <w:r w:rsidRPr="005E2943">
        <w:rPr>
          <w:rFonts w:asciiTheme="minorHAnsi" w:hAnsiTheme="minorHAnsi"/>
        </w:rPr>
        <w:t xml:space="preserve">(3) Prohibited Criminal, Juvenile, Vulnerable Persons or Sex Offender Registry, Abuse or Neglect or Driving History; Exclusion from Contact with Participants. </w:t>
      </w:r>
    </w:p>
    <w:p w:rsidR="003962F4" w:rsidRPr="005E2943" w:rsidRDefault="003962F4" w:rsidP="00D247E4">
      <w:pPr>
        <w:pStyle w:val="Default"/>
        <w:rPr>
          <w:rFonts w:asciiTheme="minorHAnsi" w:hAnsiTheme="minorHAnsi"/>
        </w:rPr>
      </w:pPr>
    </w:p>
    <w:p w:rsidR="00D247E4" w:rsidRPr="005E2943" w:rsidRDefault="00D247E4" w:rsidP="00D247E4">
      <w:pPr>
        <w:pStyle w:val="Default"/>
        <w:rPr>
          <w:rFonts w:asciiTheme="minorHAnsi" w:hAnsiTheme="minorHAnsi"/>
        </w:rPr>
      </w:pPr>
      <w:r w:rsidRPr="005E2943">
        <w:rPr>
          <w:rFonts w:asciiTheme="minorHAnsi" w:hAnsiTheme="minorHAnsi"/>
        </w:rPr>
        <w:t xml:space="preserve">(a) No person shall be employed with, be a licensee or operator of, or have any access whatsoever to participants in an adult day services center if the criminal background check identifies an excludable criminal offense for which the person has: </w:t>
      </w:r>
    </w:p>
    <w:p w:rsidR="003962F4" w:rsidRPr="005E2943" w:rsidRDefault="003962F4" w:rsidP="00D247E4">
      <w:pPr>
        <w:pStyle w:val="Default"/>
        <w:rPr>
          <w:rFonts w:asciiTheme="minorHAnsi" w:hAnsiTheme="minorHAnsi"/>
        </w:rPr>
      </w:pPr>
    </w:p>
    <w:p w:rsidR="00D247E4" w:rsidRPr="005E2943" w:rsidRDefault="00D247E4" w:rsidP="00D247E4">
      <w:pPr>
        <w:pStyle w:val="Default"/>
        <w:rPr>
          <w:rFonts w:asciiTheme="minorHAnsi" w:hAnsiTheme="minorHAnsi"/>
        </w:rPr>
      </w:pPr>
      <w:r w:rsidRPr="005E2943">
        <w:rPr>
          <w:rFonts w:asciiTheme="minorHAnsi" w:hAnsiTheme="minorHAnsi"/>
        </w:rPr>
        <w:t xml:space="preserve">1. Been convicted of, pled guilty or no contest to, or to a lesser included offense; </w:t>
      </w:r>
    </w:p>
    <w:p w:rsidR="00D247E4" w:rsidRPr="005E2943" w:rsidRDefault="00D247E4" w:rsidP="00D247E4">
      <w:pPr>
        <w:pStyle w:val="Default"/>
        <w:rPr>
          <w:rFonts w:asciiTheme="minorHAnsi" w:hAnsiTheme="minorHAnsi"/>
        </w:rPr>
      </w:pPr>
      <w:r w:rsidRPr="005E2943">
        <w:rPr>
          <w:rFonts w:asciiTheme="minorHAnsi" w:hAnsiTheme="minorHAnsi"/>
        </w:rPr>
        <w:t xml:space="preserve">2. Been, or currently is, the subject of a juvenile petition or finding that would constitute a criminal offense or lesser included offense if the child were an adult; or </w:t>
      </w:r>
    </w:p>
    <w:p w:rsidR="00D247E4" w:rsidRPr="005E2943" w:rsidRDefault="00D247E4" w:rsidP="00D247E4">
      <w:pPr>
        <w:pStyle w:val="Default"/>
        <w:rPr>
          <w:rFonts w:asciiTheme="minorHAnsi" w:hAnsiTheme="minorHAnsi"/>
        </w:rPr>
      </w:pPr>
      <w:r w:rsidRPr="005E2943">
        <w:rPr>
          <w:rFonts w:asciiTheme="minorHAnsi" w:hAnsiTheme="minorHAnsi"/>
        </w:rPr>
        <w:t xml:space="preserve">3. Been named in a pending warrant, indictment, presentment, petition, pretrial or judicial diversion. </w:t>
      </w:r>
    </w:p>
    <w:p w:rsidR="003962F4" w:rsidRPr="005E2943" w:rsidRDefault="003962F4" w:rsidP="00D247E4">
      <w:pPr>
        <w:pStyle w:val="Default"/>
        <w:rPr>
          <w:rFonts w:asciiTheme="minorHAnsi" w:hAnsiTheme="minorHAnsi"/>
        </w:rPr>
      </w:pPr>
    </w:p>
    <w:p w:rsidR="00D247E4" w:rsidRPr="005E2943" w:rsidRDefault="00D247E4" w:rsidP="00D247E4">
      <w:pPr>
        <w:pStyle w:val="Default"/>
        <w:rPr>
          <w:rFonts w:asciiTheme="minorHAnsi" w:hAnsiTheme="minorHAnsi"/>
        </w:rPr>
      </w:pPr>
      <w:r w:rsidRPr="005E2943">
        <w:rPr>
          <w:rFonts w:asciiTheme="minorHAnsi" w:hAnsiTheme="minorHAnsi"/>
        </w:rPr>
        <w:t xml:space="preserve">(b) An excludable criminal offense involves, generally: </w:t>
      </w:r>
    </w:p>
    <w:p w:rsidR="00D247E4" w:rsidRPr="005E2943" w:rsidRDefault="00D247E4" w:rsidP="00D247E4">
      <w:pPr>
        <w:pStyle w:val="Default"/>
        <w:rPr>
          <w:rFonts w:asciiTheme="minorHAnsi" w:hAnsiTheme="minorHAnsi"/>
        </w:rPr>
      </w:pPr>
      <w:r w:rsidRPr="005E2943">
        <w:rPr>
          <w:rFonts w:asciiTheme="minorHAnsi" w:hAnsiTheme="minorHAnsi"/>
        </w:rPr>
        <w:t xml:space="preserve">1. The physical, sexual or emotional abuse or neglect of an adult or child; </w:t>
      </w:r>
    </w:p>
    <w:p w:rsidR="00D247E4" w:rsidRPr="005E2943" w:rsidRDefault="00D247E4" w:rsidP="00D247E4">
      <w:pPr>
        <w:pStyle w:val="Default"/>
        <w:rPr>
          <w:rFonts w:asciiTheme="minorHAnsi" w:hAnsiTheme="minorHAnsi"/>
        </w:rPr>
      </w:pPr>
      <w:r w:rsidRPr="005E2943">
        <w:rPr>
          <w:rFonts w:asciiTheme="minorHAnsi" w:hAnsiTheme="minorHAnsi"/>
        </w:rPr>
        <w:t xml:space="preserve">2. A crime of violence against any human being; </w:t>
      </w:r>
    </w:p>
    <w:p w:rsidR="00D247E4" w:rsidRPr="005E2943" w:rsidRDefault="00D247E4" w:rsidP="00D247E4">
      <w:pPr>
        <w:pStyle w:val="Default"/>
        <w:rPr>
          <w:rFonts w:asciiTheme="minorHAnsi" w:hAnsiTheme="minorHAnsi"/>
        </w:rPr>
      </w:pPr>
      <w:r w:rsidRPr="005E2943">
        <w:rPr>
          <w:rFonts w:asciiTheme="minorHAnsi" w:hAnsiTheme="minorHAnsi"/>
        </w:rPr>
        <w:t xml:space="preserve">3. Any offense (including a lesser included offense) involving the manufacture, sale, distribution or possession of any drug; or </w:t>
      </w:r>
    </w:p>
    <w:p w:rsidR="003962F4" w:rsidRPr="005E2943" w:rsidRDefault="003962F4" w:rsidP="00D247E4">
      <w:pPr>
        <w:pStyle w:val="Default"/>
        <w:rPr>
          <w:rFonts w:asciiTheme="minorHAnsi" w:hAnsiTheme="minorHAnsi"/>
        </w:rPr>
      </w:pPr>
    </w:p>
    <w:p w:rsidR="00D247E4" w:rsidRPr="005E2943" w:rsidRDefault="00D247E4" w:rsidP="00D247E4">
      <w:pPr>
        <w:pStyle w:val="Default"/>
        <w:rPr>
          <w:rFonts w:asciiTheme="minorHAnsi" w:hAnsiTheme="minorHAnsi"/>
        </w:rPr>
      </w:pPr>
      <w:r w:rsidRPr="005E2943">
        <w:rPr>
          <w:rFonts w:asciiTheme="minorHAnsi" w:hAnsiTheme="minorHAnsi"/>
        </w:rPr>
        <w:t xml:space="preserve">4. Any offense that presents a threat to the health, safety or welfare of adults or children. </w:t>
      </w:r>
    </w:p>
    <w:p w:rsidR="00D247E4" w:rsidRPr="005E2943" w:rsidRDefault="00D247E4" w:rsidP="00D247E4">
      <w:pPr>
        <w:pStyle w:val="Default"/>
        <w:rPr>
          <w:rFonts w:asciiTheme="minorHAnsi" w:hAnsiTheme="minorHAnsi"/>
        </w:rPr>
      </w:pPr>
      <w:r w:rsidRPr="005E2943">
        <w:rPr>
          <w:rFonts w:asciiTheme="minorHAnsi" w:hAnsiTheme="minorHAnsi"/>
        </w:rPr>
        <w:t xml:space="preserve">(c) No person may be employed as a driver or serve as a driver for an adult day services center if the person: </w:t>
      </w:r>
    </w:p>
    <w:p w:rsidR="003962F4" w:rsidRPr="005E2943" w:rsidRDefault="003962F4" w:rsidP="00D247E4">
      <w:pPr>
        <w:pStyle w:val="Default"/>
        <w:rPr>
          <w:rFonts w:asciiTheme="minorHAnsi" w:hAnsiTheme="minorHAnsi"/>
        </w:rPr>
      </w:pPr>
    </w:p>
    <w:p w:rsidR="00D247E4" w:rsidRPr="005E2943" w:rsidRDefault="00D247E4" w:rsidP="00D247E4">
      <w:pPr>
        <w:pStyle w:val="Default"/>
        <w:rPr>
          <w:rFonts w:asciiTheme="minorHAnsi" w:hAnsiTheme="minorHAnsi"/>
        </w:rPr>
      </w:pPr>
      <w:r w:rsidRPr="005E2943">
        <w:rPr>
          <w:rFonts w:asciiTheme="minorHAnsi" w:hAnsiTheme="minorHAnsi"/>
        </w:rPr>
        <w:t xml:space="preserve">1. Is currently charged with; or </w:t>
      </w:r>
    </w:p>
    <w:p w:rsidR="00D247E4" w:rsidRPr="005E2943" w:rsidRDefault="00D247E4" w:rsidP="00D247E4">
      <w:pPr>
        <w:pStyle w:val="Default"/>
        <w:rPr>
          <w:rFonts w:asciiTheme="minorHAnsi" w:hAnsiTheme="minorHAnsi"/>
        </w:rPr>
      </w:pPr>
      <w:r w:rsidRPr="005E2943">
        <w:rPr>
          <w:rFonts w:asciiTheme="minorHAnsi" w:hAnsiTheme="minorHAnsi"/>
        </w:rPr>
        <w:t xml:space="preserve">2. Has been convicted of, or pled guilty to, within the last five (5) years to one of the following criminal offenses: </w:t>
      </w:r>
    </w:p>
    <w:p w:rsidR="00D247E4" w:rsidRPr="005E2943" w:rsidRDefault="00D247E4" w:rsidP="00D247E4">
      <w:pPr>
        <w:pStyle w:val="Default"/>
        <w:rPr>
          <w:rFonts w:asciiTheme="minorHAnsi" w:hAnsiTheme="minorHAnsi"/>
        </w:rPr>
      </w:pPr>
      <w:r w:rsidRPr="005E2943">
        <w:rPr>
          <w:rFonts w:asciiTheme="minorHAnsi" w:hAnsiTheme="minorHAnsi"/>
        </w:rPr>
        <w:t xml:space="preserve">(i) Vehicular homicide (T.C.A. § 39-13-213); </w:t>
      </w:r>
    </w:p>
    <w:p w:rsidR="00D247E4" w:rsidRPr="005E2943" w:rsidRDefault="00D247E4" w:rsidP="00D247E4">
      <w:pPr>
        <w:pStyle w:val="Default"/>
        <w:rPr>
          <w:rFonts w:asciiTheme="minorHAnsi" w:hAnsiTheme="minorHAnsi"/>
        </w:rPr>
      </w:pPr>
      <w:r w:rsidRPr="005E2943">
        <w:rPr>
          <w:rFonts w:asciiTheme="minorHAnsi" w:hAnsiTheme="minorHAnsi"/>
        </w:rPr>
        <w:t xml:space="preserve">(ii) Accidents involving death or personal injury (T.C.A. § 55-10-101); </w:t>
      </w:r>
    </w:p>
    <w:p w:rsidR="00D247E4" w:rsidRPr="005E2943" w:rsidRDefault="00D247E4" w:rsidP="00D247E4">
      <w:pPr>
        <w:pStyle w:val="Default"/>
        <w:rPr>
          <w:rFonts w:asciiTheme="minorHAnsi" w:hAnsiTheme="minorHAnsi"/>
        </w:rPr>
      </w:pPr>
      <w:r w:rsidRPr="005E2943">
        <w:rPr>
          <w:rFonts w:asciiTheme="minorHAnsi" w:hAnsiTheme="minorHAnsi"/>
        </w:rPr>
        <w:t xml:space="preserve">(iii) Accidents involving damage to a vehicle (T.C.A. § 55-10-102); </w:t>
      </w:r>
    </w:p>
    <w:p w:rsidR="00D247E4" w:rsidRPr="005E2943" w:rsidRDefault="00D247E4" w:rsidP="00D247E4">
      <w:pPr>
        <w:pStyle w:val="Default"/>
        <w:rPr>
          <w:rFonts w:asciiTheme="minorHAnsi" w:hAnsiTheme="minorHAnsi"/>
        </w:rPr>
      </w:pPr>
      <w:r w:rsidRPr="005E2943">
        <w:rPr>
          <w:rFonts w:asciiTheme="minorHAnsi" w:hAnsiTheme="minorHAnsi"/>
        </w:rPr>
        <w:t xml:space="preserve">(iv) Driving under the influence of intoxicant, drug or drug producing stimulant (T.C.A. § 55-10-401); or </w:t>
      </w:r>
    </w:p>
    <w:p w:rsidR="00D247E4" w:rsidRPr="005E2943" w:rsidRDefault="00D247E4" w:rsidP="00D247E4">
      <w:pPr>
        <w:pStyle w:val="Default"/>
        <w:rPr>
          <w:rFonts w:asciiTheme="minorHAnsi" w:hAnsiTheme="minorHAnsi"/>
        </w:rPr>
      </w:pPr>
      <w:r w:rsidRPr="005E2943">
        <w:rPr>
          <w:rFonts w:asciiTheme="minorHAnsi" w:hAnsiTheme="minorHAnsi"/>
        </w:rPr>
        <w:lastRenderedPageBreak/>
        <w:t xml:space="preserve">(v) Any felony involving the use of a motor vehicle while under the use of any intoxicant. </w:t>
      </w:r>
    </w:p>
    <w:p w:rsidR="00D247E4" w:rsidRPr="005E2943" w:rsidRDefault="00D247E4" w:rsidP="00D247E4">
      <w:pPr>
        <w:pStyle w:val="Default"/>
        <w:rPr>
          <w:rFonts w:asciiTheme="minorHAnsi" w:hAnsiTheme="minorHAnsi"/>
        </w:rPr>
      </w:pPr>
      <w:r w:rsidRPr="005E2943">
        <w:rPr>
          <w:rFonts w:asciiTheme="minorHAnsi" w:hAnsiTheme="minorHAnsi"/>
        </w:rPr>
        <w:t xml:space="preserve">(4) Criminal offenses for which exclusion from access to adult care is required includes, but is not limited to, the following (including any as amended): </w:t>
      </w:r>
    </w:p>
    <w:p w:rsidR="00D247E4" w:rsidRPr="005E2943" w:rsidRDefault="00D247E4" w:rsidP="00D247E4">
      <w:pPr>
        <w:pStyle w:val="Default"/>
        <w:rPr>
          <w:rFonts w:asciiTheme="minorHAnsi" w:hAnsiTheme="minorHAnsi"/>
        </w:rPr>
      </w:pPr>
      <w:r w:rsidRPr="005E2943">
        <w:rPr>
          <w:rFonts w:asciiTheme="minorHAnsi" w:hAnsiTheme="minorHAnsi"/>
        </w:rPr>
        <w:t xml:space="preserve">(a) Aggravated arson (T.C.A. § 39-14-302); </w:t>
      </w:r>
    </w:p>
    <w:p w:rsidR="00D247E4" w:rsidRPr="005E2943" w:rsidRDefault="00D247E4" w:rsidP="00D247E4">
      <w:pPr>
        <w:pStyle w:val="Default"/>
        <w:rPr>
          <w:rFonts w:asciiTheme="minorHAnsi" w:hAnsiTheme="minorHAnsi"/>
        </w:rPr>
      </w:pPr>
      <w:r w:rsidRPr="005E2943">
        <w:rPr>
          <w:rFonts w:asciiTheme="minorHAnsi" w:hAnsiTheme="minorHAnsi"/>
        </w:rPr>
        <w:t xml:space="preserve">(b) Aggravated assault (T.C.A. § 39-13-102); </w:t>
      </w:r>
    </w:p>
    <w:p w:rsidR="00D247E4" w:rsidRPr="005E2943" w:rsidRDefault="00D247E4" w:rsidP="00D247E4">
      <w:pPr>
        <w:pStyle w:val="Default"/>
        <w:rPr>
          <w:rFonts w:asciiTheme="minorHAnsi" w:hAnsiTheme="minorHAnsi"/>
        </w:rPr>
      </w:pPr>
      <w:r w:rsidRPr="005E2943">
        <w:rPr>
          <w:rFonts w:asciiTheme="minorHAnsi" w:hAnsiTheme="minorHAnsi"/>
        </w:rPr>
        <w:t xml:space="preserve">(c) Aggravated child abuse (T.C.A. § 39-15-402); (d) Aggravated child neglect (T.C.A. § 39-15-402); </w:t>
      </w:r>
    </w:p>
    <w:p w:rsidR="00D247E4" w:rsidRPr="005E2943" w:rsidRDefault="00D247E4" w:rsidP="00D247E4">
      <w:pPr>
        <w:pStyle w:val="Default"/>
        <w:rPr>
          <w:rFonts w:asciiTheme="minorHAnsi" w:hAnsiTheme="minorHAnsi"/>
        </w:rPr>
      </w:pPr>
      <w:r w:rsidRPr="005E2943">
        <w:rPr>
          <w:rFonts w:asciiTheme="minorHAnsi" w:hAnsiTheme="minorHAnsi"/>
        </w:rPr>
        <w:t xml:space="preserve">(e) Aggravated cruelty to animals (T.C.A. § 39-14-212); </w:t>
      </w:r>
    </w:p>
    <w:p w:rsidR="00D247E4" w:rsidRPr="005E2943" w:rsidRDefault="00D247E4" w:rsidP="00D247E4">
      <w:pPr>
        <w:pStyle w:val="Default"/>
        <w:rPr>
          <w:rFonts w:asciiTheme="minorHAnsi" w:hAnsiTheme="minorHAnsi"/>
        </w:rPr>
      </w:pPr>
      <w:r w:rsidRPr="005E2943">
        <w:rPr>
          <w:rFonts w:asciiTheme="minorHAnsi" w:hAnsiTheme="minorHAnsi"/>
        </w:rPr>
        <w:t xml:space="preserve">(f) Aggravated kidnapping (T.C.A. § 39-13-304); </w:t>
      </w:r>
    </w:p>
    <w:p w:rsidR="00D247E4" w:rsidRPr="005E2943" w:rsidRDefault="00D247E4" w:rsidP="00D247E4">
      <w:pPr>
        <w:pStyle w:val="Default"/>
        <w:rPr>
          <w:rFonts w:asciiTheme="minorHAnsi" w:hAnsiTheme="minorHAnsi"/>
        </w:rPr>
      </w:pPr>
      <w:r w:rsidRPr="005E2943">
        <w:rPr>
          <w:rFonts w:asciiTheme="minorHAnsi" w:hAnsiTheme="minorHAnsi"/>
        </w:rPr>
        <w:t xml:space="preserve">(g) Aggravated rape (T.C.A. § 39-13-502); </w:t>
      </w:r>
    </w:p>
    <w:p w:rsidR="00D247E4" w:rsidRPr="005E2943" w:rsidRDefault="00D247E4" w:rsidP="00D247E4">
      <w:pPr>
        <w:pStyle w:val="Default"/>
        <w:rPr>
          <w:rFonts w:asciiTheme="minorHAnsi" w:hAnsiTheme="minorHAnsi"/>
        </w:rPr>
      </w:pPr>
      <w:r w:rsidRPr="005E2943">
        <w:rPr>
          <w:rFonts w:asciiTheme="minorHAnsi" w:hAnsiTheme="minorHAnsi"/>
        </w:rPr>
        <w:t xml:space="preserve">(h) Aggravated rape of a child (T.C.A. § 39-13-531); </w:t>
      </w:r>
    </w:p>
    <w:p w:rsidR="00D247E4" w:rsidRPr="005E2943" w:rsidRDefault="00D247E4" w:rsidP="00D247E4">
      <w:pPr>
        <w:pStyle w:val="Default"/>
        <w:rPr>
          <w:rFonts w:asciiTheme="minorHAnsi" w:hAnsiTheme="minorHAnsi"/>
        </w:rPr>
      </w:pPr>
      <w:r w:rsidRPr="005E2943">
        <w:rPr>
          <w:rFonts w:asciiTheme="minorHAnsi" w:hAnsiTheme="minorHAnsi"/>
        </w:rPr>
        <w:t xml:space="preserve">(i) Aggravated robbery (T.C.A. § 39-13-402); </w:t>
      </w:r>
    </w:p>
    <w:p w:rsidR="00D247E4" w:rsidRPr="005E2943" w:rsidRDefault="00D247E4" w:rsidP="00D247E4">
      <w:pPr>
        <w:pStyle w:val="Default"/>
        <w:rPr>
          <w:rFonts w:asciiTheme="minorHAnsi" w:hAnsiTheme="minorHAnsi"/>
        </w:rPr>
      </w:pPr>
      <w:r w:rsidRPr="005E2943">
        <w:rPr>
          <w:rFonts w:asciiTheme="minorHAnsi" w:hAnsiTheme="minorHAnsi"/>
        </w:rPr>
        <w:t xml:space="preserve">(j) Aggravated sexual battery (T.C.A. § 39-13-504); </w:t>
      </w:r>
    </w:p>
    <w:p w:rsidR="00D247E4" w:rsidRPr="005E2943" w:rsidRDefault="00D247E4" w:rsidP="00D247E4">
      <w:pPr>
        <w:pStyle w:val="Default"/>
        <w:rPr>
          <w:rFonts w:asciiTheme="minorHAnsi" w:hAnsiTheme="minorHAnsi"/>
        </w:rPr>
      </w:pPr>
      <w:r w:rsidRPr="005E2943">
        <w:rPr>
          <w:rFonts w:asciiTheme="minorHAnsi" w:hAnsiTheme="minorHAnsi"/>
        </w:rPr>
        <w:t xml:space="preserve">(k) Aggravated sexual exploitation of a minor (T.C.A. § 39-17-1004); </w:t>
      </w:r>
    </w:p>
    <w:p w:rsidR="00D247E4" w:rsidRPr="005E2943" w:rsidRDefault="00D247E4" w:rsidP="00D247E4">
      <w:pPr>
        <w:pStyle w:val="Default"/>
        <w:rPr>
          <w:rFonts w:asciiTheme="minorHAnsi" w:hAnsiTheme="minorHAnsi"/>
        </w:rPr>
      </w:pPr>
      <w:r w:rsidRPr="005E2943">
        <w:rPr>
          <w:rFonts w:asciiTheme="minorHAnsi" w:hAnsiTheme="minorHAnsi"/>
        </w:rPr>
        <w:t xml:space="preserve">(l) Aggravated vehicular homicide (T.C.A. § 39-13-218); </w:t>
      </w:r>
    </w:p>
    <w:p w:rsidR="00D247E4" w:rsidRPr="005E2943" w:rsidRDefault="00D247E4" w:rsidP="00D247E4">
      <w:pPr>
        <w:pStyle w:val="Default"/>
        <w:rPr>
          <w:rFonts w:asciiTheme="minorHAnsi" w:hAnsiTheme="minorHAnsi"/>
        </w:rPr>
      </w:pPr>
      <w:r w:rsidRPr="005E2943">
        <w:rPr>
          <w:rFonts w:asciiTheme="minorHAnsi" w:hAnsiTheme="minorHAnsi"/>
        </w:rPr>
        <w:t xml:space="preserve">(m) Arson (T.C.A. § 39-14-301); </w:t>
      </w:r>
    </w:p>
    <w:p w:rsidR="00D247E4" w:rsidRPr="005E2943" w:rsidRDefault="00D247E4" w:rsidP="00D247E4">
      <w:pPr>
        <w:pStyle w:val="Default"/>
        <w:rPr>
          <w:rFonts w:asciiTheme="minorHAnsi" w:hAnsiTheme="minorHAnsi"/>
        </w:rPr>
      </w:pPr>
      <w:r w:rsidRPr="005E2943">
        <w:rPr>
          <w:rFonts w:asciiTheme="minorHAnsi" w:hAnsiTheme="minorHAnsi"/>
        </w:rPr>
        <w:t xml:space="preserve">(n) Assault (T.C.A. § 39-13-101); </w:t>
      </w:r>
    </w:p>
    <w:p w:rsidR="00D247E4" w:rsidRPr="005E2943" w:rsidRDefault="00D247E4" w:rsidP="00D247E4">
      <w:pPr>
        <w:pStyle w:val="Default"/>
        <w:rPr>
          <w:rFonts w:asciiTheme="minorHAnsi" w:hAnsiTheme="minorHAnsi"/>
        </w:rPr>
      </w:pPr>
      <w:r w:rsidRPr="005E2943">
        <w:rPr>
          <w:rFonts w:asciiTheme="minorHAnsi" w:hAnsiTheme="minorHAnsi"/>
        </w:rPr>
        <w:t xml:space="preserve">(o) Carjacking (T.C.A. § 39-13-404); </w:t>
      </w:r>
    </w:p>
    <w:p w:rsidR="00D247E4" w:rsidRPr="005E2943" w:rsidRDefault="00D247E4" w:rsidP="00D247E4">
      <w:pPr>
        <w:pStyle w:val="Default"/>
        <w:rPr>
          <w:rFonts w:asciiTheme="minorHAnsi" w:hAnsiTheme="minorHAnsi"/>
        </w:rPr>
      </w:pPr>
      <w:r w:rsidRPr="005E2943">
        <w:rPr>
          <w:rFonts w:asciiTheme="minorHAnsi" w:hAnsiTheme="minorHAnsi"/>
        </w:rPr>
        <w:t xml:space="preserve">(p) Child abuse, child neglect or endangerment (T.C.A. § 39-15-401); </w:t>
      </w:r>
    </w:p>
    <w:p w:rsidR="00D247E4" w:rsidRPr="005E2943" w:rsidRDefault="00D247E4" w:rsidP="00D247E4">
      <w:pPr>
        <w:pStyle w:val="Default"/>
        <w:rPr>
          <w:rFonts w:asciiTheme="minorHAnsi" w:hAnsiTheme="minorHAnsi"/>
        </w:rPr>
      </w:pPr>
      <w:r w:rsidRPr="005E2943">
        <w:rPr>
          <w:rFonts w:asciiTheme="minorHAnsi" w:hAnsiTheme="minorHAnsi"/>
        </w:rPr>
        <w:t xml:space="preserve">(q) Criminal attempt, under § 39-12-101, to commit any criminal offense that requires exclusion from child care; </w:t>
      </w:r>
    </w:p>
    <w:p w:rsidR="00D247E4" w:rsidRPr="005E2943" w:rsidRDefault="00D247E4" w:rsidP="00D247E4">
      <w:pPr>
        <w:pStyle w:val="Default"/>
        <w:rPr>
          <w:rFonts w:asciiTheme="minorHAnsi" w:hAnsiTheme="minorHAnsi"/>
        </w:rPr>
      </w:pPr>
      <w:r w:rsidRPr="005E2943">
        <w:rPr>
          <w:rFonts w:asciiTheme="minorHAnsi" w:hAnsiTheme="minorHAnsi"/>
        </w:rPr>
        <w:t xml:space="preserve">(r) Criminal exposure to HIV (T.C.A. § 39-13-109); </w:t>
      </w:r>
    </w:p>
    <w:p w:rsidR="00D247E4" w:rsidRPr="005E2943" w:rsidRDefault="00D247E4" w:rsidP="00D247E4">
      <w:pPr>
        <w:pStyle w:val="Default"/>
        <w:rPr>
          <w:rFonts w:asciiTheme="minorHAnsi" w:hAnsiTheme="minorHAnsi"/>
        </w:rPr>
      </w:pPr>
      <w:r w:rsidRPr="005E2943">
        <w:rPr>
          <w:rFonts w:asciiTheme="minorHAnsi" w:hAnsiTheme="minorHAnsi"/>
        </w:rPr>
        <w:t xml:space="preserve">(s) Criminal homicide (T.C.A. § 39-13-201); </w:t>
      </w:r>
    </w:p>
    <w:p w:rsidR="003962F4" w:rsidRPr="005E2943" w:rsidRDefault="00D247E4" w:rsidP="00D247E4">
      <w:pPr>
        <w:pStyle w:val="Default"/>
        <w:rPr>
          <w:rFonts w:asciiTheme="minorHAnsi" w:hAnsiTheme="minorHAnsi"/>
        </w:rPr>
      </w:pPr>
      <w:r w:rsidRPr="005E2943">
        <w:rPr>
          <w:rFonts w:asciiTheme="minorHAnsi" w:hAnsiTheme="minorHAnsi"/>
        </w:rPr>
        <w:t xml:space="preserve">(t) Criminally negligent homicide (T.C.A. § 39-13-212); </w:t>
      </w:r>
    </w:p>
    <w:p w:rsidR="00D247E4" w:rsidRPr="005E2943" w:rsidRDefault="00D247E4" w:rsidP="00D247E4">
      <w:pPr>
        <w:pStyle w:val="Default"/>
        <w:rPr>
          <w:rFonts w:asciiTheme="minorHAnsi" w:hAnsiTheme="minorHAnsi"/>
        </w:rPr>
      </w:pPr>
      <w:r w:rsidRPr="005E2943">
        <w:rPr>
          <w:rFonts w:asciiTheme="minorHAnsi" w:hAnsiTheme="minorHAnsi"/>
        </w:rPr>
        <w:t xml:space="preserve">(u) Cruelty to animals (T.C.A. § 39-14-202); </w:t>
      </w:r>
    </w:p>
    <w:p w:rsidR="00D247E4" w:rsidRPr="005E2943" w:rsidRDefault="00D247E4" w:rsidP="00D247E4">
      <w:pPr>
        <w:pStyle w:val="Default"/>
        <w:rPr>
          <w:rFonts w:asciiTheme="minorHAnsi" w:hAnsiTheme="minorHAnsi"/>
        </w:rPr>
      </w:pPr>
      <w:r w:rsidRPr="005E2943">
        <w:rPr>
          <w:rFonts w:asciiTheme="minorHAnsi" w:hAnsiTheme="minorHAnsi"/>
        </w:rPr>
        <w:t xml:space="preserve">(v) Custodial interference (T.C.A. § 39-13-306); </w:t>
      </w:r>
    </w:p>
    <w:p w:rsidR="00D247E4" w:rsidRPr="005E2943" w:rsidRDefault="00D247E4" w:rsidP="00D247E4">
      <w:pPr>
        <w:pStyle w:val="Default"/>
        <w:rPr>
          <w:rFonts w:asciiTheme="minorHAnsi" w:hAnsiTheme="minorHAnsi"/>
        </w:rPr>
      </w:pPr>
      <w:r w:rsidRPr="005E2943">
        <w:rPr>
          <w:rFonts w:asciiTheme="minorHAnsi" w:hAnsiTheme="minorHAnsi"/>
        </w:rPr>
        <w:t xml:space="preserve">(w) Domestic abuse in violation of an order of protection or in violation of a restraining order (T.C.A. § 39-13-113); </w:t>
      </w:r>
    </w:p>
    <w:p w:rsidR="00D247E4" w:rsidRPr="005E2943" w:rsidRDefault="00D247E4" w:rsidP="00D247E4">
      <w:pPr>
        <w:pStyle w:val="Default"/>
        <w:rPr>
          <w:rFonts w:asciiTheme="minorHAnsi" w:hAnsiTheme="minorHAnsi"/>
        </w:rPr>
      </w:pPr>
      <w:r w:rsidRPr="005E2943">
        <w:rPr>
          <w:rFonts w:asciiTheme="minorHAnsi" w:hAnsiTheme="minorHAnsi"/>
        </w:rPr>
        <w:t xml:space="preserve">(x) Domestic assault (T.C.A. § 39-13-111); </w:t>
      </w:r>
    </w:p>
    <w:p w:rsidR="00D247E4" w:rsidRPr="005E2943" w:rsidRDefault="00D247E4" w:rsidP="00D247E4">
      <w:pPr>
        <w:pStyle w:val="Default"/>
        <w:rPr>
          <w:rFonts w:asciiTheme="minorHAnsi" w:hAnsiTheme="minorHAnsi"/>
        </w:rPr>
      </w:pPr>
      <w:r w:rsidRPr="005E2943">
        <w:rPr>
          <w:rFonts w:asciiTheme="minorHAnsi" w:hAnsiTheme="minorHAnsi"/>
        </w:rPr>
        <w:t xml:space="preserve">(y) Drug offenses (felony or misdemeanor, possession, manufacturing, sale, distribution, etc.); </w:t>
      </w:r>
    </w:p>
    <w:p w:rsidR="00D247E4" w:rsidRPr="005E2943" w:rsidRDefault="00D247E4" w:rsidP="00D247E4">
      <w:pPr>
        <w:pStyle w:val="Default"/>
        <w:rPr>
          <w:rFonts w:asciiTheme="minorHAnsi" w:hAnsiTheme="minorHAnsi"/>
        </w:rPr>
      </w:pPr>
      <w:r w:rsidRPr="005E2943">
        <w:rPr>
          <w:rFonts w:asciiTheme="minorHAnsi" w:hAnsiTheme="minorHAnsi"/>
        </w:rPr>
        <w:t xml:space="preserve">(z) Especially aggravated burglary (T.C.A. § 39-14-404); </w:t>
      </w:r>
    </w:p>
    <w:p w:rsidR="00D247E4" w:rsidRPr="005E2943" w:rsidRDefault="00D247E4" w:rsidP="00D247E4">
      <w:pPr>
        <w:pStyle w:val="Default"/>
        <w:rPr>
          <w:rFonts w:asciiTheme="minorHAnsi" w:hAnsiTheme="minorHAnsi"/>
        </w:rPr>
      </w:pPr>
      <w:r w:rsidRPr="005E2943">
        <w:rPr>
          <w:rFonts w:asciiTheme="minorHAnsi" w:hAnsiTheme="minorHAnsi"/>
        </w:rPr>
        <w:t xml:space="preserve">(aa) Especially aggravated kidnapping (T.C.A. § 39-13-305); </w:t>
      </w:r>
    </w:p>
    <w:p w:rsidR="00D247E4" w:rsidRPr="005E2943" w:rsidRDefault="00D247E4" w:rsidP="00D247E4">
      <w:pPr>
        <w:pStyle w:val="Default"/>
        <w:rPr>
          <w:rFonts w:asciiTheme="minorHAnsi" w:hAnsiTheme="minorHAnsi"/>
        </w:rPr>
      </w:pPr>
      <w:r w:rsidRPr="005E2943">
        <w:rPr>
          <w:rFonts w:asciiTheme="minorHAnsi" w:hAnsiTheme="minorHAnsi"/>
        </w:rPr>
        <w:t xml:space="preserve">(bb) Especially aggravated robbery (T.C.A. § 39-13-403); </w:t>
      </w:r>
    </w:p>
    <w:p w:rsidR="00D247E4" w:rsidRPr="005E2943" w:rsidRDefault="00D247E4" w:rsidP="00D247E4">
      <w:pPr>
        <w:pStyle w:val="Default"/>
        <w:rPr>
          <w:rFonts w:asciiTheme="minorHAnsi" w:hAnsiTheme="minorHAnsi"/>
        </w:rPr>
      </w:pPr>
      <w:r w:rsidRPr="005E2943">
        <w:rPr>
          <w:rFonts w:asciiTheme="minorHAnsi" w:hAnsiTheme="minorHAnsi"/>
        </w:rPr>
        <w:t xml:space="preserve">(cc) Especially aggravated sexual exploitation (T.C.A. § 39-17-1005); </w:t>
      </w:r>
    </w:p>
    <w:p w:rsidR="00D247E4" w:rsidRPr="005E2943" w:rsidRDefault="00D247E4" w:rsidP="00D247E4">
      <w:pPr>
        <w:pStyle w:val="Default"/>
        <w:rPr>
          <w:rFonts w:asciiTheme="minorHAnsi" w:hAnsiTheme="minorHAnsi"/>
        </w:rPr>
      </w:pPr>
      <w:r w:rsidRPr="005E2943">
        <w:rPr>
          <w:rFonts w:asciiTheme="minorHAnsi" w:hAnsiTheme="minorHAnsi"/>
        </w:rPr>
        <w:t xml:space="preserve">(dd) Exploitation of a minor by electronic means (T.C.A. § 39-13-529); </w:t>
      </w:r>
    </w:p>
    <w:p w:rsidR="00D247E4" w:rsidRPr="005E2943" w:rsidRDefault="00D247E4" w:rsidP="00D247E4">
      <w:pPr>
        <w:pStyle w:val="Default"/>
        <w:rPr>
          <w:rFonts w:asciiTheme="minorHAnsi" w:hAnsiTheme="minorHAnsi"/>
        </w:rPr>
      </w:pPr>
      <w:r w:rsidRPr="005E2943">
        <w:rPr>
          <w:rFonts w:asciiTheme="minorHAnsi" w:hAnsiTheme="minorHAnsi"/>
        </w:rPr>
        <w:t xml:space="preserve">(ee) False imprisonment (T.C.A. § 39-13-302); </w:t>
      </w:r>
    </w:p>
    <w:p w:rsidR="00D247E4" w:rsidRPr="005E2943" w:rsidRDefault="00D247E4" w:rsidP="00D247E4">
      <w:pPr>
        <w:pStyle w:val="Default"/>
        <w:rPr>
          <w:rFonts w:asciiTheme="minorHAnsi" w:hAnsiTheme="minorHAnsi"/>
        </w:rPr>
      </w:pPr>
      <w:r w:rsidRPr="005E2943">
        <w:rPr>
          <w:rFonts w:asciiTheme="minorHAnsi" w:hAnsiTheme="minorHAnsi"/>
        </w:rPr>
        <w:t xml:space="preserve">(ff) First degree murder (T.C.A. § 39-13-202); </w:t>
      </w:r>
    </w:p>
    <w:p w:rsidR="00D247E4" w:rsidRPr="005E2943" w:rsidRDefault="00D247E4" w:rsidP="00D247E4">
      <w:pPr>
        <w:pStyle w:val="Default"/>
        <w:rPr>
          <w:rFonts w:asciiTheme="minorHAnsi" w:hAnsiTheme="minorHAnsi"/>
        </w:rPr>
      </w:pPr>
      <w:r w:rsidRPr="005E2943">
        <w:rPr>
          <w:rFonts w:asciiTheme="minorHAnsi" w:hAnsiTheme="minorHAnsi"/>
        </w:rPr>
        <w:t xml:space="preserve">(gg) Incest (T.C.A. § 39-13-302); </w:t>
      </w:r>
    </w:p>
    <w:p w:rsidR="00D247E4" w:rsidRPr="005E2943" w:rsidRDefault="00D247E4" w:rsidP="00D247E4">
      <w:pPr>
        <w:pStyle w:val="Default"/>
        <w:rPr>
          <w:rFonts w:asciiTheme="minorHAnsi" w:hAnsiTheme="minorHAnsi"/>
        </w:rPr>
      </w:pPr>
      <w:r w:rsidRPr="005E2943">
        <w:rPr>
          <w:rFonts w:asciiTheme="minorHAnsi" w:hAnsiTheme="minorHAnsi"/>
        </w:rPr>
        <w:t xml:space="preserve">(hh) Indecent exposure (T.C.A. § 39-13-511); </w:t>
      </w:r>
    </w:p>
    <w:p w:rsidR="00D247E4" w:rsidRPr="005E2943" w:rsidRDefault="00D247E4" w:rsidP="00D247E4">
      <w:pPr>
        <w:pStyle w:val="Default"/>
        <w:rPr>
          <w:rFonts w:asciiTheme="minorHAnsi" w:hAnsiTheme="minorHAnsi"/>
        </w:rPr>
      </w:pPr>
      <w:r w:rsidRPr="005E2943">
        <w:rPr>
          <w:rFonts w:asciiTheme="minorHAnsi" w:hAnsiTheme="minorHAnsi"/>
        </w:rPr>
        <w:t xml:space="preserve">(ii) Involuntary labor servitude (T.C.A. § 39-13-307); </w:t>
      </w:r>
    </w:p>
    <w:p w:rsidR="00D247E4" w:rsidRPr="005E2943" w:rsidRDefault="00D247E4" w:rsidP="00D247E4">
      <w:pPr>
        <w:pStyle w:val="Default"/>
        <w:rPr>
          <w:rFonts w:asciiTheme="minorHAnsi" w:hAnsiTheme="minorHAnsi"/>
        </w:rPr>
      </w:pPr>
      <w:r w:rsidRPr="005E2943">
        <w:rPr>
          <w:rFonts w:asciiTheme="minorHAnsi" w:hAnsiTheme="minorHAnsi"/>
        </w:rPr>
        <w:t xml:space="preserve">(jj) Kidnapping (T.C.A. § 39-13-105); </w:t>
      </w:r>
    </w:p>
    <w:p w:rsidR="00D247E4" w:rsidRPr="005E2943" w:rsidRDefault="00D247E4" w:rsidP="00D247E4">
      <w:pPr>
        <w:pStyle w:val="Default"/>
        <w:rPr>
          <w:rFonts w:asciiTheme="minorHAnsi" w:hAnsiTheme="minorHAnsi"/>
        </w:rPr>
      </w:pPr>
      <w:r w:rsidRPr="005E2943">
        <w:rPr>
          <w:rFonts w:asciiTheme="minorHAnsi" w:hAnsiTheme="minorHAnsi"/>
        </w:rPr>
        <w:t xml:space="preserve">(kk) Rape (T.C.A. § 39-13-503); </w:t>
      </w:r>
    </w:p>
    <w:p w:rsidR="00D247E4" w:rsidRPr="005E2943" w:rsidRDefault="00D247E4" w:rsidP="00D247E4">
      <w:pPr>
        <w:pStyle w:val="Default"/>
        <w:rPr>
          <w:rFonts w:asciiTheme="minorHAnsi" w:hAnsiTheme="minorHAnsi"/>
        </w:rPr>
      </w:pPr>
      <w:r w:rsidRPr="005E2943">
        <w:rPr>
          <w:rFonts w:asciiTheme="minorHAnsi" w:hAnsiTheme="minorHAnsi"/>
        </w:rPr>
        <w:t xml:space="preserve">(ll) Rape of a child (T.C.A. § 39-13-522); </w:t>
      </w:r>
    </w:p>
    <w:p w:rsidR="00D247E4" w:rsidRPr="005E2943" w:rsidRDefault="00D247E4" w:rsidP="00D247E4">
      <w:pPr>
        <w:pStyle w:val="Default"/>
        <w:rPr>
          <w:rFonts w:asciiTheme="minorHAnsi" w:hAnsiTheme="minorHAnsi"/>
        </w:rPr>
      </w:pPr>
      <w:r w:rsidRPr="005E2943">
        <w:rPr>
          <w:rFonts w:asciiTheme="minorHAnsi" w:hAnsiTheme="minorHAnsi"/>
        </w:rPr>
        <w:t xml:space="preserve">(mm) Reckless endangerment (T.C.A. § 39-13-103); </w:t>
      </w:r>
    </w:p>
    <w:p w:rsidR="00D247E4" w:rsidRPr="005E2943" w:rsidRDefault="00D247E4" w:rsidP="00D247E4">
      <w:pPr>
        <w:pStyle w:val="Default"/>
        <w:rPr>
          <w:rFonts w:asciiTheme="minorHAnsi" w:hAnsiTheme="minorHAnsi"/>
        </w:rPr>
      </w:pPr>
      <w:r w:rsidRPr="005E2943">
        <w:rPr>
          <w:rFonts w:asciiTheme="minorHAnsi" w:hAnsiTheme="minorHAnsi"/>
        </w:rPr>
        <w:lastRenderedPageBreak/>
        <w:t xml:space="preserve">(nn) Reckless homicide (T.C.A. § 39-13-215); </w:t>
      </w:r>
    </w:p>
    <w:p w:rsidR="00D247E4" w:rsidRPr="005E2943" w:rsidRDefault="00D247E4" w:rsidP="00D247E4">
      <w:pPr>
        <w:pStyle w:val="Default"/>
        <w:rPr>
          <w:rFonts w:asciiTheme="minorHAnsi" w:hAnsiTheme="minorHAnsi"/>
        </w:rPr>
      </w:pPr>
      <w:r w:rsidRPr="005E2943">
        <w:rPr>
          <w:rFonts w:asciiTheme="minorHAnsi" w:hAnsiTheme="minorHAnsi"/>
        </w:rPr>
        <w:t xml:space="preserve">(oo) Robbery (T.C.A. § 39-13-401); </w:t>
      </w:r>
    </w:p>
    <w:p w:rsidR="00D247E4" w:rsidRPr="005E2943" w:rsidRDefault="00D247E4" w:rsidP="00D247E4">
      <w:pPr>
        <w:pStyle w:val="Default"/>
        <w:rPr>
          <w:rFonts w:asciiTheme="minorHAnsi" w:hAnsiTheme="minorHAnsi"/>
        </w:rPr>
      </w:pPr>
      <w:r w:rsidRPr="005E2943">
        <w:rPr>
          <w:rFonts w:asciiTheme="minorHAnsi" w:hAnsiTheme="minorHAnsi"/>
        </w:rPr>
        <w:t xml:space="preserve">(pp) Second degree murder (T.C.A. § 39-13-210); </w:t>
      </w:r>
    </w:p>
    <w:p w:rsidR="00D247E4" w:rsidRPr="005E2943" w:rsidRDefault="00D247E4" w:rsidP="00D247E4">
      <w:pPr>
        <w:pStyle w:val="Default"/>
        <w:rPr>
          <w:rFonts w:asciiTheme="minorHAnsi" w:hAnsiTheme="minorHAnsi"/>
        </w:rPr>
      </w:pPr>
      <w:r w:rsidRPr="005E2943">
        <w:rPr>
          <w:rFonts w:asciiTheme="minorHAnsi" w:hAnsiTheme="minorHAnsi"/>
        </w:rPr>
        <w:t xml:space="preserve">(qq) Sexual battery (T.C.A. § 39-13-505); </w:t>
      </w:r>
    </w:p>
    <w:p w:rsidR="00D247E4" w:rsidRPr="005E2943" w:rsidRDefault="00D247E4" w:rsidP="00D247E4">
      <w:pPr>
        <w:pStyle w:val="Default"/>
        <w:rPr>
          <w:rFonts w:asciiTheme="minorHAnsi" w:hAnsiTheme="minorHAnsi"/>
        </w:rPr>
      </w:pPr>
      <w:r w:rsidRPr="005E2943">
        <w:rPr>
          <w:rFonts w:asciiTheme="minorHAnsi" w:hAnsiTheme="minorHAnsi"/>
        </w:rPr>
        <w:t xml:space="preserve">(rr) Sexual battery by an authority figure (T.C.A. § 39-13-527); </w:t>
      </w:r>
    </w:p>
    <w:p w:rsidR="00D247E4" w:rsidRPr="005E2943" w:rsidRDefault="00D247E4" w:rsidP="00D247E4">
      <w:pPr>
        <w:pStyle w:val="Default"/>
        <w:rPr>
          <w:rFonts w:asciiTheme="minorHAnsi" w:hAnsiTheme="minorHAnsi"/>
        </w:rPr>
      </w:pPr>
      <w:r w:rsidRPr="005E2943">
        <w:rPr>
          <w:rFonts w:asciiTheme="minorHAnsi" w:hAnsiTheme="minorHAnsi"/>
        </w:rPr>
        <w:t xml:space="preserve">(ss) Sexual exploitation of a minor (T.C.A. § 39-17-1003); </w:t>
      </w:r>
    </w:p>
    <w:p w:rsidR="00D247E4" w:rsidRPr="005E2943" w:rsidRDefault="00D247E4" w:rsidP="00D247E4">
      <w:pPr>
        <w:pStyle w:val="Default"/>
        <w:rPr>
          <w:rFonts w:asciiTheme="minorHAnsi" w:hAnsiTheme="minorHAnsi"/>
        </w:rPr>
      </w:pPr>
      <w:r w:rsidRPr="005E2943">
        <w:rPr>
          <w:rFonts w:asciiTheme="minorHAnsi" w:hAnsiTheme="minorHAnsi"/>
        </w:rPr>
        <w:t xml:space="preserve">(tt) Solicitation of a minor (T.C.A. § 39-13-528); </w:t>
      </w:r>
    </w:p>
    <w:p w:rsidR="00D247E4" w:rsidRPr="005E2943" w:rsidRDefault="00D247E4" w:rsidP="00D247E4">
      <w:pPr>
        <w:pStyle w:val="Default"/>
        <w:rPr>
          <w:rFonts w:asciiTheme="minorHAnsi" w:hAnsiTheme="minorHAnsi"/>
        </w:rPr>
      </w:pPr>
      <w:r w:rsidRPr="005E2943">
        <w:rPr>
          <w:rFonts w:asciiTheme="minorHAnsi" w:hAnsiTheme="minorHAnsi"/>
        </w:rPr>
        <w:t xml:space="preserve">(uu) Stalking (T.C.A. § 39-17-315); </w:t>
      </w:r>
    </w:p>
    <w:p w:rsidR="00D247E4" w:rsidRPr="005E2943" w:rsidRDefault="00D247E4" w:rsidP="00D247E4">
      <w:pPr>
        <w:pStyle w:val="Default"/>
        <w:rPr>
          <w:rFonts w:asciiTheme="minorHAnsi" w:hAnsiTheme="minorHAnsi"/>
        </w:rPr>
      </w:pPr>
      <w:r w:rsidRPr="005E2943">
        <w:rPr>
          <w:rFonts w:asciiTheme="minorHAnsi" w:hAnsiTheme="minorHAnsi"/>
        </w:rPr>
        <w:t xml:space="preserve">(vv) Statutory rape (T.C.A. § 39-13-506); </w:t>
      </w:r>
    </w:p>
    <w:p w:rsidR="00D247E4" w:rsidRPr="005E2943" w:rsidRDefault="00D247E4" w:rsidP="00D247E4">
      <w:pPr>
        <w:pStyle w:val="Default"/>
        <w:rPr>
          <w:rFonts w:asciiTheme="minorHAnsi" w:hAnsiTheme="minorHAnsi"/>
        </w:rPr>
      </w:pPr>
      <w:r w:rsidRPr="005E2943">
        <w:rPr>
          <w:rFonts w:asciiTheme="minorHAnsi" w:hAnsiTheme="minorHAnsi"/>
        </w:rPr>
        <w:t xml:space="preserve">(ww) Statutory rape by an authority figure (T.C.A. § 39-13-532); </w:t>
      </w:r>
    </w:p>
    <w:p w:rsidR="00D247E4" w:rsidRPr="005E2943" w:rsidRDefault="00D247E4" w:rsidP="00D247E4">
      <w:pPr>
        <w:pStyle w:val="Default"/>
        <w:rPr>
          <w:rFonts w:asciiTheme="minorHAnsi" w:hAnsiTheme="minorHAnsi"/>
        </w:rPr>
      </w:pPr>
      <w:r w:rsidRPr="005E2943">
        <w:rPr>
          <w:rFonts w:asciiTheme="minorHAnsi" w:hAnsiTheme="minorHAnsi"/>
        </w:rPr>
        <w:t xml:space="preserve">(xx) Trafficking a person for sexual servitude (T.C.A. § 39-13-309); </w:t>
      </w:r>
    </w:p>
    <w:p w:rsidR="00D247E4" w:rsidRPr="005E2943" w:rsidRDefault="00D247E4" w:rsidP="00D247E4">
      <w:pPr>
        <w:pStyle w:val="Default"/>
        <w:rPr>
          <w:rFonts w:asciiTheme="minorHAnsi" w:hAnsiTheme="minorHAnsi"/>
        </w:rPr>
      </w:pPr>
      <w:r w:rsidRPr="005E2943">
        <w:rPr>
          <w:rFonts w:asciiTheme="minorHAnsi" w:hAnsiTheme="minorHAnsi"/>
        </w:rPr>
        <w:t xml:space="preserve">(yy) Vehicular assault (T.C.A. § 39-13-106); </w:t>
      </w:r>
    </w:p>
    <w:p w:rsidR="00D247E4" w:rsidRPr="005E2943" w:rsidRDefault="00D247E4" w:rsidP="00D247E4">
      <w:pPr>
        <w:pStyle w:val="Default"/>
        <w:rPr>
          <w:rFonts w:asciiTheme="minorHAnsi" w:hAnsiTheme="minorHAnsi"/>
        </w:rPr>
      </w:pPr>
      <w:r w:rsidRPr="005E2943">
        <w:rPr>
          <w:rFonts w:asciiTheme="minorHAnsi" w:hAnsiTheme="minorHAnsi"/>
        </w:rPr>
        <w:t xml:space="preserve">(zz) Vehicular assault while intoxicated (T.C.A. § 39-13-106); </w:t>
      </w:r>
    </w:p>
    <w:p w:rsidR="00D247E4" w:rsidRPr="005E2943" w:rsidRDefault="00D247E4" w:rsidP="00D247E4">
      <w:pPr>
        <w:pStyle w:val="Default"/>
        <w:rPr>
          <w:rFonts w:asciiTheme="minorHAnsi" w:hAnsiTheme="minorHAnsi"/>
        </w:rPr>
      </w:pPr>
      <w:r w:rsidRPr="005E2943">
        <w:rPr>
          <w:rFonts w:asciiTheme="minorHAnsi" w:hAnsiTheme="minorHAnsi"/>
        </w:rPr>
        <w:t xml:space="preserve">(aaa) Vehicular homicide (T.C.A. § 39-13-213); </w:t>
      </w:r>
    </w:p>
    <w:p w:rsidR="00D247E4" w:rsidRPr="005E2943" w:rsidRDefault="00D247E4" w:rsidP="00D247E4">
      <w:pPr>
        <w:pStyle w:val="Default"/>
        <w:rPr>
          <w:rFonts w:asciiTheme="minorHAnsi" w:hAnsiTheme="minorHAnsi"/>
        </w:rPr>
      </w:pPr>
      <w:r w:rsidRPr="005E2943">
        <w:rPr>
          <w:rFonts w:asciiTheme="minorHAnsi" w:hAnsiTheme="minorHAnsi"/>
        </w:rPr>
        <w:t xml:space="preserve">(bbb) Voluntary manslaughter (T.C.A. § 39-13-211); </w:t>
      </w:r>
    </w:p>
    <w:p w:rsidR="00D247E4" w:rsidRPr="005E2943" w:rsidRDefault="00D247E4" w:rsidP="00D247E4">
      <w:pPr>
        <w:pStyle w:val="Default"/>
        <w:rPr>
          <w:rFonts w:asciiTheme="minorHAnsi" w:hAnsiTheme="minorHAnsi"/>
        </w:rPr>
      </w:pPr>
      <w:r w:rsidRPr="005E2943">
        <w:rPr>
          <w:rFonts w:asciiTheme="minorHAnsi" w:hAnsiTheme="minorHAnsi"/>
        </w:rPr>
        <w:t xml:space="preserve">(ccc) Weapons offenses (unlawful possession, carrying, use, etc.); </w:t>
      </w:r>
    </w:p>
    <w:p w:rsidR="00D247E4" w:rsidRPr="005E2943" w:rsidRDefault="00D247E4" w:rsidP="00D247E4">
      <w:pPr>
        <w:pStyle w:val="Default"/>
        <w:rPr>
          <w:rFonts w:asciiTheme="minorHAnsi" w:hAnsiTheme="minorHAnsi"/>
        </w:rPr>
      </w:pPr>
      <w:r w:rsidRPr="005E2943">
        <w:rPr>
          <w:rFonts w:asciiTheme="minorHAnsi" w:hAnsiTheme="minorHAnsi"/>
        </w:rPr>
        <w:t xml:space="preserve">(ddd) Aggravated burglary (T.C.A. § 39-14-403); </w:t>
      </w:r>
    </w:p>
    <w:p w:rsidR="00D247E4" w:rsidRPr="005E2943" w:rsidRDefault="00D247E4" w:rsidP="00D247E4">
      <w:pPr>
        <w:pStyle w:val="Default"/>
        <w:rPr>
          <w:rFonts w:asciiTheme="minorHAnsi" w:hAnsiTheme="minorHAnsi"/>
        </w:rPr>
      </w:pPr>
      <w:r w:rsidRPr="005E2943">
        <w:rPr>
          <w:rFonts w:asciiTheme="minorHAnsi" w:hAnsiTheme="minorHAnsi"/>
        </w:rPr>
        <w:t xml:space="preserve">(eee) Burglary (T.C.A. § 39-14-402); </w:t>
      </w:r>
    </w:p>
    <w:p w:rsidR="00D247E4" w:rsidRPr="005E2943" w:rsidRDefault="00D247E4" w:rsidP="00D247E4">
      <w:pPr>
        <w:pStyle w:val="Default"/>
        <w:rPr>
          <w:rFonts w:asciiTheme="minorHAnsi" w:hAnsiTheme="minorHAnsi"/>
        </w:rPr>
      </w:pPr>
      <w:r w:rsidRPr="005E2943">
        <w:rPr>
          <w:rFonts w:asciiTheme="minorHAnsi" w:hAnsiTheme="minorHAnsi"/>
        </w:rPr>
        <w:t xml:space="preserve">(fff) Criminal simulation (T.C.A. § 39-14-115); </w:t>
      </w:r>
    </w:p>
    <w:p w:rsidR="00D247E4" w:rsidRPr="005E2943" w:rsidRDefault="00D247E4" w:rsidP="00D247E4">
      <w:pPr>
        <w:pStyle w:val="Default"/>
        <w:rPr>
          <w:rFonts w:asciiTheme="minorHAnsi" w:hAnsiTheme="minorHAnsi"/>
        </w:rPr>
      </w:pPr>
      <w:r w:rsidRPr="005E2943">
        <w:rPr>
          <w:rFonts w:asciiTheme="minorHAnsi" w:hAnsiTheme="minorHAnsi"/>
        </w:rPr>
        <w:t xml:space="preserve">(ggg) Extortion (T.C.A. § 39-14-112); </w:t>
      </w:r>
    </w:p>
    <w:p w:rsidR="00D247E4" w:rsidRPr="005E2943" w:rsidRDefault="00D247E4" w:rsidP="00D247E4">
      <w:pPr>
        <w:pStyle w:val="Default"/>
        <w:rPr>
          <w:rFonts w:asciiTheme="minorHAnsi" w:hAnsiTheme="minorHAnsi"/>
        </w:rPr>
      </w:pPr>
      <w:r w:rsidRPr="005E2943">
        <w:rPr>
          <w:rFonts w:asciiTheme="minorHAnsi" w:hAnsiTheme="minorHAnsi"/>
        </w:rPr>
        <w:t xml:space="preserve">(hhh) Forgery (T.C.A. § 39-14-114); </w:t>
      </w:r>
    </w:p>
    <w:p w:rsidR="00D247E4" w:rsidRPr="005E2943" w:rsidRDefault="00D247E4" w:rsidP="00D247E4">
      <w:pPr>
        <w:pStyle w:val="Default"/>
        <w:rPr>
          <w:rFonts w:asciiTheme="minorHAnsi" w:hAnsiTheme="minorHAnsi"/>
        </w:rPr>
      </w:pPr>
      <w:r w:rsidRPr="005E2943">
        <w:rPr>
          <w:rFonts w:asciiTheme="minorHAnsi" w:hAnsiTheme="minorHAnsi"/>
        </w:rPr>
        <w:t xml:space="preserve">(iii) Fraudulent use of a credit card (T.C.A. §§ 39-14-118, 39-14-105); </w:t>
      </w:r>
    </w:p>
    <w:p w:rsidR="00D247E4" w:rsidRPr="005E2943" w:rsidRDefault="00D247E4" w:rsidP="00D247E4">
      <w:pPr>
        <w:pStyle w:val="Default"/>
        <w:rPr>
          <w:rFonts w:asciiTheme="minorHAnsi" w:hAnsiTheme="minorHAnsi"/>
        </w:rPr>
      </w:pPr>
      <w:r w:rsidRPr="005E2943">
        <w:rPr>
          <w:rFonts w:asciiTheme="minorHAnsi" w:hAnsiTheme="minorHAnsi"/>
        </w:rPr>
        <w:t xml:space="preserve">(jjj) Identity theft (T.C.A. § 39-14-150); </w:t>
      </w:r>
    </w:p>
    <w:p w:rsidR="00D247E4" w:rsidRPr="005E2943" w:rsidRDefault="00D247E4" w:rsidP="00D247E4">
      <w:pPr>
        <w:pStyle w:val="Default"/>
        <w:rPr>
          <w:rFonts w:asciiTheme="minorHAnsi" w:hAnsiTheme="minorHAnsi"/>
        </w:rPr>
      </w:pPr>
      <w:r w:rsidRPr="005E2943">
        <w:rPr>
          <w:rFonts w:asciiTheme="minorHAnsi" w:hAnsiTheme="minorHAnsi"/>
        </w:rPr>
        <w:t xml:space="preserve">(kkk) Shoplifting (T.C.A. § 39-14-146); </w:t>
      </w:r>
    </w:p>
    <w:p w:rsidR="00D247E4" w:rsidRPr="005E2943" w:rsidRDefault="00D247E4" w:rsidP="00D247E4">
      <w:pPr>
        <w:pStyle w:val="Default"/>
        <w:rPr>
          <w:rFonts w:asciiTheme="minorHAnsi" w:hAnsiTheme="minorHAnsi"/>
        </w:rPr>
      </w:pPr>
      <w:r w:rsidRPr="005E2943">
        <w:rPr>
          <w:rFonts w:asciiTheme="minorHAnsi" w:hAnsiTheme="minorHAnsi"/>
        </w:rPr>
        <w:t xml:space="preserve">(lll) Theft of property (T.C.A. § 39-14-103); </w:t>
      </w:r>
    </w:p>
    <w:p w:rsidR="00D247E4" w:rsidRPr="005E2943" w:rsidRDefault="00D247E4" w:rsidP="00D247E4">
      <w:pPr>
        <w:pStyle w:val="Default"/>
        <w:rPr>
          <w:rFonts w:asciiTheme="minorHAnsi" w:hAnsiTheme="minorHAnsi"/>
        </w:rPr>
      </w:pPr>
      <w:r w:rsidRPr="005E2943">
        <w:rPr>
          <w:rFonts w:asciiTheme="minorHAnsi" w:hAnsiTheme="minorHAnsi"/>
        </w:rPr>
        <w:t xml:space="preserve">(mmm)Theft of services (T.C.A. § 39-14-104); or </w:t>
      </w:r>
    </w:p>
    <w:p w:rsidR="00D247E4" w:rsidRPr="005E2943" w:rsidRDefault="00D247E4" w:rsidP="00D247E4">
      <w:pPr>
        <w:pStyle w:val="Default"/>
        <w:rPr>
          <w:rFonts w:asciiTheme="minorHAnsi" w:hAnsiTheme="minorHAnsi"/>
        </w:rPr>
      </w:pPr>
      <w:r w:rsidRPr="005E2943">
        <w:rPr>
          <w:rFonts w:asciiTheme="minorHAnsi" w:hAnsiTheme="minorHAnsi"/>
        </w:rPr>
        <w:t xml:space="preserve">(nnn) Worthless checks (T.C.A. § 39-14-121). </w:t>
      </w:r>
    </w:p>
    <w:p w:rsidR="003962F4" w:rsidRPr="005E2943" w:rsidRDefault="003962F4" w:rsidP="00D247E4">
      <w:pPr>
        <w:pStyle w:val="Default"/>
        <w:rPr>
          <w:rFonts w:asciiTheme="minorHAnsi" w:hAnsiTheme="minorHAnsi"/>
        </w:rPr>
      </w:pPr>
    </w:p>
    <w:p w:rsidR="00D247E4" w:rsidRPr="005E2943" w:rsidRDefault="00D247E4" w:rsidP="00D247E4">
      <w:pPr>
        <w:pStyle w:val="Default"/>
        <w:rPr>
          <w:rFonts w:asciiTheme="minorHAnsi" w:hAnsiTheme="minorHAnsi"/>
        </w:rPr>
      </w:pPr>
      <w:r w:rsidRPr="005E2943">
        <w:rPr>
          <w:rFonts w:asciiTheme="minorHAnsi" w:hAnsiTheme="minorHAnsi"/>
        </w:rPr>
        <w:t xml:space="preserve">(5) Exclusion from access to an adult day services center based on a listing on a state registry. </w:t>
      </w:r>
    </w:p>
    <w:p w:rsidR="00D247E4" w:rsidRPr="005E2943" w:rsidRDefault="00D247E4" w:rsidP="00D247E4">
      <w:pPr>
        <w:pStyle w:val="Default"/>
        <w:rPr>
          <w:rFonts w:asciiTheme="minorHAnsi" w:hAnsiTheme="minorHAnsi"/>
        </w:rPr>
      </w:pPr>
      <w:r w:rsidRPr="005E2943">
        <w:rPr>
          <w:rFonts w:asciiTheme="minorHAnsi" w:hAnsiTheme="minorHAnsi"/>
        </w:rPr>
        <w:t xml:space="preserve">(a) No person shall be employed with, be a licensee or operator of, or have any access whatsoever to participants in an adult day services center if the results of the state registry review or in the equivalent administrative registries or court records in any jurisdiction in which the person has resided in the past five (5) years identify the person as being: </w:t>
      </w:r>
    </w:p>
    <w:p w:rsidR="003962F4" w:rsidRPr="005E2943" w:rsidRDefault="003962F4" w:rsidP="00D247E4">
      <w:pPr>
        <w:pStyle w:val="Default"/>
        <w:rPr>
          <w:rFonts w:asciiTheme="minorHAnsi" w:hAnsiTheme="minorHAnsi"/>
        </w:rPr>
      </w:pPr>
    </w:p>
    <w:p w:rsidR="00D247E4" w:rsidRPr="005E2943" w:rsidRDefault="00D247E4" w:rsidP="00D247E4">
      <w:pPr>
        <w:pStyle w:val="Default"/>
        <w:rPr>
          <w:rFonts w:asciiTheme="minorHAnsi" w:hAnsiTheme="minorHAnsi"/>
        </w:rPr>
      </w:pPr>
      <w:r w:rsidRPr="005E2943">
        <w:rPr>
          <w:rFonts w:asciiTheme="minorHAnsi" w:hAnsiTheme="minorHAnsi"/>
        </w:rPr>
        <w:t xml:space="preserve">1. Listed on the vulnerable persons registry, maintained by the Tennessee Department of Health; </w:t>
      </w:r>
    </w:p>
    <w:p w:rsidR="00D247E4" w:rsidRPr="005E2943" w:rsidRDefault="00D247E4" w:rsidP="00D247E4">
      <w:pPr>
        <w:pStyle w:val="Default"/>
        <w:rPr>
          <w:rFonts w:asciiTheme="minorHAnsi" w:hAnsiTheme="minorHAnsi"/>
        </w:rPr>
      </w:pPr>
      <w:r w:rsidRPr="005E2943">
        <w:rPr>
          <w:rFonts w:asciiTheme="minorHAnsi" w:hAnsiTheme="minorHAnsi"/>
        </w:rPr>
        <w:t xml:space="preserve">2. Listed on the sexual offender registry, maintained by the Tennessee Bureau of Investigation; or </w:t>
      </w:r>
    </w:p>
    <w:p w:rsidR="0069076E" w:rsidRPr="005E2943" w:rsidRDefault="00D247E4" w:rsidP="00D247E4">
      <w:pPr>
        <w:pStyle w:val="Default"/>
        <w:rPr>
          <w:rFonts w:asciiTheme="minorHAnsi" w:hAnsiTheme="minorHAnsi"/>
        </w:rPr>
      </w:pPr>
      <w:r w:rsidRPr="005E2943">
        <w:rPr>
          <w:rFonts w:asciiTheme="minorHAnsi" w:hAnsiTheme="minorHAnsi"/>
        </w:rPr>
        <w:t xml:space="preserve">3. Substantiated in the records of the Department of Children’s Services for abuse or neglect of a child. </w:t>
      </w:r>
    </w:p>
    <w:sectPr w:rsidR="0069076E" w:rsidRPr="005E29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altName w:val="Times New Roman"/>
    <w:panose1 w:val="00000000000000000000"/>
    <w:charset w:val="00"/>
    <w:family w:val="roman"/>
    <w:notTrueType/>
    <w:pitch w:val="default"/>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9D0C26"/>
    <w:multiLevelType w:val="multilevel"/>
    <w:tmpl w:val="8182C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D924AF3"/>
    <w:multiLevelType w:val="multilevel"/>
    <w:tmpl w:val="2C46F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7E4"/>
    <w:rsid w:val="003962F4"/>
    <w:rsid w:val="003E52D9"/>
    <w:rsid w:val="005E2943"/>
    <w:rsid w:val="00625BB1"/>
    <w:rsid w:val="0069076E"/>
    <w:rsid w:val="008139A7"/>
    <w:rsid w:val="00824174"/>
    <w:rsid w:val="00A16FBA"/>
    <w:rsid w:val="00B375C6"/>
    <w:rsid w:val="00C31CF1"/>
    <w:rsid w:val="00C76CEB"/>
    <w:rsid w:val="00C80D39"/>
    <w:rsid w:val="00D247E4"/>
    <w:rsid w:val="00D36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9D7BA"/>
  <w15:chartTrackingRefBased/>
  <w15:docId w15:val="{9D9E7932-37B4-4D49-ADCF-371231589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25BB1"/>
    <w:pPr>
      <w:spacing w:before="100" w:beforeAutospacing="1" w:after="100" w:afterAutospacing="1" w:line="240" w:lineRule="auto"/>
      <w:outlineLvl w:val="0"/>
    </w:pPr>
    <w:rPr>
      <w:rFonts w:ascii="Lato" w:eastAsia="Times New Roman" w:hAnsi="Lato" w:cs="Times New Roman"/>
      <w:kern w:val="36"/>
      <w:sz w:val="30"/>
      <w:szCs w:val="30"/>
    </w:rPr>
  </w:style>
  <w:style w:type="paragraph" w:styleId="Heading2">
    <w:name w:val="heading 2"/>
    <w:basedOn w:val="Normal"/>
    <w:next w:val="Normal"/>
    <w:link w:val="Heading2Char"/>
    <w:uiPriority w:val="9"/>
    <w:semiHidden/>
    <w:unhideWhenUsed/>
    <w:qFormat/>
    <w:rsid w:val="00625BB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247E4"/>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8139A7"/>
    <w:rPr>
      <w:color w:val="0000FF" w:themeColor="hyperlink"/>
      <w:u w:val="single"/>
    </w:rPr>
  </w:style>
  <w:style w:type="character" w:styleId="UnresolvedMention">
    <w:name w:val="Unresolved Mention"/>
    <w:basedOn w:val="DefaultParagraphFont"/>
    <w:uiPriority w:val="99"/>
    <w:semiHidden/>
    <w:unhideWhenUsed/>
    <w:rsid w:val="008139A7"/>
    <w:rPr>
      <w:color w:val="605E5C"/>
      <w:shd w:val="clear" w:color="auto" w:fill="E1DFDD"/>
    </w:rPr>
  </w:style>
  <w:style w:type="character" w:customStyle="1" w:styleId="Heading1Char">
    <w:name w:val="Heading 1 Char"/>
    <w:basedOn w:val="DefaultParagraphFont"/>
    <w:link w:val="Heading1"/>
    <w:uiPriority w:val="9"/>
    <w:rsid w:val="00625BB1"/>
    <w:rPr>
      <w:rFonts w:ascii="Lato" w:eastAsia="Times New Roman" w:hAnsi="Lato" w:cs="Times New Roman"/>
      <w:kern w:val="36"/>
      <w:sz w:val="30"/>
      <w:szCs w:val="30"/>
    </w:rPr>
  </w:style>
  <w:style w:type="character" w:customStyle="1" w:styleId="Heading2Char">
    <w:name w:val="Heading 2 Char"/>
    <w:basedOn w:val="DefaultParagraphFont"/>
    <w:link w:val="Heading2"/>
    <w:uiPriority w:val="9"/>
    <w:semiHidden/>
    <w:rsid w:val="00625BB1"/>
    <w:rPr>
      <w:rFonts w:asciiTheme="majorHAnsi" w:eastAsiaTheme="majorEastAsia" w:hAnsiTheme="majorHAnsi" w:cstheme="majorBidi"/>
      <w:color w:val="365F91" w:themeColor="accent1" w:themeShade="BF"/>
      <w:sz w:val="26"/>
      <w:szCs w:val="26"/>
    </w:rPr>
  </w:style>
  <w:style w:type="character" w:customStyle="1" w:styleId="ssbf1">
    <w:name w:val="ss_bf1"/>
    <w:basedOn w:val="DefaultParagraphFont"/>
    <w:rsid w:val="00625BB1"/>
    <w:rPr>
      <w:b/>
      <w:bCs/>
      <w:color w:val="373739"/>
    </w:rPr>
  </w:style>
  <w:style w:type="character" w:customStyle="1" w:styleId="ssparacontent">
    <w:name w:val="ss_paracontent"/>
    <w:basedOn w:val="DefaultParagraphFont"/>
    <w:rsid w:val="00625BB1"/>
  </w:style>
  <w:style w:type="character" w:customStyle="1" w:styleId="ssparalabel">
    <w:name w:val="ss_paralabel"/>
    <w:basedOn w:val="DefaultParagraphFont"/>
    <w:rsid w:val="00625BB1"/>
  </w:style>
  <w:style w:type="character" w:customStyle="1" w:styleId="ssleftalign2">
    <w:name w:val="ss_leftalign2"/>
    <w:basedOn w:val="DefaultParagraphFont"/>
    <w:rsid w:val="00C31CF1"/>
    <w:rPr>
      <w:vanish w:val="0"/>
      <w:webHidden w:val="0"/>
      <w:sz w:val="24"/>
      <w:szCs w:val="24"/>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599336">
      <w:bodyDiv w:val="1"/>
      <w:marLeft w:val="0"/>
      <w:marRight w:val="0"/>
      <w:marTop w:val="0"/>
      <w:marBottom w:val="0"/>
      <w:divBdr>
        <w:top w:val="none" w:sz="0" w:space="0" w:color="auto"/>
        <w:left w:val="none" w:sz="0" w:space="0" w:color="auto"/>
        <w:bottom w:val="none" w:sz="0" w:space="0" w:color="auto"/>
        <w:right w:val="none" w:sz="0" w:space="0" w:color="auto"/>
      </w:divBdr>
      <w:divsChild>
        <w:div w:id="335424002">
          <w:marLeft w:val="0"/>
          <w:marRight w:val="0"/>
          <w:marTop w:val="0"/>
          <w:marBottom w:val="0"/>
          <w:divBdr>
            <w:top w:val="none" w:sz="0" w:space="0" w:color="auto"/>
            <w:left w:val="none" w:sz="0" w:space="0" w:color="auto"/>
            <w:bottom w:val="none" w:sz="0" w:space="0" w:color="auto"/>
            <w:right w:val="none" w:sz="0" w:space="0" w:color="auto"/>
          </w:divBdr>
          <w:divsChild>
            <w:div w:id="413548739">
              <w:marLeft w:val="0"/>
              <w:marRight w:val="0"/>
              <w:marTop w:val="0"/>
              <w:marBottom w:val="0"/>
              <w:divBdr>
                <w:top w:val="none" w:sz="0" w:space="0" w:color="auto"/>
                <w:left w:val="none" w:sz="0" w:space="0" w:color="auto"/>
                <w:bottom w:val="none" w:sz="0" w:space="0" w:color="auto"/>
                <w:right w:val="none" w:sz="0" w:space="0" w:color="auto"/>
              </w:divBdr>
              <w:divsChild>
                <w:div w:id="2109082929">
                  <w:marLeft w:val="0"/>
                  <w:marRight w:val="0"/>
                  <w:marTop w:val="0"/>
                  <w:marBottom w:val="0"/>
                  <w:divBdr>
                    <w:top w:val="none" w:sz="0" w:space="0" w:color="auto"/>
                    <w:left w:val="none" w:sz="0" w:space="0" w:color="auto"/>
                    <w:bottom w:val="none" w:sz="0" w:space="0" w:color="auto"/>
                    <w:right w:val="none" w:sz="0" w:space="0" w:color="auto"/>
                  </w:divBdr>
                  <w:divsChild>
                    <w:div w:id="150564932">
                      <w:marLeft w:val="0"/>
                      <w:marRight w:val="300"/>
                      <w:marTop w:val="0"/>
                      <w:marBottom w:val="0"/>
                      <w:divBdr>
                        <w:top w:val="none" w:sz="0" w:space="0" w:color="auto"/>
                        <w:left w:val="none" w:sz="0" w:space="0" w:color="auto"/>
                        <w:bottom w:val="none" w:sz="0" w:space="0" w:color="auto"/>
                        <w:right w:val="none" w:sz="0" w:space="0" w:color="auto"/>
                      </w:divBdr>
                      <w:divsChild>
                        <w:div w:id="1626235224">
                          <w:marLeft w:val="0"/>
                          <w:marRight w:val="300"/>
                          <w:marTop w:val="0"/>
                          <w:marBottom w:val="0"/>
                          <w:divBdr>
                            <w:top w:val="none" w:sz="0" w:space="0" w:color="auto"/>
                            <w:left w:val="none" w:sz="0" w:space="0" w:color="auto"/>
                            <w:bottom w:val="none" w:sz="0" w:space="0" w:color="auto"/>
                            <w:right w:val="none" w:sz="0" w:space="0" w:color="auto"/>
                          </w:divBdr>
                          <w:divsChild>
                            <w:div w:id="16609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8092261">
      <w:bodyDiv w:val="1"/>
      <w:marLeft w:val="0"/>
      <w:marRight w:val="0"/>
      <w:marTop w:val="0"/>
      <w:marBottom w:val="0"/>
      <w:divBdr>
        <w:top w:val="none" w:sz="0" w:space="0" w:color="auto"/>
        <w:left w:val="none" w:sz="0" w:space="0" w:color="auto"/>
        <w:bottom w:val="none" w:sz="0" w:space="0" w:color="auto"/>
        <w:right w:val="none" w:sz="0" w:space="0" w:color="auto"/>
      </w:divBdr>
      <w:divsChild>
        <w:div w:id="179320239">
          <w:marLeft w:val="0"/>
          <w:marRight w:val="0"/>
          <w:marTop w:val="0"/>
          <w:marBottom w:val="0"/>
          <w:divBdr>
            <w:top w:val="none" w:sz="0" w:space="0" w:color="auto"/>
            <w:left w:val="none" w:sz="0" w:space="0" w:color="auto"/>
            <w:bottom w:val="none" w:sz="0" w:space="0" w:color="auto"/>
            <w:right w:val="none" w:sz="0" w:space="0" w:color="auto"/>
          </w:divBdr>
          <w:divsChild>
            <w:div w:id="238515428">
              <w:marLeft w:val="0"/>
              <w:marRight w:val="0"/>
              <w:marTop w:val="0"/>
              <w:marBottom w:val="0"/>
              <w:divBdr>
                <w:top w:val="none" w:sz="0" w:space="0" w:color="auto"/>
                <w:left w:val="none" w:sz="0" w:space="0" w:color="auto"/>
                <w:bottom w:val="none" w:sz="0" w:space="0" w:color="auto"/>
                <w:right w:val="none" w:sz="0" w:space="0" w:color="auto"/>
              </w:divBdr>
              <w:divsChild>
                <w:div w:id="302319657">
                  <w:marLeft w:val="0"/>
                  <w:marRight w:val="0"/>
                  <w:marTop w:val="0"/>
                  <w:marBottom w:val="0"/>
                  <w:divBdr>
                    <w:top w:val="none" w:sz="0" w:space="0" w:color="auto"/>
                    <w:left w:val="none" w:sz="0" w:space="0" w:color="auto"/>
                    <w:bottom w:val="none" w:sz="0" w:space="0" w:color="auto"/>
                    <w:right w:val="none" w:sz="0" w:space="0" w:color="auto"/>
                  </w:divBdr>
                  <w:divsChild>
                    <w:div w:id="72435300">
                      <w:marLeft w:val="0"/>
                      <w:marRight w:val="300"/>
                      <w:marTop w:val="0"/>
                      <w:marBottom w:val="0"/>
                      <w:divBdr>
                        <w:top w:val="none" w:sz="0" w:space="0" w:color="auto"/>
                        <w:left w:val="none" w:sz="0" w:space="0" w:color="auto"/>
                        <w:bottom w:val="none" w:sz="0" w:space="0" w:color="auto"/>
                        <w:right w:val="none" w:sz="0" w:space="0" w:color="auto"/>
                      </w:divBdr>
                      <w:divsChild>
                        <w:div w:id="1516186931">
                          <w:marLeft w:val="0"/>
                          <w:marRight w:val="300"/>
                          <w:marTop w:val="0"/>
                          <w:marBottom w:val="0"/>
                          <w:divBdr>
                            <w:top w:val="none" w:sz="0" w:space="0" w:color="auto"/>
                            <w:left w:val="none" w:sz="0" w:space="0" w:color="auto"/>
                            <w:bottom w:val="none" w:sz="0" w:space="0" w:color="auto"/>
                            <w:right w:val="none" w:sz="0" w:space="0" w:color="auto"/>
                          </w:divBdr>
                          <w:divsChild>
                            <w:div w:id="1148716131">
                              <w:marLeft w:val="0"/>
                              <w:marRight w:val="0"/>
                              <w:marTop w:val="0"/>
                              <w:marBottom w:val="0"/>
                              <w:divBdr>
                                <w:top w:val="none" w:sz="0" w:space="0" w:color="auto"/>
                                <w:left w:val="none" w:sz="0" w:space="0" w:color="auto"/>
                                <w:bottom w:val="none" w:sz="0" w:space="0" w:color="auto"/>
                                <w:right w:val="none" w:sz="0" w:space="0" w:color="auto"/>
                              </w:divBdr>
                              <w:divsChild>
                                <w:div w:id="1411001832">
                                  <w:marLeft w:val="0"/>
                                  <w:marRight w:val="0"/>
                                  <w:marTop w:val="0"/>
                                  <w:marBottom w:val="0"/>
                                  <w:divBdr>
                                    <w:top w:val="none" w:sz="0" w:space="0" w:color="auto"/>
                                    <w:left w:val="none" w:sz="0" w:space="0" w:color="auto"/>
                                    <w:bottom w:val="none" w:sz="0" w:space="0" w:color="auto"/>
                                    <w:right w:val="none" w:sz="0" w:space="0" w:color="auto"/>
                                  </w:divBdr>
                                  <w:divsChild>
                                    <w:div w:id="2017264232">
                                      <w:marLeft w:val="0"/>
                                      <w:marRight w:val="0"/>
                                      <w:marTop w:val="0"/>
                                      <w:marBottom w:val="0"/>
                                      <w:divBdr>
                                        <w:top w:val="none" w:sz="0" w:space="0" w:color="auto"/>
                                        <w:left w:val="none" w:sz="0" w:space="0" w:color="auto"/>
                                        <w:bottom w:val="none" w:sz="0" w:space="0" w:color="auto"/>
                                        <w:right w:val="none" w:sz="0" w:space="0" w:color="auto"/>
                                      </w:divBdr>
                                      <w:divsChild>
                                        <w:div w:id="1049719314">
                                          <w:marLeft w:val="0"/>
                                          <w:marRight w:val="0"/>
                                          <w:marTop w:val="0"/>
                                          <w:marBottom w:val="0"/>
                                          <w:divBdr>
                                            <w:top w:val="none" w:sz="0" w:space="0" w:color="auto"/>
                                            <w:left w:val="none" w:sz="0" w:space="0" w:color="auto"/>
                                            <w:bottom w:val="none" w:sz="0" w:space="0" w:color="auto"/>
                                            <w:right w:val="none" w:sz="0" w:space="0" w:color="auto"/>
                                          </w:divBdr>
                                        </w:div>
                                        <w:div w:id="1058938067">
                                          <w:marLeft w:val="0"/>
                                          <w:marRight w:val="0"/>
                                          <w:marTop w:val="0"/>
                                          <w:marBottom w:val="0"/>
                                          <w:divBdr>
                                            <w:top w:val="none" w:sz="0" w:space="0" w:color="auto"/>
                                            <w:left w:val="none" w:sz="0" w:space="0" w:color="auto"/>
                                            <w:bottom w:val="none" w:sz="0" w:space="0" w:color="auto"/>
                                            <w:right w:val="none" w:sz="0" w:space="0" w:color="auto"/>
                                          </w:divBdr>
                                        </w:div>
                                        <w:div w:id="174537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2076156">
      <w:bodyDiv w:val="1"/>
      <w:marLeft w:val="0"/>
      <w:marRight w:val="0"/>
      <w:marTop w:val="0"/>
      <w:marBottom w:val="0"/>
      <w:divBdr>
        <w:top w:val="none" w:sz="0" w:space="0" w:color="auto"/>
        <w:left w:val="none" w:sz="0" w:space="0" w:color="auto"/>
        <w:bottom w:val="none" w:sz="0" w:space="0" w:color="auto"/>
        <w:right w:val="none" w:sz="0" w:space="0" w:color="auto"/>
      </w:divBdr>
      <w:divsChild>
        <w:div w:id="1090739561">
          <w:marLeft w:val="0"/>
          <w:marRight w:val="0"/>
          <w:marTop w:val="0"/>
          <w:marBottom w:val="0"/>
          <w:divBdr>
            <w:top w:val="none" w:sz="0" w:space="0" w:color="auto"/>
            <w:left w:val="none" w:sz="0" w:space="0" w:color="auto"/>
            <w:bottom w:val="none" w:sz="0" w:space="0" w:color="auto"/>
            <w:right w:val="none" w:sz="0" w:space="0" w:color="auto"/>
          </w:divBdr>
          <w:divsChild>
            <w:div w:id="1603488761">
              <w:marLeft w:val="0"/>
              <w:marRight w:val="0"/>
              <w:marTop w:val="0"/>
              <w:marBottom w:val="0"/>
              <w:divBdr>
                <w:top w:val="none" w:sz="0" w:space="0" w:color="auto"/>
                <w:left w:val="none" w:sz="0" w:space="0" w:color="auto"/>
                <w:bottom w:val="none" w:sz="0" w:space="0" w:color="auto"/>
                <w:right w:val="none" w:sz="0" w:space="0" w:color="auto"/>
              </w:divBdr>
              <w:divsChild>
                <w:div w:id="1246650130">
                  <w:marLeft w:val="0"/>
                  <w:marRight w:val="0"/>
                  <w:marTop w:val="0"/>
                  <w:marBottom w:val="0"/>
                  <w:divBdr>
                    <w:top w:val="none" w:sz="0" w:space="0" w:color="auto"/>
                    <w:left w:val="none" w:sz="0" w:space="0" w:color="auto"/>
                    <w:bottom w:val="none" w:sz="0" w:space="0" w:color="auto"/>
                    <w:right w:val="none" w:sz="0" w:space="0" w:color="auto"/>
                  </w:divBdr>
                  <w:divsChild>
                    <w:div w:id="745107025">
                      <w:marLeft w:val="0"/>
                      <w:marRight w:val="300"/>
                      <w:marTop w:val="0"/>
                      <w:marBottom w:val="0"/>
                      <w:divBdr>
                        <w:top w:val="none" w:sz="0" w:space="0" w:color="auto"/>
                        <w:left w:val="none" w:sz="0" w:space="0" w:color="auto"/>
                        <w:bottom w:val="none" w:sz="0" w:space="0" w:color="auto"/>
                        <w:right w:val="none" w:sz="0" w:space="0" w:color="auto"/>
                      </w:divBdr>
                      <w:divsChild>
                        <w:div w:id="93480952">
                          <w:marLeft w:val="0"/>
                          <w:marRight w:val="300"/>
                          <w:marTop w:val="0"/>
                          <w:marBottom w:val="0"/>
                          <w:divBdr>
                            <w:top w:val="none" w:sz="0" w:space="0" w:color="auto"/>
                            <w:left w:val="none" w:sz="0" w:space="0" w:color="auto"/>
                            <w:bottom w:val="none" w:sz="0" w:space="0" w:color="auto"/>
                            <w:right w:val="none" w:sz="0" w:space="0" w:color="auto"/>
                          </w:divBdr>
                          <w:divsChild>
                            <w:div w:id="1224560042">
                              <w:marLeft w:val="0"/>
                              <w:marRight w:val="0"/>
                              <w:marTop w:val="0"/>
                              <w:marBottom w:val="0"/>
                              <w:divBdr>
                                <w:top w:val="none" w:sz="0" w:space="0" w:color="auto"/>
                                <w:left w:val="none" w:sz="0" w:space="0" w:color="auto"/>
                                <w:bottom w:val="none" w:sz="0" w:space="0" w:color="auto"/>
                                <w:right w:val="none" w:sz="0" w:space="0" w:color="auto"/>
                              </w:divBdr>
                              <w:divsChild>
                                <w:div w:id="104738404">
                                  <w:marLeft w:val="0"/>
                                  <w:marRight w:val="0"/>
                                  <w:marTop w:val="0"/>
                                  <w:marBottom w:val="0"/>
                                  <w:divBdr>
                                    <w:top w:val="none" w:sz="0" w:space="0" w:color="auto"/>
                                    <w:left w:val="none" w:sz="0" w:space="0" w:color="auto"/>
                                    <w:bottom w:val="none" w:sz="0" w:space="0" w:color="auto"/>
                                    <w:right w:val="none" w:sz="0" w:space="0" w:color="auto"/>
                                  </w:divBdr>
                                  <w:divsChild>
                                    <w:div w:id="693968051">
                                      <w:marLeft w:val="0"/>
                                      <w:marRight w:val="0"/>
                                      <w:marTop w:val="0"/>
                                      <w:marBottom w:val="0"/>
                                      <w:divBdr>
                                        <w:top w:val="none" w:sz="0" w:space="0" w:color="auto"/>
                                        <w:left w:val="none" w:sz="0" w:space="0" w:color="auto"/>
                                        <w:bottom w:val="none" w:sz="0" w:space="0" w:color="auto"/>
                                        <w:right w:val="none" w:sz="0" w:space="0" w:color="auto"/>
                                      </w:divBdr>
                                      <w:divsChild>
                                        <w:div w:id="107310630">
                                          <w:marLeft w:val="0"/>
                                          <w:marRight w:val="0"/>
                                          <w:marTop w:val="0"/>
                                          <w:marBottom w:val="0"/>
                                          <w:divBdr>
                                            <w:top w:val="none" w:sz="0" w:space="0" w:color="auto"/>
                                            <w:left w:val="none" w:sz="0" w:space="0" w:color="auto"/>
                                            <w:bottom w:val="none" w:sz="0" w:space="0" w:color="auto"/>
                                            <w:right w:val="none" w:sz="0" w:space="0" w:color="auto"/>
                                          </w:divBdr>
                                        </w:div>
                                        <w:div w:id="1380397646">
                                          <w:marLeft w:val="0"/>
                                          <w:marRight w:val="0"/>
                                          <w:marTop w:val="0"/>
                                          <w:marBottom w:val="0"/>
                                          <w:divBdr>
                                            <w:top w:val="none" w:sz="0" w:space="0" w:color="auto"/>
                                            <w:left w:val="none" w:sz="0" w:space="0" w:color="auto"/>
                                            <w:bottom w:val="none" w:sz="0" w:space="0" w:color="auto"/>
                                            <w:right w:val="none" w:sz="0" w:space="0" w:color="auto"/>
                                          </w:divBdr>
                                        </w:div>
                                        <w:div w:id="1981113933">
                                          <w:marLeft w:val="0"/>
                                          <w:marRight w:val="0"/>
                                          <w:marTop w:val="0"/>
                                          <w:marBottom w:val="0"/>
                                          <w:divBdr>
                                            <w:top w:val="none" w:sz="0" w:space="0" w:color="auto"/>
                                            <w:left w:val="none" w:sz="0" w:space="0" w:color="auto"/>
                                            <w:bottom w:val="none" w:sz="0" w:space="0" w:color="auto"/>
                                            <w:right w:val="none" w:sz="0" w:space="0" w:color="auto"/>
                                          </w:divBdr>
                                        </w:div>
                                        <w:div w:id="1363358744">
                                          <w:marLeft w:val="0"/>
                                          <w:marRight w:val="0"/>
                                          <w:marTop w:val="0"/>
                                          <w:marBottom w:val="0"/>
                                          <w:divBdr>
                                            <w:top w:val="none" w:sz="0" w:space="0" w:color="auto"/>
                                            <w:left w:val="none" w:sz="0" w:space="0" w:color="auto"/>
                                            <w:bottom w:val="none" w:sz="0" w:space="0" w:color="auto"/>
                                            <w:right w:val="none" w:sz="0" w:space="0" w:color="auto"/>
                                          </w:divBdr>
                                        </w:div>
                                        <w:div w:id="2348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8310613">
      <w:bodyDiv w:val="1"/>
      <w:marLeft w:val="0"/>
      <w:marRight w:val="0"/>
      <w:marTop w:val="0"/>
      <w:marBottom w:val="0"/>
      <w:divBdr>
        <w:top w:val="none" w:sz="0" w:space="0" w:color="auto"/>
        <w:left w:val="none" w:sz="0" w:space="0" w:color="auto"/>
        <w:bottom w:val="none" w:sz="0" w:space="0" w:color="auto"/>
        <w:right w:val="none" w:sz="0" w:space="0" w:color="auto"/>
      </w:divBdr>
      <w:divsChild>
        <w:div w:id="1697845421">
          <w:marLeft w:val="0"/>
          <w:marRight w:val="0"/>
          <w:marTop w:val="0"/>
          <w:marBottom w:val="0"/>
          <w:divBdr>
            <w:top w:val="none" w:sz="0" w:space="0" w:color="auto"/>
            <w:left w:val="none" w:sz="0" w:space="0" w:color="auto"/>
            <w:bottom w:val="none" w:sz="0" w:space="0" w:color="auto"/>
            <w:right w:val="none" w:sz="0" w:space="0" w:color="auto"/>
          </w:divBdr>
          <w:divsChild>
            <w:div w:id="1765958502">
              <w:marLeft w:val="0"/>
              <w:marRight w:val="0"/>
              <w:marTop w:val="0"/>
              <w:marBottom w:val="0"/>
              <w:divBdr>
                <w:top w:val="none" w:sz="0" w:space="0" w:color="auto"/>
                <w:left w:val="none" w:sz="0" w:space="0" w:color="auto"/>
                <w:bottom w:val="none" w:sz="0" w:space="0" w:color="auto"/>
                <w:right w:val="none" w:sz="0" w:space="0" w:color="auto"/>
              </w:divBdr>
              <w:divsChild>
                <w:div w:id="819465299">
                  <w:marLeft w:val="0"/>
                  <w:marRight w:val="0"/>
                  <w:marTop w:val="0"/>
                  <w:marBottom w:val="0"/>
                  <w:divBdr>
                    <w:top w:val="none" w:sz="0" w:space="0" w:color="auto"/>
                    <w:left w:val="none" w:sz="0" w:space="0" w:color="auto"/>
                    <w:bottom w:val="none" w:sz="0" w:space="0" w:color="auto"/>
                    <w:right w:val="none" w:sz="0" w:space="0" w:color="auto"/>
                  </w:divBdr>
                  <w:divsChild>
                    <w:div w:id="1556113920">
                      <w:marLeft w:val="0"/>
                      <w:marRight w:val="300"/>
                      <w:marTop w:val="0"/>
                      <w:marBottom w:val="0"/>
                      <w:divBdr>
                        <w:top w:val="none" w:sz="0" w:space="0" w:color="auto"/>
                        <w:left w:val="none" w:sz="0" w:space="0" w:color="auto"/>
                        <w:bottom w:val="none" w:sz="0" w:space="0" w:color="auto"/>
                        <w:right w:val="none" w:sz="0" w:space="0" w:color="auto"/>
                      </w:divBdr>
                      <w:divsChild>
                        <w:div w:id="1337418187">
                          <w:marLeft w:val="0"/>
                          <w:marRight w:val="300"/>
                          <w:marTop w:val="0"/>
                          <w:marBottom w:val="0"/>
                          <w:divBdr>
                            <w:top w:val="none" w:sz="0" w:space="0" w:color="auto"/>
                            <w:left w:val="none" w:sz="0" w:space="0" w:color="auto"/>
                            <w:bottom w:val="none" w:sz="0" w:space="0" w:color="auto"/>
                            <w:right w:val="none" w:sz="0" w:space="0" w:color="auto"/>
                          </w:divBdr>
                          <w:divsChild>
                            <w:div w:id="156773845">
                              <w:marLeft w:val="0"/>
                              <w:marRight w:val="0"/>
                              <w:marTop w:val="0"/>
                              <w:marBottom w:val="0"/>
                              <w:divBdr>
                                <w:top w:val="none" w:sz="0" w:space="0" w:color="auto"/>
                                <w:left w:val="none" w:sz="0" w:space="0" w:color="auto"/>
                                <w:bottom w:val="none" w:sz="0" w:space="0" w:color="auto"/>
                                <w:right w:val="none" w:sz="0" w:space="0" w:color="auto"/>
                              </w:divBdr>
                              <w:divsChild>
                                <w:div w:id="705330692">
                                  <w:marLeft w:val="0"/>
                                  <w:marRight w:val="0"/>
                                  <w:marTop w:val="0"/>
                                  <w:marBottom w:val="0"/>
                                  <w:divBdr>
                                    <w:top w:val="none" w:sz="0" w:space="0" w:color="auto"/>
                                    <w:left w:val="none" w:sz="0" w:space="0" w:color="auto"/>
                                    <w:bottom w:val="none" w:sz="0" w:space="0" w:color="auto"/>
                                    <w:right w:val="none" w:sz="0" w:space="0" w:color="auto"/>
                                  </w:divBdr>
                                  <w:divsChild>
                                    <w:div w:id="1144934850">
                                      <w:marLeft w:val="0"/>
                                      <w:marRight w:val="0"/>
                                      <w:marTop w:val="0"/>
                                      <w:marBottom w:val="0"/>
                                      <w:divBdr>
                                        <w:top w:val="none" w:sz="0" w:space="0" w:color="auto"/>
                                        <w:left w:val="none" w:sz="0" w:space="0" w:color="auto"/>
                                        <w:bottom w:val="none" w:sz="0" w:space="0" w:color="auto"/>
                                        <w:right w:val="none" w:sz="0" w:space="0" w:color="auto"/>
                                      </w:divBdr>
                                      <w:divsChild>
                                        <w:div w:id="383023503">
                                          <w:marLeft w:val="0"/>
                                          <w:marRight w:val="0"/>
                                          <w:marTop w:val="0"/>
                                          <w:marBottom w:val="0"/>
                                          <w:divBdr>
                                            <w:top w:val="none" w:sz="0" w:space="0" w:color="auto"/>
                                            <w:left w:val="none" w:sz="0" w:space="0" w:color="auto"/>
                                            <w:bottom w:val="none" w:sz="0" w:space="0" w:color="auto"/>
                                            <w:right w:val="none" w:sz="0" w:space="0" w:color="auto"/>
                                          </w:divBdr>
                                        </w:div>
                                        <w:div w:id="136260671">
                                          <w:marLeft w:val="0"/>
                                          <w:marRight w:val="0"/>
                                          <w:marTop w:val="0"/>
                                          <w:marBottom w:val="0"/>
                                          <w:divBdr>
                                            <w:top w:val="none" w:sz="0" w:space="0" w:color="auto"/>
                                            <w:left w:val="none" w:sz="0" w:space="0" w:color="auto"/>
                                            <w:bottom w:val="none" w:sz="0" w:space="0" w:color="auto"/>
                                            <w:right w:val="none" w:sz="0" w:space="0" w:color="auto"/>
                                          </w:divBdr>
                                        </w:div>
                                        <w:div w:id="1963728270">
                                          <w:marLeft w:val="0"/>
                                          <w:marRight w:val="0"/>
                                          <w:marTop w:val="0"/>
                                          <w:marBottom w:val="0"/>
                                          <w:divBdr>
                                            <w:top w:val="none" w:sz="0" w:space="0" w:color="auto"/>
                                            <w:left w:val="none" w:sz="0" w:space="0" w:color="auto"/>
                                            <w:bottom w:val="none" w:sz="0" w:space="0" w:color="auto"/>
                                            <w:right w:val="none" w:sz="0" w:space="0" w:color="auto"/>
                                          </w:divBdr>
                                        </w:div>
                                        <w:div w:id="1651447083">
                                          <w:marLeft w:val="0"/>
                                          <w:marRight w:val="0"/>
                                          <w:marTop w:val="0"/>
                                          <w:marBottom w:val="0"/>
                                          <w:divBdr>
                                            <w:top w:val="none" w:sz="0" w:space="0" w:color="auto"/>
                                            <w:left w:val="none" w:sz="0" w:space="0" w:color="auto"/>
                                            <w:bottom w:val="none" w:sz="0" w:space="0" w:color="auto"/>
                                            <w:right w:val="none" w:sz="0" w:space="0" w:color="auto"/>
                                          </w:divBdr>
                                        </w:div>
                                        <w:div w:id="462311340">
                                          <w:marLeft w:val="0"/>
                                          <w:marRight w:val="0"/>
                                          <w:marTop w:val="0"/>
                                          <w:marBottom w:val="0"/>
                                          <w:divBdr>
                                            <w:top w:val="none" w:sz="0" w:space="0" w:color="auto"/>
                                            <w:left w:val="none" w:sz="0" w:space="0" w:color="auto"/>
                                            <w:bottom w:val="none" w:sz="0" w:space="0" w:color="auto"/>
                                            <w:right w:val="none" w:sz="0" w:space="0" w:color="auto"/>
                                          </w:divBdr>
                                        </w:div>
                                        <w:div w:id="619872076">
                                          <w:marLeft w:val="0"/>
                                          <w:marRight w:val="0"/>
                                          <w:marTop w:val="0"/>
                                          <w:marBottom w:val="0"/>
                                          <w:divBdr>
                                            <w:top w:val="none" w:sz="0" w:space="0" w:color="auto"/>
                                            <w:left w:val="none" w:sz="0" w:space="0" w:color="auto"/>
                                            <w:bottom w:val="none" w:sz="0" w:space="0" w:color="auto"/>
                                            <w:right w:val="none" w:sz="0" w:space="0" w:color="auto"/>
                                          </w:divBdr>
                                        </w:div>
                                      </w:divsChild>
                                    </w:div>
                                    <w:div w:id="1005016052">
                                      <w:marLeft w:val="0"/>
                                      <w:marRight w:val="0"/>
                                      <w:marTop w:val="0"/>
                                      <w:marBottom w:val="0"/>
                                      <w:divBdr>
                                        <w:top w:val="none" w:sz="0" w:space="0" w:color="auto"/>
                                        <w:left w:val="none" w:sz="0" w:space="0" w:color="auto"/>
                                        <w:bottom w:val="none" w:sz="0" w:space="0" w:color="auto"/>
                                        <w:right w:val="none" w:sz="0" w:space="0" w:color="auto"/>
                                      </w:divBdr>
                                      <w:divsChild>
                                        <w:div w:id="669528440">
                                          <w:marLeft w:val="0"/>
                                          <w:marRight w:val="0"/>
                                          <w:marTop w:val="0"/>
                                          <w:marBottom w:val="0"/>
                                          <w:divBdr>
                                            <w:top w:val="none" w:sz="0" w:space="0" w:color="auto"/>
                                            <w:left w:val="none" w:sz="0" w:space="0" w:color="auto"/>
                                            <w:bottom w:val="none" w:sz="0" w:space="0" w:color="auto"/>
                                            <w:right w:val="none" w:sz="0" w:space="0" w:color="auto"/>
                                          </w:divBdr>
                                        </w:div>
                                        <w:div w:id="1635066447">
                                          <w:marLeft w:val="0"/>
                                          <w:marRight w:val="0"/>
                                          <w:marTop w:val="0"/>
                                          <w:marBottom w:val="0"/>
                                          <w:divBdr>
                                            <w:top w:val="none" w:sz="0" w:space="0" w:color="auto"/>
                                            <w:left w:val="none" w:sz="0" w:space="0" w:color="auto"/>
                                            <w:bottom w:val="none" w:sz="0" w:space="0" w:color="auto"/>
                                            <w:right w:val="none" w:sz="0" w:space="0" w:color="auto"/>
                                          </w:divBdr>
                                        </w:div>
                                      </w:divsChild>
                                    </w:div>
                                    <w:div w:id="1465806964">
                                      <w:marLeft w:val="0"/>
                                      <w:marRight w:val="0"/>
                                      <w:marTop w:val="0"/>
                                      <w:marBottom w:val="0"/>
                                      <w:divBdr>
                                        <w:top w:val="none" w:sz="0" w:space="0" w:color="auto"/>
                                        <w:left w:val="none" w:sz="0" w:space="0" w:color="auto"/>
                                        <w:bottom w:val="none" w:sz="0" w:space="0" w:color="auto"/>
                                        <w:right w:val="none" w:sz="0" w:space="0" w:color="auto"/>
                                      </w:divBdr>
                                    </w:div>
                                    <w:div w:id="1298952531">
                                      <w:marLeft w:val="0"/>
                                      <w:marRight w:val="0"/>
                                      <w:marTop w:val="0"/>
                                      <w:marBottom w:val="0"/>
                                      <w:divBdr>
                                        <w:top w:val="none" w:sz="0" w:space="0" w:color="auto"/>
                                        <w:left w:val="none" w:sz="0" w:space="0" w:color="auto"/>
                                        <w:bottom w:val="none" w:sz="0" w:space="0" w:color="auto"/>
                                        <w:right w:val="none" w:sz="0" w:space="0" w:color="auto"/>
                                      </w:divBdr>
                                    </w:div>
                                    <w:div w:id="39304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3235889">
      <w:bodyDiv w:val="1"/>
      <w:marLeft w:val="0"/>
      <w:marRight w:val="0"/>
      <w:marTop w:val="0"/>
      <w:marBottom w:val="0"/>
      <w:divBdr>
        <w:top w:val="none" w:sz="0" w:space="0" w:color="auto"/>
        <w:left w:val="none" w:sz="0" w:space="0" w:color="auto"/>
        <w:bottom w:val="none" w:sz="0" w:space="0" w:color="auto"/>
        <w:right w:val="none" w:sz="0" w:space="0" w:color="auto"/>
      </w:divBdr>
      <w:divsChild>
        <w:div w:id="175047126">
          <w:marLeft w:val="0"/>
          <w:marRight w:val="0"/>
          <w:marTop w:val="0"/>
          <w:marBottom w:val="0"/>
          <w:divBdr>
            <w:top w:val="none" w:sz="0" w:space="0" w:color="auto"/>
            <w:left w:val="none" w:sz="0" w:space="0" w:color="auto"/>
            <w:bottom w:val="none" w:sz="0" w:space="0" w:color="auto"/>
            <w:right w:val="none" w:sz="0" w:space="0" w:color="auto"/>
          </w:divBdr>
          <w:divsChild>
            <w:div w:id="1353920946">
              <w:marLeft w:val="0"/>
              <w:marRight w:val="0"/>
              <w:marTop w:val="0"/>
              <w:marBottom w:val="0"/>
              <w:divBdr>
                <w:top w:val="none" w:sz="0" w:space="0" w:color="auto"/>
                <w:left w:val="none" w:sz="0" w:space="0" w:color="auto"/>
                <w:bottom w:val="none" w:sz="0" w:space="0" w:color="auto"/>
                <w:right w:val="none" w:sz="0" w:space="0" w:color="auto"/>
              </w:divBdr>
              <w:divsChild>
                <w:div w:id="1944262359">
                  <w:marLeft w:val="0"/>
                  <w:marRight w:val="0"/>
                  <w:marTop w:val="0"/>
                  <w:marBottom w:val="0"/>
                  <w:divBdr>
                    <w:top w:val="none" w:sz="0" w:space="0" w:color="auto"/>
                    <w:left w:val="none" w:sz="0" w:space="0" w:color="auto"/>
                    <w:bottom w:val="none" w:sz="0" w:space="0" w:color="auto"/>
                    <w:right w:val="none" w:sz="0" w:space="0" w:color="auto"/>
                  </w:divBdr>
                  <w:divsChild>
                    <w:div w:id="1654095177">
                      <w:marLeft w:val="0"/>
                      <w:marRight w:val="300"/>
                      <w:marTop w:val="0"/>
                      <w:marBottom w:val="0"/>
                      <w:divBdr>
                        <w:top w:val="none" w:sz="0" w:space="0" w:color="auto"/>
                        <w:left w:val="none" w:sz="0" w:space="0" w:color="auto"/>
                        <w:bottom w:val="none" w:sz="0" w:space="0" w:color="auto"/>
                        <w:right w:val="none" w:sz="0" w:space="0" w:color="auto"/>
                      </w:divBdr>
                      <w:divsChild>
                        <w:div w:id="1485702577">
                          <w:marLeft w:val="0"/>
                          <w:marRight w:val="300"/>
                          <w:marTop w:val="0"/>
                          <w:marBottom w:val="0"/>
                          <w:divBdr>
                            <w:top w:val="none" w:sz="0" w:space="0" w:color="auto"/>
                            <w:left w:val="none" w:sz="0" w:space="0" w:color="auto"/>
                            <w:bottom w:val="none" w:sz="0" w:space="0" w:color="auto"/>
                            <w:right w:val="none" w:sz="0" w:space="0" w:color="auto"/>
                          </w:divBdr>
                          <w:divsChild>
                            <w:div w:id="1554929999">
                              <w:marLeft w:val="0"/>
                              <w:marRight w:val="0"/>
                              <w:marTop w:val="0"/>
                              <w:marBottom w:val="0"/>
                              <w:divBdr>
                                <w:top w:val="none" w:sz="0" w:space="0" w:color="auto"/>
                                <w:left w:val="none" w:sz="0" w:space="0" w:color="auto"/>
                                <w:bottom w:val="none" w:sz="0" w:space="0" w:color="auto"/>
                                <w:right w:val="none" w:sz="0" w:space="0" w:color="auto"/>
                              </w:divBdr>
                              <w:divsChild>
                                <w:div w:id="1639265002">
                                  <w:marLeft w:val="0"/>
                                  <w:marRight w:val="0"/>
                                  <w:marTop w:val="0"/>
                                  <w:marBottom w:val="0"/>
                                  <w:divBdr>
                                    <w:top w:val="none" w:sz="0" w:space="0" w:color="auto"/>
                                    <w:left w:val="none" w:sz="0" w:space="0" w:color="auto"/>
                                    <w:bottom w:val="none" w:sz="0" w:space="0" w:color="auto"/>
                                    <w:right w:val="none" w:sz="0" w:space="0" w:color="auto"/>
                                  </w:divBdr>
                                  <w:divsChild>
                                    <w:div w:id="766003946">
                                      <w:marLeft w:val="0"/>
                                      <w:marRight w:val="0"/>
                                      <w:marTop w:val="0"/>
                                      <w:marBottom w:val="0"/>
                                      <w:divBdr>
                                        <w:top w:val="none" w:sz="0" w:space="0" w:color="auto"/>
                                        <w:left w:val="none" w:sz="0" w:space="0" w:color="auto"/>
                                        <w:bottom w:val="none" w:sz="0" w:space="0" w:color="auto"/>
                                        <w:right w:val="none" w:sz="0" w:space="0" w:color="auto"/>
                                      </w:divBdr>
                                    </w:div>
                                    <w:div w:id="116143405">
                                      <w:marLeft w:val="0"/>
                                      <w:marRight w:val="0"/>
                                      <w:marTop w:val="0"/>
                                      <w:marBottom w:val="0"/>
                                      <w:divBdr>
                                        <w:top w:val="none" w:sz="0" w:space="0" w:color="auto"/>
                                        <w:left w:val="none" w:sz="0" w:space="0" w:color="auto"/>
                                        <w:bottom w:val="none" w:sz="0" w:space="0" w:color="auto"/>
                                        <w:right w:val="none" w:sz="0" w:space="0" w:color="auto"/>
                                      </w:divBdr>
                                    </w:div>
                                    <w:div w:id="1118569198">
                                      <w:marLeft w:val="0"/>
                                      <w:marRight w:val="0"/>
                                      <w:marTop w:val="0"/>
                                      <w:marBottom w:val="0"/>
                                      <w:divBdr>
                                        <w:top w:val="none" w:sz="0" w:space="0" w:color="auto"/>
                                        <w:left w:val="none" w:sz="0" w:space="0" w:color="auto"/>
                                        <w:bottom w:val="none" w:sz="0" w:space="0" w:color="auto"/>
                                        <w:right w:val="none" w:sz="0" w:space="0" w:color="auto"/>
                                      </w:divBdr>
                                      <w:divsChild>
                                        <w:div w:id="191189916">
                                          <w:marLeft w:val="0"/>
                                          <w:marRight w:val="0"/>
                                          <w:marTop w:val="0"/>
                                          <w:marBottom w:val="0"/>
                                          <w:divBdr>
                                            <w:top w:val="none" w:sz="0" w:space="0" w:color="auto"/>
                                            <w:left w:val="none" w:sz="0" w:space="0" w:color="auto"/>
                                            <w:bottom w:val="none" w:sz="0" w:space="0" w:color="auto"/>
                                            <w:right w:val="none" w:sz="0" w:space="0" w:color="auto"/>
                                          </w:divBdr>
                                        </w:div>
                                        <w:div w:id="617181889">
                                          <w:marLeft w:val="0"/>
                                          <w:marRight w:val="0"/>
                                          <w:marTop w:val="0"/>
                                          <w:marBottom w:val="0"/>
                                          <w:divBdr>
                                            <w:top w:val="none" w:sz="0" w:space="0" w:color="auto"/>
                                            <w:left w:val="none" w:sz="0" w:space="0" w:color="auto"/>
                                            <w:bottom w:val="none" w:sz="0" w:space="0" w:color="auto"/>
                                            <w:right w:val="none" w:sz="0" w:space="0" w:color="auto"/>
                                          </w:divBdr>
                                          <w:divsChild>
                                            <w:div w:id="1890070982">
                                              <w:marLeft w:val="0"/>
                                              <w:marRight w:val="0"/>
                                              <w:marTop w:val="0"/>
                                              <w:marBottom w:val="0"/>
                                              <w:divBdr>
                                                <w:top w:val="none" w:sz="0" w:space="0" w:color="auto"/>
                                                <w:left w:val="none" w:sz="0" w:space="0" w:color="auto"/>
                                                <w:bottom w:val="none" w:sz="0" w:space="0" w:color="auto"/>
                                                <w:right w:val="none" w:sz="0" w:space="0" w:color="auto"/>
                                              </w:divBdr>
                                              <w:divsChild>
                                                <w:div w:id="667487415">
                                                  <w:marLeft w:val="0"/>
                                                  <w:marRight w:val="0"/>
                                                  <w:marTop w:val="0"/>
                                                  <w:marBottom w:val="0"/>
                                                  <w:divBdr>
                                                    <w:top w:val="none" w:sz="0" w:space="0" w:color="auto"/>
                                                    <w:left w:val="none" w:sz="0" w:space="0" w:color="auto"/>
                                                    <w:bottom w:val="none" w:sz="0" w:space="0" w:color="auto"/>
                                                    <w:right w:val="none" w:sz="0" w:space="0" w:color="auto"/>
                                                  </w:divBdr>
                                                </w:div>
                                                <w:div w:id="1469860950">
                                                  <w:marLeft w:val="0"/>
                                                  <w:marRight w:val="0"/>
                                                  <w:marTop w:val="0"/>
                                                  <w:marBottom w:val="0"/>
                                                  <w:divBdr>
                                                    <w:top w:val="none" w:sz="0" w:space="0" w:color="auto"/>
                                                    <w:left w:val="none" w:sz="0" w:space="0" w:color="auto"/>
                                                    <w:bottom w:val="none" w:sz="0" w:space="0" w:color="auto"/>
                                                    <w:right w:val="none" w:sz="0" w:space="0" w:color="auto"/>
                                                  </w:divBdr>
                                                </w:div>
                                                <w:div w:id="723257064">
                                                  <w:marLeft w:val="0"/>
                                                  <w:marRight w:val="0"/>
                                                  <w:marTop w:val="0"/>
                                                  <w:marBottom w:val="0"/>
                                                  <w:divBdr>
                                                    <w:top w:val="none" w:sz="0" w:space="0" w:color="auto"/>
                                                    <w:left w:val="none" w:sz="0" w:space="0" w:color="auto"/>
                                                    <w:bottom w:val="none" w:sz="0" w:space="0" w:color="auto"/>
                                                    <w:right w:val="none" w:sz="0" w:space="0" w:color="auto"/>
                                                  </w:divBdr>
                                                </w:div>
                                              </w:divsChild>
                                            </w:div>
                                            <w:div w:id="44916809">
                                              <w:marLeft w:val="0"/>
                                              <w:marRight w:val="0"/>
                                              <w:marTop w:val="0"/>
                                              <w:marBottom w:val="0"/>
                                              <w:divBdr>
                                                <w:top w:val="none" w:sz="0" w:space="0" w:color="auto"/>
                                                <w:left w:val="none" w:sz="0" w:space="0" w:color="auto"/>
                                                <w:bottom w:val="none" w:sz="0" w:space="0" w:color="auto"/>
                                                <w:right w:val="none" w:sz="0" w:space="0" w:color="auto"/>
                                              </w:divBdr>
                                            </w:div>
                                            <w:div w:id="1743526116">
                                              <w:marLeft w:val="0"/>
                                              <w:marRight w:val="0"/>
                                              <w:marTop w:val="0"/>
                                              <w:marBottom w:val="0"/>
                                              <w:divBdr>
                                                <w:top w:val="none" w:sz="0" w:space="0" w:color="auto"/>
                                                <w:left w:val="none" w:sz="0" w:space="0" w:color="auto"/>
                                                <w:bottom w:val="none" w:sz="0" w:space="0" w:color="auto"/>
                                                <w:right w:val="none" w:sz="0" w:space="0" w:color="auto"/>
                                              </w:divBdr>
                                            </w:div>
                                            <w:div w:id="1882135562">
                                              <w:marLeft w:val="0"/>
                                              <w:marRight w:val="0"/>
                                              <w:marTop w:val="0"/>
                                              <w:marBottom w:val="0"/>
                                              <w:divBdr>
                                                <w:top w:val="none" w:sz="0" w:space="0" w:color="auto"/>
                                                <w:left w:val="none" w:sz="0" w:space="0" w:color="auto"/>
                                                <w:bottom w:val="none" w:sz="0" w:space="0" w:color="auto"/>
                                                <w:right w:val="none" w:sz="0" w:space="0" w:color="auto"/>
                                              </w:divBdr>
                                            </w:div>
                                            <w:div w:id="1142041707">
                                              <w:marLeft w:val="0"/>
                                              <w:marRight w:val="0"/>
                                              <w:marTop w:val="0"/>
                                              <w:marBottom w:val="0"/>
                                              <w:divBdr>
                                                <w:top w:val="none" w:sz="0" w:space="0" w:color="auto"/>
                                                <w:left w:val="none" w:sz="0" w:space="0" w:color="auto"/>
                                                <w:bottom w:val="none" w:sz="0" w:space="0" w:color="auto"/>
                                                <w:right w:val="none" w:sz="0" w:space="0" w:color="auto"/>
                                              </w:divBdr>
                                            </w:div>
                                          </w:divsChild>
                                        </w:div>
                                        <w:div w:id="136075037">
                                          <w:marLeft w:val="0"/>
                                          <w:marRight w:val="0"/>
                                          <w:marTop w:val="0"/>
                                          <w:marBottom w:val="0"/>
                                          <w:divBdr>
                                            <w:top w:val="none" w:sz="0" w:space="0" w:color="auto"/>
                                            <w:left w:val="none" w:sz="0" w:space="0" w:color="auto"/>
                                            <w:bottom w:val="none" w:sz="0" w:space="0" w:color="auto"/>
                                            <w:right w:val="none" w:sz="0" w:space="0" w:color="auto"/>
                                          </w:divBdr>
                                        </w:div>
                                        <w:div w:id="14293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5807229">
      <w:bodyDiv w:val="1"/>
      <w:marLeft w:val="0"/>
      <w:marRight w:val="0"/>
      <w:marTop w:val="0"/>
      <w:marBottom w:val="0"/>
      <w:divBdr>
        <w:top w:val="none" w:sz="0" w:space="0" w:color="auto"/>
        <w:left w:val="none" w:sz="0" w:space="0" w:color="auto"/>
        <w:bottom w:val="none" w:sz="0" w:space="0" w:color="auto"/>
        <w:right w:val="none" w:sz="0" w:space="0" w:color="auto"/>
      </w:divBdr>
      <w:divsChild>
        <w:div w:id="1448895141">
          <w:marLeft w:val="0"/>
          <w:marRight w:val="0"/>
          <w:marTop w:val="0"/>
          <w:marBottom w:val="0"/>
          <w:divBdr>
            <w:top w:val="none" w:sz="0" w:space="0" w:color="auto"/>
            <w:left w:val="none" w:sz="0" w:space="0" w:color="auto"/>
            <w:bottom w:val="none" w:sz="0" w:space="0" w:color="auto"/>
            <w:right w:val="none" w:sz="0" w:space="0" w:color="auto"/>
          </w:divBdr>
          <w:divsChild>
            <w:div w:id="2105028877">
              <w:marLeft w:val="0"/>
              <w:marRight w:val="0"/>
              <w:marTop w:val="0"/>
              <w:marBottom w:val="0"/>
              <w:divBdr>
                <w:top w:val="none" w:sz="0" w:space="0" w:color="auto"/>
                <w:left w:val="none" w:sz="0" w:space="0" w:color="auto"/>
                <w:bottom w:val="none" w:sz="0" w:space="0" w:color="auto"/>
                <w:right w:val="none" w:sz="0" w:space="0" w:color="auto"/>
              </w:divBdr>
              <w:divsChild>
                <w:div w:id="768701711">
                  <w:marLeft w:val="0"/>
                  <w:marRight w:val="0"/>
                  <w:marTop w:val="0"/>
                  <w:marBottom w:val="0"/>
                  <w:divBdr>
                    <w:top w:val="none" w:sz="0" w:space="0" w:color="auto"/>
                    <w:left w:val="none" w:sz="0" w:space="0" w:color="auto"/>
                    <w:bottom w:val="none" w:sz="0" w:space="0" w:color="auto"/>
                    <w:right w:val="none" w:sz="0" w:space="0" w:color="auto"/>
                  </w:divBdr>
                  <w:divsChild>
                    <w:div w:id="163859929">
                      <w:marLeft w:val="0"/>
                      <w:marRight w:val="300"/>
                      <w:marTop w:val="0"/>
                      <w:marBottom w:val="0"/>
                      <w:divBdr>
                        <w:top w:val="none" w:sz="0" w:space="0" w:color="auto"/>
                        <w:left w:val="none" w:sz="0" w:space="0" w:color="auto"/>
                        <w:bottom w:val="none" w:sz="0" w:space="0" w:color="auto"/>
                        <w:right w:val="none" w:sz="0" w:space="0" w:color="auto"/>
                      </w:divBdr>
                      <w:divsChild>
                        <w:div w:id="1671904013">
                          <w:marLeft w:val="0"/>
                          <w:marRight w:val="300"/>
                          <w:marTop w:val="0"/>
                          <w:marBottom w:val="0"/>
                          <w:divBdr>
                            <w:top w:val="none" w:sz="0" w:space="0" w:color="auto"/>
                            <w:left w:val="none" w:sz="0" w:space="0" w:color="auto"/>
                            <w:bottom w:val="none" w:sz="0" w:space="0" w:color="auto"/>
                            <w:right w:val="none" w:sz="0" w:space="0" w:color="auto"/>
                          </w:divBdr>
                          <w:divsChild>
                            <w:div w:id="1778135503">
                              <w:marLeft w:val="0"/>
                              <w:marRight w:val="0"/>
                              <w:marTop w:val="0"/>
                              <w:marBottom w:val="0"/>
                              <w:divBdr>
                                <w:top w:val="none" w:sz="0" w:space="0" w:color="auto"/>
                                <w:left w:val="none" w:sz="0" w:space="0" w:color="auto"/>
                                <w:bottom w:val="none" w:sz="0" w:space="0" w:color="auto"/>
                                <w:right w:val="none" w:sz="0" w:space="0" w:color="auto"/>
                              </w:divBdr>
                              <w:divsChild>
                                <w:div w:id="3361917">
                                  <w:marLeft w:val="0"/>
                                  <w:marRight w:val="0"/>
                                  <w:marTop w:val="0"/>
                                  <w:marBottom w:val="0"/>
                                  <w:divBdr>
                                    <w:top w:val="none" w:sz="0" w:space="0" w:color="auto"/>
                                    <w:left w:val="none" w:sz="0" w:space="0" w:color="auto"/>
                                    <w:bottom w:val="none" w:sz="0" w:space="0" w:color="auto"/>
                                    <w:right w:val="none" w:sz="0" w:space="0" w:color="auto"/>
                                  </w:divBdr>
                                  <w:divsChild>
                                    <w:div w:id="624236703">
                                      <w:marLeft w:val="0"/>
                                      <w:marRight w:val="0"/>
                                      <w:marTop w:val="0"/>
                                      <w:marBottom w:val="0"/>
                                      <w:divBdr>
                                        <w:top w:val="none" w:sz="0" w:space="0" w:color="auto"/>
                                        <w:left w:val="none" w:sz="0" w:space="0" w:color="auto"/>
                                        <w:bottom w:val="none" w:sz="0" w:space="0" w:color="auto"/>
                                        <w:right w:val="none" w:sz="0" w:space="0" w:color="auto"/>
                                      </w:divBdr>
                                      <w:divsChild>
                                        <w:div w:id="1333610313">
                                          <w:marLeft w:val="0"/>
                                          <w:marRight w:val="0"/>
                                          <w:marTop w:val="0"/>
                                          <w:marBottom w:val="0"/>
                                          <w:divBdr>
                                            <w:top w:val="none" w:sz="0" w:space="0" w:color="auto"/>
                                            <w:left w:val="none" w:sz="0" w:space="0" w:color="auto"/>
                                            <w:bottom w:val="none" w:sz="0" w:space="0" w:color="auto"/>
                                            <w:right w:val="none" w:sz="0" w:space="0" w:color="auto"/>
                                          </w:divBdr>
                                        </w:div>
                                        <w:div w:id="1749035481">
                                          <w:marLeft w:val="0"/>
                                          <w:marRight w:val="0"/>
                                          <w:marTop w:val="0"/>
                                          <w:marBottom w:val="0"/>
                                          <w:divBdr>
                                            <w:top w:val="none" w:sz="0" w:space="0" w:color="auto"/>
                                            <w:left w:val="none" w:sz="0" w:space="0" w:color="auto"/>
                                            <w:bottom w:val="none" w:sz="0" w:space="0" w:color="auto"/>
                                            <w:right w:val="none" w:sz="0" w:space="0" w:color="auto"/>
                                          </w:divBdr>
                                        </w:div>
                                        <w:div w:id="78019375">
                                          <w:marLeft w:val="0"/>
                                          <w:marRight w:val="0"/>
                                          <w:marTop w:val="0"/>
                                          <w:marBottom w:val="0"/>
                                          <w:divBdr>
                                            <w:top w:val="none" w:sz="0" w:space="0" w:color="auto"/>
                                            <w:left w:val="none" w:sz="0" w:space="0" w:color="auto"/>
                                            <w:bottom w:val="none" w:sz="0" w:space="0" w:color="auto"/>
                                            <w:right w:val="none" w:sz="0" w:space="0" w:color="auto"/>
                                          </w:divBdr>
                                        </w:div>
                                        <w:div w:id="1920672474">
                                          <w:marLeft w:val="0"/>
                                          <w:marRight w:val="0"/>
                                          <w:marTop w:val="0"/>
                                          <w:marBottom w:val="0"/>
                                          <w:divBdr>
                                            <w:top w:val="none" w:sz="0" w:space="0" w:color="auto"/>
                                            <w:left w:val="none" w:sz="0" w:space="0" w:color="auto"/>
                                            <w:bottom w:val="none" w:sz="0" w:space="0" w:color="auto"/>
                                            <w:right w:val="none" w:sz="0" w:space="0" w:color="auto"/>
                                          </w:divBdr>
                                        </w:div>
                                        <w:div w:id="227765899">
                                          <w:marLeft w:val="0"/>
                                          <w:marRight w:val="0"/>
                                          <w:marTop w:val="0"/>
                                          <w:marBottom w:val="0"/>
                                          <w:divBdr>
                                            <w:top w:val="none" w:sz="0" w:space="0" w:color="auto"/>
                                            <w:left w:val="none" w:sz="0" w:space="0" w:color="auto"/>
                                            <w:bottom w:val="none" w:sz="0" w:space="0" w:color="auto"/>
                                            <w:right w:val="none" w:sz="0" w:space="0" w:color="auto"/>
                                          </w:divBdr>
                                        </w:div>
                                        <w:div w:id="2032805071">
                                          <w:marLeft w:val="0"/>
                                          <w:marRight w:val="0"/>
                                          <w:marTop w:val="0"/>
                                          <w:marBottom w:val="0"/>
                                          <w:divBdr>
                                            <w:top w:val="none" w:sz="0" w:space="0" w:color="auto"/>
                                            <w:left w:val="none" w:sz="0" w:space="0" w:color="auto"/>
                                            <w:bottom w:val="none" w:sz="0" w:space="0" w:color="auto"/>
                                            <w:right w:val="none" w:sz="0" w:space="0" w:color="auto"/>
                                          </w:divBdr>
                                        </w:div>
                                      </w:divsChild>
                                    </w:div>
                                    <w:div w:id="840583672">
                                      <w:marLeft w:val="0"/>
                                      <w:marRight w:val="0"/>
                                      <w:marTop w:val="0"/>
                                      <w:marBottom w:val="0"/>
                                      <w:divBdr>
                                        <w:top w:val="none" w:sz="0" w:space="0" w:color="auto"/>
                                        <w:left w:val="none" w:sz="0" w:space="0" w:color="auto"/>
                                        <w:bottom w:val="none" w:sz="0" w:space="0" w:color="auto"/>
                                        <w:right w:val="none" w:sz="0" w:space="0" w:color="auto"/>
                                      </w:divBdr>
                                      <w:divsChild>
                                        <w:div w:id="291982637">
                                          <w:marLeft w:val="0"/>
                                          <w:marRight w:val="0"/>
                                          <w:marTop w:val="0"/>
                                          <w:marBottom w:val="0"/>
                                          <w:divBdr>
                                            <w:top w:val="none" w:sz="0" w:space="0" w:color="auto"/>
                                            <w:left w:val="none" w:sz="0" w:space="0" w:color="auto"/>
                                            <w:bottom w:val="none" w:sz="0" w:space="0" w:color="auto"/>
                                            <w:right w:val="none" w:sz="0" w:space="0" w:color="auto"/>
                                          </w:divBdr>
                                        </w:div>
                                        <w:div w:id="1264341362">
                                          <w:marLeft w:val="0"/>
                                          <w:marRight w:val="0"/>
                                          <w:marTop w:val="0"/>
                                          <w:marBottom w:val="0"/>
                                          <w:divBdr>
                                            <w:top w:val="none" w:sz="0" w:space="0" w:color="auto"/>
                                            <w:left w:val="none" w:sz="0" w:space="0" w:color="auto"/>
                                            <w:bottom w:val="none" w:sz="0" w:space="0" w:color="auto"/>
                                            <w:right w:val="none" w:sz="0" w:space="0" w:color="auto"/>
                                          </w:divBdr>
                                        </w:div>
                                      </w:divsChild>
                                    </w:div>
                                    <w:div w:id="1413546157">
                                      <w:marLeft w:val="0"/>
                                      <w:marRight w:val="0"/>
                                      <w:marTop w:val="0"/>
                                      <w:marBottom w:val="0"/>
                                      <w:divBdr>
                                        <w:top w:val="none" w:sz="0" w:space="0" w:color="auto"/>
                                        <w:left w:val="none" w:sz="0" w:space="0" w:color="auto"/>
                                        <w:bottom w:val="none" w:sz="0" w:space="0" w:color="auto"/>
                                        <w:right w:val="none" w:sz="0" w:space="0" w:color="auto"/>
                                      </w:divBdr>
                                    </w:div>
                                    <w:div w:id="1872455393">
                                      <w:marLeft w:val="0"/>
                                      <w:marRight w:val="0"/>
                                      <w:marTop w:val="0"/>
                                      <w:marBottom w:val="0"/>
                                      <w:divBdr>
                                        <w:top w:val="none" w:sz="0" w:space="0" w:color="auto"/>
                                        <w:left w:val="none" w:sz="0" w:space="0" w:color="auto"/>
                                        <w:bottom w:val="none" w:sz="0" w:space="0" w:color="auto"/>
                                        <w:right w:val="none" w:sz="0" w:space="0" w:color="auto"/>
                                      </w:divBdr>
                                    </w:div>
                                    <w:div w:id="211605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3659672">
      <w:bodyDiv w:val="1"/>
      <w:marLeft w:val="0"/>
      <w:marRight w:val="0"/>
      <w:marTop w:val="0"/>
      <w:marBottom w:val="0"/>
      <w:divBdr>
        <w:top w:val="none" w:sz="0" w:space="0" w:color="auto"/>
        <w:left w:val="none" w:sz="0" w:space="0" w:color="auto"/>
        <w:bottom w:val="none" w:sz="0" w:space="0" w:color="auto"/>
        <w:right w:val="none" w:sz="0" w:space="0" w:color="auto"/>
      </w:divBdr>
      <w:divsChild>
        <w:div w:id="1655332070">
          <w:marLeft w:val="0"/>
          <w:marRight w:val="0"/>
          <w:marTop w:val="0"/>
          <w:marBottom w:val="0"/>
          <w:divBdr>
            <w:top w:val="none" w:sz="0" w:space="0" w:color="auto"/>
            <w:left w:val="none" w:sz="0" w:space="0" w:color="auto"/>
            <w:bottom w:val="none" w:sz="0" w:space="0" w:color="auto"/>
            <w:right w:val="none" w:sz="0" w:space="0" w:color="auto"/>
          </w:divBdr>
          <w:divsChild>
            <w:div w:id="1697198726">
              <w:marLeft w:val="0"/>
              <w:marRight w:val="0"/>
              <w:marTop w:val="0"/>
              <w:marBottom w:val="0"/>
              <w:divBdr>
                <w:top w:val="none" w:sz="0" w:space="0" w:color="auto"/>
                <w:left w:val="none" w:sz="0" w:space="0" w:color="auto"/>
                <w:bottom w:val="none" w:sz="0" w:space="0" w:color="auto"/>
                <w:right w:val="none" w:sz="0" w:space="0" w:color="auto"/>
              </w:divBdr>
              <w:divsChild>
                <w:div w:id="1166363019">
                  <w:marLeft w:val="0"/>
                  <w:marRight w:val="0"/>
                  <w:marTop w:val="0"/>
                  <w:marBottom w:val="0"/>
                  <w:divBdr>
                    <w:top w:val="none" w:sz="0" w:space="0" w:color="auto"/>
                    <w:left w:val="none" w:sz="0" w:space="0" w:color="auto"/>
                    <w:bottom w:val="none" w:sz="0" w:space="0" w:color="auto"/>
                    <w:right w:val="none" w:sz="0" w:space="0" w:color="auto"/>
                  </w:divBdr>
                  <w:divsChild>
                    <w:div w:id="1474450436">
                      <w:marLeft w:val="0"/>
                      <w:marRight w:val="300"/>
                      <w:marTop w:val="0"/>
                      <w:marBottom w:val="0"/>
                      <w:divBdr>
                        <w:top w:val="none" w:sz="0" w:space="0" w:color="auto"/>
                        <w:left w:val="none" w:sz="0" w:space="0" w:color="auto"/>
                        <w:bottom w:val="none" w:sz="0" w:space="0" w:color="auto"/>
                        <w:right w:val="none" w:sz="0" w:space="0" w:color="auto"/>
                      </w:divBdr>
                      <w:divsChild>
                        <w:div w:id="935359361">
                          <w:marLeft w:val="0"/>
                          <w:marRight w:val="300"/>
                          <w:marTop w:val="0"/>
                          <w:marBottom w:val="0"/>
                          <w:divBdr>
                            <w:top w:val="none" w:sz="0" w:space="0" w:color="auto"/>
                            <w:left w:val="none" w:sz="0" w:space="0" w:color="auto"/>
                            <w:bottom w:val="none" w:sz="0" w:space="0" w:color="auto"/>
                            <w:right w:val="none" w:sz="0" w:space="0" w:color="auto"/>
                          </w:divBdr>
                          <w:divsChild>
                            <w:div w:id="1628850966">
                              <w:marLeft w:val="0"/>
                              <w:marRight w:val="0"/>
                              <w:marTop w:val="0"/>
                              <w:marBottom w:val="0"/>
                              <w:divBdr>
                                <w:top w:val="none" w:sz="0" w:space="0" w:color="auto"/>
                                <w:left w:val="none" w:sz="0" w:space="0" w:color="auto"/>
                                <w:bottom w:val="none" w:sz="0" w:space="0" w:color="auto"/>
                                <w:right w:val="none" w:sz="0" w:space="0" w:color="auto"/>
                              </w:divBdr>
                              <w:divsChild>
                                <w:div w:id="75624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vance.lexis.com/document/documentlink/?pdmfid=1000516&amp;crid=fea8f374-6a62-43ee-8d89-2506b1dbdc91&amp;action=linkdoc&amp;pdtocnodeidentifier=ACSAACAAEAAD&amp;pddocfullpath=%2Fshared%2Fdocument%2Fstatutes-legislation%2Furn%3AcontentItem%3A4WTX-CSV0-R03K-G0C4-00008-00&amp;pdcomponentid=&amp;ecomp=xsp2k&amp;prid=891be8a9-2fcf-49c2-b4b9-99f8ecf6511a" TargetMode="External"/><Relationship Id="rId3" Type="http://schemas.openxmlformats.org/officeDocument/2006/relationships/settings" Target="settings.xml"/><Relationship Id="rId7" Type="http://schemas.openxmlformats.org/officeDocument/2006/relationships/hyperlink" Target="https://advance.lexis.com/document/documentlink/?pdmfid=1000516&amp;crid=fea8f374-6a62-43ee-8d89-2506b1dbdc91&amp;action=linkdoc&amp;pdtocnodeidentifier=ACSAACAAEAAD&amp;pddocfullpath=%2Fshared%2Fdocument%2Fstatutes-legislation%2Furn%3AcontentItem%3A4WTX-CSV0-R03K-G0C4-00008-00&amp;pdcomponentid=&amp;ecomp=xsp2k&amp;prid=891be8a9-2fcf-49c2-b4b9-99f8ecf6511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dvance.lexis.com/document/documentlink/?pdmfid=1000516&amp;crid=fea8f374-6a62-43ee-8d89-2506b1dbdc91&amp;action=linkdoc&amp;pdtocnodeidentifier=ACSAACAAEAAD&amp;pddocfullpath=%2Fshared%2Fdocument%2Fstatutes-legislation%2Furn%3AcontentItem%3A4WTX-CSV0-R03K-G0C4-00008-00&amp;pdcomponentid=&amp;ecomp=xsp2k&amp;prid=891be8a9-2fcf-49c2-b4b9-99f8ecf6511a" TargetMode="External"/><Relationship Id="rId11" Type="http://schemas.openxmlformats.org/officeDocument/2006/relationships/theme" Target="theme/theme1.xml"/><Relationship Id="rId5" Type="http://schemas.openxmlformats.org/officeDocument/2006/relationships/hyperlink" Target="https://advance.lexis.com/api/permalink/0b644e18-f150-42cf-b849-fb93bc5d23dc/?context=1000516"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ublications.tnsosfiles.com/rules/1240/1240-07/1240-07-10.2018052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1915</Words>
  <Characters>10922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Davis</dc:creator>
  <cp:keywords/>
  <dc:description/>
  <cp:lastModifiedBy>David Shirk</cp:lastModifiedBy>
  <cp:revision>3</cp:revision>
  <dcterms:created xsi:type="dcterms:W3CDTF">2020-11-24T15:44:00Z</dcterms:created>
  <dcterms:modified xsi:type="dcterms:W3CDTF">2020-11-25T15:30:00Z</dcterms:modified>
</cp:coreProperties>
</file>