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0C18">
      <w:pPr>
        <w:spacing w:before="3" w:after="324"/>
        <w:ind w:left="1714" w:right="172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71900" cy="3209925"/>
            <wp:effectExtent l="0" t="0" r="0" b="9525"/>
            <wp:docPr id="12" name="Picture 1" descr="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0C18">
      <w:pPr>
        <w:spacing w:line="360" w:lineRule="auto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8"/>
          <w:sz w:val="21"/>
          <w:szCs w:val="21"/>
        </w:rPr>
        <w:t xml:space="preserve">The Health Services and Development Agency (HSDA) may consider the following standards </w:t>
      </w:r>
      <w:r>
        <w:rPr>
          <w:rFonts w:ascii="Tahoma" w:hAnsi="Tahoma" w:cs="Tahoma"/>
          <w:spacing w:val="11"/>
          <w:sz w:val="21"/>
          <w:szCs w:val="21"/>
        </w:rPr>
        <w:t xml:space="preserve">and criteria for applicants seeking to provide organ transplantation services. Rationale </w:t>
      </w:r>
      <w:r>
        <w:rPr>
          <w:rFonts w:ascii="Arial" w:hAnsi="Arial" w:cs="Arial"/>
          <w:spacing w:val="12"/>
          <w:sz w:val="22"/>
          <w:szCs w:val="22"/>
        </w:rPr>
        <w:t>statements are provided for standards to exp</w:t>
      </w:r>
      <w:r>
        <w:rPr>
          <w:rFonts w:ascii="Arial" w:hAnsi="Arial" w:cs="Arial"/>
          <w:spacing w:val="12"/>
          <w:sz w:val="22"/>
          <w:szCs w:val="22"/>
        </w:rPr>
        <w:t xml:space="preserve">lain the Division of Health Planning’s </w:t>
      </w:r>
      <w:r>
        <w:rPr>
          <w:rFonts w:ascii="Tahoma" w:hAnsi="Tahoma" w:cs="Tahoma"/>
          <w:spacing w:val="8"/>
          <w:sz w:val="21"/>
          <w:szCs w:val="21"/>
        </w:rPr>
        <w:t xml:space="preserve">underlying reasoning. Additionally, these rationale statements may assist stakeholders in </w:t>
      </w:r>
      <w:r>
        <w:rPr>
          <w:rFonts w:ascii="Tahoma" w:hAnsi="Tahoma" w:cs="Tahoma"/>
          <w:spacing w:val="10"/>
          <w:sz w:val="21"/>
          <w:szCs w:val="21"/>
        </w:rPr>
        <w:t xml:space="preserve">responding to these Standards and may assist the HSDA in its assessment of applicants. </w:t>
      </w:r>
      <w:r>
        <w:rPr>
          <w:rFonts w:ascii="Tahoma" w:hAnsi="Tahoma" w:cs="Tahoma"/>
          <w:spacing w:val="12"/>
          <w:sz w:val="21"/>
          <w:szCs w:val="21"/>
        </w:rPr>
        <w:t>Existing providers of organ transplantat</w:t>
      </w:r>
      <w:r>
        <w:rPr>
          <w:rFonts w:ascii="Tahoma" w:hAnsi="Tahoma" w:cs="Tahoma"/>
          <w:spacing w:val="12"/>
          <w:sz w:val="21"/>
          <w:szCs w:val="21"/>
        </w:rPr>
        <w:t xml:space="preserve">ion services are not affected by these standards </w:t>
      </w:r>
      <w:r>
        <w:rPr>
          <w:rFonts w:ascii="Tahoma" w:hAnsi="Tahoma" w:cs="Tahoma"/>
          <w:spacing w:val="7"/>
          <w:sz w:val="21"/>
          <w:szCs w:val="21"/>
        </w:rPr>
        <w:t xml:space="preserve">and criteria unless they take action that requires a new certificate of need (CON) for such </w:t>
      </w:r>
      <w:r>
        <w:rPr>
          <w:rFonts w:ascii="Tahoma" w:hAnsi="Tahoma" w:cs="Tahoma"/>
          <w:spacing w:val="15"/>
          <w:sz w:val="21"/>
          <w:szCs w:val="21"/>
        </w:rPr>
        <w:t xml:space="preserve">services. These Standards and Criteria are effective immediately upon approval and </w:t>
      </w:r>
      <w:r>
        <w:rPr>
          <w:rFonts w:ascii="Tahoma" w:hAnsi="Tahoma" w:cs="Tahoma"/>
          <w:spacing w:val="8"/>
          <w:sz w:val="21"/>
          <w:szCs w:val="21"/>
        </w:rPr>
        <w:t>adoption by the governor.</w:t>
      </w:r>
    </w:p>
    <w:p w:rsidR="00000000" w:rsidRDefault="00A30C18">
      <w:pPr>
        <w:spacing w:before="180" w:line="360" w:lineRule="auto"/>
        <w:jc w:val="both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spacing w:val="13"/>
          <w:sz w:val="21"/>
          <w:szCs w:val="21"/>
        </w:rPr>
        <w:t>The Ce</w:t>
      </w:r>
      <w:r>
        <w:rPr>
          <w:rFonts w:ascii="Tahoma" w:hAnsi="Tahoma" w:cs="Tahoma"/>
          <w:spacing w:val="13"/>
          <w:sz w:val="21"/>
          <w:szCs w:val="21"/>
        </w:rPr>
        <w:t xml:space="preserve">rtificate of Need Standards and Criteria serve to uphold the Five Principles for </w:t>
      </w:r>
      <w:r>
        <w:rPr>
          <w:rFonts w:ascii="Tahoma" w:hAnsi="Tahoma" w:cs="Tahoma"/>
          <w:spacing w:val="7"/>
          <w:sz w:val="21"/>
          <w:szCs w:val="21"/>
        </w:rPr>
        <w:t xml:space="preserve">Achieving Better Health set forth by the State Health Plan. Utilizing the Five Principles for </w:t>
      </w:r>
      <w:r>
        <w:rPr>
          <w:rFonts w:ascii="Tahoma" w:hAnsi="Tahoma" w:cs="Tahoma"/>
          <w:spacing w:val="16"/>
          <w:sz w:val="21"/>
          <w:szCs w:val="21"/>
        </w:rPr>
        <w:t xml:space="preserve">Achieving Better Health during the development of the CON Standards and Criteria </w:t>
      </w:r>
      <w:r>
        <w:rPr>
          <w:rFonts w:ascii="Tahoma" w:hAnsi="Tahoma" w:cs="Tahoma"/>
          <w:spacing w:val="7"/>
          <w:sz w:val="21"/>
          <w:szCs w:val="21"/>
        </w:rPr>
        <w:t xml:space="preserve">ensures the protection and promotion of the health of the people of Tennessee. The State </w:t>
      </w:r>
      <w:r>
        <w:rPr>
          <w:rFonts w:ascii="Arial" w:hAnsi="Arial" w:cs="Arial"/>
          <w:spacing w:val="7"/>
          <w:sz w:val="22"/>
          <w:szCs w:val="22"/>
        </w:rPr>
        <w:t>Health Plan’</w:t>
      </w:r>
      <w:r>
        <w:rPr>
          <w:rFonts w:ascii="Tahoma" w:hAnsi="Tahoma" w:cs="Tahoma"/>
          <w:spacing w:val="7"/>
          <w:sz w:val="21"/>
          <w:szCs w:val="21"/>
        </w:rPr>
        <w:t>s Five Principles for Achieving Better Health are as follows:</w:t>
      </w:r>
    </w:p>
    <w:p w:rsidR="00000000" w:rsidRDefault="00A30C18">
      <w:pPr>
        <w:numPr>
          <w:ilvl w:val="0"/>
          <w:numId w:val="1"/>
        </w:numPr>
        <w:tabs>
          <w:tab w:val="clear" w:pos="360"/>
          <w:tab w:val="num" w:pos="792"/>
        </w:tabs>
        <w:spacing w:before="180" w:line="319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Healthy Lives: </w:t>
      </w:r>
      <w:r>
        <w:rPr>
          <w:rFonts w:ascii="Tahoma" w:hAnsi="Tahoma" w:cs="Tahoma"/>
          <w:spacing w:val="9"/>
          <w:sz w:val="21"/>
          <w:szCs w:val="21"/>
        </w:rPr>
        <w:t xml:space="preserve">The purpose of the State Health Plan is to improve the health of </w:t>
      </w:r>
      <w:r>
        <w:rPr>
          <w:rFonts w:ascii="Tahoma" w:hAnsi="Tahoma" w:cs="Tahoma"/>
          <w:spacing w:val="8"/>
          <w:sz w:val="21"/>
          <w:szCs w:val="21"/>
        </w:rPr>
        <w:t>people in Tennessee.</w:t>
      </w:r>
    </w:p>
    <w:p w:rsidR="00000000" w:rsidRDefault="00A30C18">
      <w:pPr>
        <w:numPr>
          <w:ilvl w:val="0"/>
          <w:numId w:val="1"/>
        </w:numPr>
        <w:tabs>
          <w:tab w:val="clear" w:pos="360"/>
          <w:tab w:val="num" w:pos="792"/>
        </w:tabs>
        <w:spacing w:before="72" w:line="316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Access: </w:t>
      </w:r>
      <w:r>
        <w:rPr>
          <w:rFonts w:ascii="Tahoma" w:hAnsi="Tahoma" w:cs="Tahoma"/>
          <w:spacing w:val="9"/>
          <w:sz w:val="21"/>
          <w:szCs w:val="21"/>
        </w:rPr>
        <w:t xml:space="preserve">People in Tennessee should have access to health care and the conditions </w:t>
      </w:r>
      <w:r>
        <w:rPr>
          <w:rFonts w:ascii="Tahoma" w:hAnsi="Tahoma" w:cs="Tahoma"/>
          <w:spacing w:val="8"/>
          <w:sz w:val="21"/>
          <w:szCs w:val="21"/>
        </w:rPr>
        <w:t>to achieve optimal health.</w:t>
      </w:r>
    </w:p>
    <w:p w:rsidR="00000000" w:rsidRDefault="00A30C18">
      <w:pPr>
        <w:widowControl/>
        <w:kinsoku/>
        <w:autoSpaceDE w:val="0"/>
        <w:autoSpaceDN w:val="0"/>
        <w:adjustRightInd w:val="0"/>
        <w:sectPr w:rsidR="00000000">
          <w:footerReference w:type="default" r:id="rId9"/>
          <w:footerReference w:type="first" r:id="rId10"/>
          <w:pgSz w:w="12240" w:h="15840"/>
          <w:pgMar w:top="1600" w:right="1361" w:bottom="909" w:left="1439" w:header="720" w:footer="989" w:gutter="0"/>
          <w:cols w:space="720"/>
          <w:noEndnote/>
          <w:titlePg/>
        </w:sectPr>
      </w:pPr>
    </w:p>
    <w:p w:rsidR="00000000" w:rsidRDefault="00A30C18">
      <w:pPr>
        <w:numPr>
          <w:ilvl w:val="0"/>
          <w:numId w:val="2"/>
        </w:numPr>
        <w:tabs>
          <w:tab w:val="clear" w:pos="360"/>
          <w:tab w:val="num" w:pos="792"/>
        </w:tabs>
        <w:spacing w:line="321" w:lineRule="auto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1"/>
          <w:sz w:val="22"/>
          <w:szCs w:val="22"/>
        </w:rPr>
        <w:lastRenderedPageBreak/>
        <w:t xml:space="preserve">Economic Efficiencies: </w:t>
      </w:r>
      <w:r>
        <w:rPr>
          <w:rFonts w:ascii="Tahoma" w:hAnsi="Tahoma" w:cs="Tahoma"/>
          <w:spacing w:val="11"/>
          <w:sz w:val="21"/>
          <w:szCs w:val="21"/>
        </w:rPr>
        <w:t xml:space="preserve">Health resources in Tennessee, including health care, </w:t>
      </w:r>
      <w:r>
        <w:rPr>
          <w:rFonts w:ascii="Tahoma" w:hAnsi="Tahoma" w:cs="Tahoma"/>
          <w:spacing w:val="22"/>
          <w:sz w:val="21"/>
          <w:szCs w:val="21"/>
        </w:rPr>
        <w:t xml:space="preserve">should be developed to address the health of people in Tennessee while </w:t>
      </w:r>
      <w:r>
        <w:rPr>
          <w:rFonts w:ascii="Tahoma" w:hAnsi="Tahoma" w:cs="Tahoma"/>
          <w:spacing w:val="9"/>
          <w:sz w:val="21"/>
          <w:szCs w:val="21"/>
        </w:rPr>
        <w:t>encouraging value and economic efficiencies.</w:t>
      </w:r>
    </w:p>
    <w:p w:rsidR="00000000" w:rsidRDefault="00A30C18">
      <w:pPr>
        <w:numPr>
          <w:ilvl w:val="0"/>
          <w:numId w:val="2"/>
        </w:numPr>
        <w:tabs>
          <w:tab w:val="clear" w:pos="360"/>
          <w:tab w:val="num" w:pos="792"/>
        </w:tabs>
        <w:spacing w:line="321" w:lineRule="auto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Quality of Care: </w:t>
      </w:r>
      <w:r>
        <w:rPr>
          <w:rFonts w:ascii="Tahoma" w:hAnsi="Tahoma" w:cs="Tahoma"/>
          <w:spacing w:val="9"/>
          <w:sz w:val="21"/>
          <w:szCs w:val="21"/>
        </w:rPr>
        <w:t xml:space="preserve">People in Tennessee should have confidence that the quality of </w:t>
      </w:r>
      <w:r>
        <w:rPr>
          <w:rFonts w:ascii="Tahoma" w:hAnsi="Tahoma" w:cs="Tahoma"/>
          <w:spacing w:val="10"/>
          <w:sz w:val="21"/>
          <w:szCs w:val="21"/>
        </w:rPr>
        <w:t>care is continually monitored and standards are adhered to b</w:t>
      </w:r>
      <w:r>
        <w:rPr>
          <w:rFonts w:ascii="Tahoma" w:hAnsi="Tahoma" w:cs="Tahoma"/>
          <w:spacing w:val="10"/>
          <w:sz w:val="21"/>
          <w:szCs w:val="21"/>
        </w:rPr>
        <w:t>y providers.</w:t>
      </w:r>
    </w:p>
    <w:p w:rsidR="00000000" w:rsidRDefault="00A30C18">
      <w:pPr>
        <w:numPr>
          <w:ilvl w:val="0"/>
          <w:numId w:val="2"/>
        </w:numPr>
        <w:tabs>
          <w:tab w:val="clear" w:pos="360"/>
          <w:tab w:val="num" w:pos="792"/>
        </w:tabs>
        <w:spacing w:before="72" w:line="316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Workforce: </w:t>
      </w:r>
      <w:r>
        <w:rPr>
          <w:rFonts w:ascii="Tahoma" w:hAnsi="Tahoma" w:cs="Tahoma"/>
          <w:spacing w:val="9"/>
          <w:sz w:val="21"/>
          <w:szCs w:val="21"/>
        </w:rPr>
        <w:t xml:space="preserve">The state should support the development, recruitment, and retention </w:t>
      </w:r>
      <w:r>
        <w:rPr>
          <w:rFonts w:ascii="Tahoma" w:hAnsi="Tahoma" w:cs="Tahoma"/>
          <w:spacing w:val="8"/>
          <w:sz w:val="21"/>
          <w:szCs w:val="21"/>
        </w:rPr>
        <w:t>of a sufficient and quality health workforce.</w:t>
      </w:r>
    </w:p>
    <w:p w:rsidR="00000000" w:rsidRDefault="00A30C18">
      <w:pPr>
        <w:spacing w:before="252" w:line="201" w:lineRule="auto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b/>
          <w:bCs/>
          <w:w w:val="105"/>
          <w:sz w:val="23"/>
          <w:szCs w:val="23"/>
        </w:rPr>
        <w:t>Definitions</w:t>
      </w:r>
    </w:p>
    <w:p w:rsidR="00000000" w:rsidRDefault="00A30C18">
      <w:pPr>
        <w:spacing w:before="432" w:line="324" w:lineRule="auto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1"/>
          <w:sz w:val="22"/>
          <w:szCs w:val="22"/>
        </w:rPr>
        <w:t xml:space="preserve">Organ Transplantation: </w:t>
      </w:r>
      <w:r>
        <w:rPr>
          <w:rFonts w:ascii="Tahoma" w:hAnsi="Tahoma" w:cs="Tahoma"/>
          <w:spacing w:val="11"/>
          <w:sz w:val="21"/>
          <w:szCs w:val="21"/>
        </w:rPr>
        <w:t xml:space="preserve">Organ transplants include solid organ transplants and islet </w:t>
      </w:r>
      <w:r>
        <w:rPr>
          <w:rFonts w:ascii="Tahoma" w:hAnsi="Tahoma" w:cs="Tahoma"/>
          <w:spacing w:val="10"/>
          <w:sz w:val="21"/>
          <w:szCs w:val="21"/>
        </w:rPr>
        <w:t xml:space="preserve">infusions. An organ transplant begins at the start of organ anastomosis or the start of an </w:t>
      </w:r>
      <w:r>
        <w:rPr>
          <w:rFonts w:ascii="Tahoma" w:hAnsi="Tahoma" w:cs="Tahoma"/>
          <w:spacing w:val="9"/>
          <w:sz w:val="21"/>
          <w:szCs w:val="21"/>
        </w:rPr>
        <w:t>islet infusion. An organ transplant is complete when any of the following occurs:</w:t>
      </w:r>
    </w:p>
    <w:p w:rsidR="00000000" w:rsidRDefault="00A30C18">
      <w:pPr>
        <w:numPr>
          <w:ilvl w:val="0"/>
          <w:numId w:val="3"/>
        </w:numPr>
        <w:tabs>
          <w:tab w:val="clear" w:pos="360"/>
          <w:tab w:val="num" w:pos="1152"/>
        </w:tabs>
        <w:spacing w:before="72"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11"/>
          <w:sz w:val="21"/>
          <w:szCs w:val="21"/>
        </w:rPr>
        <w:t xml:space="preserve">The chest or abdominal cavity is closed and the final skin stitch or staple is </w:t>
      </w:r>
      <w:r>
        <w:rPr>
          <w:rFonts w:ascii="Tahoma" w:hAnsi="Tahoma" w:cs="Tahoma"/>
          <w:sz w:val="21"/>
          <w:szCs w:val="21"/>
        </w:rPr>
        <w:t>applied,</w:t>
      </w:r>
    </w:p>
    <w:p w:rsidR="00000000" w:rsidRDefault="00A30C18">
      <w:pPr>
        <w:numPr>
          <w:ilvl w:val="0"/>
          <w:numId w:val="3"/>
        </w:numPr>
        <w:tabs>
          <w:tab w:val="clear" w:pos="360"/>
          <w:tab w:val="num" w:pos="1152"/>
        </w:tabs>
        <w:spacing w:before="72" w:line="360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17"/>
          <w:sz w:val="21"/>
          <w:szCs w:val="21"/>
        </w:rPr>
        <w:t xml:space="preserve">The transplant recipient leaves the operating room, even if the chest or </w:t>
      </w:r>
      <w:r>
        <w:rPr>
          <w:rFonts w:ascii="Tahoma" w:hAnsi="Tahoma" w:cs="Tahoma"/>
          <w:spacing w:val="8"/>
          <w:sz w:val="21"/>
          <w:szCs w:val="21"/>
        </w:rPr>
        <w:t>abdominal cavity cannot be closed, and/or</w:t>
      </w:r>
    </w:p>
    <w:p w:rsidR="00000000" w:rsidRDefault="00A30C18">
      <w:pPr>
        <w:numPr>
          <w:ilvl w:val="0"/>
          <w:numId w:val="3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0"/>
          <w:sz w:val="21"/>
          <w:szCs w:val="21"/>
        </w:rPr>
      </w:pPr>
      <w:r>
        <w:rPr>
          <w:rFonts w:ascii="Tahoma" w:hAnsi="Tahoma" w:cs="Tahoma"/>
          <w:spacing w:val="20"/>
          <w:sz w:val="21"/>
          <w:szCs w:val="21"/>
        </w:rPr>
        <w:t>The islet infusion is complete.</w:t>
      </w:r>
    </w:p>
    <w:p w:rsidR="00000000" w:rsidRDefault="00A30C18">
      <w:pPr>
        <w:spacing w:before="72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spacing w:val="9"/>
          <w:sz w:val="21"/>
          <w:szCs w:val="21"/>
        </w:rPr>
        <w:t>These standards cover the following transplant programs: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4"/>
          <w:sz w:val="21"/>
          <w:szCs w:val="21"/>
        </w:rPr>
      </w:pPr>
      <w:r>
        <w:rPr>
          <w:rFonts w:ascii="Tahoma" w:hAnsi="Tahoma" w:cs="Tahoma"/>
          <w:spacing w:val="24"/>
          <w:sz w:val="21"/>
          <w:szCs w:val="21"/>
        </w:rPr>
        <w:t>Adult kidney,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Adult pancreas,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6"/>
          <w:sz w:val="21"/>
          <w:szCs w:val="21"/>
        </w:rPr>
      </w:pPr>
      <w:r>
        <w:rPr>
          <w:rFonts w:ascii="Tahoma" w:hAnsi="Tahoma" w:cs="Tahoma"/>
          <w:spacing w:val="26"/>
          <w:sz w:val="21"/>
          <w:szCs w:val="21"/>
        </w:rPr>
        <w:t>Adult hea</w:t>
      </w:r>
      <w:r>
        <w:rPr>
          <w:rFonts w:ascii="Tahoma" w:hAnsi="Tahoma" w:cs="Tahoma"/>
          <w:spacing w:val="26"/>
          <w:sz w:val="21"/>
          <w:szCs w:val="21"/>
        </w:rPr>
        <w:t>rt,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108"/>
        <w:rPr>
          <w:rFonts w:ascii="Tahoma" w:hAnsi="Tahoma" w:cs="Tahoma"/>
          <w:spacing w:val="26"/>
          <w:sz w:val="21"/>
          <w:szCs w:val="21"/>
        </w:rPr>
      </w:pPr>
      <w:r>
        <w:rPr>
          <w:rFonts w:ascii="Tahoma" w:hAnsi="Tahoma" w:cs="Tahoma"/>
          <w:spacing w:val="26"/>
          <w:sz w:val="21"/>
          <w:szCs w:val="21"/>
        </w:rPr>
        <w:t>Adult lung,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6"/>
          <w:sz w:val="21"/>
          <w:szCs w:val="21"/>
        </w:rPr>
      </w:pPr>
      <w:r>
        <w:rPr>
          <w:rFonts w:ascii="Tahoma" w:hAnsi="Tahoma" w:cs="Tahoma"/>
          <w:spacing w:val="26"/>
          <w:sz w:val="21"/>
          <w:szCs w:val="21"/>
        </w:rPr>
        <w:t>Adult liver,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Adult intestine,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Pediatric kidney,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0"/>
          <w:sz w:val="21"/>
          <w:szCs w:val="21"/>
        </w:rPr>
      </w:pPr>
      <w:r>
        <w:rPr>
          <w:rFonts w:ascii="Tahoma" w:hAnsi="Tahoma" w:cs="Tahoma"/>
          <w:spacing w:val="20"/>
          <w:sz w:val="21"/>
          <w:szCs w:val="21"/>
        </w:rPr>
        <w:t>Pediatric pancreas,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Pediatric heart,</w:t>
      </w:r>
    </w:p>
    <w:p w:rsidR="00000000" w:rsidRDefault="00A30C18">
      <w:pPr>
        <w:numPr>
          <w:ilvl w:val="0"/>
          <w:numId w:val="5"/>
        </w:numPr>
        <w:tabs>
          <w:tab w:val="clear" w:pos="360"/>
          <w:tab w:val="num" w:pos="1152"/>
        </w:tabs>
        <w:spacing w:before="108"/>
        <w:rPr>
          <w:rFonts w:ascii="Tahoma" w:hAnsi="Tahoma" w:cs="Tahoma"/>
          <w:spacing w:val="24"/>
          <w:sz w:val="21"/>
          <w:szCs w:val="21"/>
        </w:rPr>
      </w:pPr>
      <w:r>
        <w:rPr>
          <w:rFonts w:ascii="Tahoma" w:hAnsi="Tahoma" w:cs="Tahoma"/>
          <w:spacing w:val="24"/>
          <w:sz w:val="21"/>
          <w:szCs w:val="21"/>
        </w:rPr>
        <w:t>Pediatric lung,</w:t>
      </w:r>
    </w:p>
    <w:p w:rsidR="00000000" w:rsidRDefault="00A30C18">
      <w:pPr>
        <w:numPr>
          <w:ilvl w:val="0"/>
          <w:numId w:val="4"/>
        </w:numPr>
        <w:tabs>
          <w:tab w:val="clear" w:pos="360"/>
          <w:tab w:val="num" w:pos="1152"/>
        </w:tabs>
        <w:spacing w:before="72"/>
        <w:rPr>
          <w:rFonts w:ascii="Tahoma" w:hAnsi="Tahoma" w:cs="Tahoma"/>
          <w:spacing w:val="24"/>
          <w:sz w:val="21"/>
          <w:szCs w:val="21"/>
        </w:rPr>
      </w:pPr>
      <w:r>
        <w:rPr>
          <w:rFonts w:ascii="Tahoma" w:hAnsi="Tahoma" w:cs="Tahoma"/>
          <w:spacing w:val="24"/>
          <w:sz w:val="21"/>
          <w:szCs w:val="21"/>
        </w:rPr>
        <w:t>Pediatric liver, and</w:t>
      </w:r>
    </w:p>
    <w:p w:rsidR="00000000" w:rsidRDefault="00A30C18">
      <w:pPr>
        <w:numPr>
          <w:ilvl w:val="0"/>
          <w:numId w:val="5"/>
        </w:numPr>
        <w:tabs>
          <w:tab w:val="clear" w:pos="360"/>
          <w:tab w:val="num" w:pos="1152"/>
        </w:tabs>
        <w:spacing w:before="72" w:line="208" w:lineRule="auto"/>
        <w:rPr>
          <w:rFonts w:ascii="Tahoma" w:hAnsi="Tahoma" w:cs="Tahoma"/>
          <w:spacing w:val="24"/>
          <w:sz w:val="21"/>
          <w:szCs w:val="21"/>
        </w:rPr>
      </w:pPr>
      <w:r>
        <w:rPr>
          <w:rFonts w:ascii="Tahoma" w:hAnsi="Tahoma" w:cs="Tahoma"/>
          <w:spacing w:val="24"/>
          <w:sz w:val="21"/>
          <w:szCs w:val="21"/>
        </w:rPr>
        <w:t>Pediatric intestines.</w:t>
      </w:r>
    </w:p>
    <w:p w:rsidR="00000000" w:rsidRDefault="00A30C18">
      <w:pPr>
        <w:spacing w:before="324" w:line="319" w:lineRule="auto"/>
        <w:rPr>
          <w:rFonts w:ascii="Tahoma" w:hAnsi="Tahoma" w:cs="Tahoma"/>
          <w:spacing w:val="6"/>
          <w:sz w:val="21"/>
          <w:szCs w:val="21"/>
        </w:rPr>
      </w:pPr>
      <w:r>
        <w:rPr>
          <w:rFonts w:ascii="Tahoma" w:hAnsi="Tahoma" w:cs="Tahoma"/>
          <w:b/>
          <w:bCs/>
          <w:spacing w:val="12"/>
          <w:sz w:val="22"/>
          <w:szCs w:val="22"/>
        </w:rPr>
        <w:t xml:space="preserve">Rationale: </w:t>
      </w:r>
      <w:r>
        <w:rPr>
          <w:rFonts w:ascii="Tahoma" w:hAnsi="Tahoma" w:cs="Tahoma"/>
          <w:spacing w:val="12"/>
          <w:sz w:val="21"/>
          <w:szCs w:val="21"/>
        </w:rPr>
        <w:t xml:space="preserve">The stated definition is from the Organ Procurement and Transplantation </w:t>
      </w:r>
      <w:r>
        <w:rPr>
          <w:rFonts w:ascii="Tahoma" w:hAnsi="Tahoma" w:cs="Tahoma"/>
          <w:spacing w:val="6"/>
          <w:sz w:val="21"/>
          <w:szCs w:val="21"/>
        </w:rPr>
        <w:t>Network (OPTN) policies.</w:t>
      </w:r>
    </w:p>
    <w:p w:rsidR="00000000" w:rsidRDefault="00A30C18">
      <w:pPr>
        <w:spacing w:before="72"/>
        <w:rPr>
          <w:rFonts w:ascii="Tahoma" w:hAnsi="Tahoma" w:cs="Tahoma"/>
          <w:spacing w:val="8"/>
          <w:sz w:val="21"/>
          <w:szCs w:val="21"/>
        </w:rPr>
      </w:pPr>
      <w:hyperlink r:id="rId11" w:history="1">
        <w:r>
          <w:rPr>
            <w:rFonts w:ascii="Tahoma" w:hAnsi="Tahoma" w:cs="Tahoma"/>
            <w:color w:val="0000FF"/>
            <w:spacing w:val="8"/>
            <w:sz w:val="21"/>
            <w:szCs w:val="21"/>
            <w:u w:val="single"/>
          </w:rPr>
          <w:t>https://optn.transplant.hrsa.gov/governance/policies/</w:t>
        </w:r>
      </w:hyperlink>
      <w:r>
        <w:rPr>
          <w:rFonts w:ascii="Tahoma" w:hAnsi="Tahoma" w:cs="Tahoma"/>
          <w:spacing w:val="8"/>
          <w:sz w:val="21"/>
          <w:szCs w:val="21"/>
        </w:rPr>
        <w:t xml:space="preserve"> </w:t>
      </w:r>
    </w:p>
    <w:p w:rsidR="00000000" w:rsidRDefault="00A30C18">
      <w:pPr>
        <w:widowControl/>
        <w:kinsoku/>
        <w:autoSpaceDE w:val="0"/>
        <w:autoSpaceDN w:val="0"/>
        <w:adjustRightInd w:val="0"/>
        <w:sectPr w:rsidR="00000000">
          <w:footerReference w:type="default" r:id="rId12"/>
          <w:pgSz w:w="12240" w:h="15840"/>
          <w:pgMar w:top="1500" w:right="1386" w:bottom="910" w:left="1414" w:header="720" w:footer="989" w:gutter="0"/>
          <w:cols w:space="720"/>
          <w:noEndnote/>
        </w:sectPr>
      </w:pPr>
    </w:p>
    <w:p w:rsidR="00000000" w:rsidRDefault="00A30C18">
      <w:pPr>
        <w:spacing w:line="314" w:lineRule="exact"/>
        <w:ind w:right="432"/>
        <w:rPr>
          <w:rFonts w:ascii="Tahoma" w:hAnsi="Tahoma" w:cs="Tahoma"/>
          <w:spacing w:val="11"/>
          <w:sz w:val="21"/>
          <w:szCs w:val="21"/>
        </w:rPr>
      </w:pPr>
      <w:r>
        <w:rPr>
          <w:rFonts w:ascii="Arial" w:hAnsi="Arial" w:cs="Arial"/>
          <w:b/>
          <w:bCs/>
          <w:i/>
          <w:iCs/>
          <w:spacing w:val="-10"/>
          <w:sz w:val="23"/>
          <w:szCs w:val="23"/>
        </w:rPr>
        <w:lastRenderedPageBreak/>
        <w:t xml:space="preserve">NOTE, for more information: Copy and paste the following link into your web browser: </w:t>
      </w:r>
      <w:hyperlink r:id="rId13" w:history="1">
        <w:r>
          <w:rPr>
            <w:rFonts w:ascii="Tahoma" w:hAnsi="Tahoma" w:cs="Tahoma"/>
            <w:color w:val="0000FF"/>
            <w:spacing w:val="11"/>
            <w:sz w:val="21"/>
            <w:szCs w:val="21"/>
            <w:u w:val="single"/>
          </w:rPr>
          <w:t>https://optn.transplant.hrsa.gov/media/1200/optnpolicies.pdf#nameddest=Policy01</w:t>
        </w:r>
      </w:hyperlink>
      <w:r>
        <w:rPr>
          <w:rFonts w:ascii="Tahoma" w:hAnsi="Tahoma" w:cs="Tahoma"/>
          <w:spacing w:val="11"/>
          <w:sz w:val="21"/>
          <w:szCs w:val="21"/>
        </w:rPr>
        <w:t xml:space="preserve"> </w:t>
      </w:r>
    </w:p>
    <w:p w:rsidR="00000000" w:rsidRDefault="00A30C18">
      <w:pPr>
        <w:spacing w:before="252" w:line="308" w:lineRule="exact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spacing w:val="10"/>
          <w:sz w:val="21"/>
          <w:szCs w:val="21"/>
        </w:rPr>
        <w:t xml:space="preserve">The list of services covered aligns with the organ transplant programs covered by Centers </w:t>
      </w:r>
      <w:r>
        <w:rPr>
          <w:rFonts w:ascii="Tahoma" w:hAnsi="Tahoma" w:cs="Tahoma"/>
          <w:spacing w:val="9"/>
          <w:sz w:val="21"/>
          <w:szCs w:val="21"/>
        </w:rPr>
        <w:t>for Medicare &amp; Medicaid Services (CMS) regulations.</w:t>
      </w:r>
    </w:p>
    <w:p w:rsidR="00000000" w:rsidRDefault="00A30C18">
      <w:pPr>
        <w:spacing w:before="288" w:line="319" w:lineRule="exact"/>
        <w:ind w:right="72"/>
        <w:rPr>
          <w:rFonts w:ascii="Tahoma" w:hAnsi="Tahoma" w:cs="Tahoma"/>
          <w:color w:val="0000FF"/>
          <w:sz w:val="6"/>
          <w:szCs w:val="6"/>
        </w:rPr>
      </w:pPr>
      <w:hyperlink r:id="rId14" w:history="1">
        <w:r>
          <w:rPr>
            <w:rFonts w:ascii="Tahoma" w:hAnsi="Tahoma" w:cs="Tahoma"/>
            <w:color w:val="0000FF"/>
            <w:sz w:val="21"/>
            <w:szCs w:val="21"/>
            <w:u w:val="single"/>
          </w:rPr>
          <w:t>https://www.cms.gov/Medicare/Pr</w:t>
        </w:r>
        <w:r>
          <w:rPr>
            <w:rFonts w:ascii="Tahoma" w:hAnsi="Tahoma" w:cs="Tahoma"/>
            <w:color w:val="0000FF"/>
            <w:sz w:val="21"/>
            <w:szCs w:val="21"/>
            <w:u w:val="single"/>
          </w:rPr>
          <w:t>ovider-Enrollment-and</w:t>
        </w:r>
        <w:r>
          <w:rPr>
            <w:rFonts w:ascii="Tahoma" w:hAnsi="Tahoma" w:cs="Tahoma"/>
            <w:color w:val="0000FF"/>
            <w:sz w:val="21"/>
            <w:szCs w:val="21"/>
            <w:u w:val="single"/>
          </w:rPr>
          <w:softHyphen/>
        </w:r>
        <w:r>
          <w:rPr>
            <w:rFonts w:ascii="Tahoma" w:hAnsi="Tahoma" w:cs="Tahoma"/>
            <w:color w:val="0000FF"/>
            <w:spacing w:val="10"/>
            <w:sz w:val="21"/>
            <w:szCs w:val="21"/>
            <w:u w:val="single"/>
          </w:rPr>
          <w:t>Certification/GuidanceforLawsAndRegulations/Downloads/TransplantProgramLawsandReg</w:t>
        </w:r>
      </w:hyperlink>
      <w:r>
        <w:rPr>
          <w:rFonts w:ascii="Tahoma" w:hAnsi="Tahoma" w:cs="Tahoma"/>
          <w:color w:val="0000FF"/>
          <w:sz w:val="21"/>
          <w:szCs w:val="21"/>
          <w:u w:val="single"/>
        </w:rPr>
        <w:t xml:space="preserve"> .pdf</w:t>
      </w:r>
    </w:p>
    <w:p w:rsidR="00000000" w:rsidRDefault="00A30C18">
      <w:pPr>
        <w:spacing w:before="288" w:line="308" w:lineRule="exact"/>
        <w:rPr>
          <w:rFonts w:ascii="Tahoma" w:hAnsi="Tahoma" w:cs="Tahoma"/>
          <w:b/>
          <w:bCs/>
          <w:spacing w:val="7"/>
          <w:w w:val="105"/>
          <w:sz w:val="22"/>
          <w:szCs w:val="22"/>
        </w:rPr>
      </w:pPr>
      <w:r>
        <w:rPr>
          <w:rFonts w:ascii="Tahoma" w:hAnsi="Tahoma" w:cs="Tahoma"/>
          <w:b/>
          <w:bCs/>
          <w:spacing w:val="6"/>
          <w:w w:val="105"/>
          <w:sz w:val="22"/>
          <w:szCs w:val="22"/>
        </w:rPr>
        <w:t xml:space="preserve">Pediatric: </w:t>
      </w:r>
      <w:r>
        <w:rPr>
          <w:rFonts w:ascii="Tahoma" w:hAnsi="Tahoma" w:cs="Tahoma"/>
          <w:spacing w:val="6"/>
          <w:sz w:val="21"/>
          <w:szCs w:val="21"/>
        </w:rPr>
        <w:t xml:space="preserve">A patient under 18 years of age, or a patient who received treatment before age </w:t>
      </w:r>
      <w:r>
        <w:rPr>
          <w:rFonts w:ascii="Tahoma" w:hAnsi="Tahoma" w:cs="Tahoma"/>
          <w:spacing w:val="7"/>
          <w:sz w:val="21"/>
          <w:szCs w:val="21"/>
        </w:rPr>
        <w:t>18, but to ensure continuity of care, continues to receive care in a pediatric setting.</w:t>
      </w:r>
    </w:p>
    <w:p w:rsidR="00000000" w:rsidRDefault="00A30C18">
      <w:pPr>
        <w:spacing w:before="252" w:line="320" w:lineRule="exact"/>
        <w:jc w:val="both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b/>
          <w:bCs/>
          <w:spacing w:val="6"/>
          <w:w w:val="105"/>
          <w:sz w:val="22"/>
          <w:szCs w:val="22"/>
        </w:rPr>
        <w:t xml:space="preserve">Service Area: </w:t>
      </w:r>
      <w:r>
        <w:rPr>
          <w:rFonts w:ascii="Tahoma" w:hAnsi="Tahoma" w:cs="Tahoma"/>
          <w:spacing w:val="6"/>
          <w:sz w:val="21"/>
          <w:szCs w:val="21"/>
        </w:rPr>
        <w:t xml:space="preserve">The county or counties represented on an application as the reasonable area </w:t>
      </w:r>
      <w:r>
        <w:rPr>
          <w:rFonts w:ascii="Tahoma" w:hAnsi="Tahoma" w:cs="Tahoma"/>
          <w:spacing w:val="7"/>
          <w:sz w:val="21"/>
          <w:szCs w:val="21"/>
        </w:rPr>
        <w:t>in which an organ transplantation program intends to provide services and/or i</w:t>
      </w:r>
      <w:r>
        <w:rPr>
          <w:rFonts w:ascii="Tahoma" w:hAnsi="Tahoma" w:cs="Tahoma"/>
          <w:spacing w:val="7"/>
          <w:sz w:val="21"/>
          <w:szCs w:val="21"/>
        </w:rPr>
        <w:t>n which the majority of its service recipients reside.</w:t>
      </w:r>
    </w:p>
    <w:p w:rsidR="00000000" w:rsidRDefault="00A30C18">
      <w:pPr>
        <w:spacing w:before="288" w:line="235" w:lineRule="exact"/>
        <w:rPr>
          <w:rFonts w:ascii="Tahoma" w:hAnsi="Tahoma" w:cs="Tahoma"/>
          <w:b/>
          <w:bCs/>
          <w:spacing w:val="2"/>
          <w:sz w:val="23"/>
          <w:szCs w:val="23"/>
        </w:rPr>
      </w:pPr>
      <w:r>
        <w:rPr>
          <w:rFonts w:ascii="Tahoma" w:hAnsi="Tahoma" w:cs="Tahoma"/>
          <w:b/>
          <w:bCs/>
          <w:spacing w:val="2"/>
          <w:sz w:val="23"/>
          <w:szCs w:val="23"/>
        </w:rPr>
        <w:t>Standards and Criteria</w:t>
      </w:r>
    </w:p>
    <w:p w:rsidR="00000000" w:rsidRDefault="00A30C18">
      <w:pPr>
        <w:spacing w:before="324" w:line="333" w:lineRule="exact"/>
        <w:ind w:left="720" w:hanging="360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"/>
          <w:w w:val="105"/>
          <w:sz w:val="22"/>
          <w:szCs w:val="22"/>
        </w:rPr>
        <w:t xml:space="preserve">1. Determination of Need and Minimum Volume Standard: </w:t>
      </w:r>
      <w:r>
        <w:rPr>
          <w:rFonts w:ascii="Tahoma" w:hAnsi="Tahoma" w:cs="Tahoma"/>
          <w:spacing w:val="1"/>
          <w:sz w:val="21"/>
          <w:szCs w:val="21"/>
        </w:rPr>
        <w:t xml:space="preserve">The need for organ </w:t>
      </w:r>
      <w:r>
        <w:rPr>
          <w:rFonts w:ascii="Arial" w:hAnsi="Arial" w:cs="Arial"/>
          <w:spacing w:val="8"/>
          <w:sz w:val="22"/>
          <w:szCs w:val="22"/>
        </w:rPr>
        <w:t xml:space="preserve">transplantation services is based upon the applicant’s ability to provide evidence </w:t>
      </w:r>
      <w:r>
        <w:rPr>
          <w:rFonts w:ascii="Tahoma" w:hAnsi="Tahoma" w:cs="Tahoma"/>
          <w:spacing w:val="8"/>
          <w:sz w:val="21"/>
          <w:szCs w:val="21"/>
        </w:rPr>
        <w:t>that it will be able t</w:t>
      </w:r>
      <w:r>
        <w:rPr>
          <w:rFonts w:ascii="Tahoma" w:hAnsi="Tahoma" w:cs="Tahoma"/>
          <w:spacing w:val="8"/>
          <w:sz w:val="21"/>
          <w:szCs w:val="21"/>
        </w:rPr>
        <w:t xml:space="preserve">o reach the minimum volume standard set forth in these criteria. The applicant for an adult service shall set forth an institutional plan to demonstrate </w:t>
      </w:r>
      <w:r>
        <w:rPr>
          <w:rFonts w:ascii="Tahoma" w:hAnsi="Tahoma" w:cs="Tahoma"/>
          <w:spacing w:val="13"/>
          <w:sz w:val="21"/>
          <w:szCs w:val="21"/>
        </w:rPr>
        <w:t xml:space="preserve">the ability and commitment to perform the following minimum adult transplant </w:t>
      </w:r>
      <w:r>
        <w:rPr>
          <w:rFonts w:ascii="Tahoma" w:hAnsi="Tahoma" w:cs="Tahoma"/>
          <w:spacing w:val="9"/>
          <w:sz w:val="21"/>
          <w:szCs w:val="21"/>
        </w:rPr>
        <w:t>procedures beginning in th</w:t>
      </w:r>
      <w:r>
        <w:rPr>
          <w:rFonts w:ascii="Tahoma" w:hAnsi="Tahoma" w:cs="Tahoma"/>
          <w:spacing w:val="9"/>
          <w:sz w:val="21"/>
          <w:szCs w:val="21"/>
        </w:rPr>
        <w:t>e third year of operation and going forward:</w:t>
      </w:r>
    </w:p>
    <w:p w:rsidR="00000000" w:rsidRDefault="00A30C18">
      <w:pPr>
        <w:numPr>
          <w:ilvl w:val="0"/>
          <w:numId w:val="6"/>
        </w:numPr>
        <w:tabs>
          <w:tab w:val="clear" w:pos="360"/>
          <w:tab w:val="num" w:pos="1512"/>
        </w:tabs>
        <w:spacing w:before="72" w:line="308" w:lineRule="exac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11"/>
          <w:sz w:val="21"/>
          <w:szCs w:val="21"/>
        </w:rPr>
        <w:t xml:space="preserve">Kidney: a minimum average of 25 procedures per year over a three year </w:t>
      </w:r>
      <w:r>
        <w:rPr>
          <w:rFonts w:ascii="Tahoma" w:hAnsi="Tahoma" w:cs="Tahoma"/>
          <w:sz w:val="21"/>
          <w:szCs w:val="21"/>
        </w:rPr>
        <w:t>period,</w:t>
      </w:r>
    </w:p>
    <w:p w:rsidR="00000000" w:rsidRDefault="00A30C18">
      <w:pPr>
        <w:numPr>
          <w:ilvl w:val="0"/>
          <w:numId w:val="6"/>
        </w:numPr>
        <w:tabs>
          <w:tab w:val="clear" w:pos="360"/>
          <w:tab w:val="num" w:pos="1512"/>
        </w:tabs>
        <w:spacing w:before="72" w:line="308" w:lineRule="exac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14"/>
          <w:sz w:val="21"/>
          <w:szCs w:val="21"/>
        </w:rPr>
        <w:t xml:space="preserve">Liver: a minimum average of 20 procedures per year over a three year </w:t>
      </w:r>
      <w:r>
        <w:rPr>
          <w:rFonts w:ascii="Tahoma" w:hAnsi="Tahoma" w:cs="Tahoma"/>
          <w:sz w:val="21"/>
          <w:szCs w:val="21"/>
        </w:rPr>
        <w:t>period,</w:t>
      </w:r>
    </w:p>
    <w:p w:rsidR="00000000" w:rsidRDefault="00A30C18">
      <w:pPr>
        <w:numPr>
          <w:ilvl w:val="0"/>
          <w:numId w:val="6"/>
        </w:numPr>
        <w:tabs>
          <w:tab w:val="clear" w:pos="360"/>
          <w:tab w:val="num" w:pos="1512"/>
        </w:tabs>
        <w:spacing w:before="72" w:line="308" w:lineRule="exac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13"/>
          <w:sz w:val="21"/>
          <w:szCs w:val="21"/>
        </w:rPr>
        <w:t>Heart: a minimum average of 15 procedures per year o</w:t>
      </w:r>
      <w:r>
        <w:rPr>
          <w:rFonts w:ascii="Tahoma" w:hAnsi="Tahoma" w:cs="Tahoma"/>
          <w:spacing w:val="13"/>
          <w:sz w:val="21"/>
          <w:szCs w:val="21"/>
        </w:rPr>
        <w:t xml:space="preserve">ver a three year </w:t>
      </w:r>
      <w:r>
        <w:rPr>
          <w:rFonts w:ascii="Tahoma" w:hAnsi="Tahoma" w:cs="Tahoma"/>
          <w:sz w:val="21"/>
          <w:szCs w:val="21"/>
        </w:rPr>
        <w:t>period,</w:t>
      </w:r>
    </w:p>
    <w:p w:rsidR="00000000" w:rsidRDefault="00A30C18">
      <w:pPr>
        <w:numPr>
          <w:ilvl w:val="0"/>
          <w:numId w:val="6"/>
        </w:numPr>
        <w:tabs>
          <w:tab w:val="clear" w:pos="360"/>
          <w:tab w:val="num" w:pos="1512"/>
        </w:tabs>
        <w:spacing w:before="72" w:line="308" w:lineRule="exac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14"/>
          <w:sz w:val="21"/>
          <w:szCs w:val="21"/>
        </w:rPr>
        <w:t xml:space="preserve">Lung: a minimum average of 15 procedures per year over a three year </w:t>
      </w:r>
      <w:r>
        <w:rPr>
          <w:rFonts w:ascii="Tahoma" w:hAnsi="Tahoma" w:cs="Tahoma"/>
          <w:sz w:val="21"/>
          <w:szCs w:val="21"/>
        </w:rPr>
        <w:t>period,</w:t>
      </w:r>
    </w:p>
    <w:p w:rsidR="00000000" w:rsidRDefault="00A30C18">
      <w:pPr>
        <w:numPr>
          <w:ilvl w:val="0"/>
          <w:numId w:val="6"/>
        </w:numPr>
        <w:tabs>
          <w:tab w:val="clear" w:pos="360"/>
          <w:tab w:val="num" w:pos="1512"/>
        </w:tabs>
        <w:spacing w:before="72" w:line="308" w:lineRule="exact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10"/>
          <w:sz w:val="21"/>
          <w:szCs w:val="21"/>
        </w:rPr>
        <w:t xml:space="preserve">Pancreas: a minimum average of 5 procedures per year over a three year </w:t>
      </w:r>
      <w:r>
        <w:rPr>
          <w:rFonts w:ascii="Tahoma" w:hAnsi="Tahoma" w:cs="Tahoma"/>
          <w:spacing w:val="8"/>
          <w:sz w:val="21"/>
          <w:szCs w:val="21"/>
        </w:rPr>
        <w:t>period, and</w:t>
      </w:r>
    </w:p>
    <w:p w:rsidR="00000000" w:rsidRDefault="00A30C18">
      <w:pPr>
        <w:numPr>
          <w:ilvl w:val="0"/>
          <w:numId w:val="6"/>
        </w:numPr>
        <w:tabs>
          <w:tab w:val="clear" w:pos="360"/>
          <w:tab w:val="num" w:pos="1512"/>
        </w:tabs>
        <w:spacing w:before="72" w:line="308" w:lineRule="exac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7"/>
          <w:sz w:val="21"/>
          <w:szCs w:val="21"/>
        </w:rPr>
        <w:t xml:space="preserve">Intestines: a minimum average of 10 procedures per year over a three year </w:t>
      </w:r>
      <w:r>
        <w:rPr>
          <w:rFonts w:ascii="Tahoma" w:hAnsi="Tahoma" w:cs="Tahoma"/>
          <w:sz w:val="21"/>
          <w:szCs w:val="21"/>
        </w:rPr>
        <w:t>period.</w:t>
      </w:r>
    </w:p>
    <w:p w:rsidR="00000000" w:rsidRDefault="00A30C18">
      <w:pPr>
        <w:widowControl/>
        <w:kinsoku/>
        <w:autoSpaceDE w:val="0"/>
        <w:autoSpaceDN w:val="0"/>
        <w:adjustRightInd w:val="0"/>
        <w:sectPr w:rsidR="00000000">
          <w:footerReference w:type="default" r:id="rId15"/>
          <w:pgSz w:w="12240" w:h="15840"/>
          <w:pgMar w:top="1480" w:right="1390" w:bottom="908" w:left="1410" w:header="720" w:footer="989" w:gutter="0"/>
          <w:cols w:space="720"/>
          <w:noEndnote/>
        </w:sectPr>
      </w:pPr>
    </w:p>
    <w:p w:rsidR="00000000" w:rsidRDefault="00A30C18">
      <w:pPr>
        <w:spacing w:line="324" w:lineRule="auto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9"/>
          <w:sz w:val="21"/>
          <w:szCs w:val="21"/>
        </w:rPr>
        <w:lastRenderedPageBreak/>
        <w:t xml:space="preserve">During the initial two years of operation, programs for adult service shall meet the </w:t>
      </w:r>
      <w:r>
        <w:rPr>
          <w:rFonts w:ascii="Tahoma" w:hAnsi="Tahoma" w:cs="Tahoma"/>
          <w:spacing w:val="17"/>
          <w:sz w:val="21"/>
          <w:szCs w:val="21"/>
        </w:rPr>
        <w:t>CMS conditions of participation for minimum volumes stan</w:t>
      </w:r>
      <w:r>
        <w:rPr>
          <w:rFonts w:ascii="Tahoma" w:hAnsi="Tahoma" w:cs="Tahoma"/>
          <w:spacing w:val="17"/>
          <w:sz w:val="21"/>
          <w:szCs w:val="21"/>
        </w:rPr>
        <w:t xml:space="preserve">dards annually as </w:t>
      </w:r>
      <w:r>
        <w:rPr>
          <w:rFonts w:ascii="Tahoma" w:hAnsi="Tahoma" w:cs="Tahoma"/>
          <w:spacing w:val="8"/>
          <w:sz w:val="21"/>
          <w:szCs w:val="21"/>
        </w:rPr>
        <w:t>outlined below:</w:t>
      </w:r>
    </w:p>
    <w:p w:rsidR="00000000" w:rsidRDefault="00A30C18">
      <w:pPr>
        <w:numPr>
          <w:ilvl w:val="0"/>
          <w:numId w:val="7"/>
        </w:numPr>
        <w:tabs>
          <w:tab w:val="clear" w:pos="360"/>
          <w:tab w:val="num" w:pos="792"/>
        </w:tabs>
        <w:spacing w:before="216" w:line="256" w:lineRule="auto"/>
        <w:rPr>
          <w:rFonts w:ascii="Tahoma" w:hAnsi="Tahoma" w:cs="Tahoma"/>
          <w:spacing w:val="15"/>
          <w:sz w:val="21"/>
          <w:szCs w:val="21"/>
        </w:rPr>
      </w:pPr>
      <w:r>
        <w:rPr>
          <w:rFonts w:ascii="Tahoma" w:hAnsi="Tahoma" w:cs="Tahoma"/>
          <w:spacing w:val="15"/>
          <w:sz w:val="21"/>
          <w:szCs w:val="21"/>
        </w:rPr>
        <w:t>Kidney: 3 procedures in year 1 and 10 for re-approval,</w:t>
      </w:r>
    </w:p>
    <w:p w:rsidR="00000000" w:rsidRDefault="00A30C18">
      <w:pPr>
        <w:numPr>
          <w:ilvl w:val="0"/>
          <w:numId w:val="7"/>
        </w:numPr>
        <w:tabs>
          <w:tab w:val="clear" w:pos="360"/>
          <w:tab w:val="num" w:pos="792"/>
        </w:tabs>
        <w:spacing w:before="72" w:line="254" w:lineRule="auto"/>
        <w:rPr>
          <w:rFonts w:ascii="Tahoma" w:hAnsi="Tahoma" w:cs="Tahoma"/>
          <w:spacing w:val="18"/>
          <w:sz w:val="21"/>
          <w:szCs w:val="21"/>
        </w:rPr>
      </w:pPr>
      <w:r>
        <w:rPr>
          <w:rFonts w:ascii="Tahoma" w:hAnsi="Tahoma" w:cs="Tahoma"/>
          <w:spacing w:val="18"/>
          <w:sz w:val="21"/>
          <w:szCs w:val="21"/>
        </w:rPr>
        <w:t>Liver: 10 procedures,</w:t>
      </w:r>
    </w:p>
    <w:p w:rsidR="00000000" w:rsidRDefault="00A30C18">
      <w:pPr>
        <w:numPr>
          <w:ilvl w:val="0"/>
          <w:numId w:val="7"/>
        </w:numPr>
        <w:tabs>
          <w:tab w:val="clear" w:pos="360"/>
          <w:tab w:val="num" w:pos="792"/>
        </w:tabs>
        <w:spacing w:before="72" w:line="256" w:lineRule="auto"/>
        <w:rPr>
          <w:rFonts w:ascii="Tahoma" w:hAnsi="Tahoma" w:cs="Tahoma"/>
          <w:spacing w:val="24"/>
          <w:sz w:val="21"/>
          <w:szCs w:val="21"/>
        </w:rPr>
      </w:pPr>
      <w:r>
        <w:rPr>
          <w:rFonts w:ascii="Tahoma" w:hAnsi="Tahoma" w:cs="Tahoma"/>
          <w:spacing w:val="24"/>
          <w:sz w:val="21"/>
          <w:szCs w:val="21"/>
        </w:rPr>
        <w:t>Heart: 10 procedures,</w:t>
      </w:r>
    </w:p>
    <w:p w:rsidR="00000000" w:rsidRDefault="00A30C18">
      <w:pPr>
        <w:numPr>
          <w:ilvl w:val="0"/>
          <w:numId w:val="7"/>
        </w:numPr>
        <w:tabs>
          <w:tab w:val="clear" w:pos="360"/>
          <w:tab w:val="num" w:pos="792"/>
        </w:tabs>
        <w:spacing w:before="72" w:line="254" w:lineRule="auto"/>
        <w:rPr>
          <w:rFonts w:ascii="Tahoma" w:hAnsi="Tahoma" w:cs="Tahoma"/>
          <w:spacing w:val="18"/>
          <w:sz w:val="21"/>
          <w:szCs w:val="21"/>
        </w:rPr>
      </w:pPr>
      <w:r>
        <w:rPr>
          <w:rFonts w:ascii="Tahoma" w:hAnsi="Tahoma" w:cs="Tahoma"/>
          <w:spacing w:val="18"/>
          <w:sz w:val="21"/>
          <w:szCs w:val="21"/>
        </w:rPr>
        <w:t>Lung: 10 procedures,</w:t>
      </w:r>
    </w:p>
    <w:p w:rsidR="00000000" w:rsidRDefault="00A30C18">
      <w:pPr>
        <w:numPr>
          <w:ilvl w:val="0"/>
          <w:numId w:val="7"/>
        </w:numPr>
        <w:tabs>
          <w:tab w:val="clear" w:pos="360"/>
          <w:tab w:val="num" w:pos="792"/>
        </w:tabs>
        <w:spacing w:before="72" w:line="232" w:lineRule="auto"/>
        <w:rPr>
          <w:rFonts w:ascii="Tahoma" w:hAnsi="Tahoma" w:cs="Tahoma"/>
          <w:spacing w:val="18"/>
          <w:sz w:val="21"/>
          <w:szCs w:val="21"/>
        </w:rPr>
      </w:pPr>
      <w:r>
        <w:rPr>
          <w:rFonts w:ascii="Tahoma" w:hAnsi="Tahoma" w:cs="Tahoma"/>
          <w:spacing w:val="18"/>
          <w:sz w:val="21"/>
          <w:szCs w:val="21"/>
        </w:rPr>
        <w:t>Pancreas: no minimum annual volume, and</w:t>
      </w:r>
    </w:p>
    <w:p w:rsidR="00000000" w:rsidRDefault="00A30C18">
      <w:pPr>
        <w:numPr>
          <w:ilvl w:val="0"/>
          <w:numId w:val="7"/>
        </w:numPr>
        <w:tabs>
          <w:tab w:val="clear" w:pos="360"/>
          <w:tab w:val="num" w:pos="792"/>
        </w:tabs>
        <w:spacing w:before="72" w:line="256" w:lineRule="auto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Intestines: 10 procedures.</w:t>
      </w:r>
    </w:p>
    <w:p w:rsidR="00000000" w:rsidRDefault="00A30C18">
      <w:pPr>
        <w:tabs>
          <w:tab w:val="left" w:pos="1521"/>
          <w:tab w:val="left" w:pos="2709"/>
          <w:tab w:val="left" w:pos="3348"/>
          <w:tab w:val="left" w:pos="4590"/>
          <w:tab w:val="left" w:pos="5625"/>
          <w:tab w:val="left" w:pos="7317"/>
          <w:tab w:val="left" w:pos="8199"/>
        </w:tabs>
        <w:spacing w:before="252" w:line="326" w:lineRule="auto"/>
        <w:rPr>
          <w:rFonts w:ascii="Tahoma" w:hAnsi="Tahoma" w:cs="Tahoma"/>
        </w:rPr>
      </w:pPr>
      <w:r>
        <w:rPr>
          <w:rFonts w:ascii="Tahoma" w:hAnsi="Tahoma" w:cs="Tahoma"/>
          <w:spacing w:val="18"/>
          <w:sz w:val="21"/>
          <w:szCs w:val="21"/>
        </w:rPr>
        <w:t xml:space="preserve">Source: Department of Health and Human Services, Centers for Medicare &amp; </w:t>
      </w:r>
      <w:r>
        <w:rPr>
          <w:rFonts w:ascii="Tahoma" w:hAnsi="Tahoma" w:cs="Tahoma"/>
          <w:spacing w:val="5"/>
          <w:sz w:val="21"/>
          <w:szCs w:val="21"/>
        </w:rPr>
        <w:t xml:space="preserve">Medicaid Services, 42 CFR Parts 405, 482, 488, and 498 Medicare Program: Hospital </w:t>
      </w:r>
      <w:r>
        <w:rPr>
          <w:rFonts w:ascii="Tahoma" w:hAnsi="Tahoma" w:cs="Tahoma"/>
          <w:spacing w:val="19"/>
          <w:sz w:val="21"/>
          <w:szCs w:val="21"/>
        </w:rPr>
        <w:t xml:space="preserve">Conditions of Participation: Requirements for Approval and Re-Approval of </w:t>
      </w:r>
      <w:r>
        <w:rPr>
          <w:rFonts w:ascii="Tahoma" w:hAnsi="Tahoma" w:cs="Tahoma"/>
          <w:sz w:val="21"/>
          <w:szCs w:val="21"/>
        </w:rPr>
        <w:t>Transplant</w:t>
      </w:r>
      <w:r>
        <w:rPr>
          <w:rFonts w:ascii="Tahoma" w:hAnsi="Tahoma" w:cs="Tahoma"/>
          <w:sz w:val="21"/>
          <w:szCs w:val="21"/>
        </w:rPr>
        <w:tab/>
        <w:t>Centers</w:t>
      </w:r>
      <w:r>
        <w:rPr>
          <w:rFonts w:ascii="Tahoma" w:hAnsi="Tahoma" w:cs="Tahoma"/>
          <w:sz w:val="21"/>
          <w:szCs w:val="21"/>
        </w:rPr>
        <w:tab/>
        <w:t>to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Perform</w:t>
      </w:r>
      <w:r>
        <w:rPr>
          <w:rFonts w:ascii="Tahoma" w:hAnsi="Tahoma" w:cs="Tahoma"/>
          <w:sz w:val="21"/>
          <w:szCs w:val="21"/>
        </w:rPr>
        <w:tab/>
        <w:t>Organ</w:t>
      </w:r>
      <w:r>
        <w:rPr>
          <w:rFonts w:ascii="Tahoma" w:hAnsi="Tahoma" w:cs="Tahoma"/>
          <w:sz w:val="21"/>
          <w:szCs w:val="21"/>
        </w:rPr>
        <w:tab/>
        <w:t>Transplants;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pacing w:val="-6"/>
          <w:sz w:val="21"/>
          <w:szCs w:val="21"/>
        </w:rPr>
        <w:t>Final</w:t>
      </w:r>
      <w:r>
        <w:rPr>
          <w:rFonts w:ascii="Tahoma" w:hAnsi="Tahoma" w:cs="Tahoma"/>
          <w:spacing w:val="-6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Rule</w:t>
      </w:r>
      <w:r>
        <w:rPr>
          <w:rFonts w:ascii="Tahoma" w:hAnsi="Tahoma" w:cs="Tahoma"/>
          <w:sz w:val="21"/>
          <w:szCs w:val="21"/>
        </w:rPr>
        <w:br/>
      </w:r>
      <w:hyperlink r:id="rId16" w:history="1">
        <w:r>
          <w:rPr>
            <w:rFonts w:ascii="Tahoma" w:hAnsi="Tahoma" w:cs="Tahoma"/>
            <w:color w:val="0000FF"/>
            <w:spacing w:val="10"/>
            <w:sz w:val="21"/>
            <w:szCs w:val="21"/>
            <w:u w:val="single"/>
          </w:rPr>
          <w:t>https://www.cms.gov/Medicare/Provider-En</w:t>
        </w:r>
        <w:r>
          <w:rPr>
            <w:rFonts w:ascii="Tahoma" w:hAnsi="Tahoma" w:cs="Tahoma"/>
            <w:color w:val="0000FF"/>
            <w:spacing w:val="10"/>
            <w:sz w:val="21"/>
            <w:szCs w:val="21"/>
            <w:u w:val="single"/>
          </w:rPr>
          <w:t>rollment-and</w:t>
        </w:r>
        <w:r>
          <w:rPr>
            <w:rFonts w:ascii="Tahoma" w:hAnsi="Tahoma" w:cs="Tahoma"/>
            <w:color w:val="0000FF"/>
            <w:spacing w:val="10"/>
            <w:sz w:val="21"/>
            <w:szCs w:val="21"/>
            <w:u w:val="single"/>
          </w:rPr>
          <w:noBreakHyphen/>
        </w:r>
      </w:hyperlink>
    </w:p>
    <w:p w:rsidR="00000000" w:rsidRDefault="00A30C18">
      <w:pPr>
        <w:spacing w:before="72" w:line="254" w:lineRule="auto"/>
        <w:rPr>
          <w:rFonts w:ascii="Tahoma" w:hAnsi="Tahoma" w:cs="Tahoma"/>
          <w:color w:val="0000FF"/>
          <w:spacing w:val="12"/>
          <w:sz w:val="6"/>
          <w:szCs w:val="6"/>
        </w:rPr>
      </w:pPr>
      <w:r>
        <w:rPr>
          <w:rFonts w:ascii="Tahoma" w:hAnsi="Tahoma" w:cs="Tahoma"/>
          <w:color w:val="0000FF"/>
          <w:spacing w:val="12"/>
          <w:sz w:val="21"/>
          <w:szCs w:val="21"/>
          <w:u w:val="single"/>
        </w:rPr>
        <w:t>Certification/CertificationandComplianc/downloads/transplantfinal.pdf</w:t>
      </w:r>
    </w:p>
    <w:p w:rsidR="00000000" w:rsidRDefault="00A30C18">
      <w:pPr>
        <w:spacing w:before="216" w:line="328" w:lineRule="auto"/>
        <w:rPr>
          <w:rFonts w:ascii="Arial" w:hAnsi="Arial" w:cs="Arial"/>
          <w:i/>
          <w:iCs/>
          <w:spacing w:val="-1"/>
          <w:sz w:val="22"/>
          <w:szCs w:val="22"/>
        </w:rPr>
      </w:pPr>
      <w:r>
        <w:rPr>
          <w:rFonts w:ascii="Arial" w:hAnsi="Arial" w:cs="Arial"/>
          <w:i/>
          <w:iCs/>
          <w:spacing w:val="2"/>
          <w:sz w:val="22"/>
          <w:szCs w:val="22"/>
        </w:rPr>
        <w:t xml:space="preserve">Note: Should the CMS conditions of participation for minimum volumes be revised the </w:t>
      </w:r>
      <w:r>
        <w:rPr>
          <w:rFonts w:ascii="Arial" w:hAnsi="Arial" w:cs="Arial"/>
          <w:i/>
          <w:iCs/>
          <w:spacing w:val="-1"/>
          <w:sz w:val="22"/>
          <w:szCs w:val="22"/>
        </w:rPr>
        <w:t>new minimum volume levels shall be utilized in place of those listed above.</w:t>
      </w:r>
    </w:p>
    <w:p w:rsidR="00000000" w:rsidRDefault="00A30C18">
      <w:pPr>
        <w:spacing w:before="216" w:line="32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pacing w:val="2"/>
          <w:sz w:val="22"/>
          <w:szCs w:val="22"/>
        </w:rPr>
        <w:t>The appli</w:t>
      </w:r>
      <w:r>
        <w:rPr>
          <w:rFonts w:ascii="Arial" w:hAnsi="Arial" w:cs="Arial"/>
          <w:i/>
          <w:iCs/>
          <w:spacing w:val="2"/>
          <w:sz w:val="22"/>
          <w:szCs w:val="22"/>
        </w:rPr>
        <w:t xml:space="preserve">cant should also document the number of patients that are expected to be </w:t>
      </w:r>
      <w:r>
        <w:rPr>
          <w:rFonts w:ascii="Arial" w:hAnsi="Arial" w:cs="Arial"/>
          <w:i/>
          <w:iCs/>
          <w:spacing w:val="-1"/>
          <w:sz w:val="22"/>
          <w:szCs w:val="22"/>
        </w:rPr>
        <w:t xml:space="preserve">referred, evaluated, and listed for transplant, as well as the availability of donor organs </w:t>
      </w:r>
      <w:r>
        <w:rPr>
          <w:rFonts w:ascii="Arial" w:hAnsi="Arial" w:cs="Arial"/>
          <w:i/>
          <w:iCs/>
          <w:sz w:val="22"/>
          <w:szCs w:val="22"/>
        </w:rPr>
        <w:t>expected by the end of the third year of operation.</w:t>
      </w:r>
    </w:p>
    <w:p w:rsidR="00000000" w:rsidRDefault="00A30C18">
      <w:pPr>
        <w:spacing w:before="180" w:line="326" w:lineRule="auto"/>
        <w:jc w:val="both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6"/>
          <w:sz w:val="21"/>
          <w:szCs w:val="21"/>
        </w:rPr>
        <w:t xml:space="preserve">Rationale: </w:t>
      </w:r>
      <w:r>
        <w:rPr>
          <w:rFonts w:ascii="Tahoma" w:hAnsi="Tahoma" w:cs="Tahoma"/>
          <w:spacing w:val="6"/>
          <w:sz w:val="21"/>
          <w:szCs w:val="21"/>
        </w:rPr>
        <w:t xml:space="preserve">Current medical literature, as well as United Network for Organ Sharing </w:t>
      </w:r>
      <w:r>
        <w:rPr>
          <w:rFonts w:ascii="Tahoma" w:hAnsi="Tahoma" w:cs="Tahoma"/>
          <w:spacing w:val="11"/>
          <w:sz w:val="21"/>
          <w:szCs w:val="21"/>
        </w:rPr>
        <w:t xml:space="preserve">(UNOS) and CMS guidelines and standards, verify the quality of care provided by </w:t>
      </w:r>
      <w:r>
        <w:rPr>
          <w:rFonts w:ascii="Tahoma" w:hAnsi="Tahoma" w:cs="Tahoma"/>
          <w:spacing w:val="16"/>
          <w:sz w:val="21"/>
          <w:szCs w:val="21"/>
        </w:rPr>
        <w:t xml:space="preserve">organ transplant programs is directly impacted by the number of transplants </w:t>
      </w:r>
      <w:r>
        <w:rPr>
          <w:rFonts w:ascii="Tahoma" w:hAnsi="Tahoma" w:cs="Tahoma"/>
          <w:spacing w:val="8"/>
          <w:sz w:val="21"/>
          <w:szCs w:val="21"/>
        </w:rPr>
        <w:t xml:space="preserve">performed in a defined time </w:t>
      </w:r>
      <w:r>
        <w:rPr>
          <w:rFonts w:ascii="Tahoma" w:hAnsi="Tahoma" w:cs="Tahoma"/>
          <w:spacing w:val="8"/>
          <w:sz w:val="21"/>
          <w:szCs w:val="21"/>
        </w:rPr>
        <w:t xml:space="preserve">period, programs with higher volumes being associated </w:t>
      </w:r>
      <w:r>
        <w:rPr>
          <w:rFonts w:ascii="Tahoma" w:hAnsi="Tahoma" w:cs="Tahoma"/>
          <w:spacing w:val="9"/>
          <w:sz w:val="21"/>
          <w:szCs w:val="21"/>
        </w:rPr>
        <w:t xml:space="preserve">with superior patient outcomes in comparison to those with lower volumes. In order </w:t>
      </w:r>
      <w:r>
        <w:rPr>
          <w:rFonts w:ascii="Tahoma" w:hAnsi="Tahoma" w:cs="Tahoma"/>
          <w:spacing w:val="11"/>
          <w:sz w:val="21"/>
          <w:szCs w:val="21"/>
        </w:rPr>
        <w:t xml:space="preserve">to ensure high quality care and patient safety, only programs able to demonstrate </w:t>
      </w:r>
      <w:r>
        <w:rPr>
          <w:rFonts w:ascii="Tahoma" w:hAnsi="Tahoma" w:cs="Tahoma"/>
          <w:spacing w:val="15"/>
          <w:sz w:val="21"/>
          <w:szCs w:val="21"/>
        </w:rPr>
        <w:t>the ability and commitment to perform</w:t>
      </w:r>
      <w:r>
        <w:rPr>
          <w:rFonts w:ascii="Tahoma" w:hAnsi="Tahoma" w:cs="Tahoma"/>
          <w:spacing w:val="15"/>
          <w:sz w:val="21"/>
          <w:szCs w:val="21"/>
        </w:rPr>
        <w:t xml:space="preserve"> the number of procedures identified in </w:t>
      </w:r>
      <w:r>
        <w:rPr>
          <w:rFonts w:ascii="Tahoma" w:hAnsi="Tahoma" w:cs="Tahoma"/>
          <w:spacing w:val="10"/>
          <w:sz w:val="21"/>
          <w:szCs w:val="21"/>
        </w:rPr>
        <w:t>these standards should be approved for operation.</w:t>
      </w:r>
    </w:p>
    <w:p w:rsidR="00000000" w:rsidRDefault="00A30C18">
      <w:pPr>
        <w:spacing w:before="288" w:line="326" w:lineRule="auto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19"/>
          <w:sz w:val="21"/>
          <w:szCs w:val="21"/>
        </w:rPr>
        <w:t xml:space="preserve">Additionally, a number of states that oversee the implementation of organ </w:t>
      </w:r>
      <w:r>
        <w:rPr>
          <w:rFonts w:ascii="Tahoma" w:hAnsi="Tahoma" w:cs="Tahoma"/>
          <w:spacing w:val="14"/>
          <w:sz w:val="21"/>
          <w:szCs w:val="21"/>
        </w:rPr>
        <w:t xml:space="preserve">transplant programs under CON programs have implemented minimum volume </w:t>
      </w:r>
      <w:r>
        <w:rPr>
          <w:rFonts w:ascii="Tahoma" w:hAnsi="Tahoma" w:cs="Tahoma"/>
          <w:spacing w:val="7"/>
          <w:sz w:val="21"/>
          <w:szCs w:val="21"/>
        </w:rPr>
        <w:t>standards that exceed</w:t>
      </w:r>
      <w:r>
        <w:rPr>
          <w:rFonts w:ascii="Tahoma" w:hAnsi="Tahoma" w:cs="Tahoma"/>
          <w:spacing w:val="7"/>
          <w:sz w:val="21"/>
          <w:szCs w:val="21"/>
        </w:rPr>
        <w:t xml:space="preserve"> the numbers set forth by CMS. In addition to ensuring quality </w:t>
      </w:r>
      <w:r>
        <w:rPr>
          <w:rFonts w:ascii="Tahoma" w:hAnsi="Tahoma" w:cs="Tahoma"/>
          <w:spacing w:val="6"/>
          <w:sz w:val="21"/>
          <w:szCs w:val="21"/>
        </w:rPr>
        <w:t xml:space="preserve">care, programs with higher volumes are less likely to close, protecting patients from </w:t>
      </w:r>
      <w:r>
        <w:rPr>
          <w:rFonts w:ascii="Tahoma" w:hAnsi="Tahoma" w:cs="Tahoma"/>
          <w:spacing w:val="8"/>
          <w:sz w:val="21"/>
          <w:szCs w:val="21"/>
        </w:rPr>
        <w:t>having to seek new providers during the transplant process.</w:t>
      </w:r>
    </w:p>
    <w:p w:rsidR="00000000" w:rsidRDefault="00A30C18">
      <w:pPr>
        <w:widowControl/>
        <w:kinsoku/>
        <w:autoSpaceDE w:val="0"/>
        <w:autoSpaceDN w:val="0"/>
        <w:adjustRightInd w:val="0"/>
        <w:sectPr w:rsidR="00000000">
          <w:footerReference w:type="default" r:id="rId17"/>
          <w:pgSz w:w="12240" w:h="15840"/>
          <w:pgMar w:top="1500" w:right="1727" w:bottom="909" w:left="1793" w:header="720" w:footer="989" w:gutter="0"/>
          <w:cols w:space="720"/>
          <w:noEndnote/>
        </w:sectPr>
      </w:pPr>
    </w:p>
    <w:p w:rsidR="00000000" w:rsidRDefault="00A30C18">
      <w:pPr>
        <w:spacing w:line="324" w:lineRule="auto"/>
        <w:ind w:left="504" w:right="216"/>
        <w:jc w:val="both"/>
        <w:rPr>
          <w:rFonts w:ascii="Tahoma" w:hAnsi="Tahoma" w:cs="Tahoma"/>
          <w:color w:val="0000FF"/>
          <w:spacing w:val="20"/>
          <w:sz w:val="6"/>
          <w:szCs w:val="6"/>
        </w:rPr>
      </w:pPr>
      <w:r>
        <w:rPr>
          <w:rFonts w:ascii="Tahoma" w:hAnsi="Tahoma" w:cs="Tahoma"/>
          <w:spacing w:val="9"/>
          <w:sz w:val="21"/>
          <w:szCs w:val="21"/>
        </w:rPr>
        <w:lastRenderedPageBreak/>
        <w:t xml:space="preserve">Source: </w:t>
      </w:r>
      <w:r>
        <w:rPr>
          <w:rFonts w:ascii="Arial" w:hAnsi="Arial" w:cs="Arial"/>
          <w:spacing w:val="9"/>
          <w:sz w:val="22"/>
          <w:szCs w:val="22"/>
        </w:rPr>
        <w:t>“</w:t>
      </w:r>
      <w:r>
        <w:rPr>
          <w:rFonts w:ascii="Arial" w:hAnsi="Arial" w:cs="Arial"/>
          <w:spacing w:val="9"/>
          <w:sz w:val="22"/>
          <w:szCs w:val="22"/>
        </w:rPr>
        <w:t>CON Regulation of Org</w:t>
      </w:r>
      <w:r>
        <w:rPr>
          <w:rFonts w:ascii="Tahoma" w:hAnsi="Tahoma" w:cs="Tahoma"/>
          <w:spacing w:val="9"/>
          <w:sz w:val="21"/>
          <w:szCs w:val="21"/>
        </w:rPr>
        <w:t xml:space="preserve">an Transplant Services in Maryland: a White Paper </w:t>
      </w:r>
      <w:r>
        <w:rPr>
          <w:rFonts w:ascii="Arial" w:hAnsi="Arial" w:cs="Arial"/>
          <w:spacing w:val="3"/>
          <w:sz w:val="22"/>
          <w:szCs w:val="22"/>
        </w:rPr>
        <w:t xml:space="preserve">by the Maryland Health Care Commission’s enter for Health Care Facilities Planning </w:t>
      </w:r>
      <w:r>
        <w:rPr>
          <w:rFonts w:ascii="Arial" w:hAnsi="Arial" w:cs="Arial"/>
          <w:spacing w:val="424"/>
          <w:sz w:val="22"/>
          <w:szCs w:val="22"/>
        </w:rPr>
        <w:t xml:space="preserve">and Development” </w:t>
      </w:r>
      <w:hyperlink r:id="rId18" w:history="1">
        <w:r>
          <w:rPr>
            <w:rFonts w:ascii="Tahoma" w:hAnsi="Tahoma" w:cs="Tahoma"/>
            <w:color w:val="0000FF"/>
            <w:sz w:val="21"/>
            <w:szCs w:val="21"/>
            <w:u w:val="single"/>
          </w:rPr>
          <w:t>http://mhcc.maryland.gov/mhcc/pages/home/workgroups/documents/organtransp</w:t>
        </w:r>
      </w:hyperlink>
      <w:r>
        <w:rPr>
          <w:rFonts w:ascii="Tahoma" w:hAnsi="Tahoma" w:cs="Tahoma"/>
          <w:color w:val="0000FF"/>
          <w:sz w:val="21"/>
          <w:szCs w:val="21"/>
          <w:u w:val="single"/>
        </w:rPr>
        <w:t xml:space="preserve">  </w:t>
      </w:r>
      <w:r>
        <w:rPr>
          <w:rFonts w:ascii="Tahoma" w:hAnsi="Tahoma" w:cs="Tahoma"/>
          <w:color w:val="0000FF"/>
          <w:spacing w:val="20"/>
          <w:sz w:val="21"/>
          <w:szCs w:val="21"/>
          <w:u w:val="single"/>
        </w:rPr>
        <w:t>lant/chcforgantransplantwhitepaper.corrected.p</w:t>
      </w:r>
      <w:r>
        <w:rPr>
          <w:rFonts w:ascii="Tahoma" w:hAnsi="Tahoma" w:cs="Tahoma"/>
          <w:color w:val="0000FF"/>
          <w:spacing w:val="20"/>
          <w:sz w:val="21"/>
          <w:szCs w:val="21"/>
          <w:u w:val="single"/>
        </w:rPr>
        <w:t>df</w:t>
      </w:r>
    </w:p>
    <w:p w:rsidR="00000000" w:rsidRDefault="00A30C18">
      <w:pPr>
        <w:spacing w:before="288" w:line="360" w:lineRule="auto"/>
        <w:ind w:left="504" w:right="216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12"/>
          <w:sz w:val="21"/>
          <w:szCs w:val="21"/>
        </w:rPr>
        <w:t xml:space="preserve">Finally, the number of transplants performed by each program in the state was </w:t>
      </w:r>
      <w:r>
        <w:rPr>
          <w:rFonts w:ascii="Tahoma" w:hAnsi="Tahoma" w:cs="Tahoma"/>
          <w:spacing w:val="20"/>
          <w:sz w:val="21"/>
          <w:szCs w:val="21"/>
        </w:rPr>
        <w:t xml:space="preserve">reviewed. The above minimum volume levels correlate with the number of </w:t>
      </w:r>
      <w:r>
        <w:rPr>
          <w:rFonts w:ascii="Tahoma" w:hAnsi="Tahoma" w:cs="Tahoma"/>
          <w:spacing w:val="11"/>
          <w:sz w:val="21"/>
          <w:szCs w:val="21"/>
        </w:rPr>
        <w:t xml:space="preserve">procedures performed in the years 2000-2015. UNOS state data were utilized to </w:t>
      </w:r>
      <w:r>
        <w:rPr>
          <w:rFonts w:ascii="Tahoma" w:hAnsi="Tahoma" w:cs="Tahoma"/>
          <w:spacing w:val="8"/>
          <w:sz w:val="21"/>
          <w:szCs w:val="21"/>
        </w:rPr>
        <w:t>conduct this review.</w:t>
      </w:r>
    </w:p>
    <w:p w:rsidR="00000000" w:rsidRDefault="00A30C18">
      <w:pPr>
        <w:spacing w:before="324"/>
        <w:ind w:left="504"/>
        <w:rPr>
          <w:rFonts w:ascii="Tahoma" w:hAnsi="Tahoma" w:cs="Tahoma"/>
          <w:color w:val="0000FF"/>
          <w:spacing w:val="9"/>
          <w:sz w:val="6"/>
          <w:szCs w:val="6"/>
        </w:rPr>
      </w:pPr>
      <w:hyperlink r:id="rId19" w:history="1">
        <w:r>
          <w:rPr>
            <w:rFonts w:ascii="Tahoma" w:hAnsi="Tahoma" w:cs="Tahoma"/>
            <w:color w:val="0000FF"/>
            <w:spacing w:val="9"/>
            <w:sz w:val="21"/>
            <w:szCs w:val="21"/>
            <w:u w:val="single"/>
          </w:rPr>
          <w:t>https://optn.transplant.hrsa.gov/data/view-data-reports/state-data/</w:t>
        </w:r>
      </w:hyperlink>
    </w:p>
    <w:p w:rsidR="00000000" w:rsidRDefault="00A30C18">
      <w:pPr>
        <w:numPr>
          <w:ilvl w:val="0"/>
          <w:numId w:val="8"/>
        </w:numPr>
        <w:tabs>
          <w:tab w:val="clear" w:pos="432"/>
          <w:tab w:val="num" w:pos="648"/>
        </w:tabs>
        <w:spacing w:before="324" w:line="307" w:lineRule="auto"/>
        <w:ind w:right="216"/>
        <w:rPr>
          <w:rFonts w:ascii="Tahoma" w:hAnsi="Tahoma" w:cs="Tahoma"/>
          <w:b/>
          <w:bCs/>
          <w:spacing w:val="10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Pediatric Organ Transplantation Services: </w:t>
      </w:r>
      <w:r>
        <w:rPr>
          <w:rFonts w:ascii="Tahoma" w:hAnsi="Tahoma" w:cs="Tahoma"/>
          <w:sz w:val="21"/>
          <w:szCs w:val="21"/>
        </w:rPr>
        <w:t xml:space="preserve">It is advisable for pediatric transplant </w:t>
      </w:r>
      <w:r>
        <w:rPr>
          <w:rFonts w:ascii="Tahoma" w:hAnsi="Tahoma" w:cs="Tahoma"/>
          <w:spacing w:val="10"/>
          <w:sz w:val="21"/>
          <w:szCs w:val="21"/>
        </w:rPr>
        <w:t>programs to be associated with an approved adult transplantation program.</w:t>
      </w:r>
    </w:p>
    <w:p w:rsidR="00000000" w:rsidRDefault="00A30C18">
      <w:pPr>
        <w:spacing w:before="216" w:line="324" w:lineRule="auto"/>
        <w:ind w:left="504" w:right="216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2"/>
          <w:sz w:val="22"/>
          <w:szCs w:val="22"/>
        </w:rPr>
        <w:t xml:space="preserve">Rationale: </w:t>
      </w:r>
      <w:r>
        <w:rPr>
          <w:rFonts w:ascii="Tahoma" w:hAnsi="Tahoma" w:cs="Tahoma"/>
          <w:spacing w:val="12"/>
          <w:sz w:val="21"/>
          <w:szCs w:val="21"/>
        </w:rPr>
        <w:t>Because fewer</w:t>
      </w:r>
      <w:r>
        <w:rPr>
          <w:rFonts w:ascii="Tahoma" w:hAnsi="Tahoma" w:cs="Tahoma"/>
          <w:spacing w:val="12"/>
          <w:sz w:val="21"/>
          <w:szCs w:val="21"/>
        </w:rPr>
        <w:t xml:space="preserve"> transplants are performed on pediatric patients than adult patients, pediatric programs are typically smaller and have a lower volume </w:t>
      </w:r>
      <w:r>
        <w:rPr>
          <w:rFonts w:ascii="Tahoma" w:hAnsi="Tahoma" w:cs="Tahoma"/>
          <w:spacing w:val="9"/>
          <w:sz w:val="21"/>
          <w:szCs w:val="21"/>
        </w:rPr>
        <w:t xml:space="preserve">than adult programs. In order to ensure positive pediatric patient outcomes, it is </w:t>
      </w:r>
      <w:r>
        <w:rPr>
          <w:rFonts w:ascii="Tahoma" w:hAnsi="Tahoma" w:cs="Tahoma"/>
          <w:spacing w:val="11"/>
          <w:sz w:val="21"/>
          <w:szCs w:val="21"/>
        </w:rPr>
        <w:t>advisable to require pediatric transpl</w:t>
      </w:r>
      <w:r>
        <w:rPr>
          <w:rFonts w:ascii="Tahoma" w:hAnsi="Tahoma" w:cs="Tahoma"/>
          <w:spacing w:val="11"/>
          <w:sz w:val="21"/>
          <w:szCs w:val="21"/>
        </w:rPr>
        <w:t xml:space="preserve">antation programs to be associated with an </w:t>
      </w:r>
      <w:r>
        <w:rPr>
          <w:rFonts w:ascii="Tahoma" w:hAnsi="Tahoma" w:cs="Tahoma"/>
          <w:spacing w:val="15"/>
          <w:sz w:val="21"/>
          <w:szCs w:val="21"/>
        </w:rPr>
        <w:t xml:space="preserve">approved adult transplantation program. This standard will assist in ensuring </w:t>
      </w:r>
      <w:r>
        <w:rPr>
          <w:rFonts w:ascii="Tahoma" w:hAnsi="Tahoma" w:cs="Tahoma"/>
          <w:spacing w:val="8"/>
          <w:sz w:val="21"/>
          <w:szCs w:val="21"/>
        </w:rPr>
        <w:t>pediatric transplant programs have the resources and volumes necessary to provide high-quality care to these patients.</w:t>
      </w:r>
    </w:p>
    <w:p w:rsidR="00000000" w:rsidRDefault="00A30C18">
      <w:pPr>
        <w:numPr>
          <w:ilvl w:val="0"/>
          <w:numId w:val="8"/>
        </w:numPr>
        <w:tabs>
          <w:tab w:val="clear" w:pos="432"/>
          <w:tab w:val="num" w:pos="648"/>
        </w:tabs>
        <w:spacing w:before="180" w:line="324" w:lineRule="auto"/>
        <w:ind w:right="21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pacing w:val="5"/>
          <w:sz w:val="22"/>
          <w:szCs w:val="22"/>
        </w:rPr>
        <w:t xml:space="preserve">Establishment of Service Area: </w:t>
      </w:r>
      <w:r>
        <w:rPr>
          <w:rFonts w:ascii="Tahoma" w:hAnsi="Tahoma" w:cs="Tahoma"/>
          <w:spacing w:val="5"/>
          <w:sz w:val="21"/>
          <w:szCs w:val="21"/>
        </w:rPr>
        <w:t xml:space="preserve">The geographic service area shall be reasonable </w:t>
      </w:r>
      <w:r>
        <w:rPr>
          <w:rFonts w:ascii="Tahoma" w:hAnsi="Tahoma" w:cs="Tahoma"/>
          <w:spacing w:val="8"/>
          <w:sz w:val="21"/>
          <w:szCs w:val="21"/>
        </w:rPr>
        <w:t xml:space="preserve">and based on an optimal balance between population density and service proximity </w:t>
      </w:r>
      <w:r>
        <w:rPr>
          <w:rFonts w:ascii="Tahoma" w:hAnsi="Tahoma" w:cs="Tahoma"/>
          <w:spacing w:val="4"/>
          <w:sz w:val="21"/>
          <w:szCs w:val="21"/>
        </w:rPr>
        <w:t>of the applicant. The pro</w:t>
      </w:r>
      <w:r>
        <w:rPr>
          <w:rFonts w:ascii="Arial" w:hAnsi="Arial" w:cs="Arial"/>
          <w:spacing w:val="4"/>
          <w:sz w:val="22"/>
          <w:szCs w:val="22"/>
        </w:rPr>
        <w:t xml:space="preserve">posal’s sensitivity and responsiveness to the special needs </w:t>
      </w:r>
      <w:r>
        <w:rPr>
          <w:rFonts w:ascii="Tahoma" w:hAnsi="Tahoma" w:cs="Tahoma"/>
          <w:spacing w:val="14"/>
          <w:sz w:val="21"/>
          <w:szCs w:val="21"/>
        </w:rPr>
        <w:t>of the serv</w:t>
      </w:r>
      <w:r>
        <w:rPr>
          <w:rFonts w:ascii="Tahoma" w:hAnsi="Tahoma" w:cs="Tahoma"/>
          <w:spacing w:val="14"/>
          <w:sz w:val="21"/>
          <w:szCs w:val="21"/>
        </w:rPr>
        <w:t xml:space="preserve">ice area shall be considered, including accessibility to consumers, particularly medically underserved populations. The applicant should provide </w:t>
      </w:r>
      <w:r>
        <w:rPr>
          <w:rFonts w:ascii="Tahoma" w:hAnsi="Tahoma" w:cs="Tahoma"/>
          <w:spacing w:val="7"/>
          <w:sz w:val="21"/>
          <w:szCs w:val="21"/>
        </w:rPr>
        <w:t>information on transportation services that will be available to patients in order to access all appointments r</w:t>
      </w:r>
      <w:r>
        <w:rPr>
          <w:rFonts w:ascii="Tahoma" w:hAnsi="Tahoma" w:cs="Tahoma"/>
          <w:spacing w:val="7"/>
          <w:sz w:val="21"/>
          <w:szCs w:val="21"/>
        </w:rPr>
        <w:t xml:space="preserve">elevant to the procedure, if applicable. The applicant may </w:t>
      </w:r>
      <w:r>
        <w:rPr>
          <w:rFonts w:ascii="Tahoma" w:hAnsi="Tahoma" w:cs="Tahoma"/>
          <w:spacing w:val="10"/>
          <w:sz w:val="21"/>
          <w:szCs w:val="21"/>
        </w:rPr>
        <w:t xml:space="preserve">also include information on patient origination and geography and transportation </w:t>
      </w:r>
      <w:r>
        <w:rPr>
          <w:rFonts w:ascii="Tahoma" w:hAnsi="Tahoma" w:cs="Tahoma"/>
          <w:spacing w:val="13"/>
          <w:sz w:val="21"/>
          <w:szCs w:val="21"/>
        </w:rPr>
        <w:t xml:space="preserve">lines that may inform the determination of need for additional services in the </w:t>
      </w:r>
      <w:r>
        <w:rPr>
          <w:rFonts w:ascii="Tahoma" w:hAnsi="Tahoma" w:cs="Tahoma"/>
          <w:sz w:val="21"/>
          <w:szCs w:val="21"/>
        </w:rPr>
        <w:t>region.</w:t>
      </w:r>
    </w:p>
    <w:p w:rsidR="00000000" w:rsidRDefault="00A30C18">
      <w:pPr>
        <w:spacing w:before="324" w:line="321" w:lineRule="auto"/>
        <w:ind w:left="288"/>
        <w:jc w:val="center"/>
        <w:rPr>
          <w:rFonts w:ascii="Tahoma" w:hAnsi="Tahoma" w:cs="Tahoma"/>
          <w:spacing w:val="14"/>
          <w:sz w:val="21"/>
          <w:szCs w:val="21"/>
        </w:rPr>
      </w:pPr>
      <w:r>
        <w:rPr>
          <w:rFonts w:ascii="Tahoma" w:hAnsi="Tahoma" w:cs="Tahoma"/>
          <w:b/>
          <w:bCs/>
          <w:spacing w:val="17"/>
          <w:sz w:val="22"/>
          <w:szCs w:val="22"/>
        </w:rPr>
        <w:t xml:space="preserve">Rationale: </w:t>
      </w:r>
      <w:r>
        <w:rPr>
          <w:rFonts w:ascii="Tahoma" w:hAnsi="Tahoma" w:cs="Tahoma"/>
          <w:spacing w:val="17"/>
          <w:sz w:val="21"/>
          <w:szCs w:val="21"/>
        </w:rPr>
        <w:t>Given the number o</w:t>
      </w:r>
      <w:r>
        <w:rPr>
          <w:rFonts w:ascii="Tahoma" w:hAnsi="Tahoma" w:cs="Tahoma"/>
          <w:spacing w:val="17"/>
          <w:sz w:val="21"/>
          <w:szCs w:val="21"/>
        </w:rPr>
        <w:t>f appointments that are associated with organ</w:t>
      </w:r>
      <w:r>
        <w:rPr>
          <w:rFonts w:ascii="Tahoma" w:hAnsi="Tahoma" w:cs="Tahoma"/>
          <w:spacing w:val="17"/>
          <w:sz w:val="21"/>
          <w:szCs w:val="21"/>
        </w:rPr>
        <w:br/>
      </w:r>
      <w:r>
        <w:rPr>
          <w:rFonts w:ascii="Tahoma" w:hAnsi="Tahoma" w:cs="Tahoma"/>
          <w:spacing w:val="14"/>
          <w:sz w:val="21"/>
          <w:szCs w:val="21"/>
        </w:rPr>
        <w:t>transplantation, it is necessary to consider the ability of patients to access care.</w:t>
      </w:r>
    </w:p>
    <w:p w:rsidR="00000000" w:rsidRDefault="00A30C18">
      <w:pPr>
        <w:widowControl/>
        <w:kinsoku/>
        <w:autoSpaceDE w:val="0"/>
        <w:autoSpaceDN w:val="0"/>
        <w:adjustRightInd w:val="0"/>
        <w:sectPr w:rsidR="00000000">
          <w:footerReference w:type="default" r:id="rId20"/>
          <w:pgSz w:w="12240" w:h="15840"/>
          <w:pgMar w:top="1840" w:right="1152" w:bottom="910" w:left="1648" w:header="720" w:footer="989" w:gutter="0"/>
          <w:cols w:space="720"/>
          <w:noEndnote/>
        </w:sectPr>
      </w:pPr>
    </w:p>
    <w:p w:rsidR="00000000" w:rsidRDefault="00A30C18">
      <w:pPr>
        <w:spacing w:line="324" w:lineRule="auto"/>
        <w:ind w:left="504" w:right="144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spacing w:val="12"/>
          <w:sz w:val="21"/>
          <w:szCs w:val="21"/>
        </w:rPr>
        <w:lastRenderedPageBreak/>
        <w:t xml:space="preserve">Evaluation of geographic location as well as available transportation services may </w:t>
      </w:r>
      <w:r>
        <w:rPr>
          <w:rFonts w:ascii="Tahoma" w:hAnsi="Tahoma" w:cs="Tahoma"/>
          <w:spacing w:val="13"/>
          <w:sz w:val="21"/>
          <w:szCs w:val="21"/>
        </w:rPr>
        <w:t xml:space="preserve">aid in ensuring that patients are able to access the necessary pre-transplant and </w:t>
      </w:r>
      <w:r>
        <w:rPr>
          <w:rFonts w:ascii="Tahoma" w:hAnsi="Tahoma" w:cs="Tahoma"/>
          <w:spacing w:val="9"/>
          <w:sz w:val="21"/>
          <w:szCs w:val="21"/>
        </w:rPr>
        <w:t>post-transplant care in addition to the performance of the transplant.</w:t>
      </w:r>
    </w:p>
    <w:p w:rsidR="00000000" w:rsidRDefault="00A30C18">
      <w:pPr>
        <w:numPr>
          <w:ilvl w:val="0"/>
          <w:numId w:val="9"/>
        </w:numPr>
        <w:tabs>
          <w:tab w:val="clear" w:pos="432"/>
          <w:tab w:val="num" w:pos="648"/>
        </w:tabs>
        <w:spacing w:before="288" w:line="326" w:lineRule="auto"/>
        <w:ind w:right="144"/>
        <w:jc w:val="both"/>
        <w:rPr>
          <w:rFonts w:ascii="Tahoma" w:hAnsi="Tahoma" w:cs="Tahoma"/>
          <w:b/>
          <w:bCs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4"/>
          <w:sz w:val="21"/>
          <w:szCs w:val="21"/>
        </w:rPr>
        <w:t xml:space="preserve">Relationship to Existing Similar Services in the Area: </w:t>
      </w:r>
      <w:r>
        <w:rPr>
          <w:rFonts w:ascii="Tahoma" w:hAnsi="Tahoma" w:cs="Tahoma"/>
          <w:spacing w:val="4"/>
          <w:sz w:val="21"/>
          <w:szCs w:val="21"/>
        </w:rPr>
        <w:t xml:space="preserve">The applicant shall identify </w:t>
      </w:r>
      <w:r>
        <w:rPr>
          <w:rFonts w:ascii="Tahoma" w:hAnsi="Tahoma" w:cs="Tahoma"/>
          <w:spacing w:val="8"/>
          <w:sz w:val="21"/>
          <w:szCs w:val="21"/>
        </w:rPr>
        <w:t xml:space="preserve">the existing transplantation services of the type being applied for in the proposed </w:t>
      </w:r>
      <w:r>
        <w:rPr>
          <w:rFonts w:ascii="Tahoma" w:hAnsi="Tahoma" w:cs="Tahoma"/>
          <w:spacing w:val="10"/>
          <w:sz w:val="21"/>
          <w:szCs w:val="21"/>
        </w:rPr>
        <w:t xml:space="preserve">service area and the local region of the Organ Procurement and Transplantation </w:t>
      </w:r>
      <w:r>
        <w:rPr>
          <w:rFonts w:ascii="Tahoma" w:hAnsi="Tahoma" w:cs="Tahoma"/>
          <w:spacing w:val="6"/>
          <w:sz w:val="21"/>
          <w:szCs w:val="21"/>
        </w:rPr>
        <w:t xml:space="preserve">Network. The applicant shall document the number of transplants performed in the </w:t>
      </w:r>
      <w:r>
        <w:rPr>
          <w:rFonts w:ascii="Tahoma" w:hAnsi="Tahoma" w:cs="Tahoma"/>
          <w:spacing w:val="9"/>
          <w:sz w:val="21"/>
          <w:szCs w:val="21"/>
        </w:rPr>
        <w:t xml:space="preserve">previous 12 </w:t>
      </w:r>
      <w:r>
        <w:rPr>
          <w:rFonts w:ascii="Tahoma" w:hAnsi="Tahoma" w:cs="Tahoma"/>
          <w:spacing w:val="9"/>
          <w:sz w:val="21"/>
          <w:szCs w:val="21"/>
        </w:rPr>
        <w:t xml:space="preserve">months at these identified centers as well. The applicant should also </w:t>
      </w:r>
      <w:r>
        <w:rPr>
          <w:rFonts w:ascii="Tahoma" w:hAnsi="Tahoma" w:cs="Tahoma"/>
          <w:spacing w:val="5"/>
          <w:sz w:val="21"/>
          <w:szCs w:val="21"/>
        </w:rPr>
        <w:t xml:space="preserve">document the number of individuals on the transplant waiting list in the previous 12 </w:t>
      </w:r>
      <w:r>
        <w:rPr>
          <w:rFonts w:ascii="Tahoma" w:hAnsi="Tahoma" w:cs="Tahoma"/>
          <w:spacing w:val="11"/>
          <w:sz w:val="21"/>
          <w:szCs w:val="21"/>
        </w:rPr>
        <w:t xml:space="preserve">months in the proposed service area. Additionally, the application shall provide </w:t>
      </w:r>
      <w:r>
        <w:rPr>
          <w:rFonts w:ascii="Tahoma" w:hAnsi="Tahoma" w:cs="Tahoma"/>
          <w:spacing w:val="12"/>
          <w:sz w:val="21"/>
          <w:szCs w:val="21"/>
        </w:rPr>
        <w:t>information on the a</w:t>
      </w:r>
      <w:r>
        <w:rPr>
          <w:rFonts w:ascii="Tahoma" w:hAnsi="Tahoma" w:cs="Tahoma"/>
          <w:spacing w:val="12"/>
          <w:sz w:val="21"/>
          <w:szCs w:val="21"/>
        </w:rPr>
        <w:t xml:space="preserve">nticipated impact of the proposed services on the existing </w:t>
      </w:r>
      <w:r>
        <w:rPr>
          <w:rFonts w:ascii="Tahoma" w:hAnsi="Tahoma" w:cs="Tahoma"/>
          <w:spacing w:val="14"/>
          <w:sz w:val="21"/>
          <w:szCs w:val="21"/>
        </w:rPr>
        <w:t xml:space="preserve">centers in the region. This information should include details on the economic </w:t>
      </w:r>
      <w:r>
        <w:rPr>
          <w:rFonts w:ascii="Tahoma" w:hAnsi="Tahoma" w:cs="Tahoma"/>
          <w:spacing w:val="10"/>
          <w:sz w:val="21"/>
          <w:szCs w:val="21"/>
        </w:rPr>
        <w:t xml:space="preserve">impact as well as information detailing how a new service would affect the number </w:t>
      </w:r>
      <w:r>
        <w:rPr>
          <w:rFonts w:ascii="Tahoma" w:hAnsi="Tahoma" w:cs="Tahoma"/>
          <w:spacing w:val="8"/>
          <w:sz w:val="21"/>
          <w:szCs w:val="21"/>
        </w:rPr>
        <w:t>of transplants performed at the exis</w:t>
      </w:r>
      <w:r>
        <w:rPr>
          <w:rFonts w:ascii="Tahoma" w:hAnsi="Tahoma" w:cs="Tahoma"/>
          <w:spacing w:val="8"/>
          <w:sz w:val="21"/>
          <w:szCs w:val="21"/>
        </w:rPr>
        <w:t>ting facility.</w:t>
      </w:r>
    </w:p>
    <w:p w:rsidR="00000000" w:rsidRDefault="00A30C18">
      <w:pPr>
        <w:spacing w:before="360" w:line="326" w:lineRule="auto"/>
        <w:ind w:left="504" w:right="144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2"/>
          <w:sz w:val="21"/>
          <w:szCs w:val="21"/>
        </w:rPr>
        <w:t xml:space="preserve">Rationale: </w:t>
      </w:r>
      <w:r>
        <w:rPr>
          <w:rFonts w:ascii="Tahoma" w:hAnsi="Tahoma" w:cs="Tahoma"/>
          <w:spacing w:val="12"/>
          <w:sz w:val="21"/>
          <w:szCs w:val="21"/>
        </w:rPr>
        <w:t xml:space="preserve">New facilities should only be approved if the introduction of the new </w:t>
      </w:r>
      <w:r>
        <w:rPr>
          <w:rFonts w:ascii="Tahoma" w:hAnsi="Tahoma" w:cs="Tahoma"/>
          <w:spacing w:val="17"/>
          <w:sz w:val="21"/>
          <w:szCs w:val="21"/>
        </w:rPr>
        <w:t xml:space="preserve">service does not cause the existing facilities to no longer meet the minimum </w:t>
      </w:r>
      <w:r>
        <w:rPr>
          <w:rFonts w:ascii="Tahoma" w:hAnsi="Tahoma" w:cs="Tahoma"/>
          <w:spacing w:val="12"/>
          <w:sz w:val="21"/>
          <w:szCs w:val="21"/>
        </w:rPr>
        <w:t xml:space="preserve">number of procedures identified under the Determination of Need and Minimum </w:t>
      </w:r>
      <w:r>
        <w:rPr>
          <w:rFonts w:ascii="Tahoma" w:hAnsi="Tahoma" w:cs="Tahoma"/>
          <w:spacing w:val="16"/>
          <w:sz w:val="21"/>
          <w:szCs w:val="21"/>
        </w:rPr>
        <w:t xml:space="preserve">Volume Standard. This restriction is designed to uphold the high quality care </w:t>
      </w:r>
      <w:r>
        <w:rPr>
          <w:rFonts w:ascii="Tahoma" w:hAnsi="Tahoma" w:cs="Tahoma"/>
          <w:spacing w:val="9"/>
          <w:sz w:val="21"/>
          <w:szCs w:val="21"/>
        </w:rPr>
        <w:t>provided at each organ transplant center.</w:t>
      </w:r>
    </w:p>
    <w:p w:rsidR="00000000" w:rsidRDefault="00A30C18">
      <w:pPr>
        <w:numPr>
          <w:ilvl w:val="0"/>
          <w:numId w:val="9"/>
        </w:numPr>
        <w:tabs>
          <w:tab w:val="clear" w:pos="432"/>
          <w:tab w:val="num" w:pos="648"/>
        </w:tabs>
        <w:spacing w:before="360" w:line="326" w:lineRule="auto"/>
        <w:ind w:right="14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pacing w:val="5"/>
          <w:sz w:val="21"/>
          <w:szCs w:val="21"/>
        </w:rPr>
        <w:t xml:space="preserve">Services to High-Need and Underserved Populations: </w:t>
      </w:r>
      <w:r>
        <w:rPr>
          <w:rFonts w:ascii="Tahoma" w:hAnsi="Tahoma" w:cs="Tahoma"/>
          <w:spacing w:val="5"/>
          <w:sz w:val="21"/>
          <w:szCs w:val="21"/>
        </w:rPr>
        <w:t xml:space="preserve">Special consideration shall </w:t>
      </w:r>
      <w:r>
        <w:rPr>
          <w:rFonts w:ascii="Tahoma" w:hAnsi="Tahoma" w:cs="Tahoma"/>
          <w:spacing w:val="22"/>
          <w:sz w:val="21"/>
          <w:szCs w:val="21"/>
        </w:rPr>
        <w:t xml:space="preserve">be given to applicants providing services fulfilling </w:t>
      </w:r>
      <w:r>
        <w:rPr>
          <w:rFonts w:ascii="Tahoma" w:hAnsi="Tahoma" w:cs="Tahoma"/>
          <w:spacing w:val="22"/>
          <w:sz w:val="21"/>
          <w:szCs w:val="21"/>
        </w:rPr>
        <w:t xml:space="preserve">the unique needs and </w:t>
      </w:r>
      <w:r>
        <w:rPr>
          <w:rFonts w:ascii="Tahoma" w:hAnsi="Tahoma" w:cs="Tahoma"/>
          <w:spacing w:val="12"/>
          <w:sz w:val="21"/>
          <w:szCs w:val="21"/>
        </w:rPr>
        <w:t xml:space="preserve">requirements of certain high-need populations, including uninsured, low-income, </w:t>
      </w:r>
      <w:r>
        <w:rPr>
          <w:rFonts w:ascii="Tahoma" w:hAnsi="Tahoma" w:cs="Tahoma"/>
          <w:spacing w:val="13"/>
          <w:sz w:val="21"/>
          <w:szCs w:val="21"/>
        </w:rPr>
        <w:t xml:space="preserve">and underserved geographic regions, as well as other underserved population </w:t>
      </w:r>
      <w:r>
        <w:rPr>
          <w:rFonts w:ascii="Tahoma" w:hAnsi="Tahoma" w:cs="Tahoma"/>
          <w:sz w:val="21"/>
          <w:szCs w:val="21"/>
        </w:rPr>
        <w:t>groups.</w:t>
      </w:r>
    </w:p>
    <w:p w:rsidR="00000000" w:rsidRDefault="00A30C18">
      <w:pPr>
        <w:numPr>
          <w:ilvl w:val="0"/>
          <w:numId w:val="9"/>
        </w:numPr>
        <w:tabs>
          <w:tab w:val="clear" w:pos="432"/>
          <w:tab w:val="num" w:pos="648"/>
        </w:tabs>
        <w:spacing w:before="324" w:line="280" w:lineRule="auto"/>
        <w:ind w:right="144"/>
        <w:rPr>
          <w:rFonts w:ascii="Tahoma" w:hAnsi="Tahoma" w:cs="Tahoma"/>
          <w:b/>
          <w:bCs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3"/>
          <w:sz w:val="21"/>
          <w:szCs w:val="21"/>
        </w:rPr>
        <w:t xml:space="preserve">Planning Horizon: </w:t>
      </w:r>
      <w:r>
        <w:rPr>
          <w:rFonts w:ascii="Tahoma" w:hAnsi="Tahoma" w:cs="Tahoma"/>
          <w:spacing w:val="3"/>
          <w:sz w:val="21"/>
          <w:szCs w:val="21"/>
        </w:rPr>
        <w:t xml:space="preserve">The applicant shall predict the number of procedures </w:t>
      </w:r>
      <w:r>
        <w:rPr>
          <w:rFonts w:ascii="Tahoma" w:hAnsi="Tahoma" w:cs="Tahoma"/>
          <w:spacing w:val="3"/>
          <w:sz w:val="21"/>
          <w:szCs w:val="21"/>
        </w:rPr>
        <w:t xml:space="preserve">that will be </w:t>
      </w:r>
      <w:r>
        <w:rPr>
          <w:rFonts w:ascii="Tahoma" w:hAnsi="Tahoma" w:cs="Tahoma"/>
          <w:spacing w:val="9"/>
          <w:sz w:val="21"/>
          <w:szCs w:val="21"/>
        </w:rPr>
        <w:t>performed by the end of the third year of operation.</w:t>
      </w:r>
    </w:p>
    <w:p w:rsidR="00000000" w:rsidRDefault="00A30C18">
      <w:pPr>
        <w:spacing w:before="360" w:line="278" w:lineRule="auto"/>
        <w:ind w:left="504" w:right="144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1"/>
          <w:szCs w:val="21"/>
        </w:rPr>
        <w:t xml:space="preserve">Rationale: </w:t>
      </w:r>
      <w:r>
        <w:rPr>
          <w:rFonts w:ascii="Tahoma" w:hAnsi="Tahoma" w:cs="Tahoma"/>
          <w:spacing w:val="9"/>
          <w:sz w:val="21"/>
          <w:szCs w:val="21"/>
        </w:rPr>
        <w:t xml:space="preserve">This planning horizon provides the HSDA with the opportunity to review </w:t>
      </w:r>
      <w:r>
        <w:rPr>
          <w:rFonts w:ascii="Arial" w:hAnsi="Arial" w:cs="Arial"/>
          <w:spacing w:val="9"/>
          <w:sz w:val="22"/>
          <w:szCs w:val="22"/>
        </w:rPr>
        <w:t>not only the applicant’s ability to reach</w:t>
      </w:r>
      <w:r>
        <w:rPr>
          <w:rFonts w:ascii="Tahoma" w:hAnsi="Tahoma" w:cs="Tahoma"/>
          <w:spacing w:val="9"/>
          <w:sz w:val="21"/>
          <w:szCs w:val="21"/>
        </w:rPr>
        <w:t xml:space="preserve"> the minimum volume standard but to also </w:t>
      </w:r>
      <w:r>
        <w:rPr>
          <w:rFonts w:ascii="Tahoma" w:hAnsi="Tahoma" w:cs="Tahoma"/>
          <w:spacing w:val="13"/>
          <w:sz w:val="21"/>
          <w:szCs w:val="21"/>
        </w:rPr>
        <w:t xml:space="preserve">review the actual predicted volume. The three year time allotment should provide </w:t>
      </w:r>
      <w:r>
        <w:rPr>
          <w:rFonts w:ascii="Tahoma" w:hAnsi="Tahoma" w:cs="Tahoma"/>
          <w:spacing w:val="8"/>
          <w:sz w:val="21"/>
          <w:szCs w:val="21"/>
        </w:rPr>
        <w:t>an accurate picture of operations.</w:t>
      </w:r>
    </w:p>
    <w:p w:rsidR="00000000" w:rsidRDefault="00A30C18">
      <w:pPr>
        <w:numPr>
          <w:ilvl w:val="0"/>
          <w:numId w:val="9"/>
        </w:numPr>
        <w:tabs>
          <w:tab w:val="clear" w:pos="432"/>
          <w:tab w:val="num" w:pos="648"/>
        </w:tabs>
        <w:spacing w:before="288" w:line="326" w:lineRule="auto"/>
        <w:ind w:right="144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7"/>
          <w:sz w:val="21"/>
          <w:szCs w:val="21"/>
        </w:rPr>
        <w:t xml:space="preserve">Selection of Transplant Candidates: </w:t>
      </w:r>
      <w:r>
        <w:rPr>
          <w:rFonts w:ascii="Tahoma" w:hAnsi="Tahoma" w:cs="Tahoma"/>
          <w:spacing w:val="17"/>
          <w:sz w:val="21"/>
          <w:szCs w:val="21"/>
        </w:rPr>
        <w:t xml:space="preserve">The applicant shall provide written </w:t>
      </w:r>
      <w:r>
        <w:rPr>
          <w:rFonts w:ascii="Tahoma" w:hAnsi="Tahoma" w:cs="Tahoma"/>
          <w:spacing w:val="9"/>
          <w:sz w:val="21"/>
          <w:szCs w:val="21"/>
        </w:rPr>
        <w:t>procedures for the selection of transplant candidates and the di</w:t>
      </w:r>
      <w:r>
        <w:rPr>
          <w:rFonts w:ascii="Tahoma" w:hAnsi="Tahoma" w:cs="Tahoma"/>
          <w:spacing w:val="9"/>
          <w:sz w:val="21"/>
          <w:szCs w:val="21"/>
        </w:rPr>
        <w:t>stribution of organs</w:t>
      </w:r>
    </w:p>
    <w:p w:rsidR="00000000" w:rsidRDefault="00A30C18">
      <w:pPr>
        <w:widowControl/>
        <w:kinsoku/>
        <w:autoSpaceDE w:val="0"/>
        <w:autoSpaceDN w:val="0"/>
        <w:adjustRightInd w:val="0"/>
        <w:sectPr w:rsidR="00000000">
          <w:footerReference w:type="default" r:id="rId21"/>
          <w:pgSz w:w="12240" w:h="15840"/>
          <w:pgMar w:top="1500" w:right="1370" w:bottom="908" w:left="1430" w:header="720" w:footer="989" w:gutter="0"/>
          <w:cols w:space="720"/>
          <w:noEndnote/>
        </w:sectPr>
      </w:pPr>
    </w:p>
    <w:p w:rsidR="00000000" w:rsidRDefault="00A30C18">
      <w:pPr>
        <w:spacing w:line="360" w:lineRule="auto"/>
        <w:ind w:left="504" w:right="216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spacing w:val="8"/>
          <w:sz w:val="21"/>
          <w:szCs w:val="21"/>
        </w:rPr>
        <w:lastRenderedPageBreak/>
        <w:t xml:space="preserve">in a fair and equitable manner. The written procedures shall be in compliance with </w:t>
      </w:r>
      <w:r>
        <w:rPr>
          <w:rFonts w:ascii="Tahoma" w:hAnsi="Tahoma" w:cs="Tahoma"/>
          <w:spacing w:val="10"/>
          <w:sz w:val="21"/>
          <w:szCs w:val="21"/>
        </w:rPr>
        <w:t>Organ Procurement and Transplantation Network organ allocation priorities.</w:t>
      </w:r>
    </w:p>
    <w:p w:rsidR="00000000" w:rsidRDefault="00A30C18">
      <w:pPr>
        <w:numPr>
          <w:ilvl w:val="0"/>
          <w:numId w:val="10"/>
        </w:numPr>
        <w:tabs>
          <w:tab w:val="clear" w:pos="432"/>
          <w:tab w:val="num" w:pos="648"/>
        </w:tabs>
        <w:spacing w:before="252" w:line="360" w:lineRule="auto"/>
        <w:ind w:right="216"/>
        <w:jc w:val="both"/>
        <w:rPr>
          <w:rFonts w:ascii="Tahoma" w:hAnsi="Tahoma" w:cs="Tahoma"/>
          <w:b/>
          <w:bCs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5"/>
          <w:sz w:val="21"/>
          <w:szCs w:val="21"/>
        </w:rPr>
        <w:t>Certification of Nondiscriminatory Pract</w:t>
      </w:r>
      <w:r>
        <w:rPr>
          <w:rFonts w:ascii="Tahoma" w:hAnsi="Tahoma" w:cs="Tahoma"/>
          <w:b/>
          <w:bCs/>
          <w:spacing w:val="5"/>
          <w:sz w:val="21"/>
          <w:szCs w:val="21"/>
        </w:rPr>
        <w:t xml:space="preserve">ices: </w:t>
      </w:r>
      <w:r>
        <w:rPr>
          <w:rFonts w:ascii="Tahoma" w:hAnsi="Tahoma" w:cs="Tahoma"/>
          <w:spacing w:val="5"/>
          <w:sz w:val="21"/>
          <w:szCs w:val="21"/>
        </w:rPr>
        <w:t xml:space="preserve">The applicant shall provide, and </w:t>
      </w:r>
      <w:r>
        <w:rPr>
          <w:rFonts w:ascii="Tahoma" w:hAnsi="Tahoma" w:cs="Tahoma"/>
          <w:spacing w:val="11"/>
          <w:sz w:val="21"/>
          <w:szCs w:val="21"/>
        </w:rPr>
        <w:t xml:space="preserve">maintain current, a written certification of compliance with all Federal and State </w:t>
      </w:r>
      <w:r>
        <w:rPr>
          <w:rFonts w:ascii="Tahoma" w:hAnsi="Tahoma" w:cs="Tahoma"/>
          <w:spacing w:val="9"/>
          <w:sz w:val="21"/>
          <w:szCs w:val="21"/>
        </w:rPr>
        <w:t>laws regarding nondiscrimination in the admission and/or treatment of patients.</w:t>
      </w:r>
    </w:p>
    <w:p w:rsidR="00000000" w:rsidRDefault="00A30C18">
      <w:pPr>
        <w:numPr>
          <w:ilvl w:val="0"/>
          <w:numId w:val="10"/>
        </w:numPr>
        <w:tabs>
          <w:tab w:val="clear" w:pos="432"/>
          <w:tab w:val="num" w:pos="648"/>
        </w:tabs>
        <w:spacing w:before="288" w:line="360" w:lineRule="auto"/>
        <w:ind w:right="216"/>
        <w:jc w:val="both"/>
        <w:rPr>
          <w:rFonts w:ascii="Tahoma" w:hAnsi="Tahoma" w:cs="Tahoma"/>
          <w:b/>
          <w:bCs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8"/>
          <w:sz w:val="21"/>
          <w:szCs w:val="21"/>
        </w:rPr>
        <w:t xml:space="preserve">Access: </w:t>
      </w:r>
      <w:r>
        <w:rPr>
          <w:rFonts w:ascii="Tahoma" w:hAnsi="Tahoma" w:cs="Tahoma"/>
          <w:spacing w:val="8"/>
          <w:sz w:val="21"/>
          <w:szCs w:val="21"/>
        </w:rPr>
        <w:t xml:space="preserve">The applicant must demonstrate an ability and willingness to serve equally all of the patients related to the application of the service area in which it seeks </w:t>
      </w:r>
      <w:r>
        <w:rPr>
          <w:rFonts w:ascii="Tahoma" w:hAnsi="Tahoma" w:cs="Tahoma"/>
          <w:spacing w:val="5"/>
          <w:sz w:val="21"/>
          <w:szCs w:val="21"/>
        </w:rPr>
        <w:t xml:space="preserve">certification. In addition to factors set forth in HSDA Rule 0720-11-01(1) (listing the factors </w:t>
      </w:r>
      <w:r>
        <w:rPr>
          <w:rFonts w:ascii="Tahoma" w:hAnsi="Tahoma" w:cs="Tahoma"/>
          <w:spacing w:val="5"/>
          <w:sz w:val="21"/>
          <w:szCs w:val="21"/>
        </w:rPr>
        <w:t xml:space="preserve">concerning need on which an application may be evaluated), the HSDA may </w:t>
      </w:r>
      <w:r>
        <w:rPr>
          <w:rFonts w:ascii="Tahoma" w:hAnsi="Tahoma" w:cs="Tahoma"/>
          <w:spacing w:val="9"/>
          <w:sz w:val="21"/>
          <w:szCs w:val="21"/>
        </w:rPr>
        <w:t xml:space="preserve">choose to give special consideration to an applicant that is able to show there is </w:t>
      </w:r>
      <w:r>
        <w:rPr>
          <w:rFonts w:ascii="Tahoma" w:hAnsi="Tahoma" w:cs="Tahoma"/>
          <w:spacing w:val="8"/>
          <w:sz w:val="21"/>
          <w:szCs w:val="21"/>
        </w:rPr>
        <w:t>limited access in the proposed service area.</w:t>
      </w:r>
    </w:p>
    <w:p w:rsidR="00000000" w:rsidRDefault="00A30C18">
      <w:pPr>
        <w:numPr>
          <w:ilvl w:val="0"/>
          <w:numId w:val="10"/>
        </w:numPr>
        <w:tabs>
          <w:tab w:val="clear" w:pos="432"/>
          <w:tab w:val="num" w:pos="648"/>
        </w:tabs>
        <w:spacing w:before="288" w:line="360" w:lineRule="auto"/>
        <w:ind w:right="216"/>
        <w:jc w:val="both"/>
        <w:rPr>
          <w:rFonts w:ascii="Tahoma" w:hAnsi="Tahoma" w:cs="Tahoma"/>
          <w:b/>
          <w:bCs/>
          <w:spacing w:val="7"/>
          <w:sz w:val="21"/>
          <w:szCs w:val="21"/>
        </w:rPr>
      </w:pPr>
      <w:r>
        <w:rPr>
          <w:rFonts w:ascii="Tahoma" w:hAnsi="Tahoma" w:cs="Tahoma"/>
          <w:b/>
          <w:bCs/>
          <w:spacing w:val="12"/>
          <w:sz w:val="21"/>
          <w:szCs w:val="21"/>
        </w:rPr>
        <w:t xml:space="preserve">Continuum of Care: </w:t>
      </w:r>
      <w:r>
        <w:rPr>
          <w:rFonts w:ascii="Tahoma" w:hAnsi="Tahoma" w:cs="Tahoma"/>
          <w:spacing w:val="12"/>
          <w:sz w:val="21"/>
          <w:szCs w:val="21"/>
        </w:rPr>
        <w:t>The applicant shall demonstrate its i</w:t>
      </w:r>
      <w:r>
        <w:rPr>
          <w:rFonts w:ascii="Tahoma" w:hAnsi="Tahoma" w:cs="Tahoma"/>
          <w:spacing w:val="12"/>
          <w:sz w:val="21"/>
          <w:szCs w:val="21"/>
        </w:rPr>
        <w:t xml:space="preserve">ntent and ability to </w:t>
      </w:r>
      <w:r>
        <w:rPr>
          <w:rFonts w:ascii="Tahoma" w:hAnsi="Tahoma" w:cs="Tahoma"/>
          <w:spacing w:val="16"/>
          <w:sz w:val="21"/>
          <w:szCs w:val="21"/>
        </w:rPr>
        <w:t xml:space="preserve">provide a full continuum of organ transplantation services. Applicants shall </w:t>
      </w:r>
      <w:r>
        <w:rPr>
          <w:rFonts w:ascii="Tahoma" w:hAnsi="Tahoma" w:cs="Tahoma"/>
          <w:spacing w:val="6"/>
          <w:sz w:val="21"/>
          <w:szCs w:val="21"/>
        </w:rPr>
        <w:t xml:space="preserve">document the allocation of operating and recovery room resources, intensive care </w:t>
      </w:r>
      <w:r>
        <w:rPr>
          <w:rFonts w:ascii="Tahoma" w:hAnsi="Tahoma" w:cs="Tahoma"/>
          <w:spacing w:val="9"/>
          <w:sz w:val="21"/>
          <w:szCs w:val="21"/>
        </w:rPr>
        <w:t>resources, blood supply and central blood storage, dedicated transplant inten</w:t>
      </w:r>
      <w:r>
        <w:rPr>
          <w:rFonts w:ascii="Tahoma" w:hAnsi="Tahoma" w:cs="Tahoma"/>
          <w:spacing w:val="9"/>
          <w:sz w:val="21"/>
          <w:szCs w:val="21"/>
        </w:rPr>
        <w:t xml:space="preserve">sive </w:t>
      </w:r>
      <w:r>
        <w:rPr>
          <w:rFonts w:ascii="Tahoma" w:hAnsi="Tahoma" w:cs="Tahoma"/>
          <w:spacing w:val="5"/>
          <w:sz w:val="21"/>
          <w:szCs w:val="21"/>
        </w:rPr>
        <w:t xml:space="preserve">care beds, education space, and personnel to the transplant program. The applicant </w:t>
      </w:r>
      <w:r>
        <w:rPr>
          <w:rFonts w:ascii="Tahoma" w:hAnsi="Tahoma" w:cs="Tahoma"/>
          <w:spacing w:val="7"/>
          <w:sz w:val="21"/>
          <w:szCs w:val="21"/>
        </w:rPr>
        <w:t>should also provide evidence that the following support services will also be utilized: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20"/>
          <w:sz w:val="21"/>
          <w:szCs w:val="21"/>
        </w:rPr>
      </w:pPr>
      <w:r>
        <w:rPr>
          <w:rFonts w:ascii="Tahoma" w:hAnsi="Tahoma" w:cs="Tahoma"/>
          <w:spacing w:val="20"/>
          <w:sz w:val="21"/>
          <w:szCs w:val="21"/>
        </w:rPr>
        <w:t>Pediatrics (if applicable),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24"/>
          <w:sz w:val="21"/>
          <w:szCs w:val="21"/>
        </w:rPr>
      </w:pPr>
      <w:r>
        <w:rPr>
          <w:rFonts w:ascii="Tahoma" w:hAnsi="Tahoma" w:cs="Tahoma"/>
          <w:spacing w:val="24"/>
          <w:sz w:val="21"/>
          <w:szCs w:val="21"/>
        </w:rPr>
        <w:t>Infectious diseases,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14"/>
          <w:sz w:val="21"/>
          <w:szCs w:val="21"/>
        </w:rPr>
      </w:pPr>
      <w:r>
        <w:rPr>
          <w:rFonts w:ascii="Tahoma" w:hAnsi="Tahoma" w:cs="Tahoma"/>
          <w:spacing w:val="14"/>
          <w:sz w:val="21"/>
          <w:szCs w:val="21"/>
        </w:rPr>
        <w:t>Nephrology with approved en</w:t>
      </w:r>
      <w:r>
        <w:rPr>
          <w:rFonts w:ascii="Tahoma" w:hAnsi="Tahoma" w:cs="Tahoma"/>
          <w:spacing w:val="14"/>
          <w:sz w:val="21"/>
          <w:szCs w:val="21"/>
        </w:rPr>
        <w:t>d state renal disease dialysis capability,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17"/>
          <w:sz w:val="21"/>
          <w:szCs w:val="21"/>
        </w:rPr>
      </w:pPr>
      <w:r>
        <w:rPr>
          <w:rFonts w:ascii="Tahoma" w:hAnsi="Tahoma" w:cs="Tahoma"/>
          <w:spacing w:val="17"/>
          <w:sz w:val="21"/>
          <w:szCs w:val="21"/>
        </w:rPr>
        <w:t>Pulmonary medicine with respiratory therapy support,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28"/>
          <w:sz w:val="21"/>
          <w:szCs w:val="21"/>
        </w:rPr>
      </w:pPr>
      <w:r>
        <w:rPr>
          <w:rFonts w:ascii="Tahoma" w:hAnsi="Tahoma" w:cs="Tahoma"/>
          <w:spacing w:val="28"/>
          <w:sz w:val="21"/>
          <w:szCs w:val="21"/>
        </w:rPr>
        <w:t>Pathology,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Immunology and HLA laboratory,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24"/>
          <w:sz w:val="21"/>
          <w:szCs w:val="21"/>
        </w:rPr>
      </w:pPr>
      <w:r>
        <w:rPr>
          <w:rFonts w:ascii="Tahoma" w:hAnsi="Tahoma" w:cs="Tahoma"/>
          <w:spacing w:val="24"/>
          <w:sz w:val="21"/>
          <w:szCs w:val="21"/>
        </w:rPr>
        <w:t>Anesthesiology,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20"/>
          <w:sz w:val="21"/>
          <w:szCs w:val="21"/>
        </w:rPr>
      </w:pPr>
      <w:r>
        <w:rPr>
          <w:rFonts w:ascii="Tahoma" w:hAnsi="Tahoma" w:cs="Tahoma"/>
          <w:spacing w:val="20"/>
          <w:sz w:val="21"/>
          <w:szCs w:val="21"/>
        </w:rPr>
        <w:t>Physical Therapy,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24"/>
          <w:sz w:val="21"/>
          <w:szCs w:val="21"/>
        </w:rPr>
      </w:pPr>
      <w:r>
        <w:rPr>
          <w:rFonts w:ascii="Tahoma" w:hAnsi="Tahoma" w:cs="Tahoma"/>
          <w:spacing w:val="24"/>
          <w:sz w:val="21"/>
          <w:szCs w:val="21"/>
        </w:rPr>
        <w:t>Pharmacology,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30"/>
          <w:sz w:val="21"/>
          <w:szCs w:val="21"/>
        </w:rPr>
      </w:pPr>
      <w:r>
        <w:rPr>
          <w:rFonts w:ascii="Tahoma" w:hAnsi="Tahoma" w:cs="Tahoma"/>
          <w:spacing w:val="30"/>
          <w:sz w:val="21"/>
          <w:szCs w:val="21"/>
        </w:rPr>
        <w:t>Radiology,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28"/>
          <w:sz w:val="21"/>
          <w:szCs w:val="21"/>
        </w:rPr>
      </w:pPr>
      <w:r>
        <w:rPr>
          <w:rFonts w:ascii="Tahoma" w:hAnsi="Tahoma" w:cs="Tahoma"/>
          <w:spacing w:val="28"/>
          <w:sz w:val="21"/>
          <w:szCs w:val="21"/>
        </w:rPr>
        <w:t>Ethicist,</w:t>
      </w:r>
    </w:p>
    <w:p w:rsidR="00000000" w:rsidRDefault="00A30C18">
      <w:pPr>
        <w:numPr>
          <w:ilvl w:val="0"/>
          <w:numId w:val="12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30"/>
          <w:sz w:val="21"/>
          <w:szCs w:val="21"/>
        </w:rPr>
      </w:pPr>
      <w:r>
        <w:rPr>
          <w:rFonts w:ascii="Tahoma" w:hAnsi="Tahoma" w:cs="Tahoma"/>
          <w:spacing w:val="30"/>
          <w:sz w:val="21"/>
          <w:szCs w:val="21"/>
        </w:rPr>
        <w:t>Nutrition,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108"/>
        <w:jc w:val="both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Gastroenterology/hepatology,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/>
        <w:jc w:val="both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Cardiology, and</w:t>
      </w:r>
    </w:p>
    <w:p w:rsidR="00000000" w:rsidRDefault="00A30C18">
      <w:pPr>
        <w:numPr>
          <w:ilvl w:val="0"/>
          <w:numId w:val="11"/>
        </w:numPr>
        <w:tabs>
          <w:tab w:val="clear" w:pos="432"/>
          <w:tab w:val="num" w:pos="1368"/>
        </w:tabs>
        <w:spacing w:before="72" w:line="206" w:lineRule="auto"/>
        <w:jc w:val="both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Behavioral health.</w:t>
      </w:r>
    </w:p>
    <w:p w:rsidR="00000000" w:rsidRDefault="00A30C18">
      <w:pPr>
        <w:widowControl/>
        <w:kinsoku/>
        <w:autoSpaceDE w:val="0"/>
        <w:autoSpaceDN w:val="0"/>
        <w:adjustRightInd w:val="0"/>
        <w:sectPr w:rsidR="00000000">
          <w:footerReference w:type="default" r:id="rId22"/>
          <w:pgSz w:w="12240" w:h="15840"/>
          <w:pgMar w:top="1500" w:right="1152" w:bottom="909" w:left="1648" w:header="720" w:footer="989" w:gutter="0"/>
          <w:cols w:space="720"/>
          <w:noEndnote/>
        </w:sectPr>
      </w:pPr>
    </w:p>
    <w:p w:rsidR="00000000" w:rsidRDefault="00A30C18">
      <w:pPr>
        <w:spacing w:line="360" w:lineRule="auto"/>
        <w:ind w:left="504" w:right="2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13"/>
          <w:sz w:val="21"/>
          <w:szCs w:val="21"/>
        </w:rPr>
        <w:lastRenderedPageBreak/>
        <w:t xml:space="preserve">Additionally, the applicant should provide evidence of the following transplant </w:t>
      </w:r>
      <w:r>
        <w:rPr>
          <w:rFonts w:ascii="Tahoma" w:hAnsi="Tahoma" w:cs="Tahoma"/>
          <w:sz w:val="21"/>
          <w:szCs w:val="21"/>
        </w:rPr>
        <w:t>support:</w:t>
      </w:r>
    </w:p>
    <w:p w:rsidR="00000000" w:rsidRDefault="00A30C18">
      <w:pPr>
        <w:numPr>
          <w:ilvl w:val="0"/>
          <w:numId w:val="13"/>
        </w:numPr>
        <w:tabs>
          <w:tab w:val="clear" w:pos="360"/>
          <w:tab w:val="num" w:pos="1296"/>
        </w:tabs>
        <w:spacing w:before="72"/>
        <w:rPr>
          <w:rFonts w:ascii="Tahoma" w:hAnsi="Tahoma" w:cs="Tahoma"/>
          <w:spacing w:val="24"/>
          <w:sz w:val="21"/>
          <w:szCs w:val="21"/>
        </w:rPr>
      </w:pPr>
      <w:r>
        <w:rPr>
          <w:rFonts w:ascii="Tahoma" w:hAnsi="Tahoma" w:cs="Tahoma"/>
          <w:spacing w:val="24"/>
          <w:sz w:val="21"/>
          <w:szCs w:val="21"/>
        </w:rPr>
        <w:t>Transplant administrator,</w:t>
      </w:r>
    </w:p>
    <w:p w:rsidR="00000000" w:rsidRDefault="00A30C18">
      <w:pPr>
        <w:numPr>
          <w:ilvl w:val="0"/>
          <w:numId w:val="13"/>
        </w:numPr>
        <w:tabs>
          <w:tab w:val="clear" w:pos="360"/>
          <w:tab w:val="num" w:pos="1296"/>
        </w:tabs>
        <w:rPr>
          <w:rFonts w:ascii="Tahoma" w:hAnsi="Tahoma" w:cs="Tahoma"/>
          <w:spacing w:val="16"/>
          <w:sz w:val="21"/>
          <w:szCs w:val="21"/>
        </w:rPr>
      </w:pPr>
      <w:r>
        <w:rPr>
          <w:rFonts w:ascii="Tahoma" w:hAnsi="Tahoma" w:cs="Tahoma"/>
          <w:spacing w:val="16"/>
          <w:sz w:val="21"/>
          <w:szCs w:val="21"/>
        </w:rPr>
        <w:t>Transplant safety and quality officer,</w:t>
      </w:r>
    </w:p>
    <w:p w:rsidR="00000000" w:rsidRDefault="00A30C18">
      <w:pPr>
        <w:numPr>
          <w:ilvl w:val="0"/>
          <w:numId w:val="13"/>
        </w:numPr>
        <w:tabs>
          <w:tab w:val="clear" w:pos="360"/>
          <w:tab w:val="num" w:pos="1296"/>
        </w:tabs>
        <w:spacing w:before="36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Transplant nurse coordinators,</w:t>
      </w:r>
    </w:p>
    <w:p w:rsidR="00000000" w:rsidRDefault="00A30C18">
      <w:pPr>
        <w:numPr>
          <w:ilvl w:val="0"/>
          <w:numId w:val="13"/>
        </w:numPr>
        <w:tabs>
          <w:tab w:val="clear" w:pos="360"/>
          <w:tab w:val="num" w:pos="1296"/>
        </w:tabs>
        <w:spacing w:before="72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Social worker,</w:t>
      </w:r>
    </w:p>
    <w:p w:rsidR="00000000" w:rsidRDefault="00A30C18">
      <w:pPr>
        <w:numPr>
          <w:ilvl w:val="0"/>
          <w:numId w:val="13"/>
        </w:numPr>
        <w:tabs>
          <w:tab w:val="clear" w:pos="360"/>
          <w:tab w:val="num" w:pos="1296"/>
        </w:tabs>
        <w:spacing w:before="108"/>
        <w:rPr>
          <w:rFonts w:ascii="Tahoma" w:hAnsi="Tahoma" w:cs="Tahoma"/>
          <w:spacing w:val="22"/>
          <w:sz w:val="21"/>
          <w:szCs w:val="21"/>
        </w:rPr>
      </w:pPr>
      <w:r>
        <w:rPr>
          <w:rFonts w:ascii="Tahoma" w:hAnsi="Tahoma" w:cs="Tahoma"/>
          <w:spacing w:val="22"/>
          <w:sz w:val="21"/>
          <w:szCs w:val="21"/>
        </w:rPr>
        <w:t>Financial coordinator, and</w:t>
      </w:r>
    </w:p>
    <w:p w:rsidR="00000000" w:rsidRDefault="00A30C18">
      <w:pPr>
        <w:numPr>
          <w:ilvl w:val="0"/>
          <w:numId w:val="13"/>
        </w:numPr>
        <w:tabs>
          <w:tab w:val="clear" w:pos="360"/>
          <w:tab w:val="num" w:pos="1296"/>
        </w:tabs>
        <w:spacing w:before="72"/>
        <w:rPr>
          <w:rFonts w:ascii="Tahoma" w:hAnsi="Tahoma" w:cs="Tahoma"/>
          <w:spacing w:val="18"/>
          <w:sz w:val="21"/>
          <w:szCs w:val="21"/>
        </w:rPr>
      </w:pPr>
      <w:r>
        <w:rPr>
          <w:rFonts w:ascii="Tahoma" w:hAnsi="Tahoma" w:cs="Tahoma"/>
          <w:spacing w:val="18"/>
          <w:sz w:val="21"/>
          <w:szCs w:val="21"/>
        </w:rPr>
        <w:t>Dedicated transplant data analyst/coordinator.</w:t>
      </w:r>
    </w:p>
    <w:p w:rsidR="00000000" w:rsidRDefault="00A30C18">
      <w:pPr>
        <w:spacing w:before="396" w:line="360" w:lineRule="auto"/>
        <w:ind w:left="504" w:right="21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11"/>
          <w:sz w:val="21"/>
          <w:szCs w:val="21"/>
        </w:rPr>
        <w:t xml:space="preserve">The applicant shall document access to laboratory facilities capable of virology, cytology, and microbiology, and monitoring of immunosuppressive drugs, a blood </w:t>
      </w:r>
      <w:r>
        <w:rPr>
          <w:rFonts w:ascii="Tahoma" w:hAnsi="Tahoma" w:cs="Tahoma"/>
          <w:spacing w:val="10"/>
          <w:sz w:val="21"/>
          <w:szCs w:val="21"/>
        </w:rPr>
        <w:t xml:space="preserve">bank with the capacity to provide blood components for the projected number of transplants, the ability to irradiate blood components, and a blood separator and </w:t>
      </w:r>
      <w:r>
        <w:rPr>
          <w:rFonts w:ascii="Tahoma" w:hAnsi="Tahoma" w:cs="Tahoma"/>
          <w:spacing w:val="14"/>
          <w:sz w:val="21"/>
          <w:szCs w:val="21"/>
        </w:rPr>
        <w:t xml:space="preserve">central blood storage, along with the necessary psychiatric and social support </w:t>
      </w:r>
      <w:r>
        <w:rPr>
          <w:rFonts w:ascii="Tahoma" w:hAnsi="Tahoma" w:cs="Tahoma"/>
          <w:sz w:val="21"/>
          <w:szCs w:val="21"/>
        </w:rPr>
        <w:t>services.</w:t>
      </w:r>
    </w:p>
    <w:p w:rsidR="00000000" w:rsidRDefault="00A30C18">
      <w:pPr>
        <w:spacing w:before="324" w:line="360" w:lineRule="auto"/>
        <w:ind w:left="504" w:right="216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8"/>
          <w:sz w:val="21"/>
          <w:szCs w:val="21"/>
        </w:rPr>
        <w:t>Ration</w:t>
      </w:r>
      <w:r>
        <w:rPr>
          <w:rFonts w:ascii="Tahoma" w:hAnsi="Tahoma" w:cs="Tahoma"/>
          <w:b/>
          <w:bCs/>
          <w:spacing w:val="8"/>
          <w:sz w:val="21"/>
          <w:szCs w:val="21"/>
        </w:rPr>
        <w:t xml:space="preserve">ale: </w:t>
      </w:r>
      <w:r>
        <w:rPr>
          <w:rFonts w:ascii="Tahoma" w:hAnsi="Tahoma" w:cs="Tahoma"/>
          <w:spacing w:val="8"/>
          <w:sz w:val="21"/>
          <w:szCs w:val="21"/>
        </w:rPr>
        <w:t xml:space="preserve">Applicants should demonstrate willingness and ability to provide for the </w:t>
      </w:r>
      <w:r>
        <w:rPr>
          <w:rFonts w:ascii="Tahoma" w:hAnsi="Tahoma" w:cs="Tahoma"/>
          <w:spacing w:val="9"/>
          <w:sz w:val="21"/>
          <w:szCs w:val="21"/>
        </w:rPr>
        <w:t xml:space="preserve">total care of transplant recipients and their families in coping with the transplant </w:t>
      </w:r>
      <w:r>
        <w:rPr>
          <w:rFonts w:ascii="Tahoma" w:hAnsi="Tahoma" w:cs="Tahoma"/>
          <w:spacing w:val="8"/>
          <w:sz w:val="21"/>
          <w:szCs w:val="21"/>
        </w:rPr>
        <w:t>experience.</w:t>
      </w:r>
    </w:p>
    <w:p w:rsidR="00000000" w:rsidRDefault="00A30C18">
      <w:pPr>
        <w:numPr>
          <w:ilvl w:val="0"/>
          <w:numId w:val="14"/>
        </w:numPr>
        <w:tabs>
          <w:tab w:val="clear" w:pos="360"/>
          <w:tab w:val="num" w:pos="576"/>
        </w:tabs>
        <w:spacing w:before="288" w:line="360" w:lineRule="auto"/>
        <w:ind w:right="216"/>
        <w:jc w:val="both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1"/>
          <w:szCs w:val="21"/>
        </w:rPr>
        <w:t xml:space="preserve">Adequate Staffing: </w:t>
      </w:r>
      <w:r>
        <w:rPr>
          <w:rFonts w:ascii="Tahoma" w:hAnsi="Tahoma" w:cs="Tahoma"/>
          <w:spacing w:val="10"/>
          <w:sz w:val="21"/>
          <w:szCs w:val="21"/>
        </w:rPr>
        <w:t>An applicant shall document a plan demonstrating the inte</w:t>
      </w:r>
      <w:r>
        <w:rPr>
          <w:rFonts w:ascii="Tahoma" w:hAnsi="Tahoma" w:cs="Tahoma"/>
          <w:spacing w:val="10"/>
          <w:sz w:val="21"/>
          <w:szCs w:val="21"/>
        </w:rPr>
        <w:t xml:space="preserve">nt </w:t>
      </w:r>
      <w:r>
        <w:rPr>
          <w:rFonts w:ascii="Tahoma" w:hAnsi="Tahoma" w:cs="Tahoma"/>
          <w:spacing w:val="6"/>
          <w:sz w:val="21"/>
          <w:szCs w:val="21"/>
        </w:rPr>
        <w:t xml:space="preserve">and ability to recruit, hire, train, assess competencies of, supervise, and retain the appropriate numbers of qualified personnel to provide the services described in the </w:t>
      </w:r>
      <w:r>
        <w:rPr>
          <w:rFonts w:ascii="Tahoma" w:hAnsi="Tahoma" w:cs="Tahoma"/>
          <w:spacing w:val="4"/>
          <w:sz w:val="21"/>
          <w:szCs w:val="21"/>
        </w:rPr>
        <w:t>application and that such personnel are available in the proposed service area. Ea</w:t>
      </w:r>
      <w:r>
        <w:rPr>
          <w:rFonts w:ascii="Tahoma" w:hAnsi="Tahoma" w:cs="Tahoma"/>
          <w:spacing w:val="4"/>
          <w:sz w:val="21"/>
          <w:szCs w:val="21"/>
        </w:rPr>
        <w:t xml:space="preserve">ch </w:t>
      </w:r>
      <w:r>
        <w:rPr>
          <w:rFonts w:ascii="Tahoma" w:hAnsi="Tahoma" w:cs="Tahoma"/>
          <w:spacing w:val="5"/>
          <w:sz w:val="21"/>
          <w:szCs w:val="21"/>
        </w:rPr>
        <w:t xml:space="preserve">transplant program shall have a transplant surgeon and a transplant physician. The </w:t>
      </w:r>
      <w:r>
        <w:rPr>
          <w:rFonts w:ascii="Tahoma" w:hAnsi="Tahoma" w:cs="Tahoma"/>
          <w:spacing w:val="11"/>
          <w:sz w:val="21"/>
          <w:szCs w:val="21"/>
        </w:rPr>
        <w:t xml:space="preserve">transplant surgeon and transplant physician shall meet UNOS standards for the </w:t>
      </w:r>
      <w:r>
        <w:rPr>
          <w:rFonts w:ascii="Tahoma" w:hAnsi="Tahoma" w:cs="Tahoma"/>
          <w:spacing w:val="10"/>
          <w:sz w:val="21"/>
          <w:szCs w:val="21"/>
        </w:rPr>
        <w:t>relevant transplant program.</w:t>
      </w:r>
    </w:p>
    <w:p w:rsidR="00000000" w:rsidRDefault="00A30C18">
      <w:pPr>
        <w:spacing w:before="252" w:line="309" w:lineRule="auto"/>
        <w:ind w:left="504" w:right="216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NOTE, for more information: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Copy and paste the following link into your web </w:t>
      </w:r>
      <w:r>
        <w:rPr>
          <w:rFonts w:ascii="Arial" w:hAnsi="Arial" w:cs="Arial"/>
          <w:b/>
          <w:bCs/>
          <w:i/>
          <w:iCs/>
          <w:sz w:val="23"/>
          <w:szCs w:val="23"/>
        </w:rPr>
        <w:t>browser:</w:t>
      </w:r>
    </w:p>
    <w:p w:rsidR="00000000" w:rsidRDefault="00A30C18">
      <w:pPr>
        <w:spacing w:before="108"/>
        <w:ind w:left="504"/>
        <w:rPr>
          <w:rFonts w:ascii="Tahoma" w:hAnsi="Tahoma" w:cs="Tahoma"/>
          <w:color w:val="0000FF"/>
          <w:spacing w:val="3"/>
          <w:sz w:val="6"/>
          <w:szCs w:val="6"/>
        </w:rPr>
      </w:pPr>
      <w:hyperlink r:id="rId23" w:history="1">
        <w:r>
          <w:rPr>
            <w:rFonts w:ascii="Tahoma" w:hAnsi="Tahoma" w:cs="Tahoma"/>
            <w:color w:val="0000FF"/>
            <w:spacing w:val="13"/>
            <w:sz w:val="21"/>
            <w:szCs w:val="21"/>
            <w:u w:val="single"/>
          </w:rPr>
          <w:t>https://www.unos.org/wp-content/uploads/unos/AppendixBAttachIXIII.pdf</w:t>
        </w:r>
      </w:hyperlink>
    </w:p>
    <w:p w:rsidR="00000000" w:rsidRDefault="00A30C18">
      <w:pPr>
        <w:spacing w:before="288" w:line="321" w:lineRule="auto"/>
        <w:ind w:left="504" w:right="216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spacing w:val="12"/>
          <w:sz w:val="21"/>
          <w:szCs w:val="21"/>
        </w:rPr>
        <w:t xml:space="preserve">The applicant shall have a minimum of one full-time transplant administrator and </w:t>
      </w:r>
      <w:r>
        <w:rPr>
          <w:rFonts w:ascii="Tahoma" w:hAnsi="Tahoma" w:cs="Tahoma"/>
          <w:spacing w:val="10"/>
          <w:sz w:val="21"/>
          <w:szCs w:val="21"/>
        </w:rPr>
        <w:t>one transplant coordinator for each program on-site.</w:t>
      </w:r>
    </w:p>
    <w:p w:rsidR="00000000" w:rsidRDefault="00A30C18">
      <w:pPr>
        <w:numPr>
          <w:ilvl w:val="0"/>
          <w:numId w:val="14"/>
        </w:numPr>
        <w:tabs>
          <w:tab w:val="clear" w:pos="360"/>
          <w:tab w:val="num" w:pos="576"/>
        </w:tabs>
        <w:spacing w:before="288" w:line="321" w:lineRule="auto"/>
        <w:ind w:right="216"/>
        <w:rPr>
          <w:rFonts w:ascii="Tahoma" w:hAnsi="Tahoma" w:cs="Tahoma"/>
          <w:spacing w:val="11"/>
          <w:sz w:val="21"/>
          <w:szCs w:val="21"/>
        </w:rPr>
      </w:pPr>
      <w:r>
        <w:rPr>
          <w:rFonts w:ascii="Tahoma" w:hAnsi="Tahoma" w:cs="Tahoma"/>
          <w:b/>
          <w:bCs/>
          <w:spacing w:val="19"/>
          <w:sz w:val="21"/>
          <w:szCs w:val="21"/>
        </w:rPr>
        <w:t xml:space="preserve">Staffing Plan: </w:t>
      </w:r>
      <w:r>
        <w:rPr>
          <w:rFonts w:ascii="Tahoma" w:hAnsi="Tahoma" w:cs="Tahoma"/>
          <w:spacing w:val="19"/>
          <w:sz w:val="21"/>
          <w:szCs w:val="21"/>
        </w:rPr>
        <w:t xml:space="preserve">The applicant should document a staffing plan that allows </w:t>
      </w:r>
      <w:r>
        <w:rPr>
          <w:rFonts w:ascii="Tahoma" w:hAnsi="Tahoma" w:cs="Tahoma"/>
          <w:spacing w:val="11"/>
          <w:sz w:val="21"/>
          <w:szCs w:val="21"/>
        </w:rPr>
        <w:t>transplants to be performed 24 hours a day, 7 days a week, and 365 days a year.</w:t>
      </w:r>
    </w:p>
    <w:p w:rsidR="00000000" w:rsidRDefault="00A30C18">
      <w:pPr>
        <w:widowControl/>
        <w:kinsoku/>
        <w:autoSpaceDE w:val="0"/>
        <w:autoSpaceDN w:val="0"/>
        <w:adjustRightInd w:val="0"/>
        <w:sectPr w:rsidR="00000000">
          <w:footerReference w:type="default" r:id="rId24"/>
          <w:pgSz w:w="12240" w:h="15840"/>
          <w:pgMar w:top="1500" w:right="1372" w:bottom="908" w:left="1428" w:header="720" w:footer="989" w:gutter="0"/>
          <w:cols w:space="720"/>
          <w:noEndnote/>
        </w:sectPr>
      </w:pPr>
    </w:p>
    <w:p w:rsidR="00000000" w:rsidRDefault="00A30C18">
      <w:pPr>
        <w:spacing w:line="324" w:lineRule="auto"/>
        <w:ind w:left="504" w:right="216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spacing w:val="7"/>
          <w:sz w:val="21"/>
          <w:szCs w:val="21"/>
        </w:rPr>
        <w:lastRenderedPageBreak/>
        <w:t xml:space="preserve">This staffing plan must include an organ specific transplant surgeon and transplant physician that are available at all times for pre-transplant care, performance of the </w:t>
      </w:r>
      <w:r>
        <w:rPr>
          <w:rFonts w:ascii="Tahoma" w:hAnsi="Tahoma" w:cs="Tahoma"/>
          <w:spacing w:val="9"/>
          <w:sz w:val="21"/>
          <w:szCs w:val="21"/>
        </w:rPr>
        <w:t>transplant, and post-operative and post-transplant care.</w:t>
      </w:r>
    </w:p>
    <w:p w:rsidR="00000000" w:rsidRDefault="00A30C18">
      <w:pPr>
        <w:spacing w:before="288" w:line="324" w:lineRule="auto"/>
        <w:ind w:left="504" w:right="216"/>
        <w:jc w:val="both"/>
        <w:rPr>
          <w:rFonts w:ascii="Tahoma" w:hAnsi="Tahoma" w:cs="Tahoma"/>
          <w:b/>
          <w:bCs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1"/>
          <w:szCs w:val="21"/>
        </w:rPr>
        <w:t xml:space="preserve">Rationale: </w:t>
      </w:r>
      <w:r>
        <w:rPr>
          <w:rFonts w:ascii="Tahoma" w:hAnsi="Tahoma" w:cs="Tahoma"/>
          <w:spacing w:val="9"/>
          <w:sz w:val="21"/>
          <w:szCs w:val="21"/>
        </w:rPr>
        <w:t>Given the time sen</w:t>
      </w:r>
      <w:r>
        <w:rPr>
          <w:rFonts w:ascii="Tahoma" w:hAnsi="Tahoma" w:cs="Tahoma"/>
          <w:spacing w:val="9"/>
          <w:sz w:val="21"/>
          <w:szCs w:val="21"/>
        </w:rPr>
        <w:t xml:space="preserve">sitivity of the procedure and the unpredictable nature </w:t>
      </w:r>
      <w:r>
        <w:rPr>
          <w:rFonts w:ascii="Tahoma" w:hAnsi="Tahoma" w:cs="Tahoma"/>
          <w:spacing w:val="15"/>
          <w:sz w:val="21"/>
          <w:szCs w:val="21"/>
        </w:rPr>
        <w:t xml:space="preserve">of organ donor availability, it is important for the procedure to be able to be </w:t>
      </w:r>
      <w:r>
        <w:rPr>
          <w:rFonts w:ascii="Tahoma" w:hAnsi="Tahoma" w:cs="Tahoma"/>
          <w:spacing w:val="13"/>
          <w:sz w:val="21"/>
          <w:szCs w:val="21"/>
        </w:rPr>
        <w:t xml:space="preserve">performed on a 24/7/365 basis. This standard aids in preventing patients from </w:t>
      </w:r>
      <w:r>
        <w:rPr>
          <w:rFonts w:ascii="Tahoma" w:hAnsi="Tahoma" w:cs="Tahoma"/>
          <w:spacing w:val="9"/>
          <w:sz w:val="21"/>
          <w:szCs w:val="21"/>
        </w:rPr>
        <w:t xml:space="preserve">missing an opportunity for transplantation </w:t>
      </w:r>
      <w:r>
        <w:rPr>
          <w:rFonts w:ascii="Tahoma" w:hAnsi="Tahoma" w:cs="Tahoma"/>
          <w:spacing w:val="9"/>
          <w:sz w:val="21"/>
          <w:szCs w:val="21"/>
        </w:rPr>
        <w:t>to occur.</w:t>
      </w:r>
    </w:p>
    <w:p w:rsidR="00000000" w:rsidRDefault="00A30C18">
      <w:pPr>
        <w:numPr>
          <w:ilvl w:val="0"/>
          <w:numId w:val="15"/>
        </w:numPr>
        <w:tabs>
          <w:tab w:val="clear" w:pos="360"/>
          <w:tab w:val="num" w:pos="576"/>
        </w:tabs>
        <w:spacing w:before="360" w:line="324" w:lineRule="auto"/>
        <w:ind w:right="216"/>
        <w:jc w:val="both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16"/>
          <w:sz w:val="21"/>
          <w:szCs w:val="21"/>
        </w:rPr>
        <w:t xml:space="preserve">Assurance of Resources: </w:t>
      </w:r>
      <w:r>
        <w:rPr>
          <w:rFonts w:ascii="Tahoma" w:hAnsi="Tahoma" w:cs="Tahoma"/>
          <w:spacing w:val="16"/>
          <w:sz w:val="21"/>
          <w:szCs w:val="21"/>
        </w:rPr>
        <w:t xml:space="preserve">The applicant shall document that the resources </w:t>
      </w:r>
      <w:r>
        <w:rPr>
          <w:rFonts w:ascii="Tahoma" w:hAnsi="Tahoma" w:cs="Tahoma"/>
          <w:spacing w:val="11"/>
          <w:sz w:val="21"/>
          <w:szCs w:val="21"/>
        </w:rPr>
        <w:t xml:space="preserve">necessary to properly support the transplantation program for which it is applying </w:t>
      </w:r>
      <w:r>
        <w:rPr>
          <w:rFonts w:ascii="Tahoma" w:hAnsi="Tahoma" w:cs="Tahoma"/>
          <w:spacing w:val="12"/>
          <w:sz w:val="21"/>
          <w:szCs w:val="21"/>
        </w:rPr>
        <w:t xml:space="preserve">to initiate will be provided. Included in such documentation shall be a letter of </w:t>
      </w:r>
      <w:r>
        <w:rPr>
          <w:rFonts w:ascii="Tahoma" w:hAnsi="Tahoma" w:cs="Tahoma"/>
          <w:spacing w:val="6"/>
          <w:sz w:val="21"/>
          <w:szCs w:val="21"/>
        </w:rPr>
        <w:t>supp</w:t>
      </w:r>
      <w:r>
        <w:rPr>
          <w:rFonts w:ascii="Tahoma" w:hAnsi="Tahoma" w:cs="Tahoma"/>
          <w:spacing w:val="6"/>
          <w:sz w:val="21"/>
          <w:szCs w:val="21"/>
        </w:rPr>
        <w:t>ort from the ap</w:t>
      </w:r>
      <w:r>
        <w:rPr>
          <w:rFonts w:ascii="Arial" w:hAnsi="Arial" w:cs="Arial"/>
          <w:spacing w:val="6"/>
          <w:sz w:val="23"/>
          <w:szCs w:val="23"/>
        </w:rPr>
        <w:t xml:space="preserve">plicant’s governing board of directors documenting the full </w:t>
      </w:r>
      <w:r>
        <w:rPr>
          <w:rFonts w:ascii="Tahoma" w:hAnsi="Tahoma" w:cs="Tahoma"/>
          <w:spacing w:val="16"/>
          <w:sz w:val="21"/>
          <w:szCs w:val="21"/>
        </w:rPr>
        <w:t xml:space="preserve">commitment of the applicant to develop and maintain the facility resources, </w:t>
      </w:r>
      <w:r>
        <w:rPr>
          <w:rFonts w:ascii="Tahoma" w:hAnsi="Tahoma" w:cs="Tahoma"/>
          <w:spacing w:val="15"/>
          <w:sz w:val="21"/>
          <w:szCs w:val="21"/>
        </w:rPr>
        <w:t xml:space="preserve">equipment, and staffing to provide a full continuum of organ transplantation </w:t>
      </w:r>
      <w:r>
        <w:rPr>
          <w:rFonts w:ascii="Tahoma" w:hAnsi="Tahoma" w:cs="Tahoma"/>
          <w:spacing w:val="6"/>
          <w:sz w:val="21"/>
          <w:szCs w:val="21"/>
        </w:rPr>
        <w:t>services. The applicant shal</w:t>
      </w:r>
      <w:r>
        <w:rPr>
          <w:rFonts w:ascii="Tahoma" w:hAnsi="Tahoma" w:cs="Tahoma"/>
          <w:spacing w:val="6"/>
          <w:sz w:val="21"/>
          <w:szCs w:val="21"/>
        </w:rPr>
        <w:t xml:space="preserve">l also document the financial costs of maintaining these </w:t>
      </w:r>
      <w:r>
        <w:rPr>
          <w:rFonts w:ascii="Tahoma" w:hAnsi="Tahoma" w:cs="Tahoma"/>
          <w:spacing w:val="10"/>
          <w:sz w:val="21"/>
          <w:szCs w:val="21"/>
        </w:rPr>
        <w:t>resources and its ability to sustain them to ensure quality treatment of patients in the organ transplantation services continuum of care.</w:t>
      </w:r>
    </w:p>
    <w:p w:rsidR="00000000" w:rsidRDefault="00A30C18">
      <w:pPr>
        <w:spacing w:before="360" w:line="360" w:lineRule="auto"/>
        <w:ind w:left="504" w:right="216"/>
        <w:jc w:val="both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11"/>
          <w:sz w:val="21"/>
          <w:szCs w:val="21"/>
        </w:rPr>
        <w:t xml:space="preserve">Rationale: </w:t>
      </w:r>
      <w:r>
        <w:rPr>
          <w:rFonts w:ascii="Tahoma" w:hAnsi="Tahoma" w:cs="Tahoma"/>
          <w:spacing w:val="11"/>
          <w:sz w:val="21"/>
          <w:szCs w:val="21"/>
        </w:rPr>
        <w:t xml:space="preserve">Resources to support an organ transplant program may be limited in </w:t>
      </w:r>
      <w:r>
        <w:rPr>
          <w:rFonts w:ascii="Tahoma" w:hAnsi="Tahoma" w:cs="Tahoma"/>
          <w:spacing w:val="10"/>
          <w:sz w:val="21"/>
          <w:szCs w:val="21"/>
        </w:rPr>
        <w:t xml:space="preserve">certain parts of the state. Applicants should demonstrate the ability to recruit and </w:t>
      </w:r>
      <w:r>
        <w:rPr>
          <w:rFonts w:ascii="Tahoma" w:hAnsi="Tahoma" w:cs="Tahoma"/>
          <w:spacing w:val="9"/>
          <w:sz w:val="21"/>
          <w:szCs w:val="21"/>
        </w:rPr>
        <w:t xml:space="preserve">retain a dedicated and skilled team to ensure high quality patient care. Applicants </w:t>
      </w:r>
      <w:r>
        <w:rPr>
          <w:rFonts w:ascii="Tahoma" w:hAnsi="Tahoma" w:cs="Tahoma"/>
          <w:spacing w:val="12"/>
          <w:sz w:val="21"/>
          <w:szCs w:val="21"/>
        </w:rPr>
        <w:t>should also demonstr</w:t>
      </w:r>
      <w:r>
        <w:rPr>
          <w:rFonts w:ascii="Tahoma" w:hAnsi="Tahoma" w:cs="Tahoma"/>
          <w:spacing w:val="12"/>
          <w:sz w:val="21"/>
          <w:szCs w:val="21"/>
        </w:rPr>
        <w:t xml:space="preserve">ate the ability to maintain the financial resources, facilities, </w:t>
      </w:r>
      <w:r>
        <w:rPr>
          <w:rFonts w:ascii="Tahoma" w:hAnsi="Tahoma" w:cs="Tahoma"/>
          <w:spacing w:val="10"/>
          <w:sz w:val="21"/>
          <w:szCs w:val="21"/>
        </w:rPr>
        <w:t>and equipment necessary to run a program with positive patient outcomes.</w:t>
      </w:r>
    </w:p>
    <w:p w:rsidR="00000000" w:rsidRDefault="00A30C18">
      <w:pPr>
        <w:numPr>
          <w:ilvl w:val="0"/>
          <w:numId w:val="15"/>
        </w:numPr>
        <w:tabs>
          <w:tab w:val="clear" w:pos="360"/>
          <w:tab w:val="num" w:pos="576"/>
        </w:tabs>
        <w:spacing w:before="288" w:line="324" w:lineRule="auto"/>
        <w:ind w:right="216"/>
        <w:jc w:val="both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b/>
          <w:bCs/>
          <w:spacing w:val="3"/>
          <w:sz w:val="21"/>
          <w:szCs w:val="21"/>
        </w:rPr>
        <w:t xml:space="preserve">Licensure and Quality Considerations: </w:t>
      </w:r>
      <w:r>
        <w:rPr>
          <w:rFonts w:ascii="Tahoma" w:hAnsi="Tahoma" w:cs="Tahoma"/>
          <w:spacing w:val="3"/>
          <w:sz w:val="21"/>
          <w:szCs w:val="21"/>
        </w:rPr>
        <w:t xml:space="preserve">Any existing applicant for this CON service </w:t>
      </w:r>
      <w:r>
        <w:rPr>
          <w:rFonts w:ascii="Tahoma" w:hAnsi="Tahoma" w:cs="Tahoma"/>
          <w:spacing w:val="16"/>
          <w:sz w:val="21"/>
          <w:szCs w:val="21"/>
        </w:rPr>
        <w:t xml:space="preserve">category shall be in compliance with the appropriate rules of the Tennessee </w:t>
      </w:r>
      <w:r>
        <w:rPr>
          <w:rFonts w:ascii="Tahoma" w:hAnsi="Tahoma" w:cs="Tahoma"/>
          <w:spacing w:val="5"/>
          <w:sz w:val="21"/>
          <w:szCs w:val="21"/>
        </w:rPr>
        <w:t xml:space="preserve">Department of Health (TDH). If a CON is granted, the transplantation program shall </w:t>
      </w:r>
      <w:r>
        <w:rPr>
          <w:rFonts w:ascii="Tahoma" w:hAnsi="Tahoma" w:cs="Tahoma"/>
          <w:spacing w:val="12"/>
          <w:sz w:val="21"/>
          <w:szCs w:val="21"/>
        </w:rPr>
        <w:t>achieve and maintain institutional membership in the national OPTN, currently operating as the Un</w:t>
      </w:r>
      <w:r>
        <w:rPr>
          <w:rFonts w:ascii="Tahoma" w:hAnsi="Tahoma" w:cs="Tahoma"/>
          <w:spacing w:val="12"/>
          <w:sz w:val="21"/>
          <w:szCs w:val="21"/>
        </w:rPr>
        <w:t xml:space="preserve">ited Network for Organ Sharing (UNOS), within one year of </w:t>
      </w:r>
      <w:r>
        <w:rPr>
          <w:rFonts w:ascii="Tahoma" w:hAnsi="Tahoma" w:cs="Tahoma"/>
          <w:spacing w:val="7"/>
          <w:sz w:val="21"/>
          <w:szCs w:val="21"/>
        </w:rPr>
        <w:t xml:space="preserve">program initiation. The applicant shall notify the HSDA of the achievement of such </w:t>
      </w:r>
      <w:r>
        <w:rPr>
          <w:rFonts w:ascii="Tahoma" w:hAnsi="Tahoma" w:cs="Tahoma"/>
          <w:spacing w:val="3"/>
          <w:sz w:val="21"/>
          <w:szCs w:val="21"/>
        </w:rPr>
        <w:t xml:space="preserve">membership and </w:t>
      </w:r>
      <w:r>
        <w:rPr>
          <w:rFonts w:ascii="Arial" w:hAnsi="Arial" w:cs="Arial"/>
          <w:spacing w:val="3"/>
          <w:sz w:val="23"/>
          <w:szCs w:val="23"/>
        </w:rPr>
        <w:t xml:space="preserve">should provide annual verification of the program’s membership </w:t>
      </w:r>
      <w:r>
        <w:rPr>
          <w:rFonts w:ascii="Tahoma" w:hAnsi="Tahoma" w:cs="Tahoma"/>
          <w:spacing w:val="6"/>
          <w:sz w:val="21"/>
          <w:szCs w:val="21"/>
        </w:rPr>
        <w:t>status to the HSDA. Additionally, the</w:t>
      </w:r>
      <w:r>
        <w:rPr>
          <w:rFonts w:ascii="Tahoma" w:hAnsi="Tahoma" w:cs="Tahoma"/>
          <w:spacing w:val="6"/>
          <w:sz w:val="21"/>
          <w:szCs w:val="21"/>
        </w:rPr>
        <w:t xml:space="preserve"> applicant shall comply with CMS regulations set </w:t>
      </w:r>
      <w:r>
        <w:rPr>
          <w:rFonts w:ascii="Tahoma" w:hAnsi="Tahoma" w:cs="Tahoma"/>
          <w:spacing w:val="3"/>
          <w:sz w:val="21"/>
          <w:szCs w:val="21"/>
        </w:rPr>
        <w:t xml:space="preserve">forth by 42 CFR Parts 405, 482, and 498, </w:t>
      </w:r>
      <w:r>
        <w:rPr>
          <w:rFonts w:ascii="Arial" w:hAnsi="Arial" w:cs="Arial"/>
          <w:i/>
          <w:iCs/>
          <w:spacing w:val="3"/>
          <w:sz w:val="22"/>
          <w:szCs w:val="22"/>
        </w:rPr>
        <w:t xml:space="preserve">Medicare Program; Hospital Conditions of </w:t>
      </w:r>
      <w:r>
        <w:rPr>
          <w:rFonts w:ascii="Arial" w:hAnsi="Arial" w:cs="Arial"/>
          <w:i/>
          <w:iCs/>
          <w:spacing w:val="2"/>
          <w:sz w:val="22"/>
          <w:szCs w:val="22"/>
        </w:rPr>
        <w:t xml:space="preserve">Participation: Requirement for Approval and Re-Approval of Transplant Centers To </w:t>
      </w:r>
      <w:r>
        <w:rPr>
          <w:rFonts w:ascii="Arial" w:hAnsi="Arial" w:cs="Arial"/>
          <w:i/>
          <w:iCs/>
          <w:spacing w:val="7"/>
          <w:sz w:val="22"/>
          <w:szCs w:val="22"/>
        </w:rPr>
        <w:t>Perform Organ Transplants</w:t>
      </w:r>
      <w:r>
        <w:rPr>
          <w:rFonts w:ascii="Tahoma" w:hAnsi="Tahoma" w:cs="Tahoma"/>
          <w:spacing w:val="7"/>
          <w:sz w:val="21"/>
          <w:szCs w:val="21"/>
        </w:rPr>
        <w:t>. The applicant sho</w:t>
      </w:r>
      <w:r>
        <w:rPr>
          <w:rFonts w:ascii="Tahoma" w:hAnsi="Tahoma" w:cs="Tahoma"/>
          <w:spacing w:val="7"/>
          <w:sz w:val="21"/>
          <w:szCs w:val="21"/>
        </w:rPr>
        <w:t>uld provide annual verification of the</w:t>
      </w:r>
    </w:p>
    <w:p w:rsidR="00000000" w:rsidRDefault="00A30C18">
      <w:pPr>
        <w:widowControl/>
        <w:kinsoku/>
        <w:autoSpaceDE w:val="0"/>
        <w:autoSpaceDN w:val="0"/>
        <w:adjustRightInd w:val="0"/>
        <w:sectPr w:rsidR="00000000">
          <w:footerReference w:type="default" r:id="rId25"/>
          <w:pgSz w:w="12240" w:h="15840"/>
          <w:pgMar w:top="1500" w:right="1138" w:bottom="908" w:left="1662" w:header="720" w:footer="989" w:gutter="0"/>
          <w:cols w:space="720"/>
          <w:noEndnote/>
        </w:sectPr>
      </w:pPr>
    </w:p>
    <w:p w:rsidR="00000000" w:rsidRDefault="00A30C18">
      <w:pPr>
        <w:spacing w:line="316" w:lineRule="auto"/>
        <w:ind w:left="504" w:right="216"/>
        <w:rPr>
          <w:rFonts w:ascii="Tahoma" w:hAnsi="Tahoma" w:cs="Tahoma"/>
          <w:spacing w:val="8"/>
          <w:sz w:val="21"/>
          <w:szCs w:val="21"/>
        </w:rPr>
      </w:pPr>
      <w:r>
        <w:rPr>
          <w:rFonts w:ascii="Arial" w:hAnsi="Arial" w:cs="Arial"/>
          <w:spacing w:val="6"/>
          <w:sz w:val="22"/>
          <w:szCs w:val="22"/>
        </w:rPr>
        <w:lastRenderedPageBreak/>
        <w:t xml:space="preserve">program’s standing with CMS to the HSDA, including any citations and corrective </w:t>
      </w:r>
      <w:r>
        <w:rPr>
          <w:rFonts w:ascii="Tahoma" w:hAnsi="Tahoma" w:cs="Tahoma"/>
          <w:spacing w:val="8"/>
          <w:sz w:val="21"/>
          <w:szCs w:val="21"/>
        </w:rPr>
        <w:t>action plans.</w:t>
      </w:r>
    </w:p>
    <w:p w:rsidR="00000000" w:rsidRDefault="00A30C18">
      <w:pPr>
        <w:spacing w:before="324" w:line="324" w:lineRule="auto"/>
        <w:ind w:left="504" w:right="216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spacing w:val="11"/>
          <w:sz w:val="21"/>
          <w:szCs w:val="21"/>
        </w:rPr>
        <w:t xml:space="preserve">The applicant shall identify and document its existing or proposed plan for data </w:t>
      </w:r>
      <w:r>
        <w:rPr>
          <w:rFonts w:ascii="Tahoma" w:hAnsi="Tahoma" w:cs="Tahoma"/>
          <w:spacing w:val="8"/>
          <w:sz w:val="21"/>
          <w:szCs w:val="21"/>
        </w:rPr>
        <w:t xml:space="preserve">reporting, quality improvement, and outcomes. The organ transplantation programs </w:t>
      </w:r>
      <w:r>
        <w:rPr>
          <w:rFonts w:ascii="Tahoma" w:hAnsi="Tahoma" w:cs="Tahoma"/>
          <w:spacing w:val="20"/>
          <w:sz w:val="21"/>
          <w:szCs w:val="21"/>
        </w:rPr>
        <w:t xml:space="preserve">shall meet the specifications/qualifications of the Quality Assessment and </w:t>
      </w:r>
      <w:r>
        <w:rPr>
          <w:rFonts w:ascii="Tahoma" w:hAnsi="Tahoma" w:cs="Tahoma"/>
          <w:spacing w:val="9"/>
          <w:sz w:val="21"/>
          <w:szCs w:val="21"/>
        </w:rPr>
        <w:t>Performance Improvement (QAPI) Program required by CMS.</w:t>
      </w:r>
    </w:p>
    <w:p w:rsidR="00000000" w:rsidRDefault="00A30C18">
      <w:pPr>
        <w:spacing w:before="360" w:line="312" w:lineRule="auto"/>
        <w:ind w:left="504" w:right="216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4"/>
          <w:sz w:val="22"/>
          <w:szCs w:val="22"/>
        </w:rPr>
        <w:t xml:space="preserve">Rationale: </w:t>
      </w:r>
      <w:r>
        <w:rPr>
          <w:rFonts w:ascii="Tahoma" w:hAnsi="Tahoma" w:cs="Tahoma"/>
          <w:spacing w:val="14"/>
          <w:sz w:val="21"/>
          <w:szCs w:val="21"/>
        </w:rPr>
        <w:t>This section supports the State H</w:t>
      </w:r>
      <w:r>
        <w:rPr>
          <w:rFonts w:ascii="Tahoma" w:hAnsi="Tahoma" w:cs="Tahoma"/>
          <w:spacing w:val="14"/>
          <w:sz w:val="21"/>
          <w:szCs w:val="21"/>
        </w:rPr>
        <w:t>ealth Plan</w:t>
      </w:r>
      <w:r>
        <w:rPr>
          <w:rFonts w:ascii="Arial" w:hAnsi="Arial" w:cs="Arial"/>
          <w:spacing w:val="14"/>
          <w:sz w:val="22"/>
          <w:szCs w:val="22"/>
        </w:rPr>
        <w:t>’</w:t>
      </w:r>
      <w:r>
        <w:rPr>
          <w:rFonts w:ascii="Tahoma" w:hAnsi="Tahoma" w:cs="Tahoma"/>
          <w:spacing w:val="14"/>
          <w:sz w:val="21"/>
          <w:szCs w:val="21"/>
        </w:rPr>
        <w:t xml:space="preserve">s Fourth Principle for </w:t>
      </w:r>
      <w:r>
        <w:rPr>
          <w:rFonts w:ascii="Tahoma" w:hAnsi="Tahoma" w:cs="Tahoma"/>
          <w:spacing w:val="9"/>
          <w:sz w:val="21"/>
          <w:szCs w:val="21"/>
        </w:rPr>
        <w:t>Achieving Better Health regarding quality of care.</w:t>
      </w:r>
    </w:p>
    <w:p w:rsidR="00000000" w:rsidRDefault="00A30C18">
      <w:pPr>
        <w:numPr>
          <w:ilvl w:val="0"/>
          <w:numId w:val="16"/>
        </w:numPr>
        <w:tabs>
          <w:tab w:val="clear" w:pos="360"/>
          <w:tab w:val="num" w:pos="576"/>
        </w:tabs>
        <w:spacing w:before="360" w:line="324" w:lineRule="auto"/>
        <w:ind w:right="216"/>
        <w:jc w:val="both"/>
        <w:rPr>
          <w:rFonts w:ascii="Tahoma" w:hAnsi="Tahoma" w:cs="Tahoma"/>
          <w:spacing w:val="6"/>
          <w:sz w:val="21"/>
          <w:szCs w:val="21"/>
        </w:rPr>
      </w:pPr>
      <w:r>
        <w:rPr>
          <w:rFonts w:ascii="Tahoma" w:hAnsi="Tahoma" w:cs="Tahoma"/>
          <w:b/>
          <w:bCs/>
          <w:spacing w:val="4"/>
          <w:sz w:val="22"/>
          <w:szCs w:val="22"/>
        </w:rPr>
        <w:t xml:space="preserve">Quality Considerations for Expansion of Existing Programs: </w:t>
      </w:r>
      <w:r>
        <w:rPr>
          <w:rFonts w:ascii="Tahoma" w:hAnsi="Tahoma" w:cs="Tahoma"/>
          <w:spacing w:val="4"/>
          <w:sz w:val="21"/>
          <w:szCs w:val="21"/>
        </w:rPr>
        <w:t xml:space="preserve">Existing organ </w:t>
      </w:r>
      <w:r>
        <w:rPr>
          <w:rFonts w:ascii="Tahoma" w:hAnsi="Tahoma" w:cs="Tahoma"/>
          <w:spacing w:val="15"/>
          <w:sz w:val="21"/>
          <w:szCs w:val="21"/>
        </w:rPr>
        <w:t xml:space="preserve">transplantation programs seeking to expand services with additional organ(s) </w:t>
      </w:r>
      <w:r>
        <w:rPr>
          <w:rFonts w:ascii="Tahoma" w:hAnsi="Tahoma" w:cs="Tahoma"/>
          <w:spacing w:val="12"/>
          <w:sz w:val="21"/>
          <w:szCs w:val="21"/>
        </w:rPr>
        <w:t>should document</w:t>
      </w:r>
      <w:r>
        <w:rPr>
          <w:rFonts w:ascii="Tahoma" w:hAnsi="Tahoma" w:cs="Tahoma"/>
          <w:spacing w:val="12"/>
          <w:sz w:val="21"/>
          <w:szCs w:val="21"/>
        </w:rPr>
        <w:t xml:space="preserve"> their membership status with UNOS as well as a listing of all </w:t>
      </w:r>
      <w:r>
        <w:rPr>
          <w:rFonts w:ascii="Tahoma" w:hAnsi="Tahoma" w:cs="Tahoma"/>
          <w:spacing w:val="10"/>
          <w:sz w:val="21"/>
          <w:szCs w:val="21"/>
        </w:rPr>
        <w:t xml:space="preserve">citations by UNOS Membership and Professional Standards Committee and/or CMS </w:t>
      </w:r>
      <w:r>
        <w:rPr>
          <w:rFonts w:ascii="Tahoma" w:hAnsi="Tahoma" w:cs="Tahoma"/>
          <w:spacing w:val="13"/>
          <w:sz w:val="21"/>
          <w:szCs w:val="21"/>
        </w:rPr>
        <w:t xml:space="preserve">and the corresponding corrective action plans and resolutions by the relevant </w:t>
      </w:r>
      <w:r>
        <w:rPr>
          <w:rFonts w:ascii="Tahoma" w:hAnsi="Tahoma" w:cs="Tahoma"/>
          <w:spacing w:val="6"/>
          <w:sz w:val="21"/>
          <w:szCs w:val="21"/>
        </w:rPr>
        <w:t>regulatory agency.</w:t>
      </w:r>
    </w:p>
    <w:p w:rsidR="00000000" w:rsidRDefault="00A30C18">
      <w:pPr>
        <w:numPr>
          <w:ilvl w:val="0"/>
          <w:numId w:val="16"/>
        </w:numPr>
        <w:tabs>
          <w:tab w:val="clear" w:pos="360"/>
          <w:tab w:val="num" w:pos="576"/>
        </w:tabs>
        <w:spacing w:before="324" w:line="321" w:lineRule="auto"/>
        <w:ind w:right="216"/>
        <w:jc w:val="both"/>
        <w:rPr>
          <w:rFonts w:ascii="Tahoma" w:hAnsi="Tahoma" w:cs="Tahoma"/>
          <w:b/>
          <w:bCs/>
          <w:spacing w:val="9"/>
          <w:sz w:val="22"/>
          <w:szCs w:val="22"/>
        </w:rPr>
      </w:pPr>
      <w:r>
        <w:rPr>
          <w:rFonts w:ascii="Tahoma" w:hAnsi="Tahoma" w:cs="Tahoma"/>
          <w:b/>
          <w:bCs/>
          <w:spacing w:val="8"/>
          <w:sz w:val="22"/>
          <w:szCs w:val="22"/>
        </w:rPr>
        <w:t xml:space="preserve">Data Requirements: </w:t>
      </w:r>
      <w:r>
        <w:rPr>
          <w:rFonts w:ascii="Tahoma" w:hAnsi="Tahoma" w:cs="Tahoma"/>
          <w:spacing w:val="8"/>
          <w:sz w:val="21"/>
          <w:szCs w:val="21"/>
        </w:rPr>
        <w:t xml:space="preserve">Applicants shall agree to provide the TDH and/or the HSDA </w:t>
      </w:r>
      <w:r>
        <w:rPr>
          <w:rFonts w:ascii="Tahoma" w:hAnsi="Tahoma" w:cs="Tahoma"/>
          <w:spacing w:val="16"/>
          <w:sz w:val="21"/>
          <w:szCs w:val="21"/>
        </w:rPr>
        <w:t xml:space="preserve">with all reasonably requested information and statistical data related to the </w:t>
      </w:r>
      <w:r>
        <w:rPr>
          <w:rFonts w:ascii="Tahoma" w:hAnsi="Tahoma" w:cs="Tahoma"/>
          <w:spacing w:val="7"/>
          <w:sz w:val="21"/>
          <w:szCs w:val="21"/>
        </w:rPr>
        <w:t xml:space="preserve">operation and provision of services and to report that data in the time and format </w:t>
      </w:r>
      <w:r>
        <w:rPr>
          <w:rFonts w:ascii="Tahoma" w:hAnsi="Tahoma" w:cs="Tahoma"/>
          <w:spacing w:val="12"/>
          <w:sz w:val="21"/>
          <w:szCs w:val="21"/>
        </w:rPr>
        <w:t>requested. As a standard practice, ex</w:t>
      </w:r>
      <w:r>
        <w:rPr>
          <w:rFonts w:ascii="Tahoma" w:hAnsi="Tahoma" w:cs="Tahoma"/>
          <w:spacing w:val="12"/>
          <w:sz w:val="21"/>
          <w:szCs w:val="21"/>
        </w:rPr>
        <w:t xml:space="preserve">isting data reporting streams will be relied </w:t>
      </w:r>
      <w:r>
        <w:rPr>
          <w:rFonts w:ascii="Tahoma" w:hAnsi="Tahoma" w:cs="Tahoma"/>
          <w:spacing w:val="9"/>
          <w:sz w:val="21"/>
          <w:szCs w:val="21"/>
        </w:rPr>
        <w:t>upon and adapted over time to collect all needed information.</w:t>
      </w:r>
    </w:p>
    <w:p w:rsidR="00000000" w:rsidRDefault="00A30C18">
      <w:pPr>
        <w:numPr>
          <w:ilvl w:val="0"/>
          <w:numId w:val="16"/>
        </w:numPr>
        <w:tabs>
          <w:tab w:val="clear" w:pos="360"/>
          <w:tab w:val="num" w:pos="576"/>
        </w:tabs>
        <w:spacing w:before="360" w:line="321" w:lineRule="auto"/>
        <w:ind w:right="216"/>
        <w:jc w:val="both"/>
        <w:rPr>
          <w:rFonts w:ascii="Tahoma" w:hAnsi="Tahoma" w:cs="Tahoma"/>
          <w:b/>
          <w:bCs/>
          <w:spacing w:val="9"/>
          <w:sz w:val="22"/>
          <w:szCs w:val="22"/>
        </w:rPr>
      </w:pPr>
      <w:r>
        <w:rPr>
          <w:rFonts w:ascii="Tahoma" w:hAnsi="Tahoma" w:cs="Tahoma"/>
          <w:b/>
          <w:bCs/>
          <w:spacing w:val="1"/>
          <w:sz w:val="22"/>
          <w:szCs w:val="22"/>
        </w:rPr>
        <w:t xml:space="preserve">Community Linkage Plan: </w:t>
      </w:r>
      <w:r>
        <w:rPr>
          <w:rFonts w:ascii="Tahoma" w:hAnsi="Tahoma" w:cs="Tahoma"/>
          <w:spacing w:val="1"/>
          <w:sz w:val="21"/>
          <w:szCs w:val="21"/>
        </w:rPr>
        <w:t xml:space="preserve">The applicant shall describe its participation, if any, in a </w:t>
      </w:r>
      <w:r>
        <w:rPr>
          <w:rFonts w:ascii="Tahoma" w:hAnsi="Tahoma" w:cs="Tahoma"/>
          <w:spacing w:val="11"/>
          <w:sz w:val="21"/>
          <w:szCs w:val="21"/>
        </w:rPr>
        <w:t>community linkage plan, including its relationships with a</w:t>
      </w:r>
      <w:r>
        <w:rPr>
          <w:rFonts w:ascii="Tahoma" w:hAnsi="Tahoma" w:cs="Tahoma"/>
          <w:spacing w:val="11"/>
          <w:sz w:val="21"/>
          <w:szCs w:val="21"/>
        </w:rPr>
        <w:t xml:space="preserve">ppropriate health care </w:t>
      </w:r>
      <w:r>
        <w:rPr>
          <w:rFonts w:ascii="Tahoma" w:hAnsi="Tahoma" w:cs="Tahoma"/>
          <w:spacing w:val="8"/>
          <w:sz w:val="21"/>
          <w:szCs w:val="21"/>
        </w:rPr>
        <w:t xml:space="preserve">system providers/services and working agreements with other related community </w:t>
      </w:r>
      <w:r>
        <w:rPr>
          <w:rFonts w:ascii="Tahoma" w:hAnsi="Tahoma" w:cs="Tahoma"/>
          <w:spacing w:val="5"/>
          <w:sz w:val="21"/>
          <w:szCs w:val="21"/>
        </w:rPr>
        <w:t xml:space="preserve">services assuring continuity of care. The applicant is encouraged to include primary </w:t>
      </w:r>
      <w:r>
        <w:rPr>
          <w:rFonts w:ascii="Tahoma" w:hAnsi="Tahoma" w:cs="Tahoma"/>
          <w:spacing w:val="7"/>
          <w:sz w:val="21"/>
          <w:szCs w:val="21"/>
        </w:rPr>
        <w:t>prevention initiatives in the community linkage plan that would addres</w:t>
      </w:r>
      <w:r>
        <w:rPr>
          <w:rFonts w:ascii="Tahoma" w:hAnsi="Tahoma" w:cs="Tahoma"/>
          <w:spacing w:val="7"/>
          <w:sz w:val="21"/>
          <w:szCs w:val="21"/>
        </w:rPr>
        <w:t xml:space="preserve">s risk factors </w:t>
      </w:r>
      <w:r>
        <w:rPr>
          <w:rFonts w:ascii="Tahoma" w:hAnsi="Tahoma" w:cs="Tahoma"/>
          <w:spacing w:val="9"/>
          <w:sz w:val="21"/>
          <w:szCs w:val="21"/>
        </w:rPr>
        <w:t>leading to the increased likelihood of organ transplantation usage.</w:t>
      </w:r>
    </w:p>
    <w:p w:rsidR="00000000" w:rsidRDefault="00A30C18">
      <w:pPr>
        <w:spacing w:before="288" w:line="321" w:lineRule="auto"/>
        <w:ind w:left="504" w:right="21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pacing w:val="8"/>
          <w:sz w:val="22"/>
          <w:szCs w:val="22"/>
        </w:rPr>
        <w:t xml:space="preserve">Rationale: </w:t>
      </w:r>
      <w:r>
        <w:rPr>
          <w:rFonts w:ascii="Tahoma" w:hAnsi="Tahoma" w:cs="Tahoma"/>
          <w:spacing w:val="8"/>
          <w:sz w:val="21"/>
          <w:szCs w:val="21"/>
        </w:rPr>
        <w:t xml:space="preserve">The State Health Plan moved from a primary emphasis of health care to </w:t>
      </w:r>
      <w:r>
        <w:rPr>
          <w:rFonts w:ascii="Arial" w:hAnsi="Arial" w:cs="Arial"/>
          <w:spacing w:val="7"/>
          <w:sz w:val="22"/>
          <w:szCs w:val="22"/>
        </w:rPr>
        <w:t xml:space="preserve">an emphasis on “health protection and promotion”. The development of primary </w:t>
      </w:r>
      <w:r>
        <w:rPr>
          <w:rFonts w:ascii="Tahoma" w:hAnsi="Tahoma" w:cs="Tahoma"/>
          <w:spacing w:val="11"/>
          <w:sz w:val="21"/>
          <w:szCs w:val="21"/>
        </w:rPr>
        <w:t>prevention init</w:t>
      </w:r>
      <w:r>
        <w:rPr>
          <w:rFonts w:ascii="Tahoma" w:hAnsi="Tahoma" w:cs="Tahoma"/>
          <w:spacing w:val="11"/>
          <w:sz w:val="21"/>
          <w:szCs w:val="21"/>
        </w:rPr>
        <w:t xml:space="preserve">iatives for the community advances the mission of the State Health </w:t>
      </w:r>
      <w:r>
        <w:rPr>
          <w:rFonts w:ascii="Tahoma" w:hAnsi="Tahoma" w:cs="Tahoma"/>
          <w:sz w:val="21"/>
          <w:szCs w:val="21"/>
        </w:rPr>
        <w:t>Plan.</w:t>
      </w:r>
    </w:p>
    <w:sectPr w:rsidR="00000000">
      <w:footerReference w:type="default" r:id="rId26"/>
      <w:footerReference w:type="first" r:id="rId27"/>
      <w:pgSz w:w="12240" w:h="15840"/>
      <w:pgMar w:top="1480" w:right="1374" w:bottom="909" w:left="1426" w:header="720" w:footer="99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C18">
      <w:r>
        <w:separator/>
      </w:r>
    </w:p>
  </w:endnote>
  <w:endnote w:type="continuationSeparator" w:id="0">
    <w:p w:rsidR="00000000" w:rsidRDefault="00A3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0;width:471pt;height:12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YvigIAAB0FAAAOAAAAZHJzL2Uyb0RvYy54bWysVF1v2yAUfZ+0/4B4T21HThtbdap+LNOk&#10;7kNq9wMI4BgNAwMSu5v633eBOG22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70.5pt;margin-top:0;width:471pt;height:12.4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widowControl/>
      <w:kinsoku/>
      <w:autoSpaceDE w:val="0"/>
      <w:autoSpaceDN w:val="0"/>
      <w:adjustRightInd w:val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0" allowOverlap="1">
              <wp:simplePos x="0" y="0"/>
              <wp:positionH relativeFrom="page">
                <wp:posOffset>1027430</wp:posOffset>
              </wp:positionH>
              <wp:positionV relativeFrom="paragraph">
                <wp:posOffset>0</wp:posOffset>
              </wp:positionV>
              <wp:extent cx="5830570" cy="157480"/>
              <wp:effectExtent l="0" t="0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0570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80.9pt;margin-top:0;width:459.1pt;height:12.4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5pt;margin-top:0;width:471pt;height:12.4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0.5pt;margin-top:0;width:471pt;height:12.4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0.5pt;margin-top:0;width:471pt;height:12.4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70.5pt;margin-top:0;width:471pt;height:12.4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70.5pt;margin-top:0;width:471pt;height:12.4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0.5pt;margin-top:0;width:471pt;height:12.4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0.5pt;margin-top:0;width:471pt;height:12.4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C1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0" allowOverlap="1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C18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70.5pt;margin-top:0;width:471pt;height:12.4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" o:allowincell="f" stroked="f">
              <v:fill opacity="0"/>
              <v:textbox inset="0,0,0,0">
                <w:txbxContent>
                  <w:p w:rsidR="00000000" w:rsidRDefault="00A30C18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C18">
      <w:r>
        <w:separator/>
      </w:r>
    </w:p>
  </w:footnote>
  <w:footnote w:type="continuationSeparator" w:id="0">
    <w:p w:rsidR="00000000" w:rsidRDefault="00A3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5712"/>
    <w:multiLevelType w:val="singleLevel"/>
    <w:tmpl w:val="42915267"/>
    <w:lvl w:ilvl="0">
      <w:start w:val="1"/>
      <w:numFmt w:val="lowerLetter"/>
      <w:lvlText w:val="%1."/>
      <w:lvlJc w:val="left"/>
      <w:pPr>
        <w:tabs>
          <w:tab w:val="num" w:pos="360"/>
        </w:tabs>
        <w:ind w:left="432"/>
      </w:pPr>
      <w:rPr>
        <w:rFonts w:ascii="Tahoma" w:hAnsi="Tahoma" w:cs="Tahoma"/>
        <w:snapToGrid/>
        <w:spacing w:val="15"/>
        <w:sz w:val="21"/>
        <w:szCs w:val="21"/>
      </w:rPr>
    </w:lvl>
  </w:abstractNum>
  <w:abstractNum w:abstractNumId="1">
    <w:nsid w:val="029BD533"/>
    <w:multiLevelType w:val="singleLevel"/>
    <w:tmpl w:val="6CB0E0AB"/>
    <w:lvl w:ilvl="0">
      <w:start w:val="15"/>
      <w:numFmt w:val="decimal"/>
      <w:lvlText w:val="%1."/>
      <w:lvlJc w:val="left"/>
      <w:pPr>
        <w:tabs>
          <w:tab w:val="num" w:pos="360"/>
        </w:tabs>
        <w:ind w:left="576" w:hanging="360"/>
      </w:pPr>
      <w:rPr>
        <w:rFonts w:ascii="Tahoma" w:hAnsi="Tahoma" w:cs="Tahoma"/>
        <w:b/>
        <w:bCs/>
        <w:snapToGrid/>
        <w:spacing w:val="4"/>
        <w:sz w:val="22"/>
        <w:szCs w:val="22"/>
      </w:rPr>
    </w:lvl>
  </w:abstractNum>
  <w:abstractNum w:abstractNumId="2">
    <w:nsid w:val="03281DF5"/>
    <w:multiLevelType w:val="singleLevel"/>
    <w:tmpl w:val="3ACC3465"/>
    <w:lvl w:ilvl="0">
      <w:start w:val="3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Tahoma" w:hAnsi="Tahoma" w:cs="Tahoma"/>
        <w:b/>
        <w:bCs/>
        <w:snapToGrid/>
        <w:spacing w:val="11"/>
        <w:sz w:val="22"/>
        <w:szCs w:val="22"/>
      </w:rPr>
    </w:lvl>
  </w:abstractNum>
  <w:abstractNum w:abstractNumId="3">
    <w:nsid w:val="04482628"/>
    <w:multiLevelType w:val="singleLevel"/>
    <w:tmpl w:val="22528410"/>
    <w:lvl w:ilvl="0">
      <w:start w:val="4"/>
      <w:numFmt w:val="decimal"/>
      <w:lvlText w:val="%1."/>
      <w:lvlJc w:val="left"/>
      <w:pPr>
        <w:tabs>
          <w:tab w:val="num" w:pos="432"/>
        </w:tabs>
        <w:ind w:left="648" w:hanging="432"/>
      </w:pPr>
      <w:rPr>
        <w:rFonts w:ascii="Tahoma" w:hAnsi="Tahoma" w:cs="Tahoma"/>
        <w:b/>
        <w:bCs/>
        <w:snapToGrid/>
        <w:spacing w:val="4"/>
        <w:sz w:val="21"/>
        <w:szCs w:val="21"/>
      </w:rPr>
    </w:lvl>
  </w:abstractNum>
  <w:abstractNum w:abstractNumId="4">
    <w:nsid w:val="0487208C"/>
    <w:multiLevelType w:val="singleLevel"/>
    <w:tmpl w:val="71F16813"/>
    <w:lvl w:ilvl="0">
      <w:start w:val="8"/>
      <w:numFmt w:val="decimal"/>
      <w:lvlText w:val="%1."/>
      <w:lvlJc w:val="left"/>
      <w:pPr>
        <w:tabs>
          <w:tab w:val="num" w:pos="432"/>
        </w:tabs>
        <w:ind w:left="648" w:hanging="432"/>
      </w:pPr>
      <w:rPr>
        <w:rFonts w:ascii="Tahoma" w:hAnsi="Tahoma" w:cs="Tahoma"/>
        <w:b/>
        <w:bCs/>
        <w:snapToGrid/>
        <w:spacing w:val="5"/>
        <w:sz w:val="21"/>
        <w:szCs w:val="21"/>
      </w:rPr>
    </w:lvl>
  </w:abstractNum>
  <w:abstractNum w:abstractNumId="5">
    <w:nsid w:val="04CD27BA"/>
    <w:multiLevelType w:val="singleLevel"/>
    <w:tmpl w:val="4EFBE55E"/>
    <w:lvl w:ilvl="0">
      <w:start w:val="1"/>
      <w:numFmt w:val="lowerLetter"/>
      <w:lvlText w:val="%1."/>
      <w:lvlJc w:val="left"/>
      <w:pPr>
        <w:tabs>
          <w:tab w:val="num" w:pos="360"/>
        </w:tabs>
        <w:ind w:left="792"/>
      </w:pPr>
      <w:rPr>
        <w:rFonts w:ascii="Tahoma" w:hAnsi="Tahoma" w:cs="Tahoma"/>
        <w:snapToGrid/>
        <w:spacing w:val="24"/>
        <w:sz w:val="21"/>
        <w:szCs w:val="21"/>
      </w:rPr>
    </w:lvl>
  </w:abstractNum>
  <w:abstractNum w:abstractNumId="6">
    <w:nsid w:val="054C9922"/>
    <w:multiLevelType w:val="singleLevel"/>
    <w:tmpl w:val="2B07C0BE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Tahoma" w:hAnsi="Tahoma" w:cs="Tahoma"/>
        <w:b/>
        <w:bCs/>
        <w:snapToGrid/>
        <w:spacing w:val="9"/>
        <w:sz w:val="22"/>
        <w:szCs w:val="22"/>
      </w:rPr>
    </w:lvl>
  </w:abstractNum>
  <w:abstractNum w:abstractNumId="7">
    <w:nsid w:val="0592F1E6"/>
    <w:multiLevelType w:val="singleLevel"/>
    <w:tmpl w:val="0138AFBE"/>
    <w:lvl w:ilvl="0">
      <w:start w:val="2"/>
      <w:numFmt w:val="decimal"/>
      <w:lvlText w:val="%1."/>
      <w:lvlJc w:val="left"/>
      <w:pPr>
        <w:tabs>
          <w:tab w:val="num" w:pos="432"/>
        </w:tabs>
        <w:ind w:left="648" w:hanging="432"/>
      </w:pPr>
      <w:rPr>
        <w:rFonts w:ascii="Tahoma" w:hAnsi="Tahoma" w:cs="Tahoma"/>
        <w:b/>
        <w:bCs/>
        <w:snapToGrid/>
        <w:sz w:val="22"/>
        <w:szCs w:val="22"/>
      </w:rPr>
    </w:lvl>
  </w:abstractNum>
  <w:abstractNum w:abstractNumId="8">
    <w:nsid w:val="05C48B0B"/>
    <w:multiLevelType w:val="singleLevel"/>
    <w:tmpl w:val="73B0436E"/>
    <w:lvl w:ilvl="0">
      <w:start w:val="11"/>
      <w:numFmt w:val="decimal"/>
      <w:lvlText w:val="%1."/>
      <w:lvlJc w:val="left"/>
      <w:pPr>
        <w:tabs>
          <w:tab w:val="num" w:pos="360"/>
        </w:tabs>
        <w:ind w:left="576" w:hanging="360"/>
      </w:pPr>
      <w:rPr>
        <w:rFonts w:ascii="Tahoma" w:hAnsi="Tahoma" w:cs="Tahoma"/>
        <w:b/>
        <w:bCs/>
        <w:snapToGrid/>
        <w:spacing w:val="10"/>
        <w:sz w:val="21"/>
        <w:szCs w:val="21"/>
      </w:rPr>
    </w:lvl>
  </w:abstractNum>
  <w:abstractNum w:abstractNumId="9">
    <w:nsid w:val="05ECDB30"/>
    <w:multiLevelType w:val="singleLevel"/>
    <w:tmpl w:val="63E36018"/>
    <w:lvl w:ilvl="0">
      <w:start w:val="13"/>
      <w:numFmt w:val="decimal"/>
      <w:lvlText w:val="%1."/>
      <w:lvlJc w:val="left"/>
      <w:pPr>
        <w:tabs>
          <w:tab w:val="num" w:pos="360"/>
        </w:tabs>
        <w:ind w:left="576" w:hanging="360"/>
      </w:pPr>
      <w:rPr>
        <w:rFonts w:ascii="Tahoma" w:hAnsi="Tahoma" w:cs="Tahoma"/>
        <w:b/>
        <w:bCs/>
        <w:snapToGrid/>
        <w:spacing w:val="16"/>
        <w:sz w:val="21"/>
        <w:szCs w:val="21"/>
      </w:rPr>
    </w:lvl>
  </w:abstractNum>
  <w:abstractNum w:abstractNumId="10">
    <w:nsid w:val="0687477E"/>
    <w:multiLevelType w:val="singleLevel"/>
    <w:tmpl w:val="22F30A0F"/>
    <w:lvl w:ilvl="0">
      <w:start w:val="1"/>
      <w:numFmt w:val="lowerLetter"/>
      <w:lvlText w:val="%1."/>
      <w:lvlJc w:val="left"/>
      <w:pPr>
        <w:tabs>
          <w:tab w:val="num" w:pos="360"/>
        </w:tabs>
        <w:ind w:left="936"/>
      </w:pPr>
      <w:rPr>
        <w:rFonts w:ascii="Tahoma" w:hAnsi="Tahoma" w:cs="Tahoma"/>
        <w:snapToGrid/>
        <w:spacing w:val="24"/>
        <w:sz w:val="21"/>
        <w:szCs w:val="21"/>
      </w:rPr>
    </w:lvl>
  </w:abstractNum>
  <w:abstractNum w:abstractNumId="11">
    <w:nsid w:val="06A3C415"/>
    <w:multiLevelType w:val="singleLevel"/>
    <w:tmpl w:val="1BA3734E"/>
    <w:lvl w:ilvl="0">
      <w:start w:val="1"/>
      <w:numFmt w:val="decimal"/>
      <w:lvlText w:val="%1."/>
      <w:lvlJc w:val="left"/>
      <w:pPr>
        <w:tabs>
          <w:tab w:val="num" w:pos="360"/>
        </w:tabs>
        <w:ind w:left="1152" w:hanging="360"/>
      </w:pPr>
      <w:rPr>
        <w:rFonts w:ascii="Tahoma" w:hAnsi="Tahoma" w:cs="Tahoma"/>
        <w:snapToGrid/>
        <w:spacing w:val="11"/>
        <w:sz w:val="21"/>
        <w:szCs w:val="21"/>
      </w:rPr>
    </w:lvl>
  </w:abstractNum>
  <w:abstractNum w:abstractNumId="12">
    <w:nsid w:val="0710DBF6"/>
    <w:multiLevelType w:val="singleLevel"/>
    <w:tmpl w:val="78226821"/>
    <w:lvl w:ilvl="0">
      <w:start w:val="1"/>
      <w:numFmt w:val="lowerLetter"/>
      <w:lvlText w:val="%1."/>
      <w:lvlJc w:val="left"/>
      <w:pPr>
        <w:tabs>
          <w:tab w:val="num" w:pos="432"/>
        </w:tabs>
        <w:ind w:left="936"/>
      </w:pPr>
      <w:rPr>
        <w:rFonts w:ascii="Tahoma" w:hAnsi="Tahoma" w:cs="Tahoma"/>
        <w:snapToGrid/>
        <w:spacing w:val="20"/>
        <w:sz w:val="21"/>
        <w:szCs w:val="21"/>
      </w:rPr>
    </w:lvl>
  </w:abstractNum>
  <w:abstractNum w:abstractNumId="13">
    <w:nsid w:val="07C131CC"/>
    <w:multiLevelType w:val="singleLevel"/>
    <w:tmpl w:val="039FB364"/>
    <w:lvl w:ilvl="0">
      <w:start w:val="1"/>
      <w:numFmt w:val="lowerLetter"/>
      <w:lvlText w:val="%1."/>
      <w:lvlJc w:val="left"/>
      <w:pPr>
        <w:tabs>
          <w:tab w:val="num" w:pos="360"/>
        </w:tabs>
        <w:ind w:left="1512" w:hanging="360"/>
      </w:pPr>
      <w:rPr>
        <w:rFonts w:ascii="Tahoma" w:hAnsi="Tahoma" w:cs="Tahoma"/>
        <w:snapToGrid/>
        <w:spacing w:val="11"/>
        <w:sz w:val="21"/>
        <w:szCs w:val="21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5"/>
    <w:lvlOverride w:ilvl="0">
      <w:lvl w:ilvl="0">
        <w:numFmt w:val="lowerLetter"/>
        <w:lvlText w:val="%1."/>
        <w:lvlJc w:val="left"/>
        <w:pPr>
          <w:tabs>
            <w:tab w:val="num" w:pos="360"/>
          </w:tabs>
          <w:ind w:left="792"/>
        </w:pPr>
        <w:rPr>
          <w:rFonts w:ascii="Tahoma" w:hAnsi="Tahoma" w:cs="Tahoma"/>
          <w:snapToGrid/>
          <w:spacing w:val="24"/>
          <w:sz w:val="21"/>
          <w:szCs w:val="21"/>
        </w:rPr>
      </w:lvl>
    </w:lvlOverride>
  </w:num>
  <w:num w:numId="6">
    <w:abstractNumId w:val="13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12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936"/>
        </w:pPr>
        <w:rPr>
          <w:rFonts w:ascii="Tahoma" w:hAnsi="Tahoma" w:cs="Tahoma"/>
          <w:snapToGrid/>
          <w:spacing w:val="30"/>
          <w:sz w:val="21"/>
          <w:szCs w:val="21"/>
        </w:rPr>
      </w:lvl>
    </w:lvlOverride>
  </w:num>
  <w:num w:numId="13">
    <w:abstractNumId w:val="10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18"/>
    <w:rsid w:val="00A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tn.transplant.hrsa.gov/media/1200/optnpolicies.pdf#nameddest=Policy01" TargetMode="External"/><Relationship Id="rId18" Type="http://schemas.openxmlformats.org/officeDocument/2006/relationships/hyperlink" Target="http://mhcc.maryland.gov/mhcc/pages/home/workgroups/documents/organtransp" TargetMode="External"/><Relationship Id="rId26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s://www.cms.gov/Medicare/Provider-Enrollment-and-" TargetMode="Externa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ptn.transplant.hrsa.gov/governance/policies/" TargetMode="Externa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.unos.org/wp-content/uploads/unos/AppendixBAttachIXIII.pdf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optn.transplant.hrsa.gov/data/view-data-reports/state-dat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ms.gov/Medicare/Provider-Enrollment-and-Certification/GuidanceforLawsAndRegulations/Downloads/TransplantProgramLawsandReg" TargetMode="External"/><Relationship Id="rId22" Type="http://schemas.openxmlformats.org/officeDocument/2006/relationships/footer" Target="footer8.xml"/><Relationship Id="rId27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2017-08-03T13:22:00Z</dcterms:created>
  <dcterms:modified xsi:type="dcterms:W3CDTF">2017-08-03T13:22:00Z</dcterms:modified>
</cp:coreProperties>
</file>