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06127">
      <w:pPr>
        <w:spacing w:before="14" w:after="396"/>
        <w:ind w:left="3970" w:right="399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04875" cy="876300"/>
            <wp:effectExtent l="0" t="0" r="9525" b="0"/>
            <wp:docPr id="1" name="Picture 1" descr="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Pic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06127">
      <w:pPr>
        <w:spacing w:line="199" w:lineRule="auto"/>
        <w:jc w:val="center"/>
        <w:rPr>
          <w:b/>
          <w:bCs/>
          <w:spacing w:val="-8"/>
          <w:w w:val="105"/>
        </w:rPr>
      </w:pPr>
      <w:r>
        <w:rPr>
          <w:b/>
          <w:bCs/>
          <w:spacing w:val="-8"/>
          <w:w w:val="105"/>
        </w:rPr>
        <w:t>STATE OF TENNESSEE</w:t>
      </w:r>
    </w:p>
    <w:p w:rsidR="00000000" w:rsidRDefault="00106127">
      <w:pPr>
        <w:spacing w:before="288" w:line="199" w:lineRule="auto"/>
        <w:jc w:val="center"/>
        <w:rPr>
          <w:b/>
          <w:bCs/>
          <w:w w:val="105"/>
          <w:sz w:val="36"/>
          <w:szCs w:val="36"/>
        </w:rPr>
      </w:pPr>
      <w:r>
        <w:rPr>
          <w:b/>
          <w:bCs/>
          <w:w w:val="105"/>
          <w:sz w:val="36"/>
          <w:szCs w:val="36"/>
        </w:rPr>
        <w:t>STATE HEALTH PLAN</w:t>
      </w:r>
    </w:p>
    <w:p w:rsidR="00000000" w:rsidRDefault="00106127">
      <w:pPr>
        <w:spacing w:before="288" w:line="480" w:lineRule="auto"/>
        <w:jc w:val="center"/>
        <w:rPr>
          <w:b/>
          <w:bCs/>
          <w:i/>
          <w:iCs/>
        </w:rPr>
      </w:pPr>
      <w:r>
        <w:rPr>
          <w:b/>
          <w:bCs/>
          <w:spacing w:val="-6"/>
          <w:w w:val="105"/>
        </w:rPr>
        <w:t>CERTIFICATE OF NEED STANDARDS AND CRITERIA</w:t>
      </w:r>
      <w:r>
        <w:rPr>
          <w:b/>
          <w:bCs/>
          <w:spacing w:val="-6"/>
          <w:w w:val="105"/>
        </w:rPr>
        <w:br/>
      </w:r>
      <w:r>
        <w:rPr>
          <w:b/>
          <w:bCs/>
          <w:i/>
          <w:iCs/>
        </w:rPr>
        <w:t>FOR</w:t>
      </w:r>
    </w:p>
    <w:p w:rsidR="00000000" w:rsidRDefault="00106127">
      <w:pPr>
        <w:spacing w:before="216" w:line="199" w:lineRule="auto"/>
        <w:jc w:val="center"/>
        <w:rPr>
          <w:b/>
          <w:bCs/>
          <w:spacing w:val="-10"/>
          <w:w w:val="105"/>
          <w:sz w:val="36"/>
          <w:szCs w:val="36"/>
        </w:rPr>
      </w:pPr>
      <w:r>
        <w:rPr>
          <w:b/>
          <w:bCs/>
          <w:spacing w:val="-10"/>
          <w:w w:val="105"/>
          <w:sz w:val="36"/>
          <w:szCs w:val="36"/>
        </w:rPr>
        <w:t>AMBULATORY SURGICAL TREATMENT CENTERS</w:t>
      </w:r>
    </w:p>
    <w:p w:rsidR="00000000" w:rsidRDefault="00106127">
      <w:pPr>
        <w:spacing w:before="576" w:line="278" w:lineRule="auto"/>
        <w:jc w:val="both"/>
        <w:rPr>
          <w:w w:val="105"/>
        </w:rPr>
      </w:pPr>
      <w:r>
        <w:rPr>
          <w:spacing w:val="-3"/>
          <w:w w:val="105"/>
        </w:rPr>
        <w:t xml:space="preserve">The Health Services and Development Agency (HSDA) may consider the following standards </w:t>
      </w:r>
      <w:r>
        <w:rPr>
          <w:spacing w:val="-1"/>
          <w:w w:val="105"/>
        </w:rPr>
        <w:t xml:space="preserve">and criteria for applications seeking to establish or expand Ambulatory Surgical Treatment </w:t>
      </w:r>
      <w:r>
        <w:rPr>
          <w:spacing w:val="-2"/>
          <w:w w:val="105"/>
        </w:rPr>
        <w:t>Centers (ASTCs). Existing ASTCs are not affected by these standards and criter</w:t>
      </w:r>
      <w:r>
        <w:rPr>
          <w:spacing w:val="-2"/>
          <w:w w:val="105"/>
        </w:rPr>
        <w:t xml:space="preserve">ia unless they </w:t>
      </w:r>
      <w:r>
        <w:rPr>
          <w:spacing w:val="-5"/>
          <w:w w:val="105"/>
        </w:rPr>
        <w:t xml:space="preserve">take an action that requires a new certificate of need (CON) for the establishment or expansion of </w:t>
      </w:r>
      <w:r>
        <w:rPr>
          <w:w w:val="105"/>
        </w:rPr>
        <w:t>an ASTC.</w:t>
      </w:r>
    </w:p>
    <w:p w:rsidR="00000000" w:rsidRDefault="00106127">
      <w:pPr>
        <w:spacing w:before="180" w:line="278" w:lineRule="auto"/>
        <w:jc w:val="both"/>
        <w:rPr>
          <w:spacing w:val="-4"/>
          <w:w w:val="105"/>
        </w:rPr>
      </w:pPr>
      <w:r>
        <w:rPr>
          <w:spacing w:val="-3"/>
          <w:w w:val="105"/>
        </w:rPr>
        <w:t xml:space="preserve">These standards and criteria are effective immediately as of May 23, 2013, the date of approval </w:t>
      </w:r>
      <w:r>
        <w:rPr>
          <w:w w:val="105"/>
        </w:rPr>
        <w:t>and adoption by the Governor of the S</w:t>
      </w:r>
      <w:r>
        <w:rPr>
          <w:w w:val="105"/>
        </w:rPr>
        <w:t xml:space="preserve">tate Health Plan changes for 2013. Applications to </w:t>
      </w:r>
      <w:r>
        <w:rPr>
          <w:spacing w:val="-9"/>
          <w:w w:val="105"/>
        </w:rPr>
        <w:t xml:space="preserve">establish or expand an ASTC that were deemed complete by the HSDA prior to this date shall be </w:t>
      </w:r>
      <w:r>
        <w:rPr>
          <w:spacing w:val="-4"/>
          <w:w w:val="105"/>
        </w:rPr>
        <w:t>considered under the Guidelines for Growth, 2000 Edition.</w:t>
      </w:r>
    </w:p>
    <w:p w:rsidR="00000000" w:rsidRDefault="00106127">
      <w:pPr>
        <w:spacing w:before="252" w:line="204" w:lineRule="auto"/>
        <w:rPr>
          <w:b/>
          <w:bCs/>
          <w:w w:val="105"/>
        </w:rPr>
      </w:pPr>
      <w:r>
        <w:rPr>
          <w:b/>
          <w:bCs/>
          <w:w w:val="105"/>
        </w:rPr>
        <w:t>Definitions</w:t>
      </w:r>
    </w:p>
    <w:p w:rsidR="00000000" w:rsidRDefault="00106127">
      <w:pPr>
        <w:numPr>
          <w:ilvl w:val="0"/>
          <w:numId w:val="1"/>
        </w:numPr>
        <w:tabs>
          <w:tab w:val="clear" w:pos="360"/>
          <w:tab w:val="num" w:pos="792"/>
        </w:tabs>
        <w:spacing w:before="216"/>
        <w:rPr>
          <w:spacing w:val="-5"/>
          <w:w w:val="105"/>
        </w:rPr>
      </w:pPr>
      <w:r>
        <w:rPr>
          <w:spacing w:val="-7"/>
          <w:w w:val="105"/>
        </w:rPr>
        <w:t>“Ambulatory Surgical Treatment Center</w:t>
      </w:r>
      <w:r>
        <w:rPr>
          <w:spacing w:val="-7"/>
          <w:w w:val="105"/>
        </w:rPr>
        <w:t xml:space="preserve">” (ASTC) shall have the meaning set forth in the </w:t>
      </w:r>
      <w:r>
        <w:rPr>
          <w:spacing w:val="-9"/>
          <w:w w:val="105"/>
        </w:rPr>
        <w:t xml:space="preserve">Rules of the Tennessee Department of Health, Board for Licensing Health Care Facilities, </w:t>
      </w:r>
      <w:r>
        <w:rPr>
          <w:spacing w:val="-5"/>
          <w:w w:val="105"/>
        </w:rPr>
        <w:t>Chapter 1200-08-12, or its successor.</w:t>
      </w:r>
    </w:p>
    <w:p w:rsidR="00000000" w:rsidRDefault="00106127">
      <w:pPr>
        <w:numPr>
          <w:ilvl w:val="0"/>
          <w:numId w:val="1"/>
        </w:numPr>
        <w:tabs>
          <w:tab w:val="clear" w:pos="360"/>
          <w:tab w:val="num" w:pos="792"/>
        </w:tabs>
        <w:spacing w:before="288"/>
        <w:rPr>
          <w:spacing w:val="-4"/>
          <w:w w:val="105"/>
        </w:rPr>
      </w:pPr>
      <w:r>
        <w:rPr>
          <w:spacing w:val="-4"/>
          <w:w w:val="105"/>
        </w:rPr>
        <w:t>“Full Capacity” shall mean:</w:t>
      </w:r>
    </w:p>
    <w:p w:rsidR="00000000" w:rsidRDefault="00106127">
      <w:pPr>
        <w:ind w:left="1440" w:right="1512"/>
        <w:rPr>
          <w:spacing w:val="-4"/>
          <w:w w:val="105"/>
        </w:rPr>
      </w:pPr>
      <w:r>
        <w:rPr>
          <w:spacing w:val="-7"/>
          <w:w w:val="105"/>
        </w:rPr>
        <w:t>For a dedicated outpatient Operating Room: 1,263 Cas</w:t>
      </w:r>
      <w:r>
        <w:rPr>
          <w:spacing w:val="-7"/>
          <w:w w:val="105"/>
        </w:rPr>
        <w:t>es per year</w:t>
      </w:r>
      <w:r>
        <w:rPr>
          <w:spacing w:val="-7"/>
          <w:w w:val="110"/>
          <w:vertAlign w:val="superscript"/>
        </w:rPr>
        <w:t>1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For a dedicated outpatient Procedure Room: 2,667 Cases per year</w:t>
      </w:r>
    </w:p>
    <w:p w:rsidR="00000000" w:rsidRDefault="00106127">
      <w:pPr>
        <w:numPr>
          <w:ilvl w:val="0"/>
          <w:numId w:val="1"/>
        </w:numPr>
        <w:tabs>
          <w:tab w:val="clear" w:pos="360"/>
          <w:tab w:val="num" w:pos="792"/>
        </w:tabs>
        <w:spacing w:before="216" w:after="324"/>
        <w:rPr>
          <w:spacing w:val="-3"/>
          <w:w w:val="105"/>
        </w:rPr>
      </w:pPr>
      <w:r>
        <w:rPr>
          <w:spacing w:val="-3"/>
          <w:w w:val="105"/>
        </w:rPr>
        <w:t>“Operating Room” shall mean a room at an ASTC where general and/or Monitored Anesthesia Care (MAC) (the ability to administer general anesthesia) is employed. Any</w:t>
      </w:r>
    </w:p>
    <w:p w:rsidR="00000000" w:rsidRDefault="00106127">
      <w:pPr>
        <w:spacing w:before="108"/>
        <w:jc w:val="both"/>
        <w:rPr>
          <w:spacing w:val="-3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1832610" cy="0"/>
                <wp:effectExtent l="0" t="0" r="0" b="0"/>
                <wp:wrapSquare wrapText="bothSides"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261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55pt" to="144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fXwEgIAACk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" o:allowincell="f" strokeweight=".95pt">
                <w10:wrap type="square"/>
              </v:line>
            </w:pict>
          </mc:Fallback>
        </mc:AlternateContent>
      </w:r>
      <w:r>
        <w:rPr>
          <w:spacing w:val="1"/>
          <w:w w:val="120"/>
          <w:sz w:val="14"/>
          <w:szCs w:val="14"/>
        </w:rPr>
        <w:t xml:space="preserve">1 </w:t>
      </w:r>
      <w:r>
        <w:rPr>
          <w:spacing w:val="1"/>
          <w:sz w:val="20"/>
          <w:szCs w:val="20"/>
        </w:rPr>
        <w:t>From info</w:t>
      </w:r>
      <w:r>
        <w:rPr>
          <w:spacing w:val="1"/>
          <w:sz w:val="20"/>
          <w:szCs w:val="20"/>
        </w:rPr>
        <w:t xml:space="preserve">rmation provided at the Public Meeting, the Division of Health Planning believes the previous 1,333 </w:t>
      </w:r>
      <w:r>
        <w:rPr>
          <w:sz w:val="20"/>
          <w:szCs w:val="20"/>
        </w:rPr>
        <w:t xml:space="preserve">number is high and is lowering this calculation by increasing the estimated average time per Case in an Operating </w:t>
      </w:r>
      <w:r>
        <w:rPr>
          <w:spacing w:val="-3"/>
          <w:w w:val="105"/>
          <w:sz w:val="20"/>
          <w:szCs w:val="20"/>
        </w:rPr>
        <w:t>room from 60 to 65 minutes, resulting in a</w:t>
      </w:r>
      <w:r>
        <w:rPr>
          <w:spacing w:val="-3"/>
          <w:w w:val="105"/>
          <w:sz w:val="20"/>
          <w:szCs w:val="20"/>
        </w:rPr>
        <w:t xml:space="preserve"> “Full Capacity” number of 1,266 Cases for an Operating Room.</w:t>
      </w:r>
    </w:p>
    <w:p w:rsidR="00000000" w:rsidRDefault="00106127">
      <w:pPr>
        <w:widowControl/>
        <w:kinsoku/>
        <w:autoSpaceDE w:val="0"/>
        <w:autoSpaceDN w:val="0"/>
        <w:adjustRightInd w:val="0"/>
        <w:sectPr w:rsidR="00000000">
          <w:pgSz w:w="12240" w:h="15840"/>
          <w:pgMar w:top="1582" w:right="1383" w:bottom="1048" w:left="1417" w:header="720" w:footer="720" w:gutter="0"/>
          <w:cols w:space="720"/>
          <w:noEndnote/>
        </w:sectPr>
      </w:pPr>
    </w:p>
    <w:p w:rsidR="00000000" w:rsidRDefault="00106127">
      <w:pPr>
        <w:ind w:left="720"/>
        <w:rPr>
          <w:spacing w:val="-4"/>
          <w:w w:val="105"/>
        </w:rPr>
      </w:pPr>
      <w:r>
        <w:rPr>
          <w:spacing w:val="-2"/>
          <w:w w:val="105"/>
        </w:rPr>
        <w:lastRenderedPageBreak/>
        <w:t xml:space="preserve">level of sedation or anesthesia can be utilized in Operating Rooms as the anesthesia </w:t>
      </w:r>
      <w:r>
        <w:rPr>
          <w:spacing w:val="-4"/>
          <w:w w:val="105"/>
        </w:rPr>
        <w:t>equipment is present in the room.</w:t>
      </w:r>
    </w:p>
    <w:p w:rsidR="00000000" w:rsidRDefault="00106127">
      <w:pPr>
        <w:spacing w:before="252"/>
        <w:ind w:left="720" w:hanging="360"/>
        <w:rPr>
          <w:spacing w:val="-6"/>
          <w:w w:val="105"/>
        </w:rPr>
      </w:pPr>
      <w:r>
        <w:rPr>
          <w:spacing w:val="1"/>
          <w:w w:val="105"/>
        </w:rPr>
        <w:t xml:space="preserve">4. "Procedure Room" shall mean a room at an ASTC where local and/or intravenous </w:t>
      </w:r>
      <w:r>
        <w:rPr>
          <w:spacing w:val="-6"/>
          <w:w w:val="105"/>
        </w:rPr>
        <w:t>sedation is employed.</w:t>
      </w:r>
    </w:p>
    <w:p w:rsidR="00000000" w:rsidRDefault="00106127">
      <w:pPr>
        <w:spacing w:before="288"/>
        <w:ind w:left="1440" w:hanging="360"/>
        <w:jc w:val="both"/>
        <w:rPr>
          <w:spacing w:val="-4"/>
          <w:w w:val="105"/>
        </w:rPr>
      </w:pPr>
      <w:r>
        <w:rPr>
          <w:spacing w:val="-3"/>
          <w:w w:val="105"/>
        </w:rPr>
        <w:t xml:space="preserve">1. If an applicant intends to utilize an Operating Room or Procedure Room for types </w:t>
      </w:r>
      <w:r>
        <w:rPr>
          <w:spacing w:val="-1"/>
          <w:w w:val="105"/>
        </w:rPr>
        <w:t xml:space="preserve">of sedation other than are set forth in the above definitions or for no type of sedation, it must provide information in its application setting forth the reasons </w:t>
      </w:r>
      <w:r>
        <w:rPr>
          <w:spacing w:val="-2"/>
          <w:w w:val="105"/>
        </w:rPr>
        <w:t xml:space="preserve">for employing such different sedation type(s) (or lack thereof) and identify the </w:t>
      </w:r>
      <w:r>
        <w:rPr>
          <w:spacing w:val="-4"/>
          <w:w w:val="105"/>
        </w:rPr>
        <w:t>types of Cas</w:t>
      </w:r>
      <w:r>
        <w:rPr>
          <w:spacing w:val="-4"/>
          <w:w w:val="105"/>
        </w:rPr>
        <w:t>es so impacted..</w:t>
      </w:r>
    </w:p>
    <w:p w:rsidR="00000000" w:rsidRDefault="00106127">
      <w:pPr>
        <w:spacing w:before="288"/>
        <w:ind w:left="360"/>
        <w:rPr>
          <w:spacing w:val="-2"/>
          <w:w w:val="105"/>
        </w:rPr>
      </w:pPr>
      <w:r>
        <w:rPr>
          <w:spacing w:val="-2"/>
          <w:w w:val="105"/>
        </w:rPr>
        <w:t>5. “Optimum Utilization” shall mean:</w:t>
      </w:r>
    </w:p>
    <w:p w:rsidR="00000000" w:rsidRDefault="00106127">
      <w:pPr>
        <w:numPr>
          <w:ilvl w:val="0"/>
          <w:numId w:val="2"/>
        </w:numPr>
        <w:tabs>
          <w:tab w:val="clear" w:pos="360"/>
          <w:tab w:val="num" w:pos="1512"/>
        </w:tabs>
        <w:rPr>
          <w:spacing w:val="1"/>
          <w:w w:val="105"/>
        </w:rPr>
      </w:pPr>
      <w:r>
        <w:rPr>
          <w:spacing w:val="1"/>
          <w:w w:val="105"/>
        </w:rPr>
        <w:t>For a dedicated outpatient Operating Room, 70% of Full Capacity</w:t>
      </w:r>
    </w:p>
    <w:p w:rsidR="00000000" w:rsidRDefault="00106127">
      <w:pPr>
        <w:numPr>
          <w:ilvl w:val="0"/>
          <w:numId w:val="2"/>
        </w:numPr>
        <w:tabs>
          <w:tab w:val="clear" w:pos="360"/>
          <w:tab w:val="num" w:pos="1512"/>
        </w:tabs>
        <w:rPr>
          <w:spacing w:val="2"/>
          <w:w w:val="105"/>
        </w:rPr>
      </w:pPr>
      <w:r>
        <w:rPr>
          <w:spacing w:val="2"/>
          <w:w w:val="105"/>
        </w:rPr>
        <w:t>For a dedicated outpatient Procedure Room: 70% of Full Capacity</w:t>
      </w:r>
    </w:p>
    <w:p w:rsidR="00000000" w:rsidRDefault="00106127">
      <w:pPr>
        <w:spacing w:before="288"/>
        <w:ind w:left="720" w:hanging="360"/>
        <w:jc w:val="both"/>
        <w:rPr>
          <w:spacing w:val="-4"/>
          <w:w w:val="105"/>
        </w:rPr>
      </w:pPr>
      <w:r>
        <w:rPr>
          <w:spacing w:val="-2"/>
          <w:w w:val="105"/>
        </w:rPr>
        <w:t>6. “Service Area” shall mean the county or counties represented by the</w:t>
      </w:r>
      <w:r>
        <w:rPr>
          <w:spacing w:val="-2"/>
          <w:w w:val="105"/>
        </w:rPr>
        <w:t xml:space="preserve"> applicant as the </w:t>
      </w:r>
      <w:r>
        <w:rPr>
          <w:spacing w:val="-1"/>
          <w:w w:val="105"/>
        </w:rPr>
        <w:t xml:space="preserve">reasonable area to which the facility intends to provide services and/or in which the </w:t>
      </w:r>
      <w:r>
        <w:rPr>
          <w:spacing w:val="-4"/>
          <w:w w:val="105"/>
        </w:rPr>
        <w:t>majority of its service recipients reside.</w:t>
      </w:r>
    </w:p>
    <w:p w:rsidR="00000000" w:rsidRDefault="00106127">
      <w:pPr>
        <w:spacing w:before="288"/>
        <w:jc w:val="center"/>
        <w:rPr>
          <w:spacing w:val="-3"/>
          <w:w w:val="105"/>
        </w:rPr>
      </w:pPr>
      <w:r>
        <w:rPr>
          <w:spacing w:val="-3"/>
          <w:w w:val="105"/>
        </w:rPr>
        <w:t>7. “Specialty ASTC” shall mean an ASTC that limits its Surgical Cases to specific types.</w:t>
      </w:r>
    </w:p>
    <w:p w:rsidR="00000000" w:rsidRDefault="00106127">
      <w:pPr>
        <w:spacing w:before="252"/>
        <w:ind w:left="720" w:hanging="360"/>
        <w:rPr>
          <w:spacing w:val="-4"/>
          <w:w w:val="105"/>
        </w:rPr>
      </w:pPr>
      <w:r>
        <w:rPr>
          <w:spacing w:val="1"/>
          <w:w w:val="105"/>
        </w:rPr>
        <w:t>8. “Case” shall mean</w:t>
      </w:r>
      <w:r>
        <w:rPr>
          <w:spacing w:val="1"/>
          <w:w w:val="105"/>
        </w:rPr>
        <w:t xml:space="preserve"> one visit to an Operating Room or to a Procedure Room by one </w:t>
      </w:r>
      <w:r>
        <w:rPr>
          <w:spacing w:val="-4"/>
          <w:w w:val="105"/>
        </w:rPr>
        <w:t>patient, regardless of the number of surgeries or procedures performed during that visit.</w:t>
      </w:r>
    </w:p>
    <w:p w:rsidR="00000000" w:rsidRDefault="00106127">
      <w:pPr>
        <w:spacing w:before="288"/>
        <w:rPr>
          <w:b/>
          <w:bCs/>
          <w:spacing w:val="-4"/>
          <w:w w:val="105"/>
        </w:rPr>
      </w:pPr>
      <w:r>
        <w:rPr>
          <w:b/>
          <w:bCs/>
          <w:spacing w:val="-4"/>
          <w:w w:val="105"/>
        </w:rPr>
        <w:t>Assumptions in Determination of Need</w:t>
      </w:r>
    </w:p>
    <w:p w:rsidR="00000000" w:rsidRDefault="00106127">
      <w:pPr>
        <w:spacing w:before="288"/>
        <w:rPr>
          <w:spacing w:val="-6"/>
          <w:w w:val="105"/>
        </w:rPr>
      </w:pPr>
      <w:r>
        <w:rPr>
          <w:spacing w:val="1"/>
          <w:w w:val="105"/>
        </w:rPr>
        <w:t>The need for an ambulatory surgical treatment center shall be based</w:t>
      </w:r>
      <w:r>
        <w:rPr>
          <w:spacing w:val="1"/>
          <w:w w:val="105"/>
        </w:rPr>
        <w:t xml:space="preserve"> upon the following </w:t>
      </w:r>
      <w:r>
        <w:rPr>
          <w:spacing w:val="-6"/>
          <w:w w:val="105"/>
        </w:rPr>
        <w:t>assumptions:</w:t>
      </w:r>
    </w:p>
    <w:p w:rsidR="00000000" w:rsidRDefault="00106127">
      <w:pPr>
        <w:rPr>
          <w:w w:val="105"/>
        </w:rPr>
      </w:pPr>
      <w:r>
        <w:rPr>
          <w:w w:val="105"/>
        </w:rPr>
        <w:t>1. Operating Rooms</w:t>
      </w:r>
    </w:p>
    <w:p w:rsidR="00000000" w:rsidRDefault="00106127">
      <w:pPr>
        <w:numPr>
          <w:ilvl w:val="0"/>
          <w:numId w:val="3"/>
        </w:numPr>
        <w:tabs>
          <w:tab w:val="clear" w:pos="360"/>
          <w:tab w:val="num" w:pos="1152"/>
        </w:tabs>
        <w:rPr>
          <w:w w:val="105"/>
        </w:rPr>
      </w:pPr>
      <w:r>
        <w:rPr>
          <w:w w:val="105"/>
        </w:rPr>
        <w:t>An operating room is available 250 days per year, 8 hours per day.</w:t>
      </w:r>
    </w:p>
    <w:p w:rsidR="00000000" w:rsidRDefault="00106127">
      <w:pPr>
        <w:numPr>
          <w:ilvl w:val="0"/>
          <w:numId w:val="3"/>
        </w:numPr>
        <w:tabs>
          <w:tab w:val="clear" w:pos="360"/>
          <w:tab w:val="num" w:pos="1152"/>
        </w:tabs>
        <w:ind w:left="792" w:firstLine="0"/>
        <w:rPr>
          <w:w w:val="105"/>
        </w:rPr>
      </w:pPr>
      <w:r>
        <w:rPr>
          <w:w w:val="105"/>
        </w:rPr>
        <w:t>The estimated average time per Case in an Operating Room is 65 minutes.</w:t>
      </w:r>
    </w:p>
    <w:p w:rsidR="00000000" w:rsidRDefault="00106127">
      <w:pPr>
        <w:numPr>
          <w:ilvl w:val="0"/>
          <w:numId w:val="3"/>
        </w:numPr>
        <w:tabs>
          <w:tab w:val="clear" w:pos="360"/>
          <w:tab w:val="num" w:pos="1152"/>
        </w:tabs>
        <w:rPr>
          <w:w w:val="105"/>
        </w:rPr>
      </w:pPr>
      <w:r>
        <w:rPr>
          <w:spacing w:val="-8"/>
          <w:w w:val="105"/>
        </w:rPr>
        <w:t>The average time for clean up and preparation between Operati</w:t>
      </w:r>
      <w:r>
        <w:rPr>
          <w:spacing w:val="-8"/>
          <w:w w:val="105"/>
        </w:rPr>
        <w:t xml:space="preserve">ng Room Cases is 30 </w:t>
      </w:r>
      <w:r>
        <w:rPr>
          <w:w w:val="105"/>
        </w:rPr>
        <w:t>minutes.</w:t>
      </w:r>
    </w:p>
    <w:p w:rsidR="00000000" w:rsidRDefault="00106127">
      <w:pPr>
        <w:numPr>
          <w:ilvl w:val="0"/>
          <w:numId w:val="3"/>
        </w:numPr>
        <w:tabs>
          <w:tab w:val="clear" w:pos="360"/>
          <w:tab w:val="num" w:pos="1152"/>
        </w:tabs>
        <w:jc w:val="both"/>
        <w:rPr>
          <w:spacing w:val="-6"/>
          <w:w w:val="105"/>
        </w:rPr>
      </w:pPr>
      <w:r>
        <w:rPr>
          <w:spacing w:val="-4"/>
          <w:w w:val="105"/>
        </w:rPr>
        <w:t xml:space="preserve">The optimum utilization of a dedicated, outpatient, general-purpose Operating Room is 70% of full capacity. 70% x 250 days/year x 8 hours/day divided by 95 minutes = </w:t>
      </w:r>
      <w:r>
        <w:rPr>
          <w:spacing w:val="-6"/>
          <w:w w:val="105"/>
        </w:rPr>
        <w:t>884 Cases per year.</w:t>
      </w:r>
    </w:p>
    <w:p w:rsidR="00000000" w:rsidRDefault="00106127">
      <w:pPr>
        <w:spacing w:before="288" w:line="208" w:lineRule="auto"/>
        <w:rPr>
          <w:w w:val="105"/>
        </w:rPr>
      </w:pPr>
      <w:r>
        <w:rPr>
          <w:w w:val="105"/>
        </w:rPr>
        <w:t>2. Procedure Rooms</w:t>
      </w:r>
    </w:p>
    <w:p w:rsidR="00000000" w:rsidRDefault="00106127">
      <w:pPr>
        <w:numPr>
          <w:ilvl w:val="0"/>
          <w:numId w:val="4"/>
        </w:numPr>
        <w:tabs>
          <w:tab w:val="clear" w:pos="360"/>
          <w:tab w:val="num" w:pos="1152"/>
        </w:tabs>
        <w:rPr>
          <w:w w:val="105"/>
        </w:rPr>
      </w:pPr>
      <w:r>
        <w:rPr>
          <w:w w:val="105"/>
        </w:rPr>
        <w:t>A pro</w:t>
      </w:r>
      <w:r>
        <w:rPr>
          <w:w w:val="105"/>
        </w:rPr>
        <w:t>cedure room is available 250 days per year, 8 hours per day.</w:t>
      </w:r>
    </w:p>
    <w:p w:rsidR="00000000" w:rsidRDefault="00106127">
      <w:pPr>
        <w:numPr>
          <w:ilvl w:val="0"/>
          <w:numId w:val="4"/>
        </w:numPr>
        <w:tabs>
          <w:tab w:val="clear" w:pos="360"/>
          <w:tab w:val="num" w:pos="1152"/>
        </w:tabs>
        <w:ind w:left="792" w:firstLine="0"/>
        <w:rPr>
          <w:spacing w:val="-2"/>
          <w:w w:val="105"/>
        </w:rPr>
      </w:pPr>
      <w:r>
        <w:rPr>
          <w:spacing w:val="-2"/>
          <w:w w:val="105"/>
        </w:rPr>
        <w:t>The estimated average time per outpatient Case in a procedure room is 30 minutes.</w:t>
      </w:r>
    </w:p>
    <w:p w:rsidR="00000000" w:rsidRDefault="00106127">
      <w:pPr>
        <w:numPr>
          <w:ilvl w:val="0"/>
          <w:numId w:val="4"/>
        </w:numPr>
        <w:tabs>
          <w:tab w:val="clear" w:pos="360"/>
          <w:tab w:val="num" w:pos="1152"/>
        </w:tabs>
        <w:rPr>
          <w:w w:val="105"/>
        </w:rPr>
      </w:pPr>
      <w:r>
        <w:rPr>
          <w:spacing w:val="-8"/>
          <w:w w:val="105"/>
        </w:rPr>
        <w:t xml:space="preserve">The average time for clean up and preparation between Procedure Room Cases is 15 </w:t>
      </w:r>
      <w:r>
        <w:rPr>
          <w:w w:val="105"/>
        </w:rPr>
        <w:t>minutes.</w:t>
      </w:r>
    </w:p>
    <w:p w:rsidR="00000000" w:rsidRDefault="00106127">
      <w:pPr>
        <w:numPr>
          <w:ilvl w:val="0"/>
          <w:numId w:val="4"/>
        </w:numPr>
        <w:tabs>
          <w:tab w:val="clear" w:pos="360"/>
          <w:tab w:val="num" w:pos="1152"/>
        </w:tabs>
        <w:jc w:val="both"/>
        <w:rPr>
          <w:spacing w:val="-5"/>
          <w:w w:val="105"/>
        </w:rPr>
      </w:pPr>
      <w:r>
        <w:rPr>
          <w:spacing w:val="-1"/>
          <w:w w:val="105"/>
        </w:rPr>
        <w:t>The optimum utilization</w:t>
      </w:r>
      <w:r>
        <w:rPr>
          <w:spacing w:val="-1"/>
          <w:w w:val="105"/>
        </w:rPr>
        <w:t xml:space="preserve"> of a dedicated, outpatient, general-purpose outpatient </w:t>
      </w:r>
      <w:r>
        <w:rPr>
          <w:spacing w:val="-4"/>
          <w:w w:val="105"/>
        </w:rPr>
        <w:t xml:space="preserve">Procedure Room is 70% of full capacity. 70% x 250 days/year x 8 hours/day divided </w:t>
      </w:r>
      <w:r>
        <w:rPr>
          <w:spacing w:val="-5"/>
          <w:w w:val="105"/>
        </w:rPr>
        <w:t>by 45 minutes = 1867 Cases per year.</w:t>
      </w:r>
    </w:p>
    <w:p w:rsidR="00000000" w:rsidRDefault="00106127">
      <w:pPr>
        <w:widowControl/>
        <w:kinsoku/>
        <w:autoSpaceDE w:val="0"/>
        <w:autoSpaceDN w:val="0"/>
        <w:adjustRightInd w:val="0"/>
        <w:sectPr w:rsidR="00000000">
          <w:pgSz w:w="12240" w:h="15840"/>
          <w:pgMar w:top="1440" w:right="1386" w:bottom="1330" w:left="1414" w:header="720" w:footer="720" w:gutter="0"/>
          <w:cols w:space="720"/>
          <w:noEndnote/>
        </w:sectPr>
      </w:pPr>
    </w:p>
    <w:p w:rsidR="00000000" w:rsidRDefault="00106127">
      <w:pPr>
        <w:spacing w:line="204" w:lineRule="auto"/>
        <w:rPr>
          <w:b/>
          <w:bCs/>
          <w:spacing w:val="-4"/>
          <w:w w:val="105"/>
        </w:rPr>
      </w:pPr>
      <w:r>
        <w:rPr>
          <w:b/>
          <w:bCs/>
          <w:spacing w:val="-4"/>
          <w:w w:val="105"/>
        </w:rPr>
        <w:lastRenderedPageBreak/>
        <w:t>Determination of Need</w:t>
      </w:r>
    </w:p>
    <w:p w:rsidR="00000000" w:rsidRDefault="00106127">
      <w:pPr>
        <w:numPr>
          <w:ilvl w:val="0"/>
          <w:numId w:val="5"/>
        </w:numPr>
        <w:tabs>
          <w:tab w:val="clear" w:pos="360"/>
          <w:tab w:val="num" w:pos="792"/>
        </w:tabs>
        <w:spacing w:before="252"/>
        <w:jc w:val="both"/>
        <w:rPr>
          <w:spacing w:val="-4"/>
          <w:w w:val="105"/>
        </w:rPr>
      </w:pPr>
      <w:r>
        <w:rPr>
          <w:spacing w:val="-5"/>
          <w:w w:val="105"/>
          <w:u w:val="single"/>
        </w:rPr>
        <w:t>Need.</w:t>
      </w:r>
      <w:r>
        <w:rPr>
          <w:spacing w:val="-5"/>
          <w:w w:val="105"/>
        </w:rPr>
        <w:t xml:space="preserve"> The minimum numbers of 884 Cases p</w:t>
      </w:r>
      <w:r>
        <w:rPr>
          <w:spacing w:val="-5"/>
          <w:w w:val="105"/>
        </w:rPr>
        <w:t>er Operating Room and 1867 Cases per Procedure Room are to be considered as baseline numbers for purposes of determining Need.</w:t>
      </w:r>
      <w:r>
        <w:rPr>
          <w:spacing w:val="-5"/>
          <w:w w:val="105"/>
          <w:vertAlign w:val="superscript"/>
        </w:rPr>
        <w:t>2</w:t>
      </w:r>
      <w:r>
        <w:rPr>
          <w:spacing w:val="-5"/>
          <w:w w:val="105"/>
        </w:rPr>
        <w:t xml:space="preserve"> An applicant should demonstrate the ability to perform a minimum of 884 Cases per Operating Room and/or 1867 Cases per Procedure</w:t>
      </w:r>
      <w:r>
        <w:rPr>
          <w:spacing w:val="-5"/>
          <w:w w:val="105"/>
        </w:rPr>
        <w:t xml:space="preserve"> Room per year, except that an </w:t>
      </w:r>
      <w:r>
        <w:rPr>
          <w:spacing w:val="-4"/>
          <w:w w:val="105"/>
        </w:rPr>
        <w:t xml:space="preserve">applicant may provide information on its projected case types and its assumptions of </w:t>
      </w:r>
      <w:r>
        <w:rPr>
          <w:spacing w:val="-3"/>
          <w:w w:val="105"/>
        </w:rPr>
        <w:t xml:space="preserve">estimated average time and clean up and preparation time per Case if this information </w:t>
      </w:r>
      <w:r>
        <w:rPr>
          <w:spacing w:val="-2"/>
          <w:w w:val="105"/>
        </w:rPr>
        <w:t>differs significantly from the above-stated assumption</w:t>
      </w:r>
      <w:r>
        <w:rPr>
          <w:spacing w:val="-2"/>
          <w:w w:val="105"/>
        </w:rPr>
        <w:t xml:space="preserve">s. It is recognized that an ASTC may provide a variety of services/Cases and that as a result the estimated average time </w:t>
      </w:r>
      <w:r>
        <w:rPr>
          <w:spacing w:val="-5"/>
          <w:w w:val="105"/>
        </w:rPr>
        <w:t>and clean up and preparation time for such services/Cases may not meet the minimum numbers set forth herein. It is also recognized that</w:t>
      </w:r>
      <w:r>
        <w:rPr>
          <w:spacing w:val="-5"/>
          <w:w w:val="105"/>
        </w:rPr>
        <w:t xml:space="preserve"> an applicant applying for an ASTC </w:t>
      </w:r>
      <w:r>
        <w:rPr>
          <w:spacing w:val="4"/>
          <w:w w:val="105"/>
        </w:rPr>
        <w:t xml:space="preserve">Operating Room(s) may apply for a Procedure Room, although the anticipated </w:t>
      </w:r>
      <w:r>
        <w:rPr>
          <w:spacing w:val="-3"/>
          <w:w w:val="105"/>
        </w:rPr>
        <w:t xml:space="preserve">utilization of that Procedure Room may not meet the base guidelines contained here. Specific reasoning and explanation for the inclusion in a CON </w:t>
      </w:r>
      <w:r>
        <w:rPr>
          <w:spacing w:val="-3"/>
          <w:w w:val="105"/>
        </w:rPr>
        <w:t xml:space="preserve">application of such a </w:t>
      </w:r>
      <w:r>
        <w:rPr>
          <w:spacing w:val="-1"/>
          <w:w w:val="105"/>
        </w:rPr>
        <w:t xml:space="preserve">Procedure Room must be provided. An applicant that desires to limit its Cases to a </w:t>
      </w:r>
      <w:r>
        <w:rPr>
          <w:spacing w:val="-4"/>
          <w:w w:val="105"/>
        </w:rPr>
        <w:t>specific type or types should apply for a Specialty ASTC.</w:t>
      </w:r>
    </w:p>
    <w:p w:rsidR="00000000" w:rsidRDefault="00106127">
      <w:pPr>
        <w:numPr>
          <w:ilvl w:val="0"/>
          <w:numId w:val="5"/>
        </w:numPr>
        <w:tabs>
          <w:tab w:val="clear" w:pos="360"/>
          <w:tab w:val="num" w:pos="792"/>
        </w:tabs>
        <w:spacing w:before="324"/>
        <w:jc w:val="both"/>
        <w:rPr>
          <w:spacing w:val="-4"/>
          <w:w w:val="105"/>
        </w:rPr>
      </w:pPr>
      <w:r>
        <w:rPr>
          <w:spacing w:val="-1"/>
          <w:w w:val="105"/>
          <w:u w:val="single"/>
        </w:rPr>
        <w:t>Need and Economic Efficiencies.</w:t>
      </w:r>
      <w:r>
        <w:rPr>
          <w:spacing w:val="-1"/>
          <w:w w:val="105"/>
        </w:rPr>
        <w:t xml:space="preserve"> An applicant must estimate the projected surgical </w:t>
      </w:r>
      <w:r>
        <w:rPr>
          <w:spacing w:val="3"/>
          <w:w w:val="105"/>
        </w:rPr>
        <w:t>hours to be</w:t>
      </w:r>
      <w:r>
        <w:rPr>
          <w:spacing w:val="3"/>
          <w:w w:val="105"/>
        </w:rPr>
        <w:t xml:space="preserve"> utilized per year for two years based on the types of surgeries to be </w:t>
      </w:r>
      <w:r>
        <w:rPr>
          <w:spacing w:val="-1"/>
          <w:w w:val="105"/>
        </w:rPr>
        <w:t xml:space="preserve">performed, including the preparation time between surgeries. Detailed support for </w:t>
      </w:r>
      <w:r>
        <w:rPr>
          <w:spacing w:val="-4"/>
          <w:w w:val="105"/>
        </w:rPr>
        <w:t>estimates must be provided.</w:t>
      </w:r>
    </w:p>
    <w:p w:rsidR="00000000" w:rsidRDefault="00106127">
      <w:pPr>
        <w:numPr>
          <w:ilvl w:val="0"/>
          <w:numId w:val="5"/>
        </w:numPr>
        <w:tabs>
          <w:tab w:val="clear" w:pos="360"/>
          <w:tab w:val="num" w:pos="792"/>
        </w:tabs>
        <w:spacing w:before="288"/>
        <w:jc w:val="both"/>
        <w:rPr>
          <w:spacing w:val="-4"/>
          <w:w w:val="105"/>
        </w:rPr>
      </w:pPr>
      <w:r>
        <w:rPr>
          <w:spacing w:val="-3"/>
          <w:w w:val="105"/>
          <w:u w:val="single"/>
        </w:rPr>
        <w:t>Need; Economic Efficiencies; Access.</w:t>
      </w:r>
      <w:r>
        <w:rPr>
          <w:spacing w:val="-3"/>
          <w:w w:val="105"/>
        </w:rPr>
        <w:t xml:space="preserve"> To determine current utilization and n</w:t>
      </w:r>
      <w:r>
        <w:rPr>
          <w:spacing w:val="-3"/>
          <w:w w:val="105"/>
        </w:rPr>
        <w:t xml:space="preserve">eed, an </w:t>
      </w:r>
      <w:r>
        <w:rPr>
          <w:spacing w:val="-4"/>
          <w:w w:val="105"/>
        </w:rPr>
        <w:t xml:space="preserve">applicant should take into account both the availability and utilization of either: a) all </w:t>
      </w:r>
      <w:r>
        <w:rPr>
          <w:spacing w:val="-8"/>
          <w:w w:val="105"/>
        </w:rPr>
        <w:t xml:space="preserve">existing outpatient Operating Rooms and Procedure Rooms in a Service Area, including </w:t>
      </w:r>
      <w:r>
        <w:rPr>
          <w:w w:val="105"/>
        </w:rPr>
        <w:t>physician office based surgery rooms (when those data are officially rep</w:t>
      </w:r>
      <w:r>
        <w:rPr>
          <w:w w:val="105"/>
        </w:rPr>
        <w:t xml:space="preserve">orted and </w:t>
      </w:r>
      <w:r>
        <w:rPr>
          <w:spacing w:val="-4"/>
          <w:w w:val="105"/>
        </w:rPr>
        <w:t>available</w:t>
      </w:r>
      <w:r>
        <w:rPr>
          <w:spacing w:val="-4"/>
          <w:w w:val="105"/>
          <w:vertAlign w:val="superscript"/>
        </w:rPr>
        <w:t>3</w:t>
      </w:r>
      <w:r>
        <w:rPr>
          <w:spacing w:val="-4"/>
          <w:w w:val="105"/>
        </w:rPr>
        <w:t xml:space="preserve">) OR b) all existing comparable outpatient Operating Rooms and Procedure Rooms based on the type of Cases to be performed. Additionally, applications should </w:t>
      </w:r>
      <w:r>
        <w:rPr>
          <w:spacing w:val="-7"/>
          <w:w w:val="105"/>
        </w:rPr>
        <w:t>provide similar information on the availability of nearby out-of-state existing</w:t>
      </w:r>
      <w:r>
        <w:rPr>
          <w:spacing w:val="-7"/>
          <w:w w:val="105"/>
        </w:rPr>
        <w:t xml:space="preserve"> outpatient </w:t>
      </w:r>
      <w:r>
        <w:rPr>
          <w:spacing w:val="-5"/>
          <w:w w:val="105"/>
        </w:rPr>
        <w:t xml:space="preserve">Operating Rooms and Procedure Rooms, if that data are available, and provide the source of that data. Unstaffed dedicated outpatient Operating Rooms and unstaffed dedicated </w:t>
      </w:r>
      <w:r>
        <w:rPr>
          <w:spacing w:val="-3"/>
          <w:w w:val="105"/>
        </w:rPr>
        <w:t xml:space="preserve">outpatient Procedure Rooms are considered available for ambulatory surgery and are to </w:t>
      </w:r>
      <w:r>
        <w:rPr>
          <w:spacing w:val="-4"/>
          <w:w w:val="105"/>
        </w:rPr>
        <w:t>be included in the inventory and in the measure of capacity.</w:t>
      </w:r>
    </w:p>
    <w:p w:rsidR="00000000" w:rsidRDefault="00106127">
      <w:pPr>
        <w:numPr>
          <w:ilvl w:val="0"/>
          <w:numId w:val="5"/>
        </w:numPr>
        <w:tabs>
          <w:tab w:val="clear" w:pos="360"/>
          <w:tab w:val="num" w:pos="792"/>
        </w:tabs>
        <w:spacing w:before="252" w:after="396"/>
        <w:jc w:val="both"/>
        <w:rPr>
          <w:spacing w:val="1"/>
          <w:w w:val="105"/>
        </w:rPr>
      </w:pPr>
      <w:r>
        <w:rPr>
          <w:spacing w:val="-4"/>
          <w:w w:val="105"/>
          <w:u w:val="single"/>
        </w:rPr>
        <w:t>Need and Economic Efficiencies.</w:t>
      </w:r>
      <w:r>
        <w:rPr>
          <w:spacing w:val="-4"/>
          <w:w w:val="105"/>
        </w:rPr>
        <w:t xml:space="preserve"> An applicant must document the potential impact that </w:t>
      </w:r>
      <w:r>
        <w:rPr>
          <w:spacing w:val="-9"/>
          <w:w w:val="105"/>
        </w:rPr>
        <w:t>the proposed new ASTC wo</w:t>
      </w:r>
      <w:r>
        <w:rPr>
          <w:spacing w:val="-9"/>
          <w:w w:val="105"/>
        </w:rPr>
        <w:t xml:space="preserve">uld have upon the existing service providers and their referral </w:t>
      </w:r>
      <w:r>
        <w:rPr>
          <w:spacing w:val="-4"/>
          <w:w w:val="105"/>
        </w:rPr>
        <w:t xml:space="preserve">patterns. A CON application to establish an ASTC or to expand existing services of an </w:t>
      </w:r>
      <w:r>
        <w:rPr>
          <w:spacing w:val="1"/>
          <w:w w:val="105"/>
        </w:rPr>
        <w:t>ASTC should not be approved unless the existing ambulatory surgical services that</w:t>
      </w:r>
    </w:p>
    <w:p w:rsidR="00000000" w:rsidRDefault="00106127">
      <w:pPr>
        <w:spacing w:before="108"/>
        <w:jc w:val="both"/>
        <w:rPr>
          <w:spacing w:val="-4"/>
          <w:w w:val="10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1840230" cy="0"/>
                <wp:effectExtent l="0" t="0" r="0" b="0"/>
                <wp:wrapSquare wrapText="bothSides"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023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55pt" to="144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KaJEg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" o:allowincell="f" strokeweight=".95pt">
                <w10:wrap type="square"/>
              </v:line>
            </w:pict>
          </mc:Fallback>
        </mc:AlternateContent>
      </w:r>
      <w:r>
        <w:rPr>
          <w:spacing w:val="-4"/>
          <w:sz w:val="13"/>
          <w:szCs w:val="13"/>
          <w:vertAlign w:val="superscript"/>
        </w:rPr>
        <w:t>2</w:t>
      </w:r>
      <w:r>
        <w:rPr>
          <w:spacing w:val="-4"/>
          <w:w w:val="105"/>
          <w:sz w:val="20"/>
          <w:szCs w:val="20"/>
        </w:rPr>
        <w:t xml:space="preserve"> The Division recogniz</w:t>
      </w:r>
      <w:r>
        <w:rPr>
          <w:spacing w:val="-4"/>
          <w:w w:val="105"/>
          <w:sz w:val="20"/>
          <w:szCs w:val="20"/>
        </w:rPr>
        <w:t>es that estimated or average cleanup/preparation times and Case times may vary significantly by specialty and type of Case.</w:t>
      </w:r>
    </w:p>
    <w:p w:rsidR="00000000" w:rsidRDefault="00106127">
      <w:pPr>
        <w:jc w:val="both"/>
        <w:rPr>
          <w:rFonts w:ascii="Calibri" w:hAnsi="Calibri" w:cs="Calibri"/>
          <w:spacing w:val="-3"/>
          <w:sz w:val="6"/>
          <w:szCs w:val="6"/>
        </w:rPr>
      </w:pPr>
      <w:r>
        <w:rPr>
          <w:spacing w:val="-5"/>
          <w:sz w:val="13"/>
          <w:szCs w:val="13"/>
          <w:vertAlign w:val="superscript"/>
        </w:rPr>
        <w:t>3</w:t>
      </w:r>
      <w:r>
        <w:rPr>
          <w:spacing w:val="-5"/>
          <w:w w:val="105"/>
          <w:sz w:val="20"/>
          <w:szCs w:val="20"/>
        </w:rPr>
        <w:t xml:space="preserve"> The Department of Health is currently in the rule-making process necessary to implement the statute requiring the </w:t>
      </w:r>
      <w:r>
        <w:rPr>
          <w:spacing w:val="-4"/>
          <w:w w:val="105"/>
          <w:sz w:val="20"/>
          <w:szCs w:val="20"/>
        </w:rPr>
        <w:t xml:space="preserve">collection of office-based surgery data (Public Chapter 373, 2007). The Division recognizes that the Department of </w:t>
      </w:r>
      <w:r>
        <w:rPr>
          <w:w w:val="105"/>
          <w:sz w:val="20"/>
          <w:szCs w:val="20"/>
        </w:rPr>
        <w:t xml:space="preserve">Health does not have sufficient data available on hospital ambulatory/outpatient surgery rooms at this time to </w:t>
      </w:r>
      <w:r>
        <w:rPr>
          <w:spacing w:val="-3"/>
          <w:w w:val="105"/>
          <w:sz w:val="20"/>
          <w:szCs w:val="20"/>
        </w:rPr>
        <w:t>include them in the determinat</w:t>
      </w:r>
      <w:r>
        <w:rPr>
          <w:spacing w:val="-3"/>
          <w:w w:val="105"/>
          <w:sz w:val="20"/>
          <w:szCs w:val="20"/>
        </w:rPr>
        <w:t>ion of need; however, the Division plans to work with stakeholders towards this goal.</w:t>
      </w:r>
    </w:p>
    <w:p w:rsidR="00000000" w:rsidRDefault="00106127">
      <w:pPr>
        <w:widowControl/>
        <w:kinsoku/>
        <w:autoSpaceDE w:val="0"/>
        <w:autoSpaceDN w:val="0"/>
        <w:adjustRightInd w:val="0"/>
        <w:sectPr w:rsidR="00000000">
          <w:pgSz w:w="12240" w:h="15840"/>
          <w:pgMar w:top="1760" w:right="1345" w:bottom="1070" w:left="1427" w:header="720" w:footer="720" w:gutter="0"/>
          <w:cols w:space="720"/>
          <w:noEndnote/>
        </w:sectPr>
      </w:pPr>
    </w:p>
    <w:p w:rsidR="00000000" w:rsidRDefault="00106127">
      <w:pPr>
        <w:ind w:left="720"/>
        <w:jc w:val="both"/>
        <w:rPr>
          <w:spacing w:val="-4"/>
          <w:w w:val="105"/>
        </w:rPr>
      </w:pPr>
      <w:r>
        <w:rPr>
          <w:spacing w:val="-6"/>
          <w:w w:val="105"/>
        </w:rPr>
        <w:lastRenderedPageBreak/>
        <w:t xml:space="preserve">provide comparable services regarding the types of Cases performed, if those services are </w:t>
      </w:r>
      <w:r>
        <w:rPr>
          <w:spacing w:val="-7"/>
          <w:w w:val="105"/>
        </w:rPr>
        <w:t>know and relevant, within the applicant’s proposed Service Area</w:t>
      </w:r>
      <w:r>
        <w:rPr>
          <w:spacing w:val="-7"/>
          <w:w w:val="105"/>
        </w:rPr>
        <w:t xml:space="preserve"> or within the applicant’s </w:t>
      </w:r>
      <w:r>
        <w:rPr>
          <w:spacing w:val="-4"/>
          <w:w w:val="105"/>
        </w:rPr>
        <w:t>facility are demonstrated to be currently utilized at 70% or above.</w:t>
      </w:r>
    </w:p>
    <w:p w:rsidR="00000000" w:rsidRDefault="00106127">
      <w:pPr>
        <w:numPr>
          <w:ilvl w:val="0"/>
          <w:numId w:val="6"/>
        </w:numPr>
        <w:tabs>
          <w:tab w:val="clear" w:pos="360"/>
          <w:tab w:val="num" w:pos="792"/>
        </w:tabs>
        <w:spacing w:before="252"/>
        <w:jc w:val="both"/>
        <w:rPr>
          <w:spacing w:val="-4"/>
          <w:w w:val="105"/>
        </w:rPr>
      </w:pPr>
      <w:r>
        <w:rPr>
          <w:spacing w:val="-9"/>
          <w:w w:val="105"/>
          <w:u w:val="single"/>
        </w:rPr>
        <w:t>Need and Economic Efficiencies.</w:t>
      </w:r>
      <w:r>
        <w:rPr>
          <w:spacing w:val="-9"/>
          <w:w w:val="105"/>
        </w:rPr>
        <w:t xml:space="preserve"> An application for a Specialty ASTC should present its </w:t>
      </w:r>
      <w:r>
        <w:rPr>
          <w:spacing w:val="-4"/>
          <w:w w:val="105"/>
        </w:rPr>
        <w:t>projections for the total number of cases based on its own calculation</w:t>
      </w:r>
      <w:r>
        <w:rPr>
          <w:spacing w:val="-4"/>
          <w:w w:val="105"/>
        </w:rPr>
        <w:t xml:space="preserve">s for the projected </w:t>
      </w:r>
      <w:r>
        <w:rPr>
          <w:spacing w:val="-5"/>
          <w:w w:val="105"/>
        </w:rPr>
        <w:t xml:space="preserve">length of time per type of case, and shall provide any local, regional, or national data in </w:t>
      </w:r>
      <w:r>
        <w:rPr>
          <w:spacing w:val="-6"/>
          <w:w w:val="105"/>
        </w:rPr>
        <w:t xml:space="preserve">support of its methodology. An applicant for a Specialty ASTC should provide its own </w:t>
      </w:r>
      <w:r>
        <w:rPr>
          <w:spacing w:val="-3"/>
          <w:w w:val="105"/>
        </w:rPr>
        <w:t>definitions of the surgeries and/or procedures that will be</w:t>
      </w:r>
      <w:r>
        <w:rPr>
          <w:spacing w:val="-3"/>
          <w:w w:val="105"/>
        </w:rPr>
        <w:t xml:space="preserve"> performed and whether the </w:t>
      </w:r>
      <w:r>
        <w:rPr>
          <w:spacing w:val="-1"/>
          <w:w w:val="105"/>
        </w:rPr>
        <w:t xml:space="preserve">Surgical Cases will be performed in an Operating Room or a Procedure Room. An </w:t>
      </w:r>
      <w:r>
        <w:rPr>
          <w:spacing w:val="-2"/>
          <w:w w:val="105"/>
        </w:rPr>
        <w:t xml:space="preserve">applicant for a Specialty ASTC must document the potential impact that the proposed </w:t>
      </w:r>
      <w:r>
        <w:rPr>
          <w:spacing w:val="-5"/>
          <w:w w:val="105"/>
        </w:rPr>
        <w:t>new ASTC would have upon the existing service providers and their r</w:t>
      </w:r>
      <w:r>
        <w:rPr>
          <w:spacing w:val="-5"/>
          <w:w w:val="105"/>
        </w:rPr>
        <w:t xml:space="preserve">eferral patterns. A </w:t>
      </w:r>
      <w:r>
        <w:rPr>
          <w:spacing w:val="-8"/>
          <w:w w:val="105"/>
        </w:rPr>
        <w:t xml:space="preserve">CON proposal to establish a Specialty ASTC or to expand existing services of a Specialty </w:t>
      </w:r>
      <w:r>
        <w:rPr>
          <w:spacing w:val="-9"/>
          <w:w w:val="105"/>
        </w:rPr>
        <w:t xml:space="preserve">ASTC shall not be approved unless the existing ambulatory surgical services that provide </w:t>
      </w:r>
      <w:r>
        <w:rPr>
          <w:spacing w:val="-2"/>
          <w:w w:val="105"/>
        </w:rPr>
        <w:t>comparable services regarding the types of Cases performed</w:t>
      </w:r>
      <w:r>
        <w:rPr>
          <w:spacing w:val="-2"/>
          <w:w w:val="105"/>
        </w:rPr>
        <w:t xml:space="preserve"> within the applicant’s </w:t>
      </w:r>
      <w:r>
        <w:rPr>
          <w:spacing w:val="-7"/>
          <w:w w:val="105"/>
        </w:rPr>
        <w:t xml:space="preserve">proposed Service Area or within the applicant’s facility are demonstrated to be currently </w:t>
      </w:r>
      <w:r>
        <w:rPr>
          <w:spacing w:val="-5"/>
          <w:w w:val="105"/>
        </w:rPr>
        <w:t xml:space="preserve">utilized at 70% or above. An applicant that is granted a CON for a Specialty ASTC shall </w:t>
      </w:r>
      <w:r>
        <w:rPr>
          <w:spacing w:val="-4"/>
          <w:w w:val="105"/>
        </w:rPr>
        <w:t>have the specialty or limitation placed on the CON.</w:t>
      </w:r>
    </w:p>
    <w:p w:rsidR="00000000" w:rsidRDefault="00106127">
      <w:pPr>
        <w:spacing w:before="360" w:line="204" w:lineRule="auto"/>
        <w:rPr>
          <w:b/>
          <w:bCs/>
          <w:spacing w:val="-4"/>
          <w:w w:val="105"/>
        </w:rPr>
      </w:pPr>
      <w:r>
        <w:rPr>
          <w:b/>
          <w:bCs/>
          <w:spacing w:val="-4"/>
          <w:w w:val="105"/>
        </w:rPr>
        <w:t>Ot</w:t>
      </w:r>
      <w:r>
        <w:rPr>
          <w:b/>
          <w:bCs/>
          <w:spacing w:val="-4"/>
          <w:w w:val="105"/>
        </w:rPr>
        <w:t>her Standards and Criteria</w:t>
      </w:r>
    </w:p>
    <w:p w:rsidR="00000000" w:rsidRDefault="00106127">
      <w:pPr>
        <w:numPr>
          <w:ilvl w:val="0"/>
          <w:numId w:val="6"/>
        </w:numPr>
        <w:tabs>
          <w:tab w:val="clear" w:pos="360"/>
          <w:tab w:val="num" w:pos="792"/>
        </w:tabs>
        <w:spacing w:before="288"/>
        <w:rPr>
          <w:spacing w:val="-5"/>
          <w:w w:val="105"/>
        </w:rPr>
      </w:pPr>
      <w:r>
        <w:rPr>
          <w:spacing w:val="-4"/>
          <w:w w:val="105"/>
          <w:u w:val="single"/>
        </w:rPr>
        <w:t>Access to ASTCs.</w:t>
      </w:r>
      <w:r>
        <w:rPr>
          <w:spacing w:val="-4"/>
          <w:w w:val="105"/>
        </w:rPr>
        <w:t xml:space="preserve"> The majority of the population in a Service Area should reside within </w:t>
      </w:r>
      <w:r>
        <w:rPr>
          <w:spacing w:val="-5"/>
          <w:w w:val="105"/>
        </w:rPr>
        <w:t>60 minutes average driving time to the facility.</w:t>
      </w:r>
    </w:p>
    <w:p w:rsidR="00000000" w:rsidRDefault="00106127">
      <w:pPr>
        <w:numPr>
          <w:ilvl w:val="0"/>
          <w:numId w:val="6"/>
        </w:numPr>
        <w:tabs>
          <w:tab w:val="clear" w:pos="360"/>
          <w:tab w:val="num" w:pos="792"/>
        </w:tabs>
        <w:spacing w:before="288"/>
        <w:jc w:val="both"/>
        <w:rPr>
          <w:w w:val="105"/>
        </w:rPr>
      </w:pPr>
      <w:r>
        <w:rPr>
          <w:spacing w:val="-4"/>
          <w:w w:val="105"/>
          <w:u w:val="single"/>
        </w:rPr>
        <w:t>Access to ASTCs.</w:t>
      </w:r>
      <w:r>
        <w:rPr>
          <w:spacing w:val="-4"/>
          <w:w w:val="105"/>
        </w:rPr>
        <w:t xml:space="preserve"> An applicant should provide information regarding the relationship of </w:t>
      </w:r>
      <w:r>
        <w:rPr>
          <w:spacing w:val="-5"/>
          <w:w w:val="105"/>
        </w:rPr>
        <w:t xml:space="preserve">an existing or proposed ASTC site to public transportation routes if that information is </w:t>
      </w:r>
      <w:r>
        <w:rPr>
          <w:w w:val="105"/>
        </w:rPr>
        <w:t>available.</w:t>
      </w:r>
    </w:p>
    <w:p w:rsidR="00000000" w:rsidRDefault="00106127">
      <w:pPr>
        <w:numPr>
          <w:ilvl w:val="0"/>
          <w:numId w:val="6"/>
        </w:numPr>
        <w:tabs>
          <w:tab w:val="clear" w:pos="360"/>
          <w:tab w:val="num" w:pos="792"/>
        </w:tabs>
        <w:spacing w:before="252"/>
        <w:jc w:val="both"/>
        <w:rPr>
          <w:w w:val="105"/>
        </w:rPr>
      </w:pPr>
      <w:r>
        <w:rPr>
          <w:spacing w:val="-4"/>
          <w:w w:val="105"/>
          <w:u w:val="single"/>
        </w:rPr>
        <w:t>Access to ASTCs.</w:t>
      </w:r>
      <w:r>
        <w:rPr>
          <w:spacing w:val="-4"/>
          <w:w w:val="105"/>
        </w:rPr>
        <w:t xml:space="preserve"> An application to establish an ambulatory surgical treatment center or to expand existing services of an ambulatory surgical treatment cent</w:t>
      </w:r>
      <w:r>
        <w:rPr>
          <w:spacing w:val="-4"/>
          <w:w w:val="105"/>
        </w:rPr>
        <w:t xml:space="preserve">er must project the origin of potential patients by percentage and county of residence and, if such data are </w:t>
      </w:r>
      <w:r>
        <w:rPr>
          <w:spacing w:val="-3"/>
          <w:w w:val="105"/>
        </w:rPr>
        <w:t xml:space="preserve">readily available, by zip code, and must note where they are currently being served. </w:t>
      </w:r>
      <w:r>
        <w:rPr>
          <w:spacing w:val="2"/>
          <w:w w:val="105"/>
        </w:rPr>
        <w:t>Demographics of the Service Area should be included, including</w:t>
      </w:r>
      <w:r>
        <w:rPr>
          <w:spacing w:val="2"/>
          <w:w w:val="105"/>
        </w:rPr>
        <w:t xml:space="preserve"> the anticipated </w:t>
      </w:r>
      <w:r>
        <w:rPr>
          <w:spacing w:val="-2"/>
          <w:w w:val="105"/>
        </w:rPr>
        <w:t xml:space="preserve">provision of services to out-of-state patients, as well as the identity of other service </w:t>
      </w:r>
      <w:r>
        <w:rPr>
          <w:spacing w:val="-5"/>
          <w:w w:val="105"/>
        </w:rPr>
        <w:t xml:space="preserve">providers both in and out of state and the source of out-of-state data. Applicants shall </w:t>
      </w:r>
      <w:r>
        <w:rPr>
          <w:spacing w:val="-7"/>
          <w:w w:val="105"/>
        </w:rPr>
        <w:t>document all other provider alternatives available in the Ser</w:t>
      </w:r>
      <w:r>
        <w:rPr>
          <w:spacing w:val="-7"/>
          <w:w w:val="105"/>
        </w:rPr>
        <w:t xml:space="preserve">vice Area. All assumptions, </w:t>
      </w:r>
      <w:r>
        <w:rPr>
          <w:spacing w:val="-2"/>
          <w:w w:val="105"/>
        </w:rPr>
        <w:t xml:space="preserve">including the specific methodology by which utilization is projected, must be clearly </w:t>
      </w:r>
      <w:r>
        <w:rPr>
          <w:w w:val="105"/>
        </w:rPr>
        <w:t>stated.</w:t>
      </w:r>
    </w:p>
    <w:p w:rsidR="00000000" w:rsidRDefault="00106127">
      <w:pPr>
        <w:numPr>
          <w:ilvl w:val="0"/>
          <w:numId w:val="6"/>
        </w:numPr>
        <w:tabs>
          <w:tab w:val="clear" w:pos="360"/>
          <w:tab w:val="num" w:pos="792"/>
        </w:tabs>
        <w:spacing w:before="324"/>
        <w:jc w:val="both"/>
        <w:rPr>
          <w:spacing w:val="-5"/>
          <w:w w:val="105"/>
        </w:rPr>
      </w:pPr>
      <w:r>
        <w:rPr>
          <w:spacing w:val="-5"/>
          <w:w w:val="105"/>
          <w:u w:val="single"/>
        </w:rPr>
        <w:t>Access and Economic Efficiencies.</w:t>
      </w:r>
      <w:r>
        <w:rPr>
          <w:spacing w:val="-5"/>
          <w:w w:val="105"/>
        </w:rPr>
        <w:t xml:space="preserve"> An application to establish an ambulatory surgical </w:t>
      </w:r>
      <w:r>
        <w:rPr>
          <w:spacing w:val="-6"/>
          <w:w w:val="105"/>
        </w:rPr>
        <w:t>treatment center or to expand existing services o</w:t>
      </w:r>
      <w:r>
        <w:rPr>
          <w:spacing w:val="-6"/>
          <w:w w:val="105"/>
        </w:rPr>
        <w:t xml:space="preserve">f an ambulatory surgical treatment center </w:t>
      </w:r>
      <w:r>
        <w:rPr>
          <w:spacing w:val="-5"/>
          <w:w w:val="105"/>
        </w:rPr>
        <w:t xml:space="preserve">must project patient utilization for each of the first eight quarters following completion of </w:t>
      </w:r>
      <w:r>
        <w:rPr>
          <w:spacing w:val="-7"/>
          <w:w w:val="105"/>
        </w:rPr>
        <w:t xml:space="preserve">the project. All assumptions, including the specific methodology by which utilization is </w:t>
      </w:r>
      <w:r>
        <w:rPr>
          <w:spacing w:val="-5"/>
          <w:w w:val="105"/>
        </w:rPr>
        <w:t>projected, must be clearly stat</w:t>
      </w:r>
      <w:r>
        <w:rPr>
          <w:spacing w:val="-5"/>
          <w:w w:val="105"/>
        </w:rPr>
        <w:t>ed.</w:t>
      </w:r>
    </w:p>
    <w:p w:rsidR="00000000" w:rsidRDefault="00106127">
      <w:pPr>
        <w:numPr>
          <w:ilvl w:val="0"/>
          <w:numId w:val="6"/>
        </w:numPr>
        <w:tabs>
          <w:tab w:val="clear" w:pos="360"/>
          <w:tab w:val="num" w:pos="792"/>
        </w:tabs>
        <w:spacing w:before="216"/>
        <w:rPr>
          <w:spacing w:val="-5"/>
          <w:w w:val="105"/>
          <w:u w:val="single"/>
        </w:rPr>
      </w:pPr>
      <w:r>
        <w:rPr>
          <w:spacing w:val="-5"/>
          <w:w w:val="105"/>
          <w:u w:val="single"/>
        </w:rPr>
        <w:t xml:space="preserve">Patient Safety and Quality of Care; Health Care Workforce. </w:t>
      </w:r>
    </w:p>
    <w:p w:rsidR="00000000" w:rsidRDefault="00106127">
      <w:pPr>
        <w:widowControl/>
        <w:kinsoku/>
        <w:autoSpaceDE w:val="0"/>
        <w:autoSpaceDN w:val="0"/>
        <w:adjustRightInd w:val="0"/>
        <w:sectPr w:rsidR="00000000">
          <w:pgSz w:w="12240" w:h="15840"/>
          <w:pgMar w:top="1440" w:right="1367" w:bottom="1330" w:left="1405" w:header="720" w:footer="720" w:gutter="0"/>
          <w:cols w:space="720"/>
          <w:noEndnote/>
        </w:sectPr>
      </w:pPr>
    </w:p>
    <w:p w:rsidR="00000000" w:rsidRDefault="00106127">
      <w:pPr>
        <w:numPr>
          <w:ilvl w:val="0"/>
          <w:numId w:val="7"/>
        </w:numPr>
        <w:tabs>
          <w:tab w:val="clear" w:pos="432"/>
          <w:tab w:val="num" w:pos="1008"/>
        </w:tabs>
        <w:ind w:right="216"/>
        <w:jc w:val="both"/>
        <w:rPr>
          <w:spacing w:val="-5"/>
          <w:w w:val="105"/>
        </w:rPr>
      </w:pPr>
      <w:r>
        <w:rPr>
          <w:spacing w:val="-10"/>
          <w:w w:val="105"/>
        </w:rPr>
        <w:lastRenderedPageBreak/>
        <w:t xml:space="preserve">An applicant should be or agree to become accredited by any accrediting organization </w:t>
      </w:r>
      <w:r>
        <w:rPr>
          <w:spacing w:val="-3"/>
          <w:w w:val="105"/>
        </w:rPr>
        <w:t xml:space="preserve">approved by the Centers for Medicare and Medicaid Services, such as the Joint </w:t>
      </w:r>
      <w:r>
        <w:rPr>
          <w:spacing w:val="2"/>
          <w:w w:val="105"/>
        </w:rPr>
        <w:t>Commission</w:t>
      </w:r>
      <w:r>
        <w:rPr>
          <w:spacing w:val="2"/>
          <w:w w:val="105"/>
        </w:rPr>
        <w:t xml:space="preserve">, the Accreditation Association of Ambulatory Health Care, the </w:t>
      </w:r>
      <w:r>
        <w:rPr>
          <w:spacing w:val="-7"/>
          <w:w w:val="105"/>
        </w:rPr>
        <w:t xml:space="preserve">American Association for Accreditation of Ambulatory Surgical Facilities, or other </w:t>
      </w:r>
      <w:r>
        <w:rPr>
          <w:spacing w:val="-5"/>
          <w:w w:val="105"/>
        </w:rPr>
        <w:t>nationally recognized accrediting organization.</w:t>
      </w:r>
      <w:r>
        <w:rPr>
          <w:spacing w:val="-5"/>
          <w:w w:val="110"/>
          <w:vertAlign w:val="superscript"/>
        </w:rPr>
        <w:t>4</w:t>
      </w:r>
    </w:p>
    <w:p w:rsidR="00000000" w:rsidRDefault="00106127">
      <w:pPr>
        <w:numPr>
          <w:ilvl w:val="0"/>
          <w:numId w:val="7"/>
        </w:numPr>
        <w:tabs>
          <w:tab w:val="clear" w:pos="432"/>
          <w:tab w:val="num" w:pos="1008"/>
        </w:tabs>
        <w:spacing w:before="252"/>
        <w:ind w:right="216"/>
        <w:jc w:val="both"/>
        <w:rPr>
          <w:spacing w:val="-4"/>
          <w:w w:val="105"/>
        </w:rPr>
      </w:pPr>
      <w:r>
        <w:rPr>
          <w:spacing w:val="-5"/>
          <w:w w:val="105"/>
        </w:rPr>
        <w:t>An applicant should estimate the number of physicians by spec</w:t>
      </w:r>
      <w:r>
        <w:rPr>
          <w:spacing w:val="-5"/>
          <w:w w:val="105"/>
        </w:rPr>
        <w:t xml:space="preserve">ialty that are expected </w:t>
      </w:r>
      <w:r>
        <w:rPr>
          <w:spacing w:val="-3"/>
          <w:w w:val="105"/>
        </w:rPr>
        <w:t xml:space="preserve">to utilize the facility and the criteria to be used by the facility in extending surgical </w:t>
      </w:r>
      <w:r>
        <w:rPr>
          <w:spacing w:val="2"/>
          <w:w w:val="105"/>
        </w:rPr>
        <w:t xml:space="preserve">and anesthesia privileges to medical personnel. An applicant should provide </w:t>
      </w:r>
      <w:r>
        <w:rPr>
          <w:spacing w:val="-8"/>
          <w:w w:val="105"/>
        </w:rPr>
        <w:t>documentation on the availability of appropriate and qualified sta</w:t>
      </w:r>
      <w:r>
        <w:rPr>
          <w:spacing w:val="-8"/>
          <w:w w:val="105"/>
        </w:rPr>
        <w:t xml:space="preserve">ff that will provide </w:t>
      </w:r>
      <w:r>
        <w:rPr>
          <w:spacing w:val="-4"/>
          <w:w w:val="105"/>
        </w:rPr>
        <w:t>ancillary support services, whether on- or off-site.</w:t>
      </w:r>
    </w:p>
    <w:p w:rsidR="00000000" w:rsidRDefault="00106127">
      <w:pPr>
        <w:spacing w:before="288"/>
        <w:ind w:left="504" w:right="216" w:hanging="360"/>
        <w:jc w:val="both"/>
        <w:rPr>
          <w:spacing w:val="-4"/>
          <w:w w:val="105"/>
        </w:rPr>
      </w:pPr>
      <w:r>
        <w:rPr>
          <w:spacing w:val="-1"/>
          <w:w w:val="105"/>
        </w:rPr>
        <w:t xml:space="preserve">11. </w:t>
      </w:r>
      <w:r>
        <w:rPr>
          <w:spacing w:val="-1"/>
          <w:w w:val="105"/>
          <w:u w:val="single"/>
        </w:rPr>
        <w:t>Access to ASTCs.</w:t>
      </w:r>
      <w:r>
        <w:rPr>
          <w:spacing w:val="-1"/>
          <w:w w:val="105"/>
        </w:rPr>
        <w:t xml:space="preserve"> In light of Rule 0720-11.01, which lists the factors concerning need </w:t>
      </w:r>
      <w:r>
        <w:rPr>
          <w:spacing w:val="-4"/>
          <w:w w:val="105"/>
        </w:rPr>
        <w:t xml:space="preserve">on which an application may be evaluated, and Principle No. 2 in the State Health Plan, </w:t>
      </w:r>
      <w:r>
        <w:rPr>
          <w:spacing w:val="-1"/>
          <w:sz w:val="6"/>
          <w:szCs w:val="6"/>
          <w:u w:val="single"/>
        </w:rPr>
        <w:t>“</w:t>
      </w:r>
      <w:r>
        <w:rPr>
          <w:spacing w:val="-1"/>
          <w:w w:val="105"/>
          <w:u w:val="single"/>
        </w:rPr>
        <w:t>Every citizen should have reasonable access to health care</w:t>
      </w:r>
      <w:r>
        <w:rPr>
          <w:spacing w:val="-1"/>
          <w:sz w:val="6"/>
          <w:szCs w:val="6"/>
          <w:u w:val="single"/>
        </w:rPr>
        <w:t>,”</w:t>
      </w:r>
      <w:r>
        <w:rPr>
          <w:spacing w:val="-1"/>
          <w:w w:val="105"/>
        </w:rPr>
        <w:t xml:space="preserve"> the HSDA may decide to </w:t>
      </w:r>
      <w:r>
        <w:rPr>
          <w:spacing w:val="-4"/>
          <w:w w:val="105"/>
        </w:rPr>
        <w:t>give special consideration to an applicant:</w:t>
      </w:r>
    </w:p>
    <w:p w:rsidR="00000000" w:rsidRDefault="00106127">
      <w:pPr>
        <w:numPr>
          <w:ilvl w:val="0"/>
          <w:numId w:val="8"/>
        </w:numPr>
        <w:tabs>
          <w:tab w:val="clear" w:pos="432"/>
          <w:tab w:val="num" w:pos="1008"/>
        </w:tabs>
        <w:spacing w:before="288"/>
        <w:ind w:right="216"/>
        <w:rPr>
          <w:spacing w:val="-4"/>
          <w:w w:val="105"/>
        </w:rPr>
      </w:pPr>
      <w:r>
        <w:rPr>
          <w:spacing w:val="-3"/>
          <w:w w:val="105"/>
        </w:rPr>
        <w:t xml:space="preserve">Who is offering the service in a medically underserved area as designated by the </w:t>
      </w:r>
      <w:r>
        <w:rPr>
          <w:spacing w:val="-4"/>
          <w:w w:val="105"/>
        </w:rPr>
        <w:t>United States Health Resources and Services</w:t>
      </w:r>
      <w:r>
        <w:rPr>
          <w:spacing w:val="-4"/>
          <w:w w:val="105"/>
        </w:rPr>
        <w:t xml:space="preserve"> Administration;</w:t>
      </w:r>
    </w:p>
    <w:p w:rsidR="00000000" w:rsidRDefault="00106127">
      <w:pPr>
        <w:numPr>
          <w:ilvl w:val="0"/>
          <w:numId w:val="8"/>
        </w:numPr>
        <w:tabs>
          <w:tab w:val="clear" w:pos="432"/>
          <w:tab w:val="num" w:pos="1008"/>
        </w:tabs>
        <w:spacing w:before="288"/>
        <w:ind w:right="216"/>
        <w:rPr>
          <w:spacing w:val="-5"/>
          <w:w w:val="105"/>
        </w:rPr>
      </w:pPr>
      <w:r>
        <w:rPr>
          <w:spacing w:val="-8"/>
          <w:w w:val="105"/>
        </w:rPr>
        <w:t xml:space="preserve">Who is a “safety net hospital” or a “children’s hospital” as defined by the Bureau of </w:t>
      </w:r>
      <w:r>
        <w:rPr>
          <w:spacing w:val="-5"/>
          <w:w w:val="105"/>
        </w:rPr>
        <w:t>TennCare Essential Access Hospital payment program;</w:t>
      </w:r>
    </w:p>
    <w:p w:rsidR="00000000" w:rsidRDefault="00106127">
      <w:pPr>
        <w:numPr>
          <w:ilvl w:val="0"/>
          <w:numId w:val="8"/>
        </w:numPr>
        <w:tabs>
          <w:tab w:val="clear" w:pos="432"/>
          <w:tab w:val="num" w:pos="1008"/>
        </w:tabs>
        <w:spacing w:before="252"/>
        <w:ind w:right="216"/>
        <w:jc w:val="both"/>
        <w:rPr>
          <w:w w:val="105"/>
        </w:rPr>
      </w:pPr>
      <w:r>
        <w:rPr>
          <w:w w:val="105"/>
        </w:rPr>
        <w:t xml:space="preserve">Who provides a written commitment of intention to contract with at least one </w:t>
      </w:r>
      <w:r>
        <w:rPr>
          <w:spacing w:val="-2"/>
          <w:w w:val="105"/>
        </w:rPr>
        <w:t>TennCare MCO and, if pro</w:t>
      </w:r>
      <w:r>
        <w:rPr>
          <w:spacing w:val="-2"/>
          <w:w w:val="105"/>
        </w:rPr>
        <w:t xml:space="preserve">viding adult services, to participate in the Medicare </w:t>
      </w:r>
      <w:r>
        <w:rPr>
          <w:w w:val="105"/>
        </w:rPr>
        <w:t>program; or</w:t>
      </w:r>
    </w:p>
    <w:p w:rsidR="00000000" w:rsidRDefault="00106127">
      <w:pPr>
        <w:numPr>
          <w:ilvl w:val="0"/>
          <w:numId w:val="8"/>
        </w:numPr>
        <w:tabs>
          <w:tab w:val="clear" w:pos="432"/>
          <w:tab w:val="num" w:pos="1008"/>
        </w:tabs>
        <w:spacing w:before="252" w:after="3528"/>
        <w:ind w:right="216"/>
        <w:jc w:val="both"/>
        <w:rPr>
          <w:spacing w:val="-6"/>
          <w:w w:val="105"/>
        </w:rPr>
      </w:pPr>
      <w:r>
        <w:rPr>
          <w:spacing w:val="2"/>
          <w:w w:val="105"/>
        </w:rPr>
        <w:t xml:space="preserve">Who is proposing to use the ASTC for patients that typically require longer </w:t>
      </w:r>
      <w:r>
        <w:rPr>
          <w:w w:val="105"/>
        </w:rPr>
        <w:t xml:space="preserve">preparation and scanning times. The applicant shall provide in its application </w:t>
      </w:r>
      <w:r>
        <w:rPr>
          <w:spacing w:val="-4"/>
          <w:w w:val="105"/>
        </w:rPr>
        <w:t>information supporting the addition</w:t>
      </w:r>
      <w:r>
        <w:rPr>
          <w:spacing w:val="-4"/>
          <w:w w:val="105"/>
        </w:rPr>
        <w:t xml:space="preserve">al time required per Case and the impact on the </w:t>
      </w:r>
      <w:r>
        <w:rPr>
          <w:spacing w:val="-6"/>
          <w:w w:val="105"/>
        </w:rPr>
        <w:t>need standard.</w:t>
      </w:r>
    </w:p>
    <w:p w:rsidR="00000000" w:rsidRDefault="00106127">
      <w:pPr>
        <w:widowControl/>
        <w:kinsoku/>
        <w:autoSpaceDE w:val="0"/>
        <w:autoSpaceDN w:val="0"/>
        <w:adjustRightInd w:val="0"/>
        <w:sectPr w:rsidR="00000000">
          <w:pgSz w:w="12240" w:h="15840"/>
          <w:pgMar w:top="1742" w:right="1155" w:bottom="1288" w:left="1617" w:header="720" w:footer="720" w:gutter="0"/>
          <w:cols w:space="720"/>
          <w:noEndnote/>
        </w:sectPr>
      </w:pPr>
    </w:p>
    <w:p w:rsidR="00000000" w:rsidRDefault="00106127">
      <w:pPr>
        <w:spacing w:before="108" w:line="288" w:lineRule="auto"/>
        <w:ind w:left="72"/>
        <w:rPr>
          <w:spacing w:val="-4"/>
          <w:w w:val="105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6985</wp:posOffset>
                </wp:positionV>
                <wp:extent cx="1832610" cy="0"/>
                <wp:effectExtent l="0" t="0" r="0" b="0"/>
                <wp:wrapSquare wrapText="bothSides"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261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.7pt,.55pt" to="15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2eEgIAACk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" o:allowincell="f" strokeweight=".95pt">
                <w10:wrap type="square"/>
              </v:line>
            </w:pict>
          </mc:Fallback>
        </mc:AlternateContent>
      </w:r>
      <w:r>
        <w:rPr>
          <w:spacing w:val="-4"/>
          <w:w w:val="110"/>
          <w:sz w:val="13"/>
          <w:szCs w:val="13"/>
          <w:vertAlign w:val="superscript"/>
        </w:rPr>
        <w:t>4</w:t>
      </w:r>
      <w:r>
        <w:rPr>
          <w:spacing w:val="-4"/>
          <w:w w:val="105"/>
          <w:sz w:val="20"/>
          <w:szCs w:val="20"/>
        </w:rPr>
        <w:t xml:space="preserve"> The Division recognizes that not all ASTCs can be CMS certified or accredited.</w:t>
      </w:r>
    </w:p>
    <w:p w:rsidR="00000000" w:rsidRDefault="00106127">
      <w:pPr>
        <w:widowControl/>
        <w:kinsoku/>
        <w:autoSpaceDE w:val="0"/>
        <w:autoSpaceDN w:val="0"/>
        <w:adjustRightInd w:val="0"/>
        <w:sectPr w:rsidR="00000000">
          <w:type w:val="continuous"/>
          <w:pgSz w:w="12240" w:h="15840"/>
          <w:pgMar w:top="1742" w:right="1155" w:bottom="1288" w:left="1305" w:header="720" w:footer="720" w:gutter="0"/>
          <w:cols w:space="720"/>
          <w:noEndnote/>
        </w:sectPr>
      </w:pPr>
    </w:p>
    <w:p w:rsidR="00000000" w:rsidRDefault="00106127">
      <w:pPr>
        <w:spacing w:line="276" w:lineRule="auto"/>
        <w:ind w:left="144" w:right="432"/>
        <w:rPr>
          <w:b/>
          <w:bCs/>
          <w:spacing w:val="-8"/>
          <w:w w:val="105"/>
          <w:sz w:val="36"/>
          <w:szCs w:val="36"/>
        </w:rPr>
      </w:pPr>
      <w:r>
        <w:rPr>
          <w:b/>
          <w:bCs/>
          <w:spacing w:val="-10"/>
          <w:w w:val="105"/>
          <w:sz w:val="36"/>
          <w:szCs w:val="36"/>
        </w:rPr>
        <w:lastRenderedPageBreak/>
        <w:t xml:space="preserve">Rationale for Revised and Updated Standards and Criteria </w:t>
      </w:r>
      <w:r>
        <w:rPr>
          <w:b/>
          <w:bCs/>
          <w:spacing w:val="-8"/>
          <w:w w:val="105"/>
          <w:sz w:val="36"/>
          <w:szCs w:val="36"/>
        </w:rPr>
        <w:t>for Ambulatory Surgical Treatment Centers</w:t>
      </w:r>
    </w:p>
    <w:p w:rsidR="00000000" w:rsidRDefault="00106127">
      <w:pPr>
        <w:spacing w:before="684" w:line="199" w:lineRule="auto"/>
        <w:ind w:left="144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Definitions</w:t>
      </w:r>
    </w:p>
    <w:p w:rsidR="00000000" w:rsidRDefault="00106127">
      <w:pPr>
        <w:spacing w:before="252"/>
        <w:ind w:left="144" w:right="144"/>
        <w:jc w:val="both"/>
        <w:rPr>
          <w:w w:val="105"/>
        </w:rPr>
      </w:pPr>
      <w:r>
        <w:rPr>
          <w:b/>
          <w:bCs/>
          <w:spacing w:val="-4"/>
          <w:w w:val="105"/>
        </w:rPr>
        <w:t xml:space="preserve">Operating Room/Procedure Room. </w:t>
      </w:r>
      <w:r>
        <w:rPr>
          <w:spacing w:val="-4"/>
          <w:w w:val="105"/>
        </w:rPr>
        <w:t xml:space="preserve">The Division of Health Planning recognizes that there are </w:t>
      </w:r>
      <w:r>
        <w:rPr>
          <w:spacing w:val="-1"/>
          <w:w w:val="105"/>
        </w:rPr>
        <w:t xml:space="preserve">vast differences in estimated utilization times and clean-up times for operating rooms and </w:t>
      </w:r>
      <w:r>
        <w:rPr>
          <w:spacing w:val="-6"/>
          <w:w w:val="105"/>
        </w:rPr>
        <w:t>procedure rooms, and h</w:t>
      </w:r>
      <w:r>
        <w:rPr>
          <w:spacing w:val="-6"/>
          <w:w w:val="105"/>
        </w:rPr>
        <w:t xml:space="preserve">as worked with stakeholders to develop workable definitions to assist the </w:t>
      </w:r>
      <w:r>
        <w:rPr>
          <w:spacing w:val="-2"/>
          <w:w w:val="105"/>
        </w:rPr>
        <w:t xml:space="preserve">HSDA in its deliberations. The Division recognizes that there remain measurable differences </w:t>
      </w:r>
      <w:r>
        <w:rPr>
          <w:spacing w:val="2"/>
          <w:w w:val="105"/>
        </w:rPr>
        <w:t xml:space="preserve">among the types of Cases performed in Operating Rooms, and among the type of Cases </w:t>
      </w:r>
      <w:r>
        <w:rPr>
          <w:spacing w:val="-2"/>
          <w:w w:val="105"/>
        </w:rPr>
        <w:t>perform</w:t>
      </w:r>
      <w:r>
        <w:rPr>
          <w:spacing w:val="-2"/>
          <w:w w:val="105"/>
        </w:rPr>
        <w:t xml:space="preserve">ed in Procedure Rooms, but is not comfortable at this time developing standards and </w:t>
      </w:r>
      <w:r>
        <w:rPr>
          <w:w w:val="105"/>
        </w:rPr>
        <w:t xml:space="preserve">criteria based on specific types of Cases. However, the revised and updated standards and </w:t>
      </w:r>
      <w:r>
        <w:rPr>
          <w:spacing w:val="-3"/>
          <w:w w:val="105"/>
        </w:rPr>
        <w:t>criteria encourage applicants to provide information on variations from the standa</w:t>
      </w:r>
      <w:r>
        <w:rPr>
          <w:spacing w:val="-3"/>
          <w:w w:val="105"/>
        </w:rPr>
        <w:t xml:space="preserve">rds and criteria to the HSDA to support a need determination that varies from the standards set forth herein. </w:t>
      </w:r>
      <w:r>
        <w:rPr>
          <w:spacing w:val="-4"/>
          <w:w w:val="105"/>
        </w:rPr>
        <w:t xml:space="preserve">Additionally, the standards and criteria retain the ability of an applicant to apply for a Specialty </w:t>
      </w:r>
      <w:r>
        <w:rPr>
          <w:w w:val="105"/>
        </w:rPr>
        <w:t>ASTC.</w:t>
      </w:r>
    </w:p>
    <w:p w:rsidR="00000000" w:rsidRDefault="00106127">
      <w:pPr>
        <w:spacing w:before="288"/>
        <w:ind w:left="144" w:right="144"/>
        <w:jc w:val="both"/>
        <w:rPr>
          <w:spacing w:val="-4"/>
          <w:w w:val="105"/>
        </w:rPr>
      </w:pPr>
      <w:r>
        <w:rPr>
          <w:b/>
          <w:bCs/>
          <w:spacing w:val="-3"/>
          <w:w w:val="105"/>
        </w:rPr>
        <w:t xml:space="preserve">Case. </w:t>
      </w:r>
      <w:r>
        <w:rPr>
          <w:spacing w:val="-3"/>
          <w:w w:val="105"/>
        </w:rPr>
        <w:t xml:space="preserve">The previous Guidelines for Growth did not properly distinguish between “case” and </w:t>
      </w:r>
      <w:r>
        <w:rPr>
          <w:spacing w:val="-1"/>
          <w:w w:val="105"/>
        </w:rPr>
        <w:t xml:space="preserve">“procedure.” To solve this problem, which hindered the HSDA’s ability easily to assess need, </w:t>
      </w:r>
      <w:r>
        <w:rPr>
          <w:spacing w:val="-4"/>
          <w:w w:val="105"/>
        </w:rPr>
        <w:t>the Division has clarified this definition and deleted all references to “proced</w:t>
      </w:r>
      <w:r>
        <w:rPr>
          <w:spacing w:val="-4"/>
          <w:w w:val="105"/>
        </w:rPr>
        <w:t>ure.”</w:t>
      </w:r>
    </w:p>
    <w:p w:rsidR="00000000" w:rsidRDefault="00106127">
      <w:pPr>
        <w:spacing w:before="288"/>
        <w:ind w:left="144" w:right="144"/>
        <w:jc w:val="both"/>
        <w:rPr>
          <w:spacing w:val="-4"/>
          <w:w w:val="105"/>
        </w:rPr>
      </w:pPr>
      <w:r>
        <w:rPr>
          <w:b/>
          <w:bCs/>
          <w:spacing w:val="-4"/>
          <w:w w:val="105"/>
        </w:rPr>
        <w:t>Full Capacity.</w:t>
      </w:r>
      <w:r>
        <w:rPr>
          <w:spacing w:val="-4"/>
          <w:w w:val="105"/>
        </w:rPr>
        <w:t xml:space="preserve"> The Division solicited operating information from owners/operators of ASTCs. </w:t>
      </w:r>
      <w:r>
        <w:rPr>
          <w:spacing w:val="-5"/>
          <w:w w:val="105"/>
        </w:rPr>
        <w:t xml:space="preserve">From this information, the Division learned there is significant variation in utilization between </w:t>
      </w:r>
      <w:r>
        <w:rPr>
          <w:spacing w:val="1"/>
          <w:w w:val="105"/>
        </w:rPr>
        <w:t>Operating Rooms and Procedure Rooms, as well as among Operat</w:t>
      </w:r>
      <w:r>
        <w:rPr>
          <w:spacing w:val="1"/>
          <w:w w:val="105"/>
        </w:rPr>
        <w:t xml:space="preserve">ing Rooms and among Procedure Rooms, depending on the type of Case. Based the information it received, the </w:t>
      </w:r>
      <w:r>
        <w:rPr>
          <w:spacing w:val="-6"/>
          <w:w w:val="105"/>
        </w:rPr>
        <w:t xml:space="preserve">Division has developed a reasonable “base” capacity for an Operating Room and for a Procedure </w:t>
      </w:r>
      <w:r>
        <w:rPr>
          <w:spacing w:val="-4"/>
          <w:w w:val="105"/>
        </w:rPr>
        <w:t>Room. Applicants may provide data that supports an appl</w:t>
      </w:r>
      <w:r>
        <w:rPr>
          <w:spacing w:val="-4"/>
          <w:w w:val="105"/>
        </w:rPr>
        <w:t>ication that varies from base capacity.</w:t>
      </w:r>
    </w:p>
    <w:p w:rsidR="00000000" w:rsidRDefault="00106127">
      <w:pPr>
        <w:spacing w:before="288"/>
        <w:ind w:left="144" w:right="144"/>
        <w:jc w:val="both"/>
        <w:rPr>
          <w:spacing w:val="-4"/>
          <w:w w:val="105"/>
        </w:rPr>
      </w:pPr>
      <w:r>
        <w:rPr>
          <w:spacing w:val="-4"/>
          <w:w w:val="105"/>
        </w:rPr>
        <w:t xml:space="preserve">Future revisions to these standards and criteria may take into account Operating and Procedure </w:t>
      </w:r>
      <w:r>
        <w:rPr>
          <w:spacing w:val="-2"/>
          <w:w w:val="105"/>
        </w:rPr>
        <w:t xml:space="preserve">Room capacity based on the type of Case. At this time, however the Division does not believe </w:t>
      </w:r>
      <w:r>
        <w:rPr>
          <w:spacing w:val="-5"/>
          <w:w w:val="105"/>
        </w:rPr>
        <w:t xml:space="preserve">there is sufficient readily </w:t>
      </w:r>
      <w:r>
        <w:rPr>
          <w:spacing w:val="-5"/>
          <w:w w:val="105"/>
        </w:rPr>
        <w:t xml:space="preserve">available data to enable applicants, opponents, and the HSDA for these </w:t>
      </w:r>
      <w:r>
        <w:rPr>
          <w:spacing w:val="-4"/>
          <w:w w:val="105"/>
        </w:rPr>
        <w:t>types of revision.</w:t>
      </w:r>
    </w:p>
    <w:p w:rsidR="00000000" w:rsidRDefault="00106127">
      <w:pPr>
        <w:spacing w:before="288"/>
        <w:ind w:left="144" w:right="144"/>
        <w:rPr>
          <w:spacing w:val="-5"/>
          <w:w w:val="105"/>
        </w:rPr>
      </w:pPr>
      <w:r>
        <w:rPr>
          <w:b/>
          <w:bCs/>
          <w:spacing w:val="1"/>
          <w:w w:val="105"/>
        </w:rPr>
        <w:t xml:space="preserve">Optimum Utilization. </w:t>
      </w:r>
      <w:r>
        <w:rPr>
          <w:spacing w:val="1"/>
          <w:w w:val="105"/>
        </w:rPr>
        <w:t xml:space="preserve">Based on information provided by stakeholders, a 70% optimum </w:t>
      </w:r>
      <w:r>
        <w:rPr>
          <w:spacing w:val="-5"/>
          <w:w w:val="105"/>
        </w:rPr>
        <w:t>utilization standard is provided.</w:t>
      </w:r>
    </w:p>
    <w:p w:rsidR="00000000" w:rsidRDefault="00106127">
      <w:pPr>
        <w:spacing w:before="576" w:line="276" w:lineRule="auto"/>
        <w:ind w:left="144" w:right="144"/>
        <w:rPr>
          <w:b/>
          <w:bCs/>
          <w:spacing w:val="-6"/>
          <w:w w:val="105"/>
          <w:sz w:val="28"/>
          <w:szCs w:val="28"/>
        </w:rPr>
      </w:pPr>
      <w:r>
        <w:rPr>
          <w:b/>
          <w:bCs/>
          <w:spacing w:val="3"/>
          <w:w w:val="105"/>
          <w:sz w:val="28"/>
          <w:szCs w:val="28"/>
        </w:rPr>
        <w:t>Standards and Criteria Regarding Certificate of Ne</w:t>
      </w:r>
      <w:r>
        <w:rPr>
          <w:b/>
          <w:bCs/>
          <w:spacing w:val="3"/>
          <w:w w:val="105"/>
          <w:sz w:val="28"/>
          <w:szCs w:val="28"/>
        </w:rPr>
        <w:t xml:space="preserve">ed Applications for </w:t>
      </w:r>
      <w:r>
        <w:rPr>
          <w:b/>
          <w:bCs/>
          <w:spacing w:val="-6"/>
          <w:w w:val="105"/>
          <w:sz w:val="28"/>
          <w:szCs w:val="28"/>
        </w:rPr>
        <w:t>Ambulatory Surgical Treatment Centers</w:t>
      </w:r>
    </w:p>
    <w:p w:rsidR="00000000" w:rsidRDefault="00106127">
      <w:pPr>
        <w:spacing w:before="180"/>
        <w:jc w:val="center"/>
        <w:rPr>
          <w:w w:val="105"/>
        </w:rPr>
      </w:pPr>
      <w:r>
        <w:rPr>
          <w:b/>
          <w:bCs/>
          <w:spacing w:val="-3"/>
          <w:w w:val="105"/>
        </w:rPr>
        <w:t xml:space="preserve">Need: </w:t>
      </w:r>
      <w:r>
        <w:rPr>
          <w:spacing w:val="-3"/>
          <w:w w:val="105"/>
        </w:rPr>
        <w:t>The Department of Health is currently in the rule-making process necessary to implement</w:t>
      </w:r>
      <w:r>
        <w:rPr>
          <w:spacing w:val="-3"/>
          <w:w w:val="105"/>
        </w:rPr>
        <w:br/>
      </w:r>
      <w:r>
        <w:rPr>
          <w:spacing w:val="-2"/>
          <w:w w:val="105"/>
        </w:rPr>
        <w:t>the statute requiring the collection of office-based surgery data (Public Chapter 373, 2007). The</w:t>
      </w:r>
      <w:r>
        <w:rPr>
          <w:spacing w:val="-2"/>
          <w:w w:val="105"/>
        </w:rPr>
        <w:br/>
      </w:r>
      <w:r>
        <w:rPr>
          <w:w w:val="105"/>
        </w:rPr>
        <w:t>Divisi</w:t>
      </w:r>
      <w:r>
        <w:rPr>
          <w:w w:val="105"/>
        </w:rPr>
        <w:t>on recognizes that the Department of Health does not have sufficient data available on</w:t>
      </w:r>
    </w:p>
    <w:p w:rsidR="00000000" w:rsidRDefault="00106127">
      <w:pPr>
        <w:widowControl/>
        <w:kinsoku/>
        <w:autoSpaceDE w:val="0"/>
        <w:autoSpaceDN w:val="0"/>
        <w:adjustRightInd w:val="0"/>
        <w:sectPr w:rsidR="00000000">
          <w:pgSz w:w="12240" w:h="15840"/>
          <w:pgMar w:top="1524" w:right="1220" w:bottom="1166" w:left="1240" w:header="720" w:footer="720" w:gutter="0"/>
          <w:cols w:space="720"/>
          <w:noEndnote/>
        </w:sectPr>
      </w:pPr>
    </w:p>
    <w:p w:rsidR="00000000" w:rsidRDefault="00106127">
      <w:pPr>
        <w:ind w:left="144" w:right="144"/>
        <w:rPr>
          <w:spacing w:val="-4"/>
          <w:w w:val="105"/>
        </w:rPr>
      </w:pPr>
      <w:r>
        <w:rPr>
          <w:spacing w:val="-5"/>
          <w:w w:val="105"/>
        </w:rPr>
        <w:lastRenderedPageBreak/>
        <w:t xml:space="preserve">hospital ambulatory/outpatient surgery rooms at this time to include them in the determination of </w:t>
      </w:r>
      <w:r>
        <w:rPr>
          <w:spacing w:val="-4"/>
          <w:w w:val="105"/>
        </w:rPr>
        <w:t>need; however, the Division plans to work with stakeho</w:t>
      </w:r>
      <w:r>
        <w:rPr>
          <w:spacing w:val="-4"/>
          <w:w w:val="105"/>
        </w:rPr>
        <w:t>lders towards this goal.</w:t>
      </w:r>
    </w:p>
    <w:p w:rsidR="00000000" w:rsidRDefault="00106127">
      <w:pPr>
        <w:spacing w:before="252"/>
        <w:ind w:left="144" w:right="144"/>
        <w:jc w:val="both"/>
        <w:rPr>
          <w:spacing w:val="-4"/>
          <w:w w:val="105"/>
        </w:rPr>
      </w:pPr>
      <w:r>
        <w:rPr>
          <w:b/>
          <w:bCs/>
          <w:spacing w:val="-5"/>
          <w:w w:val="105"/>
        </w:rPr>
        <w:t xml:space="preserve">Access Issues: </w:t>
      </w:r>
      <w:r>
        <w:rPr>
          <w:spacing w:val="-5"/>
          <w:w w:val="105"/>
        </w:rPr>
        <w:t xml:space="preserve">The provision of health care doesn’t recognize state boundaries. Accordingly, </w:t>
      </w:r>
      <w:r>
        <w:rPr>
          <w:spacing w:val="1"/>
          <w:w w:val="105"/>
        </w:rPr>
        <w:t xml:space="preserve">applicants may include non-Tennessee counties in proposed service areas if that data are </w:t>
      </w:r>
      <w:r>
        <w:rPr>
          <w:spacing w:val="-1"/>
          <w:w w:val="105"/>
        </w:rPr>
        <w:t xml:space="preserve">available. The majority of the population in a Service Area should reside within 60 minutes </w:t>
      </w:r>
      <w:r>
        <w:rPr>
          <w:spacing w:val="-5"/>
          <w:w w:val="105"/>
        </w:rPr>
        <w:t xml:space="preserve">average driving time to the facility, and an applicant should provide information regarding the </w:t>
      </w:r>
      <w:r>
        <w:rPr>
          <w:spacing w:val="2"/>
          <w:w w:val="105"/>
        </w:rPr>
        <w:t>relationship of an existing or proposed ASTC site to public transpor</w:t>
      </w:r>
      <w:r>
        <w:rPr>
          <w:spacing w:val="2"/>
          <w:w w:val="105"/>
        </w:rPr>
        <w:t xml:space="preserve">tation routes if that </w:t>
      </w:r>
      <w:r>
        <w:rPr>
          <w:spacing w:val="-7"/>
          <w:w w:val="105"/>
        </w:rPr>
        <w:t xml:space="preserve">information is available. Other standards and criteria are provided that provide demographic and </w:t>
      </w:r>
      <w:r>
        <w:rPr>
          <w:spacing w:val="-5"/>
          <w:w w:val="105"/>
        </w:rPr>
        <w:t xml:space="preserve">geographic data on potential patients, as well as reinforcing the HSDA’s own Rule regarding </w:t>
      </w:r>
      <w:r>
        <w:rPr>
          <w:spacing w:val="-4"/>
          <w:w w:val="105"/>
        </w:rPr>
        <w:t>underserved populations and areas.</w:t>
      </w:r>
    </w:p>
    <w:p w:rsidR="00000000" w:rsidRDefault="00106127">
      <w:pPr>
        <w:spacing w:before="288"/>
        <w:ind w:left="144" w:right="144"/>
        <w:jc w:val="both"/>
        <w:rPr>
          <w:spacing w:val="-4"/>
          <w:w w:val="105"/>
        </w:rPr>
      </w:pPr>
      <w:r>
        <w:rPr>
          <w:b/>
          <w:bCs/>
          <w:spacing w:val="-4"/>
          <w:w w:val="105"/>
        </w:rPr>
        <w:t>Economic E</w:t>
      </w:r>
      <w:r>
        <w:rPr>
          <w:b/>
          <w:bCs/>
          <w:spacing w:val="-4"/>
          <w:w w:val="105"/>
        </w:rPr>
        <w:t xml:space="preserve">fficiencies: </w:t>
      </w:r>
      <w:r>
        <w:rPr>
          <w:spacing w:val="-4"/>
          <w:w w:val="105"/>
        </w:rPr>
        <w:t xml:space="preserve">To support the goal of reducing health care costs, applicants should </w:t>
      </w:r>
      <w:r>
        <w:rPr>
          <w:spacing w:val="3"/>
          <w:w w:val="105"/>
        </w:rPr>
        <w:t xml:space="preserve">document all provider alternatives in a proposed Service Area. Additionally, projected </w:t>
      </w:r>
      <w:r>
        <w:rPr>
          <w:spacing w:val="-4"/>
          <w:w w:val="105"/>
        </w:rPr>
        <w:t>utilization must be provided.</w:t>
      </w:r>
    </w:p>
    <w:p w:rsidR="00000000" w:rsidRDefault="00106127">
      <w:pPr>
        <w:spacing w:before="288"/>
        <w:ind w:left="144" w:right="144"/>
        <w:jc w:val="both"/>
        <w:rPr>
          <w:spacing w:val="-4"/>
          <w:w w:val="105"/>
        </w:rPr>
      </w:pPr>
      <w:r>
        <w:rPr>
          <w:b/>
          <w:bCs/>
          <w:spacing w:val="-2"/>
          <w:w w:val="105"/>
        </w:rPr>
        <w:t xml:space="preserve">Quality of Care: </w:t>
      </w:r>
      <w:r>
        <w:rPr>
          <w:spacing w:val="-2"/>
          <w:w w:val="105"/>
        </w:rPr>
        <w:t>The Division recognizes that not all AST</w:t>
      </w:r>
      <w:r>
        <w:rPr>
          <w:spacing w:val="-2"/>
          <w:w w:val="105"/>
        </w:rPr>
        <w:t xml:space="preserve">Cs can be certified or accredited by </w:t>
      </w:r>
      <w:r>
        <w:rPr>
          <w:spacing w:val="-8"/>
          <w:w w:val="105"/>
        </w:rPr>
        <w:t xml:space="preserve">the Centers for Medicare and Medicaid Services (CMS), but provides that an applicant should be </w:t>
      </w:r>
      <w:r>
        <w:rPr>
          <w:spacing w:val="-2"/>
          <w:w w:val="105"/>
        </w:rPr>
        <w:t xml:space="preserve">accredited, or agreed to pursue accreditation, by an accrediting organization approved by CMS </w:t>
      </w:r>
      <w:r>
        <w:rPr>
          <w:spacing w:val="-4"/>
          <w:w w:val="105"/>
        </w:rPr>
        <w:t>or by another nationally recog</w:t>
      </w:r>
      <w:r>
        <w:rPr>
          <w:spacing w:val="-4"/>
          <w:w w:val="105"/>
        </w:rPr>
        <w:t>nized accrediting organization.</w:t>
      </w:r>
    </w:p>
    <w:p w:rsidR="00000000" w:rsidRDefault="00106127">
      <w:pPr>
        <w:spacing w:before="216"/>
        <w:ind w:left="144" w:right="144"/>
        <w:jc w:val="both"/>
        <w:rPr>
          <w:spacing w:val="-4"/>
          <w:w w:val="105"/>
        </w:rPr>
      </w:pPr>
      <w:r>
        <w:rPr>
          <w:b/>
          <w:bCs/>
          <w:spacing w:val="-1"/>
          <w:w w:val="105"/>
        </w:rPr>
        <w:t xml:space="preserve">Qualified and Sufficient Workforce: </w:t>
      </w:r>
      <w:r>
        <w:rPr>
          <w:spacing w:val="-1"/>
          <w:w w:val="105"/>
        </w:rPr>
        <w:t xml:space="preserve">An applicant should provide documentation on the </w:t>
      </w:r>
      <w:r>
        <w:rPr>
          <w:spacing w:val="-4"/>
          <w:w w:val="105"/>
        </w:rPr>
        <w:t>availability of appropriate and qualified staff that will provide ancillary support services, whether on- or off-site.</w:t>
      </w:r>
    </w:p>
    <w:sectPr w:rsidR="00000000">
      <w:pgSz w:w="12240" w:h="15840"/>
      <w:pgMar w:top="1460" w:right="1198" w:bottom="7430" w:left="126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26B1"/>
    <w:multiLevelType w:val="singleLevel"/>
    <w:tmpl w:val="317CF2C5"/>
    <w:lvl w:ilvl="0">
      <w:start w:val="1"/>
      <w:numFmt w:val="lowerLetter"/>
      <w:lvlText w:val="%1."/>
      <w:lvlJc w:val="left"/>
      <w:pPr>
        <w:tabs>
          <w:tab w:val="num" w:pos="432"/>
        </w:tabs>
        <w:ind w:left="1008" w:hanging="432"/>
      </w:pPr>
      <w:rPr>
        <w:snapToGrid/>
        <w:spacing w:val="-3"/>
        <w:w w:val="105"/>
        <w:sz w:val="24"/>
        <w:szCs w:val="24"/>
      </w:rPr>
    </w:lvl>
  </w:abstractNum>
  <w:abstractNum w:abstractNumId="1">
    <w:nsid w:val="01DE1BB8"/>
    <w:multiLevelType w:val="singleLevel"/>
    <w:tmpl w:val="08E9AB2E"/>
    <w:lvl w:ilvl="0">
      <w:start w:val="2"/>
      <w:numFmt w:val="decimal"/>
      <w:lvlText w:val="%1."/>
      <w:lvlJc w:val="left"/>
      <w:pPr>
        <w:tabs>
          <w:tab w:val="num" w:pos="360"/>
        </w:tabs>
        <w:ind w:left="1152"/>
      </w:pPr>
      <w:rPr>
        <w:snapToGrid/>
        <w:spacing w:val="1"/>
        <w:w w:val="105"/>
        <w:sz w:val="24"/>
        <w:szCs w:val="24"/>
      </w:rPr>
    </w:lvl>
  </w:abstractNum>
  <w:abstractNum w:abstractNumId="2">
    <w:nsid w:val="027124A0"/>
    <w:multiLevelType w:val="singleLevel"/>
    <w:tmpl w:val="655B63DE"/>
    <w:lvl w:ilvl="0">
      <w:start w:val="1"/>
      <w:numFmt w:val="lowerLetter"/>
      <w:lvlText w:val="%1."/>
      <w:lvlJc w:val="left"/>
      <w:pPr>
        <w:tabs>
          <w:tab w:val="num" w:pos="360"/>
        </w:tabs>
        <w:ind w:left="1152" w:hanging="360"/>
      </w:pPr>
      <w:rPr>
        <w:snapToGrid/>
        <w:w w:val="105"/>
        <w:sz w:val="24"/>
        <w:szCs w:val="24"/>
      </w:rPr>
    </w:lvl>
  </w:abstractNum>
  <w:abstractNum w:abstractNumId="3">
    <w:nsid w:val="03B78719"/>
    <w:multiLevelType w:val="singleLevel"/>
    <w:tmpl w:val="39019ECF"/>
    <w:lvl w:ilvl="0">
      <w:start w:val="1"/>
      <w:numFmt w:val="decimal"/>
      <w:lvlText w:val="%1."/>
      <w:lvlJc w:val="left"/>
      <w:pPr>
        <w:tabs>
          <w:tab w:val="num" w:pos="360"/>
        </w:tabs>
        <w:ind w:left="792" w:hanging="360"/>
      </w:pPr>
      <w:rPr>
        <w:snapToGrid/>
        <w:spacing w:val="-5"/>
        <w:w w:val="105"/>
        <w:sz w:val="24"/>
        <w:szCs w:val="24"/>
        <w:u w:val="single"/>
      </w:rPr>
    </w:lvl>
  </w:abstractNum>
  <w:abstractNum w:abstractNumId="4">
    <w:nsid w:val="0495F779"/>
    <w:multiLevelType w:val="singleLevel"/>
    <w:tmpl w:val="2CD82F2A"/>
    <w:lvl w:ilvl="0">
      <w:start w:val="1"/>
      <w:numFmt w:val="lowerLetter"/>
      <w:lvlText w:val="%1."/>
      <w:lvlJc w:val="left"/>
      <w:pPr>
        <w:tabs>
          <w:tab w:val="num" w:pos="360"/>
        </w:tabs>
        <w:ind w:left="1152" w:hanging="360"/>
      </w:pPr>
      <w:rPr>
        <w:snapToGrid/>
        <w:w w:val="105"/>
        <w:sz w:val="24"/>
        <w:szCs w:val="24"/>
      </w:rPr>
    </w:lvl>
  </w:abstractNum>
  <w:abstractNum w:abstractNumId="5">
    <w:nsid w:val="04D25891"/>
    <w:multiLevelType w:val="singleLevel"/>
    <w:tmpl w:val="292B670E"/>
    <w:lvl w:ilvl="0">
      <w:start w:val="1"/>
      <w:numFmt w:val="lowerLetter"/>
      <w:lvlText w:val="%1."/>
      <w:lvlJc w:val="left"/>
      <w:pPr>
        <w:tabs>
          <w:tab w:val="num" w:pos="432"/>
        </w:tabs>
        <w:ind w:left="1008" w:hanging="432"/>
      </w:pPr>
      <w:rPr>
        <w:snapToGrid/>
        <w:spacing w:val="-10"/>
        <w:w w:val="105"/>
        <w:sz w:val="24"/>
        <w:szCs w:val="24"/>
      </w:rPr>
    </w:lvl>
  </w:abstractNum>
  <w:abstractNum w:abstractNumId="6">
    <w:nsid w:val="067D03DB"/>
    <w:multiLevelType w:val="singleLevel"/>
    <w:tmpl w:val="43D3993A"/>
    <w:lvl w:ilvl="0">
      <w:start w:val="1"/>
      <w:numFmt w:val="decimal"/>
      <w:lvlText w:val="%1."/>
      <w:lvlJc w:val="left"/>
      <w:pPr>
        <w:tabs>
          <w:tab w:val="num" w:pos="360"/>
        </w:tabs>
        <w:ind w:left="792" w:hanging="360"/>
      </w:pPr>
      <w:rPr>
        <w:snapToGrid/>
        <w:spacing w:val="-7"/>
        <w:w w:val="105"/>
        <w:sz w:val="24"/>
        <w:szCs w:val="24"/>
      </w:rPr>
    </w:lvl>
  </w:abstractNum>
  <w:abstractNum w:abstractNumId="7">
    <w:nsid w:val="072B638A"/>
    <w:multiLevelType w:val="singleLevel"/>
    <w:tmpl w:val="58337B9F"/>
    <w:lvl w:ilvl="0">
      <w:start w:val="5"/>
      <w:numFmt w:val="decimal"/>
      <w:lvlText w:val="%1."/>
      <w:lvlJc w:val="left"/>
      <w:pPr>
        <w:tabs>
          <w:tab w:val="num" w:pos="360"/>
        </w:tabs>
        <w:ind w:left="792" w:hanging="360"/>
      </w:pPr>
      <w:rPr>
        <w:snapToGrid/>
        <w:spacing w:val="-9"/>
        <w:w w:val="105"/>
        <w:sz w:val="24"/>
        <w:szCs w:val="24"/>
        <w:u w:val="single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27"/>
    <w:rsid w:val="0010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2017-08-02T21:11:00Z</dcterms:created>
  <dcterms:modified xsi:type="dcterms:W3CDTF">2017-08-02T21:11:00Z</dcterms:modified>
</cp:coreProperties>
</file>