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DACC" w14:textId="332CB961" w:rsidR="00B16BEA" w:rsidRDefault="00B16BEA">
      <w:r>
        <w:rPr>
          <w:noProof/>
        </w:rPr>
        <w:drawing>
          <wp:inline distT="0" distB="0" distL="0" distR="0" wp14:anchorId="438D7039" wp14:editId="3D1F57AE">
            <wp:extent cx="1296887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 Dept of Health ColorPMS ┬«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40" cy="54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0AA02" w14:textId="3886246E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 xml:space="preserve">Dear </w:t>
      </w:r>
      <w:r w:rsidR="00792583">
        <w:rPr>
          <w:rFonts w:ascii="Open Sans" w:hAnsi="Open Sans" w:cs="Open Sans"/>
          <w:sz w:val="20"/>
          <w:szCs w:val="20"/>
        </w:rPr>
        <w:t>Sir or Madam</w:t>
      </w:r>
      <w:r w:rsidRPr="00142D9D">
        <w:rPr>
          <w:rFonts w:ascii="Open Sans" w:hAnsi="Open Sans" w:cs="Open Sans"/>
          <w:sz w:val="20"/>
          <w:szCs w:val="20"/>
        </w:rPr>
        <w:t>,</w:t>
      </w:r>
    </w:p>
    <w:p w14:paraId="6CC6BB88" w14:textId="00800A78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>You’re invited to join the Tennessee Department of Health and partners across the state in celebrating the 5</w:t>
      </w:r>
      <w:r w:rsidRPr="00142D9D">
        <w:rPr>
          <w:rFonts w:ascii="Open Sans" w:hAnsi="Open Sans" w:cs="Open Sans"/>
          <w:sz w:val="20"/>
          <w:szCs w:val="20"/>
          <w:vertAlign w:val="superscript"/>
        </w:rPr>
        <w:t>th</w:t>
      </w:r>
      <w:r w:rsidRPr="00142D9D">
        <w:rPr>
          <w:rFonts w:ascii="Open Sans" w:hAnsi="Open Sans" w:cs="Open Sans"/>
          <w:sz w:val="20"/>
          <w:szCs w:val="20"/>
        </w:rPr>
        <w:t xml:space="preserve"> annual </w:t>
      </w:r>
      <w:r w:rsidRPr="00142D9D">
        <w:rPr>
          <w:rFonts w:ascii="Open Sans" w:hAnsi="Open Sans" w:cs="Open Sans"/>
          <w:i/>
          <w:sz w:val="20"/>
          <w:szCs w:val="20"/>
        </w:rPr>
        <w:t>Tennessee Quit Week</w:t>
      </w:r>
      <w:r w:rsidRPr="00142D9D">
        <w:rPr>
          <w:rFonts w:ascii="Open Sans" w:hAnsi="Open Sans" w:cs="Open Sans"/>
          <w:sz w:val="20"/>
          <w:szCs w:val="20"/>
        </w:rPr>
        <w:t>, February 3-7</w:t>
      </w:r>
      <w:r w:rsidR="00792583">
        <w:rPr>
          <w:rFonts w:ascii="Open Sans" w:hAnsi="Open Sans" w:cs="Open Sans"/>
          <w:sz w:val="20"/>
          <w:szCs w:val="20"/>
        </w:rPr>
        <w:t>,</w:t>
      </w:r>
      <w:r w:rsidRPr="00142D9D">
        <w:rPr>
          <w:rFonts w:ascii="Open Sans" w:hAnsi="Open Sans" w:cs="Open Sans"/>
          <w:sz w:val="20"/>
          <w:szCs w:val="20"/>
        </w:rPr>
        <w:t xml:space="preserve"> 2020. This year’s theme is “</w:t>
      </w:r>
      <w:r w:rsidRPr="00142D9D">
        <w:rPr>
          <w:rFonts w:ascii="Open Sans" w:hAnsi="Open Sans" w:cs="Open Sans"/>
          <w:b/>
          <w:i/>
          <w:sz w:val="20"/>
          <w:szCs w:val="20"/>
        </w:rPr>
        <w:t>Seeing 2020 Tobacco-Free”</w:t>
      </w:r>
      <w:r w:rsidRPr="00142D9D">
        <w:rPr>
          <w:rFonts w:ascii="Open Sans" w:hAnsi="Open Sans" w:cs="Open Sans"/>
          <w:sz w:val="20"/>
          <w:szCs w:val="20"/>
        </w:rPr>
        <w:t>. The goal is to inspire Tennesseans to live healthier lives by taking advantage of the state’s free resou</w:t>
      </w:r>
      <w:r w:rsidR="00792583">
        <w:rPr>
          <w:rFonts w:ascii="Open Sans" w:hAnsi="Open Sans" w:cs="Open Sans"/>
          <w:sz w:val="20"/>
          <w:szCs w:val="20"/>
        </w:rPr>
        <w:t>rce, the Tennessee Tobacco QuitL</w:t>
      </w:r>
      <w:r w:rsidRPr="00142D9D">
        <w:rPr>
          <w:rFonts w:ascii="Open Sans" w:hAnsi="Open Sans" w:cs="Open Sans"/>
          <w:sz w:val="20"/>
          <w:szCs w:val="20"/>
        </w:rPr>
        <w:t>ine to quit using tobacco.</w:t>
      </w:r>
    </w:p>
    <w:p w14:paraId="1F154D94" w14:textId="4B1E5F3B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>In Tennessee, 31 people die each day from smoking.</w:t>
      </w:r>
      <w:r w:rsidRPr="00142D9D">
        <w:rPr>
          <w:rFonts w:ascii="Open Sans" w:hAnsi="Open Sans" w:cs="Open Sans"/>
          <w:b/>
          <w:sz w:val="20"/>
          <w:szCs w:val="20"/>
        </w:rPr>
        <w:t xml:space="preserve"> </w:t>
      </w:r>
      <w:r w:rsidRPr="00142D9D">
        <w:rPr>
          <w:rFonts w:ascii="Open Sans" w:hAnsi="Open Sans" w:cs="Open Sans"/>
          <w:sz w:val="20"/>
          <w:szCs w:val="20"/>
        </w:rPr>
        <w:t>Yet one in ten 18-24 year olds report being current smokers, and three in ten use e-cigarettes daily</w:t>
      </w:r>
      <w:r w:rsidRPr="00142D9D">
        <w:rPr>
          <w:rStyle w:val="FootnoteReference"/>
          <w:rFonts w:ascii="Open Sans" w:hAnsi="Open Sans" w:cs="Open Sans"/>
          <w:sz w:val="20"/>
          <w:szCs w:val="20"/>
        </w:rPr>
        <w:footnoteReference w:id="1"/>
      </w:r>
      <w:r w:rsidRPr="00142D9D">
        <w:rPr>
          <w:rFonts w:ascii="Open Sans" w:hAnsi="Open Sans" w:cs="Open Sans"/>
          <w:sz w:val="20"/>
          <w:szCs w:val="20"/>
        </w:rPr>
        <w:t>. Tobacco use is a risk factor for heart disease, stroke, diabetes, cancer and other chronic diseases, but quitting greatly reduces these risks.</w:t>
      </w:r>
    </w:p>
    <w:p w14:paraId="0F4DD78C" w14:textId="4B00FB6F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>College students and faculty</w:t>
      </w:r>
      <w:r w:rsidR="00792583">
        <w:rPr>
          <w:rFonts w:ascii="Open Sans" w:hAnsi="Open Sans" w:cs="Open Sans"/>
          <w:sz w:val="20"/>
          <w:szCs w:val="20"/>
        </w:rPr>
        <w:t xml:space="preserve"> members</w:t>
      </w:r>
      <w:r w:rsidRPr="00142D9D">
        <w:rPr>
          <w:rFonts w:ascii="Open Sans" w:hAnsi="Open Sans" w:cs="Open Sans"/>
          <w:sz w:val="20"/>
          <w:szCs w:val="20"/>
        </w:rPr>
        <w:t xml:space="preserve"> are leading the way in tobacco-free advocacy, and you too can be a powerful resource in reducing the toll of tobacco and vaping on the community. We hope you will join the movement by spreading the critical message of quitting tobacco and vaping.</w:t>
      </w:r>
    </w:p>
    <w:p w14:paraId="3852D2DA" w14:textId="42AB0264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 xml:space="preserve">Quitting is hard, but the good news is </w:t>
      </w:r>
      <w:r w:rsidR="00792583">
        <w:rPr>
          <w:rFonts w:ascii="Open Sans" w:hAnsi="Open Sans" w:cs="Open Sans"/>
          <w:sz w:val="20"/>
          <w:szCs w:val="20"/>
        </w:rPr>
        <w:t>most</w:t>
      </w:r>
      <w:r w:rsidRPr="00142D9D">
        <w:rPr>
          <w:rFonts w:ascii="Open Sans" w:hAnsi="Open Sans" w:cs="Open Sans"/>
          <w:sz w:val="20"/>
          <w:szCs w:val="20"/>
        </w:rPr>
        <w:t xml:space="preserve"> tobacco users say they want to quit, and more than half try to quit each year. Tennesseans who are ready to quit can call the Tennessee Tobacco Quit</w:t>
      </w:r>
      <w:r w:rsidR="00792583">
        <w:rPr>
          <w:rFonts w:ascii="Open Sans" w:hAnsi="Open Sans" w:cs="Open Sans"/>
          <w:sz w:val="20"/>
          <w:szCs w:val="20"/>
        </w:rPr>
        <w:t>L</w:t>
      </w:r>
      <w:r w:rsidRPr="00142D9D">
        <w:rPr>
          <w:rFonts w:ascii="Open Sans" w:hAnsi="Open Sans" w:cs="Open Sans"/>
          <w:sz w:val="20"/>
          <w:szCs w:val="20"/>
        </w:rPr>
        <w:t xml:space="preserve">ine at </w:t>
      </w:r>
      <w:r w:rsidRPr="00142D9D">
        <w:rPr>
          <w:rFonts w:ascii="Open Sans" w:hAnsi="Open Sans" w:cs="Open Sans"/>
          <w:b/>
          <w:sz w:val="20"/>
          <w:szCs w:val="20"/>
        </w:rPr>
        <w:t>1-800-QUIT-NOW</w:t>
      </w:r>
      <w:r w:rsidRPr="00142D9D">
        <w:rPr>
          <w:rFonts w:ascii="Open Sans" w:hAnsi="Open Sans" w:cs="Open Sans"/>
          <w:sz w:val="20"/>
          <w:szCs w:val="20"/>
        </w:rPr>
        <w:t xml:space="preserve"> or access web-based services at </w:t>
      </w:r>
      <w:r w:rsidRPr="00142D9D">
        <w:rPr>
          <w:rFonts w:ascii="Open Sans" w:hAnsi="Open Sans" w:cs="Open Sans"/>
          <w:b/>
          <w:sz w:val="20"/>
          <w:szCs w:val="20"/>
        </w:rPr>
        <w:t xml:space="preserve">www.tnquitline.com </w:t>
      </w:r>
      <w:r w:rsidRPr="00142D9D">
        <w:rPr>
          <w:rFonts w:ascii="Open Sans" w:hAnsi="Open Sans" w:cs="Open Sans"/>
          <w:sz w:val="20"/>
          <w:szCs w:val="20"/>
        </w:rPr>
        <w:t xml:space="preserve">for free coaching and nicotine patches (if eligible). These effective services are free to Tennesseans and can double a tobacco user’s chance of quitting successfully. </w:t>
      </w:r>
    </w:p>
    <w:p w14:paraId="5C6FC97D" w14:textId="77777777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 xml:space="preserve">If you are interested in an opportunity to partner with us during </w:t>
      </w:r>
      <w:r w:rsidRPr="00142D9D">
        <w:rPr>
          <w:rFonts w:ascii="Open Sans" w:hAnsi="Open Sans" w:cs="Open Sans"/>
          <w:bCs/>
          <w:i/>
          <w:iCs/>
          <w:sz w:val="20"/>
          <w:szCs w:val="20"/>
        </w:rPr>
        <w:t>Tennessee Quit Week</w:t>
      </w:r>
      <w:r w:rsidRPr="00142D9D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</w:t>
      </w:r>
      <w:r w:rsidRPr="00142D9D">
        <w:rPr>
          <w:rFonts w:ascii="Open Sans" w:hAnsi="Open Sans" w:cs="Open Sans"/>
          <w:bCs/>
          <w:iCs/>
          <w:sz w:val="20"/>
          <w:szCs w:val="20"/>
        </w:rPr>
        <w:t>or other strategies to reduce student and employee tobacco use</w:t>
      </w:r>
      <w:r w:rsidRPr="00142D9D">
        <w:rPr>
          <w:rFonts w:ascii="Open Sans" w:hAnsi="Open Sans" w:cs="Open Sans"/>
          <w:sz w:val="20"/>
          <w:szCs w:val="20"/>
        </w:rPr>
        <w:t xml:space="preserve">, please contact </w:t>
      </w:r>
      <w:r w:rsidRPr="00142D9D">
        <w:rPr>
          <w:rFonts w:ascii="Open Sans" w:hAnsi="Open Sans" w:cs="Open Sans"/>
          <w:sz w:val="20"/>
          <w:szCs w:val="20"/>
          <w:highlight w:val="yellow"/>
        </w:rPr>
        <w:t>[local health department rep]</w:t>
      </w:r>
      <w:r w:rsidRPr="00142D9D">
        <w:rPr>
          <w:rFonts w:ascii="Open Sans" w:hAnsi="Open Sans" w:cs="Open Sans"/>
          <w:sz w:val="20"/>
          <w:szCs w:val="20"/>
        </w:rPr>
        <w:t>. We look forward to partnering with you to create a tobacco-free Tennessee!</w:t>
      </w:r>
    </w:p>
    <w:p w14:paraId="4791A783" w14:textId="77777777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  <w:r w:rsidRPr="00142D9D">
        <w:rPr>
          <w:rFonts w:ascii="Open Sans" w:hAnsi="Open Sans" w:cs="Open Sans"/>
          <w:sz w:val="20"/>
          <w:szCs w:val="20"/>
        </w:rPr>
        <w:t>Respectfully,</w:t>
      </w:r>
    </w:p>
    <w:p w14:paraId="39D42408" w14:textId="77777777" w:rsidR="00142D9D" w:rsidRPr="00142D9D" w:rsidRDefault="00142D9D" w:rsidP="00142D9D">
      <w:pPr>
        <w:rPr>
          <w:rFonts w:ascii="Open Sans" w:hAnsi="Open Sans" w:cs="Open Sans"/>
          <w:sz w:val="20"/>
          <w:szCs w:val="20"/>
        </w:rPr>
      </w:pPr>
    </w:p>
    <w:p w14:paraId="1A771FC6" w14:textId="77777777" w:rsidR="00142D9D" w:rsidRPr="00142D9D" w:rsidRDefault="00142D9D" w:rsidP="00142D9D">
      <w:pPr>
        <w:rPr>
          <w:rFonts w:ascii="Open Sans" w:hAnsi="Open Sans" w:cs="Open Sans"/>
          <w:sz w:val="20"/>
          <w:szCs w:val="20"/>
          <w:highlight w:val="yellow"/>
        </w:rPr>
      </w:pPr>
      <w:r w:rsidRPr="00142D9D">
        <w:rPr>
          <w:rFonts w:ascii="Open Sans" w:hAnsi="Open Sans" w:cs="Open Sans"/>
          <w:sz w:val="20"/>
          <w:szCs w:val="20"/>
          <w:highlight w:val="yellow"/>
        </w:rPr>
        <w:t>[Local Health Department Representative]</w:t>
      </w:r>
    </w:p>
    <w:p w14:paraId="670AB2BD" w14:textId="77777777" w:rsidR="00142D9D" w:rsidRPr="00142D9D" w:rsidRDefault="00142D9D" w:rsidP="00142D9D">
      <w:pPr>
        <w:rPr>
          <w:rFonts w:ascii="Open Sans" w:hAnsi="Open Sans" w:cs="Open Sans"/>
          <w:sz w:val="20"/>
          <w:szCs w:val="20"/>
          <w:highlight w:val="yellow"/>
        </w:rPr>
      </w:pPr>
      <w:r w:rsidRPr="00142D9D">
        <w:rPr>
          <w:rFonts w:ascii="Open Sans" w:hAnsi="Open Sans" w:cs="Open Sans"/>
          <w:sz w:val="20"/>
          <w:szCs w:val="20"/>
          <w:highlight w:val="yellow"/>
        </w:rPr>
        <w:t>XXX-XXX-XXXX</w:t>
      </w:r>
    </w:p>
    <w:p w14:paraId="2077E543" w14:textId="232A50B9" w:rsidR="00142D9D" w:rsidRPr="00142D9D" w:rsidRDefault="00A075C1" w:rsidP="00142D9D">
      <w:pPr>
        <w:rPr>
          <w:rFonts w:ascii="Open Sans" w:hAnsi="Open Sans" w:cs="Open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4104AD" wp14:editId="39F4A008">
            <wp:simplePos x="0" y="0"/>
            <wp:positionH relativeFrom="column">
              <wp:posOffset>2105025</wp:posOffset>
            </wp:positionH>
            <wp:positionV relativeFrom="paragraph">
              <wp:posOffset>298450</wp:posOffset>
            </wp:positionV>
            <wp:extent cx="2072005" cy="942975"/>
            <wp:effectExtent l="0" t="0" r="0" b="0"/>
            <wp:wrapTight wrapText="bothSides">
              <wp:wrapPolygon edited="0">
                <wp:start x="11121" y="873"/>
                <wp:lineTo x="596" y="3055"/>
                <wp:lineTo x="596" y="7855"/>
                <wp:lineTo x="11121" y="8727"/>
                <wp:lineTo x="397" y="10909"/>
                <wp:lineTo x="199" y="20945"/>
                <wp:lineTo x="20058" y="20945"/>
                <wp:lineTo x="20653" y="16582"/>
                <wp:lineTo x="21051" y="2182"/>
                <wp:lineTo x="20455" y="873"/>
                <wp:lineTo x="11121" y="8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Week2020-logo-horizont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C4B37EC" wp14:editId="1E9BE0F3">
            <wp:simplePos x="0" y="0"/>
            <wp:positionH relativeFrom="column">
              <wp:posOffset>12700</wp:posOffset>
            </wp:positionH>
            <wp:positionV relativeFrom="paragraph">
              <wp:posOffset>327660</wp:posOffset>
            </wp:positionV>
            <wp:extent cx="1514475" cy="1004570"/>
            <wp:effectExtent l="0" t="0" r="9525" b="5080"/>
            <wp:wrapTight wrapText="bothSides">
              <wp:wrapPolygon edited="0">
                <wp:start x="0" y="0"/>
                <wp:lineTo x="0" y="18432"/>
                <wp:lineTo x="7336" y="19661"/>
                <wp:lineTo x="7336" y="21300"/>
                <wp:lineTo x="11955" y="21300"/>
                <wp:lineTo x="19562" y="21300"/>
                <wp:lineTo x="19834" y="19661"/>
                <wp:lineTo x="21192" y="17613"/>
                <wp:lineTo x="21464" y="1146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tline Logo 0305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D9D" w:rsidRPr="00142D9D">
        <w:rPr>
          <w:rFonts w:ascii="Open Sans" w:hAnsi="Open Sans" w:cs="Open Sans"/>
          <w:sz w:val="20"/>
          <w:szCs w:val="20"/>
          <w:highlight w:val="yellow"/>
        </w:rPr>
        <w:t>yourname@youragency.gov</w:t>
      </w:r>
    </w:p>
    <w:p w14:paraId="02EB378F" w14:textId="4DB13AD1" w:rsidR="00BB030E" w:rsidRPr="00142D9D" w:rsidRDefault="00BB030E" w:rsidP="00142D9D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BB030E" w:rsidRPr="00142D9D" w:rsidSect="00427282">
      <w:headerReference w:type="defaul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4266" w14:textId="77777777" w:rsidR="00E62EFF" w:rsidRDefault="00E62EFF" w:rsidP="00B16BEA">
      <w:pPr>
        <w:spacing w:after="0" w:line="240" w:lineRule="auto"/>
      </w:pPr>
      <w:r>
        <w:separator/>
      </w:r>
    </w:p>
  </w:endnote>
  <w:endnote w:type="continuationSeparator" w:id="0">
    <w:p w14:paraId="1D1E61AD" w14:textId="77777777" w:rsidR="00E62EFF" w:rsidRDefault="00E62EFF" w:rsidP="00B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3F9A" w14:textId="77777777" w:rsidR="00E62EFF" w:rsidRDefault="00E62EFF" w:rsidP="00B16BEA">
      <w:pPr>
        <w:spacing w:after="0" w:line="240" w:lineRule="auto"/>
      </w:pPr>
      <w:r>
        <w:separator/>
      </w:r>
    </w:p>
  </w:footnote>
  <w:footnote w:type="continuationSeparator" w:id="0">
    <w:p w14:paraId="1E9D6294" w14:textId="77777777" w:rsidR="00E62EFF" w:rsidRDefault="00E62EFF" w:rsidP="00B16BEA">
      <w:pPr>
        <w:spacing w:after="0" w:line="240" w:lineRule="auto"/>
      </w:pPr>
      <w:r>
        <w:continuationSeparator/>
      </w:r>
    </w:p>
  </w:footnote>
  <w:footnote w:id="1">
    <w:p w14:paraId="32F7F3D6" w14:textId="77777777" w:rsidR="00142D9D" w:rsidRDefault="00142D9D" w:rsidP="00142D9D">
      <w:pPr>
        <w:pStyle w:val="FootnoteText"/>
      </w:pPr>
      <w:r>
        <w:rPr>
          <w:rStyle w:val="FootnoteReference"/>
        </w:rPr>
        <w:footnoteRef/>
      </w:r>
      <w:r>
        <w:t xml:space="preserve"> Tennessee Behavior Risk  Factor Surveillance System,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33AA" w14:textId="566C2A61" w:rsidR="00E60F05" w:rsidRDefault="00E60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03"/>
    <w:multiLevelType w:val="hybridMultilevel"/>
    <w:tmpl w:val="992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Frechette">
    <w15:presenceInfo w15:providerId="AD" w15:userId="S-1-5-21-2149558826-3324038498-27948981-123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E"/>
    <w:rsid w:val="000513C5"/>
    <w:rsid w:val="0008503E"/>
    <w:rsid w:val="00110444"/>
    <w:rsid w:val="00142D9D"/>
    <w:rsid w:val="001F5C0B"/>
    <w:rsid w:val="002302DA"/>
    <w:rsid w:val="0028770E"/>
    <w:rsid w:val="00292A59"/>
    <w:rsid w:val="002B4975"/>
    <w:rsid w:val="002E1288"/>
    <w:rsid w:val="003D6E84"/>
    <w:rsid w:val="00427282"/>
    <w:rsid w:val="004D3B0B"/>
    <w:rsid w:val="00592A3E"/>
    <w:rsid w:val="0070500F"/>
    <w:rsid w:val="00784C8F"/>
    <w:rsid w:val="0079250C"/>
    <w:rsid w:val="00792583"/>
    <w:rsid w:val="00816F5C"/>
    <w:rsid w:val="00832A5B"/>
    <w:rsid w:val="0083544B"/>
    <w:rsid w:val="00955FE1"/>
    <w:rsid w:val="0099724A"/>
    <w:rsid w:val="009A3C4E"/>
    <w:rsid w:val="009F09C7"/>
    <w:rsid w:val="00A075C1"/>
    <w:rsid w:val="00B16BEA"/>
    <w:rsid w:val="00B35C79"/>
    <w:rsid w:val="00B572AE"/>
    <w:rsid w:val="00BB030E"/>
    <w:rsid w:val="00D75B6F"/>
    <w:rsid w:val="00E00BFC"/>
    <w:rsid w:val="00E178BC"/>
    <w:rsid w:val="00E21E66"/>
    <w:rsid w:val="00E60F05"/>
    <w:rsid w:val="00E62EFF"/>
    <w:rsid w:val="00E64E0E"/>
    <w:rsid w:val="00EB5FBD"/>
    <w:rsid w:val="00EC16AD"/>
    <w:rsid w:val="00EF5825"/>
    <w:rsid w:val="00F03DA8"/>
    <w:rsid w:val="00F42A29"/>
    <w:rsid w:val="00F51246"/>
    <w:rsid w:val="17B26219"/>
    <w:rsid w:val="3EF0C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7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EA"/>
  </w:style>
  <w:style w:type="paragraph" w:styleId="Footer">
    <w:name w:val="footer"/>
    <w:basedOn w:val="Normal"/>
    <w:link w:val="Foot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2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EA"/>
  </w:style>
  <w:style w:type="paragraph" w:styleId="Footer">
    <w:name w:val="footer"/>
    <w:basedOn w:val="Normal"/>
    <w:link w:val="FooterChar"/>
    <w:uiPriority w:val="99"/>
    <w:unhideWhenUsed/>
    <w:rsid w:val="00B1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EA"/>
  </w:style>
  <w:style w:type="paragraph" w:styleId="FootnoteText">
    <w:name w:val="footnote text"/>
    <w:basedOn w:val="Normal"/>
    <w:link w:val="FootnoteTextChar"/>
    <w:uiPriority w:val="99"/>
    <w:semiHidden/>
    <w:unhideWhenUsed/>
    <w:rsid w:val="00142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30BD636CBE48BFD248B5B1BC1A71" ma:contentTypeVersion="483" ma:contentTypeDescription="Create a new document." ma:contentTypeScope="" ma:versionID="1349f96dae2ecfa5a4739398597fa9b7">
  <xsd:schema xmlns:xsd="http://www.w3.org/2001/XMLSchema" xmlns:xs="http://www.w3.org/2001/XMLSchema" xmlns:p="http://schemas.microsoft.com/office/2006/metadata/properties" xmlns:ns2="2773c6ec-81e5-4cca-8f30-56e38046ef00" xmlns:ns3="4fcd0e8f-9e8d-4d61-8b29-f5c2c64ff0a2" xmlns:ns4="98a58c6c-0c6a-4735-9794-66dbf75df29f" xmlns:ns5="02185938-6661-46e9-9ba5-a10ade488092" xmlns:ns6="5b8cec1f-45e7-4890-bbf0-fbf2b01e70bf" xmlns:ns7="cd7c2251-d19c-4f58-b754-e028bcf2e9f5" targetNamespace="http://schemas.microsoft.com/office/2006/metadata/properties" ma:root="true" ma:fieldsID="69d77e627d53a5c7579674b86d617c2c" ns2:_="" ns3:_="" ns4:_="" ns5:_="" ns6:_="" ns7:_="">
    <xsd:import namespace="2773c6ec-81e5-4cca-8f30-56e38046ef00"/>
    <xsd:import namespace="4fcd0e8f-9e8d-4d61-8b29-f5c2c64ff0a2"/>
    <xsd:import namespace="98a58c6c-0c6a-4735-9794-66dbf75df29f"/>
    <xsd:import namespace="02185938-6661-46e9-9ba5-a10ade488092"/>
    <xsd:import namespace="5b8cec1f-45e7-4890-bbf0-fbf2b01e70bf"/>
    <xsd:import namespace="cd7c2251-d19c-4f58-b754-e028bcf2e9f5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_x0020_Subject" minOccurs="0"/>
                <xsd:element ref="ns3:Assigned_x0020_To0" minOccurs="0"/>
                <xsd:element ref="ns3:Project_x0020_ID" minOccurs="0"/>
                <xsd:element ref="ns3:Present" minOccurs="0"/>
                <xsd:element ref="ns2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e67c2c055ae043d09da25150149f3d62" minOccurs="0"/>
                <xsd:element ref="ns2:TaxCatchAll" minOccurs="0"/>
                <xsd:element ref="ns5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3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TaxCatchAllLabel" ma:index="8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7c2c055ae043d09da25150149f3d62" ma:index="18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5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6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2251-d19c-4f58-b754-e028bcf2e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HJYU5V3E37X6-1171550712-20115</_dlc_DocId>
    <_dlc_DocIdUrl xmlns="98a58c6c-0c6a-4735-9794-66dbf75df29f">
      <Url>https://tennessee.sharepoint.com/sites/health/FHW/CDHP/_layouts/15/DocIdRedir.aspx?ID=HJYU5V3E37X6-1171550712-20115</Url>
      <Description>HJYU5V3E37X6-1171550712-20115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Doc_x0020_Type xmlns="2773c6ec-81e5-4cca-8f30-56e38046ef00" xsi:nil="true"/>
    <TaxCatchAll xmlns="2773c6ec-81e5-4cca-8f30-56e38046ef00"/>
    <Present xmlns="4fcd0e8f-9e8d-4d61-8b29-f5c2c64ff0a2">false</Present>
  </documentManagement>
</p:properties>
</file>

<file path=customXml/itemProps1.xml><?xml version="1.0" encoding="utf-8"?>
<ds:datastoreItem xmlns:ds="http://schemas.openxmlformats.org/officeDocument/2006/customXml" ds:itemID="{F33A177D-6C5D-4383-ADE0-2886EFC48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c6ec-81e5-4cca-8f30-56e38046ef00"/>
    <ds:schemaRef ds:uri="4fcd0e8f-9e8d-4d61-8b29-f5c2c64ff0a2"/>
    <ds:schemaRef ds:uri="98a58c6c-0c6a-4735-9794-66dbf75df29f"/>
    <ds:schemaRef ds:uri="02185938-6661-46e9-9ba5-a10ade488092"/>
    <ds:schemaRef ds:uri="5b8cec1f-45e7-4890-bbf0-fbf2b01e70bf"/>
    <ds:schemaRef ds:uri="cd7c2251-d19c-4f58-b754-e028bcf2e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FA749-92BA-4AAB-AFDC-019D0B1B6C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93861-B732-4F5B-B1AB-CD72797C2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A0659-F750-45F2-98C3-096414FAFC7F}">
  <ds:schemaRefs>
    <ds:schemaRef ds:uri="http://schemas.microsoft.com/office/2006/metadata/properties"/>
    <ds:schemaRef ds:uri="http://schemas.microsoft.com/office/infopath/2007/PartnerControls"/>
    <ds:schemaRef ds:uri="98a58c6c-0c6a-4735-9794-66dbf75df29f"/>
    <ds:schemaRef ds:uri="4fcd0e8f-9e8d-4d61-8b29-f5c2c64ff0a2"/>
    <ds:schemaRef ds:uri="2773c6ec-81e5-4cca-8f30-56e38046e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Maddox-Whitehead, Lillian Q. (Health)</dc:creator>
  <cp:lastModifiedBy>Corrie Groesbeck</cp:lastModifiedBy>
  <cp:revision>2</cp:revision>
  <dcterms:created xsi:type="dcterms:W3CDTF">2020-01-22T19:30:00Z</dcterms:created>
  <dcterms:modified xsi:type="dcterms:W3CDTF">2020-01-22T19:30:00Z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0x010100207D30BD636CBE48BFD248B5B1BC1A71</vt:lpwstr>
  </property>
  <property fmtid="{D5CDD505-2E9C-101B-9397-08002B2CF9AE}" pid="3" name="_dlc_DocIdItemGuid">
    <vt:lpwstr>e29bf4ba-3f58-4e30-a248-0a445949d896</vt:lpwstr>
  </property>
  <property fmtid="{D5CDD505-2E9C-101B-9397-08002B2CF9AE}" pid="4" name="Topic Tag">
    <vt:lpwstr/>
  </property>
</Properties>
</file>