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E1" w:rsidRPr="00747A57" w:rsidRDefault="005866E1">
      <w:pPr>
        <w:rPr>
          <w:rFonts w:ascii="Baskerville Old Face" w:hAnsi="Baskerville Old Face"/>
          <w:color w:val="1F497D"/>
        </w:rPr>
      </w:pPr>
      <w:r w:rsidRPr="00747A57">
        <w:rPr>
          <w:rFonts w:ascii="Baskerville Old Face" w:hAnsi="Baskerville Old Face"/>
          <w:color w:val="1F497D"/>
        </w:rPr>
        <w:t xml:space="preserve">When </w:t>
      </w:r>
      <w:r w:rsidR="008062DB">
        <w:rPr>
          <w:rFonts w:ascii="Baskerville Old Face" w:hAnsi="Baskerville Old Face"/>
          <w:color w:val="1F497D"/>
        </w:rPr>
        <w:t xml:space="preserve">the </w:t>
      </w:r>
      <w:r w:rsidRPr="00747A57">
        <w:rPr>
          <w:rFonts w:ascii="Baskerville Old Face" w:hAnsi="Baskerville Old Face"/>
          <w:color w:val="1F497D"/>
        </w:rPr>
        <w:t xml:space="preserve">Civil Rights </w:t>
      </w:r>
      <w:r w:rsidR="008062DB">
        <w:rPr>
          <w:rFonts w:ascii="Baskerville Old Face" w:hAnsi="Baskerville Old Face"/>
          <w:color w:val="1F497D"/>
        </w:rPr>
        <w:t>Div</w:t>
      </w:r>
      <w:bookmarkStart w:id="0" w:name="_GoBack"/>
      <w:bookmarkEnd w:id="0"/>
      <w:r w:rsidR="008062DB">
        <w:rPr>
          <w:rFonts w:ascii="Baskerville Old Face" w:hAnsi="Baskerville Old Face"/>
          <w:color w:val="1F497D"/>
        </w:rPr>
        <w:t xml:space="preserve">ision </w:t>
      </w:r>
      <w:r w:rsidRPr="00747A57">
        <w:rPr>
          <w:rFonts w:ascii="Baskerville Old Face" w:hAnsi="Baskerville Old Face"/>
          <w:color w:val="1F497D"/>
        </w:rPr>
        <w:t>began conducting comprehensive Civil Rights Compliance Reviews in 2014, guidance to States is using the short Nondiscrimination Statement</w:t>
      </w:r>
      <w:r w:rsidR="002F5FF4" w:rsidRPr="00747A57">
        <w:rPr>
          <w:rFonts w:ascii="Baskerville Old Face" w:hAnsi="Baskerville Old Face"/>
          <w:color w:val="1F497D"/>
        </w:rPr>
        <w:t xml:space="preserve"> (NDS or Statement)</w:t>
      </w:r>
      <w:r w:rsidRPr="00747A57">
        <w:rPr>
          <w:rFonts w:ascii="Baskerville Old Face" w:hAnsi="Baskerville Old Face"/>
          <w:color w:val="1F497D"/>
        </w:rPr>
        <w:t xml:space="preserve"> is the exception and should be used on a limited basis.  The Nondiscrimination Statement cannot be altered and must be used in full on all “vital” documents (documents that are critical to program participation) such as: (1) applications, (2) complaint forms; (3) notices which impact benefits or accessibility such as free language access for Limited English Proficient clients and reasonable modifications for disabled clients, OR disqualification, ineligibility and Fair Hearings).  </w:t>
      </w:r>
    </w:p>
    <w:p w:rsidR="002F5FF4" w:rsidRPr="006A5CF9" w:rsidRDefault="002F5FF4">
      <w:pPr>
        <w:rPr>
          <w:rFonts w:ascii="Baskerville Old Face" w:hAnsi="Baskerville Old Face"/>
          <w:color w:val="1F497D"/>
          <w:sz w:val="24"/>
          <w:szCs w:val="24"/>
        </w:rPr>
      </w:pPr>
      <w:r w:rsidRPr="006A5CF9">
        <w:rPr>
          <w:rFonts w:ascii="Baskerville Old Face" w:hAnsi="Baskerville Old Face"/>
          <w:color w:val="1F497D"/>
        </w:rPr>
        <w:t xml:space="preserve">There are two different Nondiscrimination Statements; one for “Assisted” programs and one for “Conducted” programs.  The appropriate </w:t>
      </w:r>
      <w:r w:rsidR="008062DB">
        <w:rPr>
          <w:rFonts w:ascii="Baskerville Old Face" w:hAnsi="Baskerville Old Face"/>
          <w:color w:val="1F497D"/>
        </w:rPr>
        <w:t>S</w:t>
      </w:r>
      <w:r w:rsidRPr="006A5CF9">
        <w:rPr>
          <w:rFonts w:ascii="Baskerville Old Face" w:hAnsi="Baskerville Old Face"/>
          <w:color w:val="1F497D"/>
        </w:rPr>
        <w:t>tatement to use whether “assisted” or “conducted” would depend on the information being conveyed and to whom.  The “assisted” Nondiscrimination Statement should be used by Recipients (programs receiving Federal financial assistance from FNS).  The “conducted” Nondiscrimination Statement is for materials produced by USDA/FNS for employees and customers (general public).   </w:t>
      </w:r>
    </w:p>
    <w:p w:rsidR="00747A57" w:rsidRDefault="005866E1">
      <w:pPr>
        <w:rPr>
          <w:rFonts w:ascii="Baskerville Old Face" w:hAnsi="Baskerville Old Face"/>
          <w:color w:val="1F497D"/>
        </w:rPr>
      </w:pPr>
      <w:r w:rsidRPr="006A5CF9">
        <w:rPr>
          <w:rFonts w:ascii="Baskerville Old Face" w:hAnsi="Baskerville Old Face"/>
          <w:color w:val="1F497D"/>
        </w:rPr>
        <w:t>Recipients should have a legitimate business reason for using the short statement on documents.  Not having enough room on a pamphlet or brochure is not a valid reason especially if the material informs the public, applicants or participants about the program, how to apply for benefits or if an adverse action will be taken.  For flyers and other program materials, use of the appropriate Nondiscrimination Statement depends on the information being conveyed</w:t>
      </w:r>
      <w:r w:rsidRPr="006A5CF9">
        <w:rPr>
          <w:rFonts w:ascii="Baskerville Old Face" w:hAnsi="Baskerville Old Face"/>
          <w:color w:val="1F497D"/>
          <w:sz w:val="24"/>
          <w:szCs w:val="24"/>
        </w:rPr>
        <w:t xml:space="preserve">.  </w:t>
      </w:r>
      <w:r w:rsidRPr="006A5CF9">
        <w:rPr>
          <w:rFonts w:ascii="Baskerville Old Face" w:hAnsi="Baskerville Old Face"/>
          <w:color w:val="1F497D"/>
        </w:rPr>
        <w:t xml:space="preserve">For example, </w:t>
      </w:r>
      <w:r w:rsidR="002F5FF4" w:rsidRPr="006A5CF9">
        <w:rPr>
          <w:rFonts w:ascii="Baskerville Old Face" w:hAnsi="Baskerville Old Face"/>
          <w:color w:val="1F497D"/>
        </w:rPr>
        <w:t>general informational material such as School Lunch calendars that list daily meal items to be served (e.g., apple, milk, pizza) would not need the NDS.  If a school lunch calendar is more descriptive and includes program information, the appropriate (full or short) statement should be used.  For calendars that are funded by FNS, but only contain recipes using USDA commodities, would not need the NDS.  </w:t>
      </w:r>
    </w:p>
    <w:p w:rsidR="002F5FF4" w:rsidRPr="006A5CF9" w:rsidRDefault="00747A57">
      <w:pPr>
        <w:rPr>
          <w:rFonts w:ascii="Baskerville Old Face" w:hAnsi="Baskerville Old Face"/>
          <w:color w:val="1F497D"/>
          <w:sz w:val="24"/>
          <w:szCs w:val="24"/>
        </w:rPr>
      </w:pPr>
      <w:r w:rsidRPr="006A5CF9">
        <w:rPr>
          <w:rFonts w:ascii="Baskerville Old Face" w:hAnsi="Baskerville Old Face"/>
          <w:color w:val="1F497D"/>
        </w:rPr>
        <w:t xml:space="preserve"> </w:t>
      </w:r>
      <w:r w:rsidR="002F5FF4" w:rsidRPr="006A5CF9">
        <w:rPr>
          <w:rFonts w:ascii="Baskerville Old Face" w:hAnsi="Baskerville Old Face"/>
          <w:color w:val="1F497D"/>
        </w:rPr>
        <w:t xml:space="preserve">Press Releases and CNPP materials such as </w:t>
      </w:r>
      <w:r w:rsidR="002F5FF4" w:rsidRPr="006A5CF9">
        <w:rPr>
          <w:rFonts w:ascii="Baskerville Old Face" w:hAnsi="Baskerville Old Face"/>
          <w:i/>
          <w:iCs/>
          <w:color w:val="1F497D"/>
        </w:rPr>
        <w:t>MyPlate</w:t>
      </w:r>
      <w:r w:rsidR="002F5FF4" w:rsidRPr="006A5CF9">
        <w:rPr>
          <w:rFonts w:ascii="Baskerville Old Face" w:hAnsi="Baskerville Old Face"/>
          <w:color w:val="1F497D"/>
        </w:rPr>
        <w:t xml:space="preserve"> are for the general public.  If the NDS is required, you should use the “conducted” full or short statement as appropriate.  The short Nondiscrimination Statement: </w:t>
      </w:r>
      <w:r w:rsidR="002F5FF4" w:rsidRPr="006A5CF9">
        <w:rPr>
          <w:rFonts w:ascii="Baskerville Old Face" w:hAnsi="Baskerville Old Face"/>
          <w:i/>
          <w:iCs/>
          <w:color w:val="1F497D"/>
        </w:rPr>
        <w:t>USDA is an equal opportunity, provider, employer and lender</w:t>
      </w:r>
      <w:r w:rsidR="002F5FF4" w:rsidRPr="006A5CF9">
        <w:rPr>
          <w:rFonts w:ascii="Baskerville Old Face" w:hAnsi="Baskerville Old Face"/>
          <w:color w:val="1F497D"/>
        </w:rPr>
        <w:t xml:space="preserve">.   Spanish Translation: </w:t>
      </w:r>
      <w:r w:rsidR="002F5FF4" w:rsidRPr="006A5CF9">
        <w:rPr>
          <w:rFonts w:ascii="Baskerville Old Face" w:hAnsi="Baskerville Old Face"/>
          <w:i/>
          <w:color w:val="1F497D"/>
        </w:rPr>
        <w:t>El USDA es un proveedor, empleador y prestamista que ofrece igualdad de oportunidades</w:t>
      </w:r>
      <w:r w:rsidR="002F5FF4" w:rsidRPr="006A5CF9">
        <w:rPr>
          <w:rFonts w:ascii="Baskerville Old Face" w:hAnsi="Baskerville Old Face"/>
          <w:color w:val="1F497D"/>
        </w:rPr>
        <w:t>.</w:t>
      </w:r>
    </w:p>
    <w:p w:rsidR="00924BC3" w:rsidRPr="00747A57" w:rsidRDefault="00924BC3">
      <w:pPr>
        <w:rPr>
          <w:rFonts w:ascii="Baskerville Old Face" w:hAnsi="Baskerville Old Face"/>
          <w:color w:val="1F497D"/>
        </w:rPr>
      </w:pPr>
      <w:r w:rsidRPr="00747A57">
        <w:rPr>
          <w:rFonts w:ascii="Baskerville Old Face" w:hAnsi="Baskerville Old Face"/>
          <w:color w:val="1F497D"/>
        </w:rPr>
        <w:t xml:space="preserve">For grantees such as SNAP-Ed, documents developed, adapted, or reprinted by State and Implementing Agencies receiving financial assistance from </w:t>
      </w:r>
      <w:r w:rsidR="006A5CF9" w:rsidRPr="00747A57">
        <w:rPr>
          <w:rFonts w:ascii="Baskerville Old Face" w:hAnsi="Baskerville Old Face"/>
          <w:color w:val="1F497D"/>
        </w:rPr>
        <w:t>USDA/</w:t>
      </w:r>
      <w:r w:rsidRPr="00747A57">
        <w:rPr>
          <w:rFonts w:ascii="Baskerville Old Face" w:hAnsi="Baskerville Old Face"/>
          <w:color w:val="1F497D"/>
        </w:rPr>
        <w:t>FNS must have the following short nondiscrimination statement: “This institution is an equal opportunity provider</w:t>
      </w:r>
      <w:r w:rsidR="00747A57">
        <w:rPr>
          <w:rFonts w:ascii="Baskerville Old Face" w:hAnsi="Baskerville Old Face"/>
          <w:color w:val="1F497D"/>
        </w:rPr>
        <w:t>.</w:t>
      </w:r>
      <w:r w:rsidRPr="00747A57">
        <w:rPr>
          <w:rFonts w:ascii="Baskerville Old Face" w:hAnsi="Baskerville Old Face"/>
          <w:color w:val="1F497D"/>
        </w:rPr>
        <w:t xml:space="preserve">” </w:t>
      </w:r>
      <w:r w:rsidR="00747A57">
        <w:rPr>
          <w:rFonts w:ascii="Baskerville Old Face" w:hAnsi="Baskerville Old Face"/>
          <w:color w:val="1F497D"/>
        </w:rPr>
        <w:t>w</w:t>
      </w:r>
      <w:r w:rsidRPr="00747A57">
        <w:rPr>
          <w:rFonts w:ascii="Baskerville Old Face" w:hAnsi="Baskerville Old Face"/>
          <w:color w:val="1F497D"/>
        </w:rPr>
        <w:t>hen used specifically for SNAP-Ed.  In general, anything that features USDA logos, such as MyPlate, or communicates SNAP-Ed programming information, including times, dates, and locations as well as objectives and outcomes of classes or activities, falls into this category.</w:t>
      </w:r>
    </w:p>
    <w:p w:rsidR="00924BC3" w:rsidRPr="00747A57" w:rsidRDefault="00924BC3">
      <w:pPr>
        <w:rPr>
          <w:rFonts w:ascii="Baskerville Old Face" w:hAnsi="Baskerville Old Face"/>
          <w:color w:val="1F497D"/>
        </w:rPr>
      </w:pPr>
      <w:r w:rsidRPr="00747A57">
        <w:rPr>
          <w:rFonts w:ascii="Baskerville Old Face" w:hAnsi="Baskerville Old Face"/>
          <w:color w:val="1F497D"/>
        </w:rPr>
        <w:t xml:space="preserve">For Team Nutrition Outreach, if the material is produced by State agencies, the “Assisted” Nondiscrimination statement would be used.  If the material is produced by USDA/FNS, the “conducted” Nondiscrimination Statement would be used. </w:t>
      </w:r>
    </w:p>
    <w:p w:rsidR="00747A57" w:rsidRPr="00747A57" w:rsidRDefault="00747A57" w:rsidP="00747A57">
      <w:pPr>
        <w:rPr>
          <w:rFonts w:ascii="Baskerville Old Face" w:hAnsi="Baskerville Old Face"/>
          <w:color w:val="1F497D"/>
          <w:sz w:val="24"/>
          <w:szCs w:val="24"/>
        </w:rPr>
      </w:pPr>
      <w:r w:rsidRPr="00747A57">
        <w:rPr>
          <w:rFonts w:ascii="Baskerville Old Face" w:hAnsi="Baskerville Old Face"/>
          <w:color w:val="1F497D"/>
        </w:rPr>
        <w:t>Again, it depends on the information being conveyed and to whom.  When in doubt, contact the regional Civil Rights Director for review and approva</w:t>
      </w:r>
      <w:r w:rsidRPr="00747A57">
        <w:rPr>
          <w:rFonts w:ascii="Baskerville Old Face" w:hAnsi="Baskerville Old Face"/>
          <w:color w:val="1F497D"/>
          <w:sz w:val="24"/>
          <w:szCs w:val="24"/>
        </w:rPr>
        <w:t xml:space="preserve">l. </w:t>
      </w:r>
    </w:p>
    <w:p w:rsidR="00747A57" w:rsidRDefault="00747A57" w:rsidP="00747A57">
      <w:pPr>
        <w:rPr>
          <w:rFonts w:ascii="Georgia" w:hAnsi="Georgia"/>
          <w:color w:val="1F497D"/>
        </w:rPr>
      </w:pPr>
      <w:r>
        <w:rPr>
          <w:rFonts w:ascii="Georgia" w:hAnsi="Georgia"/>
          <w:color w:val="1F497D"/>
        </w:rPr>
        <w:t>This guidance will be included in the revised FNS Instruction 113-1.</w:t>
      </w:r>
    </w:p>
    <w:p w:rsidR="0098083C" w:rsidRDefault="0098083C" w:rsidP="00747A57">
      <w:pPr>
        <w:rPr>
          <w:rFonts w:ascii="Georgia" w:hAnsi="Georgia"/>
          <w:color w:val="1F497D"/>
        </w:rPr>
      </w:pPr>
    </w:p>
    <w:p w:rsidR="008062DB" w:rsidRDefault="008062DB" w:rsidP="00747A57">
      <w:pPr>
        <w:rPr>
          <w:rFonts w:ascii="Georgia" w:hAnsi="Georgia"/>
          <w:color w:val="1F497D"/>
        </w:rPr>
      </w:pPr>
      <w:r>
        <w:rPr>
          <w:rFonts w:ascii="Georgia" w:hAnsi="Georgia"/>
          <w:color w:val="1F497D"/>
        </w:rPr>
        <w:lastRenderedPageBreak/>
        <w:t>Additional Information:</w:t>
      </w:r>
    </w:p>
    <w:p w:rsidR="008062DB" w:rsidRPr="008062DB" w:rsidRDefault="008062DB" w:rsidP="008062DB">
      <w:pPr>
        <w:spacing w:after="0" w:line="240" w:lineRule="auto"/>
        <w:rPr>
          <w:rFonts w:ascii="Georgia" w:eastAsia="Calibri" w:hAnsi="Georgia" w:cs="Times New Roman"/>
          <w:color w:val="1F497D"/>
        </w:rPr>
      </w:pPr>
      <w:r w:rsidRPr="008062DB">
        <w:rPr>
          <w:rFonts w:ascii="Georgia" w:eastAsia="Calibri" w:hAnsi="Georgia" w:cs="Times New Roman"/>
          <w:color w:val="1F497D"/>
        </w:rPr>
        <w:t xml:space="preserve">Link to FNS Nondiscrimination Statement for Assisted Programs: </w:t>
      </w:r>
      <w:hyperlink r:id="rId5" w:history="1">
        <w:r w:rsidRPr="008062DB">
          <w:rPr>
            <w:rFonts w:ascii="Georgia" w:eastAsia="Calibri" w:hAnsi="Georgia" w:cs="Times New Roman"/>
            <w:color w:val="0000FF"/>
            <w:u w:val="single"/>
          </w:rPr>
          <w:t>http://www.fns.usda.gov/fns-nondiscrimination-statement</w:t>
        </w:r>
      </w:hyperlink>
    </w:p>
    <w:p w:rsidR="008062DB" w:rsidRPr="008062DB" w:rsidRDefault="008062DB" w:rsidP="008062DB">
      <w:pPr>
        <w:spacing w:after="0" w:line="240" w:lineRule="auto"/>
        <w:rPr>
          <w:rFonts w:ascii="Georgia" w:eastAsia="Calibri" w:hAnsi="Georgia" w:cs="Times New Roman"/>
          <w:color w:val="1F497D"/>
        </w:rPr>
      </w:pPr>
    </w:p>
    <w:p w:rsidR="008062DB" w:rsidRPr="008062DB" w:rsidRDefault="008062DB" w:rsidP="008062DB">
      <w:pPr>
        <w:spacing w:after="0" w:line="240" w:lineRule="auto"/>
        <w:rPr>
          <w:rFonts w:ascii="Georgia" w:eastAsia="Calibri" w:hAnsi="Georgia" w:cs="Times New Roman"/>
          <w:color w:val="1F497D"/>
        </w:rPr>
      </w:pPr>
      <w:r w:rsidRPr="008062DB">
        <w:rPr>
          <w:rFonts w:ascii="Georgia" w:eastAsia="Calibri" w:hAnsi="Georgia" w:cs="Times New Roman"/>
          <w:color w:val="1F497D"/>
        </w:rPr>
        <w:t xml:space="preserve">Link to USDA Nondiscrimination Statement for Conducted Programs: </w:t>
      </w:r>
      <w:hyperlink r:id="rId6" w:history="1">
        <w:r w:rsidRPr="008062DB">
          <w:rPr>
            <w:rFonts w:ascii="Georgia" w:eastAsia="Calibri" w:hAnsi="Georgia" w:cs="Times New Roman"/>
            <w:color w:val="0000FF"/>
            <w:u w:val="single"/>
          </w:rPr>
          <w:t>http://www.usda.gov/wps/portal/usda/usdahome?navtype=FT&amp;navid=NON_DISCRIMINATION</w:t>
        </w:r>
      </w:hyperlink>
    </w:p>
    <w:p w:rsidR="008062DB" w:rsidRPr="008062DB" w:rsidRDefault="008062DB" w:rsidP="008062DB">
      <w:pPr>
        <w:spacing w:after="0" w:line="240" w:lineRule="auto"/>
        <w:rPr>
          <w:rFonts w:ascii="Georgia" w:eastAsia="Calibri" w:hAnsi="Georgia" w:cs="Times New Roman"/>
          <w:color w:val="1F497D"/>
        </w:rPr>
      </w:pPr>
    </w:p>
    <w:p w:rsidR="008062DB" w:rsidRPr="008062DB" w:rsidRDefault="008062DB" w:rsidP="008062DB">
      <w:pPr>
        <w:spacing w:after="0" w:line="240" w:lineRule="auto"/>
        <w:rPr>
          <w:rFonts w:ascii="Georgia" w:eastAsia="Calibri" w:hAnsi="Georgia" w:cs="Times New Roman"/>
          <w:color w:val="1F497D"/>
        </w:rPr>
      </w:pPr>
      <w:r w:rsidRPr="008062DB">
        <w:rPr>
          <w:rFonts w:ascii="Georgia" w:eastAsia="Calibri" w:hAnsi="Georgia" w:cs="Times New Roman"/>
          <w:color w:val="1F497D"/>
        </w:rPr>
        <w:t xml:space="preserve">Link to DR 4300-003: </w:t>
      </w:r>
      <w:hyperlink r:id="rId7" w:history="1">
        <w:r w:rsidRPr="008062DB">
          <w:rPr>
            <w:rFonts w:ascii="Georgia" w:eastAsia="Calibri" w:hAnsi="Georgia" w:cs="Times New Roman"/>
            <w:color w:val="0000FF"/>
            <w:u w:val="single"/>
          </w:rPr>
          <w:t>http://www.ocio.usda.gov/sites/default/files/docs/2012/DR-4300-003%20Equal%20Opportunity%20Publication%20Notification.pdf</w:t>
        </w:r>
      </w:hyperlink>
    </w:p>
    <w:p w:rsidR="008062DB" w:rsidRDefault="008062DB" w:rsidP="00747A57">
      <w:pPr>
        <w:rPr>
          <w:rFonts w:ascii="Georgia" w:hAnsi="Georgia"/>
          <w:color w:val="1F497D"/>
        </w:rPr>
      </w:pPr>
    </w:p>
    <w:p w:rsidR="006A5CF9" w:rsidRDefault="006A5CF9"/>
    <w:sectPr w:rsidR="006A5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1"/>
    <w:rsid w:val="000B0818"/>
    <w:rsid w:val="002B4000"/>
    <w:rsid w:val="002F5FF4"/>
    <w:rsid w:val="00492529"/>
    <w:rsid w:val="005866E1"/>
    <w:rsid w:val="006A5CF9"/>
    <w:rsid w:val="00747A57"/>
    <w:rsid w:val="008062DB"/>
    <w:rsid w:val="00813A00"/>
    <w:rsid w:val="00924BC3"/>
    <w:rsid w:val="0098083C"/>
    <w:rsid w:val="00CE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99996">
      <w:bodyDiv w:val="1"/>
      <w:marLeft w:val="0"/>
      <w:marRight w:val="0"/>
      <w:marTop w:val="0"/>
      <w:marBottom w:val="0"/>
      <w:divBdr>
        <w:top w:val="none" w:sz="0" w:space="0" w:color="auto"/>
        <w:left w:val="none" w:sz="0" w:space="0" w:color="auto"/>
        <w:bottom w:val="none" w:sz="0" w:space="0" w:color="auto"/>
        <w:right w:val="none" w:sz="0" w:space="0" w:color="auto"/>
      </w:divBdr>
    </w:div>
    <w:div w:id="7989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cio.usda.gov/sites/default/files/docs/2012/DR-4300-003%20Equal%20Opportunity%20Publication%20Notificatio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da.gov/wps/portal/usda/usdahome?navtype=FT&amp;navid=NON_DISCRIMINATION" TargetMode="External"/><Relationship Id="rId5" Type="http://schemas.openxmlformats.org/officeDocument/2006/relationships/hyperlink" Target="http://www.fns.usda.gov/fns-nondiscrimination-stat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Tolar, Crystal - FNS</dc:creator>
  <cp:lastModifiedBy>Hoffman, Gail - FNS</cp:lastModifiedBy>
  <cp:revision>2</cp:revision>
  <dcterms:created xsi:type="dcterms:W3CDTF">2017-07-27T13:40:00Z</dcterms:created>
  <dcterms:modified xsi:type="dcterms:W3CDTF">2017-07-27T13:40:00Z</dcterms:modified>
</cp:coreProperties>
</file>