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C15245"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46E89356" w:rsidR="00F532B3" w:rsidRDefault="00C15245" w:rsidP="00F532B3">
      <w:pPr>
        <w:pStyle w:val="BodyText"/>
        <w:tabs>
          <w:tab w:val="left" w:pos="1799"/>
        </w:tabs>
        <w:spacing w:line="352" w:lineRule="auto"/>
        <w:ind w:left="900"/>
        <w:rPr>
          <w:color w:val="221F1F"/>
        </w:rPr>
      </w:pPr>
      <w:r>
        <w:rPr>
          <w:color w:val="221F1F"/>
          <w:spacing w:val="-2"/>
        </w:rPr>
        <w:t>From:</w:t>
      </w:r>
      <w:r w:rsidR="00F532B3">
        <w:rPr>
          <w:color w:val="221F1F"/>
        </w:rPr>
        <w:tab/>
      </w:r>
      <w:r w:rsidR="006E2A36">
        <w:rPr>
          <w:color w:val="221F1F"/>
        </w:rPr>
        <w:t>Lucy Shell, PharmD, Executive Director, Tennessee Board of Pharmacy</w:t>
      </w:r>
      <w:r w:rsidR="00F532B3">
        <w:rPr>
          <w:color w:val="221F1F"/>
          <w:spacing w:val="-13"/>
        </w:rPr>
        <w:t xml:space="preserve"> </w:t>
      </w:r>
      <w:r>
        <w:rPr>
          <w:color w:val="221F1F"/>
        </w:rPr>
        <w:t xml:space="preserve"> </w:t>
      </w:r>
      <w:bookmarkStart w:id="3" w:name="Date:_Month_00,_2025__"/>
      <w:bookmarkEnd w:id="3"/>
    </w:p>
    <w:p w14:paraId="374EEF3E" w14:textId="443987A2" w:rsidR="00F532B3" w:rsidRDefault="00C15245" w:rsidP="00F532B3">
      <w:pPr>
        <w:pStyle w:val="BodyText"/>
        <w:tabs>
          <w:tab w:val="left" w:pos="1799"/>
        </w:tabs>
        <w:spacing w:line="352" w:lineRule="auto"/>
        <w:ind w:left="900"/>
        <w:rPr>
          <w:color w:val="221F1F"/>
        </w:rPr>
      </w:pPr>
      <w:r>
        <w:rPr>
          <w:color w:val="221F1F"/>
          <w:spacing w:val="-2"/>
        </w:rPr>
        <w:t>Date:</w:t>
      </w:r>
      <w:r w:rsidR="00F532B3">
        <w:rPr>
          <w:color w:val="221F1F"/>
        </w:rPr>
        <w:tab/>
      </w:r>
      <w:r w:rsidR="007B140C">
        <w:rPr>
          <w:color w:val="221F1F"/>
        </w:rPr>
        <w:t>September 2,</w:t>
      </w:r>
      <w:r w:rsidR="002A67C3">
        <w:rPr>
          <w:color w:val="221F1F"/>
        </w:rPr>
        <w:t xml:space="preserve"> </w:t>
      </w:r>
      <w:r w:rsidR="007B140C">
        <w:rPr>
          <w:color w:val="221F1F"/>
        </w:rPr>
        <w:t>2026</w:t>
      </w:r>
      <w:r>
        <w:rPr>
          <w:color w:val="221F1F"/>
        </w:rPr>
        <w:t xml:space="preserve"> </w:t>
      </w:r>
      <w:bookmarkStart w:id="4" w:name="Subject:_Reason_for_the_Memo_"/>
      <w:bookmarkEnd w:id="4"/>
    </w:p>
    <w:p w14:paraId="02AB2ABB" w14:textId="0E5FB760" w:rsidR="00D80F25" w:rsidRDefault="00C15245"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r w:rsidR="0073637C">
        <w:t xml:space="preserve"> - AMENDED</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25311652" w14:textId="68690666"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6E2A36">
        <w:rPr>
          <w:color w:val="221F1F"/>
        </w:rPr>
        <w:t>Pharmacy</w:t>
      </w:r>
    </w:p>
    <w:p w14:paraId="1D48EF90" w14:textId="5FDA2FAD"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73637C">
        <w:rPr>
          <w:color w:val="221F1F"/>
        </w:rPr>
        <w:t>Tuesday,</w:t>
      </w:r>
      <w:r w:rsidR="006E2A36">
        <w:rPr>
          <w:color w:val="221F1F"/>
        </w:rPr>
        <w:t xml:space="preserve"> </w:t>
      </w:r>
      <w:r w:rsidR="002A67C3">
        <w:rPr>
          <w:color w:val="221F1F"/>
        </w:rPr>
        <w:t>September 29</w:t>
      </w:r>
      <w:r w:rsidR="006E2A36">
        <w:rPr>
          <w:color w:val="221F1F"/>
        </w:rPr>
        <w:t xml:space="preserve">, </w:t>
      </w:r>
      <w:r w:rsidR="0073637C">
        <w:rPr>
          <w:color w:val="221F1F"/>
        </w:rPr>
        <w:t xml:space="preserve">2026, and Wednesday, </w:t>
      </w:r>
      <w:r w:rsidR="002A67C3">
        <w:rPr>
          <w:color w:val="221F1F"/>
        </w:rPr>
        <w:t>September 30</w:t>
      </w:r>
      <w:r w:rsidR="0073637C">
        <w:rPr>
          <w:color w:val="221F1F"/>
        </w:rPr>
        <w:t>, 2026</w:t>
      </w:r>
    </w:p>
    <w:p w14:paraId="5E58C1D9" w14:textId="0EE68016"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73637C">
        <w:rPr>
          <w:color w:val="221F1F"/>
        </w:rPr>
        <w:t>9:00am</w:t>
      </w:r>
      <w:r w:rsidR="006E2A36">
        <w:rPr>
          <w:color w:val="221F1F"/>
        </w:rPr>
        <w:t xml:space="preserve"> </w:t>
      </w:r>
      <w:r w:rsidR="00D80F25">
        <w:rPr>
          <w:color w:val="221F1F"/>
        </w:rPr>
        <w:t>Central</w:t>
      </w:r>
      <w:r w:rsidR="0073637C">
        <w:rPr>
          <w:color w:val="221F1F"/>
        </w:rPr>
        <w:t xml:space="preserve"> on both days</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7E0D4F7C"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73637C">
        <w:rPr>
          <w:color w:val="221F1F"/>
        </w:rPr>
        <w:t>Iris Room</w:t>
      </w:r>
    </w:p>
    <w:p w14:paraId="7ADD3FDB" w14:textId="5B4C43CB" w:rsidR="00F05C3D" w:rsidRDefault="00FA72B5" w:rsidP="00686B86">
      <w:pPr>
        <w:pStyle w:val="BodyText"/>
        <w:tabs>
          <w:tab w:val="left" w:pos="1799"/>
        </w:tabs>
        <w:spacing w:line="352" w:lineRule="auto"/>
        <w:ind w:left="900"/>
      </w:pPr>
      <w:r w:rsidRPr="00F05C3D">
        <w:rPr>
          <w:b/>
          <w:bCs/>
          <w:color w:val="221F1F"/>
        </w:rPr>
        <w:t>Livestream Link:</w:t>
      </w:r>
      <w:r w:rsidR="006E2A36" w:rsidRPr="00F05C3D">
        <w:rPr>
          <w:b/>
          <w:bCs/>
          <w:color w:val="221F1F"/>
        </w:rPr>
        <w:t xml:space="preserve"> </w:t>
      </w:r>
      <w:hyperlink r:id="rId9" w:history="1">
        <w:r w:rsidR="002A67C3">
          <w:rPr>
            <w:rStyle w:val="Hyperlink"/>
          </w:rPr>
          <w:t>September 29</w:t>
        </w:r>
        <w:r w:rsidR="006E2A36" w:rsidRPr="00F05C3D">
          <w:rPr>
            <w:rStyle w:val="Hyperlink"/>
          </w:rPr>
          <w:t>. 2026 Tennessee Board of Pharmacy Meeting Livestream Link</w:t>
        </w:r>
      </w:hyperlink>
    </w:p>
    <w:p w14:paraId="6141B765" w14:textId="77777777" w:rsidR="002A67C3" w:rsidRDefault="00F05C3D" w:rsidP="00686B86">
      <w:pPr>
        <w:pStyle w:val="BodyText"/>
        <w:tabs>
          <w:tab w:val="left" w:pos="1799"/>
        </w:tabs>
        <w:spacing w:line="352" w:lineRule="auto"/>
        <w:ind w:left="900"/>
        <w:rPr>
          <w:color w:val="221F1F"/>
        </w:rPr>
      </w:pPr>
      <w:r>
        <w:rPr>
          <w:b/>
          <w:bCs/>
          <w:color w:val="221F1F"/>
        </w:rPr>
        <w:tab/>
        <w:t xml:space="preserve">Webinar Number: </w:t>
      </w:r>
      <w:r w:rsidR="002A67C3" w:rsidRPr="002A67C3">
        <w:rPr>
          <w:color w:val="221F1F"/>
        </w:rPr>
        <w:t>2329 902 4185</w:t>
      </w:r>
    </w:p>
    <w:p w14:paraId="55F2C544" w14:textId="4306CE71" w:rsidR="00F05C3D" w:rsidRDefault="00F05C3D" w:rsidP="00686B86">
      <w:pPr>
        <w:pStyle w:val="BodyText"/>
        <w:tabs>
          <w:tab w:val="left" w:pos="1799"/>
        </w:tabs>
        <w:spacing w:line="352" w:lineRule="auto"/>
        <w:ind w:left="900"/>
      </w:pPr>
      <w:r>
        <w:rPr>
          <w:b/>
          <w:bCs/>
          <w:color w:val="221F1F"/>
        </w:rPr>
        <w:tab/>
        <w:t xml:space="preserve">Password: </w:t>
      </w:r>
      <w:r w:rsidR="002A67C3" w:rsidRPr="002A67C3">
        <w:rPr>
          <w:color w:val="221F1F"/>
        </w:rPr>
        <w:t>BUmK3bb4yX7 (28653224</w:t>
      </w:r>
      <w:r w:rsidR="002A67C3">
        <w:rPr>
          <w:color w:val="221F1F"/>
        </w:rPr>
        <w:t xml:space="preserve"> </w:t>
      </w:r>
      <w:r w:rsidRPr="00F05C3D">
        <w:rPr>
          <w:color w:val="221F1F"/>
        </w:rPr>
        <w:t>when dialing from a phone or video system)</w:t>
      </w:r>
    </w:p>
    <w:p w14:paraId="4521B0DB" w14:textId="273A318C" w:rsidR="00686B86" w:rsidRDefault="00F05C3D" w:rsidP="00686B86">
      <w:pPr>
        <w:pStyle w:val="BodyText"/>
        <w:tabs>
          <w:tab w:val="left" w:pos="1799"/>
        </w:tabs>
        <w:spacing w:line="352" w:lineRule="auto"/>
        <w:ind w:left="900"/>
        <w:rPr>
          <w:b/>
          <w:bCs/>
          <w:color w:val="221F1F"/>
        </w:rPr>
      </w:pPr>
      <w:r>
        <w:rPr>
          <w:b/>
          <w:bCs/>
          <w:color w:val="221F1F"/>
        </w:rPr>
        <w:t xml:space="preserve">Livestream Link: </w:t>
      </w:r>
      <w:hyperlink r:id="rId10" w:history="1">
        <w:r w:rsidR="002A67C3">
          <w:rPr>
            <w:rStyle w:val="Hyperlink"/>
          </w:rPr>
          <w:t>September 30</w:t>
        </w:r>
        <w:r w:rsidRPr="00F05C3D">
          <w:rPr>
            <w:rStyle w:val="Hyperlink"/>
          </w:rPr>
          <w:t xml:space="preserve">, </w:t>
        </w:r>
        <w:proofErr w:type="gramStart"/>
        <w:r w:rsidRPr="00F05C3D">
          <w:rPr>
            <w:rStyle w:val="Hyperlink"/>
          </w:rPr>
          <w:t>2026</w:t>
        </w:r>
        <w:proofErr w:type="gramEnd"/>
        <w:r w:rsidRPr="00F05C3D">
          <w:rPr>
            <w:rStyle w:val="Hyperlink"/>
          </w:rPr>
          <w:t xml:space="preserve"> Tennessee Board of Pharmacy Meeting Livestream Link</w:t>
        </w:r>
      </w:hyperlink>
      <w:r w:rsidR="006E2A36">
        <w:rPr>
          <w:b/>
          <w:bCs/>
          <w:color w:val="221F1F"/>
        </w:rPr>
        <w:t xml:space="preserve"> </w:t>
      </w:r>
    </w:p>
    <w:p w14:paraId="1DDA6950" w14:textId="0283D30A" w:rsidR="00F05C3D" w:rsidRDefault="00F05C3D" w:rsidP="00686B86">
      <w:pPr>
        <w:pStyle w:val="BodyText"/>
        <w:tabs>
          <w:tab w:val="left" w:pos="1799"/>
        </w:tabs>
        <w:spacing w:line="352" w:lineRule="auto"/>
        <w:ind w:left="900"/>
        <w:rPr>
          <w:b/>
          <w:bCs/>
          <w:color w:val="221F1F"/>
        </w:rPr>
      </w:pPr>
      <w:r>
        <w:rPr>
          <w:b/>
          <w:bCs/>
          <w:color w:val="221F1F"/>
        </w:rPr>
        <w:tab/>
        <w:t xml:space="preserve">Webinar Number: </w:t>
      </w:r>
      <w:r w:rsidR="002A67C3" w:rsidRPr="002A67C3">
        <w:rPr>
          <w:color w:val="221F1F"/>
        </w:rPr>
        <w:t>2320 530 8945</w:t>
      </w:r>
    </w:p>
    <w:p w14:paraId="7B2B4565" w14:textId="6F44FA0C" w:rsidR="00F05C3D" w:rsidRDefault="00F05C3D" w:rsidP="00686B86">
      <w:pPr>
        <w:pStyle w:val="BodyText"/>
        <w:tabs>
          <w:tab w:val="left" w:pos="1799"/>
        </w:tabs>
        <w:spacing w:line="352" w:lineRule="auto"/>
        <w:ind w:left="900"/>
        <w:rPr>
          <w:b/>
          <w:bCs/>
          <w:color w:val="221F1F"/>
        </w:rPr>
      </w:pPr>
      <w:r>
        <w:rPr>
          <w:b/>
          <w:bCs/>
          <w:color w:val="221F1F"/>
        </w:rPr>
        <w:tab/>
        <w:t xml:space="preserve">Password: </w:t>
      </w:r>
      <w:r w:rsidR="002A67C3" w:rsidRPr="002A67C3">
        <w:rPr>
          <w:color w:val="221F1F"/>
        </w:rPr>
        <w:t>y9B5mPutmp8 (99256788</w:t>
      </w:r>
      <w:r w:rsidR="002A67C3">
        <w:rPr>
          <w:color w:val="221F1F"/>
        </w:rPr>
        <w:t xml:space="preserve"> </w:t>
      </w:r>
      <w:r w:rsidRPr="00F05C3D">
        <w:rPr>
          <w:color w:val="221F1F"/>
        </w:rPr>
        <w:t>when dialing from a phone or video system)</w:t>
      </w:r>
    </w:p>
    <w:p w14:paraId="14C9F3DA" w14:textId="77777777" w:rsidR="00F05C3D" w:rsidRDefault="00F05C3D" w:rsidP="00686B86">
      <w:pPr>
        <w:pStyle w:val="BodyText"/>
        <w:tabs>
          <w:tab w:val="left" w:pos="1799"/>
        </w:tabs>
        <w:spacing w:line="352" w:lineRule="auto"/>
        <w:ind w:left="900"/>
        <w:rPr>
          <w:b/>
          <w:bCs/>
          <w:color w:val="221F1F"/>
        </w:rPr>
      </w:pPr>
    </w:p>
    <w:p w14:paraId="39F3D8A8" w14:textId="07F9CA13"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76BC38D9" w14:textId="3B397DC2" w:rsidR="00F875D1" w:rsidRDefault="00C97413" w:rsidP="00F875D1">
      <w:pPr>
        <w:pStyle w:val="BodyText"/>
        <w:numPr>
          <w:ilvl w:val="0"/>
          <w:numId w:val="7"/>
        </w:numPr>
        <w:tabs>
          <w:tab w:val="left" w:pos="1799"/>
        </w:tabs>
        <w:spacing w:line="352" w:lineRule="auto"/>
        <w:rPr>
          <w:color w:val="221F1F"/>
        </w:rPr>
      </w:pPr>
      <w:r w:rsidRPr="00422EFC">
        <w:rPr>
          <w:color w:val="221F1F"/>
        </w:rPr>
        <w:t>Call to Order</w:t>
      </w:r>
    </w:p>
    <w:p w14:paraId="0595CDF7" w14:textId="7B1AEA70" w:rsidR="0073637C" w:rsidRDefault="0073637C" w:rsidP="00F875D1">
      <w:pPr>
        <w:pStyle w:val="BodyText"/>
        <w:numPr>
          <w:ilvl w:val="0"/>
          <w:numId w:val="7"/>
        </w:numPr>
        <w:tabs>
          <w:tab w:val="left" w:pos="1799"/>
        </w:tabs>
        <w:spacing w:line="352" w:lineRule="auto"/>
        <w:rPr>
          <w:color w:val="221F1F"/>
        </w:rPr>
      </w:pPr>
      <w:r>
        <w:rPr>
          <w:color w:val="221F1F"/>
        </w:rPr>
        <w:t>Public Comment</w:t>
      </w:r>
    </w:p>
    <w:p w14:paraId="7E12D8E2" w14:textId="480B1023" w:rsidR="0073637C" w:rsidRDefault="0073637C" w:rsidP="00F875D1">
      <w:pPr>
        <w:pStyle w:val="BodyText"/>
        <w:numPr>
          <w:ilvl w:val="0"/>
          <w:numId w:val="7"/>
        </w:numPr>
        <w:tabs>
          <w:tab w:val="left" w:pos="1799"/>
        </w:tabs>
        <w:spacing w:line="352" w:lineRule="auto"/>
        <w:rPr>
          <w:color w:val="221F1F"/>
        </w:rPr>
      </w:pPr>
      <w:r>
        <w:rPr>
          <w:color w:val="221F1F"/>
        </w:rPr>
        <w:t>Minutes</w:t>
      </w:r>
    </w:p>
    <w:p w14:paraId="4A6E5C1C" w14:textId="52E6BD66" w:rsidR="0073637C" w:rsidRDefault="0073637C" w:rsidP="00F875D1">
      <w:pPr>
        <w:pStyle w:val="BodyText"/>
        <w:numPr>
          <w:ilvl w:val="0"/>
          <w:numId w:val="7"/>
        </w:numPr>
        <w:tabs>
          <w:tab w:val="left" w:pos="1799"/>
        </w:tabs>
        <w:spacing w:line="352" w:lineRule="auto"/>
        <w:rPr>
          <w:color w:val="221F1F"/>
        </w:rPr>
      </w:pPr>
      <w:r>
        <w:rPr>
          <w:color w:val="221F1F"/>
        </w:rPr>
        <w:lastRenderedPageBreak/>
        <w:t>Consideration of Applications and Waivers</w:t>
      </w:r>
    </w:p>
    <w:p w14:paraId="16BEDF87" w14:textId="6DCDD63A" w:rsidR="00DA0DF3" w:rsidRDefault="00FC13A3" w:rsidP="007B140C">
      <w:pPr>
        <w:pStyle w:val="BodyText"/>
        <w:numPr>
          <w:ilvl w:val="1"/>
          <w:numId w:val="7"/>
        </w:numPr>
        <w:tabs>
          <w:tab w:val="left" w:pos="1799"/>
        </w:tabs>
        <w:spacing w:line="352" w:lineRule="auto"/>
        <w:rPr>
          <w:color w:val="221F1F"/>
        </w:rPr>
      </w:pPr>
      <w:r>
        <w:rPr>
          <w:color w:val="221F1F"/>
        </w:rPr>
        <w:t xml:space="preserve"> </w:t>
      </w:r>
      <w:r w:rsidR="007B140C">
        <w:rPr>
          <w:color w:val="221F1F"/>
        </w:rPr>
        <w:t xml:space="preserve">Saint Thomas River Park Surgery Center </w:t>
      </w:r>
      <w:r w:rsidR="00AC4ACF">
        <w:rPr>
          <w:color w:val="221F1F"/>
        </w:rPr>
        <w:t>– 1140-01-.13(3)(e)</w:t>
      </w:r>
    </w:p>
    <w:p w14:paraId="0AB162A0" w14:textId="15DD7805" w:rsidR="0085405D" w:rsidRDefault="007B140C" w:rsidP="0085405D">
      <w:pPr>
        <w:pStyle w:val="BodyText"/>
        <w:numPr>
          <w:ilvl w:val="1"/>
          <w:numId w:val="7"/>
        </w:numPr>
        <w:tabs>
          <w:tab w:val="left" w:pos="1799"/>
        </w:tabs>
        <w:spacing w:line="352" w:lineRule="auto"/>
        <w:rPr>
          <w:color w:val="221F1F"/>
        </w:rPr>
      </w:pPr>
      <w:r>
        <w:rPr>
          <w:color w:val="221F1F"/>
        </w:rPr>
        <w:t xml:space="preserve"> </w:t>
      </w:r>
      <w:r w:rsidR="0085405D">
        <w:rPr>
          <w:color w:val="221F1F"/>
        </w:rPr>
        <w:t xml:space="preserve">NPS Pharmacy </w:t>
      </w:r>
      <w:r w:rsidR="00AC4ACF">
        <w:rPr>
          <w:color w:val="221F1F"/>
        </w:rPr>
        <w:t>– 1140-01-.13(3)(e)</w:t>
      </w:r>
    </w:p>
    <w:p w14:paraId="24D153B9" w14:textId="456DD82A" w:rsidR="00657BD2" w:rsidRDefault="00657BD2" w:rsidP="0085405D">
      <w:pPr>
        <w:pStyle w:val="BodyText"/>
        <w:numPr>
          <w:ilvl w:val="1"/>
          <w:numId w:val="7"/>
        </w:numPr>
        <w:tabs>
          <w:tab w:val="left" w:pos="1799"/>
        </w:tabs>
        <w:spacing w:line="352" w:lineRule="auto"/>
        <w:rPr>
          <w:color w:val="221F1F"/>
        </w:rPr>
      </w:pPr>
      <w:proofErr w:type="spellStart"/>
      <w:r>
        <w:rPr>
          <w:color w:val="221F1F"/>
        </w:rPr>
        <w:t>Evoluciona</w:t>
      </w:r>
      <w:proofErr w:type="spellEnd"/>
      <w:r>
        <w:rPr>
          <w:color w:val="221F1F"/>
        </w:rPr>
        <w:t xml:space="preserve"> Pharma </w:t>
      </w:r>
      <w:r w:rsidR="00AC4ACF">
        <w:rPr>
          <w:color w:val="221F1F"/>
        </w:rPr>
        <w:t>– P</w:t>
      </w:r>
      <w:r>
        <w:rPr>
          <w:color w:val="221F1F"/>
        </w:rPr>
        <w:t xml:space="preserve">harmacy </w:t>
      </w:r>
      <w:r w:rsidR="00AC4ACF">
        <w:rPr>
          <w:color w:val="221F1F"/>
        </w:rPr>
        <w:t>A</w:t>
      </w:r>
      <w:r>
        <w:rPr>
          <w:color w:val="221F1F"/>
        </w:rPr>
        <w:t>pplication</w:t>
      </w:r>
    </w:p>
    <w:p w14:paraId="677A91C4" w14:textId="28116DC9" w:rsidR="00657BD2" w:rsidRDefault="00E8008A" w:rsidP="0085405D">
      <w:pPr>
        <w:pStyle w:val="BodyText"/>
        <w:numPr>
          <w:ilvl w:val="1"/>
          <w:numId w:val="7"/>
        </w:numPr>
        <w:tabs>
          <w:tab w:val="left" w:pos="1799"/>
        </w:tabs>
        <w:spacing w:line="352" w:lineRule="auto"/>
        <w:rPr>
          <w:color w:val="221F1F"/>
        </w:rPr>
      </w:pPr>
      <w:r>
        <w:rPr>
          <w:color w:val="221F1F"/>
        </w:rPr>
        <w:t xml:space="preserve"> </w:t>
      </w:r>
      <w:proofErr w:type="spellStart"/>
      <w:r w:rsidR="00657BD2">
        <w:rPr>
          <w:color w:val="221F1F"/>
        </w:rPr>
        <w:t>Annovex</w:t>
      </w:r>
      <w:proofErr w:type="spellEnd"/>
      <w:r w:rsidR="00657BD2">
        <w:rPr>
          <w:color w:val="221F1F"/>
        </w:rPr>
        <w:t xml:space="preserve"> Pharma </w:t>
      </w:r>
      <w:r w:rsidR="00AC4ACF">
        <w:rPr>
          <w:color w:val="221F1F"/>
        </w:rPr>
        <w:t>– Outsourcer</w:t>
      </w:r>
      <w:r w:rsidR="00657BD2">
        <w:rPr>
          <w:color w:val="221F1F"/>
        </w:rPr>
        <w:t xml:space="preserve"> Application</w:t>
      </w:r>
    </w:p>
    <w:p w14:paraId="5BA6AA37" w14:textId="212722C5" w:rsidR="007B140C" w:rsidRDefault="0085405D" w:rsidP="007B140C">
      <w:pPr>
        <w:pStyle w:val="BodyText"/>
        <w:numPr>
          <w:ilvl w:val="1"/>
          <w:numId w:val="7"/>
        </w:numPr>
        <w:tabs>
          <w:tab w:val="left" w:pos="1799"/>
        </w:tabs>
        <w:spacing w:line="352" w:lineRule="auto"/>
        <w:rPr>
          <w:color w:val="221F1F"/>
        </w:rPr>
      </w:pPr>
      <w:r>
        <w:rPr>
          <w:color w:val="221F1F"/>
        </w:rPr>
        <w:t xml:space="preserve"> Dylan Pettitt </w:t>
      </w:r>
      <w:r w:rsidR="00AC4ACF">
        <w:rPr>
          <w:color w:val="221F1F"/>
        </w:rPr>
        <w:t>– P</w:t>
      </w:r>
      <w:r>
        <w:rPr>
          <w:color w:val="221F1F"/>
        </w:rPr>
        <w:t xml:space="preserve">harmacist </w:t>
      </w:r>
      <w:r w:rsidR="00AC4ACF">
        <w:rPr>
          <w:color w:val="221F1F"/>
        </w:rPr>
        <w:t>A</w:t>
      </w:r>
      <w:r>
        <w:rPr>
          <w:color w:val="221F1F"/>
        </w:rPr>
        <w:t>pplication</w:t>
      </w:r>
    </w:p>
    <w:p w14:paraId="68678143" w14:textId="4B999D0A" w:rsidR="007B140C" w:rsidRDefault="00657BD2" w:rsidP="007B140C">
      <w:pPr>
        <w:pStyle w:val="BodyText"/>
        <w:numPr>
          <w:ilvl w:val="1"/>
          <w:numId w:val="7"/>
        </w:numPr>
        <w:tabs>
          <w:tab w:val="left" w:pos="1799"/>
        </w:tabs>
        <w:spacing w:line="352" w:lineRule="auto"/>
        <w:rPr>
          <w:color w:val="221F1F"/>
        </w:rPr>
      </w:pPr>
      <w:r>
        <w:rPr>
          <w:color w:val="221F1F"/>
        </w:rPr>
        <w:t xml:space="preserve"> </w:t>
      </w:r>
      <w:r w:rsidR="0085405D">
        <w:rPr>
          <w:color w:val="221F1F"/>
        </w:rPr>
        <w:t xml:space="preserve">Mach Rasnick </w:t>
      </w:r>
      <w:r w:rsidR="00AC4ACF">
        <w:rPr>
          <w:color w:val="221F1F"/>
        </w:rPr>
        <w:t xml:space="preserve">– </w:t>
      </w:r>
      <w:r w:rsidR="00AC4ACF" w:rsidRPr="00AC4ACF">
        <w:rPr>
          <w:color w:val="221F1F"/>
        </w:rPr>
        <w:t>1140-03-.14</w:t>
      </w:r>
      <w:r w:rsidR="00AC4ACF">
        <w:rPr>
          <w:color w:val="221F1F"/>
        </w:rPr>
        <w:t xml:space="preserve">(12) </w:t>
      </w:r>
    </w:p>
    <w:p w14:paraId="688FD69A" w14:textId="62D1DCD3" w:rsidR="007B140C" w:rsidRDefault="008216B0" w:rsidP="007B140C">
      <w:pPr>
        <w:pStyle w:val="BodyText"/>
        <w:numPr>
          <w:ilvl w:val="1"/>
          <w:numId w:val="7"/>
        </w:numPr>
        <w:tabs>
          <w:tab w:val="left" w:pos="1799"/>
        </w:tabs>
        <w:spacing w:line="352" w:lineRule="auto"/>
        <w:rPr>
          <w:color w:val="221F1F"/>
        </w:rPr>
      </w:pPr>
      <w:r>
        <w:rPr>
          <w:color w:val="221F1F"/>
        </w:rPr>
        <w:t xml:space="preserve"> </w:t>
      </w:r>
      <w:proofErr w:type="spellStart"/>
      <w:r>
        <w:rPr>
          <w:color w:val="221F1F"/>
        </w:rPr>
        <w:t>Shatania</w:t>
      </w:r>
      <w:proofErr w:type="spellEnd"/>
      <w:r>
        <w:rPr>
          <w:color w:val="221F1F"/>
        </w:rPr>
        <w:t xml:space="preserve"> Issac </w:t>
      </w:r>
      <w:r w:rsidR="00E8008A">
        <w:rPr>
          <w:color w:val="221F1F"/>
        </w:rPr>
        <w:t xml:space="preserve">– </w:t>
      </w:r>
      <w:r w:rsidR="00E8008A" w:rsidRPr="00E8008A">
        <w:rPr>
          <w:color w:val="221F1F"/>
        </w:rPr>
        <w:t>1140-01-.07</w:t>
      </w:r>
      <w:r w:rsidR="00E8008A">
        <w:rPr>
          <w:color w:val="221F1F"/>
        </w:rPr>
        <w:t>(3)(c)</w:t>
      </w:r>
    </w:p>
    <w:p w14:paraId="1B6DAC5F" w14:textId="451AFDCC" w:rsidR="00657BD2" w:rsidRDefault="007D7020" w:rsidP="007B140C">
      <w:pPr>
        <w:pStyle w:val="BodyText"/>
        <w:numPr>
          <w:ilvl w:val="1"/>
          <w:numId w:val="7"/>
        </w:numPr>
        <w:tabs>
          <w:tab w:val="left" w:pos="1799"/>
        </w:tabs>
        <w:spacing w:line="352" w:lineRule="auto"/>
        <w:rPr>
          <w:color w:val="221F1F"/>
        </w:rPr>
      </w:pPr>
      <w:r>
        <w:rPr>
          <w:color w:val="221F1F"/>
        </w:rPr>
        <w:t xml:space="preserve"> </w:t>
      </w:r>
      <w:r w:rsidR="00657BD2">
        <w:rPr>
          <w:color w:val="221F1F"/>
        </w:rPr>
        <w:t xml:space="preserve">Shawn Browser </w:t>
      </w:r>
      <w:r>
        <w:rPr>
          <w:color w:val="221F1F"/>
        </w:rPr>
        <w:t xml:space="preserve">– Pharmacy Technician Application </w:t>
      </w:r>
    </w:p>
    <w:p w14:paraId="0CD27278" w14:textId="09FD9E41" w:rsidR="007B140C" w:rsidRDefault="007B140C" w:rsidP="007B140C">
      <w:pPr>
        <w:pStyle w:val="BodyText"/>
        <w:numPr>
          <w:ilvl w:val="1"/>
          <w:numId w:val="7"/>
        </w:numPr>
        <w:tabs>
          <w:tab w:val="left" w:pos="1799"/>
        </w:tabs>
        <w:spacing w:line="352" w:lineRule="auto"/>
        <w:rPr>
          <w:color w:val="221F1F"/>
        </w:rPr>
      </w:pPr>
      <w:r>
        <w:rPr>
          <w:color w:val="221F1F"/>
        </w:rPr>
        <w:t>Kyle Buist</w:t>
      </w:r>
      <w:r w:rsidR="007D7020">
        <w:rPr>
          <w:color w:val="221F1F"/>
        </w:rPr>
        <w:t xml:space="preserve"> – Pharmacy Technician Application</w:t>
      </w:r>
    </w:p>
    <w:p w14:paraId="72130B5D" w14:textId="673C0449" w:rsidR="007B140C" w:rsidRDefault="0085405D" w:rsidP="007B140C">
      <w:pPr>
        <w:pStyle w:val="BodyText"/>
        <w:numPr>
          <w:ilvl w:val="1"/>
          <w:numId w:val="7"/>
        </w:numPr>
        <w:tabs>
          <w:tab w:val="left" w:pos="1799"/>
        </w:tabs>
        <w:spacing w:line="352" w:lineRule="auto"/>
        <w:rPr>
          <w:color w:val="221F1F"/>
        </w:rPr>
      </w:pPr>
      <w:r>
        <w:rPr>
          <w:color w:val="221F1F"/>
        </w:rPr>
        <w:t xml:space="preserve"> Marie </w:t>
      </w:r>
      <w:proofErr w:type="spellStart"/>
      <w:r>
        <w:rPr>
          <w:color w:val="221F1F"/>
        </w:rPr>
        <w:t>Gonnelly</w:t>
      </w:r>
      <w:proofErr w:type="spellEnd"/>
      <w:r>
        <w:rPr>
          <w:color w:val="221F1F"/>
        </w:rPr>
        <w:t xml:space="preserve"> </w:t>
      </w:r>
      <w:r w:rsidR="007D7020">
        <w:rPr>
          <w:color w:val="221F1F"/>
        </w:rPr>
        <w:t xml:space="preserve">– Pharmacy Technician </w:t>
      </w:r>
      <w:r w:rsidR="00AC4ACF">
        <w:rPr>
          <w:color w:val="221F1F"/>
        </w:rPr>
        <w:t>Application</w:t>
      </w:r>
    </w:p>
    <w:p w14:paraId="31AB0814" w14:textId="412D004A" w:rsidR="007B140C" w:rsidRDefault="007B140C" w:rsidP="007B140C">
      <w:pPr>
        <w:pStyle w:val="BodyText"/>
        <w:numPr>
          <w:ilvl w:val="1"/>
          <w:numId w:val="7"/>
        </w:numPr>
        <w:tabs>
          <w:tab w:val="left" w:pos="1799"/>
        </w:tabs>
        <w:spacing w:line="352" w:lineRule="auto"/>
        <w:rPr>
          <w:color w:val="221F1F"/>
        </w:rPr>
      </w:pPr>
      <w:r>
        <w:rPr>
          <w:color w:val="221F1F"/>
        </w:rPr>
        <w:t xml:space="preserve"> Nader Halim </w:t>
      </w:r>
      <w:r w:rsidR="00E8008A">
        <w:rPr>
          <w:color w:val="221F1F"/>
        </w:rPr>
        <w:t xml:space="preserve">– </w:t>
      </w:r>
      <w:r w:rsidR="00E8008A" w:rsidRPr="00E8008A">
        <w:rPr>
          <w:color w:val="221F1F"/>
        </w:rPr>
        <w:t>1140-01-.05</w:t>
      </w:r>
      <w:r w:rsidR="00E8008A">
        <w:rPr>
          <w:color w:val="221F1F"/>
        </w:rPr>
        <w:t>(3)</w:t>
      </w:r>
    </w:p>
    <w:p w14:paraId="77B5298F" w14:textId="50BCBD54" w:rsidR="007B140C" w:rsidRDefault="0085405D" w:rsidP="007B140C">
      <w:pPr>
        <w:pStyle w:val="BodyText"/>
        <w:numPr>
          <w:ilvl w:val="1"/>
          <w:numId w:val="7"/>
        </w:numPr>
        <w:tabs>
          <w:tab w:val="left" w:pos="1799"/>
        </w:tabs>
        <w:spacing w:line="352" w:lineRule="auto"/>
        <w:rPr>
          <w:color w:val="221F1F"/>
        </w:rPr>
      </w:pPr>
      <w:r>
        <w:rPr>
          <w:color w:val="221F1F"/>
        </w:rPr>
        <w:t xml:space="preserve">Marina </w:t>
      </w:r>
      <w:proofErr w:type="spellStart"/>
      <w:r>
        <w:rPr>
          <w:color w:val="221F1F"/>
        </w:rPr>
        <w:t>Morkous</w:t>
      </w:r>
      <w:proofErr w:type="spellEnd"/>
      <w:r>
        <w:rPr>
          <w:color w:val="221F1F"/>
        </w:rPr>
        <w:t xml:space="preserve"> </w:t>
      </w:r>
      <w:r w:rsidR="00E8008A">
        <w:rPr>
          <w:color w:val="221F1F"/>
        </w:rPr>
        <w:t xml:space="preserve">– </w:t>
      </w:r>
      <w:r w:rsidR="00E8008A" w:rsidRPr="00E8008A">
        <w:rPr>
          <w:color w:val="221F1F"/>
        </w:rPr>
        <w:t>1140-01-.07(3)(</w:t>
      </w:r>
      <w:r w:rsidR="00E8008A">
        <w:rPr>
          <w:color w:val="221F1F"/>
        </w:rPr>
        <w:t>b)</w:t>
      </w:r>
    </w:p>
    <w:p w14:paraId="5493B395" w14:textId="019EC020" w:rsidR="007B140C" w:rsidRDefault="008216B0" w:rsidP="007B140C">
      <w:pPr>
        <w:pStyle w:val="BodyText"/>
        <w:numPr>
          <w:ilvl w:val="1"/>
          <w:numId w:val="7"/>
        </w:numPr>
        <w:tabs>
          <w:tab w:val="left" w:pos="1799"/>
        </w:tabs>
        <w:spacing w:line="352" w:lineRule="auto"/>
        <w:rPr>
          <w:color w:val="221F1F"/>
        </w:rPr>
      </w:pPr>
      <w:r>
        <w:rPr>
          <w:color w:val="221F1F"/>
        </w:rPr>
        <w:t xml:space="preserve">Emily Powers </w:t>
      </w:r>
      <w:r w:rsidR="00E8008A">
        <w:rPr>
          <w:color w:val="221F1F"/>
        </w:rPr>
        <w:t xml:space="preserve">– </w:t>
      </w:r>
      <w:r w:rsidR="00E8008A" w:rsidRPr="00E8008A">
        <w:rPr>
          <w:color w:val="221F1F"/>
        </w:rPr>
        <w:t>1140-01-.07(3)(</w:t>
      </w:r>
      <w:r w:rsidR="00E8008A">
        <w:rPr>
          <w:color w:val="221F1F"/>
        </w:rPr>
        <w:t>b)</w:t>
      </w:r>
    </w:p>
    <w:p w14:paraId="19D45DB4" w14:textId="423D3F40" w:rsidR="00657BD2" w:rsidRDefault="00E8008A" w:rsidP="007B140C">
      <w:pPr>
        <w:pStyle w:val="BodyText"/>
        <w:numPr>
          <w:ilvl w:val="1"/>
          <w:numId w:val="7"/>
        </w:numPr>
        <w:tabs>
          <w:tab w:val="left" w:pos="1799"/>
        </w:tabs>
        <w:spacing w:line="352" w:lineRule="auto"/>
        <w:rPr>
          <w:color w:val="221F1F"/>
        </w:rPr>
      </w:pPr>
      <w:r>
        <w:rPr>
          <w:color w:val="221F1F"/>
        </w:rPr>
        <w:t xml:space="preserve"> </w:t>
      </w:r>
      <w:r w:rsidR="00657BD2">
        <w:rPr>
          <w:color w:val="221F1F"/>
        </w:rPr>
        <w:t xml:space="preserve">Amanda Helton Clark </w:t>
      </w:r>
      <w:r w:rsidR="007D7020">
        <w:rPr>
          <w:color w:val="221F1F"/>
        </w:rPr>
        <w:t>– Order Modification</w:t>
      </w:r>
    </w:p>
    <w:p w14:paraId="608B99B8" w14:textId="42B059DC" w:rsidR="007B140C" w:rsidRDefault="00E8008A" w:rsidP="007B140C">
      <w:pPr>
        <w:pStyle w:val="BodyText"/>
        <w:numPr>
          <w:ilvl w:val="1"/>
          <w:numId w:val="7"/>
        </w:numPr>
        <w:tabs>
          <w:tab w:val="left" w:pos="1799"/>
        </w:tabs>
        <w:spacing w:line="352" w:lineRule="auto"/>
        <w:rPr>
          <w:color w:val="221F1F"/>
        </w:rPr>
      </w:pPr>
      <w:r>
        <w:rPr>
          <w:color w:val="221F1F"/>
        </w:rPr>
        <w:t xml:space="preserve"> </w:t>
      </w:r>
      <w:r w:rsidR="008216B0">
        <w:rPr>
          <w:color w:val="221F1F"/>
        </w:rPr>
        <w:t xml:space="preserve">Justin Macklin </w:t>
      </w:r>
      <w:r w:rsidR="007D7020">
        <w:rPr>
          <w:color w:val="221F1F"/>
        </w:rPr>
        <w:t>– Order Modification</w:t>
      </w:r>
    </w:p>
    <w:p w14:paraId="5B78B145" w14:textId="01CDD49F" w:rsidR="00987979" w:rsidRPr="00657BD2" w:rsidRDefault="0073637C" w:rsidP="00657BD2">
      <w:pPr>
        <w:pStyle w:val="BodyText"/>
        <w:numPr>
          <w:ilvl w:val="0"/>
          <w:numId w:val="7"/>
        </w:numPr>
        <w:tabs>
          <w:tab w:val="left" w:pos="1799"/>
        </w:tabs>
        <w:spacing w:line="352" w:lineRule="auto"/>
        <w:rPr>
          <w:color w:val="221F1F"/>
        </w:rPr>
      </w:pPr>
      <w:proofErr w:type="gramStart"/>
      <w:r>
        <w:rPr>
          <w:color w:val="221F1F"/>
        </w:rPr>
        <w:t>Board Business</w:t>
      </w:r>
      <w:proofErr w:type="gramEnd"/>
      <w:r w:rsidR="00FC13A3">
        <w:rPr>
          <w:color w:val="221F1F"/>
        </w:rPr>
        <w:t xml:space="preserve"> and Presentations</w:t>
      </w:r>
    </w:p>
    <w:p w14:paraId="68247760" w14:textId="403586E6" w:rsidR="00FC13A3" w:rsidRDefault="00987979" w:rsidP="00FC13A3">
      <w:pPr>
        <w:pStyle w:val="BodyText"/>
        <w:numPr>
          <w:ilvl w:val="1"/>
          <w:numId w:val="7"/>
        </w:numPr>
        <w:tabs>
          <w:tab w:val="left" w:pos="1799"/>
        </w:tabs>
        <w:spacing w:line="352" w:lineRule="auto"/>
        <w:rPr>
          <w:color w:val="221F1F"/>
        </w:rPr>
      </w:pPr>
      <w:r>
        <w:rPr>
          <w:color w:val="221F1F"/>
        </w:rPr>
        <w:t xml:space="preserve"> </w:t>
      </w:r>
      <w:r w:rsidR="00FC13A3">
        <w:rPr>
          <w:color w:val="221F1F"/>
        </w:rPr>
        <w:t>Gates Healthcare Associates</w:t>
      </w:r>
    </w:p>
    <w:p w14:paraId="3BF7FBCF" w14:textId="5F232712" w:rsidR="00987979" w:rsidRDefault="00987979" w:rsidP="00FC13A3">
      <w:pPr>
        <w:pStyle w:val="BodyText"/>
        <w:numPr>
          <w:ilvl w:val="1"/>
          <w:numId w:val="7"/>
        </w:numPr>
        <w:tabs>
          <w:tab w:val="left" w:pos="1799"/>
        </w:tabs>
        <w:spacing w:line="352" w:lineRule="auto"/>
        <w:rPr>
          <w:color w:val="221F1F"/>
        </w:rPr>
      </w:pPr>
      <w:r>
        <w:rPr>
          <w:color w:val="221F1F"/>
        </w:rPr>
        <w:t xml:space="preserve"> Pharmacist-in-Charge</w:t>
      </w:r>
      <w:r w:rsidR="00484634">
        <w:rPr>
          <w:color w:val="221F1F"/>
        </w:rPr>
        <w:t xml:space="preserve"> Requirements</w:t>
      </w:r>
    </w:p>
    <w:p w14:paraId="0D3B80D8" w14:textId="4D83FA5A" w:rsidR="001D46B8" w:rsidRDefault="001D46B8" w:rsidP="00FC13A3">
      <w:pPr>
        <w:pStyle w:val="BodyText"/>
        <w:numPr>
          <w:ilvl w:val="1"/>
          <w:numId w:val="7"/>
        </w:numPr>
        <w:tabs>
          <w:tab w:val="left" w:pos="1799"/>
        </w:tabs>
        <w:spacing w:line="352" w:lineRule="auto"/>
        <w:rPr>
          <w:color w:val="221F1F"/>
        </w:rPr>
      </w:pPr>
      <w:r>
        <w:rPr>
          <w:color w:val="221F1F"/>
        </w:rPr>
        <w:t xml:space="preserve"> </w:t>
      </w:r>
      <w:r w:rsidR="00657BD2">
        <w:rPr>
          <w:color w:val="221F1F"/>
        </w:rPr>
        <w:t>Penalty Matrix</w:t>
      </w:r>
    </w:p>
    <w:p w14:paraId="28198163" w14:textId="731A02EE" w:rsidR="001D46B8" w:rsidRDefault="001D46B8" w:rsidP="00FC13A3">
      <w:pPr>
        <w:pStyle w:val="BodyText"/>
        <w:numPr>
          <w:ilvl w:val="1"/>
          <w:numId w:val="7"/>
        </w:numPr>
        <w:tabs>
          <w:tab w:val="left" w:pos="1799"/>
        </w:tabs>
        <w:spacing w:line="352" w:lineRule="auto"/>
        <w:rPr>
          <w:color w:val="221F1F"/>
        </w:rPr>
      </w:pPr>
      <w:r>
        <w:rPr>
          <w:color w:val="221F1F"/>
        </w:rPr>
        <w:t xml:space="preserve">Preventative </w:t>
      </w:r>
      <w:r w:rsidR="00F05C3D">
        <w:rPr>
          <w:color w:val="221F1F"/>
        </w:rPr>
        <w:t>Care</w:t>
      </w:r>
      <w:r>
        <w:rPr>
          <w:color w:val="221F1F"/>
        </w:rPr>
        <w:t xml:space="preserve"> Policy</w:t>
      </w:r>
    </w:p>
    <w:p w14:paraId="7483FACA" w14:textId="02BF2849" w:rsidR="00EE6F9C" w:rsidRDefault="00EE6F9C" w:rsidP="00FC13A3">
      <w:pPr>
        <w:pStyle w:val="BodyText"/>
        <w:numPr>
          <w:ilvl w:val="1"/>
          <w:numId w:val="7"/>
        </w:numPr>
        <w:tabs>
          <w:tab w:val="left" w:pos="1799"/>
        </w:tabs>
        <w:spacing w:line="352" w:lineRule="auto"/>
        <w:rPr>
          <w:color w:val="221F1F"/>
        </w:rPr>
      </w:pPr>
      <w:r>
        <w:rPr>
          <w:color w:val="221F1F"/>
        </w:rPr>
        <w:t>Pilot Project Quarterly Monitoring Reports</w:t>
      </w:r>
    </w:p>
    <w:p w14:paraId="56724CF1" w14:textId="64669C0D" w:rsidR="0073637C" w:rsidRDefault="0073637C" w:rsidP="00422EFC">
      <w:pPr>
        <w:pStyle w:val="BodyText"/>
        <w:numPr>
          <w:ilvl w:val="0"/>
          <w:numId w:val="7"/>
        </w:numPr>
        <w:tabs>
          <w:tab w:val="left" w:pos="1799"/>
        </w:tabs>
        <w:spacing w:line="352" w:lineRule="auto"/>
        <w:rPr>
          <w:color w:val="221F1F"/>
        </w:rPr>
      </w:pPr>
      <w:r>
        <w:rPr>
          <w:color w:val="221F1F"/>
        </w:rPr>
        <w:t>Directors Report</w:t>
      </w:r>
    </w:p>
    <w:p w14:paraId="1C5314CE" w14:textId="3C78DF8B" w:rsidR="0073637C" w:rsidRDefault="00484634" w:rsidP="00422EFC">
      <w:pPr>
        <w:pStyle w:val="BodyText"/>
        <w:numPr>
          <w:ilvl w:val="0"/>
          <w:numId w:val="7"/>
        </w:numPr>
        <w:tabs>
          <w:tab w:val="left" w:pos="1799"/>
        </w:tabs>
        <w:spacing w:line="352" w:lineRule="auto"/>
        <w:rPr>
          <w:color w:val="221F1F"/>
        </w:rPr>
      </w:pPr>
      <w:r>
        <w:rPr>
          <w:color w:val="221F1F"/>
        </w:rPr>
        <w:t xml:space="preserve">Office of General Counsel </w:t>
      </w:r>
    </w:p>
    <w:p w14:paraId="68037F72" w14:textId="032291B6" w:rsidR="00484634" w:rsidRPr="00484634" w:rsidRDefault="00484634" w:rsidP="00484634">
      <w:pPr>
        <w:pStyle w:val="BodyText"/>
        <w:numPr>
          <w:ilvl w:val="1"/>
          <w:numId w:val="7"/>
        </w:numPr>
        <w:tabs>
          <w:tab w:val="left" w:pos="1799"/>
        </w:tabs>
        <w:spacing w:line="352" w:lineRule="auto"/>
        <w:rPr>
          <w:color w:val="221F1F"/>
        </w:rPr>
      </w:pPr>
      <w:r>
        <w:rPr>
          <w:color w:val="221F1F"/>
        </w:rPr>
        <w:t xml:space="preserve"> </w:t>
      </w:r>
      <w:r w:rsidRPr="00484634">
        <w:rPr>
          <w:color w:val="221F1F"/>
        </w:rPr>
        <w:t>OGC Report</w:t>
      </w:r>
    </w:p>
    <w:p w14:paraId="693D32D8" w14:textId="6D8E320A" w:rsidR="00484634" w:rsidRPr="00484634" w:rsidRDefault="00484634" w:rsidP="00484634">
      <w:pPr>
        <w:pStyle w:val="BodyText"/>
        <w:numPr>
          <w:ilvl w:val="1"/>
          <w:numId w:val="7"/>
        </w:numPr>
        <w:tabs>
          <w:tab w:val="left" w:pos="1799"/>
        </w:tabs>
        <w:spacing w:line="352" w:lineRule="auto"/>
        <w:rPr>
          <w:color w:val="221F1F"/>
        </w:rPr>
      </w:pPr>
      <w:r>
        <w:rPr>
          <w:color w:val="221F1F"/>
        </w:rPr>
        <w:t xml:space="preserve"> </w:t>
      </w:r>
      <w:r w:rsidRPr="00484634">
        <w:rPr>
          <w:color w:val="221F1F"/>
        </w:rPr>
        <w:t>Investigative Summary for Complaint Review Committee</w:t>
      </w:r>
    </w:p>
    <w:p w14:paraId="6BD48107" w14:textId="21DBAC5C" w:rsidR="00484634" w:rsidRPr="00484634" w:rsidRDefault="00484634" w:rsidP="00484634">
      <w:pPr>
        <w:pStyle w:val="BodyText"/>
        <w:numPr>
          <w:ilvl w:val="1"/>
          <w:numId w:val="7"/>
        </w:numPr>
        <w:tabs>
          <w:tab w:val="left" w:pos="1799"/>
        </w:tabs>
        <w:spacing w:line="352" w:lineRule="auto"/>
        <w:rPr>
          <w:color w:val="221F1F"/>
        </w:rPr>
      </w:pPr>
      <w:r>
        <w:rPr>
          <w:color w:val="221F1F"/>
        </w:rPr>
        <w:t xml:space="preserve"> </w:t>
      </w:r>
      <w:r w:rsidRPr="00484634">
        <w:rPr>
          <w:color w:val="221F1F"/>
        </w:rPr>
        <w:t>Agreed/Consent Orders</w:t>
      </w:r>
      <w:r w:rsidR="008216B0">
        <w:rPr>
          <w:color w:val="221F1F"/>
        </w:rPr>
        <w:t xml:space="preserve"> and Agreed Citations</w:t>
      </w:r>
    </w:p>
    <w:p w14:paraId="4306D4C3" w14:textId="256F6D32" w:rsidR="00484634" w:rsidRPr="00484634" w:rsidRDefault="00484634" w:rsidP="00484634">
      <w:pPr>
        <w:pStyle w:val="BodyText"/>
        <w:numPr>
          <w:ilvl w:val="1"/>
          <w:numId w:val="7"/>
        </w:numPr>
        <w:tabs>
          <w:tab w:val="left" w:pos="1799"/>
        </w:tabs>
        <w:spacing w:line="352" w:lineRule="auto"/>
        <w:rPr>
          <w:color w:val="221F1F"/>
        </w:rPr>
      </w:pPr>
      <w:r>
        <w:rPr>
          <w:color w:val="221F1F"/>
        </w:rPr>
        <w:t xml:space="preserve"> </w:t>
      </w:r>
      <w:r w:rsidRPr="00484634">
        <w:rPr>
          <w:color w:val="221F1F"/>
        </w:rPr>
        <w:t>Contested Cases</w:t>
      </w:r>
    </w:p>
    <w:p w14:paraId="2D1938AF" w14:textId="1BF241F1" w:rsidR="002A67C3" w:rsidRDefault="002A67C3" w:rsidP="008E55EA">
      <w:pPr>
        <w:pStyle w:val="BodyText"/>
        <w:numPr>
          <w:ilvl w:val="0"/>
          <w:numId w:val="7"/>
        </w:numPr>
        <w:tabs>
          <w:tab w:val="left" w:pos="1799"/>
        </w:tabs>
        <w:spacing w:line="352" w:lineRule="auto"/>
        <w:rPr>
          <w:color w:val="221F1F"/>
        </w:rPr>
      </w:pPr>
      <w:r>
        <w:rPr>
          <w:color w:val="221F1F"/>
        </w:rPr>
        <w:t>Rules Review Committee</w:t>
      </w:r>
    </w:p>
    <w:p w14:paraId="7009C295" w14:textId="3FC96AF6" w:rsidR="008E55EA" w:rsidRDefault="008E55EA" w:rsidP="008E55EA">
      <w:pPr>
        <w:pStyle w:val="BodyText"/>
        <w:numPr>
          <w:ilvl w:val="0"/>
          <w:numId w:val="7"/>
        </w:numPr>
        <w:tabs>
          <w:tab w:val="left" w:pos="1799"/>
        </w:tabs>
        <w:spacing w:line="352" w:lineRule="auto"/>
        <w:rPr>
          <w:color w:val="221F1F"/>
        </w:rPr>
      </w:pPr>
      <w:r>
        <w:rPr>
          <w:color w:val="221F1F"/>
        </w:rPr>
        <w:t>Adjourn</w:t>
      </w:r>
      <w:r w:rsidR="00D80936">
        <w:rPr>
          <w:color w:val="221F1F"/>
        </w:rPr>
        <w:t xml:space="preserve"> </w:t>
      </w:r>
    </w:p>
    <w:p w14:paraId="775C708F" w14:textId="77777777" w:rsidR="006E2A36" w:rsidRDefault="006E2A36" w:rsidP="00686B86">
      <w:pPr>
        <w:pStyle w:val="BodyText"/>
        <w:tabs>
          <w:tab w:val="left" w:pos="1799"/>
        </w:tabs>
        <w:spacing w:line="352" w:lineRule="auto"/>
        <w:ind w:left="900"/>
        <w:rPr>
          <w:b/>
          <w:bCs/>
          <w:color w:val="221F1F"/>
        </w:rPr>
      </w:pPr>
    </w:p>
    <w:p w14:paraId="7F2A48BC" w14:textId="75DB4113" w:rsidR="00506AC9" w:rsidRDefault="00506AC9" w:rsidP="00686B86">
      <w:pPr>
        <w:pStyle w:val="BodyText"/>
        <w:tabs>
          <w:tab w:val="left" w:pos="1799"/>
        </w:tabs>
        <w:spacing w:line="352" w:lineRule="auto"/>
        <w:ind w:left="900"/>
        <w:rPr>
          <w:b/>
          <w:bCs/>
          <w:color w:val="221F1F"/>
        </w:rPr>
      </w:pPr>
      <w:r>
        <w:rPr>
          <w:b/>
          <w:bCs/>
          <w:color w:val="221F1F"/>
        </w:rPr>
        <w:t>Note:</w:t>
      </w:r>
    </w:p>
    <w:p w14:paraId="54D17C46" w14:textId="0DB3A4E4" w:rsidR="0073637C" w:rsidRPr="0073637C" w:rsidRDefault="0073637C" w:rsidP="0073637C">
      <w:pPr>
        <w:pStyle w:val="BodyText"/>
        <w:spacing w:line="352" w:lineRule="auto"/>
        <w:ind w:left="180" w:firstLine="720"/>
        <w:rPr>
          <w:color w:val="221F1F"/>
        </w:rPr>
      </w:pPr>
      <w:r w:rsidRPr="0073637C">
        <w:rPr>
          <w:color w:val="221F1F"/>
        </w:rPr>
        <w:t xml:space="preserve">Any business not completed on </w:t>
      </w:r>
      <w:r w:rsidR="002A67C3">
        <w:rPr>
          <w:color w:val="221F1F"/>
        </w:rPr>
        <w:t>September 29</w:t>
      </w:r>
      <w:r w:rsidRPr="0073637C">
        <w:rPr>
          <w:color w:val="221F1F"/>
        </w:rPr>
        <w:t xml:space="preserve">, 2026, may be continued to </w:t>
      </w:r>
      <w:r w:rsidR="002A67C3">
        <w:rPr>
          <w:color w:val="221F1F"/>
        </w:rPr>
        <w:t>September 30</w:t>
      </w:r>
      <w:r w:rsidRPr="0073637C">
        <w:rPr>
          <w:color w:val="221F1F"/>
        </w:rPr>
        <w:t xml:space="preserve">, 2026, if time permits. </w:t>
      </w:r>
    </w:p>
    <w:p w14:paraId="410A4BB4" w14:textId="77777777" w:rsidR="0073637C" w:rsidRDefault="0073637C" w:rsidP="00686B86">
      <w:pPr>
        <w:pStyle w:val="BodyText"/>
        <w:tabs>
          <w:tab w:val="left" w:pos="1799"/>
        </w:tabs>
        <w:spacing w:line="352" w:lineRule="auto"/>
        <w:ind w:left="900"/>
        <w:rPr>
          <w:color w:val="221F1F"/>
        </w:rPr>
      </w:pPr>
    </w:p>
    <w:p w14:paraId="2152A66B" w14:textId="43070DE2"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w:t>
      </w:r>
      <w:proofErr w:type="gramStart"/>
      <w:r w:rsidRPr="00FA72B5">
        <w:rPr>
          <w:color w:val="221F1F"/>
        </w:rPr>
        <w:t>on</w:t>
      </w:r>
      <w:proofErr w:type="gramEnd"/>
      <w:r w:rsidRPr="00FA72B5">
        <w:rPr>
          <w:color w:val="221F1F"/>
        </w:rPr>
        <w:t xml:space="preserve">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0A85024" w14:textId="77777777" w:rsidR="00686B86" w:rsidRDefault="00686B86" w:rsidP="00686B86">
      <w:pPr>
        <w:pStyle w:val="BodyText"/>
        <w:tabs>
          <w:tab w:val="left" w:pos="1799"/>
        </w:tabs>
        <w:spacing w:line="352" w:lineRule="auto"/>
        <w:ind w:left="900"/>
      </w:pPr>
    </w:p>
    <w:p w14:paraId="21FCADE4" w14:textId="3EE5A1A0" w:rsidR="00686B86" w:rsidRDefault="00FA72B5" w:rsidP="00686B86">
      <w:pPr>
        <w:pStyle w:val="BodyText"/>
        <w:tabs>
          <w:tab w:val="left" w:pos="1799"/>
        </w:tabs>
        <w:spacing w:line="352" w:lineRule="auto"/>
        <w:ind w:left="900"/>
      </w:pPr>
      <w:r w:rsidRPr="00FA72B5">
        <w:rPr>
          <w:color w:val="221F1F"/>
        </w:rPr>
        <w:t xml:space="preserve">A detailed meeting agenda will be </w:t>
      </w:r>
      <w:hyperlink r:id="rId11" w:tooltip="Calendar of Events webpage" w:history="1">
        <w:r w:rsidRPr="00FA72B5">
          <w:rPr>
            <w:rStyle w:val="Hyperlink"/>
          </w:rPr>
          <w:t>available online</w:t>
        </w:r>
      </w:hyperlink>
      <w:r w:rsidRPr="00FA72B5">
        <w:rPr>
          <w:color w:val="221F1F"/>
        </w:rPr>
        <w:t xml:space="preserve"> when finalized</w:t>
      </w:r>
      <w:r>
        <w:rPr>
          <w:color w:val="221F1F"/>
        </w:rPr>
        <w:t>.</w:t>
      </w:r>
    </w:p>
    <w:p w14:paraId="3E4712FA" w14:textId="77777777" w:rsidR="00686B86" w:rsidRDefault="00686B86" w:rsidP="00686B86">
      <w:pPr>
        <w:pStyle w:val="BodyText"/>
        <w:tabs>
          <w:tab w:val="left" w:pos="1799"/>
        </w:tabs>
        <w:spacing w:line="352" w:lineRule="auto"/>
        <w:ind w:left="900"/>
      </w:pPr>
    </w:p>
    <w:p w14:paraId="1008CA6D" w14:textId="03231431"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2" w:history="1">
        <w:r w:rsidR="006E2A36" w:rsidRPr="003837E9">
          <w:rPr>
            <w:rStyle w:val="Hyperlink"/>
          </w:rPr>
          <w:t>pharmacy.health@tn.gov</w:t>
        </w:r>
      </w:hyperlink>
      <w:r w:rsidR="006E2A36">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6FC7BE3" w14:textId="472FF2E7" w:rsidR="00FB375A" w:rsidRPr="003B6A20" w:rsidRDefault="00D80F25" w:rsidP="00CE5532">
      <w:pPr>
        <w:pStyle w:val="BodyText"/>
        <w:tabs>
          <w:tab w:val="left" w:pos="1799"/>
        </w:tabs>
        <w:spacing w:line="352" w:lineRule="auto"/>
        <w:ind w:left="900"/>
        <w:rPr>
          <w:color w:val="221F1F"/>
        </w:rPr>
      </w:pPr>
      <w:r w:rsidRPr="00323A55">
        <w:rPr>
          <w:b/>
          <w:bCs/>
          <w:i/>
          <w:iCs/>
          <w:color w:val="221F1F"/>
        </w:rPr>
        <w:t xml:space="preserve">References: </w:t>
      </w:r>
      <w:hyperlink r:id="rId13" w:history="1">
        <w:r w:rsidR="006E2A36" w:rsidRPr="003837E9">
          <w:rPr>
            <w:rStyle w:val="Hyperlink"/>
            <w:i/>
            <w:iCs/>
          </w:rPr>
          <w:t>https://www.tn.gov/content/tn/health/licensure/pharm.html</w:t>
        </w:r>
      </w:hyperlink>
      <w:r w:rsidR="006E2A36">
        <w:rPr>
          <w:i/>
          <w:iCs/>
          <w:color w:val="221F1F"/>
        </w:rPr>
        <w:t xml:space="preserve"> - </w:t>
      </w:r>
      <w:r w:rsidRPr="00D80F25">
        <w:rPr>
          <w:color w:val="221F1F"/>
        </w:rPr>
        <w:t xml:space="preserve">Statutes and Rules for the </w:t>
      </w:r>
      <w:r w:rsidR="006E2A36">
        <w:rPr>
          <w:color w:val="221F1F"/>
        </w:rPr>
        <w:t>Board of Pharmacy</w:t>
      </w:r>
    </w:p>
    <w:sectPr w:rsidR="00FB375A" w:rsidRPr="003B6A20">
      <w:footerReference w:type="default" r:id="rId14"/>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D37A" w14:textId="77777777" w:rsidR="00F0668C" w:rsidRDefault="00F0668C">
      <w:r>
        <w:separator/>
      </w:r>
    </w:p>
  </w:endnote>
  <w:endnote w:type="continuationSeparator" w:id="0">
    <w:p w14:paraId="4EAC37BE" w14:textId="77777777" w:rsidR="00F0668C" w:rsidRDefault="00F0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C15245">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C15245">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16EB985B"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45F5A" w14:textId="77777777" w:rsidR="00F0668C" w:rsidRDefault="00F0668C">
      <w:r>
        <w:separator/>
      </w:r>
    </w:p>
  </w:footnote>
  <w:footnote w:type="continuationSeparator" w:id="0">
    <w:p w14:paraId="4E4B0E50" w14:textId="77777777" w:rsidR="00F0668C" w:rsidRDefault="00F06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D5B2A144"/>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14E82"/>
    <w:rsid w:val="000763F2"/>
    <w:rsid w:val="00081266"/>
    <w:rsid w:val="000932ED"/>
    <w:rsid w:val="000C1A36"/>
    <w:rsid w:val="001407CA"/>
    <w:rsid w:val="00151978"/>
    <w:rsid w:val="001608A7"/>
    <w:rsid w:val="00181295"/>
    <w:rsid w:val="0018597D"/>
    <w:rsid w:val="001D46B8"/>
    <w:rsid w:val="001E311A"/>
    <w:rsid w:val="00225CB9"/>
    <w:rsid w:val="00241D69"/>
    <w:rsid w:val="002471C5"/>
    <w:rsid w:val="00263334"/>
    <w:rsid w:val="00265D3B"/>
    <w:rsid w:val="00266244"/>
    <w:rsid w:val="0027492A"/>
    <w:rsid w:val="00280FDC"/>
    <w:rsid w:val="00283AAA"/>
    <w:rsid w:val="002A67C3"/>
    <w:rsid w:val="002F75CD"/>
    <w:rsid w:val="003018ED"/>
    <w:rsid w:val="0031674B"/>
    <w:rsid w:val="00323A55"/>
    <w:rsid w:val="00326FF5"/>
    <w:rsid w:val="00341521"/>
    <w:rsid w:val="00343FE5"/>
    <w:rsid w:val="00347F59"/>
    <w:rsid w:val="0039405F"/>
    <w:rsid w:val="003A7064"/>
    <w:rsid w:val="003B6A20"/>
    <w:rsid w:val="003C34D1"/>
    <w:rsid w:val="00413049"/>
    <w:rsid w:val="00422EFC"/>
    <w:rsid w:val="004237BB"/>
    <w:rsid w:val="0043171E"/>
    <w:rsid w:val="00484634"/>
    <w:rsid w:val="004902BE"/>
    <w:rsid w:val="00494CCF"/>
    <w:rsid w:val="004952D4"/>
    <w:rsid w:val="004C0310"/>
    <w:rsid w:val="004C13BD"/>
    <w:rsid w:val="004E0ED4"/>
    <w:rsid w:val="00506AC9"/>
    <w:rsid w:val="00525685"/>
    <w:rsid w:val="00531BD7"/>
    <w:rsid w:val="00543949"/>
    <w:rsid w:val="005978D9"/>
    <w:rsid w:val="005A38B7"/>
    <w:rsid w:val="005B735D"/>
    <w:rsid w:val="005C4395"/>
    <w:rsid w:val="005C4DDD"/>
    <w:rsid w:val="005D1A32"/>
    <w:rsid w:val="00600B8C"/>
    <w:rsid w:val="00600D33"/>
    <w:rsid w:val="0065423E"/>
    <w:rsid w:val="00657BD2"/>
    <w:rsid w:val="006774B5"/>
    <w:rsid w:val="00682D07"/>
    <w:rsid w:val="00686B86"/>
    <w:rsid w:val="006B192F"/>
    <w:rsid w:val="006B6974"/>
    <w:rsid w:val="006C466F"/>
    <w:rsid w:val="006E1910"/>
    <w:rsid w:val="006E2A36"/>
    <w:rsid w:val="00707F55"/>
    <w:rsid w:val="00724729"/>
    <w:rsid w:val="0073637C"/>
    <w:rsid w:val="00744E97"/>
    <w:rsid w:val="007847A6"/>
    <w:rsid w:val="00797026"/>
    <w:rsid w:val="007B140C"/>
    <w:rsid w:val="007C0EC6"/>
    <w:rsid w:val="007D7020"/>
    <w:rsid w:val="007E1629"/>
    <w:rsid w:val="007E3059"/>
    <w:rsid w:val="007F54C3"/>
    <w:rsid w:val="008216B0"/>
    <w:rsid w:val="0085405D"/>
    <w:rsid w:val="00871FB2"/>
    <w:rsid w:val="00881291"/>
    <w:rsid w:val="008977E0"/>
    <w:rsid w:val="008E55EA"/>
    <w:rsid w:val="008E6C10"/>
    <w:rsid w:val="00904463"/>
    <w:rsid w:val="00905807"/>
    <w:rsid w:val="00912E4D"/>
    <w:rsid w:val="009216C2"/>
    <w:rsid w:val="00963E7A"/>
    <w:rsid w:val="00987979"/>
    <w:rsid w:val="009927EF"/>
    <w:rsid w:val="009A16E8"/>
    <w:rsid w:val="009C40DF"/>
    <w:rsid w:val="009D0E87"/>
    <w:rsid w:val="00A015DA"/>
    <w:rsid w:val="00A0184C"/>
    <w:rsid w:val="00A01BDD"/>
    <w:rsid w:val="00A02217"/>
    <w:rsid w:val="00A27488"/>
    <w:rsid w:val="00A37D5C"/>
    <w:rsid w:val="00A6156C"/>
    <w:rsid w:val="00A625D9"/>
    <w:rsid w:val="00A64CC2"/>
    <w:rsid w:val="00AA42B1"/>
    <w:rsid w:val="00AA52EB"/>
    <w:rsid w:val="00AC4ACF"/>
    <w:rsid w:val="00AC7A49"/>
    <w:rsid w:val="00B20BCF"/>
    <w:rsid w:val="00B22CA3"/>
    <w:rsid w:val="00B36E6C"/>
    <w:rsid w:val="00B44A3F"/>
    <w:rsid w:val="00B50DE5"/>
    <w:rsid w:val="00B53B2D"/>
    <w:rsid w:val="00B816AD"/>
    <w:rsid w:val="00C15245"/>
    <w:rsid w:val="00C24BBE"/>
    <w:rsid w:val="00C446B9"/>
    <w:rsid w:val="00C4697F"/>
    <w:rsid w:val="00C6714D"/>
    <w:rsid w:val="00C73B37"/>
    <w:rsid w:val="00C74188"/>
    <w:rsid w:val="00C958D6"/>
    <w:rsid w:val="00C97413"/>
    <w:rsid w:val="00CB1806"/>
    <w:rsid w:val="00CB2DA3"/>
    <w:rsid w:val="00CE5532"/>
    <w:rsid w:val="00CE6A35"/>
    <w:rsid w:val="00D11E96"/>
    <w:rsid w:val="00D1417A"/>
    <w:rsid w:val="00D80936"/>
    <w:rsid w:val="00D80F25"/>
    <w:rsid w:val="00D918A9"/>
    <w:rsid w:val="00D96632"/>
    <w:rsid w:val="00DA0DF3"/>
    <w:rsid w:val="00DB1552"/>
    <w:rsid w:val="00DD4776"/>
    <w:rsid w:val="00DD7627"/>
    <w:rsid w:val="00E0075F"/>
    <w:rsid w:val="00E360B5"/>
    <w:rsid w:val="00E37231"/>
    <w:rsid w:val="00E434E1"/>
    <w:rsid w:val="00E45DA1"/>
    <w:rsid w:val="00E51FBF"/>
    <w:rsid w:val="00E716B0"/>
    <w:rsid w:val="00E77CA3"/>
    <w:rsid w:val="00E8008A"/>
    <w:rsid w:val="00E8162B"/>
    <w:rsid w:val="00EA6B41"/>
    <w:rsid w:val="00EC08F8"/>
    <w:rsid w:val="00EC24DF"/>
    <w:rsid w:val="00EE6F9C"/>
    <w:rsid w:val="00EF3CFC"/>
    <w:rsid w:val="00F05C3D"/>
    <w:rsid w:val="00F0668C"/>
    <w:rsid w:val="00F2105A"/>
    <w:rsid w:val="00F431BC"/>
    <w:rsid w:val="00F532B3"/>
    <w:rsid w:val="00F63388"/>
    <w:rsid w:val="00F64F1E"/>
    <w:rsid w:val="00F875D1"/>
    <w:rsid w:val="00FA72B5"/>
    <w:rsid w:val="00FB2935"/>
    <w:rsid w:val="00FB375A"/>
    <w:rsid w:val="00FC13A3"/>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F0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n.gov/content/tn/health/licensure/pharm.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armacy.health@tn.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health/calendar.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ldefense.com/v3/__https:/tn.webex.com/tn/j.php?MTID=m0d4fe2b767a53dee323a11e88e7101f4__;!!PRtDf9A!tOpIKOscuGR2WtcSeh9KJmgd8gf5lq26Xm15hCk8NeHtKIVl-ymRFzmFJifzeb2oYeEQ13QE0q4yJlKIPdqb$" TargetMode="External"/><Relationship Id="rId4" Type="http://schemas.openxmlformats.org/officeDocument/2006/relationships/settings" Target="settings.xml"/><Relationship Id="rId9" Type="http://schemas.openxmlformats.org/officeDocument/2006/relationships/hyperlink" Target="https://urldefense.com/v3/__https:/tn.webex.com/tn/j.php?MTID=m4421c2f9915ebf4ca0ab084e0b52759f__;!!PRtDf9A!uXS5sgxyLbnz6zJhqyGDjG36QrtBYttQ41qOiC02heoXS0YSTJQXD7R5EKP_AP5_wwwTqvoFw2ETg7d2fhKN$"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739</Words>
  <Characters>4215</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Tracy M. Bacchus</cp:lastModifiedBy>
  <cp:revision>2</cp:revision>
  <cp:lastPrinted>2026-07-02T19:37:00Z</cp:lastPrinted>
  <dcterms:created xsi:type="dcterms:W3CDTF">2026-09-02T17:13:00Z</dcterms:created>
  <dcterms:modified xsi:type="dcterms:W3CDTF">2026-09-02T17:13:00Z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