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6C611D"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0C6FB28A" w:rsidR="00F532B3" w:rsidRDefault="006C611D" w:rsidP="00F532B3">
      <w:pPr>
        <w:pStyle w:val="BodyText"/>
        <w:tabs>
          <w:tab w:val="left" w:pos="1799"/>
        </w:tabs>
        <w:spacing w:line="352" w:lineRule="auto"/>
        <w:ind w:left="900"/>
        <w:rPr>
          <w:color w:val="221F1F"/>
        </w:rPr>
      </w:pPr>
      <w:r>
        <w:rPr>
          <w:color w:val="221F1F"/>
          <w:spacing w:val="-2"/>
        </w:rPr>
        <w:t>From:</w:t>
      </w:r>
      <w:r w:rsidR="00F532B3">
        <w:rPr>
          <w:color w:val="221F1F"/>
        </w:rPr>
        <w:tab/>
      </w:r>
      <w:r w:rsidR="00AC148C" w:rsidRPr="00AC148C">
        <w:rPr>
          <w:color w:val="221F1F"/>
        </w:rPr>
        <w:t>Willow Bradberry</w:t>
      </w:r>
      <w:r w:rsidR="001A0495" w:rsidRPr="00AC148C">
        <w:rPr>
          <w:color w:val="221F1F"/>
        </w:rPr>
        <w:t xml:space="preserve">, Board Administrator, </w:t>
      </w:r>
      <w:bookmarkStart w:id="3" w:name="Date:_Month_00,_2025__"/>
      <w:bookmarkEnd w:id="3"/>
    </w:p>
    <w:p w14:paraId="374EEF3E" w14:textId="279B42B1" w:rsidR="00F532B3" w:rsidRDefault="006C611D" w:rsidP="00F532B3">
      <w:pPr>
        <w:pStyle w:val="BodyText"/>
        <w:tabs>
          <w:tab w:val="left" w:pos="1799"/>
        </w:tabs>
        <w:spacing w:line="352" w:lineRule="auto"/>
        <w:ind w:left="900"/>
        <w:rPr>
          <w:color w:val="221F1F"/>
        </w:rPr>
      </w:pPr>
      <w:r>
        <w:rPr>
          <w:color w:val="221F1F"/>
          <w:spacing w:val="-2"/>
        </w:rPr>
        <w:t>Date:</w:t>
      </w:r>
      <w:r w:rsidR="00F532B3">
        <w:rPr>
          <w:color w:val="221F1F"/>
        </w:rPr>
        <w:tab/>
      </w:r>
      <w:r w:rsidR="00AC148C" w:rsidRPr="00AC148C">
        <w:rPr>
          <w:color w:val="221F1F"/>
        </w:rPr>
        <w:t>July 17</w:t>
      </w:r>
      <w:r w:rsidRPr="00AC148C">
        <w:rPr>
          <w:color w:val="221F1F"/>
        </w:rPr>
        <w:t>, 202</w:t>
      </w:r>
      <w:r w:rsidR="00F532B3" w:rsidRPr="00AC148C">
        <w:rPr>
          <w:color w:val="221F1F"/>
        </w:rPr>
        <w:t>6</w:t>
      </w:r>
      <w:r>
        <w:rPr>
          <w:color w:val="221F1F"/>
        </w:rPr>
        <w:t xml:space="preserve"> </w:t>
      </w:r>
      <w:bookmarkStart w:id="4" w:name="Subject:_Reason_for_the_Memo_"/>
      <w:bookmarkEnd w:id="4"/>
    </w:p>
    <w:p w14:paraId="02AB2ABB" w14:textId="1BD5ACE4" w:rsidR="00D80F25" w:rsidRDefault="006C611D"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28F4B186"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AC148C">
        <w:rPr>
          <w:color w:val="221F1F"/>
        </w:rPr>
        <w:t>Polysomnography Professional Standards Committee</w:t>
      </w:r>
      <w:r w:rsidR="006C611D">
        <w:rPr>
          <w:color w:val="221F1F"/>
        </w:rPr>
        <w:t xml:space="preserve"> </w:t>
      </w:r>
    </w:p>
    <w:p w14:paraId="1D48EF90" w14:textId="5F6072DF"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6C611D" w:rsidRPr="00AC148C">
        <w:rPr>
          <w:color w:val="221F1F"/>
        </w:rPr>
        <w:t xml:space="preserve">Tuesday, </w:t>
      </w:r>
      <w:r w:rsidR="00AC148C" w:rsidRPr="00AC148C">
        <w:rPr>
          <w:color w:val="221F1F"/>
        </w:rPr>
        <w:t>August 25</w:t>
      </w:r>
      <w:r w:rsidR="006C611D" w:rsidRPr="00AC148C">
        <w:rPr>
          <w:color w:val="221F1F"/>
        </w:rPr>
        <w:t>, 2026</w:t>
      </w:r>
    </w:p>
    <w:p w14:paraId="5E58C1D9" w14:textId="49D6CDCE"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6C611D" w:rsidRPr="00AC148C">
        <w:rPr>
          <w:color w:val="221F1F"/>
        </w:rPr>
        <w:t>9am</w:t>
      </w:r>
      <w:r w:rsidR="00D80F25" w:rsidRPr="00AC148C">
        <w:rPr>
          <w:color w:val="221F1F"/>
        </w:rPr>
        <w:t>,</w:t>
      </w:r>
      <w:r w:rsidR="00D80F25">
        <w:rPr>
          <w:color w:val="221F1F"/>
        </w:rPr>
        <w:t xml:space="preserve"> Central</w:t>
      </w:r>
      <w:r w:rsidR="006C611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08A48FF7" w:rsidR="00D80F25" w:rsidRDefault="00D80F25" w:rsidP="00D80F25">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AC148C">
        <w:rPr>
          <w:color w:val="221F1F"/>
        </w:rPr>
        <w:t>Poplar Room</w:t>
      </w:r>
      <w:r w:rsidR="006C611D">
        <w:rPr>
          <w:color w:val="221F1F"/>
        </w:rPr>
        <w:t xml:space="preserve"> </w:t>
      </w:r>
    </w:p>
    <w:p w14:paraId="4C57CC5E" w14:textId="77777777" w:rsidR="00BF3514" w:rsidRDefault="00BF3514" w:rsidP="00D80F25">
      <w:pPr>
        <w:pStyle w:val="BodyText"/>
        <w:tabs>
          <w:tab w:val="left" w:pos="1799"/>
        </w:tabs>
        <w:spacing w:line="352" w:lineRule="auto"/>
        <w:ind w:left="900"/>
        <w:jc w:val="center"/>
      </w:pPr>
    </w:p>
    <w:p w14:paraId="418669AA" w14:textId="25B64181" w:rsidR="00EC7890" w:rsidRPr="006129C4" w:rsidRDefault="00EC7890" w:rsidP="00EC7890">
      <w:pPr>
        <w:pStyle w:val="BodyText"/>
        <w:tabs>
          <w:tab w:val="left" w:pos="1799"/>
        </w:tabs>
        <w:spacing w:line="352" w:lineRule="auto"/>
        <w:rPr>
          <w:b/>
          <w:bCs/>
        </w:rPr>
      </w:pPr>
      <w:r w:rsidRPr="006129C4">
        <w:rPr>
          <w:b/>
          <w:bCs/>
        </w:rPr>
        <w:t>Link to Meeting:</w:t>
      </w:r>
    </w:p>
    <w:p w14:paraId="4521B0DB" w14:textId="76088FED" w:rsidR="00686B86" w:rsidRPr="006129C4" w:rsidRDefault="00C24200" w:rsidP="00EC7890">
      <w:pPr>
        <w:pStyle w:val="BodyText"/>
        <w:tabs>
          <w:tab w:val="left" w:pos="1799"/>
        </w:tabs>
        <w:spacing w:line="352" w:lineRule="auto"/>
        <w:rPr>
          <w:b/>
          <w:bCs/>
          <w:color w:val="221F1F"/>
        </w:rPr>
      </w:pPr>
      <w:hyperlink r:id="rId9" w:history="1">
        <w:r w:rsidRPr="006129C4">
          <w:rPr>
            <w:rStyle w:val="Hyperlink"/>
            <w:b/>
            <w:bCs/>
          </w:rPr>
          <w:t xml:space="preserve">Polysomnography </w:t>
        </w:r>
        <w:r w:rsidR="00EC7890" w:rsidRPr="006129C4">
          <w:rPr>
            <w:rStyle w:val="Hyperlink"/>
            <w:b/>
            <w:bCs/>
          </w:rPr>
          <w:t>P</w:t>
        </w:r>
        <w:r w:rsidRPr="006129C4">
          <w:rPr>
            <w:rStyle w:val="Hyperlink"/>
            <w:b/>
            <w:bCs/>
          </w:rPr>
          <w:t xml:space="preserve">rofessional </w:t>
        </w:r>
        <w:r w:rsidR="00EC7890" w:rsidRPr="006129C4">
          <w:rPr>
            <w:rStyle w:val="Hyperlink"/>
            <w:b/>
            <w:bCs/>
          </w:rPr>
          <w:t>S</w:t>
        </w:r>
        <w:r w:rsidRPr="006129C4">
          <w:rPr>
            <w:rStyle w:val="Hyperlink"/>
            <w:b/>
            <w:bCs/>
          </w:rPr>
          <w:t xml:space="preserve">tandards </w:t>
        </w:r>
        <w:r w:rsidR="00EC7890" w:rsidRPr="006129C4">
          <w:rPr>
            <w:rStyle w:val="Hyperlink"/>
            <w:b/>
            <w:bCs/>
          </w:rPr>
          <w:t>C</w:t>
        </w:r>
        <w:r w:rsidRPr="006129C4">
          <w:rPr>
            <w:rStyle w:val="Hyperlink"/>
            <w:b/>
            <w:bCs/>
          </w:rPr>
          <w:t xml:space="preserve">ommittee </w:t>
        </w:r>
        <w:r w:rsidR="00EC7890" w:rsidRPr="006129C4">
          <w:rPr>
            <w:rStyle w:val="Hyperlink"/>
            <w:b/>
            <w:bCs/>
          </w:rPr>
          <w:t>M</w:t>
        </w:r>
        <w:r w:rsidRPr="006129C4">
          <w:rPr>
            <w:rStyle w:val="Hyperlink"/>
            <w:b/>
            <w:bCs/>
          </w:rPr>
          <w:t>eeting August 25, 2026</w:t>
        </w:r>
        <w:r w:rsidR="00FA72B5" w:rsidRPr="006129C4">
          <w:rPr>
            <w:rStyle w:val="Hyperlink"/>
            <w:b/>
            <w:bCs/>
          </w:rPr>
          <w:t xml:space="preserve"> </w:t>
        </w:r>
      </w:hyperlink>
    </w:p>
    <w:tbl>
      <w:tblPr>
        <w:tblW w:w="7500" w:type="dxa"/>
        <w:tblCellSpacing w:w="15" w:type="dxa"/>
        <w:tblLook w:val="04A0" w:firstRow="1" w:lastRow="0" w:firstColumn="1" w:lastColumn="0" w:noHBand="0" w:noVBand="1"/>
      </w:tblPr>
      <w:tblGrid>
        <w:gridCol w:w="7500"/>
      </w:tblGrid>
      <w:tr w:rsidR="00AC148C" w:rsidRPr="006129C4" w14:paraId="58B5CDD5" w14:textId="77777777">
        <w:trPr>
          <w:tblCellSpacing w:w="15" w:type="dxa"/>
        </w:trPr>
        <w:tc>
          <w:tcPr>
            <w:tcW w:w="0" w:type="auto"/>
            <w:tcMar>
              <w:top w:w="0" w:type="dxa"/>
              <w:left w:w="0" w:type="dxa"/>
              <w:bottom w:w="0" w:type="dxa"/>
              <w:right w:w="0" w:type="dxa"/>
            </w:tcMar>
            <w:vAlign w:val="center"/>
            <w:hideMark/>
          </w:tcPr>
          <w:p w14:paraId="411188B1" w14:textId="116FDD9E" w:rsidR="00AC148C" w:rsidRPr="006129C4" w:rsidRDefault="00AC148C" w:rsidP="00AC148C">
            <w:pPr>
              <w:spacing w:line="360" w:lineRule="atLeast"/>
              <w:rPr>
                <w:rFonts w:eastAsiaTheme="minorHAnsi"/>
                <w:b/>
                <w:bCs/>
                <w:color w:val="000000"/>
                <w:kern w:val="2"/>
                <w:sz w:val="20"/>
                <w:szCs w:val="20"/>
                <w14:ligatures w14:val="standardContextual"/>
              </w:rPr>
            </w:pPr>
          </w:p>
        </w:tc>
      </w:tr>
      <w:tr w:rsidR="00AC148C" w:rsidRPr="006129C4" w14:paraId="7514B4D4" w14:textId="77777777">
        <w:trPr>
          <w:tblCellSpacing w:w="15" w:type="dxa"/>
        </w:trPr>
        <w:tc>
          <w:tcPr>
            <w:tcW w:w="0" w:type="auto"/>
            <w:tcMar>
              <w:top w:w="0" w:type="dxa"/>
              <w:left w:w="0" w:type="dxa"/>
              <w:bottom w:w="0" w:type="dxa"/>
              <w:right w:w="0" w:type="dxa"/>
            </w:tcMar>
            <w:vAlign w:val="center"/>
            <w:hideMark/>
          </w:tcPr>
          <w:p w14:paraId="51A654EC" w14:textId="295B045D" w:rsidR="00AC148C" w:rsidRPr="006129C4" w:rsidRDefault="00AC148C" w:rsidP="00AC148C">
            <w:pPr>
              <w:wordWrap w:val="0"/>
              <w:spacing w:line="360" w:lineRule="atLeast"/>
              <w:rPr>
                <w:color w:val="333333"/>
                <w:kern w:val="2"/>
                <w:sz w:val="20"/>
                <w:szCs w:val="20"/>
                <w14:ligatures w14:val="standardContextual"/>
              </w:rPr>
            </w:pPr>
          </w:p>
        </w:tc>
      </w:tr>
    </w:tbl>
    <w:p w14:paraId="366A13B7" w14:textId="77777777" w:rsidR="00AC148C" w:rsidRPr="006129C4" w:rsidRDefault="00AC148C" w:rsidP="00AC148C">
      <w:pPr>
        <w:spacing w:line="270" w:lineRule="atLeast"/>
        <w:rPr>
          <w:vanish/>
          <w:color w:val="333333"/>
          <w:sz w:val="20"/>
          <w:szCs w:val="20"/>
        </w:rPr>
      </w:pPr>
    </w:p>
    <w:p w14:paraId="3D0DDF80" w14:textId="77777777" w:rsidR="00AC148C" w:rsidRPr="006129C4" w:rsidRDefault="00AC148C" w:rsidP="00AC148C">
      <w:pPr>
        <w:spacing w:line="270" w:lineRule="atLeast"/>
        <w:rPr>
          <w:vanish/>
          <w:color w:val="333333"/>
          <w:sz w:val="20"/>
          <w:szCs w:val="20"/>
        </w:rPr>
      </w:pPr>
    </w:p>
    <w:tbl>
      <w:tblPr>
        <w:tblW w:w="0" w:type="dxa"/>
        <w:tblCellSpacing w:w="15" w:type="dxa"/>
        <w:tblLook w:val="04A0" w:firstRow="1" w:lastRow="0" w:firstColumn="1" w:lastColumn="0" w:noHBand="0" w:noVBand="1"/>
      </w:tblPr>
      <w:tblGrid>
        <w:gridCol w:w="2842"/>
      </w:tblGrid>
      <w:tr w:rsidR="00AC148C" w:rsidRPr="006129C4" w14:paraId="45543BB3" w14:textId="77777777">
        <w:trPr>
          <w:tblCellSpacing w:w="15" w:type="dxa"/>
        </w:trPr>
        <w:tc>
          <w:tcPr>
            <w:tcW w:w="0" w:type="auto"/>
            <w:tcMar>
              <w:top w:w="0" w:type="dxa"/>
              <w:left w:w="0" w:type="dxa"/>
              <w:bottom w:w="0" w:type="dxa"/>
              <w:right w:w="0" w:type="dxa"/>
            </w:tcMar>
            <w:vAlign w:val="center"/>
            <w:hideMark/>
          </w:tcPr>
          <w:p w14:paraId="58440A83" w14:textId="0ADBC2EF" w:rsidR="00AC148C" w:rsidRPr="006129C4" w:rsidRDefault="00AC148C" w:rsidP="00AC148C">
            <w:pPr>
              <w:spacing w:line="360" w:lineRule="atLeast"/>
              <w:rPr>
                <w:b/>
                <w:bCs/>
                <w:color w:val="000000"/>
                <w:kern w:val="2"/>
                <w:sz w:val="20"/>
                <w:szCs w:val="20"/>
                <w14:ligatures w14:val="standardContextual"/>
              </w:rPr>
            </w:pPr>
            <w:r w:rsidRPr="006129C4">
              <w:rPr>
                <w:b/>
                <w:bCs/>
                <w:color w:val="000000"/>
                <w:kern w:val="2"/>
                <w:sz w:val="20"/>
                <w:szCs w:val="20"/>
                <w14:ligatures w14:val="standardContextual"/>
              </w:rPr>
              <w:t>Join by the webinar number</w:t>
            </w:r>
          </w:p>
        </w:tc>
      </w:tr>
    </w:tbl>
    <w:p w14:paraId="4B832262" w14:textId="77777777" w:rsidR="00AC148C" w:rsidRPr="006129C4" w:rsidRDefault="00AC148C" w:rsidP="00AC148C">
      <w:pPr>
        <w:spacing w:line="270" w:lineRule="atLeast"/>
        <w:rPr>
          <w:vanish/>
          <w:color w:val="333333"/>
          <w:sz w:val="20"/>
          <w:szCs w:val="20"/>
        </w:rPr>
      </w:pPr>
    </w:p>
    <w:tbl>
      <w:tblPr>
        <w:tblW w:w="0" w:type="dxa"/>
        <w:tblCellSpacing w:w="15" w:type="dxa"/>
        <w:tblLook w:val="04A0" w:firstRow="1" w:lastRow="0" w:firstColumn="1" w:lastColumn="0" w:noHBand="0" w:noVBand="1"/>
      </w:tblPr>
      <w:tblGrid>
        <w:gridCol w:w="7105"/>
      </w:tblGrid>
      <w:tr w:rsidR="00AC148C" w:rsidRPr="006129C4" w14:paraId="05E850AC" w14:textId="77777777">
        <w:trPr>
          <w:tblCellSpacing w:w="15" w:type="dxa"/>
        </w:trPr>
        <w:tc>
          <w:tcPr>
            <w:tcW w:w="0" w:type="auto"/>
            <w:tcMar>
              <w:top w:w="0" w:type="dxa"/>
              <w:left w:w="0" w:type="dxa"/>
              <w:bottom w:w="0" w:type="dxa"/>
              <w:right w:w="0" w:type="dxa"/>
            </w:tcMar>
            <w:vAlign w:val="center"/>
            <w:hideMark/>
          </w:tcPr>
          <w:p w14:paraId="00CAFA13" w14:textId="1A0DCE3D" w:rsidR="00AC148C" w:rsidRPr="006129C4" w:rsidRDefault="00AC148C" w:rsidP="00AC148C">
            <w:pPr>
              <w:spacing w:line="330" w:lineRule="atLeast"/>
              <w:rPr>
                <w:color w:val="333333"/>
                <w:kern w:val="2"/>
                <w:sz w:val="20"/>
                <w:szCs w:val="20"/>
                <w14:ligatures w14:val="standardContextual"/>
              </w:rPr>
            </w:pPr>
            <w:r w:rsidRPr="006129C4">
              <w:rPr>
                <w:color w:val="333333"/>
                <w:kern w:val="2"/>
                <w:sz w:val="20"/>
                <w:szCs w:val="20"/>
                <w14:ligatures w14:val="standardContextual"/>
              </w:rPr>
              <w:t>Webinar number (access code): 2303 100 0324</w:t>
            </w:r>
            <w:r w:rsidR="006129C4" w:rsidRPr="006129C4">
              <w:rPr>
                <w:color w:val="333333"/>
                <w:kern w:val="2"/>
                <w:sz w:val="20"/>
                <w:szCs w:val="20"/>
                <w14:ligatures w14:val="standardContextual"/>
              </w:rPr>
              <w:br/>
              <w:t>Webinar password: PPSC3278 (77723278 when dialing from a video system)</w:t>
            </w:r>
          </w:p>
        </w:tc>
      </w:tr>
    </w:tbl>
    <w:p w14:paraId="3C6B7894" w14:textId="77777777" w:rsidR="00AC148C" w:rsidRDefault="00AC148C" w:rsidP="00AC148C">
      <w:pPr>
        <w:spacing w:line="270" w:lineRule="atLeast"/>
        <w:rPr>
          <w:rFonts w:ascii="Arial" w:hAnsi="Arial" w:cs="Arial"/>
          <w:vanish/>
          <w:color w:val="333333"/>
          <w:sz w:val="21"/>
          <w:szCs w:val="21"/>
        </w:rPr>
      </w:pPr>
    </w:p>
    <w:tbl>
      <w:tblPr>
        <w:tblW w:w="0" w:type="dxa"/>
        <w:tblCellSpacing w:w="15" w:type="dxa"/>
        <w:tblLook w:val="04A0" w:firstRow="1" w:lastRow="0" w:firstColumn="1" w:lastColumn="0" w:noHBand="0" w:noVBand="1"/>
      </w:tblPr>
      <w:tblGrid>
        <w:gridCol w:w="66"/>
      </w:tblGrid>
      <w:tr w:rsidR="00AC148C" w14:paraId="79919491" w14:textId="77777777">
        <w:trPr>
          <w:tblCellSpacing w:w="15" w:type="dxa"/>
          <w:hidden/>
        </w:trPr>
        <w:tc>
          <w:tcPr>
            <w:tcW w:w="0" w:type="auto"/>
            <w:tcMar>
              <w:top w:w="0" w:type="dxa"/>
              <w:left w:w="0" w:type="dxa"/>
              <w:bottom w:w="0" w:type="dxa"/>
              <w:right w:w="0" w:type="dxa"/>
            </w:tcMar>
            <w:vAlign w:val="center"/>
            <w:hideMark/>
          </w:tcPr>
          <w:p w14:paraId="01FD9D8B" w14:textId="77777777" w:rsidR="00AC148C" w:rsidRDefault="00AC148C" w:rsidP="00AC148C">
            <w:pPr>
              <w:rPr>
                <w:rFonts w:ascii="Arial" w:hAnsi="Arial" w:cs="Arial"/>
                <w:vanish/>
                <w:color w:val="333333"/>
                <w:sz w:val="21"/>
                <w:szCs w:val="21"/>
              </w:rPr>
            </w:pPr>
          </w:p>
        </w:tc>
      </w:tr>
    </w:tbl>
    <w:p w14:paraId="60FD6BEC" w14:textId="77777777" w:rsidR="00AC148C" w:rsidRDefault="00AC148C" w:rsidP="00AC148C">
      <w:pPr>
        <w:spacing w:line="270" w:lineRule="atLeast"/>
        <w:rPr>
          <w:rFonts w:ascii="Arial" w:hAnsi="Arial" w:cs="Arial"/>
          <w:vanish/>
          <w:color w:val="333333"/>
          <w:sz w:val="21"/>
          <w:szCs w:val="21"/>
        </w:rPr>
      </w:pPr>
    </w:p>
    <w:p w14:paraId="2B4E9BBF" w14:textId="77777777" w:rsidR="00BF3514" w:rsidRDefault="00BF3514" w:rsidP="00EC7890">
      <w:pPr>
        <w:pStyle w:val="BodyText"/>
        <w:tabs>
          <w:tab w:val="left" w:pos="1799"/>
        </w:tabs>
        <w:spacing w:line="352" w:lineRule="auto"/>
      </w:pPr>
    </w:p>
    <w:p w14:paraId="1C56CF19" w14:textId="77777777" w:rsidR="00AF5719" w:rsidRDefault="00AF5719" w:rsidP="00AF5719">
      <w:pPr>
        <w:rPr>
          <w:b/>
          <w:smallCaps/>
          <w:sz w:val="24"/>
          <w:szCs w:val="24"/>
        </w:rPr>
      </w:pPr>
      <w:r w:rsidRPr="00742D76">
        <w:rPr>
          <w:b/>
          <w:smallCaps/>
          <w:sz w:val="24"/>
          <w:szCs w:val="24"/>
        </w:rPr>
        <w:t xml:space="preserve">AGENDA  </w:t>
      </w:r>
      <w:bookmarkStart w:id="5" w:name="_Hlk113621729"/>
    </w:p>
    <w:p w14:paraId="78538819" w14:textId="77777777" w:rsidR="00153DF7" w:rsidRDefault="00153DF7" w:rsidP="00AF5719">
      <w:pPr>
        <w:rPr>
          <w:b/>
          <w:smallCaps/>
          <w:sz w:val="24"/>
          <w:szCs w:val="24"/>
        </w:rPr>
      </w:pPr>
    </w:p>
    <w:p w14:paraId="018EBD41" w14:textId="45C7FD82" w:rsidR="00221158" w:rsidRDefault="00221158" w:rsidP="00AF5719">
      <w:pPr>
        <w:rPr>
          <w:b/>
          <w:smallCaps/>
          <w:sz w:val="24"/>
          <w:szCs w:val="24"/>
        </w:rPr>
      </w:pPr>
      <w:r>
        <w:rPr>
          <w:b/>
          <w:smallCaps/>
          <w:sz w:val="24"/>
          <w:szCs w:val="24"/>
        </w:rPr>
        <w:tab/>
      </w:r>
    </w:p>
    <w:p w14:paraId="61126AF1" w14:textId="5D2DB4FF" w:rsidR="00153DF7" w:rsidRDefault="00153DF7" w:rsidP="00AF5719">
      <w:pPr>
        <w:rPr>
          <w:b/>
          <w:smallCaps/>
          <w:sz w:val="24"/>
          <w:szCs w:val="24"/>
        </w:rPr>
      </w:pPr>
    </w:p>
    <w:p w14:paraId="08DA1C2C" w14:textId="77777777" w:rsidR="00D71750" w:rsidRPr="00742D76" w:rsidRDefault="00D71750" w:rsidP="00AF5719">
      <w:pPr>
        <w:rPr>
          <w:b/>
          <w:smallCaps/>
          <w:sz w:val="24"/>
          <w:szCs w:val="24"/>
        </w:rPr>
      </w:pPr>
    </w:p>
    <w:bookmarkEnd w:id="5"/>
    <w:p w14:paraId="28CC9314" w14:textId="4FFB2540" w:rsidR="00AF5719" w:rsidRPr="00637249" w:rsidRDefault="00D340E7" w:rsidP="00637249">
      <w:pPr>
        <w:pStyle w:val="BodyText"/>
        <w:numPr>
          <w:ilvl w:val="0"/>
          <w:numId w:val="7"/>
        </w:numPr>
        <w:tabs>
          <w:tab w:val="left" w:pos="1799"/>
        </w:tabs>
        <w:spacing w:line="352" w:lineRule="auto"/>
        <w:rPr>
          <w:b/>
          <w:bCs/>
          <w:color w:val="221F1F"/>
        </w:rPr>
      </w:pPr>
      <w:r w:rsidRPr="00EC7890">
        <w:rPr>
          <w:b/>
          <w:bCs/>
          <w:color w:val="221F1F"/>
        </w:rPr>
        <w:lastRenderedPageBreak/>
        <w:t>Rulemaking Hearing</w:t>
      </w:r>
      <w:r w:rsidR="00637249">
        <w:rPr>
          <w:b/>
          <w:bCs/>
          <w:color w:val="221F1F"/>
        </w:rPr>
        <w:t xml:space="preserve"> </w:t>
      </w:r>
      <w:r w:rsidR="00637249" w:rsidRPr="00637249">
        <w:rPr>
          <w:b/>
          <w:bCs/>
          <w:color w:val="221F1F"/>
        </w:rPr>
        <w:t>- Amendments Regarding 2021 Public Chapter 328</w:t>
      </w:r>
    </w:p>
    <w:p w14:paraId="577CCC9F" w14:textId="170E7FCA" w:rsidR="00153DF7" w:rsidRPr="00D71750" w:rsidRDefault="00153DF7" w:rsidP="00D71750">
      <w:pPr>
        <w:pStyle w:val="BodyText"/>
        <w:numPr>
          <w:ilvl w:val="0"/>
          <w:numId w:val="31"/>
        </w:numPr>
      </w:pPr>
      <w:r w:rsidRPr="00D71750">
        <w:rPr>
          <w:smallCaps/>
        </w:rPr>
        <w:t xml:space="preserve">0880-14-.01 </w:t>
      </w:r>
      <w:r w:rsidRPr="00D71750">
        <w:t>Office of Investigations</w:t>
      </w:r>
    </w:p>
    <w:p w14:paraId="66A0C071" w14:textId="653E3C53" w:rsidR="00153DF7" w:rsidRPr="00D71750" w:rsidRDefault="00153DF7" w:rsidP="00D71750">
      <w:pPr>
        <w:pStyle w:val="BodyText"/>
        <w:numPr>
          <w:ilvl w:val="0"/>
          <w:numId w:val="31"/>
        </w:numPr>
        <w:rPr>
          <w:smallCaps/>
        </w:rPr>
      </w:pPr>
      <w:r w:rsidRPr="00D71750">
        <w:rPr>
          <w:smallCaps/>
        </w:rPr>
        <w:t xml:space="preserve">0880-14-.03 </w:t>
      </w:r>
      <w:r w:rsidRPr="00D71750">
        <w:rPr>
          <w:rStyle w:val="BodyTextChar"/>
        </w:rPr>
        <w:t>Qualifications for Licensure</w:t>
      </w:r>
    </w:p>
    <w:p w14:paraId="4BA8F552" w14:textId="39D8E8A3" w:rsidR="00153DF7" w:rsidRPr="00D71750" w:rsidRDefault="00153DF7" w:rsidP="00D71750">
      <w:pPr>
        <w:pStyle w:val="BodyText"/>
        <w:numPr>
          <w:ilvl w:val="0"/>
          <w:numId w:val="31"/>
        </w:numPr>
        <w:rPr>
          <w:smallCaps/>
        </w:rPr>
      </w:pPr>
      <w:r w:rsidRPr="00D71750">
        <w:rPr>
          <w:smallCaps/>
        </w:rPr>
        <w:t xml:space="preserve">0880-14-.04 </w:t>
      </w:r>
      <w:r w:rsidRPr="00D71750">
        <w:rPr>
          <w:rStyle w:val="BodyTextChar"/>
        </w:rPr>
        <w:t>Application Review, Approval, and Denial</w:t>
      </w:r>
    </w:p>
    <w:p w14:paraId="540AF1E8" w14:textId="34B7E9BE" w:rsidR="00153DF7" w:rsidRPr="00D71750" w:rsidRDefault="00153DF7" w:rsidP="00D71750">
      <w:pPr>
        <w:pStyle w:val="BodyText"/>
        <w:numPr>
          <w:ilvl w:val="0"/>
          <w:numId w:val="31"/>
        </w:numPr>
        <w:rPr>
          <w:smallCaps/>
        </w:rPr>
      </w:pPr>
      <w:r w:rsidRPr="00D71750">
        <w:rPr>
          <w:smallCaps/>
        </w:rPr>
        <w:t xml:space="preserve">0880-14-.05 </w:t>
      </w:r>
      <w:r w:rsidRPr="00D71750">
        <w:rPr>
          <w:rStyle w:val="BodyTextChar"/>
        </w:rPr>
        <w:t>Licensure Renewal</w:t>
      </w:r>
    </w:p>
    <w:p w14:paraId="4B33413A" w14:textId="75B30B82" w:rsidR="00AF5719" w:rsidRPr="00D71750" w:rsidRDefault="00AF5719" w:rsidP="00D71750">
      <w:pPr>
        <w:pStyle w:val="BodyText"/>
        <w:numPr>
          <w:ilvl w:val="0"/>
          <w:numId w:val="31"/>
        </w:numPr>
        <w:rPr>
          <w:rStyle w:val="BodyTextChar"/>
          <w:bCs/>
          <w:smallCaps/>
        </w:rPr>
      </w:pPr>
      <w:r w:rsidRPr="00D71750">
        <w:t xml:space="preserve">0880-14-.06 </w:t>
      </w:r>
      <w:r w:rsidR="00153DF7" w:rsidRPr="00D71750">
        <w:rPr>
          <w:rStyle w:val="BodyTextChar"/>
        </w:rPr>
        <w:t>Retirement and Reinstatement</w:t>
      </w:r>
    </w:p>
    <w:p w14:paraId="68AAA502" w14:textId="33F8652D" w:rsidR="00D71750" w:rsidRPr="00D71750" w:rsidRDefault="00D71750" w:rsidP="00D71750">
      <w:pPr>
        <w:pStyle w:val="BodyText"/>
        <w:numPr>
          <w:ilvl w:val="0"/>
          <w:numId w:val="31"/>
        </w:numPr>
        <w:rPr>
          <w:rStyle w:val="BodyTextChar"/>
          <w:bCs/>
          <w:smallCaps/>
        </w:rPr>
      </w:pPr>
      <w:r w:rsidRPr="00D71750">
        <w:rPr>
          <w:smallCaps/>
        </w:rPr>
        <w:t xml:space="preserve">0880-14-.07 </w:t>
      </w:r>
      <w:r w:rsidRPr="00D71750">
        <w:rPr>
          <w:rStyle w:val="BodyTextChar"/>
        </w:rPr>
        <w:t>Disciplinary Grounds, Actions, and Civil Penalties</w:t>
      </w:r>
    </w:p>
    <w:p w14:paraId="7394241D" w14:textId="2044A24B" w:rsidR="00D71750" w:rsidRPr="00D71750" w:rsidRDefault="00D71750" w:rsidP="00D71750">
      <w:pPr>
        <w:pStyle w:val="BodyText"/>
        <w:numPr>
          <w:ilvl w:val="0"/>
          <w:numId w:val="31"/>
        </w:numPr>
        <w:rPr>
          <w:smallCaps/>
        </w:rPr>
      </w:pPr>
      <w:r w:rsidRPr="00D71750">
        <w:rPr>
          <w:rFonts w:eastAsiaTheme="minorHAnsi"/>
        </w:rPr>
        <w:t>0880-14-.08 Officers, Consultants, Records, Advisory Rulings, and Screening Panels</w:t>
      </w:r>
    </w:p>
    <w:p w14:paraId="0C1FF4C6" w14:textId="4156E616" w:rsidR="00D71750" w:rsidRPr="00D71750" w:rsidRDefault="00D71750" w:rsidP="00D71750">
      <w:pPr>
        <w:pStyle w:val="BodyText"/>
        <w:numPr>
          <w:ilvl w:val="0"/>
          <w:numId w:val="31"/>
        </w:numPr>
        <w:rPr>
          <w:smallCaps/>
        </w:rPr>
      </w:pPr>
      <w:r w:rsidRPr="00D71750">
        <w:rPr>
          <w:smallCaps/>
        </w:rPr>
        <w:t xml:space="preserve">0880-14-.09 </w:t>
      </w:r>
      <w:r w:rsidRPr="00D71750">
        <w:t>Continuing Education</w:t>
      </w:r>
    </w:p>
    <w:p w14:paraId="1AB4523B" w14:textId="29840C93" w:rsidR="00D71750" w:rsidRPr="00D71750" w:rsidRDefault="00D71750" w:rsidP="00D71750">
      <w:pPr>
        <w:pStyle w:val="BodyText"/>
        <w:numPr>
          <w:ilvl w:val="0"/>
          <w:numId w:val="31"/>
        </w:numPr>
        <w:rPr>
          <w:smallCaps/>
        </w:rPr>
      </w:pPr>
      <w:r w:rsidRPr="00D71750">
        <w:rPr>
          <w:smallCaps/>
        </w:rPr>
        <w:t xml:space="preserve">0880-14-.10 </w:t>
      </w:r>
      <w:r w:rsidRPr="00D71750">
        <w:t>Code of Ethics</w:t>
      </w:r>
    </w:p>
    <w:p w14:paraId="1A21E94A" w14:textId="77777777" w:rsidR="00EC7890" w:rsidRPr="00EC7890" w:rsidRDefault="00EC7890" w:rsidP="002F1D7D">
      <w:pPr>
        <w:pStyle w:val="BodyText"/>
        <w:tabs>
          <w:tab w:val="left" w:pos="1799"/>
        </w:tabs>
        <w:spacing w:line="352" w:lineRule="auto"/>
        <w:rPr>
          <w:color w:val="221F1F"/>
        </w:rPr>
      </w:pPr>
    </w:p>
    <w:p w14:paraId="6692237C" w14:textId="3ED78CFB" w:rsidR="00153DF7" w:rsidRDefault="00153DF7" w:rsidP="00EC7890">
      <w:pPr>
        <w:pStyle w:val="BodyText"/>
        <w:numPr>
          <w:ilvl w:val="0"/>
          <w:numId w:val="7"/>
        </w:numPr>
        <w:tabs>
          <w:tab w:val="left" w:pos="1799"/>
        </w:tabs>
        <w:spacing w:line="352" w:lineRule="auto"/>
        <w:rPr>
          <w:b/>
          <w:bCs/>
          <w:color w:val="221F1F"/>
        </w:rPr>
      </w:pPr>
      <w:r>
        <w:rPr>
          <w:b/>
          <w:bCs/>
          <w:color w:val="221F1F"/>
        </w:rPr>
        <w:t>Legislative Update</w:t>
      </w:r>
    </w:p>
    <w:p w14:paraId="691E6DE8" w14:textId="77777777" w:rsidR="00153DF7" w:rsidRDefault="00153DF7" w:rsidP="00153DF7">
      <w:pPr>
        <w:pStyle w:val="BodyText"/>
        <w:tabs>
          <w:tab w:val="left" w:pos="1799"/>
        </w:tabs>
        <w:spacing w:line="352" w:lineRule="auto"/>
        <w:ind w:left="1260"/>
        <w:rPr>
          <w:b/>
          <w:bCs/>
          <w:color w:val="221F1F"/>
        </w:rPr>
      </w:pPr>
    </w:p>
    <w:p w14:paraId="222129ED" w14:textId="4F115261" w:rsidR="00D340E7" w:rsidRPr="00EC7890" w:rsidRDefault="00D340E7" w:rsidP="00EC7890">
      <w:pPr>
        <w:pStyle w:val="BodyText"/>
        <w:numPr>
          <w:ilvl w:val="0"/>
          <w:numId w:val="7"/>
        </w:numPr>
        <w:tabs>
          <w:tab w:val="left" w:pos="1799"/>
        </w:tabs>
        <w:spacing w:line="352" w:lineRule="auto"/>
        <w:rPr>
          <w:b/>
          <w:bCs/>
          <w:color w:val="221F1F"/>
        </w:rPr>
      </w:pPr>
      <w:r w:rsidRPr="00EC7890">
        <w:rPr>
          <w:b/>
          <w:bCs/>
          <w:color w:val="221F1F"/>
        </w:rPr>
        <w:t>Departmental Reports</w:t>
      </w:r>
      <w:r w:rsidR="00EC7890">
        <w:rPr>
          <w:b/>
          <w:bCs/>
          <w:color w:val="221F1F"/>
        </w:rPr>
        <w:br/>
      </w:r>
      <w:r w:rsidRPr="00EC7890">
        <w:rPr>
          <w:rFonts w:eastAsia="Times New Roman"/>
          <w:bCs/>
        </w:rPr>
        <w:t>Discuss, consider, and take action if needed regarding the following:</w:t>
      </w:r>
    </w:p>
    <w:p w14:paraId="2C71039F" w14:textId="77777777" w:rsidR="00D340E7" w:rsidRPr="00EC7890" w:rsidRDefault="00D340E7" w:rsidP="00D340E7">
      <w:pPr>
        <w:pStyle w:val="ListParagraph"/>
        <w:widowControl/>
        <w:numPr>
          <w:ilvl w:val="1"/>
          <w:numId w:val="28"/>
        </w:numPr>
        <w:tabs>
          <w:tab w:val="left" w:pos="720"/>
        </w:tabs>
        <w:autoSpaceDE/>
        <w:autoSpaceDN/>
        <w:contextualSpacing/>
        <w:rPr>
          <w:rFonts w:eastAsia="Times New Roman"/>
          <w:bCs/>
          <w:sz w:val="20"/>
          <w:szCs w:val="20"/>
        </w:rPr>
      </w:pPr>
      <w:r w:rsidRPr="00EC7890">
        <w:rPr>
          <w:rFonts w:eastAsia="Times New Roman"/>
          <w:bCs/>
          <w:sz w:val="20"/>
          <w:szCs w:val="20"/>
        </w:rPr>
        <w:t>Office of Investigations</w:t>
      </w:r>
    </w:p>
    <w:p w14:paraId="06A4C61A" w14:textId="77777777" w:rsidR="00D340E7" w:rsidRPr="00EC7890" w:rsidRDefault="00D340E7" w:rsidP="00D340E7">
      <w:pPr>
        <w:pStyle w:val="ListParagraph"/>
        <w:widowControl/>
        <w:numPr>
          <w:ilvl w:val="1"/>
          <w:numId w:val="28"/>
        </w:numPr>
        <w:tabs>
          <w:tab w:val="left" w:pos="720"/>
        </w:tabs>
        <w:autoSpaceDE/>
        <w:autoSpaceDN/>
        <w:contextualSpacing/>
        <w:rPr>
          <w:rFonts w:eastAsia="Times New Roman"/>
          <w:bCs/>
          <w:sz w:val="20"/>
          <w:szCs w:val="20"/>
        </w:rPr>
      </w:pPr>
      <w:r w:rsidRPr="00EC7890">
        <w:rPr>
          <w:rFonts w:eastAsia="Times New Roman"/>
          <w:bCs/>
          <w:sz w:val="20"/>
          <w:szCs w:val="20"/>
        </w:rPr>
        <w:t>Fiscal Office</w:t>
      </w:r>
    </w:p>
    <w:p w14:paraId="7A509707" w14:textId="77777777" w:rsidR="00D340E7" w:rsidRPr="00EC7890" w:rsidRDefault="00D340E7" w:rsidP="00D340E7">
      <w:pPr>
        <w:pStyle w:val="ListParagraph"/>
        <w:widowControl/>
        <w:numPr>
          <w:ilvl w:val="1"/>
          <w:numId w:val="28"/>
        </w:numPr>
        <w:tabs>
          <w:tab w:val="left" w:pos="720"/>
        </w:tabs>
        <w:autoSpaceDE/>
        <w:autoSpaceDN/>
        <w:contextualSpacing/>
        <w:rPr>
          <w:rFonts w:eastAsia="Times New Roman"/>
          <w:bCs/>
          <w:sz w:val="20"/>
          <w:szCs w:val="20"/>
        </w:rPr>
      </w:pPr>
      <w:r w:rsidRPr="00EC7890">
        <w:rPr>
          <w:rFonts w:eastAsia="Times New Roman"/>
          <w:bCs/>
          <w:sz w:val="20"/>
          <w:szCs w:val="20"/>
        </w:rPr>
        <w:t xml:space="preserve">Administrative Office </w:t>
      </w:r>
    </w:p>
    <w:p w14:paraId="61B01373" w14:textId="77777777" w:rsidR="00EC7890" w:rsidRDefault="00D340E7" w:rsidP="00D340E7">
      <w:pPr>
        <w:pStyle w:val="ListParagraph"/>
        <w:widowControl/>
        <w:numPr>
          <w:ilvl w:val="1"/>
          <w:numId w:val="28"/>
        </w:numPr>
        <w:tabs>
          <w:tab w:val="left" w:pos="720"/>
        </w:tabs>
        <w:autoSpaceDE/>
        <w:autoSpaceDN/>
        <w:contextualSpacing/>
        <w:rPr>
          <w:rFonts w:eastAsia="Times New Roman"/>
          <w:bCs/>
          <w:sz w:val="20"/>
          <w:szCs w:val="20"/>
        </w:rPr>
      </w:pPr>
      <w:r w:rsidRPr="00EC7890">
        <w:rPr>
          <w:rFonts w:eastAsia="Times New Roman"/>
          <w:bCs/>
          <w:sz w:val="20"/>
          <w:szCs w:val="20"/>
        </w:rPr>
        <w:t>Office of General Counsel</w:t>
      </w:r>
    </w:p>
    <w:p w14:paraId="2D08AFE8" w14:textId="21FF7ECC" w:rsidR="00D340E7" w:rsidRPr="00EC7890" w:rsidRDefault="00D340E7" w:rsidP="00EC7890">
      <w:pPr>
        <w:pStyle w:val="ListParagraph"/>
        <w:widowControl/>
        <w:tabs>
          <w:tab w:val="left" w:pos="720"/>
        </w:tabs>
        <w:autoSpaceDE/>
        <w:autoSpaceDN/>
        <w:ind w:left="1800"/>
        <w:contextualSpacing/>
        <w:rPr>
          <w:rFonts w:eastAsia="Times New Roman"/>
          <w:bCs/>
          <w:sz w:val="20"/>
          <w:szCs w:val="20"/>
        </w:rPr>
      </w:pPr>
      <w:r w:rsidRPr="00EC7890">
        <w:rPr>
          <w:rFonts w:eastAsia="Times New Roman"/>
          <w:bCs/>
          <w:sz w:val="20"/>
          <w:szCs w:val="20"/>
        </w:rPr>
        <w:t xml:space="preserve"> </w:t>
      </w:r>
    </w:p>
    <w:p w14:paraId="35E1A6BD" w14:textId="77777777" w:rsidR="00D340E7" w:rsidRPr="00EC7890" w:rsidRDefault="00D340E7" w:rsidP="00D340E7">
      <w:pPr>
        <w:pStyle w:val="ListParagraph"/>
        <w:tabs>
          <w:tab w:val="left" w:pos="720"/>
        </w:tabs>
        <w:ind w:left="1080"/>
        <w:rPr>
          <w:b/>
          <w:smallCaps/>
          <w:sz w:val="20"/>
          <w:szCs w:val="20"/>
        </w:rPr>
      </w:pPr>
      <w:r w:rsidRPr="00EC7890">
        <w:rPr>
          <w:b/>
          <w:smallCaps/>
          <w:sz w:val="20"/>
          <w:szCs w:val="20"/>
        </w:rPr>
        <w:t xml:space="preserve">      </w:t>
      </w:r>
    </w:p>
    <w:p w14:paraId="2D2ADA1D" w14:textId="16686205" w:rsidR="00D340E7" w:rsidRPr="00EC7890" w:rsidRDefault="00D340E7" w:rsidP="00D340E7">
      <w:pPr>
        <w:pStyle w:val="BodyText"/>
        <w:numPr>
          <w:ilvl w:val="0"/>
          <w:numId w:val="7"/>
        </w:numPr>
        <w:tabs>
          <w:tab w:val="left" w:pos="1799"/>
        </w:tabs>
        <w:spacing w:line="352" w:lineRule="auto"/>
        <w:rPr>
          <w:b/>
          <w:bCs/>
          <w:color w:val="221F1F"/>
        </w:rPr>
      </w:pPr>
      <w:r w:rsidRPr="00EC7890">
        <w:rPr>
          <w:b/>
          <w:bCs/>
          <w:color w:val="221F1F"/>
        </w:rPr>
        <w:t>Disciplinary Orders</w:t>
      </w:r>
    </w:p>
    <w:p w14:paraId="06138811" w14:textId="509576E2" w:rsidR="001A0495" w:rsidRDefault="00D340E7" w:rsidP="00EC7890">
      <w:pPr>
        <w:pStyle w:val="BodyText"/>
        <w:numPr>
          <w:ilvl w:val="1"/>
          <w:numId w:val="7"/>
        </w:numPr>
        <w:tabs>
          <w:tab w:val="left" w:pos="1799"/>
        </w:tabs>
        <w:spacing w:line="352" w:lineRule="auto"/>
        <w:rPr>
          <w:color w:val="221F1F"/>
        </w:rPr>
      </w:pPr>
      <w:r w:rsidRPr="00EC7890">
        <w:rPr>
          <w:color w:val="221F1F"/>
        </w:rPr>
        <w:t>Donna Plumlee- Agreed Citation</w:t>
      </w:r>
    </w:p>
    <w:p w14:paraId="4F66D22B" w14:textId="77777777" w:rsidR="00EC7890" w:rsidRPr="00EC7890" w:rsidRDefault="00EC7890" w:rsidP="00EC7890">
      <w:pPr>
        <w:pStyle w:val="BodyText"/>
        <w:tabs>
          <w:tab w:val="left" w:pos="1799"/>
        </w:tabs>
        <w:spacing w:line="352" w:lineRule="auto"/>
        <w:ind w:left="1890"/>
        <w:rPr>
          <w:color w:val="221F1F"/>
        </w:rPr>
      </w:pPr>
    </w:p>
    <w:p w14:paraId="557186BB" w14:textId="1F4B31E7" w:rsidR="0094798C" w:rsidRPr="00EC7890" w:rsidRDefault="00D340E7" w:rsidP="008E55EA">
      <w:pPr>
        <w:pStyle w:val="BodyText"/>
        <w:numPr>
          <w:ilvl w:val="0"/>
          <w:numId w:val="7"/>
        </w:numPr>
        <w:tabs>
          <w:tab w:val="left" w:pos="1799"/>
        </w:tabs>
        <w:spacing w:line="352" w:lineRule="auto"/>
        <w:rPr>
          <w:b/>
          <w:bCs/>
          <w:color w:val="221F1F"/>
        </w:rPr>
      </w:pPr>
      <w:r w:rsidRPr="00EC7890">
        <w:rPr>
          <w:b/>
          <w:bCs/>
          <w:color w:val="221F1F"/>
        </w:rPr>
        <w:t>Conduct New Business</w:t>
      </w:r>
    </w:p>
    <w:p w14:paraId="4AE49663" w14:textId="36998AD2" w:rsidR="00D340E7" w:rsidRPr="00EC7890" w:rsidRDefault="00EC7890" w:rsidP="00D340E7">
      <w:pPr>
        <w:pStyle w:val="ListParagraph"/>
        <w:widowControl/>
        <w:tabs>
          <w:tab w:val="left" w:pos="720"/>
        </w:tabs>
        <w:autoSpaceDE/>
        <w:autoSpaceDN/>
        <w:ind w:left="1080"/>
        <w:contextualSpacing/>
        <w:rPr>
          <w:rFonts w:eastAsia="Times New Roman"/>
          <w:bCs/>
          <w:sz w:val="20"/>
          <w:szCs w:val="20"/>
        </w:rPr>
      </w:pPr>
      <w:bookmarkStart w:id="6" w:name="_Hlk114736662"/>
      <w:bookmarkStart w:id="7" w:name="_Hlk114734104"/>
      <w:r w:rsidRPr="00EC7890">
        <w:rPr>
          <w:rFonts w:eastAsia="Times New Roman"/>
          <w:bCs/>
          <w:sz w:val="20"/>
          <w:szCs w:val="20"/>
        </w:rPr>
        <w:t xml:space="preserve">    </w:t>
      </w:r>
      <w:r w:rsidR="00D340E7" w:rsidRPr="00EC7890">
        <w:rPr>
          <w:rFonts w:eastAsia="Times New Roman"/>
          <w:bCs/>
          <w:sz w:val="20"/>
          <w:szCs w:val="20"/>
        </w:rPr>
        <w:t>Discuss, consider, and take action</w:t>
      </w:r>
      <w:bookmarkEnd w:id="6"/>
      <w:r w:rsidR="00D340E7" w:rsidRPr="00EC7890">
        <w:rPr>
          <w:rFonts w:eastAsia="Times New Roman"/>
          <w:bCs/>
          <w:sz w:val="20"/>
          <w:szCs w:val="20"/>
        </w:rPr>
        <w:t xml:space="preserve"> if needed regarding the following:</w:t>
      </w:r>
      <w:bookmarkEnd w:id="7"/>
    </w:p>
    <w:p w14:paraId="3E6A3167" w14:textId="07B211E6" w:rsidR="00D340E7" w:rsidRPr="00EC7890" w:rsidRDefault="00D340E7" w:rsidP="00D340E7">
      <w:pPr>
        <w:pStyle w:val="ListParagraph"/>
        <w:widowControl/>
        <w:numPr>
          <w:ilvl w:val="0"/>
          <w:numId w:val="29"/>
        </w:numPr>
        <w:autoSpaceDE/>
        <w:autoSpaceDN/>
        <w:spacing w:after="200" w:line="276" w:lineRule="auto"/>
        <w:contextualSpacing/>
        <w:rPr>
          <w:rFonts w:eastAsia="Times New Roman"/>
          <w:bCs/>
          <w:sz w:val="20"/>
          <w:szCs w:val="20"/>
        </w:rPr>
      </w:pPr>
      <w:bookmarkStart w:id="8" w:name="_Hlk113447065"/>
      <w:r w:rsidRPr="00EC7890">
        <w:rPr>
          <w:rFonts w:eastAsia="Times New Roman"/>
          <w:bCs/>
          <w:sz w:val="20"/>
          <w:szCs w:val="20"/>
        </w:rPr>
        <w:t>May 12, 2026, meeting minutes</w:t>
      </w:r>
    </w:p>
    <w:p w14:paraId="64757526" w14:textId="08CBB2EC" w:rsidR="00153DF7" w:rsidRDefault="00D340E7" w:rsidP="00153DF7">
      <w:pPr>
        <w:pStyle w:val="ListParagraph"/>
        <w:widowControl/>
        <w:numPr>
          <w:ilvl w:val="0"/>
          <w:numId w:val="29"/>
        </w:numPr>
        <w:autoSpaceDE/>
        <w:autoSpaceDN/>
        <w:spacing w:after="200" w:line="276" w:lineRule="auto"/>
        <w:contextualSpacing/>
        <w:rPr>
          <w:rFonts w:eastAsia="Times New Roman"/>
          <w:bCs/>
          <w:sz w:val="20"/>
          <w:szCs w:val="20"/>
        </w:rPr>
      </w:pPr>
      <w:r w:rsidRPr="00EC7890">
        <w:rPr>
          <w:rFonts w:eastAsia="Times New Roman"/>
          <w:bCs/>
          <w:sz w:val="20"/>
          <w:szCs w:val="20"/>
        </w:rPr>
        <w:t>Ratification of new licenses, temporary permits, and reinstatement of licenses</w:t>
      </w:r>
      <w:bookmarkEnd w:id="8"/>
    </w:p>
    <w:p w14:paraId="3DBE480C" w14:textId="77777777" w:rsidR="00EC7890" w:rsidRPr="00EC7890" w:rsidRDefault="00EC7890" w:rsidP="00EC7890">
      <w:pPr>
        <w:pStyle w:val="ListParagraph"/>
        <w:widowControl/>
        <w:autoSpaceDE/>
        <w:autoSpaceDN/>
        <w:spacing w:after="200" w:line="276" w:lineRule="auto"/>
        <w:ind w:left="1800"/>
        <w:contextualSpacing/>
        <w:rPr>
          <w:rFonts w:eastAsia="Times New Roman"/>
          <w:bCs/>
          <w:sz w:val="20"/>
          <w:szCs w:val="20"/>
        </w:rPr>
      </w:pPr>
    </w:p>
    <w:p w14:paraId="2A93D60A" w14:textId="6DDBE669" w:rsidR="00D340E7" w:rsidRDefault="00D340E7" w:rsidP="00EC7890">
      <w:pPr>
        <w:pStyle w:val="BodyText"/>
        <w:numPr>
          <w:ilvl w:val="0"/>
          <w:numId w:val="7"/>
        </w:numPr>
        <w:tabs>
          <w:tab w:val="left" w:pos="1799"/>
        </w:tabs>
        <w:spacing w:line="352" w:lineRule="auto"/>
        <w:rPr>
          <w:b/>
          <w:bCs/>
          <w:color w:val="221F1F"/>
        </w:rPr>
      </w:pPr>
      <w:r w:rsidRPr="00EC7890">
        <w:rPr>
          <w:b/>
          <w:bCs/>
          <w:color w:val="221F1F"/>
        </w:rPr>
        <w:t>Public Comment</w:t>
      </w:r>
    </w:p>
    <w:p w14:paraId="4B6257A3" w14:textId="77777777" w:rsidR="00EC7890" w:rsidRPr="00EC7890" w:rsidRDefault="00EC7890" w:rsidP="00EC7890">
      <w:pPr>
        <w:pStyle w:val="BodyText"/>
        <w:tabs>
          <w:tab w:val="left" w:pos="1799"/>
        </w:tabs>
        <w:spacing w:line="352" w:lineRule="auto"/>
        <w:ind w:left="1260"/>
        <w:rPr>
          <w:b/>
          <w:bCs/>
          <w:color w:val="221F1F"/>
        </w:rPr>
      </w:pPr>
    </w:p>
    <w:p w14:paraId="4A69137D" w14:textId="3456AC45" w:rsidR="00D340E7" w:rsidRPr="00EC7890" w:rsidRDefault="00D340E7" w:rsidP="00EC7890">
      <w:pPr>
        <w:pStyle w:val="BodyText"/>
        <w:numPr>
          <w:ilvl w:val="0"/>
          <w:numId w:val="7"/>
        </w:numPr>
        <w:tabs>
          <w:tab w:val="left" w:pos="1799"/>
        </w:tabs>
        <w:spacing w:line="352" w:lineRule="auto"/>
        <w:rPr>
          <w:b/>
          <w:bCs/>
          <w:color w:val="221F1F"/>
        </w:rPr>
      </w:pPr>
      <w:r w:rsidRPr="00EC7890">
        <w:rPr>
          <w:b/>
          <w:bCs/>
          <w:color w:val="221F1F"/>
        </w:rPr>
        <w:t>Adjourn</w:t>
      </w:r>
    </w:p>
    <w:p w14:paraId="496EE491" w14:textId="1A31AF99" w:rsidR="00A0184C" w:rsidRPr="00EC7890" w:rsidRDefault="00A0184C" w:rsidP="00881291">
      <w:pPr>
        <w:pStyle w:val="BodyText"/>
        <w:tabs>
          <w:tab w:val="left" w:pos="1799"/>
        </w:tabs>
        <w:spacing w:before="240" w:line="352" w:lineRule="auto"/>
        <w:ind w:left="900"/>
        <w:rPr>
          <w:b/>
          <w:bCs/>
          <w:color w:val="221F1F"/>
        </w:rPr>
      </w:pPr>
      <w:r w:rsidRPr="00EC7890">
        <w:rPr>
          <w:b/>
          <w:bCs/>
          <w:color w:val="221F1F"/>
        </w:rPr>
        <w:t>Public Comment:</w:t>
      </w:r>
    </w:p>
    <w:p w14:paraId="4169A07D" w14:textId="237375B3" w:rsidR="001608A7" w:rsidRPr="00EC7890" w:rsidRDefault="00FA72B5" w:rsidP="00600D33">
      <w:pPr>
        <w:pStyle w:val="BodyText"/>
        <w:tabs>
          <w:tab w:val="left" w:pos="1799"/>
        </w:tabs>
        <w:spacing w:line="352" w:lineRule="auto"/>
        <w:ind w:left="900"/>
      </w:pPr>
      <w:r w:rsidRPr="00EC7890">
        <w:rPr>
          <w:color w:val="221F1F"/>
        </w:rPr>
        <w:t xml:space="preserve">In order to participate in the period of public comment before a Governing Body, a member of the public must notify the Governing Body </w:t>
      </w:r>
      <w:r w:rsidRPr="00EC7890">
        <w:rPr>
          <w:b/>
          <w:bCs/>
          <w:color w:val="221F1F"/>
        </w:rPr>
        <w:t xml:space="preserve">10 business </w:t>
      </w:r>
      <w:r w:rsidRPr="00EC7890">
        <w:rPr>
          <w:color w:val="221F1F"/>
        </w:rPr>
        <w:t xml:space="preserve">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 </w:t>
      </w:r>
    </w:p>
    <w:p w14:paraId="3D2C2C1D" w14:textId="1B591EAD" w:rsidR="00C958D6" w:rsidRPr="00EC7890" w:rsidRDefault="00FA72B5" w:rsidP="00525685">
      <w:pPr>
        <w:pStyle w:val="BodyText"/>
        <w:tabs>
          <w:tab w:val="left" w:pos="1799"/>
        </w:tabs>
        <w:spacing w:before="240" w:line="352" w:lineRule="auto"/>
        <w:ind w:left="900"/>
        <w:rPr>
          <w:color w:val="221F1F"/>
        </w:rPr>
      </w:pPr>
      <w:r w:rsidRPr="00EC7890">
        <w:rPr>
          <w:color w:val="221F1F"/>
        </w:rPr>
        <w:lastRenderedPageBreak/>
        <w:t xml:space="preserve">If the Governing Body amends the published agenda or sunshine notice within 10 business days prior to the meeting, any member of the public desirous of addressing the Governing Body must give notice that they desire to speak on the added agenda topics </w:t>
      </w:r>
      <w:r w:rsidRPr="00EC7890">
        <w:rPr>
          <w:b/>
          <w:bCs/>
          <w:color w:val="221F1F"/>
        </w:rPr>
        <w:t xml:space="preserve">no later than 24 hours </w:t>
      </w:r>
      <w:r w:rsidRPr="00EC7890">
        <w:rPr>
          <w:color w:val="221F1F"/>
        </w:rPr>
        <w:t>prior to the Governing Body’s meeting. All reasonable attempts are made to include all items submitted up to one day prior to the meeting.</w:t>
      </w:r>
    </w:p>
    <w:p w14:paraId="3E4712FA" w14:textId="4160DC22" w:rsidR="00686B86" w:rsidRPr="00EC7890" w:rsidRDefault="00FA72B5" w:rsidP="00EC7890">
      <w:pPr>
        <w:pStyle w:val="BodyText"/>
        <w:tabs>
          <w:tab w:val="left" w:pos="1799"/>
        </w:tabs>
        <w:spacing w:before="240" w:line="352" w:lineRule="auto"/>
        <w:ind w:left="900"/>
        <w:rPr>
          <w:color w:val="221F1F"/>
        </w:rPr>
      </w:pPr>
      <w:r w:rsidRPr="00EC7890">
        <w:rPr>
          <w:color w:val="221F1F"/>
        </w:rPr>
        <w:t xml:space="preserve">Please note that items submitted within one day of the meeting are not guaranteed to have been timely reviewed and may not be able to be included. </w:t>
      </w:r>
      <w:r w:rsidR="00EC7890" w:rsidRPr="00EC7890">
        <w:rPr>
          <w:color w:val="221F1F"/>
        </w:rPr>
        <w:br/>
      </w:r>
    </w:p>
    <w:p w14:paraId="1008CA6D" w14:textId="6BAD2761"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0" w:history="1">
        <w:r w:rsidR="00BF3514" w:rsidRPr="00060D42">
          <w:rPr>
            <w:rStyle w:val="Hyperlink"/>
          </w:rPr>
          <w:t>Stacy.Tarr@tn.gov</w:t>
        </w:r>
      </w:hyperlink>
      <w:r w:rsidR="00BF3514">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1A128284"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1" w:history="1">
        <w:r w:rsidR="00EC7890" w:rsidRPr="00EC7890">
          <w:rPr>
            <w:rStyle w:val="Hyperlink"/>
            <w:b/>
            <w:bCs/>
            <w:i/>
            <w:iCs/>
          </w:rPr>
          <w:t>Rules for the Polysomnography Professional Standards Committee</w:t>
        </w:r>
      </w:hyperlink>
      <w:r w:rsidRPr="00D80F25">
        <w:rPr>
          <w:color w:val="221F1F"/>
        </w:rPr>
        <w:t xml:space="preserve"> </w:t>
      </w: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003E" w14:textId="77777777" w:rsidR="00C609A5" w:rsidRDefault="00C609A5">
      <w:r>
        <w:separator/>
      </w:r>
    </w:p>
  </w:endnote>
  <w:endnote w:type="continuationSeparator" w:id="0">
    <w:p w14:paraId="37BAF385" w14:textId="77777777" w:rsidR="00C609A5" w:rsidRDefault="00C60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4252" w14:textId="77777777" w:rsidR="00C609A5" w:rsidRDefault="00C609A5">
      <w:r>
        <w:separator/>
      </w:r>
    </w:p>
  </w:footnote>
  <w:footnote w:type="continuationSeparator" w:id="0">
    <w:p w14:paraId="69FE1FF1" w14:textId="77777777" w:rsidR="00C609A5" w:rsidRDefault="00C60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05C86C18"/>
    <w:multiLevelType w:val="hybridMultilevel"/>
    <w:tmpl w:val="DD5A7D2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5D32518"/>
    <w:multiLevelType w:val="hybridMultilevel"/>
    <w:tmpl w:val="1902E68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06FA1"/>
    <w:multiLevelType w:val="hybridMultilevel"/>
    <w:tmpl w:val="F8940F1E"/>
    <w:lvl w:ilvl="0" w:tplc="85EE9A3E">
      <w:start w:val="1"/>
      <w:numFmt w:val="decimal"/>
      <w:lvlText w:val="%1."/>
      <w:lvlJc w:val="left"/>
      <w:pPr>
        <w:ind w:left="1530" w:hanging="360"/>
      </w:pPr>
      <w:rPr>
        <w:rFonts w:hint="default"/>
      </w:rPr>
    </w:lvl>
    <w:lvl w:ilvl="1" w:tplc="04090019" w:tentative="1">
      <w:start w:val="1"/>
      <w:numFmt w:val="lowerLetter"/>
      <w:lvlText w:val="%2."/>
      <w:lvlJc w:val="left"/>
      <w:pPr>
        <w:ind w:left="1350" w:hanging="360"/>
      </w:pPr>
    </w:lvl>
    <w:lvl w:ilvl="2" w:tplc="85EE9A3E">
      <w:start w:val="1"/>
      <w:numFmt w:val="decimal"/>
      <w:lvlText w:val="%3."/>
      <w:lvlJc w:val="left"/>
      <w:pPr>
        <w:ind w:left="2250" w:hanging="360"/>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1A846201"/>
    <w:multiLevelType w:val="hybridMultilevel"/>
    <w:tmpl w:val="A12CAC78"/>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2"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2A133C"/>
    <w:multiLevelType w:val="hybridMultilevel"/>
    <w:tmpl w:val="74B255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B541EB3"/>
    <w:multiLevelType w:val="hybridMultilevel"/>
    <w:tmpl w:val="A85C5036"/>
    <w:lvl w:ilvl="0" w:tplc="0409000F">
      <w:start w:val="1"/>
      <w:numFmt w:val="decimal"/>
      <w:lvlText w:val="%1."/>
      <w:lvlJc w:val="left"/>
      <w:pPr>
        <w:ind w:left="1260" w:hanging="360"/>
      </w:pPr>
      <w:rPr>
        <w:rFonts w:hint="default"/>
      </w:rPr>
    </w:lvl>
    <w:lvl w:ilvl="1" w:tplc="98CC4336">
      <w:start w:val="1"/>
      <w:numFmt w:val="lowerLetter"/>
      <w:lvlText w:val="%2."/>
      <w:lvlJc w:val="left"/>
      <w:pPr>
        <w:ind w:left="1890" w:hanging="360"/>
      </w:pPr>
      <w:rPr>
        <w:b w:val="0"/>
        <w:bCs w:val="0"/>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601556AE"/>
    <w:multiLevelType w:val="hybridMultilevel"/>
    <w:tmpl w:val="5E26727A"/>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15:restartNumberingAfterBreak="0">
    <w:nsid w:val="65762BB8"/>
    <w:multiLevelType w:val="hybridMultilevel"/>
    <w:tmpl w:val="D6982B56"/>
    <w:lvl w:ilvl="0" w:tplc="88C2F94E">
      <w:start w:val="1"/>
      <w:numFmt w:val="decimal"/>
      <w:lvlText w:val="%1."/>
      <w:lvlJc w:val="right"/>
      <w:pPr>
        <w:ind w:left="1080" w:hanging="720"/>
      </w:pPr>
      <w:rPr>
        <w:rFonts w:hint="default"/>
        <w:b/>
        <w:i w:val="0"/>
        <w:strike w:val="0"/>
        <w:sz w:val="24"/>
        <w:szCs w:val="24"/>
      </w:rPr>
    </w:lvl>
    <w:lvl w:ilvl="1" w:tplc="05DC2FB2">
      <w:start w:val="1"/>
      <w:numFmt w:val="lowerLetter"/>
      <w:lvlText w:val="%2."/>
      <w:lvlJc w:val="left"/>
      <w:pPr>
        <w:ind w:left="1800" w:hanging="360"/>
      </w:pPr>
      <w:rPr>
        <w:rFonts w:hint="default"/>
        <w:b w:val="0"/>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5142A5"/>
    <w:multiLevelType w:val="hybridMultilevel"/>
    <w:tmpl w:val="6D747122"/>
    <w:lvl w:ilvl="0" w:tplc="6FA6981E">
      <w:start w:val="1"/>
      <w:numFmt w:val="lowerLetter"/>
      <w:lvlText w:val="%1."/>
      <w:lvlJc w:val="left"/>
      <w:pPr>
        <w:ind w:left="1800" w:hanging="360"/>
      </w:pPr>
      <w:rPr>
        <w:rFonts w:hint="default"/>
        <w:b w:val="0"/>
      </w:rPr>
    </w:lvl>
    <w:lvl w:ilvl="1" w:tplc="EFD8B7FC">
      <w:start w:val="1"/>
      <w:numFmt w:val="lowerLetter"/>
      <w:lvlText w:val="%2."/>
      <w:lvlJc w:val="left"/>
      <w:pPr>
        <w:ind w:left="2160" w:hanging="576"/>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9"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20"/>
  </w:num>
  <w:num w:numId="2" w16cid:durableId="1617981618">
    <w:abstractNumId w:val="28"/>
  </w:num>
  <w:num w:numId="3" w16cid:durableId="1175918860">
    <w:abstractNumId w:val="5"/>
  </w:num>
  <w:num w:numId="4" w16cid:durableId="1233739658">
    <w:abstractNumId w:val="9"/>
  </w:num>
  <w:num w:numId="5" w16cid:durableId="494345195">
    <w:abstractNumId w:val="12"/>
  </w:num>
  <w:num w:numId="6" w16cid:durableId="1790584319">
    <w:abstractNumId w:val="22"/>
  </w:num>
  <w:num w:numId="7" w16cid:durableId="1449197689">
    <w:abstractNumId w:val="19"/>
  </w:num>
  <w:num w:numId="8" w16cid:durableId="2095585664">
    <w:abstractNumId w:val="29"/>
  </w:num>
  <w:num w:numId="9" w16cid:durableId="1377588382">
    <w:abstractNumId w:val="2"/>
  </w:num>
  <w:num w:numId="10" w16cid:durableId="1359434394">
    <w:abstractNumId w:val="13"/>
  </w:num>
  <w:num w:numId="11" w16cid:durableId="1145048737">
    <w:abstractNumId w:val="23"/>
  </w:num>
  <w:num w:numId="12" w16cid:durableId="536553748">
    <w:abstractNumId w:val="8"/>
  </w:num>
  <w:num w:numId="13" w16cid:durableId="256989993">
    <w:abstractNumId w:val="4"/>
  </w:num>
  <w:num w:numId="14" w16cid:durableId="1789735278">
    <w:abstractNumId w:val="7"/>
  </w:num>
  <w:num w:numId="15" w16cid:durableId="1680506460">
    <w:abstractNumId w:val="26"/>
  </w:num>
  <w:num w:numId="16" w16cid:durableId="286548858">
    <w:abstractNumId w:val="30"/>
  </w:num>
  <w:num w:numId="17" w16cid:durableId="1377316321">
    <w:abstractNumId w:val="16"/>
  </w:num>
  <w:num w:numId="18" w16cid:durableId="89669225">
    <w:abstractNumId w:val="0"/>
  </w:num>
  <w:num w:numId="19" w16cid:durableId="129059859">
    <w:abstractNumId w:val="14"/>
  </w:num>
  <w:num w:numId="20" w16cid:durableId="359862601">
    <w:abstractNumId w:val="21"/>
  </w:num>
  <w:num w:numId="21" w16cid:durableId="967316923">
    <w:abstractNumId w:val="24"/>
  </w:num>
  <w:num w:numId="22" w16cid:durableId="1666588597">
    <w:abstractNumId w:val="10"/>
  </w:num>
  <w:num w:numId="23" w16cid:durableId="288318528">
    <w:abstractNumId w:val="15"/>
  </w:num>
  <w:num w:numId="24" w16cid:durableId="224293221">
    <w:abstractNumId w:val="3"/>
  </w:num>
  <w:num w:numId="25" w16cid:durableId="1868903518">
    <w:abstractNumId w:val="17"/>
  </w:num>
  <w:num w:numId="26" w16cid:durableId="123039524">
    <w:abstractNumId w:val="6"/>
  </w:num>
  <w:num w:numId="27" w16cid:durableId="1582176994">
    <w:abstractNumId w:val="11"/>
  </w:num>
  <w:num w:numId="28" w16cid:durableId="1150906741">
    <w:abstractNumId w:val="25"/>
  </w:num>
  <w:num w:numId="29" w16cid:durableId="1511721188">
    <w:abstractNumId w:val="27"/>
  </w:num>
  <w:num w:numId="30" w16cid:durableId="1073623786">
    <w:abstractNumId w:val="1"/>
  </w:num>
  <w:num w:numId="31" w16cid:durableId="2678574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r3w/cQrOvrBdG+3GMLkz+oetxjKlCNP9vsLUAsWa1LRuXx0d9lITXIenLsR1agAxQzxaPoVEZbTTP9XzzGlTQ==" w:salt="izQgWamNbiKLprH6v2zK8w=="/>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4351D"/>
    <w:rsid w:val="00057E31"/>
    <w:rsid w:val="000763F2"/>
    <w:rsid w:val="00081266"/>
    <w:rsid w:val="000932ED"/>
    <w:rsid w:val="000C1A36"/>
    <w:rsid w:val="00116015"/>
    <w:rsid w:val="001407CA"/>
    <w:rsid w:val="00151978"/>
    <w:rsid w:val="00153DF7"/>
    <w:rsid w:val="001608A7"/>
    <w:rsid w:val="0018597D"/>
    <w:rsid w:val="001A0495"/>
    <w:rsid w:val="001E311A"/>
    <w:rsid w:val="00221158"/>
    <w:rsid w:val="00225CB9"/>
    <w:rsid w:val="00241D69"/>
    <w:rsid w:val="002471C5"/>
    <w:rsid w:val="00263334"/>
    <w:rsid w:val="00265D3B"/>
    <w:rsid w:val="0027492A"/>
    <w:rsid w:val="00280FDC"/>
    <w:rsid w:val="00283AAA"/>
    <w:rsid w:val="002C5AF9"/>
    <w:rsid w:val="002D5BFE"/>
    <w:rsid w:val="002F1D7D"/>
    <w:rsid w:val="002F75CD"/>
    <w:rsid w:val="0031674B"/>
    <w:rsid w:val="00323A55"/>
    <w:rsid w:val="00326FF5"/>
    <w:rsid w:val="00341521"/>
    <w:rsid w:val="00343FE5"/>
    <w:rsid w:val="00347F59"/>
    <w:rsid w:val="00375A87"/>
    <w:rsid w:val="0039405F"/>
    <w:rsid w:val="003A7064"/>
    <w:rsid w:val="003B6A20"/>
    <w:rsid w:val="003C2A40"/>
    <w:rsid w:val="003C34D1"/>
    <w:rsid w:val="00413049"/>
    <w:rsid w:val="00422EFC"/>
    <w:rsid w:val="004237BB"/>
    <w:rsid w:val="004902BE"/>
    <w:rsid w:val="004952D4"/>
    <w:rsid w:val="004C0310"/>
    <w:rsid w:val="00506AC9"/>
    <w:rsid w:val="00525685"/>
    <w:rsid w:val="00531BD7"/>
    <w:rsid w:val="00543949"/>
    <w:rsid w:val="00557119"/>
    <w:rsid w:val="00581657"/>
    <w:rsid w:val="005978D9"/>
    <w:rsid w:val="005A5800"/>
    <w:rsid w:val="005B735D"/>
    <w:rsid w:val="005C4395"/>
    <w:rsid w:val="005C4DDD"/>
    <w:rsid w:val="005C7DB1"/>
    <w:rsid w:val="005D1A32"/>
    <w:rsid w:val="00600B8C"/>
    <w:rsid w:val="00600D33"/>
    <w:rsid w:val="006129C4"/>
    <w:rsid w:val="00637249"/>
    <w:rsid w:val="0065423E"/>
    <w:rsid w:val="006774B5"/>
    <w:rsid w:val="00682D07"/>
    <w:rsid w:val="00686B86"/>
    <w:rsid w:val="006B192F"/>
    <w:rsid w:val="006B6974"/>
    <w:rsid w:val="006C466F"/>
    <w:rsid w:val="006C611D"/>
    <w:rsid w:val="006E1910"/>
    <w:rsid w:val="006E3EEA"/>
    <w:rsid w:val="00724729"/>
    <w:rsid w:val="00725DA9"/>
    <w:rsid w:val="00730343"/>
    <w:rsid w:val="00741C31"/>
    <w:rsid w:val="00744E97"/>
    <w:rsid w:val="00776802"/>
    <w:rsid w:val="007847A6"/>
    <w:rsid w:val="00797026"/>
    <w:rsid w:val="007B1935"/>
    <w:rsid w:val="007C0EC6"/>
    <w:rsid w:val="007E1629"/>
    <w:rsid w:val="007E3059"/>
    <w:rsid w:val="007F54C3"/>
    <w:rsid w:val="00871FB2"/>
    <w:rsid w:val="00881291"/>
    <w:rsid w:val="008977E0"/>
    <w:rsid w:val="008D0457"/>
    <w:rsid w:val="008E0028"/>
    <w:rsid w:val="008E55EA"/>
    <w:rsid w:val="008E6C10"/>
    <w:rsid w:val="008F3C99"/>
    <w:rsid w:val="00904463"/>
    <w:rsid w:val="00905807"/>
    <w:rsid w:val="00905AFB"/>
    <w:rsid w:val="00912E4D"/>
    <w:rsid w:val="009216C2"/>
    <w:rsid w:val="00927AAC"/>
    <w:rsid w:val="0094798C"/>
    <w:rsid w:val="00963E7A"/>
    <w:rsid w:val="00973DC1"/>
    <w:rsid w:val="009927EF"/>
    <w:rsid w:val="009C40DF"/>
    <w:rsid w:val="009D0E87"/>
    <w:rsid w:val="009F6501"/>
    <w:rsid w:val="00A015DA"/>
    <w:rsid w:val="00A0184C"/>
    <w:rsid w:val="00A01BDD"/>
    <w:rsid w:val="00A02217"/>
    <w:rsid w:val="00A27488"/>
    <w:rsid w:val="00A37D5C"/>
    <w:rsid w:val="00A6156C"/>
    <w:rsid w:val="00A625D9"/>
    <w:rsid w:val="00A64CC2"/>
    <w:rsid w:val="00AC148C"/>
    <w:rsid w:val="00AC7A49"/>
    <w:rsid w:val="00AE357B"/>
    <w:rsid w:val="00AF5719"/>
    <w:rsid w:val="00B00021"/>
    <w:rsid w:val="00B20BCF"/>
    <w:rsid w:val="00B22CA3"/>
    <w:rsid w:val="00B44A3F"/>
    <w:rsid w:val="00B50DE5"/>
    <w:rsid w:val="00B53B2D"/>
    <w:rsid w:val="00B614B6"/>
    <w:rsid w:val="00B816AD"/>
    <w:rsid w:val="00B850B1"/>
    <w:rsid w:val="00BF3514"/>
    <w:rsid w:val="00C20925"/>
    <w:rsid w:val="00C24200"/>
    <w:rsid w:val="00C3007E"/>
    <w:rsid w:val="00C42059"/>
    <w:rsid w:val="00C446B9"/>
    <w:rsid w:val="00C4697F"/>
    <w:rsid w:val="00C609A5"/>
    <w:rsid w:val="00C6714D"/>
    <w:rsid w:val="00C73B37"/>
    <w:rsid w:val="00C74188"/>
    <w:rsid w:val="00C958D6"/>
    <w:rsid w:val="00C97413"/>
    <w:rsid w:val="00CB1806"/>
    <w:rsid w:val="00CB2DA3"/>
    <w:rsid w:val="00CD691C"/>
    <w:rsid w:val="00CE5532"/>
    <w:rsid w:val="00D1417A"/>
    <w:rsid w:val="00D340E7"/>
    <w:rsid w:val="00D56DAE"/>
    <w:rsid w:val="00D71750"/>
    <w:rsid w:val="00D80F25"/>
    <w:rsid w:val="00D918A9"/>
    <w:rsid w:val="00D96632"/>
    <w:rsid w:val="00DB1552"/>
    <w:rsid w:val="00DC6422"/>
    <w:rsid w:val="00DD4776"/>
    <w:rsid w:val="00DD7627"/>
    <w:rsid w:val="00E0075F"/>
    <w:rsid w:val="00E37231"/>
    <w:rsid w:val="00E434E1"/>
    <w:rsid w:val="00E45DA1"/>
    <w:rsid w:val="00E51FBF"/>
    <w:rsid w:val="00E716B0"/>
    <w:rsid w:val="00E8162B"/>
    <w:rsid w:val="00EC08F8"/>
    <w:rsid w:val="00EC7890"/>
    <w:rsid w:val="00EF23D3"/>
    <w:rsid w:val="00EF6059"/>
    <w:rsid w:val="00F431BC"/>
    <w:rsid w:val="00F532B3"/>
    <w:rsid w:val="00F63388"/>
    <w:rsid w:val="00F64F1E"/>
    <w:rsid w:val="00F875D1"/>
    <w:rsid w:val="00FA72B5"/>
    <w:rsid w:val="00FB2935"/>
    <w:rsid w:val="00FB375A"/>
    <w:rsid w:val="00FC3147"/>
    <w:rsid w:val="00FD6DA1"/>
    <w:rsid w:val="00FE7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99"/>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 w:type="paragraph" w:styleId="EnvelopeAddress">
    <w:name w:val="envelope address"/>
    <w:basedOn w:val="Normal"/>
    <w:locked/>
    <w:rsid w:val="00D340E7"/>
    <w:pPr>
      <w:framePr w:w="7920" w:h="1980" w:hRule="exact" w:hSpace="180" w:wrap="auto" w:hAnchor="page" w:xAlign="center" w:yAlign="bottom"/>
      <w:widowControl/>
      <w:autoSpaceDE/>
      <w:autoSpaceDN/>
      <w:ind w:left="288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ations.tnsosfiles.com/rules/0880/0880-14.20260520.pdf" TargetMode="Externa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tn.webex.com/tn/j.php?MTID=mc11fcc321710ff957863164c1ea7556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236</TotalTime>
  <Pages>3</Pages>
  <Words>557</Words>
  <Characters>3176</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Brandi Allocco</cp:lastModifiedBy>
  <cp:revision>16</cp:revision>
  <dcterms:created xsi:type="dcterms:W3CDTF">2026-07-29T22:21:00Z</dcterms:created>
  <dcterms:modified xsi:type="dcterms:W3CDTF">2026-08-14T22:57:00Z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