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265DAFB9" w:rsidR="007E3059" w:rsidRPr="005D1A32" w:rsidRDefault="0018597D" w:rsidP="005D1A32">
      <w:pPr>
        <w:pStyle w:val="Heading1"/>
      </w:pPr>
      <w:r w:rsidRPr="005D1A32">
        <w:rPr>
          <w:spacing w:val="-4"/>
        </w:rPr>
        <w:t>Sun</w:t>
      </w:r>
      <w:r w:rsidR="00A015DA" w:rsidRPr="005D1A32">
        <w:t>s</w:t>
      </w:r>
      <w:r w:rsidRPr="005D1A32">
        <w:rPr>
          <w:spacing w:val="-4"/>
        </w:rPr>
        <w:t>hine Notice</w:t>
      </w:r>
      <w:r w:rsidR="00FF7D23">
        <w:rPr>
          <w:spacing w:val="-4"/>
        </w:rPr>
        <w:t xml:space="preserve"> </w:t>
      </w:r>
      <w:r w:rsidR="00BD4AC2">
        <w:rPr>
          <w:spacing w:val="-4"/>
        </w:rPr>
        <w:t>and Agenda</w:t>
      </w:r>
    </w:p>
    <w:p w14:paraId="5151EA85" w14:textId="77777777" w:rsidR="007E3059" w:rsidRDefault="007E3059">
      <w:pPr>
        <w:pStyle w:val="BodyText"/>
        <w:spacing w:before="147"/>
        <w:rPr>
          <w:rFonts w:ascii="PermianSlabSerifTypeface"/>
          <w:b/>
        </w:rPr>
      </w:pPr>
    </w:p>
    <w:p w14:paraId="398F87BD" w14:textId="1EDAA94B" w:rsidR="00F532B3" w:rsidRDefault="000E28C7"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383E79F1" w14:textId="77777777" w:rsidR="0086193D" w:rsidRDefault="000E28C7" w:rsidP="00F532B3">
      <w:pPr>
        <w:pStyle w:val="BodyText"/>
        <w:tabs>
          <w:tab w:val="left" w:pos="1799"/>
        </w:tabs>
        <w:spacing w:line="352" w:lineRule="auto"/>
        <w:ind w:left="900"/>
        <w:rPr>
          <w:color w:val="221F1F"/>
          <w:spacing w:val="-13"/>
        </w:rPr>
      </w:pPr>
      <w:r>
        <w:rPr>
          <w:color w:val="221F1F"/>
          <w:spacing w:val="-2"/>
        </w:rPr>
        <w:t>From:</w:t>
      </w:r>
      <w:r w:rsidR="00F532B3">
        <w:rPr>
          <w:color w:val="221F1F"/>
        </w:rPr>
        <w:tab/>
      </w:r>
      <w:r w:rsidR="00BD4AC2">
        <w:rPr>
          <w:color w:val="221F1F"/>
        </w:rPr>
        <w:t>Shyamali Bhattacharya</w:t>
      </w:r>
      <w:r>
        <w:rPr>
          <w:color w:val="221F1F"/>
        </w:rPr>
        <w:t>,</w:t>
      </w:r>
      <w:r>
        <w:rPr>
          <w:color w:val="221F1F"/>
          <w:spacing w:val="-13"/>
        </w:rPr>
        <w:t xml:space="preserve"> </w:t>
      </w:r>
      <w:r w:rsidR="00BD4AC2">
        <w:rPr>
          <w:color w:val="221F1F"/>
        </w:rPr>
        <w:t>Regulatory Board Administrative Director</w:t>
      </w:r>
      <w:r w:rsidR="00F80885">
        <w:rPr>
          <w:color w:val="221F1F"/>
        </w:rPr>
        <w:t xml:space="preserve"> 2</w:t>
      </w:r>
      <w:r w:rsidR="00F80885">
        <w:rPr>
          <w:color w:val="221F1F"/>
          <w:spacing w:val="-13"/>
        </w:rPr>
        <w:t xml:space="preserve">, </w:t>
      </w:r>
    </w:p>
    <w:p w14:paraId="77BF523F" w14:textId="370BE138" w:rsidR="00F532B3" w:rsidRPr="0086193D" w:rsidRDefault="0086193D" w:rsidP="0086193D">
      <w:pPr>
        <w:pStyle w:val="BodyText"/>
        <w:tabs>
          <w:tab w:val="left" w:pos="1799"/>
        </w:tabs>
        <w:spacing w:line="352" w:lineRule="auto"/>
        <w:ind w:left="900"/>
        <w:rPr>
          <w:color w:val="221F1F"/>
          <w:spacing w:val="-13"/>
        </w:rPr>
      </w:pPr>
      <w:r>
        <w:rPr>
          <w:color w:val="221F1F"/>
          <w:spacing w:val="-13"/>
        </w:rPr>
        <w:t xml:space="preserve">                       </w:t>
      </w:r>
      <w:r w:rsidR="00F80885">
        <w:rPr>
          <w:color w:val="221F1F"/>
          <w:spacing w:val="-13"/>
        </w:rPr>
        <w:t>Medical Laboratory</w:t>
      </w:r>
      <w:r>
        <w:rPr>
          <w:color w:val="221F1F"/>
          <w:spacing w:val="-13"/>
        </w:rPr>
        <w:t xml:space="preserve"> Board</w:t>
      </w:r>
      <w:r w:rsidR="00F80885">
        <w:rPr>
          <w:color w:val="221F1F"/>
          <w:spacing w:val="-13"/>
        </w:rPr>
        <w:t xml:space="preserve"> </w:t>
      </w:r>
      <w:r>
        <w:rPr>
          <w:color w:val="221F1F"/>
          <w:spacing w:val="-13"/>
        </w:rPr>
        <w:t xml:space="preserve">    </w:t>
      </w:r>
      <w:bookmarkStart w:id="3" w:name="Date:_Month_00,_2025__"/>
      <w:bookmarkEnd w:id="3"/>
    </w:p>
    <w:p w14:paraId="374EEF3E" w14:textId="5ED7DC6D" w:rsidR="00F532B3" w:rsidRDefault="000E28C7" w:rsidP="00F532B3">
      <w:pPr>
        <w:pStyle w:val="BodyText"/>
        <w:tabs>
          <w:tab w:val="left" w:pos="1799"/>
        </w:tabs>
        <w:spacing w:line="352" w:lineRule="auto"/>
        <w:ind w:left="900"/>
        <w:rPr>
          <w:color w:val="221F1F"/>
        </w:rPr>
      </w:pPr>
      <w:r>
        <w:rPr>
          <w:color w:val="221F1F"/>
          <w:spacing w:val="-2"/>
        </w:rPr>
        <w:t>Date:</w:t>
      </w:r>
      <w:r w:rsidR="00F532B3">
        <w:rPr>
          <w:color w:val="221F1F"/>
        </w:rPr>
        <w:tab/>
      </w:r>
      <w:r w:rsidR="00F80885">
        <w:rPr>
          <w:color w:val="221F1F"/>
        </w:rPr>
        <w:t xml:space="preserve">June </w:t>
      </w:r>
      <w:r w:rsidR="00103868">
        <w:rPr>
          <w:color w:val="221F1F"/>
        </w:rPr>
        <w:t>22</w:t>
      </w:r>
      <w:r>
        <w:rPr>
          <w:color w:val="221F1F"/>
        </w:rPr>
        <w:t>, 202</w:t>
      </w:r>
      <w:r w:rsidR="00F532B3">
        <w:rPr>
          <w:color w:val="221F1F"/>
        </w:rPr>
        <w:t>6</w:t>
      </w:r>
      <w:r>
        <w:rPr>
          <w:color w:val="221F1F"/>
        </w:rPr>
        <w:t xml:space="preserve"> </w:t>
      </w:r>
      <w:bookmarkStart w:id="4" w:name="Subject:_Reason_for_the_Memo_"/>
      <w:bookmarkEnd w:id="4"/>
    </w:p>
    <w:p w14:paraId="02AB2ABB" w14:textId="25F7396B" w:rsidR="00D80F25" w:rsidRDefault="000E28C7"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r w:rsidR="00F80885">
        <w:t xml:space="preserve"> </w:t>
      </w:r>
      <w:r w:rsidR="000D56F0">
        <w:t>Full Board C</w:t>
      </w:r>
      <w:r w:rsidR="00F80885">
        <w:t>ommittee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71F7BF2F" w14:textId="77777777" w:rsidR="006D3DBF" w:rsidRDefault="006D3DBF" w:rsidP="00D80F25">
      <w:pPr>
        <w:pStyle w:val="BodyText"/>
        <w:tabs>
          <w:tab w:val="left" w:pos="1799"/>
        </w:tabs>
        <w:spacing w:line="352" w:lineRule="auto"/>
        <w:ind w:left="900"/>
        <w:rPr>
          <w:color w:val="221F1F"/>
        </w:rPr>
      </w:pPr>
    </w:p>
    <w:p w14:paraId="25311652" w14:textId="49A78404"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F80885">
        <w:rPr>
          <w:color w:val="221F1F"/>
        </w:rPr>
        <w:t>Medical Laboratory Board</w:t>
      </w:r>
    </w:p>
    <w:p w14:paraId="1D48EF90" w14:textId="16A87238"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F80885">
        <w:rPr>
          <w:color w:val="221F1F"/>
        </w:rPr>
        <w:t>July 2</w:t>
      </w:r>
      <w:r w:rsidR="000D56F0">
        <w:rPr>
          <w:color w:val="221F1F"/>
        </w:rPr>
        <w:t>4</w:t>
      </w:r>
      <w:r w:rsidR="00F80885">
        <w:rPr>
          <w:color w:val="221F1F"/>
        </w:rPr>
        <w:t>, 2026</w:t>
      </w:r>
    </w:p>
    <w:p w14:paraId="5E58C1D9" w14:textId="72AE8E3B" w:rsidR="00D80F25" w:rsidRDefault="00FA72B5" w:rsidP="00D80F25">
      <w:pPr>
        <w:pStyle w:val="BodyText"/>
        <w:tabs>
          <w:tab w:val="left" w:pos="1799"/>
        </w:tabs>
        <w:spacing w:line="352" w:lineRule="auto"/>
        <w:ind w:left="900"/>
        <w:jc w:val="center"/>
      </w:pPr>
      <w:r w:rsidRPr="00FA72B5">
        <w:rPr>
          <w:b/>
          <w:bCs/>
          <w:color w:val="221F1F"/>
        </w:rPr>
        <w:t>Time</w:t>
      </w:r>
      <w:r w:rsidR="00E53D72" w:rsidRPr="00FA72B5">
        <w:rPr>
          <w:b/>
          <w:bCs/>
          <w:color w:val="221F1F"/>
        </w:rPr>
        <w:t>:</w:t>
      </w:r>
      <w:r w:rsidR="00E53D72">
        <w:rPr>
          <w:b/>
          <w:bCs/>
          <w:color w:val="221F1F"/>
        </w:rPr>
        <w:t xml:space="preserve"> </w:t>
      </w:r>
      <w:r w:rsidR="000D56F0">
        <w:rPr>
          <w:color w:val="221F1F"/>
        </w:rPr>
        <w:t>9</w:t>
      </w:r>
      <w:r w:rsidR="00F80885">
        <w:rPr>
          <w:color w:val="221F1F"/>
        </w:rPr>
        <w:t xml:space="preserve">:00 </w:t>
      </w:r>
      <w:r w:rsidR="000D56F0">
        <w:rPr>
          <w:color w:val="221F1F"/>
        </w:rPr>
        <w:t>A</w:t>
      </w:r>
      <w:r w:rsidR="00F80885">
        <w:rPr>
          <w:color w:val="221F1F"/>
        </w:rPr>
        <w:t>M- 4:00 PM CST</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61115057" w:rsidR="00D80F25" w:rsidRDefault="00D80F25" w:rsidP="00D80F25">
      <w:pPr>
        <w:pStyle w:val="BodyText"/>
        <w:tabs>
          <w:tab w:val="left" w:pos="1799"/>
        </w:tabs>
        <w:spacing w:line="352" w:lineRule="auto"/>
        <w:ind w:left="900"/>
        <w:jc w:val="center"/>
      </w:pPr>
      <w:r w:rsidRPr="00D80F25">
        <w:rPr>
          <w:b/>
          <w:bCs/>
          <w:color w:val="221F1F"/>
        </w:rPr>
        <w:t>Conference Rooms:</w:t>
      </w:r>
      <w:r>
        <w:rPr>
          <w:b/>
          <w:bCs/>
          <w:color w:val="221F1F"/>
        </w:rPr>
        <w:t xml:space="preserve"> </w:t>
      </w:r>
      <w:r w:rsidR="00F80885">
        <w:rPr>
          <w:color w:val="221F1F"/>
        </w:rPr>
        <w:t>Iris Room</w:t>
      </w:r>
    </w:p>
    <w:p w14:paraId="4521B0DB" w14:textId="777777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5B5654F2" w14:textId="54A70DC0" w:rsidR="00FF1B81" w:rsidRDefault="003832F2" w:rsidP="00FF1B81">
      <w:pPr>
        <w:wordWrap w:val="0"/>
        <w:spacing w:line="360" w:lineRule="atLeast"/>
        <w:rPr>
          <w:rFonts w:ascii="Arial" w:hAnsi="Arial" w:cs="Arial"/>
          <w:color w:val="333333"/>
          <w:sz w:val="21"/>
          <w:szCs w:val="21"/>
        </w:rPr>
      </w:pPr>
      <w:r>
        <w:rPr>
          <w:rFonts w:ascii="Arial" w:hAnsi="Arial" w:cs="Arial"/>
          <w:color w:val="333333"/>
          <w:sz w:val="21"/>
          <w:szCs w:val="21"/>
        </w:rPr>
        <w:t xml:space="preserve">                      </w:t>
      </w:r>
      <w:hyperlink r:id="rId9" w:tgtFrame="_blank" w:history="1">
        <w:r w:rsidR="00FF1B81" w:rsidRPr="00FF1B81">
          <w:rPr>
            <w:rStyle w:val="Hyperlink"/>
            <w:rFonts w:ascii="Arial" w:hAnsi="Arial" w:cs="Arial"/>
            <w:sz w:val="21"/>
            <w:szCs w:val="21"/>
          </w:rPr>
          <w:t>https://tn.webex.com/tn/j.php?MTID=m0b94bc7563d7dece2649db98796aabec</w:t>
        </w:r>
      </w:hyperlink>
    </w:p>
    <w:p w14:paraId="3D30A60C" w14:textId="77777777" w:rsidR="00FF1B81" w:rsidRDefault="003832F2" w:rsidP="00FF1B81">
      <w:pPr>
        <w:wordWrap w:val="0"/>
        <w:spacing w:line="360" w:lineRule="atLeast"/>
        <w:rPr>
          <w:rFonts w:ascii="Arial" w:hAnsi="Arial" w:cs="Arial"/>
          <w:color w:val="333333"/>
          <w:sz w:val="21"/>
          <w:szCs w:val="21"/>
        </w:rPr>
      </w:pPr>
      <w:r>
        <w:rPr>
          <w:rFonts w:ascii="Arial" w:hAnsi="Arial" w:cs="Arial"/>
          <w:color w:val="333333"/>
          <w:sz w:val="21"/>
          <w:szCs w:val="21"/>
        </w:rPr>
        <w:t xml:space="preserve">                      </w:t>
      </w:r>
      <w:r w:rsidR="00FF1B81" w:rsidRPr="00FF1B81">
        <w:rPr>
          <w:rFonts w:ascii="Arial" w:hAnsi="Arial" w:cs="Arial"/>
          <w:color w:val="333333"/>
          <w:sz w:val="21"/>
          <w:szCs w:val="21"/>
        </w:rPr>
        <w:t xml:space="preserve">Webinar number (access code): 2304 585 1073 </w:t>
      </w:r>
    </w:p>
    <w:p w14:paraId="7FF6BF6F" w14:textId="05DFD266" w:rsidR="00FF1B81" w:rsidRDefault="003832F2" w:rsidP="00FF1B81">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w:t>
      </w:r>
      <w:r w:rsidRPr="003832F2">
        <w:rPr>
          <w:rFonts w:ascii="Arial" w:eastAsiaTheme="minorHAnsi" w:hAnsi="Arial" w:cs="Arial"/>
          <w:color w:val="333333"/>
          <w:sz w:val="21"/>
          <w:szCs w:val="21"/>
        </w:rPr>
        <w:t>Webinar password:</w:t>
      </w:r>
      <w:r w:rsidR="00FF1B81">
        <w:rPr>
          <w:rFonts w:ascii="Arial" w:hAnsi="Arial" w:cs="Arial"/>
          <w:color w:val="333333"/>
          <w:sz w:val="21"/>
          <w:szCs w:val="21"/>
        </w:rPr>
        <w:t xml:space="preserve"> 23WmPRCjgJ3 (23967725 when dialing from a video system) </w:t>
      </w:r>
    </w:p>
    <w:p w14:paraId="0FD6DFD4" w14:textId="08AD3CDB" w:rsidR="003832F2" w:rsidRDefault="003832F2" w:rsidP="00FF1B81">
      <w:pPr>
        <w:wordWrap w:val="0"/>
        <w:spacing w:line="360" w:lineRule="atLeast"/>
        <w:rPr>
          <w:rFonts w:ascii="Arial" w:eastAsiaTheme="minorHAnsi" w:hAnsi="Arial" w:cs="Arial"/>
          <w:color w:val="333333"/>
          <w:sz w:val="21"/>
          <w:szCs w:val="21"/>
        </w:rPr>
      </w:pPr>
    </w:p>
    <w:p w14:paraId="346C10FC" w14:textId="1E01A5F1" w:rsidR="003832F2" w:rsidRDefault="003832F2" w:rsidP="003832F2">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Join by Phone</w:t>
      </w:r>
    </w:p>
    <w:p w14:paraId="1E5DFC06" w14:textId="1B9A7000" w:rsidR="003832F2" w:rsidRDefault="003832F2" w:rsidP="003832F2">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w:t>
      </w:r>
      <w:r w:rsidRPr="003832F2">
        <w:rPr>
          <w:rFonts w:ascii="Arial" w:eastAsiaTheme="minorHAnsi" w:hAnsi="Arial" w:cs="Arial"/>
          <w:color w:val="333333"/>
          <w:sz w:val="21"/>
          <w:szCs w:val="21"/>
        </w:rPr>
        <w:t>+1 615-747-4911 Webex Call-In</w:t>
      </w:r>
    </w:p>
    <w:p w14:paraId="16F75AAE" w14:textId="05BA0D56" w:rsidR="003832F2" w:rsidRDefault="003832F2" w:rsidP="003832F2">
      <w:pPr>
        <w:spacing w:line="330" w:lineRule="atLeast"/>
        <w:rPr>
          <w:rFonts w:ascii="Arial" w:eastAsiaTheme="minorHAnsi" w:hAnsi="Arial" w:cs="Arial"/>
          <w:color w:val="333333"/>
          <w:sz w:val="21"/>
          <w:szCs w:val="21"/>
        </w:rPr>
      </w:pPr>
      <w:r>
        <w:rPr>
          <w:rFonts w:ascii="Arial" w:eastAsiaTheme="minorHAnsi" w:hAnsi="Arial" w:cs="Arial"/>
          <w:color w:val="333333"/>
          <w:sz w:val="21"/>
          <w:szCs w:val="21"/>
        </w:rPr>
        <w:t xml:space="preserve">                    </w:t>
      </w:r>
      <w:r w:rsidRPr="003832F2">
        <w:rPr>
          <w:rFonts w:ascii="Arial" w:eastAsiaTheme="minorHAnsi" w:hAnsi="Arial" w:cs="Arial"/>
          <w:color w:val="333333"/>
          <w:sz w:val="21"/>
          <w:szCs w:val="21"/>
        </w:rPr>
        <w:t>+1-415-655-0001 US Toll</w:t>
      </w:r>
    </w:p>
    <w:p w14:paraId="3229DA23" w14:textId="77777777" w:rsidR="003832F2" w:rsidRDefault="003832F2" w:rsidP="003832F2">
      <w:pPr>
        <w:wordWrap w:val="0"/>
        <w:spacing w:line="360" w:lineRule="atLeast"/>
        <w:rPr>
          <w:rFonts w:ascii="Arial" w:eastAsiaTheme="minorHAnsi" w:hAnsi="Arial" w:cs="Arial"/>
          <w:color w:val="333333"/>
          <w:sz w:val="21"/>
          <w:szCs w:val="21"/>
        </w:rPr>
      </w:pPr>
    </w:p>
    <w:p w14:paraId="39A0520D" w14:textId="77777777" w:rsidR="00A0184C" w:rsidRDefault="00A0184C" w:rsidP="00686B86">
      <w:pPr>
        <w:pStyle w:val="BodyText"/>
        <w:tabs>
          <w:tab w:val="left" w:pos="1799"/>
        </w:tabs>
        <w:spacing w:line="352" w:lineRule="auto"/>
        <w:ind w:left="900"/>
      </w:pPr>
    </w:p>
    <w:p w14:paraId="39F3D8A8" w14:textId="16A81798" w:rsidR="00686B86" w:rsidRDefault="00A0184C" w:rsidP="00423FB0">
      <w:pPr>
        <w:pStyle w:val="BodyText"/>
        <w:tabs>
          <w:tab w:val="left" w:pos="1799"/>
        </w:tabs>
        <w:spacing w:line="360" w:lineRule="auto"/>
        <w:ind w:left="900"/>
        <w:rPr>
          <w:b/>
          <w:bCs/>
          <w:color w:val="221F1F"/>
        </w:rPr>
      </w:pPr>
      <w:r>
        <w:rPr>
          <w:b/>
          <w:bCs/>
          <w:color w:val="221F1F"/>
        </w:rPr>
        <w:lastRenderedPageBreak/>
        <w:t>Major Items on the Agenda:</w:t>
      </w:r>
    </w:p>
    <w:p w14:paraId="6EEEA46C" w14:textId="77777777" w:rsidR="00BA7084" w:rsidRDefault="00C97413" w:rsidP="00423FB0">
      <w:pPr>
        <w:pStyle w:val="BodyText"/>
        <w:numPr>
          <w:ilvl w:val="0"/>
          <w:numId w:val="7"/>
        </w:numPr>
        <w:tabs>
          <w:tab w:val="left" w:pos="1799"/>
        </w:tabs>
        <w:spacing w:line="360" w:lineRule="auto"/>
        <w:rPr>
          <w:color w:val="221F1F"/>
        </w:rPr>
      </w:pPr>
      <w:r w:rsidRPr="00422EFC">
        <w:rPr>
          <w:color w:val="221F1F"/>
        </w:rPr>
        <w:t>Call to Order</w:t>
      </w:r>
    </w:p>
    <w:p w14:paraId="2C520844" w14:textId="1A303D15" w:rsidR="00C97413" w:rsidRDefault="00BA7084" w:rsidP="00423FB0">
      <w:pPr>
        <w:pStyle w:val="BodyText"/>
        <w:numPr>
          <w:ilvl w:val="0"/>
          <w:numId w:val="7"/>
        </w:numPr>
        <w:tabs>
          <w:tab w:val="left" w:pos="1799"/>
        </w:tabs>
        <w:spacing w:line="360" w:lineRule="auto"/>
        <w:rPr>
          <w:bCs/>
          <w:color w:val="221F1F"/>
        </w:rPr>
      </w:pPr>
      <w:r w:rsidRPr="00BA7084">
        <w:rPr>
          <w:bCs/>
          <w:iCs/>
        </w:rPr>
        <w:t>Introduction of Board Members and Staff</w:t>
      </w:r>
      <w:r w:rsidRPr="00BA7084">
        <w:rPr>
          <w:bCs/>
          <w:color w:val="221F1F"/>
        </w:rPr>
        <w:t xml:space="preserve"> </w:t>
      </w:r>
    </w:p>
    <w:p w14:paraId="6A4240E0" w14:textId="798BA83B" w:rsidR="00BA7084" w:rsidRPr="00BA7084" w:rsidRDefault="001722FB" w:rsidP="00423FB0">
      <w:pPr>
        <w:pStyle w:val="BodyText"/>
        <w:numPr>
          <w:ilvl w:val="0"/>
          <w:numId w:val="7"/>
        </w:numPr>
        <w:tabs>
          <w:tab w:val="left" w:pos="1799"/>
        </w:tabs>
        <w:spacing w:line="360" w:lineRule="auto"/>
        <w:rPr>
          <w:bCs/>
          <w:color w:val="221F1F"/>
        </w:rPr>
      </w:pPr>
      <w:r w:rsidRPr="001722FB">
        <w:rPr>
          <w:bCs/>
          <w:iCs/>
        </w:rPr>
        <w:t>Approval of Minutes</w:t>
      </w:r>
      <w:r w:rsidR="00BA7084" w:rsidRPr="00BA7084">
        <w:rPr>
          <w:bCs/>
          <w:iCs/>
        </w:rPr>
        <w:t>:</w:t>
      </w:r>
    </w:p>
    <w:p w14:paraId="2B8E9A25" w14:textId="24B6F283" w:rsidR="00BA7084" w:rsidRDefault="001722FB" w:rsidP="00423FB0">
      <w:pPr>
        <w:pStyle w:val="BodyText"/>
        <w:tabs>
          <w:tab w:val="left" w:pos="1799"/>
        </w:tabs>
        <w:spacing w:line="360" w:lineRule="auto"/>
        <w:ind w:left="1260"/>
        <w:rPr>
          <w:bCs/>
          <w:color w:val="221F1F"/>
        </w:rPr>
      </w:pPr>
      <w:r>
        <w:rPr>
          <w:bCs/>
          <w:color w:val="221F1F"/>
        </w:rPr>
        <w:t xml:space="preserve">        A.  </w:t>
      </w:r>
      <w:r w:rsidRPr="001722FB">
        <w:rPr>
          <w:bCs/>
          <w:color w:val="221F1F"/>
        </w:rPr>
        <w:t xml:space="preserve">Approve Minutes: P &amp; E Committee-January 22, and April 23, 2026                                  </w:t>
      </w:r>
    </w:p>
    <w:p w14:paraId="1996A49A" w14:textId="433567EF" w:rsidR="001722FB" w:rsidRDefault="001722FB" w:rsidP="00423FB0">
      <w:pPr>
        <w:pStyle w:val="BodyText"/>
        <w:tabs>
          <w:tab w:val="left" w:pos="1799"/>
        </w:tabs>
        <w:spacing w:line="360" w:lineRule="auto"/>
        <w:ind w:left="1620"/>
        <w:rPr>
          <w:bCs/>
          <w:color w:val="221F1F"/>
        </w:rPr>
      </w:pPr>
      <w:r>
        <w:rPr>
          <w:bCs/>
          <w:color w:val="221F1F"/>
        </w:rPr>
        <w:t xml:space="preserve"> B. </w:t>
      </w:r>
      <w:r w:rsidRPr="001722FB">
        <w:rPr>
          <w:bCs/>
          <w:color w:val="221F1F"/>
        </w:rPr>
        <w:t>Approve Minutes: Full Board Meeting-January 23, and April 24, 2026</w:t>
      </w:r>
    </w:p>
    <w:p w14:paraId="49C31CC0" w14:textId="77777777" w:rsidR="00BA7084" w:rsidRDefault="00BA7084" w:rsidP="00423FB0">
      <w:pPr>
        <w:pStyle w:val="BodyText"/>
        <w:tabs>
          <w:tab w:val="left" w:pos="1799"/>
        </w:tabs>
        <w:spacing w:line="360" w:lineRule="auto"/>
        <w:ind w:left="1260"/>
        <w:rPr>
          <w:color w:val="221F1F"/>
        </w:rPr>
      </w:pPr>
    </w:p>
    <w:p w14:paraId="2123C3EA" w14:textId="1487FC39" w:rsidR="00422EFC" w:rsidRPr="00A65E4F" w:rsidRDefault="001722FB" w:rsidP="00423FB0">
      <w:pPr>
        <w:pStyle w:val="BodyText"/>
        <w:numPr>
          <w:ilvl w:val="0"/>
          <w:numId w:val="7"/>
        </w:numPr>
        <w:tabs>
          <w:tab w:val="left" w:pos="1799"/>
        </w:tabs>
        <w:spacing w:line="360" w:lineRule="auto"/>
        <w:rPr>
          <w:bCs/>
          <w:color w:val="221F1F"/>
        </w:rPr>
      </w:pPr>
      <w:r w:rsidRPr="001722FB">
        <w:rPr>
          <w:bCs/>
        </w:rPr>
        <w:t>Ratification of Initial Determinations of the Personnel &amp; Education Committee Meeting</w:t>
      </w:r>
      <w:r w:rsidR="00B956B6">
        <w:rPr>
          <w:bCs/>
        </w:rPr>
        <w:t>:</w:t>
      </w:r>
    </w:p>
    <w:p w14:paraId="4FE91AC2" w14:textId="77777777" w:rsidR="001722FB" w:rsidRPr="001722FB" w:rsidRDefault="001722FB" w:rsidP="00423FB0">
      <w:pPr>
        <w:pStyle w:val="BodyText"/>
        <w:numPr>
          <w:ilvl w:val="1"/>
          <w:numId w:val="7"/>
        </w:numPr>
        <w:tabs>
          <w:tab w:val="left" w:pos="1799"/>
        </w:tabs>
        <w:spacing w:line="360" w:lineRule="auto"/>
        <w:rPr>
          <w:bCs/>
        </w:rPr>
      </w:pPr>
      <w:r w:rsidRPr="001722FB">
        <w:rPr>
          <w:bCs/>
        </w:rPr>
        <w:t>Verbal Report / Ratification of P &amp; E Committee July 23, 2026</w:t>
      </w:r>
    </w:p>
    <w:p w14:paraId="0A226F72" w14:textId="20E33521" w:rsidR="00B956B6" w:rsidRPr="00B956B6" w:rsidRDefault="001722FB" w:rsidP="00423FB0">
      <w:pPr>
        <w:pStyle w:val="BodyText"/>
        <w:numPr>
          <w:ilvl w:val="0"/>
          <w:numId w:val="7"/>
        </w:numPr>
        <w:tabs>
          <w:tab w:val="left" w:pos="1799"/>
        </w:tabs>
        <w:spacing w:before="120" w:after="120" w:line="360" w:lineRule="auto"/>
        <w:ind w:left="1267"/>
        <w:rPr>
          <w:color w:val="221F1F"/>
        </w:rPr>
      </w:pPr>
      <w:r w:rsidRPr="001722FB">
        <w:rPr>
          <w:iCs/>
        </w:rPr>
        <w:t>Conduct Contested Case(s)</w:t>
      </w:r>
      <w:r w:rsidR="00A65E4F" w:rsidRPr="00B956B6">
        <w:rPr>
          <w:iCs/>
        </w:rPr>
        <w:t>:</w:t>
      </w:r>
    </w:p>
    <w:p w14:paraId="19E95CAE" w14:textId="4CE8E22F" w:rsidR="00A64CC2" w:rsidRPr="00B956B6" w:rsidRDefault="00A65E4F" w:rsidP="00423FB0">
      <w:pPr>
        <w:pStyle w:val="BodyText"/>
        <w:tabs>
          <w:tab w:val="left" w:pos="1799"/>
        </w:tabs>
        <w:spacing w:before="120" w:after="120" w:line="360" w:lineRule="auto"/>
        <w:ind w:left="1267"/>
        <w:rPr>
          <w:color w:val="221F1F"/>
        </w:rPr>
      </w:pPr>
      <w:r w:rsidRPr="00B956B6">
        <w:rPr>
          <w:color w:val="221F1F"/>
        </w:rPr>
        <w:t xml:space="preserve">       Nothing to present</w:t>
      </w:r>
    </w:p>
    <w:p w14:paraId="725E778A" w14:textId="76838B50" w:rsidR="004902BE" w:rsidRDefault="001722FB" w:rsidP="00423FB0">
      <w:pPr>
        <w:pStyle w:val="BodyText"/>
        <w:numPr>
          <w:ilvl w:val="0"/>
          <w:numId w:val="7"/>
        </w:numPr>
        <w:tabs>
          <w:tab w:val="left" w:pos="1799"/>
        </w:tabs>
        <w:spacing w:line="360" w:lineRule="auto"/>
        <w:rPr>
          <w:color w:val="221F1F"/>
        </w:rPr>
      </w:pPr>
      <w:r w:rsidRPr="001722FB">
        <w:rPr>
          <w:color w:val="221F1F"/>
        </w:rPr>
        <w:t>Review Consent Order(s), Agreed Order(s), Order(s) Compliance</w:t>
      </w:r>
      <w:r w:rsidR="00B956B6">
        <w:rPr>
          <w:color w:val="221F1F"/>
        </w:rPr>
        <w:t>:</w:t>
      </w:r>
    </w:p>
    <w:p w14:paraId="32F0939D" w14:textId="56A1F74E" w:rsidR="00B50DE5" w:rsidRDefault="00A65E4F" w:rsidP="00423FB0">
      <w:pPr>
        <w:pStyle w:val="BodyText"/>
        <w:tabs>
          <w:tab w:val="left" w:pos="1799"/>
        </w:tabs>
        <w:spacing w:line="360" w:lineRule="auto"/>
        <w:ind w:left="1620"/>
        <w:rPr>
          <w:color w:val="221F1F"/>
        </w:rPr>
      </w:pPr>
      <w:r>
        <w:rPr>
          <w:color w:val="221F1F"/>
        </w:rPr>
        <w:t>Nothing to present</w:t>
      </w:r>
    </w:p>
    <w:p w14:paraId="5001BFB7" w14:textId="395B0E31" w:rsidR="006774B5" w:rsidRDefault="001722FB" w:rsidP="00423FB0">
      <w:pPr>
        <w:pStyle w:val="BodyText"/>
        <w:numPr>
          <w:ilvl w:val="0"/>
          <w:numId w:val="7"/>
        </w:numPr>
        <w:tabs>
          <w:tab w:val="left" w:pos="1799"/>
        </w:tabs>
        <w:spacing w:line="360" w:lineRule="auto"/>
        <w:rPr>
          <w:color w:val="221F1F"/>
        </w:rPr>
      </w:pPr>
      <w:r w:rsidRPr="001722FB">
        <w:rPr>
          <w:color w:val="221F1F"/>
        </w:rPr>
        <w:t>Presentations to the Board:</w:t>
      </w:r>
    </w:p>
    <w:p w14:paraId="0FEC2280" w14:textId="77777777" w:rsidR="001722FB" w:rsidRPr="001722FB" w:rsidRDefault="001722FB" w:rsidP="00423FB0">
      <w:pPr>
        <w:pStyle w:val="BodyText"/>
        <w:tabs>
          <w:tab w:val="left" w:pos="1799"/>
        </w:tabs>
        <w:spacing w:line="360" w:lineRule="auto"/>
        <w:ind w:left="1620"/>
        <w:rPr>
          <w:color w:val="221F1F"/>
        </w:rPr>
      </w:pPr>
      <w:r>
        <w:rPr>
          <w:color w:val="221F1F"/>
        </w:rPr>
        <w:t xml:space="preserve">A. </w:t>
      </w:r>
      <w:r w:rsidRPr="001722FB">
        <w:rPr>
          <w:color w:val="221F1F"/>
        </w:rPr>
        <w:t>TN-PAP Report</w:t>
      </w:r>
    </w:p>
    <w:p w14:paraId="2AAB1481" w14:textId="4A1C439F" w:rsidR="001722FB" w:rsidRDefault="001722FB" w:rsidP="00423FB0">
      <w:pPr>
        <w:pStyle w:val="BodyText"/>
        <w:tabs>
          <w:tab w:val="left" w:pos="1799"/>
        </w:tabs>
        <w:spacing w:line="360" w:lineRule="auto"/>
        <w:ind w:left="1620"/>
        <w:rPr>
          <w:color w:val="221F1F"/>
        </w:rPr>
      </w:pPr>
      <w:r w:rsidRPr="001722FB">
        <w:rPr>
          <w:color w:val="221F1F"/>
        </w:rPr>
        <w:t>Teresa Phillips-Executive Director</w:t>
      </w:r>
    </w:p>
    <w:p w14:paraId="7009C295" w14:textId="14F65BAB" w:rsidR="008E55EA" w:rsidRDefault="001722FB" w:rsidP="00423FB0">
      <w:pPr>
        <w:pStyle w:val="BodyText"/>
        <w:numPr>
          <w:ilvl w:val="0"/>
          <w:numId w:val="7"/>
        </w:numPr>
        <w:tabs>
          <w:tab w:val="left" w:pos="1799"/>
        </w:tabs>
        <w:spacing w:line="360" w:lineRule="auto"/>
        <w:rPr>
          <w:color w:val="221F1F"/>
        </w:rPr>
      </w:pPr>
      <w:r w:rsidRPr="001722FB">
        <w:rPr>
          <w:color w:val="221F1F"/>
        </w:rPr>
        <w:t>BHLR Staff Reports</w:t>
      </w:r>
      <w:r w:rsidR="00B956B6">
        <w:rPr>
          <w:color w:val="221F1F"/>
        </w:rPr>
        <w:t>:</w:t>
      </w:r>
    </w:p>
    <w:p w14:paraId="38A73417" w14:textId="77777777" w:rsidR="001722FB" w:rsidRPr="001722FB" w:rsidRDefault="001722FB" w:rsidP="00423FB0">
      <w:pPr>
        <w:pStyle w:val="BodyText"/>
        <w:tabs>
          <w:tab w:val="left" w:pos="1799"/>
        </w:tabs>
        <w:spacing w:line="360" w:lineRule="auto"/>
        <w:ind w:left="1620"/>
        <w:rPr>
          <w:color w:val="221F1F"/>
        </w:rPr>
      </w:pPr>
      <w:r>
        <w:rPr>
          <w:color w:val="221F1F"/>
        </w:rPr>
        <w:t xml:space="preserve">A. </w:t>
      </w:r>
      <w:r w:rsidRPr="001722FB">
        <w:rPr>
          <w:color w:val="221F1F"/>
        </w:rPr>
        <w:t xml:space="preserve">Financial Report Discussion </w:t>
      </w:r>
    </w:p>
    <w:p w14:paraId="46783EC5" w14:textId="01862A94" w:rsidR="008E55EA" w:rsidRDefault="001722FB" w:rsidP="00423FB0">
      <w:pPr>
        <w:pStyle w:val="BodyText"/>
        <w:tabs>
          <w:tab w:val="left" w:pos="1799"/>
        </w:tabs>
        <w:spacing w:line="360" w:lineRule="auto"/>
        <w:ind w:left="1620"/>
        <w:rPr>
          <w:color w:val="221F1F"/>
        </w:rPr>
      </w:pPr>
      <w:r w:rsidRPr="001722FB">
        <w:rPr>
          <w:color w:val="221F1F"/>
        </w:rPr>
        <w:t>Matthew McSpadden -Fiscal Director</w:t>
      </w:r>
    </w:p>
    <w:p w14:paraId="6BAD322E" w14:textId="77777777" w:rsidR="001722FB" w:rsidRPr="001722FB" w:rsidRDefault="001722FB" w:rsidP="00423FB0">
      <w:pPr>
        <w:pStyle w:val="BodyText"/>
        <w:tabs>
          <w:tab w:val="left" w:pos="1799"/>
        </w:tabs>
        <w:spacing w:line="360" w:lineRule="auto"/>
        <w:ind w:left="1620"/>
        <w:rPr>
          <w:color w:val="221F1F"/>
        </w:rPr>
      </w:pPr>
      <w:r>
        <w:rPr>
          <w:color w:val="221F1F"/>
        </w:rPr>
        <w:t xml:space="preserve">B. </w:t>
      </w:r>
      <w:r w:rsidRPr="001722FB">
        <w:rPr>
          <w:color w:val="221F1F"/>
        </w:rPr>
        <w:t>Office of Investigations (OIV) Report</w:t>
      </w:r>
    </w:p>
    <w:p w14:paraId="3A724855" w14:textId="6E6AFAFB" w:rsidR="001722FB" w:rsidRDefault="001722FB" w:rsidP="00423FB0">
      <w:pPr>
        <w:pStyle w:val="BodyText"/>
        <w:tabs>
          <w:tab w:val="left" w:pos="1799"/>
        </w:tabs>
        <w:spacing w:line="360" w:lineRule="auto"/>
        <w:ind w:left="1620"/>
        <w:rPr>
          <w:color w:val="221F1F"/>
        </w:rPr>
      </w:pPr>
      <w:r w:rsidRPr="001722FB">
        <w:rPr>
          <w:color w:val="221F1F"/>
        </w:rPr>
        <w:t>Barbara Granum - Complaint Coordination</w:t>
      </w:r>
    </w:p>
    <w:p w14:paraId="1D6027A1" w14:textId="77777777" w:rsidR="001722FB" w:rsidRPr="001722FB" w:rsidRDefault="001722FB" w:rsidP="00423FB0">
      <w:pPr>
        <w:pStyle w:val="BodyText"/>
        <w:tabs>
          <w:tab w:val="left" w:pos="1799"/>
        </w:tabs>
        <w:spacing w:line="360" w:lineRule="auto"/>
        <w:ind w:left="1620"/>
        <w:rPr>
          <w:color w:val="221F1F"/>
        </w:rPr>
      </w:pPr>
      <w:r>
        <w:rPr>
          <w:color w:val="221F1F"/>
        </w:rPr>
        <w:t xml:space="preserve">C. </w:t>
      </w:r>
      <w:r w:rsidRPr="001722FB">
        <w:rPr>
          <w:color w:val="221F1F"/>
        </w:rPr>
        <w:t>Legislative Update Report</w:t>
      </w:r>
    </w:p>
    <w:p w14:paraId="0CDD15F8" w14:textId="77777777" w:rsidR="001722FB" w:rsidRPr="001722FB" w:rsidRDefault="001722FB" w:rsidP="00423FB0">
      <w:pPr>
        <w:pStyle w:val="BodyText"/>
        <w:tabs>
          <w:tab w:val="left" w:pos="1799"/>
        </w:tabs>
        <w:spacing w:line="360" w:lineRule="auto"/>
        <w:ind w:left="1620"/>
        <w:rPr>
          <w:color w:val="221F1F"/>
        </w:rPr>
      </w:pPr>
      <w:r w:rsidRPr="001722FB">
        <w:rPr>
          <w:color w:val="221F1F"/>
        </w:rPr>
        <w:t>Holt Whitt-Assistant Commissioner Legislative Affairs</w:t>
      </w:r>
    </w:p>
    <w:p w14:paraId="2F54DDA2" w14:textId="18A093B4" w:rsidR="001722FB" w:rsidRDefault="001722FB" w:rsidP="00423FB0">
      <w:pPr>
        <w:pStyle w:val="BodyText"/>
        <w:tabs>
          <w:tab w:val="left" w:pos="1799"/>
        </w:tabs>
        <w:spacing w:line="360" w:lineRule="auto"/>
        <w:ind w:left="1620"/>
        <w:rPr>
          <w:color w:val="221F1F"/>
        </w:rPr>
      </w:pPr>
      <w:r w:rsidRPr="001722FB">
        <w:rPr>
          <w:color w:val="221F1F"/>
        </w:rPr>
        <w:t>Grayson Carter- Legislative Liaison</w:t>
      </w:r>
    </w:p>
    <w:p w14:paraId="167BE719" w14:textId="77777777" w:rsidR="001722FB" w:rsidRPr="001722FB" w:rsidRDefault="001722FB" w:rsidP="00423FB0">
      <w:pPr>
        <w:pStyle w:val="BodyText"/>
        <w:tabs>
          <w:tab w:val="left" w:pos="1799"/>
        </w:tabs>
        <w:spacing w:line="360" w:lineRule="auto"/>
        <w:ind w:left="1620"/>
        <w:rPr>
          <w:color w:val="221F1F"/>
        </w:rPr>
      </w:pPr>
      <w:r>
        <w:rPr>
          <w:color w:val="221F1F"/>
        </w:rPr>
        <w:t xml:space="preserve">D. </w:t>
      </w:r>
      <w:r w:rsidRPr="001722FB">
        <w:rPr>
          <w:color w:val="221F1F"/>
        </w:rPr>
        <w:t>Surveyor Update</w:t>
      </w:r>
    </w:p>
    <w:p w14:paraId="48BE8651" w14:textId="2A5D6055" w:rsidR="001722FB" w:rsidRDefault="001722FB" w:rsidP="00423FB0">
      <w:pPr>
        <w:pStyle w:val="BodyText"/>
        <w:tabs>
          <w:tab w:val="left" w:pos="1799"/>
        </w:tabs>
        <w:spacing w:line="360" w:lineRule="auto"/>
        <w:ind w:left="1620"/>
        <w:rPr>
          <w:color w:val="221F1F"/>
        </w:rPr>
      </w:pPr>
      <w:r w:rsidRPr="001722FB">
        <w:rPr>
          <w:color w:val="221F1F"/>
        </w:rPr>
        <w:t>Reuben M. Windom, MT- Surveyor, Medical Lab Board</w:t>
      </w:r>
    </w:p>
    <w:p w14:paraId="5A2208C6" w14:textId="068A8D4F" w:rsidR="00A26E74" w:rsidRDefault="001722FB" w:rsidP="00423FB0">
      <w:pPr>
        <w:pStyle w:val="BodyText"/>
        <w:numPr>
          <w:ilvl w:val="0"/>
          <w:numId w:val="7"/>
        </w:numPr>
        <w:tabs>
          <w:tab w:val="left" w:pos="1799"/>
        </w:tabs>
        <w:spacing w:line="360" w:lineRule="auto"/>
        <w:rPr>
          <w:color w:val="221F1F"/>
        </w:rPr>
      </w:pPr>
      <w:r w:rsidRPr="001722FB">
        <w:rPr>
          <w:color w:val="221F1F"/>
        </w:rPr>
        <w:t>Review and Discuss Point of Care Exemption Requests:</w:t>
      </w:r>
    </w:p>
    <w:p w14:paraId="2DF2B611" w14:textId="48EE7605" w:rsidR="001722FB" w:rsidRPr="001722FB" w:rsidRDefault="00A26E74" w:rsidP="00423FB0">
      <w:pPr>
        <w:pStyle w:val="BodyText"/>
        <w:tabs>
          <w:tab w:val="left" w:pos="1799"/>
        </w:tabs>
        <w:spacing w:line="360" w:lineRule="auto"/>
        <w:rPr>
          <w:color w:val="221F1F"/>
        </w:rPr>
      </w:pPr>
      <w:r>
        <w:rPr>
          <w:color w:val="221F1F"/>
        </w:rPr>
        <w:t xml:space="preserve">                                </w:t>
      </w:r>
      <w:r w:rsidR="001722FB">
        <w:rPr>
          <w:color w:val="221F1F"/>
        </w:rPr>
        <w:t xml:space="preserve">A. </w:t>
      </w:r>
      <w:r w:rsidR="001722FB" w:rsidRPr="001722FB">
        <w:rPr>
          <w:color w:val="221F1F"/>
        </w:rPr>
        <w:t>Parkridge East Hospital Laboratory</w:t>
      </w:r>
    </w:p>
    <w:p w14:paraId="533F8690" w14:textId="5D1A1B3C" w:rsidR="001722FB" w:rsidRPr="001722FB" w:rsidRDefault="001722FB" w:rsidP="00423FB0">
      <w:pPr>
        <w:pStyle w:val="BodyText"/>
        <w:tabs>
          <w:tab w:val="left" w:pos="1799"/>
        </w:tabs>
        <w:spacing w:line="360" w:lineRule="auto"/>
        <w:rPr>
          <w:color w:val="221F1F"/>
        </w:rPr>
      </w:pPr>
      <w:r>
        <w:rPr>
          <w:color w:val="221F1F"/>
        </w:rPr>
        <w:t xml:space="preserve">                                     </w:t>
      </w:r>
      <w:r w:rsidRPr="001722FB">
        <w:rPr>
          <w:color w:val="221F1F"/>
        </w:rPr>
        <w:t>Chattanooga, TN</w:t>
      </w:r>
    </w:p>
    <w:p w14:paraId="3CB033CD" w14:textId="5827B654" w:rsidR="00A26E74" w:rsidRDefault="001722FB" w:rsidP="00423FB0">
      <w:pPr>
        <w:pStyle w:val="BodyText"/>
        <w:tabs>
          <w:tab w:val="left" w:pos="1799"/>
        </w:tabs>
        <w:spacing w:line="360" w:lineRule="auto"/>
        <w:rPr>
          <w:color w:val="221F1F"/>
        </w:rPr>
      </w:pPr>
      <w:r>
        <w:rPr>
          <w:color w:val="221F1F"/>
        </w:rPr>
        <w:t xml:space="preserve">                                     </w:t>
      </w:r>
      <w:proofErr w:type="spellStart"/>
      <w:r w:rsidRPr="001722FB">
        <w:rPr>
          <w:color w:val="221F1F"/>
        </w:rPr>
        <w:t>Leign</w:t>
      </w:r>
      <w:proofErr w:type="spellEnd"/>
      <w:r w:rsidRPr="001722FB">
        <w:rPr>
          <w:color w:val="221F1F"/>
        </w:rPr>
        <w:t xml:space="preserve"> Ann Theune, Lead Point of Care</w:t>
      </w:r>
    </w:p>
    <w:p w14:paraId="008D343B" w14:textId="60C6E28F" w:rsidR="00254F5B" w:rsidRDefault="00254F5B" w:rsidP="00423FB0">
      <w:pPr>
        <w:pStyle w:val="BodyText"/>
        <w:tabs>
          <w:tab w:val="left" w:pos="1799"/>
        </w:tabs>
        <w:spacing w:line="360" w:lineRule="auto"/>
        <w:rPr>
          <w:color w:val="221F1F"/>
        </w:rPr>
      </w:pPr>
      <w:r>
        <w:rPr>
          <w:color w:val="221F1F"/>
        </w:rPr>
        <w:t xml:space="preserve">                                B.</w:t>
      </w:r>
      <w:r w:rsidR="00103868">
        <w:rPr>
          <w:color w:val="221F1F"/>
        </w:rPr>
        <w:t xml:space="preserve"> </w:t>
      </w:r>
      <w:r>
        <w:rPr>
          <w:color w:val="221F1F"/>
        </w:rPr>
        <w:t>Ascension St. Thomas West</w:t>
      </w:r>
    </w:p>
    <w:p w14:paraId="194B647F" w14:textId="7F327122" w:rsidR="00254F5B" w:rsidRDefault="00254F5B" w:rsidP="00423FB0">
      <w:pPr>
        <w:pStyle w:val="BodyText"/>
        <w:tabs>
          <w:tab w:val="left" w:pos="1799"/>
        </w:tabs>
        <w:spacing w:line="360" w:lineRule="auto"/>
        <w:rPr>
          <w:color w:val="221F1F"/>
        </w:rPr>
      </w:pPr>
      <w:r>
        <w:rPr>
          <w:color w:val="221F1F"/>
        </w:rPr>
        <w:t xml:space="preserve">                                     Nashville, TN </w:t>
      </w:r>
    </w:p>
    <w:p w14:paraId="621C3193" w14:textId="4D2B24F4" w:rsidR="00254F5B" w:rsidRDefault="00254F5B" w:rsidP="00423FB0">
      <w:pPr>
        <w:pStyle w:val="BodyText"/>
        <w:tabs>
          <w:tab w:val="left" w:pos="1799"/>
        </w:tabs>
        <w:spacing w:line="360" w:lineRule="auto"/>
        <w:rPr>
          <w:color w:val="221F1F"/>
        </w:rPr>
      </w:pPr>
      <w:r>
        <w:rPr>
          <w:color w:val="221F1F"/>
        </w:rPr>
        <w:t xml:space="preserve">                                     Roxanne Willadsen, Point of care coordinator</w:t>
      </w:r>
    </w:p>
    <w:p w14:paraId="4D7B6559" w14:textId="5E1354C8" w:rsidR="00254F5B" w:rsidRDefault="00254F5B" w:rsidP="00423FB0">
      <w:pPr>
        <w:pStyle w:val="BodyText"/>
        <w:tabs>
          <w:tab w:val="left" w:pos="1799"/>
        </w:tabs>
        <w:spacing w:line="360" w:lineRule="auto"/>
        <w:rPr>
          <w:color w:val="221F1F"/>
        </w:rPr>
      </w:pPr>
      <w:r>
        <w:rPr>
          <w:color w:val="221F1F"/>
        </w:rPr>
        <w:lastRenderedPageBreak/>
        <w:t xml:space="preserve">                                C.</w:t>
      </w:r>
      <w:r w:rsidR="00103868">
        <w:rPr>
          <w:color w:val="221F1F"/>
        </w:rPr>
        <w:t xml:space="preserve"> </w:t>
      </w:r>
      <w:r>
        <w:rPr>
          <w:color w:val="221F1F"/>
        </w:rPr>
        <w:t>Vanderbilt University Medical center</w:t>
      </w:r>
    </w:p>
    <w:p w14:paraId="6A8304A0" w14:textId="68575AE0" w:rsidR="00254F5B" w:rsidRDefault="00254F5B" w:rsidP="00423FB0">
      <w:pPr>
        <w:pStyle w:val="BodyText"/>
        <w:tabs>
          <w:tab w:val="left" w:pos="1799"/>
        </w:tabs>
        <w:spacing w:line="360" w:lineRule="auto"/>
        <w:rPr>
          <w:color w:val="221F1F"/>
        </w:rPr>
      </w:pPr>
      <w:r>
        <w:rPr>
          <w:color w:val="221F1F"/>
        </w:rPr>
        <w:t xml:space="preserve">                                     Nashville, TN</w:t>
      </w:r>
    </w:p>
    <w:p w14:paraId="3BC41296" w14:textId="31FA2E29" w:rsidR="00254F5B" w:rsidRDefault="00254F5B" w:rsidP="00423FB0">
      <w:pPr>
        <w:pStyle w:val="BodyText"/>
        <w:tabs>
          <w:tab w:val="left" w:pos="1799"/>
        </w:tabs>
        <w:spacing w:line="360" w:lineRule="auto"/>
        <w:rPr>
          <w:color w:val="221F1F"/>
        </w:rPr>
      </w:pPr>
      <w:r>
        <w:rPr>
          <w:color w:val="221F1F"/>
        </w:rPr>
        <w:t xml:space="preserve">                                     Josh Mawyer, Manager, Point of care coordinator</w:t>
      </w:r>
    </w:p>
    <w:p w14:paraId="069615C1" w14:textId="7D49CFA4" w:rsidR="00254F5B" w:rsidRDefault="004C379B" w:rsidP="00423FB0">
      <w:pPr>
        <w:pStyle w:val="BodyText"/>
        <w:tabs>
          <w:tab w:val="left" w:pos="1799"/>
        </w:tabs>
        <w:spacing w:line="360" w:lineRule="auto"/>
        <w:rPr>
          <w:color w:val="221F1F"/>
        </w:rPr>
      </w:pPr>
      <w:r>
        <w:rPr>
          <w:color w:val="221F1F"/>
        </w:rPr>
        <w:t xml:space="preserve">                                D.</w:t>
      </w:r>
      <w:r w:rsidR="00103868">
        <w:rPr>
          <w:color w:val="221F1F"/>
        </w:rPr>
        <w:t xml:space="preserve"> </w:t>
      </w:r>
      <w:r>
        <w:rPr>
          <w:color w:val="221F1F"/>
        </w:rPr>
        <w:t>Morristown- Hamblen Healthcare System</w:t>
      </w:r>
    </w:p>
    <w:p w14:paraId="6B9593B0" w14:textId="26A86CD3" w:rsidR="004C379B" w:rsidRDefault="004C379B" w:rsidP="00423FB0">
      <w:pPr>
        <w:pStyle w:val="BodyText"/>
        <w:tabs>
          <w:tab w:val="left" w:pos="1799"/>
        </w:tabs>
        <w:spacing w:line="360" w:lineRule="auto"/>
        <w:rPr>
          <w:color w:val="221F1F"/>
        </w:rPr>
      </w:pPr>
      <w:r>
        <w:rPr>
          <w:color w:val="221F1F"/>
        </w:rPr>
        <w:t xml:space="preserve">                                     Morristown, TN</w:t>
      </w:r>
    </w:p>
    <w:p w14:paraId="78E36886" w14:textId="2663B145" w:rsidR="004C379B" w:rsidRDefault="004C379B" w:rsidP="00423FB0">
      <w:pPr>
        <w:pStyle w:val="BodyText"/>
        <w:tabs>
          <w:tab w:val="left" w:pos="1799"/>
        </w:tabs>
        <w:spacing w:line="360" w:lineRule="auto"/>
        <w:rPr>
          <w:color w:val="221F1F"/>
        </w:rPr>
      </w:pPr>
      <w:r>
        <w:rPr>
          <w:color w:val="221F1F"/>
        </w:rPr>
        <w:t xml:space="preserve">                                     Lindsey Widener, POCT technical specialist</w:t>
      </w:r>
    </w:p>
    <w:p w14:paraId="684AADA9" w14:textId="192AB958" w:rsidR="004C379B" w:rsidRDefault="004C379B" w:rsidP="00423FB0">
      <w:pPr>
        <w:pStyle w:val="BodyText"/>
        <w:tabs>
          <w:tab w:val="left" w:pos="1799"/>
        </w:tabs>
        <w:spacing w:line="360" w:lineRule="auto"/>
        <w:rPr>
          <w:color w:val="221F1F"/>
        </w:rPr>
      </w:pPr>
      <w:r>
        <w:rPr>
          <w:color w:val="221F1F"/>
        </w:rPr>
        <w:t xml:space="preserve">                                E. Tristar Hendersonville Medical center</w:t>
      </w:r>
    </w:p>
    <w:p w14:paraId="611BF3FA" w14:textId="6F2FC1E8" w:rsidR="004C379B" w:rsidRDefault="004C379B" w:rsidP="00423FB0">
      <w:pPr>
        <w:pStyle w:val="BodyText"/>
        <w:tabs>
          <w:tab w:val="left" w:pos="1799"/>
        </w:tabs>
        <w:spacing w:line="360" w:lineRule="auto"/>
        <w:rPr>
          <w:color w:val="221F1F"/>
        </w:rPr>
      </w:pPr>
      <w:r>
        <w:rPr>
          <w:color w:val="221F1F"/>
        </w:rPr>
        <w:t xml:space="preserve">                                     Hendersonville, TN</w:t>
      </w:r>
    </w:p>
    <w:p w14:paraId="624CDB15" w14:textId="162ED20D" w:rsidR="004C379B" w:rsidRDefault="004C379B" w:rsidP="00423FB0">
      <w:pPr>
        <w:pStyle w:val="BodyText"/>
        <w:tabs>
          <w:tab w:val="left" w:pos="1799"/>
        </w:tabs>
        <w:spacing w:line="360" w:lineRule="auto"/>
        <w:rPr>
          <w:color w:val="221F1F"/>
        </w:rPr>
      </w:pPr>
      <w:r>
        <w:rPr>
          <w:color w:val="221F1F"/>
        </w:rPr>
        <w:t xml:space="preserve">                                     Jennifer Flippin, Portland FSED lab Supervisor</w:t>
      </w:r>
    </w:p>
    <w:p w14:paraId="34154F1E" w14:textId="22AD58AE" w:rsidR="004C379B" w:rsidRDefault="004C379B" w:rsidP="00423FB0">
      <w:pPr>
        <w:pStyle w:val="BodyText"/>
        <w:tabs>
          <w:tab w:val="left" w:pos="1799"/>
        </w:tabs>
        <w:spacing w:line="360" w:lineRule="auto"/>
        <w:rPr>
          <w:color w:val="221F1F"/>
        </w:rPr>
      </w:pPr>
      <w:r>
        <w:rPr>
          <w:color w:val="221F1F"/>
        </w:rPr>
        <w:t xml:space="preserve">                                F. Covenant Health Fort Loudoun</w:t>
      </w:r>
    </w:p>
    <w:p w14:paraId="2993606C" w14:textId="20BB7072" w:rsidR="004C379B" w:rsidRDefault="004C379B" w:rsidP="00423FB0">
      <w:pPr>
        <w:pStyle w:val="BodyText"/>
        <w:tabs>
          <w:tab w:val="left" w:pos="1799"/>
        </w:tabs>
        <w:spacing w:line="360" w:lineRule="auto"/>
        <w:rPr>
          <w:color w:val="221F1F"/>
        </w:rPr>
      </w:pPr>
      <w:r>
        <w:rPr>
          <w:color w:val="221F1F"/>
        </w:rPr>
        <w:t xml:space="preserve">                                     Lenoir City, TN</w:t>
      </w:r>
    </w:p>
    <w:p w14:paraId="28FFE5CF" w14:textId="3201FE01" w:rsidR="004C379B" w:rsidRDefault="004C379B" w:rsidP="00423FB0">
      <w:pPr>
        <w:pStyle w:val="BodyText"/>
        <w:tabs>
          <w:tab w:val="left" w:pos="1799"/>
        </w:tabs>
        <w:spacing w:line="360" w:lineRule="auto"/>
        <w:rPr>
          <w:color w:val="221F1F"/>
        </w:rPr>
      </w:pPr>
      <w:r>
        <w:rPr>
          <w:color w:val="221F1F"/>
        </w:rPr>
        <w:t xml:space="preserve">                                     Melissa Wright, Laboratory Manager</w:t>
      </w:r>
    </w:p>
    <w:p w14:paraId="41F1D5E5" w14:textId="77777777" w:rsidR="004C379B" w:rsidRDefault="004C379B" w:rsidP="00423FB0">
      <w:pPr>
        <w:pStyle w:val="BodyText"/>
        <w:tabs>
          <w:tab w:val="left" w:pos="1799"/>
        </w:tabs>
        <w:spacing w:line="360" w:lineRule="auto"/>
        <w:rPr>
          <w:color w:val="221F1F"/>
        </w:rPr>
      </w:pPr>
    </w:p>
    <w:p w14:paraId="064A6D20" w14:textId="1921F192" w:rsidR="00A26E74" w:rsidRDefault="00EA5744" w:rsidP="00423FB0">
      <w:pPr>
        <w:pStyle w:val="BodyText"/>
        <w:numPr>
          <w:ilvl w:val="0"/>
          <w:numId w:val="7"/>
        </w:numPr>
        <w:tabs>
          <w:tab w:val="left" w:pos="1799"/>
        </w:tabs>
        <w:spacing w:line="360" w:lineRule="auto"/>
        <w:rPr>
          <w:color w:val="221F1F"/>
        </w:rPr>
      </w:pPr>
      <w:r w:rsidRPr="00EA5744">
        <w:rPr>
          <w:color w:val="221F1F"/>
        </w:rPr>
        <w:t>Direct More Than Three (3) Labs</w:t>
      </w:r>
      <w:r w:rsidR="00B956B6">
        <w:rPr>
          <w:color w:val="221F1F"/>
        </w:rPr>
        <w:t>:</w:t>
      </w:r>
    </w:p>
    <w:p w14:paraId="3837A545" w14:textId="1C34041B" w:rsidR="00A26E74" w:rsidRDefault="00A26E74" w:rsidP="00423FB0">
      <w:pPr>
        <w:pStyle w:val="BodyText"/>
        <w:tabs>
          <w:tab w:val="left" w:pos="1799"/>
        </w:tabs>
        <w:spacing w:line="360" w:lineRule="auto"/>
        <w:ind w:left="1260"/>
        <w:rPr>
          <w:color w:val="221F1F"/>
        </w:rPr>
      </w:pPr>
      <w:r>
        <w:rPr>
          <w:color w:val="221F1F"/>
        </w:rPr>
        <w:t xml:space="preserve">       </w:t>
      </w:r>
      <w:r w:rsidR="004D39DE">
        <w:rPr>
          <w:color w:val="221F1F"/>
        </w:rPr>
        <w:t xml:space="preserve"> </w:t>
      </w:r>
      <w:r>
        <w:rPr>
          <w:color w:val="221F1F"/>
        </w:rPr>
        <w:t xml:space="preserve"> </w:t>
      </w:r>
      <w:r w:rsidR="00103868">
        <w:rPr>
          <w:color w:val="221F1F"/>
        </w:rPr>
        <w:t xml:space="preserve">   </w:t>
      </w:r>
      <w:r>
        <w:rPr>
          <w:color w:val="221F1F"/>
        </w:rPr>
        <w:t>Nothing to present</w:t>
      </w:r>
    </w:p>
    <w:p w14:paraId="6086B021" w14:textId="6E813E4C" w:rsidR="00A26E74" w:rsidRDefault="004D39DE" w:rsidP="00423FB0">
      <w:pPr>
        <w:pStyle w:val="BodyText"/>
        <w:numPr>
          <w:ilvl w:val="0"/>
          <w:numId w:val="7"/>
        </w:numPr>
        <w:tabs>
          <w:tab w:val="left" w:pos="1799"/>
        </w:tabs>
        <w:spacing w:line="360" w:lineRule="auto"/>
        <w:rPr>
          <w:color w:val="221F1F"/>
        </w:rPr>
      </w:pPr>
      <w:r w:rsidRPr="004D39DE">
        <w:rPr>
          <w:color w:val="221F1F"/>
        </w:rPr>
        <w:t xml:space="preserve">Discuss, Review, and </w:t>
      </w:r>
      <w:proofErr w:type="gramStart"/>
      <w:r w:rsidRPr="004D39DE">
        <w:rPr>
          <w:color w:val="221F1F"/>
        </w:rPr>
        <w:t>Take Action</w:t>
      </w:r>
      <w:proofErr w:type="gramEnd"/>
      <w:r w:rsidRPr="004D39DE">
        <w:rPr>
          <w:color w:val="221F1F"/>
        </w:rPr>
        <w:t>, if Needed, Regarding but not Limited to the Following</w:t>
      </w:r>
      <w:r>
        <w:rPr>
          <w:color w:val="221F1F"/>
        </w:rPr>
        <w:t>:</w:t>
      </w:r>
    </w:p>
    <w:p w14:paraId="76CC0CAC" w14:textId="0DDCF129" w:rsidR="004D39DE" w:rsidRPr="004D39DE" w:rsidRDefault="004D39DE" w:rsidP="00423FB0">
      <w:pPr>
        <w:pStyle w:val="BodyText"/>
        <w:tabs>
          <w:tab w:val="left" w:pos="1799"/>
        </w:tabs>
        <w:spacing w:line="360" w:lineRule="auto"/>
        <w:rPr>
          <w:color w:val="221F1F"/>
        </w:rPr>
      </w:pPr>
      <w:r>
        <w:rPr>
          <w:color w:val="221F1F"/>
        </w:rPr>
        <w:tab/>
        <w:t xml:space="preserve">A. </w:t>
      </w:r>
      <w:r w:rsidRPr="004D39DE">
        <w:rPr>
          <w:color w:val="221F1F"/>
        </w:rPr>
        <w:t>Matrice Littles</w:t>
      </w:r>
    </w:p>
    <w:p w14:paraId="23E8856D" w14:textId="4ACC0DC7" w:rsidR="004D39DE" w:rsidRDefault="004D39DE" w:rsidP="00423FB0">
      <w:pPr>
        <w:pStyle w:val="BodyText"/>
        <w:tabs>
          <w:tab w:val="left" w:pos="1799"/>
        </w:tabs>
        <w:spacing w:line="360" w:lineRule="auto"/>
        <w:rPr>
          <w:color w:val="221F1F"/>
        </w:rPr>
      </w:pPr>
      <w:r>
        <w:rPr>
          <w:color w:val="221F1F"/>
        </w:rPr>
        <w:t xml:space="preserve">                                        </w:t>
      </w:r>
      <w:r w:rsidRPr="004D39DE">
        <w:rPr>
          <w:color w:val="221F1F"/>
        </w:rPr>
        <w:t>GMAC nurse mobile collection station</w:t>
      </w:r>
    </w:p>
    <w:p w14:paraId="190B145A" w14:textId="487776F9" w:rsidR="004D39DE" w:rsidRDefault="004D39DE" w:rsidP="00423FB0">
      <w:pPr>
        <w:pStyle w:val="BodyText"/>
        <w:tabs>
          <w:tab w:val="left" w:pos="1799"/>
        </w:tabs>
        <w:spacing w:line="360" w:lineRule="auto"/>
        <w:rPr>
          <w:color w:val="221F1F"/>
        </w:rPr>
      </w:pPr>
      <w:r>
        <w:rPr>
          <w:color w:val="221F1F"/>
        </w:rPr>
        <w:t xml:space="preserve">                  12. </w:t>
      </w:r>
      <w:r w:rsidRPr="004D39DE">
        <w:rPr>
          <w:color w:val="221F1F"/>
        </w:rPr>
        <w:t>Review, Discuss and Approve Licensure for Medical Laboratory Directors:</w:t>
      </w:r>
    </w:p>
    <w:p w14:paraId="7B7830A3" w14:textId="68BBAD5B" w:rsidR="004D39DE" w:rsidRDefault="004D39DE" w:rsidP="00423FB0">
      <w:pPr>
        <w:pStyle w:val="BodyText"/>
        <w:tabs>
          <w:tab w:val="left" w:pos="1799"/>
        </w:tabs>
        <w:spacing w:line="360" w:lineRule="auto"/>
        <w:rPr>
          <w:color w:val="221F1F"/>
        </w:rPr>
      </w:pPr>
      <w:r>
        <w:rPr>
          <w:color w:val="221F1F"/>
        </w:rPr>
        <w:t xml:space="preserve">                                  A. Melanie Clemmer</w:t>
      </w:r>
    </w:p>
    <w:p w14:paraId="4CEED28D" w14:textId="77777777" w:rsidR="004D39DE" w:rsidRDefault="004D39DE" w:rsidP="00423FB0">
      <w:pPr>
        <w:pStyle w:val="BodyText"/>
        <w:tabs>
          <w:tab w:val="left" w:pos="1799"/>
        </w:tabs>
        <w:spacing w:line="360" w:lineRule="auto"/>
        <w:rPr>
          <w:color w:val="221F1F"/>
        </w:rPr>
      </w:pPr>
      <w:r>
        <w:rPr>
          <w:color w:val="221F1F"/>
        </w:rPr>
        <w:t xml:space="preserve">                                        Request for additional director’s laboratory license </w:t>
      </w:r>
    </w:p>
    <w:p w14:paraId="44BC4B81" w14:textId="66A1341F" w:rsidR="004D39DE" w:rsidRDefault="004D39DE" w:rsidP="00423FB0">
      <w:pPr>
        <w:pStyle w:val="BodyText"/>
        <w:tabs>
          <w:tab w:val="left" w:pos="1799"/>
        </w:tabs>
        <w:spacing w:line="360" w:lineRule="auto"/>
        <w:rPr>
          <w:color w:val="221F1F"/>
        </w:rPr>
      </w:pPr>
      <w:r>
        <w:rPr>
          <w:color w:val="221F1F"/>
        </w:rPr>
        <w:t xml:space="preserve">                  13. </w:t>
      </w:r>
      <w:r w:rsidRPr="004D39DE">
        <w:rPr>
          <w:color w:val="221F1F"/>
        </w:rPr>
        <w:t>Receive Reports and/or Request from the Board Director</w:t>
      </w:r>
    </w:p>
    <w:p w14:paraId="6D4F4E87" w14:textId="6AA47AF5" w:rsidR="004D39DE" w:rsidRDefault="004D39DE" w:rsidP="00423FB0">
      <w:pPr>
        <w:pStyle w:val="BodyText"/>
        <w:tabs>
          <w:tab w:val="left" w:pos="1799"/>
        </w:tabs>
        <w:spacing w:line="360" w:lineRule="auto"/>
        <w:rPr>
          <w:color w:val="221F1F"/>
        </w:rPr>
      </w:pPr>
      <w:r>
        <w:rPr>
          <w:color w:val="221F1F"/>
        </w:rPr>
        <w:t xml:space="preserve">                                  A. Board Director Quarterly Report</w:t>
      </w:r>
    </w:p>
    <w:p w14:paraId="72CB5D69" w14:textId="42A452F3" w:rsidR="004D39DE" w:rsidRDefault="004D39DE" w:rsidP="00423FB0">
      <w:pPr>
        <w:pStyle w:val="BodyText"/>
        <w:tabs>
          <w:tab w:val="left" w:pos="1799"/>
        </w:tabs>
        <w:spacing w:line="360" w:lineRule="auto"/>
        <w:rPr>
          <w:color w:val="221F1F"/>
        </w:rPr>
      </w:pPr>
      <w:r>
        <w:rPr>
          <w:color w:val="221F1F"/>
        </w:rPr>
        <w:t xml:space="preserve">                  14. </w:t>
      </w:r>
      <w:r w:rsidRPr="004D39DE">
        <w:rPr>
          <w:color w:val="221F1F"/>
        </w:rPr>
        <w:t>Reinstatement of License:</w:t>
      </w:r>
    </w:p>
    <w:p w14:paraId="5BC47049" w14:textId="1FD74A0A" w:rsidR="004D39DE" w:rsidRDefault="004D39DE" w:rsidP="00423FB0">
      <w:pPr>
        <w:pStyle w:val="BodyText"/>
        <w:tabs>
          <w:tab w:val="left" w:pos="1799"/>
        </w:tabs>
        <w:spacing w:line="360" w:lineRule="auto"/>
        <w:rPr>
          <w:color w:val="221F1F"/>
        </w:rPr>
      </w:pPr>
      <w:r>
        <w:rPr>
          <w:color w:val="221F1F"/>
        </w:rPr>
        <w:t xml:space="preserve">                                   Nothing to present</w:t>
      </w:r>
    </w:p>
    <w:p w14:paraId="0FD10274" w14:textId="350F05BA" w:rsidR="004D39DE" w:rsidRDefault="004D39DE" w:rsidP="00423FB0">
      <w:pPr>
        <w:pStyle w:val="BodyText"/>
        <w:tabs>
          <w:tab w:val="left" w:pos="1799"/>
        </w:tabs>
        <w:spacing w:line="360" w:lineRule="auto"/>
        <w:rPr>
          <w:color w:val="221F1F"/>
        </w:rPr>
      </w:pPr>
      <w:r>
        <w:rPr>
          <w:color w:val="221F1F"/>
        </w:rPr>
        <w:t xml:space="preserve">                  15. </w:t>
      </w:r>
      <w:r w:rsidRPr="004D39DE">
        <w:rPr>
          <w:color w:val="221F1F"/>
        </w:rPr>
        <w:t>Additions/Deletions to the Board’s Health Screening Test List:</w:t>
      </w:r>
    </w:p>
    <w:p w14:paraId="7F3714EC" w14:textId="60E2C695" w:rsidR="004D39DE" w:rsidRPr="004D39DE" w:rsidRDefault="004D39DE" w:rsidP="00423FB0">
      <w:pPr>
        <w:pStyle w:val="BodyText"/>
        <w:tabs>
          <w:tab w:val="left" w:pos="1799"/>
        </w:tabs>
        <w:spacing w:line="360" w:lineRule="auto"/>
        <w:rPr>
          <w:color w:val="221F1F"/>
        </w:rPr>
      </w:pPr>
      <w:r>
        <w:rPr>
          <w:color w:val="221F1F"/>
        </w:rPr>
        <w:t xml:space="preserve">                              </w:t>
      </w:r>
      <w:r w:rsidR="00103868">
        <w:rPr>
          <w:color w:val="221F1F"/>
        </w:rPr>
        <w:t xml:space="preserve">    </w:t>
      </w:r>
      <w:r>
        <w:rPr>
          <w:color w:val="221F1F"/>
        </w:rPr>
        <w:t xml:space="preserve">A. </w:t>
      </w:r>
      <w:r w:rsidR="00103868">
        <w:rPr>
          <w:color w:val="221F1F"/>
        </w:rPr>
        <w:t xml:space="preserve"> </w:t>
      </w:r>
      <w:r w:rsidRPr="004D39DE">
        <w:rPr>
          <w:color w:val="221F1F"/>
        </w:rPr>
        <w:t>Robert Nelson, Program Director</w:t>
      </w:r>
    </w:p>
    <w:p w14:paraId="7F2AB052" w14:textId="557EB5C0" w:rsidR="004D39DE" w:rsidRPr="004D39DE" w:rsidRDefault="004D39DE" w:rsidP="00423FB0">
      <w:pPr>
        <w:pStyle w:val="BodyText"/>
        <w:tabs>
          <w:tab w:val="left" w:pos="1799"/>
        </w:tabs>
        <w:spacing w:line="360" w:lineRule="auto"/>
        <w:rPr>
          <w:color w:val="221F1F"/>
        </w:rPr>
      </w:pPr>
      <w:r>
        <w:rPr>
          <w:color w:val="221F1F"/>
        </w:rPr>
        <w:t xml:space="preserve">                                 </w:t>
      </w:r>
      <w:r w:rsidR="00103868">
        <w:rPr>
          <w:color w:val="221F1F"/>
        </w:rPr>
        <w:t xml:space="preserve">     </w:t>
      </w:r>
      <w:r>
        <w:rPr>
          <w:color w:val="221F1F"/>
        </w:rPr>
        <w:t xml:space="preserve"> </w:t>
      </w:r>
      <w:r w:rsidRPr="004D39DE">
        <w:rPr>
          <w:color w:val="221F1F"/>
        </w:rPr>
        <w:t xml:space="preserve">HIV Prevention testing, </w:t>
      </w:r>
    </w:p>
    <w:p w14:paraId="61E87389" w14:textId="559C1BC9" w:rsidR="004D39DE" w:rsidRDefault="004D39DE" w:rsidP="00423FB0">
      <w:pPr>
        <w:pStyle w:val="BodyText"/>
        <w:tabs>
          <w:tab w:val="left" w:pos="1799"/>
        </w:tabs>
        <w:spacing w:line="360" w:lineRule="auto"/>
        <w:rPr>
          <w:color w:val="221F1F"/>
        </w:rPr>
      </w:pPr>
      <w:r>
        <w:rPr>
          <w:color w:val="221F1F"/>
        </w:rPr>
        <w:t xml:space="preserve">                                  </w:t>
      </w:r>
      <w:r w:rsidR="00103868">
        <w:rPr>
          <w:color w:val="221F1F"/>
        </w:rPr>
        <w:t xml:space="preserve">     </w:t>
      </w:r>
      <w:r w:rsidRPr="004D39DE">
        <w:rPr>
          <w:color w:val="221F1F"/>
        </w:rPr>
        <w:t>Tennessee Department of Health</w:t>
      </w:r>
    </w:p>
    <w:p w14:paraId="4F212BF8" w14:textId="77777777" w:rsidR="00375BC5" w:rsidRDefault="00375BC5" w:rsidP="00423FB0">
      <w:pPr>
        <w:pStyle w:val="BodyText"/>
        <w:tabs>
          <w:tab w:val="left" w:pos="1799"/>
        </w:tabs>
        <w:spacing w:line="360" w:lineRule="auto"/>
        <w:rPr>
          <w:color w:val="221F1F"/>
        </w:rPr>
      </w:pPr>
    </w:p>
    <w:p w14:paraId="2327993C" w14:textId="0629A1AC" w:rsidR="004D39DE" w:rsidRDefault="003C6A20" w:rsidP="00423FB0">
      <w:pPr>
        <w:pStyle w:val="BodyText"/>
        <w:tabs>
          <w:tab w:val="left" w:pos="1799"/>
        </w:tabs>
        <w:spacing w:line="360" w:lineRule="auto"/>
        <w:rPr>
          <w:color w:val="221F1F"/>
        </w:rPr>
      </w:pPr>
      <w:r>
        <w:rPr>
          <w:color w:val="221F1F"/>
        </w:rPr>
        <w:t xml:space="preserve">                  16. </w:t>
      </w:r>
      <w:r w:rsidRPr="003C6A20">
        <w:rPr>
          <w:color w:val="221F1F"/>
        </w:rPr>
        <w:t>Receive Reports and/or Request from the Office of General Counsel</w:t>
      </w:r>
      <w:r>
        <w:rPr>
          <w:color w:val="221F1F"/>
        </w:rPr>
        <w:t>:</w:t>
      </w:r>
    </w:p>
    <w:p w14:paraId="7A007F89" w14:textId="3927132F" w:rsidR="003C6A20" w:rsidRPr="003C6A20" w:rsidRDefault="003C6A20" w:rsidP="00423FB0">
      <w:pPr>
        <w:pStyle w:val="BodyText"/>
        <w:spacing w:line="360" w:lineRule="auto"/>
      </w:pPr>
      <w:r>
        <w:rPr>
          <w:color w:val="221F1F"/>
        </w:rPr>
        <w:t xml:space="preserve">                                   </w:t>
      </w:r>
      <w:r w:rsidRPr="003C6A20">
        <w:t>OGC Quarterly Report</w:t>
      </w:r>
    </w:p>
    <w:p w14:paraId="00299B64" w14:textId="3D4E8DA2" w:rsidR="003C6A20" w:rsidRPr="003C6A20" w:rsidRDefault="003C6A20" w:rsidP="00423FB0">
      <w:pPr>
        <w:pStyle w:val="BodyText"/>
        <w:spacing w:line="360" w:lineRule="auto"/>
      </w:pPr>
      <w:r>
        <w:t xml:space="preserve">                                   </w:t>
      </w:r>
      <w:r w:rsidRPr="003C6A20">
        <w:t>Medical Laboratory Board Disciplinary Report</w:t>
      </w:r>
    </w:p>
    <w:p w14:paraId="6572DD52" w14:textId="77777777" w:rsidR="003C6A20" w:rsidRDefault="003C6A20" w:rsidP="00423FB0">
      <w:pPr>
        <w:pStyle w:val="BodyText"/>
        <w:spacing w:line="360" w:lineRule="auto"/>
      </w:pPr>
      <w:r>
        <w:lastRenderedPageBreak/>
        <w:t xml:space="preserve">                                   </w:t>
      </w:r>
      <w:r w:rsidRPr="003C6A20">
        <w:t>Kertyssa D. Smalls – Deputy Genera</w:t>
      </w:r>
      <w:r>
        <w:t xml:space="preserve">l </w:t>
      </w:r>
    </w:p>
    <w:p w14:paraId="1976B6D9" w14:textId="77777777" w:rsidR="003C6A20" w:rsidRDefault="003C6A20" w:rsidP="00423FB0">
      <w:pPr>
        <w:pStyle w:val="BodyText"/>
        <w:spacing w:line="360" w:lineRule="auto"/>
      </w:pPr>
    </w:p>
    <w:p w14:paraId="79794B09" w14:textId="77777777" w:rsidR="00103868" w:rsidRDefault="003C6A20" w:rsidP="00423FB0">
      <w:pPr>
        <w:pStyle w:val="BodyText"/>
        <w:spacing w:line="360" w:lineRule="auto"/>
        <w:ind w:left="900"/>
      </w:pPr>
      <w:r>
        <w:t xml:space="preserve"> </w:t>
      </w:r>
      <w:r>
        <w:rPr>
          <w:color w:val="221F1F"/>
        </w:rPr>
        <w:t xml:space="preserve">17. </w:t>
      </w:r>
      <w:r w:rsidRPr="003C6A20">
        <w:t xml:space="preserve">Receive Reports from the Regional Surveyors (East, Middle, West) Regarding Compliant </w:t>
      </w:r>
      <w:r>
        <w:t xml:space="preserve">      </w:t>
      </w:r>
      <w:r w:rsidR="00317235">
        <w:t xml:space="preserve"> </w:t>
      </w:r>
      <w:r w:rsidR="00103868">
        <w:t xml:space="preserve"> </w:t>
      </w:r>
    </w:p>
    <w:p w14:paraId="7F61A01B" w14:textId="5EBF7959" w:rsidR="004D39DE" w:rsidRDefault="00103868" w:rsidP="00423FB0">
      <w:pPr>
        <w:pStyle w:val="BodyText"/>
        <w:spacing w:line="360" w:lineRule="auto"/>
        <w:ind w:left="900"/>
      </w:pPr>
      <w:r>
        <w:rPr>
          <w:color w:val="221F1F"/>
        </w:rPr>
        <w:t xml:space="preserve">       </w:t>
      </w:r>
      <w:r w:rsidR="003C6A20" w:rsidRPr="003C6A20">
        <w:t>investigations and Proficiency Testing</w:t>
      </w:r>
      <w:r w:rsidR="003C6A20">
        <w:t>:</w:t>
      </w:r>
    </w:p>
    <w:p w14:paraId="6EA9314C" w14:textId="77777777" w:rsidR="00317235" w:rsidRPr="003C6A20" w:rsidRDefault="00317235" w:rsidP="00423FB0">
      <w:pPr>
        <w:pStyle w:val="BodyText"/>
        <w:spacing w:line="360" w:lineRule="auto"/>
        <w:ind w:left="900"/>
        <w:rPr>
          <w:rFonts w:ascii="Arial" w:hAnsi="Arial" w:cs="Arial"/>
          <w:sz w:val="22"/>
          <w:szCs w:val="22"/>
        </w:rPr>
      </w:pPr>
    </w:p>
    <w:p w14:paraId="71D64357" w14:textId="77777777" w:rsidR="003C6A20" w:rsidRPr="003C6A20" w:rsidRDefault="003C6A20" w:rsidP="00423FB0">
      <w:pPr>
        <w:pStyle w:val="BodyText"/>
        <w:tabs>
          <w:tab w:val="left" w:pos="1799"/>
        </w:tabs>
        <w:spacing w:line="360" w:lineRule="auto"/>
        <w:rPr>
          <w:color w:val="221F1F"/>
        </w:rPr>
      </w:pPr>
      <w:r>
        <w:rPr>
          <w:color w:val="221F1F"/>
        </w:rPr>
        <w:t xml:space="preserve">                                   A. </w:t>
      </w:r>
      <w:r w:rsidRPr="003C6A20">
        <w:rPr>
          <w:color w:val="221F1F"/>
        </w:rPr>
        <w:t>East TN Regional Office</w:t>
      </w:r>
    </w:p>
    <w:p w14:paraId="43E26454" w14:textId="203F8AC1" w:rsidR="003C6A20" w:rsidRPr="003C6A20" w:rsidRDefault="003C6A20" w:rsidP="00423FB0">
      <w:pPr>
        <w:pStyle w:val="BodyText"/>
        <w:tabs>
          <w:tab w:val="left" w:pos="1799"/>
        </w:tabs>
        <w:spacing w:line="360" w:lineRule="auto"/>
        <w:rPr>
          <w:color w:val="221F1F"/>
        </w:rPr>
      </w:pPr>
      <w:r>
        <w:rPr>
          <w:color w:val="221F1F"/>
        </w:rPr>
        <w:t xml:space="preserve">                                       </w:t>
      </w:r>
      <w:r w:rsidRPr="003C6A20">
        <w:rPr>
          <w:color w:val="221F1F"/>
        </w:rPr>
        <w:t>Reuben M. Windom</w:t>
      </w:r>
    </w:p>
    <w:p w14:paraId="45003C4F" w14:textId="3AED78EE" w:rsidR="003C6A20" w:rsidRPr="003C6A20" w:rsidRDefault="003C6A20" w:rsidP="00423FB0">
      <w:pPr>
        <w:spacing w:line="360" w:lineRule="auto"/>
        <w:rPr>
          <w:sz w:val="20"/>
          <w:szCs w:val="20"/>
        </w:rPr>
      </w:pPr>
      <w:r w:rsidRPr="003C6A20">
        <w:rPr>
          <w:color w:val="221F1F"/>
          <w:sz w:val="20"/>
          <w:szCs w:val="20"/>
        </w:rPr>
        <w:t xml:space="preserve">                               </w:t>
      </w:r>
      <w:r>
        <w:rPr>
          <w:color w:val="221F1F"/>
          <w:sz w:val="20"/>
          <w:szCs w:val="20"/>
        </w:rPr>
        <w:t xml:space="preserve">   </w:t>
      </w:r>
      <w:r w:rsidRPr="003C6A20">
        <w:rPr>
          <w:color w:val="221F1F"/>
          <w:sz w:val="20"/>
          <w:szCs w:val="20"/>
        </w:rPr>
        <w:t xml:space="preserve"> B. </w:t>
      </w:r>
      <w:r w:rsidRPr="003C6A20">
        <w:rPr>
          <w:sz w:val="20"/>
          <w:szCs w:val="20"/>
        </w:rPr>
        <w:t>Middle TN Regional Office</w:t>
      </w:r>
    </w:p>
    <w:p w14:paraId="35167246" w14:textId="77C71797" w:rsidR="003C6A20" w:rsidRDefault="003C6A20" w:rsidP="00423FB0">
      <w:pPr>
        <w:tabs>
          <w:tab w:val="center" w:pos="4680"/>
        </w:tabs>
        <w:adjustRightInd w:val="0"/>
        <w:spacing w:line="360" w:lineRule="auto"/>
        <w:jc w:val="both"/>
        <w:rPr>
          <w:bCs/>
          <w:sz w:val="20"/>
          <w:szCs w:val="20"/>
        </w:rPr>
      </w:pPr>
      <w:r w:rsidRPr="003C6A20">
        <w:rPr>
          <w:bCs/>
          <w:sz w:val="20"/>
          <w:szCs w:val="20"/>
        </w:rPr>
        <w:t xml:space="preserve">                                  </w:t>
      </w:r>
      <w:r>
        <w:rPr>
          <w:bCs/>
          <w:sz w:val="20"/>
          <w:szCs w:val="20"/>
        </w:rPr>
        <w:t xml:space="preserve">      </w:t>
      </w:r>
      <w:r w:rsidRPr="003C6A20">
        <w:rPr>
          <w:bCs/>
          <w:sz w:val="20"/>
          <w:szCs w:val="20"/>
        </w:rPr>
        <w:t>Reuben M. Windom</w:t>
      </w:r>
    </w:p>
    <w:p w14:paraId="114836DD" w14:textId="3901AF73" w:rsidR="003C6A20" w:rsidRPr="003C6A20" w:rsidRDefault="003C6A20" w:rsidP="00423FB0">
      <w:pPr>
        <w:tabs>
          <w:tab w:val="center" w:pos="4680"/>
        </w:tabs>
        <w:adjustRightInd w:val="0"/>
        <w:spacing w:line="360" w:lineRule="auto"/>
        <w:jc w:val="both"/>
        <w:rPr>
          <w:bCs/>
          <w:sz w:val="20"/>
          <w:szCs w:val="20"/>
        </w:rPr>
      </w:pPr>
      <w:r>
        <w:rPr>
          <w:bCs/>
          <w:sz w:val="20"/>
          <w:szCs w:val="20"/>
        </w:rPr>
        <w:t xml:space="preserve">                                   </w:t>
      </w:r>
      <w:r w:rsidR="00103868">
        <w:rPr>
          <w:bCs/>
          <w:sz w:val="20"/>
          <w:szCs w:val="20"/>
        </w:rPr>
        <w:t>C</w:t>
      </w:r>
      <w:r>
        <w:rPr>
          <w:bCs/>
          <w:sz w:val="20"/>
          <w:szCs w:val="20"/>
        </w:rPr>
        <w:t xml:space="preserve">. </w:t>
      </w:r>
      <w:r w:rsidRPr="003C6A20">
        <w:rPr>
          <w:bCs/>
          <w:sz w:val="20"/>
          <w:szCs w:val="20"/>
        </w:rPr>
        <w:t>West TN Regional Office</w:t>
      </w:r>
    </w:p>
    <w:p w14:paraId="1A6D81F9" w14:textId="7DD9E397" w:rsidR="003C6A20" w:rsidRDefault="003C6A20" w:rsidP="00423FB0">
      <w:pPr>
        <w:tabs>
          <w:tab w:val="center" w:pos="4680"/>
        </w:tabs>
        <w:adjustRightInd w:val="0"/>
        <w:spacing w:line="360" w:lineRule="auto"/>
        <w:jc w:val="both"/>
        <w:rPr>
          <w:bCs/>
          <w:sz w:val="20"/>
          <w:szCs w:val="20"/>
        </w:rPr>
      </w:pPr>
      <w:r>
        <w:rPr>
          <w:bCs/>
          <w:sz w:val="20"/>
          <w:szCs w:val="20"/>
        </w:rPr>
        <w:t xml:space="preserve">                                        </w:t>
      </w:r>
      <w:r w:rsidRPr="003C6A20">
        <w:rPr>
          <w:bCs/>
          <w:sz w:val="20"/>
          <w:szCs w:val="20"/>
        </w:rPr>
        <w:t>Reuben M. Windom</w:t>
      </w:r>
    </w:p>
    <w:p w14:paraId="4AB1978D" w14:textId="77777777" w:rsidR="00317235" w:rsidRDefault="00317235" w:rsidP="00423FB0">
      <w:pPr>
        <w:tabs>
          <w:tab w:val="center" w:pos="4680"/>
        </w:tabs>
        <w:adjustRightInd w:val="0"/>
        <w:spacing w:line="360" w:lineRule="auto"/>
        <w:jc w:val="both"/>
        <w:rPr>
          <w:bCs/>
          <w:sz w:val="20"/>
          <w:szCs w:val="20"/>
        </w:rPr>
      </w:pPr>
    </w:p>
    <w:p w14:paraId="5DC8B11B" w14:textId="729F289D" w:rsidR="003C6A20" w:rsidRPr="003C6A20" w:rsidRDefault="003C6A20" w:rsidP="00423FB0">
      <w:pPr>
        <w:tabs>
          <w:tab w:val="center" w:pos="4680"/>
        </w:tabs>
        <w:adjustRightInd w:val="0"/>
        <w:spacing w:line="360" w:lineRule="auto"/>
        <w:jc w:val="both"/>
        <w:rPr>
          <w:bCs/>
          <w:sz w:val="20"/>
          <w:szCs w:val="20"/>
        </w:rPr>
      </w:pPr>
      <w:r>
        <w:rPr>
          <w:bCs/>
          <w:sz w:val="20"/>
          <w:szCs w:val="20"/>
        </w:rPr>
        <w:t xml:space="preserve">                  18. </w:t>
      </w:r>
      <w:r w:rsidRPr="003C6A20">
        <w:rPr>
          <w:sz w:val="20"/>
          <w:szCs w:val="20"/>
        </w:rPr>
        <w:t>Board Ratification of Laboratory Initial Licenses</w:t>
      </w:r>
      <w:r w:rsidRPr="00D975EC">
        <w:rPr>
          <w:rFonts w:ascii="Arial" w:hAnsi="Arial" w:cs="Arial"/>
          <w:b/>
          <w:bCs/>
        </w:rPr>
        <w:t>:</w:t>
      </w:r>
    </w:p>
    <w:p w14:paraId="1B972300" w14:textId="609195CA" w:rsidR="003C6A20" w:rsidRPr="003C6A20" w:rsidRDefault="003C6A20" w:rsidP="00423FB0">
      <w:pPr>
        <w:tabs>
          <w:tab w:val="center" w:pos="4680"/>
        </w:tabs>
        <w:adjustRightInd w:val="0"/>
        <w:spacing w:line="360" w:lineRule="auto"/>
        <w:jc w:val="both"/>
        <w:rPr>
          <w:bCs/>
          <w:sz w:val="20"/>
          <w:szCs w:val="20"/>
        </w:rPr>
      </w:pPr>
      <w:r>
        <w:rPr>
          <w:bCs/>
          <w:sz w:val="20"/>
          <w:szCs w:val="20"/>
        </w:rPr>
        <w:t xml:space="preserve">                           A. </w:t>
      </w:r>
      <w:r w:rsidRPr="003C6A20">
        <w:rPr>
          <w:bCs/>
          <w:sz w:val="20"/>
          <w:szCs w:val="20"/>
        </w:rPr>
        <w:t>Nashville Life Flight</w:t>
      </w:r>
    </w:p>
    <w:p w14:paraId="102681EE" w14:textId="33C6678B" w:rsidR="003C6A20" w:rsidRPr="003C6A20" w:rsidRDefault="003C6A20" w:rsidP="00423FB0">
      <w:pPr>
        <w:tabs>
          <w:tab w:val="center" w:pos="4680"/>
        </w:tabs>
        <w:adjustRightInd w:val="0"/>
        <w:spacing w:line="360" w:lineRule="auto"/>
        <w:jc w:val="both"/>
        <w:rPr>
          <w:bCs/>
          <w:sz w:val="20"/>
          <w:szCs w:val="20"/>
        </w:rPr>
      </w:pPr>
      <w:r>
        <w:rPr>
          <w:bCs/>
          <w:sz w:val="20"/>
          <w:szCs w:val="20"/>
        </w:rPr>
        <w:t xml:space="preserve">                           B. </w:t>
      </w:r>
      <w:r w:rsidRPr="003C6A20">
        <w:rPr>
          <w:bCs/>
          <w:sz w:val="20"/>
          <w:szCs w:val="20"/>
        </w:rPr>
        <w:t xml:space="preserve">Blood Assurance, Inc – Plaza Mariachi Donor Center </w:t>
      </w:r>
    </w:p>
    <w:p w14:paraId="6E138125" w14:textId="6CD6465C" w:rsidR="003C6A20" w:rsidRDefault="003C6A20" w:rsidP="00423FB0">
      <w:pPr>
        <w:tabs>
          <w:tab w:val="center" w:pos="4680"/>
        </w:tabs>
        <w:adjustRightInd w:val="0"/>
        <w:spacing w:line="360" w:lineRule="auto"/>
        <w:jc w:val="both"/>
        <w:rPr>
          <w:bCs/>
          <w:sz w:val="20"/>
          <w:szCs w:val="20"/>
        </w:rPr>
      </w:pPr>
      <w:r>
        <w:rPr>
          <w:bCs/>
          <w:sz w:val="20"/>
          <w:szCs w:val="20"/>
        </w:rPr>
        <w:t xml:space="preserve">                           C. </w:t>
      </w:r>
      <w:r w:rsidRPr="003C6A20">
        <w:rPr>
          <w:bCs/>
          <w:sz w:val="20"/>
          <w:szCs w:val="20"/>
        </w:rPr>
        <w:t>East Nashville Free Standing ER Laboratory</w:t>
      </w:r>
    </w:p>
    <w:p w14:paraId="6DF86572" w14:textId="77777777" w:rsidR="00317235" w:rsidRDefault="00317235" w:rsidP="003C6A20">
      <w:pPr>
        <w:tabs>
          <w:tab w:val="center" w:pos="4680"/>
        </w:tabs>
        <w:adjustRightInd w:val="0"/>
        <w:jc w:val="both"/>
        <w:rPr>
          <w:bCs/>
          <w:sz w:val="20"/>
          <w:szCs w:val="20"/>
        </w:rPr>
      </w:pPr>
    </w:p>
    <w:p w14:paraId="6FF78B5C" w14:textId="4A3E7B80" w:rsidR="003C6A20" w:rsidRDefault="003C6A20" w:rsidP="00423FB0">
      <w:pPr>
        <w:tabs>
          <w:tab w:val="center" w:pos="4680"/>
        </w:tabs>
        <w:adjustRightInd w:val="0"/>
        <w:spacing w:line="360" w:lineRule="auto"/>
        <w:jc w:val="both"/>
        <w:rPr>
          <w:bCs/>
          <w:sz w:val="20"/>
          <w:szCs w:val="20"/>
        </w:rPr>
      </w:pPr>
      <w:r>
        <w:rPr>
          <w:bCs/>
          <w:sz w:val="20"/>
          <w:szCs w:val="20"/>
        </w:rPr>
        <w:t xml:space="preserve">                    19. Other Business:</w:t>
      </w:r>
    </w:p>
    <w:p w14:paraId="4B8CFEDF" w14:textId="6C381B29" w:rsidR="003C6A20" w:rsidRDefault="003C6A20" w:rsidP="00423FB0">
      <w:pPr>
        <w:tabs>
          <w:tab w:val="center" w:pos="4680"/>
        </w:tabs>
        <w:adjustRightInd w:val="0"/>
        <w:spacing w:line="360" w:lineRule="auto"/>
        <w:jc w:val="both"/>
        <w:rPr>
          <w:bCs/>
          <w:sz w:val="20"/>
          <w:szCs w:val="20"/>
        </w:rPr>
      </w:pPr>
      <w:r>
        <w:rPr>
          <w:bCs/>
          <w:sz w:val="20"/>
          <w:szCs w:val="20"/>
        </w:rPr>
        <w:t xml:space="preserve">                                    Nothing to present</w:t>
      </w:r>
    </w:p>
    <w:p w14:paraId="50F53B09" w14:textId="303A0A19" w:rsidR="003C6A20" w:rsidRDefault="003C6A20" w:rsidP="00423FB0">
      <w:pPr>
        <w:tabs>
          <w:tab w:val="center" w:pos="4680"/>
        </w:tabs>
        <w:adjustRightInd w:val="0"/>
        <w:spacing w:line="360" w:lineRule="auto"/>
        <w:jc w:val="both"/>
        <w:rPr>
          <w:bCs/>
          <w:sz w:val="20"/>
          <w:szCs w:val="20"/>
        </w:rPr>
      </w:pPr>
      <w:r>
        <w:rPr>
          <w:bCs/>
          <w:sz w:val="20"/>
          <w:szCs w:val="20"/>
        </w:rPr>
        <w:t xml:space="preserve">                    20. New Business:</w:t>
      </w:r>
    </w:p>
    <w:p w14:paraId="3724C3AF" w14:textId="3BEA6351" w:rsidR="003C6A20" w:rsidRDefault="003C6A20" w:rsidP="00423FB0">
      <w:pPr>
        <w:tabs>
          <w:tab w:val="center" w:pos="4680"/>
        </w:tabs>
        <w:adjustRightInd w:val="0"/>
        <w:spacing w:line="360" w:lineRule="auto"/>
        <w:jc w:val="both"/>
        <w:rPr>
          <w:bCs/>
          <w:sz w:val="20"/>
          <w:szCs w:val="20"/>
        </w:rPr>
      </w:pPr>
      <w:r>
        <w:rPr>
          <w:bCs/>
          <w:sz w:val="20"/>
          <w:szCs w:val="20"/>
        </w:rPr>
        <w:t xml:space="preserve">                                     Nothing to present</w:t>
      </w:r>
    </w:p>
    <w:p w14:paraId="1A311963" w14:textId="6FFF2579" w:rsidR="003C6A20" w:rsidRDefault="003C6A20" w:rsidP="00423FB0">
      <w:pPr>
        <w:tabs>
          <w:tab w:val="center" w:pos="4680"/>
        </w:tabs>
        <w:adjustRightInd w:val="0"/>
        <w:spacing w:line="360" w:lineRule="auto"/>
        <w:jc w:val="both"/>
        <w:rPr>
          <w:bCs/>
          <w:sz w:val="20"/>
          <w:szCs w:val="20"/>
        </w:rPr>
      </w:pPr>
      <w:r>
        <w:rPr>
          <w:bCs/>
          <w:sz w:val="20"/>
          <w:szCs w:val="20"/>
        </w:rPr>
        <w:t xml:space="preserve">                    21. Public Comment:</w:t>
      </w:r>
    </w:p>
    <w:p w14:paraId="7CE55FB5" w14:textId="5EE614B5" w:rsidR="003C6A20" w:rsidRDefault="003C6A20" w:rsidP="00423FB0">
      <w:pPr>
        <w:tabs>
          <w:tab w:val="center" w:pos="4680"/>
        </w:tabs>
        <w:adjustRightInd w:val="0"/>
        <w:spacing w:line="360" w:lineRule="auto"/>
        <w:jc w:val="both"/>
        <w:rPr>
          <w:bCs/>
          <w:sz w:val="20"/>
          <w:szCs w:val="20"/>
        </w:rPr>
      </w:pPr>
      <w:r>
        <w:rPr>
          <w:bCs/>
          <w:sz w:val="20"/>
          <w:szCs w:val="20"/>
        </w:rPr>
        <w:t xml:space="preserve">                                     Nothing to present</w:t>
      </w:r>
    </w:p>
    <w:p w14:paraId="678E314F" w14:textId="40F49AD4" w:rsidR="003C6A20" w:rsidRDefault="003C6A20" w:rsidP="00423FB0">
      <w:pPr>
        <w:tabs>
          <w:tab w:val="center" w:pos="4680"/>
        </w:tabs>
        <w:adjustRightInd w:val="0"/>
        <w:spacing w:line="360" w:lineRule="auto"/>
        <w:jc w:val="both"/>
        <w:rPr>
          <w:bCs/>
          <w:sz w:val="20"/>
          <w:szCs w:val="20"/>
        </w:rPr>
      </w:pPr>
      <w:r>
        <w:rPr>
          <w:bCs/>
          <w:sz w:val="20"/>
          <w:szCs w:val="20"/>
        </w:rPr>
        <w:t xml:space="preserve">                     22. Adjourn</w:t>
      </w:r>
    </w:p>
    <w:p w14:paraId="14F4FA7A" w14:textId="77777777" w:rsidR="003C6A20" w:rsidRPr="003C6A20" w:rsidRDefault="003C6A20" w:rsidP="003C6A20">
      <w:pPr>
        <w:tabs>
          <w:tab w:val="center" w:pos="4680"/>
        </w:tabs>
        <w:adjustRightInd w:val="0"/>
        <w:jc w:val="both"/>
        <w:rPr>
          <w:bCs/>
          <w:sz w:val="20"/>
          <w:szCs w:val="20"/>
        </w:rPr>
      </w:pPr>
    </w:p>
    <w:p w14:paraId="45F61CD2" w14:textId="392ABD86" w:rsidR="003C6A20" w:rsidRPr="003C6A20" w:rsidRDefault="003C6A20" w:rsidP="003C6A20">
      <w:pPr>
        <w:pStyle w:val="BodyText"/>
        <w:tabs>
          <w:tab w:val="left" w:pos="1799"/>
        </w:tabs>
        <w:spacing w:line="352" w:lineRule="auto"/>
        <w:rPr>
          <w:color w:val="221F1F"/>
        </w:rPr>
      </w:pPr>
    </w:p>
    <w:p w14:paraId="6DADCDC4" w14:textId="5F2FD0F1" w:rsidR="004D39DE" w:rsidRPr="0039405F" w:rsidRDefault="004D39DE" w:rsidP="004D39DE">
      <w:pPr>
        <w:pStyle w:val="BodyText"/>
        <w:tabs>
          <w:tab w:val="left" w:pos="1799"/>
        </w:tabs>
        <w:spacing w:line="352" w:lineRule="auto"/>
        <w:rPr>
          <w:color w:val="221F1F"/>
        </w:rPr>
      </w:pP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3F96753E" w:rsidR="00151978" w:rsidRPr="00151978" w:rsidRDefault="00151978" w:rsidP="00686B86">
      <w:pPr>
        <w:pStyle w:val="BodyText"/>
        <w:tabs>
          <w:tab w:val="left" w:pos="1799"/>
        </w:tabs>
        <w:spacing w:line="352" w:lineRule="auto"/>
        <w:ind w:left="900"/>
        <w:rPr>
          <w:color w:val="221F1F"/>
        </w:rPr>
      </w:pPr>
      <w:r w:rsidRPr="00151978">
        <w:rPr>
          <w:color w:val="221F1F"/>
        </w:rPr>
        <w:t xml:space="preserve"> 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w:t>
      </w:r>
      <w:r w:rsidRPr="00FA72B5">
        <w:rPr>
          <w:color w:val="221F1F"/>
        </w:rPr>
        <w:lastRenderedPageBreak/>
        <w:t xml:space="preserve">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1008CA6D" w14:textId="709891C1"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0" w:history="1">
        <w:r w:rsidR="00A26E74" w:rsidRPr="00704E3B">
          <w:rPr>
            <w:rStyle w:val="Hyperlink"/>
          </w:rPr>
          <w:t>medlabs.health@tn.gov</w:t>
        </w:r>
      </w:hyperlink>
      <w:r>
        <w:rPr>
          <w:color w:val="221F1F"/>
        </w:rPr>
        <w:t>.</w:t>
      </w:r>
    </w:p>
    <w:p w14:paraId="0D764F87" w14:textId="77777777" w:rsidR="00686B86" w:rsidRDefault="00686B86" w:rsidP="00686B86">
      <w:pPr>
        <w:pStyle w:val="BodyText"/>
        <w:tabs>
          <w:tab w:val="left" w:pos="1799"/>
        </w:tabs>
        <w:spacing w:line="352" w:lineRule="auto"/>
        <w:ind w:left="900"/>
        <w:rPr>
          <w:color w:val="221F1F"/>
        </w:rPr>
      </w:pPr>
    </w:p>
    <w:p w14:paraId="06FC7BE3" w14:textId="21F7296E" w:rsidR="00FB375A" w:rsidRPr="003B6A20" w:rsidRDefault="00D80F25" w:rsidP="00CE5532">
      <w:pPr>
        <w:pStyle w:val="BodyText"/>
        <w:tabs>
          <w:tab w:val="left" w:pos="1799"/>
        </w:tabs>
        <w:spacing w:line="352" w:lineRule="auto"/>
        <w:ind w:left="900"/>
        <w:rPr>
          <w:color w:val="221F1F"/>
        </w:rPr>
      </w:pPr>
      <w:r w:rsidRPr="00323A55">
        <w:rPr>
          <w:b/>
          <w:bCs/>
          <w:i/>
          <w:iCs/>
          <w:color w:val="221F1F"/>
        </w:rPr>
        <w:t>References:</w:t>
      </w:r>
      <w:r w:rsidR="00D16F09">
        <w:rPr>
          <w:b/>
          <w:bCs/>
          <w:i/>
          <w:iCs/>
          <w:color w:val="221F1F"/>
        </w:rPr>
        <w:t xml:space="preserve"> </w:t>
      </w:r>
      <w:hyperlink r:id="rId11" w:history="1">
        <w:r w:rsidR="00D16F09" w:rsidRPr="00D16F09">
          <w:rPr>
            <w:rStyle w:val="Hyperlink"/>
            <w:b/>
            <w:bCs/>
            <w:i/>
            <w:iCs/>
          </w:rPr>
          <w:t>Tennessee Department of Health Medical Laboratory Board</w:t>
        </w:r>
      </w:hyperlink>
      <w:r w:rsidR="00081266">
        <w:rPr>
          <w:i/>
          <w:iCs/>
          <w:color w:val="221F1F"/>
        </w:rPr>
        <w:t xml:space="preserve"> </w:t>
      </w:r>
      <w:r w:rsidRPr="00D80F25">
        <w:rPr>
          <w:color w:val="221F1F"/>
        </w:rPr>
        <w:t xml:space="preserve">Statutes and Rules for the </w:t>
      </w:r>
      <w:r w:rsidR="00D16F09">
        <w:rPr>
          <w:color w:val="221F1F"/>
        </w:rPr>
        <w:t>Medical Laboratory Board</w:t>
      </w: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9908" w14:textId="77777777" w:rsidR="00DD4E45" w:rsidRDefault="00DD4E45">
      <w:r>
        <w:separator/>
      </w:r>
    </w:p>
  </w:endnote>
  <w:endnote w:type="continuationSeparator" w:id="0">
    <w:p w14:paraId="4208DE8A" w14:textId="77777777" w:rsidR="00DD4E45" w:rsidRDefault="00DD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0E28C7">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0E28C7">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59B6600C"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176B" w14:textId="77777777" w:rsidR="00DD4E45" w:rsidRDefault="00DD4E45">
      <w:r>
        <w:separator/>
      </w:r>
    </w:p>
  </w:footnote>
  <w:footnote w:type="continuationSeparator" w:id="0">
    <w:p w14:paraId="04C779FF" w14:textId="77777777" w:rsidR="00DD4E45" w:rsidRDefault="00DD4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3C041B"/>
    <w:multiLevelType w:val="hybridMultilevel"/>
    <w:tmpl w:val="9078DE2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4B541EB3"/>
    <w:multiLevelType w:val="hybridMultilevel"/>
    <w:tmpl w:val="AD7E4792"/>
    <w:lvl w:ilvl="0" w:tplc="0409000F">
      <w:start w:val="1"/>
      <w:numFmt w:val="decimal"/>
      <w:lvlText w:val="%1."/>
      <w:lvlJc w:val="left"/>
      <w:pPr>
        <w:ind w:left="1260" w:hanging="360"/>
      </w:pPr>
      <w:rPr>
        <w:rFonts w:hint="default"/>
      </w:rPr>
    </w:lvl>
    <w:lvl w:ilvl="1" w:tplc="04090015">
      <w:start w:val="1"/>
      <w:numFmt w:val="upp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9"/>
  </w:num>
  <w:num w:numId="2" w16cid:durableId="1617981618">
    <w:abstractNumId w:val="12"/>
  </w:num>
  <w:num w:numId="3" w16cid:durableId="1175918860">
    <w:abstractNumId w:val="2"/>
  </w:num>
  <w:num w:numId="4" w16cid:durableId="1233739658">
    <w:abstractNumId w:val="4"/>
  </w:num>
  <w:num w:numId="5" w16cid:durableId="494345195">
    <w:abstractNumId w:val="5"/>
  </w:num>
  <w:num w:numId="6" w16cid:durableId="1790584319">
    <w:abstractNumId w:val="10"/>
  </w:num>
  <w:num w:numId="7" w16cid:durableId="1449197689">
    <w:abstractNumId w:val="8"/>
  </w:num>
  <w:num w:numId="8" w16cid:durableId="2095585664">
    <w:abstractNumId w:val="13"/>
  </w:num>
  <w:num w:numId="9" w16cid:durableId="1377588382">
    <w:abstractNumId w:val="0"/>
  </w:num>
  <w:num w:numId="10" w16cid:durableId="1359434394">
    <w:abstractNumId w:val="7"/>
  </w:num>
  <w:num w:numId="11" w16cid:durableId="1145048737">
    <w:abstractNumId w:val="11"/>
  </w:num>
  <w:num w:numId="12" w16cid:durableId="536553748">
    <w:abstractNumId w:val="3"/>
  </w:num>
  <w:num w:numId="13" w16cid:durableId="256989993">
    <w:abstractNumId w:val="1"/>
  </w:num>
  <w:num w:numId="14" w16cid:durableId="1397581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45634"/>
    <w:rsid w:val="000763F2"/>
    <w:rsid w:val="00081266"/>
    <w:rsid w:val="000932ED"/>
    <w:rsid w:val="000C1A36"/>
    <w:rsid w:val="000D56F0"/>
    <w:rsid w:val="000E28C7"/>
    <w:rsid w:val="000E36DE"/>
    <w:rsid w:val="00103868"/>
    <w:rsid w:val="001407CA"/>
    <w:rsid w:val="00151978"/>
    <w:rsid w:val="001608A7"/>
    <w:rsid w:val="001722FB"/>
    <w:rsid w:val="0018597D"/>
    <w:rsid w:val="001E311A"/>
    <w:rsid w:val="00225CB9"/>
    <w:rsid w:val="00241D69"/>
    <w:rsid w:val="002471C5"/>
    <w:rsid w:val="00254F5B"/>
    <w:rsid w:val="00263334"/>
    <w:rsid w:val="00265D3B"/>
    <w:rsid w:val="0027492A"/>
    <w:rsid w:val="00280FDC"/>
    <w:rsid w:val="00283AAA"/>
    <w:rsid w:val="002F75CD"/>
    <w:rsid w:val="0031674B"/>
    <w:rsid w:val="00317235"/>
    <w:rsid w:val="00323A55"/>
    <w:rsid w:val="00326FF5"/>
    <w:rsid w:val="00341521"/>
    <w:rsid w:val="00343FE5"/>
    <w:rsid w:val="00347F59"/>
    <w:rsid w:val="00375BC5"/>
    <w:rsid w:val="003832F2"/>
    <w:rsid w:val="0039405F"/>
    <w:rsid w:val="003A7064"/>
    <w:rsid w:val="003B6A20"/>
    <w:rsid w:val="003C34D1"/>
    <w:rsid w:val="003C6A20"/>
    <w:rsid w:val="00413049"/>
    <w:rsid w:val="00422EFC"/>
    <w:rsid w:val="004237BB"/>
    <w:rsid w:val="00423FB0"/>
    <w:rsid w:val="004270B0"/>
    <w:rsid w:val="004411C6"/>
    <w:rsid w:val="004902BE"/>
    <w:rsid w:val="004952D4"/>
    <w:rsid w:val="004C0310"/>
    <w:rsid w:val="004C379B"/>
    <w:rsid w:val="004D39DE"/>
    <w:rsid w:val="00506AC9"/>
    <w:rsid w:val="00525685"/>
    <w:rsid w:val="00531BD7"/>
    <w:rsid w:val="00543949"/>
    <w:rsid w:val="00583B02"/>
    <w:rsid w:val="005978D9"/>
    <w:rsid w:val="005B735D"/>
    <w:rsid w:val="005C4395"/>
    <w:rsid w:val="005C4DDD"/>
    <w:rsid w:val="005D1A32"/>
    <w:rsid w:val="00600B8C"/>
    <w:rsid w:val="00600D33"/>
    <w:rsid w:val="006326CD"/>
    <w:rsid w:val="0065423E"/>
    <w:rsid w:val="006774B5"/>
    <w:rsid w:val="00682D07"/>
    <w:rsid w:val="00686B86"/>
    <w:rsid w:val="006B192F"/>
    <w:rsid w:val="006B6974"/>
    <w:rsid w:val="006C466F"/>
    <w:rsid w:val="006D3DBF"/>
    <w:rsid w:val="006E1910"/>
    <w:rsid w:val="00724729"/>
    <w:rsid w:val="00744E97"/>
    <w:rsid w:val="007668B3"/>
    <w:rsid w:val="007847A6"/>
    <w:rsid w:val="00797026"/>
    <w:rsid w:val="007C0EC6"/>
    <w:rsid w:val="007E1629"/>
    <w:rsid w:val="007E3059"/>
    <w:rsid w:val="007F54C3"/>
    <w:rsid w:val="0086193D"/>
    <w:rsid w:val="00871FB2"/>
    <w:rsid w:val="00881291"/>
    <w:rsid w:val="008977E0"/>
    <w:rsid w:val="008E55EA"/>
    <w:rsid w:val="008E6C10"/>
    <w:rsid w:val="00904463"/>
    <w:rsid w:val="00905807"/>
    <w:rsid w:val="00912E4D"/>
    <w:rsid w:val="009216C2"/>
    <w:rsid w:val="00963E7A"/>
    <w:rsid w:val="00970B04"/>
    <w:rsid w:val="009927EF"/>
    <w:rsid w:val="009C40DF"/>
    <w:rsid w:val="009D0E87"/>
    <w:rsid w:val="00A015DA"/>
    <w:rsid w:val="00A0184C"/>
    <w:rsid w:val="00A01BDD"/>
    <w:rsid w:val="00A02217"/>
    <w:rsid w:val="00A26E74"/>
    <w:rsid w:val="00A27488"/>
    <w:rsid w:val="00A37D5C"/>
    <w:rsid w:val="00A6156C"/>
    <w:rsid w:val="00A625D9"/>
    <w:rsid w:val="00A64CC2"/>
    <w:rsid w:val="00A65E4F"/>
    <w:rsid w:val="00AC7A49"/>
    <w:rsid w:val="00B20BCF"/>
    <w:rsid w:val="00B22CA3"/>
    <w:rsid w:val="00B44A3F"/>
    <w:rsid w:val="00B50DE5"/>
    <w:rsid w:val="00B53B2D"/>
    <w:rsid w:val="00B551C0"/>
    <w:rsid w:val="00B816AD"/>
    <w:rsid w:val="00B92D1A"/>
    <w:rsid w:val="00B956B6"/>
    <w:rsid w:val="00BA7084"/>
    <w:rsid w:val="00BD4AC2"/>
    <w:rsid w:val="00C446B9"/>
    <w:rsid w:val="00C4697F"/>
    <w:rsid w:val="00C6714D"/>
    <w:rsid w:val="00C73B37"/>
    <w:rsid w:val="00C740E7"/>
    <w:rsid w:val="00C74188"/>
    <w:rsid w:val="00C958D6"/>
    <w:rsid w:val="00C97413"/>
    <w:rsid w:val="00CB1806"/>
    <w:rsid w:val="00CB2DA3"/>
    <w:rsid w:val="00CE5532"/>
    <w:rsid w:val="00D1417A"/>
    <w:rsid w:val="00D16F09"/>
    <w:rsid w:val="00D24F12"/>
    <w:rsid w:val="00D80F25"/>
    <w:rsid w:val="00D918A9"/>
    <w:rsid w:val="00D96632"/>
    <w:rsid w:val="00DB1552"/>
    <w:rsid w:val="00DD4776"/>
    <w:rsid w:val="00DD4E45"/>
    <w:rsid w:val="00DD7627"/>
    <w:rsid w:val="00E0075F"/>
    <w:rsid w:val="00E37231"/>
    <w:rsid w:val="00E434E1"/>
    <w:rsid w:val="00E45DA1"/>
    <w:rsid w:val="00E51FBF"/>
    <w:rsid w:val="00E53D72"/>
    <w:rsid w:val="00E716B0"/>
    <w:rsid w:val="00E8162B"/>
    <w:rsid w:val="00EA5744"/>
    <w:rsid w:val="00EC08F8"/>
    <w:rsid w:val="00F431BC"/>
    <w:rsid w:val="00F532B3"/>
    <w:rsid w:val="00F63388"/>
    <w:rsid w:val="00F64F1E"/>
    <w:rsid w:val="00F80885"/>
    <w:rsid w:val="00F835AF"/>
    <w:rsid w:val="00F875D1"/>
    <w:rsid w:val="00FA72B5"/>
    <w:rsid w:val="00FB2935"/>
    <w:rsid w:val="00FB375A"/>
    <w:rsid w:val="00FD6DA1"/>
    <w:rsid w:val="00FF1B81"/>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health/licensure/medl.html" TargetMode="External"/><Relationship Id="rId5" Type="http://schemas.openxmlformats.org/officeDocument/2006/relationships/webSettings" Target="webSettings.xml"/><Relationship Id="rId10" Type="http://schemas.openxmlformats.org/officeDocument/2006/relationships/hyperlink" Target="mailto:medlabs.health@tn.gov" TargetMode="External"/><Relationship Id="rId4" Type="http://schemas.openxmlformats.org/officeDocument/2006/relationships/settings" Target="settings.xml"/><Relationship Id="rId9" Type="http://schemas.openxmlformats.org/officeDocument/2006/relationships/hyperlink" Target="https://urldefense.com/v3/__https:/tn.webex.com/tn/j.php?MTID=m0b94bc7563d7dece2649db98796aabec__;!!PRtDf9A!ppsjD2sXtFz5FDlmpP65n6whym9K7yo2YrlgN0KaiTdBGQy1lu8XteSQecWli3m5AXt4aOR9_KTlwVlS-E1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198</TotalTime>
  <Pages>5</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Shyamali Bhattacharya</cp:lastModifiedBy>
  <cp:revision>28</cp:revision>
  <cp:lastPrinted>2026-06-22T15:59:00Z</cp:lastPrinted>
  <dcterms:created xsi:type="dcterms:W3CDTF">2026-06-22T14:43:00Z</dcterms:created>
  <dcterms:modified xsi:type="dcterms:W3CDTF">2026-06-22T20:31:00Z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