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AE" w:rsidRPr="00374BB2" w:rsidRDefault="001748AE" w:rsidP="001748AE">
      <w:pPr>
        <w:tabs>
          <w:tab w:val="left" w:pos="720"/>
        </w:tabs>
        <w:ind w:left="720" w:hanging="720"/>
        <w:jc w:val="center"/>
        <w:rPr>
          <w:rFonts w:ascii="Arial" w:hAnsi="Arial" w:cs="Arial"/>
          <w:b/>
          <w:sz w:val="36"/>
          <w:szCs w:val="36"/>
        </w:rPr>
      </w:pPr>
      <w:bookmarkStart w:id="0" w:name="_GoBack"/>
      <w:bookmarkEnd w:id="0"/>
    </w:p>
    <w:p w:rsidR="001748AE" w:rsidRPr="00374BB2" w:rsidRDefault="001748AE" w:rsidP="001748AE">
      <w:pPr>
        <w:jc w:val="center"/>
        <w:rPr>
          <w:rFonts w:ascii="Arial" w:hAnsi="Arial" w:cs="Arial"/>
          <w:b/>
          <w:i/>
          <w:sz w:val="36"/>
          <w:szCs w:val="36"/>
        </w:rPr>
      </w:pPr>
    </w:p>
    <w:p w:rsidR="001748AE" w:rsidRPr="00F23D10" w:rsidRDefault="001748AE" w:rsidP="001748AE">
      <w:pPr>
        <w:jc w:val="center"/>
        <w:rPr>
          <w:rFonts w:ascii="Arial" w:hAnsi="Arial" w:cs="Arial"/>
          <w:b/>
          <w:i/>
          <w:sz w:val="32"/>
        </w:rPr>
      </w:pPr>
      <w:r w:rsidRPr="00F23D10">
        <w:rPr>
          <w:rFonts w:ascii="Arial" w:hAnsi="Arial" w:cs="Arial"/>
          <w:b/>
          <w:i/>
          <w:sz w:val="32"/>
        </w:rPr>
        <w:t>STATE OF TENNESSEE</w:t>
      </w:r>
    </w:p>
    <w:p w:rsidR="001748AE" w:rsidRPr="00F23D10" w:rsidRDefault="001748AE" w:rsidP="001748AE">
      <w:pPr>
        <w:jc w:val="center"/>
        <w:rPr>
          <w:rFonts w:ascii="Arial" w:hAnsi="Arial" w:cs="Arial"/>
          <w:b/>
          <w:i/>
          <w:sz w:val="32"/>
        </w:rPr>
      </w:pPr>
      <w:r w:rsidRPr="00F23D10">
        <w:rPr>
          <w:rFonts w:ascii="Arial" w:hAnsi="Arial" w:cs="Arial"/>
          <w:b/>
          <w:i/>
          <w:sz w:val="32"/>
        </w:rPr>
        <w:t>DEPARTMENT OF HEALTH (TDH)</w:t>
      </w:r>
    </w:p>
    <w:p w:rsidR="001748AE" w:rsidRPr="00F23D10" w:rsidRDefault="001748AE" w:rsidP="001748AE">
      <w:pPr>
        <w:jc w:val="center"/>
        <w:rPr>
          <w:rFonts w:ascii="Arial" w:hAnsi="Arial" w:cs="Arial"/>
          <w:b/>
          <w:i/>
          <w:sz w:val="32"/>
        </w:rPr>
      </w:pPr>
    </w:p>
    <w:p w:rsidR="001748AE" w:rsidRPr="00F23D10" w:rsidRDefault="001748AE" w:rsidP="001748AE">
      <w:pPr>
        <w:jc w:val="center"/>
        <w:rPr>
          <w:rFonts w:ascii="Arial" w:hAnsi="Arial" w:cs="Arial"/>
          <w:b/>
          <w:i/>
          <w:sz w:val="32"/>
        </w:rPr>
      </w:pPr>
    </w:p>
    <w:p w:rsidR="001748AE" w:rsidRPr="00F23D10" w:rsidRDefault="00897C32" w:rsidP="001748AE">
      <w:pPr>
        <w:jc w:val="center"/>
        <w:rPr>
          <w:rFonts w:ascii="Arial" w:hAnsi="Arial" w:cs="Arial"/>
          <w:b/>
          <w:i/>
          <w:sz w:val="28"/>
        </w:rPr>
      </w:pPr>
      <w:r>
        <w:rPr>
          <w:rFonts w:ascii="Arial" w:hAnsi="Arial" w:cs="Arial"/>
          <w:b/>
          <w:i/>
          <w:noProof/>
          <w:sz w:val="28"/>
        </w:rPr>
        <w:drawing>
          <wp:inline distT="0" distB="0" distL="0" distR="0">
            <wp:extent cx="37719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Health-ColorPMS.PNG"/>
                    <pic:cNvPicPr/>
                  </pic:nvPicPr>
                  <pic:blipFill>
                    <a:blip r:embed="rId9">
                      <a:extLst>
                        <a:ext uri="{28A0092B-C50C-407E-A947-70E740481C1C}">
                          <a14:useLocalDpi xmlns:a14="http://schemas.microsoft.com/office/drawing/2010/main" val="0"/>
                        </a:ext>
                      </a:extLst>
                    </a:blip>
                    <a:stretch>
                      <a:fillRect/>
                    </a:stretch>
                  </pic:blipFill>
                  <pic:spPr>
                    <a:xfrm>
                      <a:off x="0" y="0"/>
                      <a:ext cx="3771900" cy="2057400"/>
                    </a:xfrm>
                    <a:prstGeom prst="rect">
                      <a:avLst/>
                    </a:prstGeom>
                  </pic:spPr>
                </pic:pic>
              </a:graphicData>
            </a:graphic>
          </wp:inline>
        </w:drawing>
      </w:r>
    </w:p>
    <w:p w:rsidR="001748AE" w:rsidRDefault="001748AE" w:rsidP="001748AE">
      <w:pPr>
        <w:jc w:val="center"/>
        <w:rPr>
          <w:rFonts w:ascii="Arial" w:hAnsi="Arial" w:cs="Arial"/>
          <w:b/>
          <w:i/>
          <w:sz w:val="28"/>
        </w:rPr>
      </w:pPr>
    </w:p>
    <w:p w:rsidR="001748AE" w:rsidRPr="00F23D10" w:rsidRDefault="001748AE" w:rsidP="001748AE">
      <w:pPr>
        <w:jc w:val="center"/>
        <w:rPr>
          <w:rFonts w:ascii="Arial" w:hAnsi="Arial" w:cs="Arial"/>
          <w:b/>
          <w:i/>
          <w:sz w:val="28"/>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PROGRAM GUIDANCE</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FOR</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EE68D2" w:rsidP="001748AE">
      <w:pPr>
        <w:tabs>
          <w:tab w:val="left" w:pos="720"/>
        </w:tabs>
        <w:ind w:left="720" w:hanging="720"/>
        <w:jc w:val="center"/>
        <w:rPr>
          <w:rFonts w:ascii="Arial" w:hAnsi="Arial" w:cs="Arial"/>
          <w:b/>
          <w:i/>
          <w:sz w:val="32"/>
          <w:szCs w:val="32"/>
        </w:rPr>
      </w:pPr>
      <w:r>
        <w:rPr>
          <w:rFonts w:ascii="Arial" w:hAnsi="Arial" w:cs="Arial"/>
          <w:b/>
          <w:i/>
          <w:sz w:val="32"/>
          <w:szCs w:val="32"/>
        </w:rPr>
        <w:t xml:space="preserve">HEALTHCARE </w:t>
      </w:r>
      <w:r w:rsidR="009C070E">
        <w:rPr>
          <w:rFonts w:ascii="Arial" w:hAnsi="Arial" w:cs="Arial"/>
          <w:b/>
          <w:i/>
          <w:sz w:val="32"/>
          <w:szCs w:val="32"/>
        </w:rPr>
        <w:t>COALITION</w:t>
      </w:r>
      <w:r>
        <w:rPr>
          <w:rFonts w:ascii="Arial" w:hAnsi="Arial" w:cs="Arial"/>
          <w:b/>
          <w:i/>
          <w:sz w:val="32"/>
          <w:szCs w:val="32"/>
        </w:rPr>
        <w:t>S</w:t>
      </w:r>
    </w:p>
    <w:p w:rsidR="001748AE" w:rsidRPr="00F23D10" w:rsidRDefault="001748AE" w:rsidP="001748AE">
      <w:pPr>
        <w:tabs>
          <w:tab w:val="left" w:pos="720"/>
        </w:tabs>
        <w:ind w:left="720" w:hanging="720"/>
        <w:jc w:val="center"/>
        <w:rPr>
          <w:rFonts w:ascii="Arial" w:hAnsi="Arial" w:cs="Arial"/>
          <w:b/>
          <w:i/>
          <w:sz w:val="28"/>
          <w:szCs w:val="28"/>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9904E2" w:rsidRDefault="001748AE" w:rsidP="001748AE">
      <w:pPr>
        <w:tabs>
          <w:tab w:val="left" w:pos="720"/>
        </w:tabs>
        <w:ind w:left="720" w:hanging="720"/>
        <w:rPr>
          <w:rFonts w:ascii="Arial" w:hAnsi="Arial" w:cs="Arial"/>
          <w:b/>
          <w:sz w:val="26"/>
          <w:szCs w:val="26"/>
        </w:rPr>
        <w:sectPr w:rsidR="009904E2" w:rsidSect="00D172BA">
          <w:headerReference w:type="even" r:id="rId10"/>
          <w:headerReference w:type="default" r:id="rId11"/>
          <w:footerReference w:type="even" r:id="rId12"/>
          <w:footerReference w:type="default" r:id="rId13"/>
          <w:headerReference w:type="first" r:id="rId14"/>
          <w:footerReference w:type="first" r:id="rId15"/>
          <w:pgSz w:w="12240" w:h="15840"/>
          <w:pgMar w:top="1152" w:right="1440" w:bottom="1152" w:left="1440" w:header="720" w:footer="720" w:gutter="0"/>
          <w:pgNumType w:start="3"/>
          <w:cols w:space="720"/>
          <w:docGrid w:linePitch="360"/>
        </w:sectPr>
      </w:pPr>
      <w:r>
        <w:rPr>
          <w:rFonts w:ascii="Arial" w:hAnsi="Arial" w:cs="Arial"/>
          <w:b/>
          <w:sz w:val="26"/>
          <w:szCs w:val="26"/>
        </w:rPr>
        <w:tab/>
      </w:r>
      <w:r>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F9117A">
        <w:rPr>
          <w:rFonts w:ascii="Arial" w:hAnsi="Arial" w:cs="Arial"/>
          <w:b/>
          <w:sz w:val="26"/>
          <w:szCs w:val="26"/>
        </w:rPr>
        <w:t>8-1-2018</w:t>
      </w:r>
    </w:p>
    <w:p w:rsidR="001748AE" w:rsidRPr="00F23D10" w:rsidRDefault="001748AE" w:rsidP="001748AE">
      <w:pPr>
        <w:tabs>
          <w:tab w:val="left" w:pos="720"/>
        </w:tabs>
        <w:ind w:left="720" w:hanging="720"/>
        <w:rPr>
          <w:rFonts w:ascii="Arial" w:hAnsi="Arial" w:cs="Arial"/>
          <w:b/>
          <w:sz w:val="26"/>
          <w:szCs w:val="26"/>
        </w:rPr>
      </w:pPr>
    </w:p>
    <w:p w:rsidR="00903E0D" w:rsidRDefault="00320338" w:rsidP="00133181">
      <w:pPr>
        <w:tabs>
          <w:tab w:val="left" w:pos="720"/>
          <w:tab w:val="left" w:pos="1440"/>
        </w:tabs>
        <w:spacing w:before="120" w:after="120"/>
        <w:ind w:left="1440" w:hanging="1440"/>
        <w:jc w:val="center"/>
        <w:rPr>
          <w:rFonts w:ascii="Times New Roman" w:hAnsi="Times New Roman"/>
          <w:sz w:val="24"/>
          <w:szCs w:val="24"/>
        </w:rPr>
      </w:pPr>
      <w:r>
        <w:rPr>
          <w:rFonts w:ascii="Times New Roman" w:hAnsi="Times New Roman"/>
          <w:noProof/>
          <w:sz w:val="24"/>
          <w:szCs w:val="24"/>
        </w:rPr>
        <w:drawing>
          <wp:inline distT="0" distB="0" distL="0" distR="0">
            <wp:extent cx="1545908" cy="1371600"/>
            <wp:effectExtent l="19050" t="0" r="0" b="0"/>
            <wp:docPr id="2" name="Picture 1" descr="EP Healt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Health_Logo.tif"/>
                    <pic:cNvPicPr/>
                  </pic:nvPicPr>
                  <pic:blipFill>
                    <a:blip r:embed="rId16" cstate="print"/>
                    <a:stretch>
                      <a:fillRect/>
                    </a:stretch>
                  </pic:blipFill>
                  <pic:spPr>
                    <a:xfrm>
                      <a:off x="0" y="0"/>
                      <a:ext cx="1545908" cy="1371600"/>
                    </a:xfrm>
                    <a:prstGeom prst="rect">
                      <a:avLst/>
                    </a:prstGeom>
                  </pic:spPr>
                </pic:pic>
              </a:graphicData>
            </a:graphic>
          </wp:inline>
        </w:drawing>
      </w:r>
    </w:p>
    <w:p w:rsidR="00320338" w:rsidRDefault="00320338" w:rsidP="00133181">
      <w:pPr>
        <w:tabs>
          <w:tab w:val="left" w:pos="720"/>
          <w:tab w:val="left" w:pos="1440"/>
        </w:tabs>
        <w:spacing w:before="120" w:after="120"/>
        <w:ind w:left="1440" w:hanging="1440"/>
        <w:jc w:val="center"/>
        <w:rPr>
          <w:rFonts w:ascii="Times New Roman" w:hAnsi="Times New Roman"/>
          <w:sz w:val="24"/>
          <w:szCs w:val="24"/>
        </w:rPr>
      </w:pPr>
    </w:p>
    <w:p w:rsidR="00133181" w:rsidRDefault="00133181" w:rsidP="00320338">
      <w:pPr>
        <w:tabs>
          <w:tab w:val="left" w:pos="720"/>
          <w:tab w:val="left" w:pos="1440"/>
        </w:tabs>
        <w:spacing w:before="120" w:after="120"/>
        <w:jc w:val="center"/>
        <w:rPr>
          <w:rFonts w:ascii="Times New Roman" w:hAnsi="Times New Roman"/>
          <w:b/>
          <w:sz w:val="32"/>
          <w:szCs w:val="32"/>
          <w:u w:val="single"/>
        </w:rPr>
      </w:pPr>
      <w:r w:rsidRPr="004B3D84">
        <w:rPr>
          <w:rFonts w:ascii="Times New Roman" w:hAnsi="Times New Roman"/>
          <w:b/>
          <w:sz w:val="32"/>
          <w:szCs w:val="32"/>
          <w:u w:val="single"/>
        </w:rPr>
        <w:t>Table of Contents</w:t>
      </w:r>
    </w:p>
    <w:p w:rsidR="00162A95" w:rsidRPr="004B3D84" w:rsidRDefault="00162A95" w:rsidP="00162A95">
      <w:pPr>
        <w:tabs>
          <w:tab w:val="left" w:pos="720"/>
          <w:tab w:val="left" w:pos="1440"/>
        </w:tabs>
        <w:spacing w:before="120" w:after="120"/>
        <w:ind w:left="1440" w:hanging="1440"/>
        <w:jc w:val="center"/>
        <w:rPr>
          <w:rFonts w:ascii="Times New Roman" w:hAnsi="Times New Roman"/>
          <w:b/>
          <w:sz w:val="32"/>
          <w:szCs w:val="32"/>
          <w:u w:val="single"/>
        </w:rPr>
      </w:pPr>
    </w:p>
    <w:p w:rsidR="00B27F99" w:rsidRDefault="00B27F99"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Statement of Purpose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FD61E0" w:rsidRDefault="0088650B" w:rsidP="00133181">
      <w:pPr>
        <w:tabs>
          <w:tab w:val="left" w:pos="720"/>
          <w:tab w:val="left" w:pos="1440"/>
        </w:tabs>
        <w:spacing w:before="120" w:after="120"/>
        <w:ind w:left="1440" w:hanging="1440"/>
        <w:rPr>
          <w:rFonts w:ascii="Times New Roman" w:hAnsi="Times New Roman"/>
          <w:b/>
          <w:sz w:val="28"/>
          <w:szCs w:val="28"/>
        </w:rPr>
      </w:pPr>
      <w:r w:rsidRPr="0088650B">
        <w:rPr>
          <w:rFonts w:ascii="Times New Roman" w:hAnsi="Times New Roman"/>
          <w:b/>
          <w:sz w:val="28"/>
          <w:szCs w:val="28"/>
        </w:rPr>
        <w:t xml:space="preserve">Healthcare Preparedness Program </w:t>
      </w:r>
      <w:r w:rsidR="002026E8">
        <w:rPr>
          <w:rFonts w:ascii="Times New Roman" w:hAnsi="Times New Roman"/>
          <w:b/>
          <w:sz w:val="28"/>
          <w:szCs w:val="28"/>
        </w:rPr>
        <w:t>Reference</w:t>
      </w:r>
      <w:r>
        <w:rPr>
          <w:rFonts w:ascii="Times New Roman" w:hAnsi="Times New Roman"/>
          <w:b/>
          <w:sz w:val="28"/>
          <w:szCs w:val="28"/>
        </w:rPr>
        <w:t xml:space="preserve"> Documents</w:t>
      </w:r>
      <w:r w:rsidR="00436CBE">
        <w:rPr>
          <w:rFonts w:ascii="Times New Roman" w:hAnsi="Times New Roman"/>
          <w:b/>
          <w:sz w:val="28"/>
          <w:szCs w:val="28"/>
        </w:rPr>
        <w:tab/>
      </w:r>
      <w:r w:rsidR="00436CBE">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DF35B2"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 xml:space="preserve">Healthcare Preparedness Program </w:t>
      </w:r>
      <w:r w:rsidR="006A32DC">
        <w:rPr>
          <w:rFonts w:ascii="Times New Roman" w:hAnsi="Times New Roman"/>
          <w:b/>
          <w:sz w:val="28"/>
          <w:szCs w:val="28"/>
        </w:rPr>
        <w:t>Goal</w:t>
      </w:r>
      <w:r w:rsidR="00F122ED">
        <w:rPr>
          <w:rFonts w:ascii="Times New Roman" w:hAnsi="Times New Roman"/>
          <w:b/>
          <w:sz w:val="28"/>
          <w:szCs w:val="28"/>
        </w:rPr>
        <w:t xml:space="preserve"> and Deliverables</w:t>
      </w:r>
      <w:r w:rsidR="006A32DC">
        <w:rPr>
          <w:rFonts w:ascii="Times New Roman" w:hAnsi="Times New Roman"/>
          <w:b/>
          <w:sz w:val="28"/>
          <w:szCs w:val="28"/>
        </w:rPr>
        <w:tab/>
      </w:r>
      <w:r w:rsidR="006A32DC">
        <w:rPr>
          <w:rFonts w:ascii="Times New Roman" w:hAnsi="Times New Roman"/>
          <w:b/>
          <w:sz w:val="28"/>
          <w:szCs w:val="28"/>
        </w:rPr>
        <w:tab/>
      </w:r>
      <w:r w:rsidR="006A32DC">
        <w:rPr>
          <w:rFonts w:ascii="Times New Roman" w:hAnsi="Times New Roman"/>
          <w:b/>
          <w:sz w:val="28"/>
          <w:szCs w:val="28"/>
        </w:rPr>
        <w:tab/>
      </w:r>
      <w:r w:rsidR="004360EB"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2</w:t>
      </w:r>
    </w:p>
    <w:p w:rsidR="00162A95" w:rsidRPr="004B3D84" w:rsidRDefault="00162A95" w:rsidP="00133181">
      <w:pPr>
        <w:tabs>
          <w:tab w:val="left" w:pos="720"/>
          <w:tab w:val="left" w:pos="1440"/>
        </w:tabs>
        <w:spacing w:before="120" w:after="120"/>
        <w:ind w:left="1440" w:hanging="1440"/>
        <w:rPr>
          <w:rFonts w:ascii="Times New Roman" w:hAnsi="Times New Roman"/>
          <w:b/>
          <w:sz w:val="28"/>
          <w:szCs w:val="28"/>
        </w:rPr>
      </w:pPr>
    </w:p>
    <w:p w:rsidR="00AE2F4D" w:rsidRDefault="00AE2F4D"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Partnerships and Roles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w:t>
      </w:r>
    </w:p>
    <w:p w:rsidR="00AE2F4D" w:rsidRDefault="00AE2F4D" w:rsidP="00133181">
      <w:pPr>
        <w:tabs>
          <w:tab w:val="left" w:pos="720"/>
          <w:tab w:val="left" w:pos="1440"/>
        </w:tabs>
        <w:spacing w:before="120" w:after="120"/>
        <w:ind w:left="1440" w:hanging="1440"/>
        <w:rPr>
          <w:rFonts w:ascii="Times New Roman" w:hAnsi="Times New Roman"/>
          <w:b/>
          <w:sz w:val="28"/>
          <w:szCs w:val="28"/>
        </w:rPr>
      </w:pPr>
    </w:p>
    <w:p w:rsidR="00DF35B2" w:rsidRPr="004B3D84" w:rsidRDefault="00653F9B"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Funding</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3</w:t>
      </w:r>
    </w:p>
    <w:p w:rsidR="00DF35B2" w:rsidRPr="004B3D84"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653F9B">
        <w:rPr>
          <w:rFonts w:ascii="Times New Roman" w:hAnsi="Times New Roman"/>
          <w:b/>
          <w:sz w:val="28"/>
          <w:szCs w:val="28"/>
        </w:rPr>
        <w:t xml:space="preserve">Healthcare Coalition </w:t>
      </w:r>
      <w:r w:rsidRPr="004B3D84">
        <w:rPr>
          <w:rFonts w:ascii="Times New Roman" w:hAnsi="Times New Roman"/>
          <w:b/>
          <w:sz w:val="28"/>
          <w:szCs w:val="28"/>
        </w:rPr>
        <w:t>Funds</w:t>
      </w:r>
    </w:p>
    <w:p w:rsidR="00DC2CA7"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B55548" w:rsidRPr="004B3D84">
        <w:rPr>
          <w:rFonts w:ascii="Times New Roman" w:hAnsi="Times New Roman"/>
          <w:b/>
          <w:sz w:val="28"/>
          <w:szCs w:val="28"/>
        </w:rPr>
        <w:t xml:space="preserve">Regional </w:t>
      </w:r>
      <w:r w:rsidR="00653F9B">
        <w:rPr>
          <w:rFonts w:ascii="Times New Roman" w:hAnsi="Times New Roman"/>
          <w:b/>
          <w:sz w:val="28"/>
          <w:szCs w:val="28"/>
        </w:rPr>
        <w:t>Medical Communications Center</w:t>
      </w:r>
      <w:r w:rsidRPr="004B3D84">
        <w:rPr>
          <w:rFonts w:ascii="Times New Roman" w:hAnsi="Times New Roman"/>
          <w:b/>
          <w:sz w:val="28"/>
          <w:szCs w:val="28"/>
        </w:rPr>
        <w:t xml:space="preserve"> Funds</w:t>
      </w:r>
    </w:p>
    <w:p w:rsidR="00DF35B2" w:rsidRDefault="00DC2CA7"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ab/>
        <w:t>Ebola Viral Disease Supplemental Funds</w:t>
      </w:r>
      <w:r w:rsidR="00B55548" w:rsidRPr="004B3D84">
        <w:rPr>
          <w:rFonts w:ascii="Times New Roman" w:hAnsi="Times New Roman"/>
          <w:b/>
          <w:sz w:val="28"/>
          <w:szCs w:val="28"/>
        </w:rPr>
        <w:tab/>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271DC0" w:rsidRDefault="00271DC0"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Reporting and Compliance Verification</w:t>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4</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996455" w:rsidRDefault="00AF376B" w:rsidP="00AF376B">
      <w:pPr>
        <w:rPr>
          <w:rFonts w:ascii="Times New Roman" w:hAnsi="Times New Roman"/>
          <w:b/>
          <w:sz w:val="28"/>
          <w:szCs w:val="28"/>
        </w:rPr>
      </w:pPr>
      <w:r w:rsidRPr="00AF376B">
        <w:rPr>
          <w:rFonts w:ascii="Times New Roman" w:hAnsi="Times New Roman"/>
          <w:b/>
          <w:bCs/>
          <w:color w:val="000000"/>
          <w:sz w:val="28"/>
        </w:rPr>
        <w:t xml:space="preserve">Restricted Expenditures </w:t>
      </w:r>
      <w:r w:rsidRPr="00AF376B">
        <w:rPr>
          <w:rFonts w:ascii="Times New Roman" w:hAnsi="Times New Roman"/>
          <w:b/>
          <w:bCs/>
          <w:color w:val="000000"/>
          <w:sz w:val="28"/>
        </w:rPr>
        <w:tab/>
      </w:r>
      <w:r w:rsidR="00060634" w:rsidRPr="004B3D8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060634">
        <w:rPr>
          <w:rFonts w:ascii="Times New Roman" w:hAnsi="Times New Roman"/>
          <w:b/>
          <w:sz w:val="28"/>
          <w:szCs w:val="28"/>
        </w:rPr>
        <w:tab/>
      </w:r>
      <w:r w:rsidR="00D172BA">
        <w:rPr>
          <w:rFonts w:ascii="Times New Roman" w:hAnsi="Times New Roman"/>
          <w:b/>
          <w:sz w:val="28"/>
          <w:szCs w:val="28"/>
        </w:rPr>
        <w:tab/>
      </w:r>
      <w:r w:rsidR="00BA177E">
        <w:rPr>
          <w:rFonts w:ascii="Times New Roman" w:hAnsi="Times New Roman"/>
          <w:b/>
          <w:sz w:val="28"/>
          <w:szCs w:val="28"/>
        </w:rPr>
        <w:t>5</w:t>
      </w: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sectPr w:rsidR="003D54A5" w:rsidSect="00D72781">
          <w:pgSz w:w="12240" w:h="15840"/>
          <w:pgMar w:top="1152" w:right="1440" w:bottom="1152" w:left="1440" w:header="720" w:footer="720" w:gutter="0"/>
          <w:cols w:space="720"/>
          <w:titlePg/>
          <w:docGrid w:linePitch="360"/>
        </w:sectPr>
      </w:pPr>
      <w:r>
        <w:rPr>
          <w:rFonts w:ascii="Times New Roman" w:hAnsi="Times New Roman"/>
          <w:b/>
          <w:sz w:val="28"/>
          <w:szCs w:val="28"/>
        </w:rPr>
        <w:t xml:space="preserve">State </w:t>
      </w:r>
      <w:r w:rsidR="00346204">
        <w:rPr>
          <w:rFonts w:ascii="Times New Roman" w:hAnsi="Times New Roman"/>
          <w:b/>
          <w:sz w:val="28"/>
          <w:szCs w:val="28"/>
        </w:rPr>
        <w:t>of TN Procurement Manual</w:t>
      </w:r>
      <w:r w:rsidR="00346204">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DC2CA7">
        <w:rPr>
          <w:rFonts w:ascii="Times New Roman" w:hAnsi="Times New Roman"/>
          <w:b/>
          <w:sz w:val="28"/>
          <w:szCs w:val="28"/>
        </w:rPr>
        <w:t>5</w:t>
      </w:r>
    </w:p>
    <w:p w:rsidR="00320338" w:rsidRDefault="00320338"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r w:rsidRPr="00320338">
        <w:rPr>
          <w:rFonts w:ascii="Times New Roman" w:hAnsi="Times New Roman"/>
          <w:b/>
          <w:sz w:val="28"/>
          <w:szCs w:val="24"/>
          <w:u w:val="single"/>
        </w:rPr>
        <w:lastRenderedPageBreak/>
        <w:t>Statement of Purpose</w:t>
      </w:r>
    </w:p>
    <w:p w:rsidR="00F122ED" w:rsidRDefault="00F122ED"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p>
    <w:p w:rsidR="00B27F99" w:rsidRDefault="00B27F99"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r w:rsidRPr="00B27F99">
        <w:rPr>
          <w:rFonts w:ascii="Times New Roman" w:hAnsi="Times New Roman"/>
          <w:sz w:val="24"/>
          <w:szCs w:val="24"/>
        </w:rPr>
        <w:t xml:space="preserve">The purpose of this guidance document is to provide a concise framework to assist </w:t>
      </w:r>
      <w:r w:rsidR="00DD5A3E">
        <w:rPr>
          <w:rFonts w:ascii="Times New Roman" w:hAnsi="Times New Roman"/>
          <w:sz w:val="24"/>
          <w:szCs w:val="24"/>
        </w:rPr>
        <w:t>Health Care Coalitions (HCCs)</w:t>
      </w:r>
      <w:r w:rsidRPr="00B27F99">
        <w:rPr>
          <w:rFonts w:ascii="Times New Roman" w:hAnsi="Times New Roman"/>
          <w:sz w:val="24"/>
          <w:szCs w:val="24"/>
        </w:rPr>
        <w:t xml:space="preserve"> </w:t>
      </w:r>
      <w:r w:rsidR="00034628">
        <w:rPr>
          <w:rFonts w:ascii="Times New Roman" w:hAnsi="Times New Roman"/>
          <w:sz w:val="24"/>
          <w:szCs w:val="24"/>
        </w:rPr>
        <w:t xml:space="preserve">in Tennessee </w:t>
      </w:r>
      <w:r w:rsidR="00941422">
        <w:rPr>
          <w:rFonts w:ascii="Times New Roman" w:hAnsi="Times New Roman"/>
          <w:sz w:val="24"/>
          <w:szCs w:val="24"/>
        </w:rPr>
        <w:t>in</w:t>
      </w:r>
      <w:r w:rsidRPr="00B27F99">
        <w:rPr>
          <w:rFonts w:ascii="Times New Roman" w:hAnsi="Times New Roman"/>
          <w:sz w:val="24"/>
          <w:szCs w:val="24"/>
        </w:rPr>
        <w:t>:</w:t>
      </w:r>
    </w:p>
    <w:p w:rsidR="00EE68D2" w:rsidRPr="00B27F99" w:rsidRDefault="00EE68D2"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Enhanc</w:t>
      </w:r>
      <w:r w:rsidR="00941422">
        <w:rPr>
          <w:rFonts w:ascii="Times New Roman" w:hAnsi="Times New Roman"/>
          <w:sz w:val="24"/>
          <w:szCs w:val="24"/>
        </w:rPr>
        <w:t>ing</w:t>
      </w:r>
      <w:r w:rsidRPr="00B27F99">
        <w:rPr>
          <w:rFonts w:ascii="Times New Roman" w:hAnsi="Times New Roman"/>
          <w:sz w:val="24"/>
          <w:szCs w:val="24"/>
        </w:rPr>
        <w:t xml:space="preserve"> preparedness activities; </w:t>
      </w:r>
    </w:p>
    <w:p w:rsidR="00EE68D2" w:rsidRPr="00B27F99" w:rsidRDefault="00EE68D2" w:rsidP="00EE68D2">
      <w:pPr>
        <w:pStyle w:val="BodyText2"/>
        <w:tabs>
          <w:tab w:val="left" w:pos="720"/>
          <w:tab w:val="left" w:pos="2160"/>
          <w:tab w:val="left" w:pos="2880"/>
          <w:tab w:val="left" w:pos="3600"/>
        </w:tabs>
        <w:spacing w:after="0" w:line="240" w:lineRule="auto"/>
        <w:ind w:left="1440"/>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Refin</w:t>
      </w:r>
      <w:r w:rsidR="00941422">
        <w:rPr>
          <w:rFonts w:ascii="Times New Roman" w:hAnsi="Times New Roman"/>
          <w:sz w:val="24"/>
          <w:szCs w:val="24"/>
        </w:rPr>
        <w:t>ing</w:t>
      </w:r>
      <w:r w:rsidRPr="00B27F99">
        <w:rPr>
          <w:rFonts w:ascii="Times New Roman" w:hAnsi="Times New Roman"/>
          <w:sz w:val="24"/>
          <w:szCs w:val="24"/>
        </w:rPr>
        <w:t xml:space="preserve"> operational plans for responding to and recovering from public health emergenc</w:t>
      </w:r>
      <w:r w:rsidR="003333C7">
        <w:rPr>
          <w:rFonts w:ascii="Times New Roman" w:hAnsi="Times New Roman"/>
          <w:sz w:val="24"/>
          <w:szCs w:val="24"/>
        </w:rPr>
        <w:t>ies</w:t>
      </w:r>
      <w:r w:rsidRPr="00B27F99">
        <w:rPr>
          <w:rFonts w:ascii="Times New Roman" w:hAnsi="Times New Roman"/>
          <w:sz w:val="24"/>
          <w:szCs w:val="24"/>
        </w:rPr>
        <w:t>;</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Be</w:t>
      </w:r>
      <w:r w:rsidR="00941422">
        <w:rPr>
          <w:rFonts w:ascii="Times New Roman" w:hAnsi="Times New Roman"/>
          <w:sz w:val="24"/>
          <w:szCs w:val="24"/>
        </w:rPr>
        <w:t>ing</w:t>
      </w:r>
      <w:r w:rsidRPr="00B27F99">
        <w:rPr>
          <w:rFonts w:ascii="Times New Roman" w:hAnsi="Times New Roman"/>
          <w:sz w:val="24"/>
          <w:szCs w:val="24"/>
        </w:rPr>
        <w:t xml:space="preserve"> cognizant of timelines and reporting expectations; and </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Pr="005F6D08"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Recogniz</w:t>
      </w:r>
      <w:r w:rsidR="00941422">
        <w:rPr>
          <w:rFonts w:ascii="Times New Roman" w:hAnsi="Times New Roman"/>
          <w:sz w:val="24"/>
          <w:szCs w:val="24"/>
        </w:rPr>
        <w:t>ing</w:t>
      </w:r>
      <w:r w:rsidRPr="00B27F99">
        <w:rPr>
          <w:rFonts w:ascii="Times New Roman" w:hAnsi="Times New Roman"/>
          <w:sz w:val="24"/>
          <w:szCs w:val="24"/>
        </w:rPr>
        <w:t xml:space="preserve"> specific accountability requirements that impact funding streams from the </w:t>
      </w:r>
      <w:r w:rsidR="0037795B" w:rsidRPr="004B3D84">
        <w:rPr>
          <w:rFonts w:ascii="Times New Roman" w:hAnsi="Times New Roman"/>
          <w:sz w:val="24"/>
          <w:szCs w:val="24"/>
        </w:rPr>
        <w:t xml:space="preserve">Healthcare Preparedness Program </w:t>
      </w:r>
      <w:r w:rsidR="0037795B">
        <w:rPr>
          <w:rFonts w:ascii="Times New Roman" w:hAnsi="Times New Roman"/>
          <w:sz w:val="24"/>
          <w:szCs w:val="24"/>
        </w:rPr>
        <w:t xml:space="preserve">(HPP) </w:t>
      </w:r>
      <w:r w:rsidR="003333C7">
        <w:rPr>
          <w:rFonts w:ascii="Times New Roman" w:hAnsi="Times New Roman"/>
          <w:sz w:val="24"/>
          <w:szCs w:val="24"/>
        </w:rPr>
        <w:t xml:space="preserve">through the </w:t>
      </w:r>
      <w:r w:rsidR="003333C7" w:rsidRPr="00B27F99">
        <w:rPr>
          <w:rFonts w:ascii="Times New Roman" w:hAnsi="Times New Roman"/>
          <w:color w:val="000000"/>
          <w:sz w:val="24"/>
          <w:szCs w:val="24"/>
        </w:rPr>
        <w:t xml:space="preserve">Assistant Secretary for Preparedness and Response (ASPR) </w:t>
      </w:r>
      <w:r w:rsidR="0037795B" w:rsidRPr="004B3D84">
        <w:rPr>
          <w:rFonts w:ascii="Times New Roman" w:hAnsi="Times New Roman"/>
          <w:sz w:val="24"/>
          <w:szCs w:val="24"/>
        </w:rPr>
        <w:t xml:space="preserve">and Public Health Emergency Preparedness </w:t>
      </w:r>
      <w:r w:rsidR="0037795B">
        <w:rPr>
          <w:rFonts w:ascii="Times New Roman" w:hAnsi="Times New Roman"/>
          <w:sz w:val="24"/>
          <w:szCs w:val="24"/>
        </w:rPr>
        <w:t xml:space="preserve">(PHEP) </w:t>
      </w:r>
      <w:r w:rsidR="0037795B" w:rsidRPr="004B3D84">
        <w:rPr>
          <w:rFonts w:ascii="Times New Roman" w:hAnsi="Times New Roman"/>
          <w:sz w:val="24"/>
          <w:szCs w:val="24"/>
        </w:rPr>
        <w:t xml:space="preserve">Cooperative Agreement </w:t>
      </w:r>
      <w:r w:rsidR="003333C7">
        <w:rPr>
          <w:rFonts w:ascii="Times New Roman" w:hAnsi="Times New Roman"/>
          <w:sz w:val="24"/>
          <w:szCs w:val="24"/>
        </w:rPr>
        <w:t xml:space="preserve">through </w:t>
      </w:r>
      <w:r w:rsidRPr="00B27F99">
        <w:rPr>
          <w:rFonts w:ascii="Times New Roman" w:hAnsi="Times New Roman"/>
          <w:sz w:val="24"/>
          <w:szCs w:val="24"/>
        </w:rPr>
        <w:t>the Centers for Disease Control and Preventio</w:t>
      </w:r>
      <w:r w:rsidRPr="005F6D08">
        <w:rPr>
          <w:rFonts w:ascii="Times New Roman" w:hAnsi="Times New Roman"/>
          <w:sz w:val="24"/>
          <w:szCs w:val="24"/>
        </w:rPr>
        <w:t>n (CDC).</w:t>
      </w:r>
    </w:p>
    <w:p w:rsidR="00653F9B" w:rsidRPr="005F6D08" w:rsidRDefault="00653F9B" w:rsidP="00E809E4">
      <w:pPr>
        <w:jc w:val="center"/>
        <w:rPr>
          <w:rFonts w:ascii="Times New Roman" w:hAnsi="Times New Roman"/>
          <w:b/>
          <w:sz w:val="28"/>
          <w:szCs w:val="28"/>
        </w:rPr>
      </w:pPr>
    </w:p>
    <w:p w:rsidR="00FD61E0" w:rsidRPr="005F6D08" w:rsidRDefault="0088650B" w:rsidP="00653F9B">
      <w:pPr>
        <w:rPr>
          <w:rFonts w:ascii="Times New Roman" w:hAnsi="Times New Roman"/>
          <w:b/>
          <w:sz w:val="28"/>
          <w:szCs w:val="28"/>
          <w:u w:val="single"/>
        </w:rPr>
      </w:pPr>
      <w:r w:rsidRPr="005F6D08">
        <w:rPr>
          <w:rFonts w:ascii="Times New Roman" w:hAnsi="Times New Roman"/>
          <w:b/>
          <w:sz w:val="28"/>
          <w:szCs w:val="28"/>
          <w:u w:val="single"/>
        </w:rPr>
        <w:t xml:space="preserve">Healthcare Preparedness Program </w:t>
      </w:r>
      <w:r w:rsidR="002026E8" w:rsidRPr="005F6D08">
        <w:rPr>
          <w:rFonts w:ascii="Times New Roman" w:hAnsi="Times New Roman"/>
          <w:b/>
          <w:sz w:val="28"/>
          <w:szCs w:val="28"/>
          <w:u w:val="single"/>
        </w:rPr>
        <w:t>Reference</w:t>
      </w:r>
      <w:r w:rsidRPr="005F6D08">
        <w:rPr>
          <w:rFonts w:ascii="Times New Roman" w:hAnsi="Times New Roman"/>
          <w:b/>
          <w:sz w:val="28"/>
          <w:szCs w:val="28"/>
          <w:u w:val="single"/>
        </w:rPr>
        <w:t xml:space="preserve"> Documents</w:t>
      </w:r>
    </w:p>
    <w:p w:rsidR="00FD61E0" w:rsidRPr="005F6D08" w:rsidRDefault="00FD61E0" w:rsidP="00FD61E0">
      <w:pPr>
        <w:pStyle w:val="BodyTextIndent2"/>
        <w:tabs>
          <w:tab w:val="left" w:pos="720"/>
          <w:tab w:val="left" w:pos="1440"/>
          <w:tab w:val="left" w:pos="2160"/>
          <w:tab w:val="left" w:pos="2880"/>
          <w:tab w:val="left" w:pos="3600"/>
        </w:tabs>
        <w:spacing w:after="0" w:line="240" w:lineRule="auto"/>
        <w:ind w:left="0"/>
        <w:jc w:val="both"/>
        <w:rPr>
          <w:rFonts w:ascii="Times New Roman" w:hAnsi="Times New Roman"/>
          <w:b/>
          <w:i/>
          <w:sz w:val="24"/>
          <w:szCs w:val="24"/>
        </w:rPr>
      </w:pPr>
    </w:p>
    <w:p w:rsidR="00653F9B" w:rsidRPr="005F6D08" w:rsidRDefault="00F03C4A" w:rsidP="00653F9B">
      <w:pPr>
        <w:numPr>
          <w:ilvl w:val="0"/>
          <w:numId w:val="19"/>
        </w:numPr>
        <w:rPr>
          <w:rFonts w:ascii="Times New Roman" w:hAnsi="Times New Roman"/>
          <w:sz w:val="24"/>
          <w:szCs w:val="24"/>
        </w:rPr>
      </w:pPr>
      <w:r>
        <w:rPr>
          <w:rFonts w:ascii="Times New Roman" w:hAnsi="Times New Roman"/>
          <w:sz w:val="24"/>
          <w:szCs w:val="24"/>
        </w:rPr>
        <w:t xml:space="preserve">2017-2022 </w:t>
      </w:r>
      <w:r w:rsidR="00653F9B" w:rsidRPr="005F6D08">
        <w:rPr>
          <w:rFonts w:ascii="Times New Roman" w:hAnsi="Times New Roman"/>
          <w:sz w:val="24"/>
          <w:szCs w:val="24"/>
        </w:rPr>
        <w:t>Health</w:t>
      </w:r>
      <w:r>
        <w:rPr>
          <w:rFonts w:ascii="Times New Roman" w:hAnsi="Times New Roman"/>
          <w:sz w:val="24"/>
          <w:szCs w:val="24"/>
        </w:rPr>
        <w:t xml:space="preserve"> C</w:t>
      </w:r>
      <w:r w:rsidR="00653F9B" w:rsidRPr="005F6D08">
        <w:rPr>
          <w:rFonts w:ascii="Times New Roman" w:hAnsi="Times New Roman"/>
          <w:sz w:val="24"/>
          <w:szCs w:val="24"/>
        </w:rPr>
        <w:t xml:space="preserve">are Preparedness </w:t>
      </w:r>
      <w:r>
        <w:rPr>
          <w:rFonts w:ascii="Times New Roman" w:hAnsi="Times New Roman"/>
          <w:sz w:val="24"/>
          <w:szCs w:val="24"/>
        </w:rPr>
        <w:t>and Response</w:t>
      </w:r>
      <w:r w:rsidR="003F3BF4" w:rsidRPr="005F6D08">
        <w:rPr>
          <w:rFonts w:ascii="Times New Roman" w:hAnsi="Times New Roman"/>
          <w:sz w:val="24"/>
          <w:szCs w:val="24"/>
        </w:rPr>
        <w:t xml:space="preserve"> </w:t>
      </w:r>
      <w:r w:rsidR="00653F9B" w:rsidRPr="005F6D08">
        <w:rPr>
          <w:rFonts w:ascii="Times New Roman" w:hAnsi="Times New Roman"/>
          <w:sz w:val="24"/>
          <w:szCs w:val="24"/>
        </w:rPr>
        <w:t>Capabilities</w:t>
      </w:r>
      <w:r w:rsidR="003B4EEA">
        <w:rPr>
          <w:rFonts w:ascii="Times New Roman" w:hAnsi="Times New Roman"/>
          <w:sz w:val="24"/>
          <w:szCs w:val="24"/>
        </w:rPr>
        <w:t xml:space="preserve"> and Performance Measures:</w:t>
      </w:r>
    </w:p>
    <w:p w:rsidR="00271DC0" w:rsidRPr="005F6D08" w:rsidRDefault="00F03C4A" w:rsidP="00B52B3D">
      <w:pPr>
        <w:jc w:val="center"/>
        <w:rPr>
          <w:rFonts w:ascii="Times New Roman" w:hAnsi="Times New Roman"/>
          <w:sz w:val="24"/>
          <w:szCs w:val="24"/>
        </w:rPr>
      </w:pPr>
      <w:r>
        <w:rPr>
          <w:rFonts w:ascii="Times New Roman" w:hAnsi="Times New Roman"/>
          <w:sz w:val="24"/>
          <w:szCs w:val="24"/>
        </w:rPr>
        <w:object w:dxaOrig="1520"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7.05pt" o:ole="">
            <v:imagedata r:id="rId17" o:title=""/>
          </v:shape>
          <o:OLEObject Type="Embed" ProgID="AcroExch.Document.11" ShapeID="_x0000_i1025" DrawAspect="Icon" ObjectID="_1594541605" r:id="rId18"/>
        </w:object>
      </w:r>
      <w:r w:rsidR="003B4EEA">
        <w:rPr>
          <w:rFonts w:ascii="Times New Roman" w:hAnsi="Times New Roman"/>
          <w:sz w:val="24"/>
          <w:szCs w:val="24"/>
        </w:rPr>
        <w:object w:dxaOrig="1520" w:dyaOrig="941">
          <v:shape id="_x0000_i1026" type="#_x0000_t75" style="width:76pt;height:47.05pt" o:ole="">
            <v:imagedata r:id="rId19" o:title=""/>
          </v:shape>
          <o:OLEObject Type="Embed" ProgID="AcroExch.Document.11" ShapeID="_x0000_i1026" DrawAspect="Icon" ObjectID="_1594541606" r:id="rId20"/>
        </w:object>
      </w:r>
    </w:p>
    <w:p w:rsidR="00653F9B" w:rsidRPr="005F6D08" w:rsidRDefault="00653F9B" w:rsidP="00653F9B">
      <w:pPr>
        <w:ind w:left="720"/>
        <w:rPr>
          <w:rFonts w:ascii="Times New Roman" w:hAnsi="Times New Roman"/>
          <w:sz w:val="24"/>
          <w:szCs w:val="24"/>
        </w:rPr>
      </w:pPr>
    </w:p>
    <w:p w:rsidR="00653F9B" w:rsidRPr="005F6D08" w:rsidRDefault="00011861" w:rsidP="00653F9B">
      <w:pPr>
        <w:numPr>
          <w:ilvl w:val="0"/>
          <w:numId w:val="19"/>
        </w:numPr>
        <w:rPr>
          <w:rFonts w:ascii="Times New Roman" w:hAnsi="Times New Roman"/>
          <w:sz w:val="24"/>
          <w:szCs w:val="24"/>
        </w:rPr>
      </w:pPr>
      <w:r>
        <w:rPr>
          <w:rFonts w:ascii="Times New Roman" w:hAnsi="Times New Roman"/>
          <w:sz w:val="24"/>
          <w:szCs w:val="24"/>
        </w:rPr>
        <w:t xml:space="preserve">July </w:t>
      </w:r>
      <w:r w:rsidR="00F03C4A">
        <w:rPr>
          <w:rFonts w:ascii="Times New Roman" w:hAnsi="Times New Roman"/>
          <w:sz w:val="24"/>
          <w:szCs w:val="24"/>
        </w:rPr>
        <w:t>201</w:t>
      </w:r>
      <w:r w:rsidR="004E15EE">
        <w:rPr>
          <w:rFonts w:ascii="Times New Roman" w:hAnsi="Times New Roman"/>
          <w:sz w:val="24"/>
          <w:szCs w:val="24"/>
        </w:rPr>
        <w:t>8</w:t>
      </w:r>
      <w:r>
        <w:rPr>
          <w:rFonts w:ascii="Times New Roman" w:hAnsi="Times New Roman"/>
          <w:sz w:val="24"/>
          <w:szCs w:val="24"/>
        </w:rPr>
        <w:t xml:space="preserve"> – June 2019</w:t>
      </w:r>
      <w:r w:rsidR="00653F9B" w:rsidRPr="005F6D08">
        <w:rPr>
          <w:rFonts w:ascii="Times New Roman" w:hAnsi="Times New Roman"/>
          <w:sz w:val="24"/>
          <w:szCs w:val="24"/>
        </w:rPr>
        <w:t xml:space="preserve"> ASPR HPP and CDC PHEP </w:t>
      </w:r>
      <w:r w:rsidR="003F3BF4" w:rsidRPr="005F6D08">
        <w:rPr>
          <w:rFonts w:ascii="Times New Roman" w:hAnsi="Times New Roman"/>
          <w:sz w:val="24"/>
          <w:szCs w:val="24"/>
        </w:rPr>
        <w:t xml:space="preserve">Funding Opportunity Announcement </w:t>
      </w:r>
    </w:p>
    <w:p w:rsidR="003F3BF4" w:rsidRPr="005F6D08" w:rsidRDefault="004E15EE" w:rsidP="00B52B3D">
      <w:pPr>
        <w:jc w:val="center"/>
        <w:rPr>
          <w:rFonts w:ascii="Times New Roman" w:hAnsi="Times New Roman"/>
          <w:sz w:val="24"/>
          <w:szCs w:val="24"/>
        </w:rPr>
      </w:pPr>
      <w:r>
        <w:rPr>
          <w:rFonts w:ascii="Times New Roman" w:hAnsi="Times New Roman"/>
          <w:sz w:val="24"/>
          <w:szCs w:val="24"/>
        </w:rPr>
        <w:object w:dxaOrig="1520" w:dyaOrig="941">
          <v:shape id="_x0000_i1027" type="#_x0000_t75" style="width:76pt;height:47.05pt" o:ole="">
            <v:imagedata r:id="rId21" o:title=""/>
          </v:shape>
          <o:OLEObject Type="Embed" ProgID="AcroExch.Document.11" ShapeID="_x0000_i1027" DrawAspect="Icon" ObjectID="_1594541607" r:id="rId22"/>
        </w:object>
      </w:r>
    </w:p>
    <w:p w:rsidR="00B52B3D" w:rsidRDefault="00B52B3D" w:rsidP="00B52B3D">
      <w:pPr>
        <w:rPr>
          <w:rFonts w:ascii="Times New Roman" w:hAnsi="Times New Roman"/>
          <w:sz w:val="24"/>
          <w:szCs w:val="24"/>
        </w:rPr>
      </w:pPr>
    </w:p>
    <w:p w:rsidR="00B52B3D" w:rsidRDefault="00B52B3D" w:rsidP="00653F9B">
      <w:pPr>
        <w:numPr>
          <w:ilvl w:val="0"/>
          <w:numId w:val="19"/>
        </w:numPr>
        <w:rPr>
          <w:rFonts w:ascii="Times New Roman" w:hAnsi="Times New Roman"/>
          <w:sz w:val="24"/>
          <w:szCs w:val="24"/>
        </w:rPr>
      </w:pPr>
      <w:r>
        <w:rPr>
          <w:rFonts w:ascii="Times New Roman" w:hAnsi="Times New Roman"/>
          <w:sz w:val="24"/>
          <w:szCs w:val="24"/>
        </w:rPr>
        <w:t xml:space="preserve">Ebola HPP </w:t>
      </w:r>
      <w:r w:rsidR="006330C8">
        <w:rPr>
          <w:rFonts w:ascii="Times New Roman" w:hAnsi="Times New Roman"/>
          <w:sz w:val="24"/>
          <w:szCs w:val="24"/>
        </w:rPr>
        <w:t xml:space="preserve">EVD </w:t>
      </w:r>
      <w:r>
        <w:rPr>
          <w:rFonts w:ascii="Times New Roman" w:hAnsi="Times New Roman"/>
          <w:sz w:val="24"/>
          <w:szCs w:val="24"/>
        </w:rPr>
        <w:t xml:space="preserve">Supplemental </w:t>
      </w:r>
      <w:r w:rsidRPr="005F6D08">
        <w:rPr>
          <w:rFonts w:ascii="Times New Roman" w:hAnsi="Times New Roman"/>
          <w:sz w:val="24"/>
          <w:szCs w:val="24"/>
        </w:rPr>
        <w:t xml:space="preserve">Funding </w:t>
      </w:r>
      <w:r w:rsidR="006330C8">
        <w:rPr>
          <w:rFonts w:ascii="Times New Roman" w:hAnsi="Times New Roman"/>
          <w:sz w:val="24"/>
          <w:szCs w:val="24"/>
        </w:rPr>
        <w:t>Announcement and Performance Measures</w:t>
      </w:r>
    </w:p>
    <w:p w:rsidR="00B52B3D" w:rsidRDefault="00B52B3D" w:rsidP="00B52B3D">
      <w:pPr>
        <w:rPr>
          <w:rFonts w:ascii="Times New Roman" w:hAnsi="Times New Roman"/>
          <w:sz w:val="24"/>
          <w:szCs w:val="24"/>
        </w:rPr>
      </w:pPr>
    </w:p>
    <w:p w:rsidR="00B52B3D" w:rsidRPr="005F6D08" w:rsidRDefault="00B52B3D" w:rsidP="00B52B3D">
      <w:pPr>
        <w:rPr>
          <w:rFonts w:ascii="Times New Roman" w:hAnsi="Times New Roman"/>
          <w:sz w:val="24"/>
          <w:szCs w:val="24"/>
        </w:rPr>
      </w:pPr>
    </w:p>
    <w:p w:rsidR="00320338" w:rsidRPr="005F6D08" w:rsidRDefault="0060434A" w:rsidP="00354A45">
      <w:pPr>
        <w:jc w:val="center"/>
        <w:rPr>
          <w:rFonts w:ascii="Times New Roman" w:hAnsi="Times New Roman"/>
          <w:b/>
          <w:sz w:val="28"/>
          <w:szCs w:val="28"/>
          <w:u w:val="single"/>
        </w:rPr>
      </w:pPr>
      <w:r w:rsidRPr="00280F5A">
        <w:rPr>
          <w:rFonts w:ascii="Times New Roman" w:hAnsi="Times New Roman"/>
          <w:b/>
          <w:sz w:val="28"/>
          <w:szCs w:val="28"/>
          <w:u w:val="single"/>
        </w:rPr>
        <w:object w:dxaOrig="1823" w:dyaOrig="1129">
          <v:shape id="_x0000_i1028" type="#_x0000_t75" style="width:90.95pt;height:56.5pt" o:ole="">
            <v:imagedata r:id="rId23" o:title=""/>
          </v:shape>
          <o:OLEObject Type="Embed" ProgID="AcroExch.Document.11" ShapeID="_x0000_i1028" DrawAspect="Icon" ObjectID="_1594541608" r:id="rId24"/>
        </w:object>
      </w:r>
      <w:r w:rsidR="006330C8">
        <w:rPr>
          <w:rFonts w:ascii="Times New Roman" w:hAnsi="Times New Roman"/>
          <w:b/>
          <w:sz w:val="28"/>
          <w:szCs w:val="28"/>
          <w:u w:val="single"/>
        </w:rPr>
        <w:t xml:space="preserve"> </w:t>
      </w:r>
      <w:r w:rsidR="00FE629A">
        <w:rPr>
          <w:rFonts w:ascii="Times New Roman" w:hAnsi="Times New Roman"/>
          <w:b/>
          <w:sz w:val="28"/>
          <w:szCs w:val="28"/>
          <w:u w:val="single"/>
        </w:rPr>
        <w:t xml:space="preserve"> </w:t>
      </w:r>
      <w:r w:rsidR="006330C8">
        <w:rPr>
          <w:rFonts w:ascii="Times New Roman" w:hAnsi="Times New Roman"/>
          <w:b/>
          <w:sz w:val="28"/>
          <w:szCs w:val="28"/>
          <w:u w:val="single"/>
        </w:rPr>
        <w:t xml:space="preserve"> </w:t>
      </w:r>
      <w:r w:rsidR="00F03C4A">
        <w:rPr>
          <w:rFonts w:ascii="Times New Roman" w:hAnsi="Times New Roman"/>
          <w:b/>
          <w:sz w:val="28"/>
          <w:szCs w:val="28"/>
          <w:u w:val="single"/>
        </w:rPr>
        <w:object w:dxaOrig="1520" w:dyaOrig="941">
          <v:shape id="_x0000_i1029" type="#_x0000_t75" style="width:76pt;height:47.05pt" o:ole="">
            <v:imagedata r:id="rId25" o:title=""/>
          </v:shape>
          <o:OLEObject Type="Embed" ProgID="AcroExch.Document.11" ShapeID="_x0000_i1029" DrawAspect="Icon" ObjectID="_1594541609" r:id="rId26"/>
        </w:object>
      </w:r>
    </w:p>
    <w:p w:rsidR="00320338" w:rsidRPr="005F6D08" w:rsidRDefault="00320338" w:rsidP="00653F9B">
      <w:pPr>
        <w:rPr>
          <w:rFonts w:ascii="Times New Roman" w:hAnsi="Times New Roman"/>
          <w:b/>
          <w:sz w:val="28"/>
          <w:szCs w:val="28"/>
          <w:u w:val="single"/>
        </w:rPr>
      </w:pPr>
    </w:p>
    <w:p w:rsidR="00320338" w:rsidRPr="005F6D08" w:rsidRDefault="00320338" w:rsidP="00653F9B">
      <w:pPr>
        <w:rPr>
          <w:rFonts w:ascii="Times New Roman" w:hAnsi="Times New Roman"/>
          <w:b/>
          <w:sz w:val="28"/>
          <w:szCs w:val="28"/>
          <w:u w:val="single"/>
        </w:rPr>
      </w:pPr>
    </w:p>
    <w:p w:rsidR="000E739D" w:rsidRPr="005F6D08" w:rsidRDefault="00897C32" w:rsidP="00653F9B">
      <w:pPr>
        <w:rPr>
          <w:rFonts w:ascii="Times New Roman" w:hAnsi="Times New Roman"/>
          <w:b/>
          <w:sz w:val="28"/>
          <w:szCs w:val="28"/>
          <w:u w:val="single"/>
        </w:rPr>
      </w:pPr>
      <w:r>
        <w:rPr>
          <w:rFonts w:ascii="Times New Roman" w:hAnsi="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5274310</wp:posOffset>
                </wp:positionH>
                <wp:positionV relativeFrom="paragraph">
                  <wp:posOffset>492760</wp:posOffset>
                </wp:positionV>
                <wp:extent cx="238760" cy="259080"/>
                <wp:effectExtent l="0" t="0" r="8890" b="762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1F3DF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15.3pt;margin-top:38.8pt;width:18.8pt;height:2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0VgQIAAA8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" stroked="f">
                <v:textbox style="mso-fit-shape-to-text:t">
                  <w:txbxContent>
                    <w:p w:rsidR="001F3DFF" w:rsidRDefault="001F3DFF">
                      <w:r>
                        <w:t>1</w:t>
                      </w:r>
                    </w:p>
                  </w:txbxContent>
                </v:textbox>
              </v:shape>
            </w:pict>
          </mc:Fallback>
        </mc:AlternateContent>
      </w:r>
      <w:r w:rsidR="001F6554" w:rsidRPr="005F6D08">
        <w:rPr>
          <w:rFonts w:ascii="Times New Roman" w:hAnsi="Times New Roman"/>
          <w:b/>
          <w:sz w:val="28"/>
          <w:szCs w:val="28"/>
          <w:u w:val="single"/>
        </w:rPr>
        <w:br w:type="page"/>
      </w:r>
      <w:r w:rsidR="0061174F" w:rsidRPr="005F6D08">
        <w:rPr>
          <w:rFonts w:ascii="Times New Roman" w:hAnsi="Times New Roman"/>
          <w:b/>
          <w:sz w:val="28"/>
          <w:szCs w:val="28"/>
          <w:u w:val="single"/>
        </w:rPr>
        <w:lastRenderedPageBreak/>
        <w:t>H</w:t>
      </w:r>
      <w:r w:rsidR="00F03C4A">
        <w:rPr>
          <w:rFonts w:ascii="Times New Roman" w:hAnsi="Times New Roman"/>
          <w:b/>
          <w:sz w:val="28"/>
          <w:szCs w:val="28"/>
          <w:u w:val="single"/>
        </w:rPr>
        <w:t xml:space="preserve">ealthcare </w:t>
      </w:r>
      <w:r w:rsidR="000E739D" w:rsidRPr="005F6D08">
        <w:rPr>
          <w:rFonts w:ascii="Times New Roman" w:hAnsi="Times New Roman"/>
          <w:b/>
          <w:sz w:val="28"/>
          <w:szCs w:val="28"/>
          <w:u w:val="single"/>
        </w:rPr>
        <w:t xml:space="preserve">Preparedness Program </w:t>
      </w:r>
      <w:r w:rsidR="003C13AA" w:rsidRPr="005F6D08">
        <w:rPr>
          <w:rFonts w:ascii="Times New Roman" w:hAnsi="Times New Roman"/>
          <w:b/>
          <w:sz w:val="28"/>
          <w:szCs w:val="28"/>
          <w:u w:val="single"/>
        </w:rPr>
        <w:t>Goal</w:t>
      </w:r>
      <w:r w:rsidR="00F122ED">
        <w:rPr>
          <w:rFonts w:ascii="Times New Roman" w:hAnsi="Times New Roman"/>
          <w:b/>
          <w:sz w:val="28"/>
          <w:szCs w:val="28"/>
          <w:u w:val="single"/>
        </w:rPr>
        <w:t xml:space="preserve"> and Deliverables</w:t>
      </w:r>
    </w:p>
    <w:p w:rsidR="009872C4" w:rsidRPr="005F6D08" w:rsidRDefault="003C13AA" w:rsidP="00071820">
      <w:pPr>
        <w:pStyle w:val="ListParagraph"/>
        <w:ind w:left="0"/>
        <w:rPr>
          <w:rFonts w:ascii="Times New Roman" w:hAnsi="Times New Roman"/>
          <w:bCs/>
          <w:sz w:val="24"/>
          <w:szCs w:val="24"/>
        </w:rPr>
      </w:pPr>
      <w:r w:rsidRPr="005F6D08">
        <w:rPr>
          <w:rFonts w:ascii="Times New Roman" w:hAnsi="Times New Roman"/>
          <w:bCs/>
          <w:sz w:val="24"/>
          <w:szCs w:val="24"/>
        </w:rPr>
        <w:t xml:space="preserve">The goal </w:t>
      </w:r>
      <w:r w:rsidR="00941422" w:rsidRPr="005F6D08">
        <w:rPr>
          <w:rFonts w:ascii="Times New Roman" w:hAnsi="Times New Roman"/>
          <w:bCs/>
          <w:sz w:val="24"/>
          <w:szCs w:val="24"/>
        </w:rPr>
        <w:t xml:space="preserve">of the </w:t>
      </w:r>
      <w:r w:rsidR="00071820" w:rsidRPr="005F6D08">
        <w:rPr>
          <w:rFonts w:ascii="Times New Roman" w:hAnsi="Times New Roman"/>
          <w:bCs/>
          <w:sz w:val="24"/>
          <w:szCs w:val="24"/>
        </w:rPr>
        <w:t>HPP</w:t>
      </w:r>
      <w:r w:rsidR="00941422" w:rsidRPr="005F6D08">
        <w:rPr>
          <w:rFonts w:ascii="Times New Roman" w:hAnsi="Times New Roman"/>
          <w:bCs/>
          <w:sz w:val="24"/>
          <w:szCs w:val="24"/>
        </w:rPr>
        <w:t xml:space="preserve"> </w:t>
      </w:r>
      <w:r w:rsidRPr="005F6D08">
        <w:rPr>
          <w:rFonts w:ascii="Times New Roman" w:hAnsi="Times New Roman"/>
          <w:bCs/>
          <w:sz w:val="24"/>
          <w:szCs w:val="24"/>
        </w:rPr>
        <w:t xml:space="preserve">is to </w:t>
      </w:r>
      <w:r w:rsidR="00071820" w:rsidRPr="005F6D08">
        <w:rPr>
          <w:rFonts w:ascii="Times New Roman" w:hAnsi="Times New Roman"/>
          <w:color w:val="000000"/>
          <w:sz w:val="24"/>
          <w:szCs w:val="24"/>
        </w:rPr>
        <w:t xml:space="preserve">promote safer and more resilient communities by </w:t>
      </w:r>
      <w:r w:rsidRPr="005F6D08">
        <w:rPr>
          <w:rFonts w:ascii="Times New Roman" w:hAnsi="Times New Roman"/>
          <w:bCs/>
          <w:sz w:val="24"/>
          <w:szCs w:val="24"/>
        </w:rPr>
        <w:t>prepar</w:t>
      </w:r>
      <w:r w:rsidR="00071820" w:rsidRPr="005F6D08">
        <w:rPr>
          <w:rFonts w:ascii="Times New Roman" w:hAnsi="Times New Roman"/>
          <w:bCs/>
          <w:sz w:val="24"/>
          <w:szCs w:val="24"/>
        </w:rPr>
        <w:t>ing</w:t>
      </w:r>
      <w:r w:rsidRPr="005F6D08">
        <w:rPr>
          <w:rFonts w:ascii="Times New Roman" w:hAnsi="Times New Roman"/>
          <w:bCs/>
          <w:sz w:val="24"/>
          <w:szCs w:val="24"/>
        </w:rPr>
        <w:t xml:space="preserve"> hospitals, healthcare systems, and healthcare </w:t>
      </w:r>
      <w:r w:rsidR="003039EE" w:rsidRPr="005F6D08">
        <w:rPr>
          <w:rFonts w:ascii="Times New Roman" w:hAnsi="Times New Roman"/>
          <w:bCs/>
          <w:sz w:val="24"/>
          <w:szCs w:val="24"/>
        </w:rPr>
        <w:t xml:space="preserve">system </w:t>
      </w:r>
      <w:r w:rsidRPr="005F6D08">
        <w:rPr>
          <w:rFonts w:ascii="Times New Roman" w:hAnsi="Times New Roman"/>
          <w:bCs/>
          <w:sz w:val="24"/>
          <w:szCs w:val="24"/>
        </w:rPr>
        <w:t xml:space="preserve">coalitions to meet </w:t>
      </w:r>
      <w:r w:rsidR="00684E17">
        <w:rPr>
          <w:rFonts w:ascii="Times New Roman" w:hAnsi="Times New Roman"/>
          <w:bCs/>
          <w:sz w:val="24"/>
          <w:szCs w:val="24"/>
        </w:rPr>
        <w:t>four</w:t>
      </w:r>
      <w:r w:rsidRPr="005F6D08">
        <w:rPr>
          <w:rFonts w:ascii="Times New Roman" w:hAnsi="Times New Roman"/>
          <w:bCs/>
          <w:sz w:val="24"/>
          <w:szCs w:val="24"/>
        </w:rPr>
        <w:t xml:space="preserve"> </w:t>
      </w:r>
      <w:r w:rsidR="00BC073A" w:rsidRPr="005F6D08">
        <w:rPr>
          <w:rFonts w:ascii="Times New Roman" w:hAnsi="Times New Roman"/>
          <w:bCs/>
          <w:sz w:val="24"/>
          <w:szCs w:val="24"/>
        </w:rPr>
        <w:t xml:space="preserve">healthcare preparedness </w:t>
      </w:r>
      <w:r w:rsidRPr="005F6D08">
        <w:rPr>
          <w:rFonts w:ascii="Times New Roman" w:hAnsi="Times New Roman"/>
          <w:bCs/>
          <w:sz w:val="24"/>
          <w:szCs w:val="24"/>
        </w:rPr>
        <w:t xml:space="preserve">capabilities described in </w:t>
      </w:r>
      <w:r w:rsidR="00307CAD" w:rsidRPr="005F6D08">
        <w:rPr>
          <w:rFonts w:ascii="Times New Roman" w:hAnsi="Times New Roman"/>
          <w:bCs/>
          <w:sz w:val="24"/>
          <w:szCs w:val="24"/>
        </w:rPr>
        <w:t>t</w:t>
      </w:r>
      <w:r w:rsidRPr="005F6D08">
        <w:rPr>
          <w:rFonts w:ascii="Times New Roman" w:hAnsi="Times New Roman"/>
          <w:bCs/>
          <w:sz w:val="24"/>
          <w:szCs w:val="24"/>
        </w:rPr>
        <w:t xml:space="preserve">he </w:t>
      </w:r>
      <w:r w:rsidR="00DB309C">
        <w:rPr>
          <w:rFonts w:ascii="Times New Roman" w:hAnsi="Times New Roman"/>
          <w:sz w:val="24"/>
          <w:szCs w:val="24"/>
        </w:rPr>
        <w:t xml:space="preserve">2017-2022 </w:t>
      </w:r>
      <w:r w:rsidR="00DB309C" w:rsidRPr="005F6D08">
        <w:rPr>
          <w:rFonts w:ascii="Times New Roman" w:hAnsi="Times New Roman"/>
          <w:sz w:val="24"/>
          <w:szCs w:val="24"/>
        </w:rPr>
        <w:t>Health</w:t>
      </w:r>
      <w:r w:rsidR="00DB309C">
        <w:rPr>
          <w:rFonts w:ascii="Times New Roman" w:hAnsi="Times New Roman"/>
          <w:sz w:val="24"/>
          <w:szCs w:val="24"/>
        </w:rPr>
        <w:t xml:space="preserve"> C</w:t>
      </w:r>
      <w:r w:rsidR="00DB309C" w:rsidRPr="005F6D08">
        <w:rPr>
          <w:rFonts w:ascii="Times New Roman" w:hAnsi="Times New Roman"/>
          <w:sz w:val="24"/>
          <w:szCs w:val="24"/>
        </w:rPr>
        <w:t xml:space="preserve">are Preparedness </w:t>
      </w:r>
      <w:r w:rsidR="00DB309C">
        <w:rPr>
          <w:rFonts w:ascii="Times New Roman" w:hAnsi="Times New Roman"/>
          <w:sz w:val="24"/>
          <w:szCs w:val="24"/>
        </w:rPr>
        <w:t>and Response</w:t>
      </w:r>
      <w:r w:rsidR="00DB309C" w:rsidRPr="005F6D08">
        <w:rPr>
          <w:rFonts w:ascii="Times New Roman" w:hAnsi="Times New Roman"/>
          <w:sz w:val="24"/>
          <w:szCs w:val="24"/>
        </w:rPr>
        <w:t xml:space="preserve"> Capabilities</w:t>
      </w:r>
      <w:r w:rsidR="00941422" w:rsidRPr="005F6D08">
        <w:rPr>
          <w:rFonts w:ascii="Times New Roman" w:hAnsi="Times New Roman"/>
          <w:bCs/>
          <w:sz w:val="24"/>
          <w:szCs w:val="24"/>
        </w:rPr>
        <w:t>.</w:t>
      </w:r>
    </w:p>
    <w:p w:rsidR="000F727B" w:rsidRPr="005F6D08" w:rsidRDefault="000F727B" w:rsidP="009872C4">
      <w:pPr>
        <w:rPr>
          <w:rFonts w:ascii="Times New Roman" w:hAnsi="Times New Roman"/>
          <w:bCs/>
          <w:sz w:val="24"/>
          <w:szCs w:val="24"/>
        </w:rPr>
      </w:pPr>
    </w:p>
    <w:p w:rsidR="003039EE" w:rsidRPr="005F6D08" w:rsidRDefault="003039EE" w:rsidP="009872C4">
      <w:pPr>
        <w:rPr>
          <w:rFonts w:ascii="Times New Roman" w:hAnsi="Times New Roman"/>
          <w:bCs/>
          <w:sz w:val="24"/>
          <w:szCs w:val="24"/>
        </w:rPr>
      </w:pPr>
      <w:r w:rsidRPr="005F6D08">
        <w:rPr>
          <w:rFonts w:ascii="Times New Roman" w:hAnsi="Times New Roman"/>
          <w:bCs/>
          <w:sz w:val="24"/>
          <w:szCs w:val="24"/>
        </w:rPr>
        <w:t xml:space="preserve">The </w:t>
      </w:r>
      <w:r w:rsidR="00DB309C">
        <w:rPr>
          <w:rFonts w:ascii="Times New Roman" w:hAnsi="Times New Roman"/>
          <w:bCs/>
          <w:sz w:val="24"/>
          <w:szCs w:val="24"/>
        </w:rPr>
        <w:t>four</w:t>
      </w:r>
      <w:r w:rsidRPr="005F6D08">
        <w:rPr>
          <w:rFonts w:ascii="Times New Roman" w:hAnsi="Times New Roman"/>
          <w:bCs/>
          <w:sz w:val="24"/>
          <w:szCs w:val="24"/>
        </w:rPr>
        <w:t xml:space="preserve"> healthcare preparedness capabilities are as follows:</w:t>
      </w:r>
    </w:p>
    <w:p w:rsidR="00945F08" w:rsidRPr="005F6D08" w:rsidRDefault="00945F08" w:rsidP="00945F08">
      <w:pPr>
        <w:rPr>
          <w:rFonts w:ascii="Times New Roman" w:hAnsi="Times New Roman"/>
          <w:bCs/>
          <w:sz w:val="24"/>
          <w:szCs w:val="24"/>
        </w:rPr>
      </w:pP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 xml:space="preserve">Foundation for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Readiness</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2 </w:t>
      </w:r>
      <w:r w:rsidR="00DB309C">
        <w:rPr>
          <w:rFonts w:ascii="Times New Roman" w:hAnsi="Times New Roman"/>
          <w:bCs/>
          <w:sz w:val="24"/>
          <w:szCs w:val="24"/>
        </w:rPr>
        <w:t>–</w:t>
      </w:r>
      <w:r w:rsidRPr="005F6D08">
        <w:rPr>
          <w:rFonts w:ascii="Times New Roman" w:hAnsi="Times New Roman"/>
          <w:bCs/>
          <w:sz w:val="24"/>
          <w:szCs w:val="24"/>
        </w:rPr>
        <w:t xml:space="preserve">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Response Coordination</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3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Continuity of Health Care Service Delivery</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w:t>
      </w:r>
      <w:r w:rsidR="00DB309C">
        <w:rPr>
          <w:rFonts w:ascii="Times New Roman" w:hAnsi="Times New Roman"/>
          <w:bCs/>
          <w:sz w:val="24"/>
          <w:szCs w:val="24"/>
        </w:rPr>
        <w:t>4</w:t>
      </w:r>
      <w:r w:rsidRPr="005F6D08">
        <w:rPr>
          <w:rFonts w:ascii="Times New Roman" w:hAnsi="Times New Roman"/>
          <w:bCs/>
          <w:sz w:val="24"/>
          <w:szCs w:val="24"/>
        </w:rPr>
        <w:t xml:space="preserve"> </w:t>
      </w:r>
      <w:r w:rsidR="00DB309C">
        <w:rPr>
          <w:rFonts w:ascii="Times New Roman" w:hAnsi="Times New Roman"/>
          <w:bCs/>
          <w:sz w:val="24"/>
          <w:szCs w:val="24"/>
        </w:rPr>
        <w:t>– Medical Surge</w:t>
      </w:r>
    </w:p>
    <w:p w:rsidR="000F727B" w:rsidRPr="005F6D08" w:rsidRDefault="000F727B" w:rsidP="009872C4">
      <w:pPr>
        <w:rPr>
          <w:rFonts w:ascii="Times New Roman" w:hAnsi="Times New Roman"/>
          <w:bCs/>
          <w:sz w:val="24"/>
          <w:szCs w:val="24"/>
        </w:rPr>
      </w:pPr>
    </w:p>
    <w:p w:rsidR="00C07F63" w:rsidRDefault="00941422" w:rsidP="00232E24">
      <w:pPr>
        <w:rPr>
          <w:rFonts w:ascii="Times New Roman" w:hAnsi="Times New Roman"/>
          <w:bCs/>
          <w:sz w:val="24"/>
          <w:szCs w:val="24"/>
        </w:rPr>
      </w:pPr>
      <w:r w:rsidRPr="005F6D08">
        <w:rPr>
          <w:rFonts w:ascii="Times New Roman" w:hAnsi="Times New Roman"/>
          <w:bCs/>
          <w:sz w:val="24"/>
          <w:szCs w:val="24"/>
        </w:rPr>
        <w:t xml:space="preserve">Each </w:t>
      </w:r>
      <w:r w:rsidR="002026E8" w:rsidRPr="005F6D08">
        <w:rPr>
          <w:rFonts w:ascii="Times New Roman" w:hAnsi="Times New Roman"/>
          <w:bCs/>
          <w:sz w:val="24"/>
          <w:szCs w:val="24"/>
        </w:rPr>
        <w:t xml:space="preserve">State Regional and Metro </w:t>
      </w:r>
      <w:r w:rsidRPr="005F6D08">
        <w:rPr>
          <w:rFonts w:ascii="Times New Roman" w:hAnsi="Times New Roman"/>
          <w:bCs/>
          <w:sz w:val="24"/>
          <w:szCs w:val="24"/>
        </w:rPr>
        <w:t xml:space="preserve">Health Department has a </w:t>
      </w:r>
      <w:r w:rsidR="000F727B" w:rsidRPr="005F6D08">
        <w:rPr>
          <w:rFonts w:ascii="Times New Roman" w:hAnsi="Times New Roman"/>
          <w:bCs/>
          <w:sz w:val="24"/>
          <w:szCs w:val="24"/>
        </w:rPr>
        <w:t xml:space="preserve">Regional Hospital Coordinator (RHC) </w:t>
      </w:r>
      <w:r w:rsidR="006442B0" w:rsidRPr="005F6D08">
        <w:rPr>
          <w:rFonts w:ascii="Times New Roman" w:hAnsi="Times New Roman"/>
          <w:bCs/>
          <w:sz w:val="24"/>
          <w:szCs w:val="24"/>
        </w:rPr>
        <w:t xml:space="preserve">to provide guidance in assisting </w:t>
      </w:r>
      <w:r w:rsidR="000F727B" w:rsidRPr="005F6D08">
        <w:rPr>
          <w:rFonts w:ascii="Times New Roman" w:hAnsi="Times New Roman"/>
          <w:bCs/>
          <w:sz w:val="24"/>
          <w:szCs w:val="24"/>
        </w:rPr>
        <w:t>hospital</w:t>
      </w:r>
      <w:r w:rsidR="006442B0" w:rsidRPr="005F6D08">
        <w:rPr>
          <w:rFonts w:ascii="Times New Roman" w:hAnsi="Times New Roman"/>
          <w:bCs/>
          <w:sz w:val="24"/>
          <w:szCs w:val="24"/>
        </w:rPr>
        <w:t>s</w:t>
      </w:r>
      <w:r w:rsidR="000F727B" w:rsidRPr="005F6D08">
        <w:rPr>
          <w:rFonts w:ascii="Times New Roman" w:hAnsi="Times New Roman"/>
          <w:bCs/>
          <w:sz w:val="24"/>
          <w:szCs w:val="24"/>
        </w:rPr>
        <w:t>, healthcare system</w:t>
      </w:r>
      <w:r w:rsidR="006442B0" w:rsidRPr="005F6D08">
        <w:rPr>
          <w:rFonts w:ascii="Times New Roman" w:hAnsi="Times New Roman"/>
          <w:bCs/>
          <w:sz w:val="24"/>
          <w:szCs w:val="24"/>
        </w:rPr>
        <w:t>s</w:t>
      </w:r>
      <w:r w:rsidR="00307CAD" w:rsidRPr="005F6D08">
        <w:rPr>
          <w:rFonts w:ascii="Times New Roman" w:hAnsi="Times New Roman"/>
          <w:bCs/>
          <w:sz w:val="24"/>
          <w:szCs w:val="24"/>
        </w:rPr>
        <w:t>,</w:t>
      </w:r>
      <w:r w:rsidR="000F727B" w:rsidRPr="005F6D08">
        <w:rPr>
          <w:rFonts w:ascii="Times New Roman" w:hAnsi="Times New Roman"/>
          <w:bCs/>
          <w:sz w:val="24"/>
          <w:szCs w:val="24"/>
        </w:rPr>
        <w:t xml:space="preserve"> and healthcare coalition</w:t>
      </w:r>
      <w:r w:rsidR="006442B0" w:rsidRPr="005F6D08">
        <w:rPr>
          <w:rFonts w:ascii="Times New Roman" w:hAnsi="Times New Roman"/>
          <w:bCs/>
          <w:sz w:val="24"/>
          <w:szCs w:val="24"/>
        </w:rPr>
        <w:t xml:space="preserve">s (HCC) in building capacity toward </w:t>
      </w:r>
      <w:r w:rsidR="000F727B" w:rsidRPr="005F6D08">
        <w:rPr>
          <w:rFonts w:ascii="Times New Roman" w:hAnsi="Times New Roman"/>
          <w:bCs/>
          <w:sz w:val="24"/>
          <w:szCs w:val="24"/>
        </w:rPr>
        <w:t xml:space="preserve">the </w:t>
      </w:r>
      <w:r w:rsidR="003039EE" w:rsidRPr="005F6D08">
        <w:rPr>
          <w:rFonts w:ascii="Times New Roman" w:hAnsi="Times New Roman"/>
          <w:bCs/>
          <w:sz w:val="24"/>
          <w:szCs w:val="24"/>
        </w:rPr>
        <w:t xml:space="preserve">ASPR </w:t>
      </w:r>
      <w:r w:rsidR="000F727B" w:rsidRPr="005F6D08">
        <w:rPr>
          <w:rFonts w:ascii="Times New Roman" w:hAnsi="Times New Roman"/>
          <w:bCs/>
          <w:sz w:val="24"/>
          <w:szCs w:val="24"/>
        </w:rPr>
        <w:t xml:space="preserve">healthcare </w:t>
      </w:r>
      <w:r w:rsidR="00307CAD" w:rsidRPr="005F6D08">
        <w:rPr>
          <w:rFonts w:ascii="Times New Roman" w:hAnsi="Times New Roman"/>
          <w:bCs/>
          <w:sz w:val="24"/>
          <w:szCs w:val="24"/>
        </w:rPr>
        <w:t xml:space="preserve">preparedness </w:t>
      </w:r>
      <w:r w:rsidR="002026E8" w:rsidRPr="005F6D08">
        <w:rPr>
          <w:rFonts w:ascii="Times New Roman" w:hAnsi="Times New Roman"/>
          <w:bCs/>
          <w:sz w:val="24"/>
          <w:szCs w:val="24"/>
        </w:rPr>
        <w:t xml:space="preserve">program </w:t>
      </w:r>
      <w:r w:rsidR="00307CAD" w:rsidRPr="005F6D08">
        <w:rPr>
          <w:rFonts w:ascii="Times New Roman" w:hAnsi="Times New Roman"/>
          <w:bCs/>
          <w:sz w:val="24"/>
          <w:szCs w:val="24"/>
        </w:rPr>
        <w:t>capabilities</w:t>
      </w:r>
      <w:r w:rsidR="00C07F63" w:rsidRPr="005F6D08">
        <w:rPr>
          <w:rFonts w:ascii="Times New Roman" w:hAnsi="Times New Roman"/>
          <w:bCs/>
          <w:sz w:val="24"/>
          <w:szCs w:val="24"/>
        </w:rPr>
        <w:t xml:space="preserve"> and </w:t>
      </w:r>
      <w:r w:rsidR="000F727B" w:rsidRPr="005F6D08">
        <w:rPr>
          <w:rFonts w:ascii="Times New Roman" w:hAnsi="Times New Roman"/>
          <w:bCs/>
          <w:sz w:val="24"/>
          <w:szCs w:val="24"/>
        </w:rPr>
        <w:t>performance measures</w:t>
      </w:r>
      <w:r w:rsidR="00C07F63" w:rsidRPr="005F6D08">
        <w:rPr>
          <w:rFonts w:ascii="Times New Roman" w:hAnsi="Times New Roman"/>
          <w:bCs/>
          <w:sz w:val="24"/>
          <w:szCs w:val="24"/>
        </w:rPr>
        <w:t>.</w:t>
      </w:r>
      <w:r w:rsidR="006675B3" w:rsidRPr="005F6D08">
        <w:rPr>
          <w:rFonts w:ascii="Times New Roman" w:hAnsi="Times New Roman"/>
          <w:bCs/>
          <w:sz w:val="24"/>
          <w:szCs w:val="24"/>
        </w:rPr>
        <w:t xml:space="preserve">   </w:t>
      </w:r>
      <w:r w:rsidR="00C07F63" w:rsidRPr="005F6D08">
        <w:rPr>
          <w:rFonts w:ascii="Times New Roman" w:hAnsi="Times New Roman"/>
          <w:bCs/>
          <w:sz w:val="24"/>
          <w:szCs w:val="24"/>
        </w:rPr>
        <w:t xml:space="preserve">Specific Tennessee HCC </w:t>
      </w:r>
      <w:r w:rsidR="00D71B70" w:rsidRPr="005F6D08">
        <w:rPr>
          <w:rFonts w:ascii="Times New Roman" w:hAnsi="Times New Roman"/>
          <w:bCs/>
          <w:sz w:val="24"/>
          <w:szCs w:val="24"/>
        </w:rPr>
        <w:t xml:space="preserve">Goals </w:t>
      </w:r>
      <w:r w:rsidR="00071AEF" w:rsidRPr="005F6D08">
        <w:rPr>
          <w:rFonts w:ascii="Times New Roman" w:hAnsi="Times New Roman"/>
          <w:bCs/>
          <w:sz w:val="24"/>
          <w:szCs w:val="24"/>
        </w:rPr>
        <w:t xml:space="preserve">and Objectives </w:t>
      </w:r>
      <w:r w:rsidR="00C07F63" w:rsidRPr="005F6D08">
        <w:rPr>
          <w:rFonts w:ascii="Times New Roman" w:hAnsi="Times New Roman"/>
          <w:bCs/>
          <w:sz w:val="24"/>
          <w:szCs w:val="24"/>
        </w:rPr>
        <w:t>for July 1, 201</w:t>
      </w:r>
      <w:r w:rsidR="004E15EE">
        <w:rPr>
          <w:rFonts w:ascii="Times New Roman" w:hAnsi="Times New Roman"/>
          <w:bCs/>
          <w:sz w:val="24"/>
          <w:szCs w:val="24"/>
        </w:rPr>
        <w:t>8</w:t>
      </w:r>
      <w:r w:rsidR="00C07F63" w:rsidRPr="005F6D08">
        <w:rPr>
          <w:rFonts w:ascii="Times New Roman" w:hAnsi="Times New Roman"/>
          <w:bCs/>
          <w:sz w:val="24"/>
          <w:szCs w:val="24"/>
        </w:rPr>
        <w:t xml:space="preserve"> – June 30, 201</w:t>
      </w:r>
      <w:r w:rsidR="004E15EE">
        <w:rPr>
          <w:rFonts w:ascii="Times New Roman" w:hAnsi="Times New Roman"/>
          <w:bCs/>
          <w:sz w:val="24"/>
          <w:szCs w:val="24"/>
        </w:rPr>
        <w:t>9</w:t>
      </w:r>
      <w:r w:rsidR="00C07F63" w:rsidRPr="005F6D08">
        <w:rPr>
          <w:rFonts w:ascii="Times New Roman" w:hAnsi="Times New Roman"/>
          <w:bCs/>
          <w:sz w:val="24"/>
          <w:szCs w:val="24"/>
        </w:rPr>
        <w:t>) include:</w:t>
      </w:r>
      <w:r w:rsidR="005A1E1B">
        <w:rPr>
          <w:rFonts w:ascii="Times New Roman" w:hAnsi="Times New Roman"/>
          <w:bCs/>
          <w:sz w:val="24"/>
          <w:szCs w:val="24"/>
        </w:rPr>
        <w:t xml:space="preserve"> </w:t>
      </w:r>
    </w:p>
    <w:p w:rsidR="00DB309C"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C97F55">
        <w:rPr>
          <w:rFonts w:ascii="Times New Roman" w:hAnsi="Times New Roman"/>
          <w:sz w:val="24"/>
          <w:szCs w:val="24"/>
        </w:rPr>
        <w:t xml:space="preserve">Each HCC will </w:t>
      </w:r>
      <w:r w:rsidR="00E43DDE">
        <w:rPr>
          <w:rFonts w:ascii="Times New Roman" w:hAnsi="Times New Roman"/>
          <w:sz w:val="24"/>
          <w:szCs w:val="24"/>
        </w:rPr>
        <w:t xml:space="preserve">submit a draft </w:t>
      </w:r>
      <w:r w:rsidR="004E15EE">
        <w:rPr>
          <w:rFonts w:ascii="Times New Roman" w:hAnsi="Times New Roman"/>
          <w:sz w:val="24"/>
          <w:szCs w:val="24"/>
        </w:rPr>
        <w:t xml:space="preserve">response </w:t>
      </w:r>
      <w:r w:rsidR="00A81930">
        <w:rPr>
          <w:rFonts w:ascii="Times New Roman" w:hAnsi="Times New Roman"/>
          <w:sz w:val="24"/>
          <w:szCs w:val="24"/>
        </w:rPr>
        <w:t>p</w:t>
      </w:r>
      <w:r w:rsidRPr="00C97F55">
        <w:rPr>
          <w:rFonts w:ascii="Times New Roman" w:hAnsi="Times New Roman"/>
          <w:sz w:val="24"/>
          <w:szCs w:val="24"/>
        </w:rPr>
        <w:t xml:space="preserve">lan </w:t>
      </w:r>
      <w:r w:rsidR="00E43DDE">
        <w:rPr>
          <w:rFonts w:ascii="Times New Roman" w:hAnsi="Times New Roman"/>
          <w:sz w:val="24"/>
          <w:szCs w:val="24"/>
        </w:rPr>
        <w:t xml:space="preserve">by April 1, 2019 </w:t>
      </w:r>
      <w:r w:rsidRPr="00C97F55">
        <w:rPr>
          <w:rFonts w:ascii="Times New Roman" w:hAnsi="Times New Roman"/>
          <w:sz w:val="24"/>
          <w:szCs w:val="24"/>
        </w:rPr>
        <w:t xml:space="preserve">and have </w:t>
      </w:r>
      <w:r w:rsidR="00E43DDE">
        <w:rPr>
          <w:rFonts w:ascii="Times New Roman" w:hAnsi="Times New Roman"/>
          <w:sz w:val="24"/>
          <w:szCs w:val="24"/>
        </w:rPr>
        <w:t xml:space="preserve">a final plan completed and </w:t>
      </w:r>
      <w:r w:rsidRPr="00C97F55">
        <w:rPr>
          <w:rFonts w:ascii="Times New Roman" w:hAnsi="Times New Roman"/>
          <w:sz w:val="24"/>
          <w:szCs w:val="24"/>
        </w:rPr>
        <w:t>approved by all of the core membership</w:t>
      </w:r>
      <w:r w:rsidR="00E43DDE">
        <w:rPr>
          <w:rFonts w:ascii="Times New Roman" w:hAnsi="Times New Roman"/>
          <w:sz w:val="24"/>
          <w:szCs w:val="24"/>
        </w:rPr>
        <w:t xml:space="preserve"> by June 30, 2019</w:t>
      </w:r>
      <w:r w:rsidR="00A36837">
        <w:rPr>
          <w:rFonts w:ascii="Times New Roman" w:hAnsi="Times New Roman"/>
          <w:sz w:val="24"/>
          <w:szCs w:val="24"/>
        </w:rPr>
        <w:t xml:space="preserve">, </w:t>
      </w:r>
      <w:r w:rsidR="00265087">
        <w:rPr>
          <w:rFonts w:ascii="Times New Roman" w:hAnsi="Times New Roman"/>
          <w:i/>
          <w:sz w:val="24"/>
          <w:szCs w:val="24"/>
        </w:rPr>
        <w:t>Performance Measure 5</w:t>
      </w:r>
    </w:p>
    <w:p w:rsidR="00DB309C" w:rsidRPr="003B4EEA" w:rsidRDefault="00DB309C"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Every six months, each HCC will review </w:t>
      </w:r>
      <w:r w:rsidR="00A81930">
        <w:rPr>
          <w:rFonts w:ascii="Times New Roman" w:hAnsi="Times New Roman"/>
          <w:sz w:val="24"/>
          <w:szCs w:val="24"/>
        </w:rPr>
        <w:t xml:space="preserve">HHS </w:t>
      </w:r>
      <w:r w:rsidRPr="00C97F55">
        <w:rPr>
          <w:rFonts w:ascii="Times New Roman" w:hAnsi="Times New Roman"/>
          <w:sz w:val="24"/>
          <w:szCs w:val="24"/>
        </w:rPr>
        <w:t>Empower data tha</w:t>
      </w:r>
      <w:r w:rsidR="00C97F55">
        <w:rPr>
          <w:rFonts w:ascii="Times New Roman" w:hAnsi="Times New Roman"/>
          <w:sz w:val="24"/>
          <w:szCs w:val="24"/>
        </w:rPr>
        <w:t>t will be provided by the State</w:t>
      </w:r>
      <w:r w:rsidR="00A36837">
        <w:rPr>
          <w:rFonts w:ascii="Times New Roman" w:hAnsi="Times New Roman"/>
          <w:sz w:val="24"/>
          <w:szCs w:val="24"/>
        </w:rPr>
        <w:t xml:space="preserve">, </w:t>
      </w:r>
      <w:r w:rsidR="00265087">
        <w:rPr>
          <w:rFonts w:ascii="Times New Roman" w:hAnsi="Times New Roman"/>
          <w:i/>
          <w:sz w:val="24"/>
          <w:szCs w:val="24"/>
        </w:rPr>
        <w:t xml:space="preserve">Performance </w:t>
      </w:r>
      <w:r w:rsidR="00324DD6">
        <w:rPr>
          <w:rFonts w:ascii="Times New Roman" w:hAnsi="Times New Roman"/>
          <w:i/>
          <w:sz w:val="24"/>
          <w:szCs w:val="24"/>
        </w:rPr>
        <w:t>M</w:t>
      </w:r>
      <w:r w:rsidR="00265087">
        <w:rPr>
          <w:rFonts w:ascii="Times New Roman" w:hAnsi="Times New Roman"/>
          <w:i/>
          <w:sz w:val="24"/>
          <w:szCs w:val="24"/>
        </w:rPr>
        <w:t>easure 6</w:t>
      </w:r>
    </w:p>
    <w:p w:rsidR="003B4EEA" w:rsidRPr="00C97F55" w:rsidRDefault="003B4EEA"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602282">
        <w:rPr>
          <w:rFonts w:ascii="Times New Roman" w:hAnsi="Times New Roman"/>
          <w:sz w:val="24"/>
          <w:szCs w:val="24"/>
        </w:rPr>
        <w:t>Each HCC will review data from the Social Vulnerability Index at least annually</w:t>
      </w:r>
      <w:r w:rsidR="00602282" w:rsidRPr="00602282">
        <w:rPr>
          <w:rFonts w:ascii="Times New Roman" w:hAnsi="Times New Roman"/>
          <w:sz w:val="24"/>
          <w:szCs w:val="24"/>
        </w:rPr>
        <w:t>,</w:t>
      </w:r>
      <w:r w:rsidR="00602282">
        <w:rPr>
          <w:rFonts w:ascii="Times New Roman" w:hAnsi="Times New Roman"/>
          <w:i/>
          <w:sz w:val="24"/>
          <w:szCs w:val="24"/>
        </w:rPr>
        <w:t xml:space="preserve"> Performance Measure 7</w:t>
      </w:r>
    </w:p>
    <w:p w:rsid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Pr>
          <w:rFonts w:ascii="Times New Roman" w:hAnsi="Times New Roman"/>
          <w:sz w:val="24"/>
          <w:szCs w:val="24"/>
        </w:rPr>
        <w:t>Each H</w:t>
      </w:r>
      <w:r w:rsidR="00265087">
        <w:rPr>
          <w:rFonts w:ascii="Times New Roman" w:hAnsi="Times New Roman"/>
          <w:sz w:val="24"/>
          <w:szCs w:val="24"/>
        </w:rPr>
        <w:t>CC</w:t>
      </w:r>
      <w:r>
        <w:rPr>
          <w:rFonts w:ascii="Times New Roman" w:hAnsi="Times New Roman"/>
          <w:sz w:val="24"/>
          <w:szCs w:val="24"/>
        </w:rPr>
        <w:t xml:space="preserve"> will provide input into the State ESF 8 response plan, </w:t>
      </w:r>
      <w:r w:rsidRPr="00602282">
        <w:rPr>
          <w:rFonts w:ascii="Times New Roman" w:hAnsi="Times New Roman"/>
          <w:i/>
          <w:sz w:val="24"/>
          <w:szCs w:val="24"/>
        </w:rPr>
        <w:t>Performance Measure 8</w:t>
      </w:r>
    </w:p>
    <w:p w:rsidR="00602282" w:rsidRP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 xml:space="preserve">Each HCC will provide input into the TDH Jurisdictional Assessment, </w:t>
      </w:r>
      <w:r w:rsidRPr="00602282">
        <w:rPr>
          <w:rFonts w:ascii="Times New Roman" w:hAnsi="Times New Roman"/>
          <w:i/>
          <w:sz w:val="24"/>
          <w:szCs w:val="24"/>
        </w:rPr>
        <w:t>Performance Measure 9</w:t>
      </w:r>
    </w:p>
    <w:p w:rsid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 xml:space="preserve">Each HCC will provide After Action Reports with Improvement Plans for response to exercises and real events, </w:t>
      </w:r>
      <w:r w:rsidRPr="00602282">
        <w:rPr>
          <w:rFonts w:ascii="Times New Roman" w:hAnsi="Times New Roman"/>
          <w:i/>
          <w:sz w:val="24"/>
          <w:szCs w:val="24"/>
        </w:rPr>
        <w:t xml:space="preserve">Performance Measure </w:t>
      </w:r>
      <w:r>
        <w:rPr>
          <w:rFonts w:ascii="Times New Roman" w:hAnsi="Times New Roman"/>
          <w:i/>
          <w:sz w:val="24"/>
          <w:szCs w:val="24"/>
        </w:rPr>
        <w:t>10</w:t>
      </w:r>
    </w:p>
    <w:p w:rsidR="00602282" w:rsidRP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sidRPr="00602282">
        <w:rPr>
          <w:rFonts w:ascii="Times New Roman" w:hAnsi="Times New Roman"/>
          <w:sz w:val="24"/>
          <w:szCs w:val="24"/>
        </w:rPr>
        <w:t>Each HCC will adopt and review standards for care and allocation of scarce resources during crisis,</w:t>
      </w:r>
      <w:r>
        <w:rPr>
          <w:rFonts w:ascii="Times New Roman" w:hAnsi="Times New Roman"/>
          <w:i/>
          <w:sz w:val="24"/>
          <w:szCs w:val="24"/>
        </w:rPr>
        <w:t xml:space="preserve"> </w:t>
      </w:r>
      <w:r w:rsidRPr="00602282">
        <w:rPr>
          <w:rFonts w:ascii="Times New Roman" w:hAnsi="Times New Roman"/>
          <w:i/>
          <w:sz w:val="24"/>
          <w:szCs w:val="24"/>
        </w:rPr>
        <w:t xml:space="preserve">Performance Measure </w:t>
      </w:r>
      <w:r>
        <w:rPr>
          <w:rFonts w:ascii="Times New Roman" w:hAnsi="Times New Roman"/>
          <w:i/>
          <w:sz w:val="24"/>
          <w:szCs w:val="24"/>
        </w:rPr>
        <w:t>11</w:t>
      </w:r>
    </w:p>
    <w:p w:rsidR="00602282" w:rsidRDefault="00602282" w:rsidP="00602282">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Every six months, </w:t>
      </w:r>
      <w:r w:rsidRPr="00C97F55">
        <w:rPr>
          <w:rFonts w:ascii="Times New Roman" w:hAnsi="Times New Roman"/>
          <w:sz w:val="24"/>
          <w:szCs w:val="24"/>
        </w:rPr>
        <w:t xml:space="preserve">HCC </w:t>
      </w:r>
      <w:r>
        <w:rPr>
          <w:rFonts w:ascii="Times New Roman" w:hAnsi="Times New Roman"/>
          <w:sz w:val="24"/>
          <w:szCs w:val="24"/>
        </w:rPr>
        <w:t xml:space="preserve">members </w:t>
      </w:r>
      <w:r w:rsidRPr="00C97F55">
        <w:rPr>
          <w:rFonts w:ascii="Times New Roman" w:hAnsi="Times New Roman"/>
          <w:sz w:val="24"/>
          <w:szCs w:val="24"/>
        </w:rPr>
        <w:t>will participate in redundant communication drills</w:t>
      </w:r>
      <w:r>
        <w:rPr>
          <w:rFonts w:ascii="Times New Roman" w:hAnsi="Times New Roman"/>
          <w:sz w:val="24"/>
          <w:szCs w:val="24"/>
        </w:rPr>
        <w:t xml:space="preserve">, </w:t>
      </w:r>
      <w:r w:rsidRPr="00602282">
        <w:rPr>
          <w:rFonts w:ascii="Times New Roman" w:hAnsi="Times New Roman"/>
          <w:i/>
          <w:sz w:val="24"/>
          <w:szCs w:val="24"/>
        </w:rPr>
        <w:t>Performance Measures 12 &amp; 13</w:t>
      </w:r>
    </w:p>
    <w:p w:rsidR="00E43DDE" w:rsidRDefault="00E43DDE"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sidRPr="00E43DDE">
        <w:rPr>
          <w:rFonts w:ascii="Times New Roman" w:hAnsi="Times New Roman"/>
          <w:sz w:val="24"/>
          <w:szCs w:val="24"/>
        </w:rPr>
        <w:t xml:space="preserve">Each HCC </w:t>
      </w:r>
      <w:r>
        <w:rPr>
          <w:rFonts w:ascii="Times New Roman" w:hAnsi="Times New Roman"/>
          <w:sz w:val="24"/>
          <w:szCs w:val="24"/>
        </w:rPr>
        <w:t>will</w:t>
      </w:r>
      <w:r w:rsidRPr="00E43DDE">
        <w:rPr>
          <w:rFonts w:ascii="Times New Roman" w:hAnsi="Times New Roman"/>
          <w:b/>
          <w:bCs/>
          <w:sz w:val="24"/>
          <w:szCs w:val="24"/>
        </w:rPr>
        <w:t xml:space="preserve"> </w:t>
      </w:r>
      <w:r w:rsidRPr="00E43DDE">
        <w:rPr>
          <w:rFonts w:ascii="Times New Roman" w:hAnsi="Times New Roman"/>
          <w:sz w:val="24"/>
          <w:szCs w:val="24"/>
        </w:rPr>
        <w:t xml:space="preserve">complete a resource assessment to identify health care resources and services at the jurisdictional and regional levels that could be coordinated and shared. HCCs </w:t>
      </w:r>
      <w:r>
        <w:rPr>
          <w:rFonts w:ascii="Times New Roman" w:hAnsi="Times New Roman"/>
          <w:sz w:val="24"/>
          <w:szCs w:val="24"/>
        </w:rPr>
        <w:t>will</w:t>
      </w:r>
      <w:r w:rsidRPr="00E43DDE">
        <w:rPr>
          <w:rFonts w:ascii="Times New Roman" w:hAnsi="Times New Roman"/>
          <w:b/>
          <w:bCs/>
          <w:sz w:val="24"/>
          <w:szCs w:val="24"/>
        </w:rPr>
        <w:t xml:space="preserve"> </w:t>
      </w:r>
      <w:r w:rsidRPr="00E43DDE">
        <w:rPr>
          <w:rFonts w:ascii="Times New Roman" w:hAnsi="Times New Roman"/>
          <w:sz w:val="24"/>
          <w:szCs w:val="24"/>
        </w:rPr>
        <w:t>be capable of tracking this information and sharing it with all of their members</w:t>
      </w:r>
      <w:r>
        <w:rPr>
          <w:rFonts w:ascii="Times New Roman" w:hAnsi="Times New Roman"/>
          <w:sz w:val="24"/>
          <w:szCs w:val="24"/>
        </w:rPr>
        <w:t xml:space="preserve">, </w:t>
      </w:r>
      <w:r w:rsidR="00265087">
        <w:rPr>
          <w:rFonts w:ascii="Times New Roman" w:hAnsi="Times New Roman"/>
          <w:i/>
          <w:sz w:val="24"/>
          <w:szCs w:val="24"/>
        </w:rPr>
        <w:t>Perfo</w:t>
      </w:r>
      <w:r w:rsidR="00F9117A">
        <w:rPr>
          <w:rFonts w:ascii="Times New Roman" w:hAnsi="Times New Roman"/>
          <w:i/>
          <w:sz w:val="24"/>
          <w:szCs w:val="24"/>
        </w:rPr>
        <w:t>r</w:t>
      </w:r>
      <w:r w:rsidR="00265087">
        <w:rPr>
          <w:rFonts w:ascii="Times New Roman" w:hAnsi="Times New Roman"/>
          <w:i/>
          <w:sz w:val="24"/>
          <w:szCs w:val="24"/>
        </w:rPr>
        <w:t>mance Measure HPP-PHEP J.1</w:t>
      </w:r>
    </w:p>
    <w:p w:rsidR="00FF38AB" w:rsidRPr="00A81930" w:rsidRDefault="00FF38AB" w:rsidP="00FF38AB">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sidRPr="00A81930">
        <w:rPr>
          <w:rFonts w:ascii="Times New Roman" w:hAnsi="Times New Roman"/>
          <w:sz w:val="24"/>
          <w:szCs w:val="24"/>
        </w:rPr>
        <w:t>Each HCC will complete an annual H</w:t>
      </w:r>
      <w:r w:rsidR="00A81930">
        <w:rPr>
          <w:rFonts w:ascii="Times New Roman" w:hAnsi="Times New Roman"/>
          <w:sz w:val="24"/>
          <w:szCs w:val="24"/>
        </w:rPr>
        <w:t>azard Vulnerability Analysis</w:t>
      </w:r>
      <w:r w:rsidR="00E43DDE">
        <w:rPr>
          <w:rFonts w:ascii="Times New Roman" w:hAnsi="Times New Roman"/>
          <w:sz w:val="24"/>
          <w:szCs w:val="24"/>
        </w:rPr>
        <w:t>,</w:t>
      </w:r>
      <w:r w:rsidR="00E43DDE" w:rsidRPr="00A36837">
        <w:rPr>
          <w:rFonts w:ascii="Times New Roman" w:hAnsi="Times New Roman"/>
          <w:i/>
          <w:sz w:val="24"/>
          <w:szCs w:val="24"/>
        </w:rPr>
        <w:t xml:space="preserve"> FOA - Page 4</w:t>
      </w:r>
    </w:p>
    <w:p w:rsidR="00FF38AB" w:rsidRPr="00C97F55" w:rsidRDefault="00FF38AB" w:rsidP="00FF38AB">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Each HCC will conduct an evacuation coalition surge test </w:t>
      </w:r>
      <w:r w:rsidR="00A81930">
        <w:rPr>
          <w:rFonts w:ascii="Times New Roman" w:hAnsi="Times New Roman"/>
          <w:sz w:val="24"/>
          <w:szCs w:val="24"/>
        </w:rPr>
        <w:t>tabletop</w:t>
      </w:r>
      <w:r w:rsidRPr="00C97F55">
        <w:rPr>
          <w:rFonts w:ascii="Times New Roman" w:hAnsi="Times New Roman"/>
          <w:sz w:val="24"/>
          <w:szCs w:val="24"/>
        </w:rPr>
        <w:t>/functional exercise wit</w:t>
      </w:r>
      <w:r>
        <w:rPr>
          <w:rFonts w:ascii="Times New Roman" w:hAnsi="Times New Roman"/>
          <w:sz w:val="24"/>
          <w:szCs w:val="24"/>
        </w:rPr>
        <w:t>h executive after action review</w:t>
      </w:r>
      <w:r w:rsidR="00A36837">
        <w:rPr>
          <w:rFonts w:ascii="Times New Roman" w:hAnsi="Times New Roman"/>
          <w:sz w:val="24"/>
          <w:szCs w:val="24"/>
        </w:rPr>
        <w:t>,</w:t>
      </w:r>
      <w:r w:rsidR="00A36837" w:rsidRPr="00A36837">
        <w:rPr>
          <w:rFonts w:ascii="Times New Roman" w:hAnsi="Times New Roman"/>
          <w:i/>
          <w:sz w:val="24"/>
          <w:szCs w:val="24"/>
        </w:rPr>
        <w:t xml:space="preserve"> </w:t>
      </w:r>
      <w:r w:rsidR="00265087">
        <w:rPr>
          <w:rFonts w:ascii="Times New Roman" w:hAnsi="Times New Roman"/>
          <w:i/>
          <w:sz w:val="24"/>
          <w:szCs w:val="24"/>
        </w:rPr>
        <w:t>Performance Measures 14-21</w:t>
      </w:r>
    </w:p>
    <w:p w:rsidR="00FF38AB"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FF38AB">
        <w:rPr>
          <w:rFonts w:ascii="Times New Roman" w:hAnsi="Times New Roman"/>
          <w:sz w:val="24"/>
          <w:szCs w:val="24"/>
        </w:rPr>
        <w:t xml:space="preserve">Each HCC will assist </w:t>
      </w:r>
      <w:r w:rsidR="00E43DDE">
        <w:rPr>
          <w:rFonts w:ascii="Times New Roman" w:hAnsi="Times New Roman"/>
          <w:sz w:val="24"/>
          <w:szCs w:val="24"/>
        </w:rPr>
        <w:t xml:space="preserve">hospitals </w:t>
      </w:r>
      <w:r w:rsidRPr="00FF38AB">
        <w:rPr>
          <w:rFonts w:ascii="Times New Roman" w:hAnsi="Times New Roman"/>
          <w:sz w:val="24"/>
          <w:szCs w:val="24"/>
        </w:rPr>
        <w:t xml:space="preserve">in developing/maintaining capacity to </w:t>
      </w:r>
      <w:r w:rsidR="00E43DDE">
        <w:rPr>
          <w:rFonts w:ascii="Times New Roman" w:hAnsi="Times New Roman"/>
          <w:sz w:val="24"/>
          <w:szCs w:val="24"/>
        </w:rPr>
        <w:t xml:space="preserve">receive, </w:t>
      </w:r>
      <w:r w:rsidRPr="00FF38AB">
        <w:rPr>
          <w:rFonts w:ascii="Times New Roman" w:hAnsi="Times New Roman"/>
          <w:sz w:val="24"/>
          <w:szCs w:val="24"/>
        </w:rPr>
        <w:t>stabiliz</w:t>
      </w:r>
      <w:r w:rsidR="00C97F55" w:rsidRPr="00FF38AB">
        <w:rPr>
          <w:rFonts w:ascii="Times New Roman" w:hAnsi="Times New Roman"/>
          <w:sz w:val="24"/>
          <w:szCs w:val="24"/>
        </w:rPr>
        <w:t>e</w:t>
      </w:r>
      <w:r w:rsidR="00E43DDE">
        <w:rPr>
          <w:rFonts w:ascii="Times New Roman" w:hAnsi="Times New Roman"/>
          <w:sz w:val="24"/>
          <w:szCs w:val="24"/>
        </w:rPr>
        <w:t xml:space="preserve">, and manage </w:t>
      </w:r>
      <w:r w:rsidR="00C97F55" w:rsidRPr="00FF38AB">
        <w:rPr>
          <w:rFonts w:ascii="Times New Roman" w:hAnsi="Times New Roman"/>
          <w:sz w:val="24"/>
          <w:szCs w:val="24"/>
        </w:rPr>
        <w:t>pediatric medical emergencies</w:t>
      </w:r>
      <w:r w:rsidR="00E43DDE">
        <w:rPr>
          <w:rFonts w:ascii="Times New Roman" w:hAnsi="Times New Roman"/>
          <w:sz w:val="24"/>
          <w:szCs w:val="24"/>
        </w:rPr>
        <w:t xml:space="preserve">, </w:t>
      </w:r>
      <w:r w:rsidR="00265087">
        <w:rPr>
          <w:rFonts w:ascii="Times New Roman" w:hAnsi="Times New Roman"/>
          <w:i/>
          <w:sz w:val="24"/>
          <w:szCs w:val="24"/>
        </w:rPr>
        <w:t>Performance Measure 22</w:t>
      </w:r>
    </w:p>
    <w:p w:rsidR="003315EE" w:rsidRPr="00C97F55" w:rsidRDefault="00BA177E"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5EEA2B7B" wp14:editId="5892F35C">
                <wp:simplePos x="0" y="0"/>
                <wp:positionH relativeFrom="column">
                  <wp:posOffset>5618480</wp:posOffset>
                </wp:positionH>
                <wp:positionV relativeFrom="paragraph">
                  <wp:posOffset>429260</wp:posOffset>
                </wp:positionV>
                <wp:extent cx="238760" cy="259080"/>
                <wp:effectExtent l="0" t="0" r="8890" b="762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5EE" w:rsidRDefault="003315EE" w:rsidP="003315EE">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442.4pt;margin-top:33.8pt;width:18.8pt;height:20.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CGhAIAABc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" stroked="f">
                <v:textbox style="mso-fit-shape-to-text:t">
                  <w:txbxContent>
                    <w:p w:rsidR="003315EE" w:rsidRDefault="003315EE" w:rsidP="003315EE">
                      <w:r>
                        <w:t>2</w:t>
                      </w:r>
                    </w:p>
                  </w:txbxContent>
                </v:textbox>
              </v:shape>
            </w:pict>
          </mc:Fallback>
        </mc:AlternateContent>
      </w:r>
      <w:r w:rsidR="003315EE">
        <w:rPr>
          <w:rFonts w:ascii="Times New Roman" w:hAnsi="Times New Roman"/>
          <w:sz w:val="24"/>
          <w:szCs w:val="24"/>
        </w:rPr>
        <w:t xml:space="preserve">For the </w:t>
      </w:r>
      <w:r>
        <w:rPr>
          <w:rFonts w:ascii="Times New Roman" w:hAnsi="Times New Roman"/>
          <w:sz w:val="24"/>
          <w:szCs w:val="24"/>
        </w:rPr>
        <w:t xml:space="preserve">next </w:t>
      </w:r>
      <w:r w:rsidR="003315EE">
        <w:rPr>
          <w:rFonts w:ascii="Times New Roman" w:hAnsi="Times New Roman"/>
          <w:sz w:val="24"/>
          <w:szCs w:val="24"/>
        </w:rPr>
        <w:t>project period beginning July 1, 201</w:t>
      </w:r>
      <w:r w:rsidR="006846BA">
        <w:rPr>
          <w:rFonts w:ascii="Times New Roman" w:hAnsi="Times New Roman"/>
          <w:sz w:val="24"/>
          <w:szCs w:val="24"/>
        </w:rPr>
        <w:t>9</w:t>
      </w:r>
      <w:r w:rsidR="003315EE">
        <w:rPr>
          <w:rFonts w:ascii="Times New Roman" w:hAnsi="Times New Roman"/>
          <w:sz w:val="24"/>
          <w:szCs w:val="24"/>
        </w:rPr>
        <w:t>, each HCC will submit a proposed budget to the State by December 31, 201</w:t>
      </w:r>
      <w:r w:rsidR="006846BA">
        <w:rPr>
          <w:rFonts w:ascii="Times New Roman" w:hAnsi="Times New Roman"/>
          <w:sz w:val="24"/>
          <w:szCs w:val="24"/>
        </w:rPr>
        <w:t>8</w:t>
      </w:r>
      <w:r w:rsidR="003315EE">
        <w:rPr>
          <w:rFonts w:ascii="Times New Roman" w:hAnsi="Times New Roman"/>
          <w:sz w:val="24"/>
          <w:szCs w:val="24"/>
        </w:rPr>
        <w:t xml:space="preserve"> </w:t>
      </w:r>
    </w:p>
    <w:p w:rsidR="00C97F55" w:rsidRPr="00C97F55" w:rsidRDefault="00FF38AB"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Each HCC will p</w:t>
      </w:r>
      <w:r w:rsidR="00C97F55">
        <w:rPr>
          <w:rFonts w:ascii="Times New Roman" w:hAnsi="Times New Roman"/>
          <w:sz w:val="24"/>
          <w:szCs w:val="24"/>
        </w:rPr>
        <w:t xml:space="preserve">rovide </w:t>
      </w:r>
      <w:r w:rsidR="006846BA">
        <w:rPr>
          <w:rFonts w:ascii="Times New Roman" w:hAnsi="Times New Roman"/>
          <w:sz w:val="24"/>
          <w:szCs w:val="24"/>
        </w:rPr>
        <w:t xml:space="preserve">complete </w:t>
      </w:r>
      <w:r w:rsidR="00C97F55">
        <w:rPr>
          <w:rFonts w:ascii="Times New Roman" w:hAnsi="Times New Roman"/>
          <w:sz w:val="24"/>
          <w:szCs w:val="24"/>
        </w:rPr>
        <w:t xml:space="preserve">reporting </w:t>
      </w:r>
      <w:r w:rsidR="006846BA">
        <w:rPr>
          <w:rFonts w:ascii="Times New Roman" w:hAnsi="Times New Roman"/>
          <w:sz w:val="24"/>
          <w:szCs w:val="24"/>
        </w:rPr>
        <w:t>for</w:t>
      </w:r>
      <w:r w:rsidR="00C97F55">
        <w:rPr>
          <w:rFonts w:ascii="Times New Roman" w:hAnsi="Times New Roman"/>
          <w:sz w:val="24"/>
          <w:szCs w:val="24"/>
        </w:rPr>
        <w:t xml:space="preserve"> the ASPR </w:t>
      </w:r>
      <w:r w:rsidR="006846BA">
        <w:rPr>
          <w:rFonts w:ascii="Times New Roman" w:hAnsi="Times New Roman"/>
          <w:sz w:val="24"/>
          <w:szCs w:val="24"/>
        </w:rPr>
        <w:t xml:space="preserve">Coalition Assessment Tool </w:t>
      </w:r>
      <w:r w:rsidR="00C97F55">
        <w:rPr>
          <w:rFonts w:ascii="Times New Roman" w:hAnsi="Times New Roman"/>
          <w:sz w:val="24"/>
          <w:szCs w:val="24"/>
        </w:rPr>
        <w:t xml:space="preserve">by </w:t>
      </w:r>
      <w:r w:rsidR="006846BA">
        <w:rPr>
          <w:rFonts w:ascii="Times New Roman" w:hAnsi="Times New Roman"/>
          <w:sz w:val="24"/>
          <w:szCs w:val="24"/>
        </w:rPr>
        <w:t>June 30</w:t>
      </w:r>
      <w:r w:rsidR="00C97F55">
        <w:rPr>
          <w:rFonts w:ascii="Times New Roman" w:hAnsi="Times New Roman"/>
          <w:sz w:val="24"/>
          <w:szCs w:val="24"/>
        </w:rPr>
        <w:t>, 201</w:t>
      </w:r>
      <w:r w:rsidR="00E43DDE">
        <w:rPr>
          <w:rFonts w:ascii="Times New Roman" w:hAnsi="Times New Roman"/>
          <w:sz w:val="24"/>
          <w:szCs w:val="24"/>
        </w:rPr>
        <w:t>9.</w:t>
      </w:r>
      <w:r w:rsidR="00A46AA3">
        <w:rPr>
          <w:rFonts w:ascii="Times New Roman" w:hAnsi="Times New Roman"/>
          <w:sz w:val="24"/>
          <w:szCs w:val="24"/>
        </w:rPr>
        <w:t xml:space="preserve"> </w:t>
      </w:r>
      <w:r w:rsidR="00E43DDE">
        <w:rPr>
          <w:rFonts w:ascii="Times New Roman" w:hAnsi="Times New Roman"/>
          <w:sz w:val="24"/>
          <w:szCs w:val="24"/>
        </w:rPr>
        <w:t xml:space="preserve"> HCC</w:t>
      </w:r>
      <w:r w:rsidR="00A46AA3">
        <w:rPr>
          <w:rFonts w:ascii="Times New Roman" w:hAnsi="Times New Roman"/>
          <w:sz w:val="24"/>
          <w:szCs w:val="24"/>
        </w:rPr>
        <w:t>s</w:t>
      </w:r>
      <w:r w:rsidR="00E43DDE">
        <w:rPr>
          <w:rFonts w:ascii="Times New Roman" w:hAnsi="Times New Roman"/>
          <w:sz w:val="24"/>
          <w:szCs w:val="24"/>
        </w:rPr>
        <w:t xml:space="preserve"> must update forms 1-4 by January 31, 2019.</w:t>
      </w:r>
    </w:p>
    <w:p w:rsidR="00123AAE" w:rsidRDefault="00276507" w:rsidP="00123AAE">
      <w:pPr>
        <w:pStyle w:val="BodyTextIndent2"/>
        <w:tabs>
          <w:tab w:val="left" w:pos="144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Partnerships</w:t>
      </w:r>
      <w:r w:rsidR="00B1724A" w:rsidRPr="005F6D08">
        <w:rPr>
          <w:rFonts w:ascii="Times New Roman" w:hAnsi="Times New Roman"/>
          <w:b/>
          <w:sz w:val="28"/>
          <w:szCs w:val="28"/>
          <w:u w:val="single"/>
        </w:rPr>
        <w:t xml:space="preserve"> and Roles</w:t>
      </w:r>
    </w:p>
    <w:p w:rsidR="00B26AAC" w:rsidRDefault="00B1724A" w:rsidP="00123AAE">
      <w:pPr>
        <w:pStyle w:val="BodyTextIndent2"/>
        <w:tabs>
          <w:tab w:val="left" w:pos="1440"/>
        </w:tabs>
        <w:spacing w:after="0" w:line="240" w:lineRule="auto"/>
        <w:ind w:left="0"/>
        <w:rPr>
          <w:rFonts w:ascii="Times New Roman" w:hAnsi="Times New Roman"/>
          <w:sz w:val="24"/>
          <w:szCs w:val="24"/>
        </w:rPr>
      </w:pPr>
      <w:r w:rsidRPr="005F6D08">
        <w:rPr>
          <w:rFonts w:ascii="Times New Roman" w:hAnsi="Times New Roman"/>
          <w:sz w:val="24"/>
          <w:szCs w:val="24"/>
        </w:rPr>
        <w:t>HCC</w:t>
      </w:r>
      <w:r w:rsidR="00276507" w:rsidRPr="005F6D08">
        <w:rPr>
          <w:rFonts w:ascii="Times New Roman" w:hAnsi="Times New Roman"/>
          <w:sz w:val="24"/>
          <w:szCs w:val="24"/>
        </w:rPr>
        <w:t xml:space="preserve"> advisory or executive committee</w:t>
      </w:r>
      <w:r w:rsidR="00B26AAC">
        <w:rPr>
          <w:rFonts w:ascii="Times New Roman" w:hAnsi="Times New Roman"/>
          <w:sz w:val="24"/>
          <w:szCs w:val="24"/>
        </w:rPr>
        <w:t>s</w:t>
      </w:r>
      <w:r w:rsidR="00276507" w:rsidRPr="005F6D08">
        <w:rPr>
          <w:rFonts w:ascii="Times New Roman" w:hAnsi="Times New Roman"/>
          <w:sz w:val="24"/>
          <w:szCs w:val="24"/>
        </w:rPr>
        <w:t xml:space="preserve"> will fulfill</w:t>
      </w:r>
      <w:r w:rsidR="006B4DFA" w:rsidRPr="005F6D08">
        <w:rPr>
          <w:rFonts w:ascii="Times New Roman" w:hAnsi="Times New Roman"/>
          <w:sz w:val="24"/>
          <w:szCs w:val="24"/>
        </w:rPr>
        <w:t xml:space="preserve"> </w:t>
      </w:r>
      <w:r w:rsidR="00276507" w:rsidRPr="005F6D08">
        <w:rPr>
          <w:rFonts w:ascii="Times New Roman" w:hAnsi="Times New Roman"/>
          <w:sz w:val="24"/>
          <w:szCs w:val="24"/>
        </w:rPr>
        <w:t xml:space="preserve">roles related to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 xml:space="preserve">selection of recipients and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projects for funding</w:t>
      </w:r>
      <w:r w:rsidR="006B4DFA" w:rsidRPr="005F6D08">
        <w:rPr>
          <w:rFonts w:ascii="Times New Roman" w:hAnsi="Times New Roman"/>
          <w:sz w:val="24"/>
          <w:szCs w:val="24"/>
        </w:rPr>
        <w:t xml:space="preserve">.  </w:t>
      </w:r>
      <w:r w:rsidRPr="005F6D08">
        <w:rPr>
          <w:rFonts w:ascii="Times New Roman" w:hAnsi="Times New Roman"/>
          <w:sz w:val="24"/>
          <w:szCs w:val="24"/>
        </w:rPr>
        <w:t xml:space="preserve">It is the responsibility of the HCC advisory or executive committee to adopt bylaws to govern operations and to appoint certain individuals to request funding disbursement for approved purchases.  </w:t>
      </w:r>
      <w:r w:rsidR="006B4DFA" w:rsidRPr="005F6D08">
        <w:rPr>
          <w:rFonts w:ascii="Times New Roman" w:hAnsi="Times New Roman"/>
          <w:sz w:val="24"/>
          <w:szCs w:val="24"/>
        </w:rPr>
        <w:t xml:space="preserve">The HCC advisory or executive committee is responsible for strategic planning and reporting for the expenditure of funds to improve community-wide preparedness.  </w:t>
      </w:r>
      <w:r w:rsidRPr="005F6D08">
        <w:rPr>
          <w:rFonts w:ascii="Times New Roman" w:hAnsi="Times New Roman"/>
          <w:sz w:val="24"/>
          <w:szCs w:val="24"/>
        </w:rPr>
        <w:t xml:space="preserve">The </w:t>
      </w:r>
      <w:r w:rsidR="006B4DFA" w:rsidRPr="005F6D08">
        <w:rPr>
          <w:rFonts w:ascii="Times New Roman" w:hAnsi="Times New Roman"/>
          <w:sz w:val="24"/>
          <w:szCs w:val="24"/>
        </w:rPr>
        <w:t xml:space="preserve">HCC advisory or executive committee </w:t>
      </w:r>
      <w:r w:rsidRPr="005F6D08">
        <w:rPr>
          <w:rFonts w:ascii="Times New Roman" w:hAnsi="Times New Roman"/>
          <w:sz w:val="24"/>
          <w:szCs w:val="24"/>
        </w:rPr>
        <w:t>will ensure safeguards are in place to</w:t>
      </w:r>
      <w:r w:rsidR="00673727">
        <w:rPr>
          <w:rFonts w:ascii="Times New Roman" w:hAnsi="Times New Roman"/>
          <w:sz w:val="24"/>
          <w:szCs w:val="24"/>
        </w:rPr>
        <w:t xml:space="preserve"> </w:t>
      </w:r>
    </w:p>
    <w:p w:rsidR="0046094E" w:rsidRPr="005F6D08" w:rsidRDefault="00B1724A" w:rsidP="00123AAE">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protect the HCC contracting entity from liability resulting from the purchase of inappropriate items.</w:t>
      </w:r>
      <w:r w:rsidR="00123AAE">
        <w:rPr>
          <w:rFonts w:ascii="Times New Roman" w:hAnsi="Times New Roman"/>
          <w:sz w:val="24"/>
          <w:szCs w:val="24"/>
        </w:rPr>
        <w:t xml:space="preserve">  </w:t>
      </w:r>
      <w:r w:rsidR="00276507" w:rsidRPr="005F6D08">
        <w:rPr>
          <w:rFonts w:ascii="Times New Roman" w:hAnsi="Times New Roman"/>
          <w:sz w:val="24"/>
          <w:szCs w:val="24"/>
        </w:rPr>
        <w:t xml:space="preserve">The roles of the contracting entity includes: writing checks, preparing financial statements, and providing necessary financial tracking reports.  The contracting entity </w:t>
      </w:r>
      <w:r w:rsidR="006B4DFA" w:rsidRPr="005F6D08">
        <w:rPr>
          <w:rFonts w:ascii="Times New Roman" w:hAnsi="Times New Roman"/>
          <w:sz w:val="24"/>
          <w:szCs w:val="24"/>
        </w:rPr>
        <w:t>may</w:t>
      </w:r>
      <w:r w:rsidR="00276507" w:rsidRPr="005F6D08">
        <w:rPr>
          <w:rFonts w:ascii="Times New Roman" w:hAnsi="Times New Roman"/>
          <w:sz w:val="24"/>
          <w:szCs w:val="24"/>
        </w:rPr>
        <w:t xml:space="preserve"> charge a predetermined reasonable service fee for administration and other services. </w:t>
      </w:r>
    </w:p>
    <w:p w:rsidR="0046094E" w:rsidRDefault="0046094E">
      <w:pPr>
        <w:overflowPunct/>
        <w:autoSpaceDE/>
        <w:autoSpaceDN/>
        <w:adjustRightInd/>
        <w:textAlignment w:val="auto"/>
        <w:rPr>
          <w:rFonts w:ascii="Times New Roman" w:hAnsi="Times New Roman"/>
          <w:sz w:val="24"/>
          <w:szCs w:val="24"/>
        </w:rPr>
      </w:pPr>
    </w:p>
    <w:p w:rsidR="00F23597" w:rsidRPr="005F6D08" w:rsidRDefault="00653F9B" w:rsidP="00FA03C2">
      <w:pPr>
        <w:overflowPunct/>
        <w:autoSpaceDE/>
        <w:autoSpaceDN/>
        <w:adjustRightInd/>
        <w:textAlignment w:val="auto"/>
        <w:rPr>
          <w:rFonts w:ascii="Times New Roman" w:hAnsi="Times New Roman"/>
          <w:b/>
          <w:sz w:val="28"/>
          <w:szCs w:val="28"/>
          <w:u w:val="single"/>
        </w:rPr>
      </w:pPr>
      <w:r w:rsidRPr="005F6D08">
        <w:rPr>
          <w:rFonts w:ascii="Times New Roman" w:hAnsi="Times New Roman"/>
          <w:b/>
          <w:sz w:val="28"/>
          <w:szCs w:val="28"/>
          <w:u w:val="single"/>
        </w:rPr>
        <w:t>Funding</w:t>
      </w:r>
    </w:p>
    <w:p w:rsidR="005E67A9" w:rsidRPr="005F6D08" w:rsidRDefault="001D1730" w:rsidP="005E67A9">
      <w:pPr>
        <w:pStyle w:val="BodyTextIndent2"/>
        <w:tabs>
          <w:tab w:val="left" w:pos="1440"/>
        </w:tabs>
        <w:spacing w:after="0" w:line="240" w:lineRule="auto"/>
        <w:ind w:left="0"/>
        <w:rPr>
          <w:rFonts w:ascii="Times New Roman" w:hAnsi="Times New Roman"/>
          <w:b/>
          <w:sz w:val="24"/>
          <w:szCs w:val="26"/>
        </w:rPr>
      </w:pPr>
      <w:r>
        <w:rPr>
          <w:rFonts w:ascii="Times New Roman" w:hAnsi="Times New Roman"/>
          <w:b/>
          <w:sz w:val="24"/>
          <w:szCs w:val="26"/>
        </w:rPr>
        <w:t xml:space="preserve">ASPR HPP Annual Cooperative Agreement </w:t>
      </w:r>
      <w:r w:rsidR="00F23597" w:rsidRPr="005F6D08">
        <w:rPr>
          <w:rFonts w:ascii="Times New Roman" w:hAnsi="Times New Roman"/>
          <w:b/>
          <w:sz w:val="24"/>
          <w:szCs w:val="26"/>
        </w:rPr>
        <w:t>Funds</w:t>
      </w:r>
    </w:p>
    <w:p w:rsidR="00276507" w:rsidRPr="005F6D08" w:rsidRDefault="00941422" w:rsidP="00276507">
      <w:pPr>
        <w:overflowPunct/>
        <w:autoSpaceDE/>
        <w:autoSpaceDN/>
        <w:adjustRightInd/>
        <w:textAlignment w:val="auto"/>
        <w:rPr>
          <w:sz w:val="24"/>
          <w:szCs w:val="24"/>
        </w:rPr>
      </w:pPr>
      <w:r w:rsidRPr="005F6D08">
        <w:rPr>
          <w:rFonts w:ascii="Times New Roman" w:hAnsi="Times New Roman"/>
          <w:sz w:val="24"/>
          <w:szCs w:val="24"/>
        </w:rPr>
        <w:t>F</w:t>
      </w:r>
      <w:r w:rsidR="00F23597" w:rsidRPr="005F6D08">
        <w:rPr>
          <w:rFonts w:ascii="Times New Roman" w:hAnsi="Times New Roman"/>
          <w:sz w:val="24"/>
          <w:szCs w:val="24"/>
        </w:rPr>
        <w:t xml:space="preserve">unding </w:t>
      </w:r>
      <w:r w:rsidRPr="005F6D08">
        <w:rPr>
          <w:rFonts w:ascii="Times New Roman" w:hAnsi="Times New Roman"/>
          <w:sz w:val="24"/>
          <w:szCs w:val="24"/>
        </w:rPr>
        <w:t>a</w:t>
      </w:r>
      <w:r w:rsidR="00F23597" w:rsidRPr="005F6D08">
        <w:rPr>
          <w:rFonts w:ascii="Times New Roman" w:hAnsi="Times New Roman"/>
          <w:sz w:val="24"/>
          <w:szCs w:val="24"/>
        </w:rPr>
        <w:t xml:space="preserve">llocated </w:t>
      </w:r>
      <w:r w:rsidR="00DD4C5A" w:rsidRPr="005F6D08">
        <w:rPr>
          <w:rFonts w:ascii="Times New Roman" w:hAnsi="Times New Roman"/>
          <w:sz w:val="24"/>
          <w:szCs w:val="24"/>
        </w:rPr>
        <w:t>for</w:t>
      </w:r>
      <w:r w:rsidR="00F23597" w:rsidRPr="005F6D08">
        <w:rPr>
          <w:rFonts w:ascii="Times New Roman" w:hAnsi="Times New Roman"/>
          <w:sz w:val="24"/>
          <w:szCs w:val="24"/>
        </w:rPr>
        <w:t xml:space="preserve"> </w:t>
      </w:r>
      <w:r w:rsidR="00DD4C5A" w:rsidRPr="005F6D08">
        <w:rPr>
          <w:rFonts w:ascii="Times New Roman" w:hAnsi="Times New Roman"/>
          <w:sz w:val="24"/>
          <w:szCs w:val="24"/>
        </w:rPr>
        <w:t>Healthcare Coalition</w:t>
      </w:r>
      <w:r w:rsidR="000F727B" w:rsidRPr="005F6D08">
        <w:rPr>
          <w:rFonts w:ascii="Times New Roman" w:hAnsi="Times New Roman"/>
          <w:sz w:val="24"/>
          <w:szCs w:val="24"/>
        </w:rPr>
        <w:t xml:space="preserve"> </w:t>
      </w:r>
      <w:r w:rsidR="00DD4C5A" w:rsidRPr="005F6D08">
        <w:rPr>
          <w:rFonts w:ascii="Times New Roman" w:hAnsi="Times New Roman"/>
          <w:sz w:val="24"/>
          <w:szCs w:val="24"/>
        </w:rPr>
        <w:t>use</w:t>
      </w:r>
      <w:r w:rsidR="00F23597" w:rsidRPr="005F6D08">
        <w:rPr>
          <w:rFonts w:ascii="Times New Roman" w:hAnsi="Times New Roman"/>
          <w:sz w:val="24"/>
          <w:szCs w:val="24"/>
        </w:rPr>
        <w:t xml:space="preserve"> based on the </w:t>
      </w:r>
      <w:r w:rsidR="00D369D8" w:rsidRPr="005F6D08">
        <w:rPr>
          <w:rFonts w:ascii="Times New Roman" w:hAnsi="Times New Roman"/>
          <w:sz w:val="24"/>
          <w:szCs w:val="24"/>
        </w:rPr>
        <w:t xml:space="preserve">State of Tennessee </w:t>
      </w:r>
      <w:r w:rsidR="00E11648" w:rsidRPr="005F6D08">
        <w:rPr>
          <w:rFonts w:ascii="Times New Roman" w:hAnsi="Times New Roman"/>
          <w:sz w:val="24"/>
          <w:szCs w:val="24"/>
        </w:rPr>
        <w:t>20</w:t>
      </w:r>
      <w:r w:rsidR="000F727B" w:rsidRPr="005F6D08">
        <w:rPr>
          <w:rFonts w:ascii="Times New Roman" w:hAnsi="Times New Roman"/>
          <w:sz w:val="24"/>
          <w:szCs w:val="24"/>
        </w:rPr>
        <w:t>1</w:t>
      </w:r>
      <w:r w:rsidR="00AD5BF1">
        <w:rPr>
          <w:rFonts w:ascii="Times New Roman" w:hAnsi="Times New Roman"/>
          <w:sz w:val="24"/>
          <w:szCs w:val="24"/>
        </w:rPr>
        <w:t>5</w:t>
      </w:r>
      <w:r w:rsidR="00E11648" w:rsidRPr="005F6D08">
        <w:rPr>
          <w:rFonts w:ascii="Times New Roman" w:hAnsi="Times New Roman"/>
          <w:sz w:val="24"/>
          <w:szCs w:val="24"/>
        </w:rPr>
        <w:t xml:space="preserve"> Joint Annual Report for Hospitals </w:t>
      </w:r>
      <w:r w:rsidR="00F23597" w:rsidRPr="005F6D08">
        <w:rPr>
          <w:rFonts w:ascii="Times New Roman" w:hAnsi="Times New Roman"/>
          <w:sz w:val="24"/>
          <w:szCs w:val="24"/>
        </w:rPr>
        <w:t>number of average staffed beds</w:t>
      </w:r>
      <w:r w:rsidR="00E11648" w:rsidRPr="005F6D08">
        <w:rPr>
          <w:rFonts w:ascii="Times New Roman" w:hAnsi="Times New Roman"/>
          <w:sz w:val="24"/>
          <w:szCs w:val="24"/>
        </w:rPr>
        <w:t>.</w:t>
      </w:r>
      <w:r w:rsidR="00F23597" w:rsidRPr="005F6D08">
        <w:rPr>
          <w:rFonts w:ascii="Times New Roman" w:hAnsi="Times New Roman"/>
          <w:sz w:val="24"/>
          <w:szCs w:val="24"/>
        </w:rPr>
        <w:t xml:space="preserve">  </w:t>
      </w:r>
      <w:r w:rsidR="004B0BE9" w:rsidRPr="005F6D08">
        <w:rPr>
          <w:rFonts w:ascii="Times New Roman" w:hAnsi="Times New Roman"/>
          <w:sz w:val="24"/>
          <w:szCs w:val="24"/>
        </w:rPr>
        <w:t>H</w:t>
      </w:r>
      <w:r w:rsidR="00DD4C5A" w:rsidRPr="005F6D08">
        <w:rPr>
          <w:rFonts w:ascii="Times New Roman" w:hAnsi="Times New Roman"/>
          <w:sz w:val="24"/>
          <w:szCs w:val="24"/>
        </w:rPr>
        <w:t>ealthcare Coalitions</w:t>
      </w:r>
      <w:r w:rsidR="00F23597" w:rsidRPr="005F6D08">
        <w:rPr>
          <w:rFonts w:ascii="Times New Roman" w:hAnsi="Times New Roman"/>
          <w:sz w:val="24"/>
          <w:szCs w:val="24"/>
        </w:rPr>
        <w:t xml:space="preserve"> may use </w:t>
      </w:r>
      <w:r w:rsidR="00A65381" w:rsidRPr="005F6D08">
        <w:rPr>
          <w:rFonts w:ascii="Times New Roman" w:hAnsi="Times New Roman"/>
          <w:sz w:val="24"/>
          <w:szCs w:val="24"/>
        </w:rPr>
        <w:t xml:space="preserve">HPP </w:t>
      </w:r>
      <w:r w:rsidR="00FD61E0" w:rsidRPr="005F6D08">
        <w:rPr>
          <w:rFonts w:ascii="Times New Roman" w:hAnsi="Times New Roman"/>
          <w:sz w:val="24"/>
          <w:szCs w:val="24"/>
        </w:rPr>
        <w:t xml:space="preserve">endowment </w:t>
      </w:r>
      <w:r w:rsidR="00F23597" w:rsidRPr="005F6D08">
        <w:rPr>
          <w:rFonts w:ascii="Times New Roman" w:hAnsi="Times New Roman"/>
          <w:sz w:val="24"/>
          <w:szCs w:val="24"/>
        </w:rPr>
        <w:t xml:space="preserve">grant funds for expenditures in categories as authorized by </w:t>
      </w:r>
      <w:r w:rsidR="009C4A3C" w:rsidRPr="005F6D08">
        <w:rPr>
          <w:rFonts w:ascii="Times New Roman" w:hAnsi="Times New Roman"/>
          <w:sz w:val="24"/>
          <w:szCs w:val="24"/>
        </w:rPr>
        <w:t>ASPR</w:t>
      </w:r>
      <w:r w:rsidR="00DD4C5A" w:rsidRPr="005F6D08">
        <w:rPr>
          <w:rFonts w:ascii="Times New Roman" w:hAnsi="Times New Roman"/>
          <w:sz w:val="24"/>
          <w:szCs w:val="24"/>
        </w:rPr>
        <w:t xml:space="preserve"> and TDH</w:t>
      </w:r>
      <w:r w:rsidRPr="005F6D08">
        <w:rPr>
          <w:rFonts w:ascii="Times New Roman" w:hAnsi="Times New Roman"/>
          <w:sz w:val="24"/>
          <w:szCs w:val="24"/>
        </w:rPr>
        <w:t>.</w:t>
      </w:r>
      <w:r w:rsidR="00DD4C5A" w:rsidRPr="005F6D08">
        <w:rPr>
          <w:rFonts w:ascii="Times New Roman" w:hAnsi="Times New Roman"/>
          <w:sz w:val="24"/>
          <w:szCs w:val="24"/>
        </w:rPr>
        <w:t xml:space="preserve">  Specific funding restrictions are listed on page </w:t>
      </w:r>
      <w:r w:rsidR="00DC2CA7">
        <w:rPr>
          <w:rFonts w:ascii="Times New Roman" w:hAnsi="Times New Roman"/>
          <w:sz w:val="24"/>
          <w:szCs w:val="24"/>
        </w:rPr>
        <w:t>4</w:t>
      </w:r>
      <w:r w:rsidR="00DD4C5A" w:rsidRPr="005F6D08">
        <w:rPr>
          <w:rFonts w:ascii="Times New Roman" w:hAnsi="Times New Roman"/>
          <w:sz w:val="24"/>
          <w:szCs w:val="24"/>
        </w:rPr>
        <w:t xml:space="preserve"> of this document.</w:t>
      </w:r>
      <w:r w:rsidR="00276507" w:rsidRPr="005F6D08">
        <w:rPr>
          <w:rFonts w:ascii="Times New Roman" w:hAnsi="Times New Roman"/>
          <w:sz w:val="24"/>
          <w:szCs w:val="24"/>
        </w:rPr>
        <w:t xml:space="preserve">  </w:t>
      </w:r>
    </w:p>
    <w:p w:rsidR="008B2B4B" w:rsidRDefault="008B2B4B" w:rsidP="008B2B4B">
      <w:pPr>
        <w:rPr>
          <w:rFonts w:ascii="Times New Roman" w:hAnsi="Times New Roman"/>
          <w:sz w:val="24"/>
          <w:szCs w:val="24"/>
        </w:rPr>
      </w:pPr>
    </w:p>
    <w:tbl>
      <w:tblPr>
        <w:tblStyle w:val="TableGrid"/>
        <w:tblpPr w:leftFromText="187" w:rightFromText="187" w:vertAnchor="text" w:horzAnchor="margin" w:tblpY="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02"/>
        <w:gridCol w:w="3846"/>
        <w:gridCol w:w="2610"/>
      </w:tblGrid>
      <w:tr w:rsidR="008B2B4B" w:rsidRPr="005F6D08" w:rsidTr="008B2B4B">
        <w:trPr>
          <w:trHeight w:val="539"/>
        </w:trPr>
        <w:tc>
          <w:tcPr>
            <w:tcW w:w="3102" w:type="dxa"/>
            <w:shd w:val="clear" w:color="auto" w:fill="EAF1DD" w:themeFill="accent3" w:themeFillTint="33"/>
            <w:vAlign w:val="center"/>
          </w:tcPr>
          <w:p w:rsidR="008B2B4B" w:rsidRPr="005137CB" w:rsidRDefault="008B2B4B" w:rsidP="00402BC0">
            <w:pPr>
              <w:jc w:val="center"/>
              <w:rPr>
                <w:b/>
              </w:rPr>
            </w:pPr>
            <w:r w:rsidRPr="005137CB">
              <w:rPr>
                <w:b/>
              </w:rPr>
              <w:t>HCC Name</w:t>
            </w:r>
          </w:p>
        </w:tc>
        <w:tc>
          <w:tcPr>
            <w:tcW w:w="3846" w:type="dxa"/>
            <w:shd w:val="clear" w:color="auto" w:fill="EAF1DD" w:themeFill="accent3" w:themeFillTint="33"/>
            <w:vAlign w:val="center"/>
          </w:tcPr>
          <w:p w:rsidR="008B2B4B" w:rsidRPr="005137CB" w:rsidRDefault="008B2B4B" w:rsidP="00402BC0">
            <w:pPr>
              <w:jc w:val="center"/>
              <w:rPr>
                <w:b/>
              </w:rPr>
            </w:pPr>
            <w:r w:rsidRPr="005137CB">
              <w:rPr>
                <w:b/>
              </w:rPr>
              <w:t>Contracting Entity</w:t>
            </w:r>
          </w:p>
        </w:tc>
        <w:tc>
          <w:tcPr>
            <w:tcW w:w="2610" w:type="dxa"/>
            <w:shd w:val="clear" w:color="auto" w:fill="EAF1DD" w:themeFill="accent3" w:themeFillTint="33"/>
            <w:vAlign w:val="center"/>
          </w:tcPr>
          <w:p w:rsidR="008B2B4B" w:rsidRPr="005137CB" w:rsidRDefault="008B2B4B" w:rsidP="00402BC0">
            <w:pPr>
              <w:jc w:val="center"/>
              <w:rPr>
                <w:b/>
              </w:rPr>
            </w:pPr>
            <w:r w:rsidRPr="005137CB">
              <w:rPr>
                <w:b/>
              </w:rPr>
              <w:t>Contract Amount</w:t>
            </w:r>
          </w:p>
        </w:tc>
      </w:tr>
      <w:tr w:rsidR="008B2B4B" w:rsidRPr="005F6D08" w:rsidTr="008B2B4B">
        <w:tc>
          <w:tcPr>
            <w:tcW w:w="3102" w:type="dxa"/>
            <w:vAlign w:val="center"/>
          </w:tcPr>
          <w:p w:rsidR="008B2B4B" w:rsidRPr="005137CB" w:rsidRDefault="008B2B4B" w:rsidP="003315EE">
            <w:pPr>
              <w:jc w:val="center"/>
              <w:rPr>
                <w:szCs w:val="22"/>
              </w:rPr>
            </w:pPr>
            <w:r w:rsidRPr="005137CB">
              <w:rPr>
                <w:szCs w:val="22"/>
              </w:rPr>
              <w:t>Northeast</w:t>
            </w:r>
            <w:r w:rsidR="003315EE">
              <w:rPr>
                <w:szCs w:val="22"/>
              </w:rPr>
              <w:t xml:space="preserve"> Tennessee</w:t>
            </w:r>
            <w:r w:rsidRPr="005137CB">
              <w:rPr>
                <w:szCs w:val="22"/>
              </w:rPr>
              <w:t xml:space="preserve"> Healthcare Coalition</w:t>
            </w:r>
          </w:p>
        </w:tc>
        <w:tc>
          <w:tcPr>
            <w:tcW w:w="3846" w:type="dxa"/>
            <w:vAlign w:val="center"/>
          </w:tcPr>
          <w:p w:rsidR="008B2B4B" w:rsidRPr="005137CB" w:rsidRDefault="008B2B4B" w:rsidP="002672BA">
            <w:pPr>
              <w:jc w:val="center"/>
              <w:rPr>
                <w:szCs w:val="22"/>
              </w:rPr>
            </w:pPr>
            <w:r>
              <w:rPr>
                <w:szCs w:val="22"/>
              </w:rPr>
              <w:t>Mountain States</w:t>
            </w:r>
            <w:r w:rsidRPr="005137CB">
              <w:rPr>
                <w:szCs w:val="22"/>
              </w:rPr>
              <w:t xml:space="preserve"> </w:t>
            </w:r>
            <w:r w:rsidR="002672BA">
              <w:rPr>
                <w:szCs w:val="22"/>
              </w:rPr>
              <w:t>Health Alliance</w:t>
            </w:r>
          </w:p>
        </w:tc>
        <w:tc>
          <w:tcPr>
            <w:tcW w:w="2610" w:type="dxa"/>
            <w:vAlign w:val="center"/>
          </w:tcPr>
          <w:p w:rsidR="008B2B4B" w:rsidRPr="005137CB" w:rsidRDefault="008B2B4B" w:rsidP="00402BC0">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color w:val="000000" w:themeColor="text1"/>
                <w:szCs w:val="22"/>
              </w:rPr>
              <w:t>Southeast/Hamilton Regional Healthcare Coalition</w:t>
            </w:r>
          </w:p>
        </w:tc>
        <w:tc>
          <w:tcPr>
            <w:tcW w:w="3846" w:type="dxa"/>
            <w:vMerge w:val="restart"/>
            <w:vAlign w:val="center"/>
          </w:tcPr>
          <w:p w:rsidR="00AD5BF1" w:rsidRPr="005137CB" w:rsidRDefault="00AD5BF1" w:rsidP="00402BC0">
            <w:pPr>
              <w:jc w:val="center"/>
              <w:rPr>
                <w:szCs w:val="22"/>
              </w:rPr>
            </w:pPr>
            <w:r w:rsidRPr="005137CB">
              <w:rPr>
                <w:szCs w:val="22"/>
              </w:rPr>
              <w:t>Tennessee Hospital Education and Research</w:t>
            </w:r>
            <w:r>
              <w:rPr>
                <w:szCs w:val="22"/>
              </w:rPr>
              <w:t xml:space="preserve"> (THERF)</w:t>
            </w:r>
          </w:p>
        </w:tc>
        <w:tc>
          <w:tcPr>
            <w:tcW w:w="2610" w:type="dxa"/>
            <w:vAlign w:val="center"/>
          </w:tcPr>
          <w:p w:rsidR="00AD5BF1" w:rsidRPr="005137CB"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bCs/>
                <w:iCs/>
                <w:szCs w:val="22"/>
              </w:rPr>
              <w:t>Knox/East Tennessee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402BC0">
            <w:pPr>
              <w:jc w:val="center"/>
            </w:pPr>
            <w:r>
              <w:t>$322,480</w:t>
            </w:r>
          </w:p>
        </w:tc>
      </w:tr>
      <w:tr w:rsidR="00AD5BF1" w:rsidRPr="005F6D08" w:rsidTr="008B2B4B">
        <w:tc>
          <w:tcPr>
            <w:tcW w:w="3102" w:type="dxa"/>
            <w:vAlign w:val="center"/>
          </w:tcPr>
          <w:p w:rsidR="00AD5BF1" w:rsidRPr="005137CB" w:rsidRDefault="00AD5BF1" w:rsidP="00402BC0">
            <w:pPr>
              <w:jc w:val="center"/>
              <w:rPr>
                <w:szCs w:val="22"/>
              </w:rPr>
            </w:pPr>
            <w:r w:rsidRPr="005137CB">
              <w:rPr>
                <w:szCs w:val="22"/>
              </w:rPr>
              <w:t>TN Highland Rim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697AF2">
            <w:pPr>
              <w:jc w:val="center"/>
            </w:pPr>
            <w:r w:rsidRPr="006005D9">
              <w:t>$</w:t>
            </w:r>
            <w:r>
              <w:t>474</w:t>
            </w:r>
            <w:r w:rsidRPr="006005D9">
              <w:t>,</w:t>
            </w:r>
            <w:r>
              <w:t>700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r>
              <w:t xml:space="preserve">Watch </w:t>
            </w:r>
            <w:r w:rsidRPr="005137CB">
              <w:t>7 Healthcare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proofErr w:type="spellStart"/>
            <w:r w:rsidRPr="005137CB">
              <w:rPr>
                <w:szCs w:val="22"/>
              </w:rPr>
              <w:t>Mid South</w:t>
            </w:r>
            <w:proofErr w:type="spellEnd"/>
            <w:r w:rsidRPr="005137CB">
              <w:rPr>
                <w:szCs w:val="22"/>
              </w:rPr>
              <w:t xml:space="preserve"> Emergency Planning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sidRPr="00AF346A">
              <w:t>$</w:t>
            </w:r>
            <w:r>
              <w:t>354,720</w:t>
            </w:r>
          </w:p>
        </w:tc>
      </w:tr>
      <w:tr w:rsidR="008B2B4B" w:rsidRPr="005F6D08" w:rsidTr="008B2B4B">
        <w:tc>
          <w:tcPr>
            <w:tcW w:w="3102" w:type="dxa"/>
            <w:vAlign w:val="center"/>
          </w:tcPr>
          <w:p w:rsidR="008B2B4B" w:rsidRPr="005137CB" w:rsidRDefault="008B2B4B" w:rsidP="00402BC0">
            <w:pPr>
              <w:jc w:val="center"/>
              <w:rPr>
                <w:szCs w:val="22"/>
              </w:rPr>
            </w:pPr>
            <w:r w:rsidRPr="005137CB">
              <w:rPr>
                <w:iCs/>
                <w:color w:val="000000" w:themeColor="text1"/>
                <w:szCs w:val="22"/>
              </w:rPr>
              <w:t>Upper Cumberland Healthcare Preparedness Coalition</w:t>
            </w:r>
          </w:p>
        </w:tc>
        <w:tc>
          <w:tcPr>
            <w:tcW w:w="3846" w:type="dxa"/>
            <w:vAlign w:val="center"/>
          </w:tcPr>
          <w:p w:rsidR="008B2B4B" w:rsidRPr="005137CB" w:rsidRDefault="008B2B4B" w:rsidP="00402BC0">
            <w:pPr>
              <w:jc w:val="center"/>
              <w:rPr>
                <w:szCs w:val="22"/>
              </w:rPr>
            </w:pPr>
            <w:r w:rsidRPr="00BF6D64">
              <w:rPr>
                <w:szCs w:val="22"/>
              </w:rPr>
              <w:t>Cookeville Regional Charitable Foundatio</w:t>
            </w:r>
            <w:r>
              <w:rPr>
                <w:szCs w:val="22"/>
              </w:rPr>
              <w:t>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South Central Region Healthcare Coalition</w:t>
            </w:r>
          </w:p>
        </w:tc>
        <w:tc>
          <w:tcPr>
            <w:tcW w:w="3846" w:type="dxa"/>
            <w:vAlign w:val="center"/>
          </w:tcPr>
          <w:p w:rsidR="008B2B4B" w:rsidRPr="005137CB" w:rsidRDefault="008B2B4B" w:rsidP="00402BC0">
            <w:pPr>
              <w:jc w:val="center"/>
              <w:rPr>
                <w:szCs w:val="22"/>
              </w:rPr>
            </w:pPr>
            <w:r w:rsidRPr="005137CB">
              <w:rPr>
                <w:szCs w:val="22"/>
              </w:rPr>
              <w:t>South Central Region Healthcare Coalition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bl>
    <w:p w:rsidR="00003272" w:rsidRDefault="00003272" w:rsidP="00071820">
      <w:pPr>
        <w:keepNext/>
        <w:tabs>
          <w:tab w:val="left" w:pos="720"/>
          <w:tab w:val="left" w:pos="1440"/>
          <w:tab w:val="left" w:pos="2160"/>
          <w:tab w:val="left" w:pos="2880"/>
          <w:tab w:val="left" w:pos="3600"/>
        </w:tabs>
        <w:jc w:val="both"/>
        <w:rPr>
          <w:rFonts w:ascii="Times New Roman" w:hAnsi="Times New Roman"/>
          <w:b/>
          <w:sz w:val="24"/>
          <w:szCs w:val="26"/>
        </w:rPr>
      </w:pPr>
    </w:p>
    <w:p w:rsidR="00F23597" w:rsidRPr="005F6D08" w:rsidRDefault="004B0BE9" w:rsidP="00071820">
      <w:pPr>
        <w:keepNext/>
        <w:tabs>
          <w:tab w:val="left" w:pos="720"/>
          <w:tab w:val="left" w:pos="1440"/>
          <w:tab w:val="left" w:pos="2160"/>
          <w:tab w:val="left" w:pos="2880"/>
          <w:tab w:val="left" w:pos="3600"/>
        </w:tabs>
        <w:jc w:val="both"/>
        <w:rPr>
          <w:rFonts w:ascii="Times New Roman" w:hAnsi="Times New Roman"/>
          <w:b/>
          <w:sz w:val="24"/>
          <w:szCs w:val="24"/>
          <w:u w:val="single"/>
        </w:rPr>
      </w:pPr>
      <w:r w:rsidRPr="005F6D08">
        <w:rPr>
          <w:rFonts w:ascii="Times New Roman" w:hAnsi="Times New Roman"/>
          <w:b/>
          <w:sz w:val="24"/>
          <w:szCs w:val="26"/>
        </w:rPr>
        <w:t xml:space="preserve">Regional </w:t>
      </w:r>
      <w:r w:rsidR="00DD4C5A" w:rsidRPr="005F6D08">
        <w:rPr>
          <w:rFonts w:ascii="Times New Roman" w:hAnsi="Times New Roman"/>
          <w:b/>
          <w:sz w:val="24"/>
          <w:szCs w:val="26"/>
        </w:rPr>
        <w:t xml:space="preserve">Medical Communications Centers </w:t>
      </w:r>
      <w:r w:rsidRPr="005F6D08">
        <w:rPr>
          <w:rFonts w:ascii="Times New Roman" w:hAnsi="Times New Roman"/>
          <w:b/>
          <w:sz w:val="24"/>
          <w:szCs w:val="26"/>
        </w:rPr>
        <w:t>Funds</w:t>
      </w:r>
    </w:p>
    <w:p w:rsidR="001D1730" w:rsidRDefault="00FC287D"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7A17F83D" wp14:editId="049B44AF">
                <wp:simplePos x="0" y="0"/>
                <wp:positionH relativeFrom="column">
                  <wp:posOffset>5656580</wp:posOffset>
                </wp:positionH>
                <wp:positionV relativeFrom="paragraph">
                  <wp:posOffset>614045</wp:posOffset>
                </wp:positionV>
                <wp:extent cx="238760" cy="259080"/>
                <wp:effectExtent l="0" t="0" r="8890" b="762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88" w:rsidRDefault="00C94E88" w:rsidP="00C94E8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45.4pt;margin-top:48.35pt;width:18.8pt;height:20.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K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" stroked="f">
                <v:textbox style="mso-fit-shape-to-text:t">
                  <w:txbxContent>
                    <w:p w:rsidR="00C94E88" w:rsidRDefault="00C94E88" w:rsidP="00C94E88">
                      <w:r>
                        <w:t>3</w:t>
                      </w:r>
                    </w:p>
                  </w:txbxContent>
                </v:textbox>
              </v:shape>
            </w:pict>
          </mc:Fallback>
        </mc:AlternateContent>
      </w:r>
      <w:r w:rsidR="00DD4C5A" w:rsidRPr="005F6D08">
        <w:rPr>
          <w:rFonts w:ascii="Times New Roman" w:hAnsi="Times New Roman"/>
          <w:sz w:val="24"/>
          <w:szCs w:val="24"/>
        </w:rPr>
        <w:t xml:space="preserve">Funding is provided from TDH to </w:t>
      </w:r>
      <w:r w:rsidR="00A65381" w:rsidRPr="005F6D08">
        <w:rPr>
          <w:rFonts w:ascii="Times New Roman" w:hAnsi="Times New Roman"/>
          <w:sz w:val="24"/>
          <w:szCs w:val="24"/>
        </w:rPr>
        <w:t>Regional Medical Co</w:t>
      </w:r>
      <w:r w:rsidR="00136640" w:rsidRPr="005F6D08">
        <w:rPr>
          <w:rFonts w:ascii="Times New Roman" w:hAnsi="Times New Roman"/>
          <w:sz w:val="24"/>
          <w:szCs w:val="24"/>
        </w:rPr>
        <w:t>mmunications</w:t>
      </w:r>
      <w:r w:rsidR="00A65381" w:rsidRPr="005F6D08">
        <w:rPr>
          <w:rFonts w:ascii="Times New Roman" w:hAnsi="Times New Roman"/>
          <w:sz w:val="24"/>
          <w:szCs w:val="24"/>
        </w:rPr>
        <w:t xml:space="preserve"> Centers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to support </w:t>
      </w:r>
      <w:r w:rsidR="003E4A5B" w:rsidRPr="005F6D08">
        <w:rPr>
          <w:rFonts w:ascii="Times New Roman" w:hAnsi="Times New Roman"/>
          <w:sz w:val="24"/>
          <w:szCs w:val="24"/>
        </w:rPr>
        <w:t xml:space="preserve">and sustain </w:t>
      </w:r>
      <w:r w:rsidR="00A65381" w:rsidRPr="005F6D08">
        <w:rPr>
          <w:rFonts w:ascii="Times New Roman" w:hAnsi="Times New Roman"/>
          <w:sz w:val="24"/>
          <w:szCs w:val="24"/>
        </w:rPr>
        <w:t>HCC</w:t>
      </w:r>
      <w:r w:rsidR="00920552" w:rsidRPr="005F6D08">
        <w:rPr>
          <w:rFonts w:ascii="Times New Roman" w:hAnsi="Times New Roman"/>
          <w:sz w:val="24"/>
          <w:szCs w:val="24"/>
        </w:rPr>
        <w:t xml:space="preserve"> </w:t>
      </w:r>
      <w:r w:rsidR="00882C48" w:rsidRPr="005F6D08">
        <w:rPr>
          <w:rFonts w:ascii="Times New Roman" w:hAnsi="Times New Roman"/>
          <w:sz w:val="24"/>
          <w:szCs w:val="24"/>
        </w:rPr>
        <w:t xml:space="preserve">capability </w:t>
      </w:r>
      <w:r w:rsidR="00920552" w:rsidRPr="005F6D08">
        <w:rPr>
          <w:rFonts w:ascii="Times New Roman" w:hAnsi="Times New Roman"/>
          <w:sz w:val="24"/>
          <w:szCs w:val="24"/>
        </w:rPr>
        <w:t xml:space="preserve">to </w:t>
      </w:r>
      <w:r w:rsidR="00665A33" w:rsidRPr="005F6D08">
        <w:rPr>
          <w:rFonts w:ascii="Times New Roman" w:hAnsi="Times New Roman"/>
          <w:sz w:val="24"/>
          <w:szCs w:val="24"/>
        </w:rPr>
        <w:t>prepar</w:t>
      </w:r>
      <w:r w:rsidR="00D43D80" w:rsidRPr="005F6D08">
        <w:rPr>
          <w:rFonts w:ascii="Times New Roman" w:hAnsi="Times New Roman"/>
          <w:sz w:val="24"/>
          <w:szCs w:val="24"/>
        </w:rPr>
        <w:t>e</w:t>
      </w:r>
      <w:r w:rsidR="00665A33" w:rsidRPr="005F6D08">
        <w:rPr>
          <w:rFonts w:ascii="Times New Roman" w:hAnsi="Times New Roman"/>
          <w:sz w:val="24"/>
          <w:szCs w:val="24"/>
        </w:rPr>
        <w:t xml:space="preserve"> for, response to</w:t>
      </w:r>
      <w:r w:rsidR="001518B7" w:rsidRPr="005F6D08">
        <w:rPr>
          <w:rFonts w:ascii="Times New Roman" w:hAnsi="Times New Roman"/>
          <w:sz w:val="24"/>
          <w:szCs w:val="24"/>
        </w:rPr>
        <w:t>,</w:t>
      </w:r>
      <w:r w:rsidR="00665A33" w:rsidRPr="005F6D08">
        <w:rPr>
          <w:rFonts w:ascii="Times New Roman" w:hAnsi="Times New Roman"/>
          <w:sz w:val="24"/>
          <w:szCs w:val="24"/>
        </w:rPr>
        <w:t xml:space="preserve"> and recovery from large-scale </w:t>
      </w:r>
      <w:r w:rsidR="003E4A5B" w:rsidRPr="005F6D08">
        <w:rPr>
          <w:rFonts w:ascii="Times New Roman" w:hAnsi="Times New Roman"/>
          <w:sz w:val="24"/>
          <w:szCs w:val="24"/>
        </w:rPr>
        <w:t xml:space="preserve">all-hazard </w:t>
      </w:r>
      <w:r w:rsidR="00665A33" w:rsidRPr="005F6D08">
        <w:rPr>
          <w:rFonts w:ascii="Times New Roman" w:hAnsi="Times New Roman"/>
          <w:sz w:val="24"/>
          <w:szCs w:val="24"/>
        </w:rPr>
        <w:t>emergencies</w:t>
      </w:r>
      <w:r w:rsidR="00A65381" w:rsidRPr="005F6D08">
        <w:rPr>
          <w:rFonts w:ascii="Times New Roman" w:hAnsi="Times New Roman"/>
          <w:sz w:val="24"/>
          <w:szCs w:val="24"/>
        </w:rPr>
        <w:t>.</w:t>
      </w:r>
      <w:r w:rsidR="00665A33" w:rsidRPr="005F6D08">
        <w:rPr>
          <w:rFonts w:ascii="Times New Roman" w:hAnsi="Times New Roman"/>
          <w:sz w:val="24"/>
          <w:szCs w:val="24"/>
        </w:rPr>
        <w:t xml:space="preserve"> </w:t>
      </w:r>
      <w:r w:rsidR="00D369D8" w:rsidRPr="005F6D08">
        <w:rPr>
          <w:rFonts w:ascii="Times New Roman" w:hAnsi="Times New Roman"/>
          <w:sz w:val="24"/>
          <w:szCs w:val="24"/>
        </w:rPr>
        <w:t xml:space="preserve"> </w:t>
      </w:r>
      <w:r w:rsidR="00A563C8">
        <w:rPr>
          <w:rFonts w:ascii="Times New Roman" w:hAnsi="Times New Roman"/>
          <w:sz w:val="24"/>
          <w:szCs w:val="24"/>
        </w:rPr>
        <w:t>P</w:t>
      </w:r>
      <w:r w:rsidR="00136640" w:rsidRPr="005F6D08">
        <w:rPr>
          <w:rFonts w:ascii="Times New Roman" w:hAnsi="Times New Roman"/>
          <w:sz w:val="24"/>
          <w:szCs w:val="24"/>
        </w:rPr>
        <w:t xml:space="preserve">ediatric hospitals, </w:t>
      </w:r>
      <w:r w:rsidR="00665A33" w:rsidRPr="005F6D08">
        <w:rPr>
          <w:rFonts w:ascii="Times New Roman" w:hAnsi="Times New Roman"/>
          <w:sz w:val="24"/>
          <w:szCs w:val="24"/>
        </w:rPr>
        <w:t>R</w:t>
      </w:r>
      <w:r w:rsidR="00DD4C5A" w:rsidRPr="005F6D08">
        <w:rPr>
          <w:rFonts w:ascii="Times New Roman" w:hAnsi="Times New Roman"/>
          <w:sz w:val="24"/>
          <w:szCs w:val="24"/>
        </w:rPr>
        <w:t>egional Hospitals</w:t>
      </w:r>
      <w:r w:rsidR="00136640" w:rsidRPr="005F6D08">
        <w:rPr>
          <w:rFonts w:ascii="Times New Roman" w:hAnsi="Times New Roman"/>
          <w:sz w:val="24"/>
          <w:szCs w:val="24"/>
        </w:rPr>
        <w:t>,</w:t>
      </w:r>
      <w:r w:rsidR="00A65381" w:rsidRPr="005F6D08">
        <w:rPr>
          <w:rFonts w:ascii="Times New Roman" w:hAnsi="Times New Roman"/>
          <w:sz w:val="24"/>
          <w:szCs w:val="24"/>
        </w:rPr>
        <w:t xml:space="preserve"> and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shall </w:t>
      </w:r>
      <w:r w:rsidR="00653F9B" w:rsidRPr="005F6D08">
        <w:rPr>
          <w:rFonts w:ascii="Times New Roman" w:hAnsi="Times New Roman"/>
          <w:sz w:val="24"/>
          <w:szCs w:val="24"/>
        </w:rPr>
        <w:t xml:space="preserve">coordinate </w:t>
      </w:r>
      <w:r w:rsidR="00665A33" w:rsidRPr="005F6D08">
        <w:rPr>
          <w:rFonts w:ascii="Times New Roman" w:hAnsi="Times New Roman"/>
          <w:sz w:val="24"/>
          <w:szCs w:val="24"/>
        </w:rPr>
        <w:t xml:space="preserve">with </w:t>
      </w:r>
      <w:r w:rsidR="00665A33" w:rsidRPr="005F6D08">
        <w:rPr>
          <w:rFonts w:ascii="Times New Roman" w:hAnsi="Times New Roman"/>
          <w:sz w:val="24"/>
          <w:szCs w:val="24"/>
        </w:rPr>
        <w:lastRenderedPageBreak/>
        <w:t>the</w:t>
      </w:r>
      <w:r w:rsidR="001518B7" w:rsidRPr="005F6D08">
        <w:rPr>
          <w:rFonts w:ascii="Times New Roman" w:hAnsi="Times New Roman"/>
          <w:sz w:val="24"/>
          <w:szCs w:val="24"/>
        </w:rPr>
        <w:t>ir</w:t>
      </w:r>
      <w:r w:rsidR="00665A33" w:rsidRPr="005F6D08">
        <w:rPr>
          <w:rFonts w:ascii="Times New Roman" w:hAnsi="Times New Roman"/>
          <w:sz w:val="24"/>
          <w:szCs w:val="24"/>
        </w:rPr>
        <w:t xml:space="preserve"> </w:t>
      </w:r>
      <w:r w:rsidR="00A65381" w:rsidRPr="005F6D08">
        <w:rPr>
          <w:rFonts w:ascii="Times New Roman" w:hAnsi="Times New Roman"/>
          <w:sz w:val="24"/>
          <w:szCs w:val="24"/>
        </w:rPr>
        <w:t>HCC</w:t>
      </w:r>
      <w:r w:rsidR="00D43D80" w:rsidRPr="005F6D08">
        <w:rPr>
          <w:rFonts w:ascii="Times New Roman" w:hAnsi="Times New Roman"/>
          <w:sz w:val="24"/>
          <w:szCs w:val="24"/>
        </w:rPr>
        <w:t xml:space="preserve"> </w:t>
      </w:r>
      <w:r w:rsidR="00665A33" w:rsidRPr="005F6D08">
        <w:rPr>
          <w:rFonts w:ascii="Times New Roman" w:hAnsi="Times New Roman"/>
          <w:sz w:val="24"/>
          <w:szCs w:val="24"/>
        </w:rPr>
        <w:t xml:space="preserve">to determine the priorities for spending </w:t>
      </w:r>
      <w:r w:rsidR="00DD4C5A" w:rsidRPr="005F6D08">
        <w:rPr>
          <w:rFonts w:ascii="Times New Roman" w:hAnsi="Times New Roman"/>
          <w:sz w:val="24"/>
          <w:szCs w:val="24"/>
        </w:rPr>
        <w:t xml:space="preserve">funding </w:t>
      </w:r>
      <w:r w:rsidR="003E4A5B" w:rsidRPr="005F6D08">
        <w:rPr>
          <w:rFonts w:ascii="Times New Roman" w:hAnsi="Times New Roman"/>
          <w:sz w:val="24"/>
          <w:szCs w:val="24"/>
        </w:rPr>
        <w:t>to meet the</w:t>
      </w:r>
      <w:r w:rsidR="001A7A4C">
        <w:rPr>
          <w:rFonts w:ascii="Times New Roman" w:hAnsi="Times New Roman"/>
          <w:sz w:val="24"/>
          <w:szCs w:val="24"/>
        </w:rPr>
        <w:t xml:space="preserve"> four</w:t>
      </w:r>
      <w:r w:rsidR="003E4A5B" w:rsidRPr="005F6D08">
        <w:rPr>
          <w:rFonts w:ascii="Times New Roman" w:hAnsi="Times New Roman"/>
          <w:sz w:val="24"/>
          <w:szCs w:val="24"/>
        </w:rPr>
        <w:t xml:space="preserve"> </w:t>
      </w:r>
      <w:r w:rsidR="00967A07" w:rsidRPr="005F6D08">
        <w:rPr>
          <w:rFonts w:ascii="Times New Roman" w:hAnsi="Times New Roman"/>
          <w:sz w:val="24"/>
          <w:szCs w:val="24"/>
        </w:rPr>
        <w:t xml:space="preserve">healthcare preparedness </w:t>
      </w:r>
      <w:r w:rsidR="003E4A5B" w:rsidRPr="005F6D08">
        <w:rPr>
          <w:rFonts w:ascii="Times New Roman" w:hAnsi="Times New Roman"/>
          <w:sz w:val="24"/>
          <w:szCs w:val="24"/>
        </w:rPr>
        <w:t>capabilities</w:t>
      </w:r>
      <w:r w:rsidR="00665A33" w:rsidRPr="005F6D08">
        <w:rPr>
          <w:rFonts w:ascii="Times New Roman" w:hAnsi="Times New Roman"/>
          <w:sz w:val="24"/>
          <w:szCs w:val="24"/>
        </w:rPr>
        <w:t>.</w:t>
      </w:r>
    </w:p>
    <w:p w:rsidR="003B4EEA" w:rsidRDefault="003B4EE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p>
    <w:p w:rsidR="009E2738" w:rsidRPr="001D1730"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4"/>
          <w:szCs w:val="24"/>
        </w:rPr>
      </w:pPr>
      <w:r w:rsidRPr="001D1730">
        <w:rPr>
          <w:rFonts w:ascii="Times New Roman" w:hAnsi="Times New Roman"/>
          <w:b/>
          <w:sz w:val="24"/>
          <w:szCs w:val="24"/>
        </w:rPr>
        <w:t>Ebola Viral Disease Supplemental Funds</w:t>
      </w:r>
    </w:p>
    <w:p w:rsidR="009E2738" w:rsidRPr="005F6D08"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sz w:val="24"/>
          <w:szCs w:val="24"/>
        </w:rPr>
        <w:t xml:space="preserve">ASPR allocated additional funding to be utilized to build lasting capacity for response to highly infectious diseases such as Ebola.  </w:t>
      </w:r>
      <w:r w:rsidR="00E33964">
        <w:rPr>
          <w:rFonts w:ascii="Times New Roman" w:hAnsi="Times New Roman"/>
          <w:sz w:val="24"/>
          <w:szCs w:val="24"/>
        </w:rPr>
        <w:t xml:space="preserve">Expenditures of these funds should follow the EVD FOA Guidelines and EVD Performance Measure documents on page 1.  </w:t>
      </w:r>
      <w:r>
        <w:rPr>
          <w:rFonts w:ascii="Times New Roman" w:hAnsi="Times New Roman"/>
          <w:sz w:val="24"/>
          <w:szCs w:val="24"/>
        </w:rPr>
        <w:t xml:space="preserve">Listed in the </w:t>
      </w:r>
      <w:r w:rsidR="00E33964">
        <w:rPr>
          <w:rFonts w:ascii="Times New Roman" w:hAnsi="Times New Roman"/>
          <w:sz w:val="24"/>
          <w:szCs w:val="24"/>
        </w:rPr>
        <w:t>t</w:t>
      </w:r>
      <w:r>
        <w:rPr>
          <w:rFonts w:ascii="Times New Roman" w:hAnsi="Times New Roman"/>
          <w:sz w:val="24"/>
          <w:szCs w:val="24"/>
        </w:rPr>
        <w:t xml:space="preserve">able below are the allocations to HCCs for </w:t>
      </w:r>
      <w:r w:rsidR="00E33964">
        <w:rPr>
          <w:rFonts w:ascii="Times New Roman" w:hAnsi="Times New Roman"/>
          <w:sz w:val="24"/>
          <w:szCs w:val="24"/>
        </w:rPr>
        <w:t>preparedness for highly infectious diseases t</w:t>
      </w:r>
      <w:r>
        <w:rPr>
          <w:rFonts w:ascii="Times New Roman" w:hAnsi="Times New Roman"/>
          <w:sz w:val="24"/>
          <w:szCs w:val="24"/>
        </w:rPr>
        <w:t xml:space="preserve">o be completed during the period of July 2018 to May 2020.   </w:t>
      </w:r>
      <w:r w:rsidRPr="005F6D08">
        <w:rPr>
          <w:rFonts w:ascii="Times New Roman" w:hAnsi="Times New Roman"/>
          <w:sz w:val="24"/>
          <w:szCs w:val="24"/>
        </w:rPr>
        <w:t xml:space="preserve"> </w:t>
      </w:r>
    </w:p>
    <w:tbl>
      <w:tblPr>
        <w:tblStyle w:val="TableGrid"/>
        <w:tblpPr w:leftFromText="187" w:rightFromText="187" w:vertAnchor="text" w:horzAnchor="margin" w:tblpY="12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65"/>
        <w:gridCol w:w="3873"/>
        <w:gridCol w:w="2520"/>
      </w:tblGrid>
      <w:tr w:rsidR="009E2738" w:rsidRPr="005F6D08" w:rsidTr="00DB1B0B">
        <w:trPr>
          <w:trHeight w:val="539"/>
        </w:trPr>
        <w:tc>
          <w:tcPr>
            <w:tcW w:w="3165" w:type="dxa"/>
            <w:tcBorders>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HCC Name</w:t>
            </w:r>
          </w:p>
        </w:tc>
        <w:tc>
          <w:tcPr>
            <w:tcW w:w="3873" w:type="dxa"/>
            <w:tcBorders>
              <w:left w:val="single" w:sz="6" w:space="0" w:color="auto"/>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Contracting Entity</w:t>
            </w:r>
          </w:p>
        </w:tc>
        <w:tc>
          <w:tcPr>
            <w:tcW w:w="2520" w:type="dxa"/>
            <w:tcBorders>
              <w:left w:val="single" w:sz="6" w:space="0" w:color="auto"/>
              <w:bottom w:val="single" w:sz="6" w:space="0" w:color="auto"/>
              <w:right w:val="double" w:sz="4"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 Amount</w:t>
            </w:r>
          </w:p>
        </w:tc>
      </w:tr>
      <w:tr w:rsidR="009E2738" w:rsidRPr="005F6D08" w:rsidTr="00DB1B0B">
        <w:tc>
          <w:tcPr>
            <w:tcW w:w="3165" w:type="dxa"/>
            <w:tcBorders>
              <w:top w:val="single" w:sz="6" w:space="0" w:color="auto"/>
              <w:bottom w:val="single" w:sz="6" w:space="0" w:color="auto"/>
              <w:right w:val="single" w:sz="6" w:space="0" w:color="auto"/>
            </w:tcBorders>
            <w:vAlign w:val="center"/>
          </w:tcPr>
          <w:p w:rsidR="009E2738" w:rsidRPr="00E06F5A" w:rsidRDefault="00FC287D" w:rsidP="00DB1B0B">
            <w:pPr>
              <w:jc w:val="center"/>
              <w:rPr>
                <w:szCs w:val="22"/>
              </w:rPr>
            </w:pPr>
            <w:r w:rsidRPr="005137CB">
              <w:rPr>
                <w:szCs w:val="22"/>
              </w:rPr>
              <w:t>Northeast</w:t>
            </w:r>
            <w:r>
              <w:rPr>
                <w:szCs w:val="22"/>
              </w:rPr>
              <w:t xml:space="preserve"> Tennessee</w:t>
            </w:r>
            <w:r w:rsidRPr="005137CB">
              <w:rPr>
                <w:szCs w:val="22"/>
              </w:rPr>
              <w:t xml:space="preserve">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9E2738" w:rsidRPr="00E06F5A" w:rsidRDefault="009E2738" w:rsidP="00DB1B0B">
            <w:pPr>
              <w:jc w:val="center"/>
              <w:rPr>
                <w:szCs w:val="22"/>
              </w:rPr>
            </w:pPr>
            <w:r w:rsidRPr="00E06F5A">
              <w:rPr>
                <w:szCs w:val="22"/>
              </w:rPr>
              <w:t>Mountain States Foundation</w:t>
            </w:r>
          </w:p>
        </w:tc>
        <w:tc>
          <w:tcPr>
            <w:tcW w:w="2520" w:type="dxa"/>
            <w:tcBorders>
              <w:top w:val="single" w:sz="6" w:space="0" w:color="auto"/>
              <w:left w:val="single" w:sz="6" w:space="0" w:color="auto"/>
              <w:bottom w:val="single" w:sz="6" w:space="0" w:color="auto"/>
              <w:right w:val="double" w:sz="4" w:space="0" w:color="auto"/>
            </w:tcBorders>
            <w:vAlign w:val="center"/>
          </w:tcPr>
          <w:p w:rsidR="009E2738" w:rsidRPr="00E06F5A" w:rsidRDefault="009E2738"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color w:val="000000" w:themeColor="text1"/>
                <w:szCs w:val="22"/>
              </w:rPr>
              <w:t>Southeast/Hamilton Regional Healthcare Coalition</w:t>
            </w:r>
          </w:p>
        </w:tc>
        <w:tc>
          <w:tcPr>
            <w:tcW w:w="3873" w:type="dxa"/>
            <w:vMerge w:val="restart"/>
            <w:tcBorders>
              <w:top w:val="single" w:sz="6" w:space="0" w:color="auto"/>
              <w:left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Tennessee Hospital Education and Research (THERF)</w:t>
            </w: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bCs/>
                <w:iCs/>
                <w:szCs w:val="22"/>
              </w:rPr>
              <w:t>Knox/East Tennessee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FF0372">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TN Highland Rim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FF0372">
        <w:trPr>
          <w:trHeight w:val="545"/>
        </w:trPr>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Pr>
                <w:szCs w:val="22"/>
              </w:rPr>
              <w:t>Watch</w:t>
            </w:r>
            <w:r w:rsidRPr="00E06F5A">
              <w:rPr>
                <w:szCs w:val="22"/>
              </w:rPr>
              <w:t xml:space="preserve"> 7 Healthcare Coalition</w:t>
            </w:r>
          </w:p>
        </w:tc>
        <w:tc>
          <w:tcPr>
            <w:tcW w:w="3873" w:type="dxa"/>
            <w:vMerge/>
            <w:tcBorders>
              <w:left w:val="single" w:sz="6" w:space="0" w:color="auto"/>
              <w:bottom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222,556</w:t>
            </w:r>
          </w:p>
        </w:tc>
      </w:tr>
    </w:tbl>
    <w:p w:rsidR="009E2738" w:rsidRPr="005F6D08" w:rsidRDefault="009E2738" w:rsidP="009E2738">
      <w:pPr>
        <w:rPr>
          <w:rFonts w:ascii="Times New Roman" w:hAnsi="Times New Roman"/>
          <w:sz w:val="24"/>
          <w:szCs w:val="24"/>
        </w:rPr>
      </w:pPr>
    </w:p>
    <w:p w:rsidR="00F122ED" w:rsidRPr="00BA177E" w:rsidRDefault="00F122ED" w:rsidP="00F122ED">
      <w:pPr>
        <w:tabs>
          <w:tab w:val="left" w:pos="720"/>
          <w:tab w:val="left" w:pos="1440"/>
          <w:tab w:val="left" w:pos="2160"/>
          <w:tab w:val="left" w:pos="2880"/>
          <w:tab w:val="left" w:pos="3600"/>
        </w:tabs>
        <w:rPr>
          <w:rFonts w:ascii="Times New Roman" w:hAnsi="Times New Roman"/>
          <w:b/>
          <w:sz w:val="24"/>
          <w:szCs w:val="24"/>
        </w:rPr>
      </w:pPr>
      <w:r w:rsidRPr="00BA177E">
        <w:rPr>
          <w:rFonts w:ascii="Times New Roman" w:hAnsi="Times New Roman"/>
          <w:b/>
          <w:sz w:val="24"/>
          <w:szCs w:val="24"/>
        </w:rPr>
        <w:t>General Guidance for Allocating Funding:</w:t>
      </w:r>
    </w:p>
    <w:p w:rsidR="00F122ED" w:rsidRPr="00BA177E" w:rsidRDefault="00F122ED" w:rsidP="00F122ED">
      <w:pPr>
        <w:tabs>
          <w:tab w:val="left" w:pos="720"/>
          <w:tab w:val="left" w:pos="1440"/>
          <w:tab w:val="left" w:pos="2160"/>
          <w:tab w:val="left" w:pos="2880"/>
          <w:tab w:val="left" w:pos="3600"/>
        </w:tabs>
        <w:rPr>
          <w:rFonts w:ascii="Times New Roman" w:hAnsi="Times New Roman"/>
          <w:sz w:val="24"/>
          <w:szCs w:val="24"/>
        </w:rPr>
      </w:pP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meets mission of HPP (regional focus, capability based); this has a regional ESF-8 impact for Emergency Operations Coordination</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developed from gap analysis / resource analysis / AAR / or planning deficiency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prioritized by a multidisciplinary HCC body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voted on by HCC (either representative or democracy)</w:t>
      </w:r>
    </w:p>
    <w:p w:rsidR="00F122ED" w:rsidRDefault="00F122ED"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p>
    <w:p w:rsidR="00653F9B" w:rsidRPr="005F6D08" w:rsidRDefault="00653F9B"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Reporting and Compliance Verification</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H</w:t>
      </w:r>
      <w:r w:rsidR="008B2B4B">
        <w:rPr>
          <w:rFonts w:ascii="Times New Roman" w:hAnsi="Times New Roman"/>
          <w:sz w:val="24"/>
          <w:szCs w:val="24"/>
        </w:rPr>
        <w:t>CCs/RHCs</w:t>
      </w:r>
      <w:r w:rsidRPr="005F6D08">
        <w:rPr>
          <w:rFonts w:ascii="Times New Roman" w:hAnsi="Times New Roman"/>
          <w:sz w:val="24"/>
          <w:szCs w:val="24"/>
        </w:rPr>
        <w:t xml:space="preserve"> must report expenditures</w:t>
      </w:r>
      <w:r w:rsidR="008B2B4B">
        <w:rPr>
          <w:rFonts w:ascii="Times New Roman" w:hAnsi="Times New Roman"/>
          <w:sz w:val="24"/>
          <w:szCs w:val="24"/>
        </w:rPr>
        <w:t xml:space="preserve"> </w:t>
      </w:r>
      <w:r w:rsidR="00F122ED">
        <w:rPr>
          <w:rFonts w:ascii="Times New Roman" w:hAnsi="Times New Roman"/>
          <w:sz w:val="24"/>
          <w:szCs w:val="24"/>
        </w:rPr>
        <w:t xml:space="preserve">and preparedness information </w:t>
      </w:r>
      <w:r w:rsidR="008B2B4B">
        <w:rPr>
          <w:rFonts w:ascii="Times New Roman" w:hAnsi="Times New Roman"/>
          <w:sz w:val="24"/>
          <w:szCs w:val="24"/>
        </w:rPr>
        <w:t xml:space="preserve">in the TDH electronic system </w:t>
      </w:r>
      <w:r w:rsidRPr="005F6D08">
        <w:rPr>
          <w:rFonts w:ascii="Times New Roman" w:hAnsi="Times New Roman"/>
          <w:sz w:val="24"/>
          <w:szCs w:val="24"/>
        </w:rPr>
        <w:t xml:space="preserve">no later than </w:t>
      </w:r>
      <w:r w:rsidR="00DC2CA7">
        <w:rPr>
          <w:rFonts w:ascii="Times New Roman" w:hAnsi="Times New Roman"/>
          <w:sz w:val="24"/>
          <w:szCs w:val="24"/>
        </w:rPr>
        <w:t>July 31</w:t>
      </w:r>
      <w:r w:rsidRPr="005F6D08">
        <w:rPr>
          <w:rFonts w:ascii="Times New Roman" w:hAnsi="Times New Roman"/>
          <w:sz w:val="24"/>
          <w:szCs w:val="24"/>
        </w:rPr>
        <w:t>, 201</w:t>
      </w:r>
      <w:r w:rsidR="00DC2CA7">
        <w:rPr>
          <w:rFonts w:ascii="Times New Roman" w:hAnsi="Times New Roman"/>
          <w:sz w:val="24"/>
          <w:szCs w:val="24"/>
        </w:rPr>
        <w:t>9</w:t>
      </w:r>
      <w:r w:rsidRPr="005F6D08">
        <w:rPr>
          <w:rFonts w:ascii="Times New Roman" w:hAnsi="Times New Roman"/>
          <w:sz w:val="24"/>
          <w:szCs w:val="24"/>
        </w:rPr>
        <w:t xml:space="preserve">.  </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p>
    <w:p w:rsidR="00653F9B" w:rsidRDefault="00653F9B" w:rsidP="00937DE1">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RHCs</w:t>
      </w:r>
      <w:r w:rsidR="008B2B4B">
        <w:rPr>
          <w:rFonts w:ascii="Times New Roman" w:hAnsi="Times New Roman"/>
          <w:sz w:val="24"/>
          <w:szCs w:val="24"/>
        </w:rPr>
        <w:t>/HCCs</w:t>
      </w:r>
      <w:r w:rsidRPr="005F6D08">
        <w:rPr>
          <w:rFonts w:ascii="Times New Roman" w:hAnsi="Times New Roman"/>
          <w:sz w:val="24"/>
          <w:szCs w:val="24"/>
        </w:rPr>
        <w:t xml:space="preserve"> </w:t>
      </w:r>
      <w:r w:rsidR="00271DC0" w:rsidRPr="005F6D08">
        <w:rPr>
          <w:rFonts w:ascii="Times New Roman" w:hAnsi="Times New Roman"/>
          <w:sz w:val="24"/>
          <w:szCs w:val="24"/>
        </w:rPr>
        <w:t xml:space="preserve">will </w:t>
      </w:r>
      <w:r w:rsidRPr="005F6D08">
        <w:rPr>
          <w:rFonts w:ascii="Times New Roman" w:hAnsi="Times New Roman"/>
          <w:sz w:val="24"/>
          <w:szCs w:val="24"/>
        </w:rPr>
        <w:t xml:space="preserve">conduct compliance verifications of expenditures and </w:t>
      </w:r>
      <w:r w:rsidR="003315EE">
        <w:rPr>
          <w:rFonts w:ascii="Times New Roman" w:hAnsi="Times New Roman"/>
          <w:sz w:val="24"/>
          <w:szCs w:val="24"/>
        </w:rPr>
        <w:t>report</w:t>
      </w:r>
      <w:r w:rsidR="00F122ED">
        <w:rPr>
          <w:rFonts w:ascii="Times New Roman" w:hAnsi="Times New Roman"/>
          <w:sz w:val="24"/>
          <w:szCs w:val="24"/>
        </w:rPr>
        <w:t xml:space="preserve"> required </w:t>
      </w:r>
      <w:r w:rsidR="005E67A9" w:rsidRPr="005F6D08">
        <w:rPr>
          <w:rFonts w:ascii="Times New Roman" w:hAnsi="Times New Roman"/>
          <w:sz w:val="24"/>
          <w:szCs w:val="24"/>
        </w:rPr>
        <w:t>data</w:t>
      </w:r>
      <w:r w:rsidRPr="005F6D08">
        <w:rPr>
          <w:rFonts w:ascii="Times New Roman" w:hAnsi="Times New Roman"/>
          <w:sz w:val="24"/>
          <w:szCs w:val="24"/>
        </w:rPr>
        <w:t xml:space="preserve"> by </w:t>
      </w:r>
      <w:r w:rsidR="008B2B4B">
        <w:rPr>
          <w:rFonts w:ascii="Times New Roman" w:hAnsi="Times New Roman"/>
          <w:sz w:val="24"/>
          <w:szCs w:val="24"/>
        </w:rPr>
        <w:t xml:space="preserve">September </w:t>
      </w:r>
      <w:r w:rsidR="00FA03C2">
        <w:rPr>
          <w:rFonts w:ascii="Times New Roman" w:hAnsi="Times New Roman"/>
          <w:sz w:val="24"/>
          <w:szCs w:val="24"/>
        </w:rPr>
        <w:t>1</w:t>
      </w:r>
      <w:r w:rsidRPr="005F6D08">
        <w:rPr>
          <w:rFonts w:ascii="Times New Roman" w:hAnsi="Times New Roman"/>
          <w:sz w:val="24"/>
          <w:szCs w:val="24"/>
        </w:rPr>
        <w:t>, 201</w:t>
      </w:r>
      <w:r w:rsidR="00AD5BF1">
        <w:rPr>
          <w:rFonts w:ascii="Times New Roman" w:hAnsi="Times New Roman"/>
          <w:sz w:val="24"/>
          <w:szCs w:val="24"/>
        </w:rPr>
        <w:t>9</w:t>
      </w:r>
      <w:r w:rsidRPr="005F6D08">
        <w:rPr>
          <w:rFonts w:ascii="Times New Roman" w:hAnsi="Times New Roman"/>
          <w:sz w:val="24"/>
          <w:szCs w:val="24"/>
        </w:rPr>
        <w:t xml:space="preserve">.  RHCs perform physical checks to verify purchases and documentation of </w:t>
      </w:r>
      <w:r w:rsidR="00937DE1">
        <w:rPr>
          <w:rFonts w:ascii="Times New Roman" w:hAnsi="Times New Roman"/>
          <w:sz w:val="24"/>
          <w:szCs w:val="24"/>
        </w:rPr>
        <w:t xml:space="preserve">goods procured and </w:t>
      </w:r>
      <w:r w:rsidRPr="005F6D08">
        <w:rPr>
          <w:rFonts w:ascii="Times New Roman" w:hAnsi="Times New Roman"/>
          <w:sz w:val="24"/>
          <w:szCs w:val="24"/>
        </w:rPr>
        <w:t xml:space="preserve">services performed.  Healthcare partners </w:t>
      </w:r>
      <w:r w:rsidR="003A61FF" w:rsidRPr="005F6D08">
        <w:rPr>
          <w:rFonts w:ascii="Times New Roman" w:hAnsi="Times New Roman"/>
          <w:sz w:val="24"/>
          <w:szCs w:val="24"/>
        </w:rPr>
        <w:t xml:space="preserve">that accept funds </w:t>
      </w:r>
      <w:r w:rsidRPr="005F6D08">
        <w:rPr>
          <w:rFonts w:ascii="Times New Roman" w:hAnsi="Times New Roman"/>
          <w:sz w:val="24"/>
          <w:szCs w:val="24"/>
        </w:rPr>
        <w:t xml:space="preserve">must maintain reviewable documentation </w:t>
      </w:r>
      <w:r w:rsidR="003A61FF" w:rsidRPr="005F6D08">
        <w:rPr>
          <w:rFonts w:ascii="Times New Roman" w:hAnsi="Times New Roman"/>
          <w:sz w:val="24"/>
          <w:szCs w:val="24"/>
        </w:rPr>
        <w:t xml:space="preserve">according to state and federal regulations </w:t>
      </w:r>
      <w:r w:rsidRPr="005F6D08">
        <w:rPr>
          <w:rFonts w:ascii="Times New Roman" w:hAnsi="Times New Roman"/>
          <w:sz w:val="24"/>
          <w:szCs w:val="24"/>
        </w:rPr>
        <w:t>for</w:t>
      </w:r>
      <w:r w:rsidR="00AD5BF1">
        <w:rPr>
          <w:rFonts w:ascii="Times New Roman" w:hAnsi="Times New Roman"/>
          <w:sz w:val="24"/>
          <w:szCs w:val="24"/>
        </w:rPr>
        <w:t xml:space="preserve"> inventory, </w:t>
      </w:r>
      <w:r w:rsidRPr="005F6D08">
        <w:rPr>
          <w:rFonts w:ascii="Times New Roman" w:hAnsi="Times New Roman"/>
          <w:sz w:val="24"/>
          <w:szCs w:val="24"/>
        </w:rPr>
        <w:t xml:space="preserve">purchases, services performed, </w:t>
      </w:r>
      <w:r w:rsidR="00937DE1">
        <w:rPr>
          <w:rFonts w:ascii="Times New Roman" w:hAnsi="Times New Roman"/>
          <w:sz w:val="24"/>
          <w:szCs w:val="24"/>
        </w:rPr>
        <w:t xml:space="preserve">and </w:t>
      </w:r>
      <w:r w:rsidRPr="005F6D08">
        <w:rPr>
          <w:rFonts w:ascii="Times New Roman" w:hAnsi="Times New Roman"/>
          <w:sz w:val="24"/>
          <w:szCs w:val="24"/>
        </w:rPr>
        <w:t xml:space="preserve">performance measure compliance </w:t>
      </w:r>
      <w:r w:rsidR="00937DE1">
        <w:rPr>
          <w:rFonts w:ascii="Times New Roman" w:hAnsi="Times New Roman"/>
          <w:sz w:val="24"/>
          <w:szCs w:val="24"/>
        </w:rPr>
        <w:t xml:space="preserve">along with </w:t>
      </w:r>
      <w:r w:rsidRPr="005F6D08">
        <w:rPr>
          <w:rFonts w:ascii="Times New Roman" w:hAnsi="Times New Roman"/>
          <w:sz w:val="24"/>
          <w:szCs w:val="24"/>
        </w:rPr>
        <w:t>documentation of payments until a</w:t>
      </w:r>
      <w:r w:rsidR="005E67A9" w:rsidRPr="005F6D08">
        <w:rPr>
          <w:rFonts w:ascii="Times New Roman" w:hAnsi="Times New Roman"/>
          <w:sz w:val="24"/>
          <w:szCs w:val="24"/>
        </w:rPr>
        <w:t xml:space="preserve"> final</w:t>
      </w:r>
      <w:r w:rsidRPr="005F6D08">
        <w:rPr>
          <w:rFonts w:ascii="Times New Roman" w:hAnsi="Times New Roman"/>
          <w:sz w:val="24"/>
          <w:szCs w:val="24"/>
        </w:rPr>
        <w:t xml:space="preserve"> audit has been performed.</w:t>
      </w:r>
      <w:r w:rsidR="00937DE1">
        <w:rPr>
          <w:rFonts w:ascii="Times New Roman" w:hAnsi="Times New Roman"/>
          <w:sz w:val="24"/>
          <w:szCs w:val="24"/>
        </w:rPr>
        <w:t xml:space="preserve">  </w:t>
      </w:r>
      <w:r w:rsidRPr="005F6D08">
        <w:rPr>
          <w:rFonts w:ascii="Times New Roman" w:hAnsi="Times New Roman"/>
          <w:sz w:val="24"/>
          <w:szCs w:val="24"/>
        </w:rPr>
        <w:t>All expenditure information, data elements, and performance target data are required to be reported to TDH and must be available for state and federal review</w:t>
      </w:r>
      <w:r w:rsidR="003A61FF" w:rsidRPr="005F6D08">
        <w:rPr>
          <w:rFonts w:ascii="Times New Roman" w:hAnsi="Times New Roman"/>
          <w:sz w:val="24"/>
          <w:szCs w:val="24"/>
        </w:rPr>
        <w:t>s an</w:t>
      </w:r>
      <w:r w:rsidRPr="005F6D08">
        <w:rPr>
          <w:rFonts w:ascii="Times New Roman" w:hAnsi="Times New Roman"/>
          <w:sz w:val="24"/>
          <w:szCs w:val="24"/>
        </w:rPr>
        <w:t>d audits.</w:t>
      </w:r>
    </w:p>
    <w:p w:rsidR="00F122ED" w:rsidRDefault="00F122ED" w:rsidP="00937DE1">
      <w:pPr>
        <w:tabs>
          <w:tab w:val="left" w:pos="720"/>
          <w:tab w:val="left" w:pos="1440"/>
          <w:tab w:val="left" w:pos="2160"/>
          <w:tab w:val="left" w:pos="2880"/>
          <w:tab w:val="left" w:pos="3600"/>
        </w:tabs>
        <w:rPr>
          <w:rFonts w:ascii="Times New Roman" w:hAnsi="Times New Roman"/>
          <w:sz w:val="24"/>
          <w:szCs w:val="24"/>
        </w:rPr>
      </w:pPr>
    </w:p>
    <w:p w:rsidR="00F122ED" w:rsidRDefault="00284449" w:rsidP="00937DE1">
      <w:pPr>
        <w:tabs>
          <w:tab w:val="left" w:pos="720"/>
          <w:tab w:val="left" w:pos="1440"/>
          <w:tab w:val="left" w:pos="2160"/>
          <w:tab w:val="left" w:pos="2880"/>
          <w:tab w:val="left" w:pos="3600"/>
        </w:tabs>
        <w:rPr>
          <w:rFonts w:ascii="Times New Roman" w:hAnsi="Times New Roman"/>
          <w:sz w:val="24"/>
          <w:szCs w:val="24"/>
        </w:rPr>
      </w:pPr>
      <w:r>
        <w:rPr>
          <w:noProof/>
        </w:rPr>
        <mc:AlternateContent>
          <mc:Choice Requires="wps">
            <w:drawing>
              <wp:anchor distT="0" distB="0" distL="114300" distR="114300" simplePos="0" relativeHeight="251678720" behindDoc="0" locked="0" layoutInCell="1" allowOverlap="1" wp14:anchorId="3F6D1BE4" wp14:editId="57D3C2E2">
                <wp:simplePos x="0" y="0"/>
                <wp:positionH relativeFrom="column">
                  <wp:posOffset>5468620</wp:posOffset>
                </wp:positionH>
                <wp:positionV relativeFrom="paragraph">
                  <wp:posOffset>128905</wp:posOffset>
                </wp:positionV>
                <wp:extent cx="238760" cy="259080"/>
                <wp:effectExtent l="0" t="0" r="8890" b="762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87D" w:rsidRDefault="00FC287D" w:rsidP="00FC287D">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30.6pt;margin-top:10.15pt;width:18.8pt;height:20.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" stroked="f">
                <v:textbox style="mso-fit-shape-to-text:t">
                  <w:txbxContent>
                    <w:p w:rsidR="00FC287D" w:rsidRDefault="00FC287D" w:rsidP="00FC287D">
                      <w:r>
                        <w:t>4</w:t>
                      </w:r>
                    </w:p>
                  </w:txbxContent>
                </v:textbox>
              </v:shape>
            </w:pict>
          </mc:Fallback>
        </mc:AlternateContent>
      </w:r>
    </w:p>
    <w:p w:rsidR="00F122ED" w:rsidRDefault="00F122ED" w:rsidP="00937DE1">
      <w:pPr>
        <w:tabs>
          <w:tab w:val="left" w:pos="720"/>
          <w:tab w:val="left" w:pos="1440"/>
          <w:tab w:val="left" w:pos="2160"/>
          <w:tab w:val="left" w:pos="2880"/>
          <w:tab w:val="left" w:pos="3600"/>
        </w:tabs>
        <w:rPr>
          <w:rFonts w:ascii="Times New Roman" w:hAnsi="Times New Roman"/>
          <w:sz w:val="24"/>
          <w:szCs w:val="24"/>
        </w:rPr>
      </w:pPr>
    </w:p>
    <w:p w:rsidR="00D2252D" w:rsidRPr="001A7A4C" w:rsidRDefault="00D2252D" w:rsidP="001A7A4C">
      <w:pPr>
        <w:rPr>
          <w:rFonts w:ascii="Times New Roman" w:hAnsi="Times New Roman"/>
          <w:b/>
          <w:bCs/>
          <w:color w:val="000000"/>
          <w:sz w:val="28"/>
          <w:u w:val="single"/>
        </w:rPr>
      </w:pPr>
      <w:r w:rsidRPr="001A7A4C">
        <w:rPr>
          <w:rFonts w:ascii="Times New Roman" w:hAnsi="Times New Roman"/>
          <w:b/>
          <w:bCs/>
          <w:color w:val="000000"/>
          <w:sz w:val="28"/>
          <w:u w:val="single"/>
        </w:rPr>
        <w:lastRenderedPageBreak/>
        <w:t>Restricted Expenditures</w:t>
      </w:r>
    </w:p>
    <w:p w:rsidR="00B67B1E" w:rsidRPr="00BA177E" w:rsidRDefault="00B67B1E"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requiring a MOA </w:t>
      </w:r>
      <w:r w:rsidR="0081294F" w:rsidRPr="00BA177E">
        <w:rPr>
          <w:color w:val="000000"/>
          <w:sz w:val="22"/>
          <w:szCs w:val="22"/>
        </w:rPr>
        <w:t xml:space="preserve">or another formal agreement </w:t>
      </w:r>
      <w:r w:rsidRPr="00BA177E">
        <w:rPr>
          <w:color w:val="000000"/>
          <w:sz w:val="22"/>
          <w:szCs w:val="22"/>
        </w:rPr>
        <w:t xml:space="preserve">for proper utilization must </w:t>
      </w:r>
      <w:r w:rsidR="0081294F" w:rsidRPr="00BA177E">
        <w:rPr>
          <w:color w:val="000000"/>
          <w:sz w:val="22"/>
          <w:szCs w:val="22"/>
        </w:rPr>
        <w:t>be</w:t>
      </w:r>
      <w:r w:rsidRPr="00BA177E">
        <w:rPr>
          <w:color w:val="000000"/>
          <w:sz w:val="22"/>
          <w:szCs w:val="22"/>
        </w:rPr>
        <w:t xml:space="preserve"> pre-app</w:t>
      </w:r>
      <w:r w:rsidR="008F018D" w:rsidRPr="00BA177E">
        <w:rPr>
          <w:color w:val="000000"/>
          <w:sz w:val="22"/>
          <w:szCs w:val="22"/>
        </w:rPr>
        <w:t>roved before spending the funds</w:t>
      </w:r>
    </w:p>
    <w:p w:rsidR="004810E2" w:rsidRPr="00BA177E" w:rsidRDefault="004810E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All expenditures mu</w:t>
      </w:r>
      <w:r w:rsidR="00984F68" w:rsidRPr="00BA177E">
        <w:rPr>
          <w:color w:val="000000"/>
          <w:sz w:val="22"/>
          <w:szCs w:val="22"/>
        </w:rPr>
        <w:t>st meet State procurement rules</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more than </w:t>
      </w:r>
      <w:r w:rsidR="00984F68" w:rsidRPr="00BA177E">
        <w:rPr>
          <w:color w:val="000000"/>
          <w:sz w:val="22"/>
          <w:szCs w:val="22"/>
        </w:rPr>
        <w:t xml:space="preserve">$10,000 </w:t>
      </w:r>
      <w:r w:rsidRPr="00BA177E">
        <w:rPr>
          <w:color w:val="000000"/>
          <w:sz w:val="22"/>
          <w:szCs w:val="22"/>
        </w:rPr>
        <w:t xml:space="preserve">for an item or items of the same type </w:t>
      </w:r>
      <w:r w:rsidR="00780D0E" w:rsidRPr="00BA177E">
        <w:rPr>
          <w:color w:val="000000"/>
          <w:sz w:val="22"/>
          <w:szCs w:val="22"/>
        </w:rPr>
        <w:t>or equipment items</w:t>
      </w:r>
      <w:r w:rsidR="00A50E78" w:rsidRPr="00BA177E">
        <w:rPr>
          <w:color w:val="000000"/>
          <w:sz w:val="22"/>
          <w:szCs w:val="22"/>
        </w:rPr>
        <w:t xml:space="preserve"> for more than $5,000</w:t>
      </w:r>
      <w:r w:rsidR="00780D0E" w:rsidRPr="00BA177E">
        <w:rPr>
          <w:color w:val="000000"/>
          <w:sz w:val="22"/>
          <w:szCs w:val="22"/>
        </w:rPr>
        <w:t xml:space="preserve"> </w:t>
      </w:r>
      <w:r w:rsidRPr="00BA177E">
        <w:rPr>
          <w:color w:val="000000"/>
          <w:sz w:val="22"/>
          <w:szCs w:val="22"/>
        </w:rPr>
        <w:t xml:space="preserve">must </w:t>
      </w:r>
      <w:r w:rsidR="00BE5340" w:rsidRPr="00BA177E">
        <w:rPr>
          <w:color w:val="000000"/>
          <w:sz w:val="22"/>
          <w:szCs w:val="22"/>
        </w:rPr>
        <w:t>be</w:t>
      </w:r>
      <w:r w:rsidRPr="00BA177E">
        <w:rPr>
          <w:color w:val="000000"/>
          <w:sz w:val="22"/>
          <w:szCs w:val="22"/>
        </w:rPr>
        <w:t xml:space="preserve"> </w:t>
      </w:r>
      <w:r w:rsidR="00780D0E" w:rsidRPr="00BA177E">
        <w:rPr>
          <w:color w:val="000000"/>
          <w:sz w:val="22"/>
          <w:szCs w:val="22"/>
        </w:rPr>
        <w:t>pre-</w:t>
      </w:r>
      <w:r w:rsidRPr="00BA177E">
        <w:rPr>
          <w:color w:val="000000"/>
          <w:sz w:val="22"/>
          <w:szCs w:val="22"/>
        </w:rPr>
        <w:t xml:space="preserve">approved at the State TDH EP </w:t>
      </w:r>
      <w:r w:rsidR="008F018D" w:rsidRPr="00BA177E">
        <w:rPr>
          <w:color w:val="000000"/>
          <w:sz w:val="22"/>
          <w:szCs w:val="22"/>
        </w:rPr>
        <w:t>level</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PPE without State TDH EP </w:t>
      </w:r>
      <w:r w:rsidR="00A50E78" w:rsidRPr="00BA177E">
        <w:rPr>
          <w:color w:val="000000"/>
          <w:sz w:val="22"/>
          <w:szCs w:val="22"/>
        </w:rPr>
        <w:t>pre-</w:t>
      </w:r>
      <w:r w:rsidRPr="00BA177E">
        <w:rPr>
          <w:color w:val="000000"/>
          <w:sz w:val="22"/>
          <w:szCs w:val="22"/>
        </w:rPr>
        <w:t>approval</w:t>
      </w:r>
      <w:r w:rsidR="007C3756" w:rsidRPr="00BA177E">
        <w:rPr>
          <w:color w:val="000000"/>
          <w:sz w:val="22"/>
          <w:szCs w:val="22"/>
        </w:rPr>
        <w:t>,</w:t>
      </w:r>
      <w:r w:rsidRPr="00BA177E">
        <w:rPr>
          <w:color w:val="000000"/>
          <w:sz w:val="22"/>
          <w:szCs w:val="22"/>
        </w:rPr>
        <w:t xml:space="preserve"> TDH maintains a state-level PPE </w:t>
      </w:r>
      <w:r w:rsidR="008C35E8" w:rsidRPr="00BA177E">
        <w:rPr>
          <w:color w:val="000000"/>
          <w:sz w:val="22"/>
          <w:szCs w:val="22"/>
        </w:rPr>
        <w:t xml:space="preserve">surge </w:t>
      </w:r>
      <w:r w:rsidRPr="00BA177E">
        <w:rPr>
          <w:color w:val="000000"/>
          <w:sz w:val="22"/>
          <w:szCs w:val="22"/>
        </w:rPr>
        <w:t>c</w:t>
      </w:r>
      <w:r w:rsidR="008F018D" w:rsidRPr="00BA177E">
        <w:rPr>
          <w:color w:val="000000"/>
          <w:sz w:val="22"/>
          <w:szCs w:val="22"/>
        </w:rPr>
        <w:t>ache</w:t>
      </w:r>
    </w:p>
    <w:p w:rsidR="001A7C53" w:rsidRPr="00BA177E" w:rsidRDefault="001A7C53"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emergency water </w:t>
      </w:r>
      <w:r w:rsidR="002B7D8A">
        <w:rPr>
          <w:color w:val="000000"/>
          <w:sz w:val="22"/>
          <w:szCs w:val="22"/>
        </w:rPr>
        <w:t>treatment</w:t>
      </w:r>
      <w:r w:rsidRPr="00BA177E">
        <w:rPr>
          <w:color w:val="000000"/>
          <w:sz w:val="22"/>
          <w:szCs w:val="22"/>
        </w:rPr>
        <w:t xml:space="preserve"> equipment without prior approval</w:t>
      </w:r>
      <w:r w:rsidR="00984F68" w:rsidRPr="00BA177E">
        <w:rPr>
          <w:color w:val="000000"/>
          <w:sz w:val="22"/>
          <w:szCs w:val="22"/>
        </w:rPr>
        <w:t xml:space="preserve"> at the State TDH EP level</w:t>
      </w:r>
    </w:p>
    <w:p w:rsidR="00740598"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E</w:t>
      </w:r>
      <w:r w:rsidR="00740598" w:rsidRPr="00BA177E">
        <w:rPr>
          <w:color w:val="000000"/>
          <w:sz w:val="22"/>
          <w:szCs w:val="22"/>
        </w:rPr>
        <w:t xml:space="preserve">xpenditures for patient tracking, alerting, inventory, and volunteer management </w:t>
      </w:r>
      <w:r w:rsidR="003315EE" w:rsidRPr="00BA177E">
        <w:rPr>
          <w:color w:val="000000"/>
          <w:sz w:val="22"/>
          <w:szCs w:val="22"/>
        </w:rPr>
        <w:t xml:space="preserve">IT </w:t>
      </w:r>
      <w:r w:rsidR="00740598" w:rsidRPr="00BA177E">
        <w:rPr>
          <w:color w:val="000000"/>
          <w:sz w:val="22"/>
          <w:szCs w:val="22"/>
        </w:rPr>
        <w:t>systems must be approved by TDH</w:t>
      </w:r>
      <w:r w:rsidR="00801CB7" w:rsidRPr="00BA177E">
        <w:rPr>
          <w:color w:val="000000"/>
          <w:sz w:val="22"/>
          <w:szCs w:val="22"/>
        </w:rPr>
        <w:t xml:space="preserve"> EP</w:t>
      </w:r>
      <w:r w:rsidR="00740598" w:rsidRPr="00BA177E">
        <w:rPr>
          <w:color w:val="000000"/>
          <w:sz w:val="22"/>
          <w:szCs w:val="22"/>
        </w:rPr>
        <w:t>.  T</w:t>
      </w:r>
      <w:r w:rsidR="00801CB7" w:rsidRPr="00BA177E">
        <w:rPr>
          <w:color w:val="000000"/>
          <w:sz w:val="22"/>
          <w:szCs w:val="22"/>
        </w:rPr>
        <w:t xml:space="preserve">DH EP </w:t>
      </w:r>
      <w:r w:rsidR="003315EE" w:rsidRPr="00BA177E">
        <w:rPr>
          <w:color w:val="000000"/>
          <w:sz w:val="22"/>
          <w:szCs w:val="22"/>
        </w:rPr>
        <w:t xml:space="preserve">has </w:t>
      </w:r>
      <w:r w:rsidR="008C35E8" w:rsidRPr="00BA177E">
        <w:rPr>
          <w:color w:val="000000"/>
          <w:sz w:val="22"/>
          <w:szCs w:val="22"/>
        </w:rPr>
        <w:t xml:space="preserve">allocated </w:t>
      </w:r>
      <w:r w:rsidR="003315EE" w:rsidRPr="00BA177E">
        <w:rPr>
          <w:color w:val="000000"/>
          <w:sz w:val="22"/>
          <w:szCs w:val="22"/>
        </w:rPr>
        <w:t xml:space="preserve">ASPR and CDC funding to develop </w:t>
      </w:r>
      <w:r w:rsidR="00984F68" w:rsidRPr="00BA177E">
        <w:rPr>
          <w:color w:val="000000"/>
          <w:sz w:val="22"/>
          <w:szCs w:val="22"/>
        </w:rPr>
        <w:t xml:space="preserve">and maintain </w:t>
      </w:r>
      <w:r w:rsidR="003315EE" w:rsidRPr="00BA177E">
        <w:rPr>
          <w:color w:val="000000"/>
          <w:sz w:val="22"/>
          <w:szCs w:val="22"/>
        </w:rPr>
        <w:t>statewide systems for th</w:t>
      </w:r>
      <w:r w:rsidR="008F018D" w:rsidRPr="00BA177E">
        <w:rPr>
          <w:color w:val="000000"/>
          <w:sz w:val="22"/>
          <w:szCs w:val="22"/>
        </w:rPr>
        <w:t>ese functions</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0" w:right="0" w:firstLine="0"/>
        <w:rPr>
          <w:sz w:val="22"/>
          <w:szCs w:val="22"/>
        </w:rPr>
      </w:pPr>
      <w:r w:rsidRPr="00BA177E">
        <w:rPr>
          <w:sz w:val="22"/>
          <w:szCs w:val="22"/>
          <w:shd w:val="clear" w:color="auto" w:fill="FFFFFF"/>
        </w:rPr>
        <w:t>Awardees may not use funds for research</w:t>
      </w:r>
    </w:p>
    <w:p w:rsidR="00B07FE3" w:rsidRPr="00BA177E" w:rsidRDefault="00B07FE3" w:rsidP="00B07FE3">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rPr>
        <w:t>Recipients may not generally use funding for the purchase of furniture. Any such proposed spending must be identified in the budget</w:t>
      </w:r>
      <w:r w:rsidR="00984F68" w:rsidRPr="00BA177E">
        <w:rPr>
          <w:sz w:val="22"/>
          <w:szCs w:val="22"/>
        </w:rPr>
        <w:t xml:space="preserve"> and </w:t>
      </w:r>
      <w:r w:rsidR="00A50E78" w:rsidRPr="00BA177E">
        <w:rPr>
          <w:sz w:val="22"/>
          <w:szCs w:val="22"/>
        </w:rPr>
        <w:t>pre-</w:t>
      </w:r>
      <w:r w:rsidR="00984F68" w:rsidRPr="00BA177E">
        <w:rPr>
          <w:color w:val="000000"/>
          <w:sz w:val="22"/>
          <w:szCs w:val="22"/>
        </w:rPr>
        <w:t>approved by TDH EP</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shd w:val="clear" w:color="auto" w:fill="FFFFFF"/>
        </w:rPr>
        <w:t>Awardees may not use funds for clinical care except as allowed by law. For the purposes of this FOA, clinical care is defined as "directly managing the medical</w:t>
      </w:r>
      <w:r w:rsidR="007C3756" w:rsidRPr="00BA177E">
        <w:rPr>
          <w:sz w:val="22"/>
          <w:szCs w:val="22"/>
          <w:shd w:val="clear" w:color="auto" w:fill="FFFFFF"/>
        </w:rPr>
        <w:t xml:space="preserve"> care and treatment of patients</w:t>
      </w:r>
      <w:r w:rsidRPr="00BA177E">
        <w:rPr>
          <w:sz w:val="22"/>
          <w:szCs w:val="22"/>
          <w:shd w:val="clear" w:color="auto" w:fill="FFFFFF"/>
        </w:rPr>
        <w:t>”</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shd w:val="clear" w:color="auto" w:fill="FFFFFF"/>
        </w:rPr>
        <w:t>Awardees may supplement but not supplant existing state or federal funds for activities described in the budget</w:t>
      </w:r>
    </w:p>
    <w:p w:rsidR="007C3756" w:rsidRPr="00BA177E" w:rsidRDefault="007C3756" w:rsidP="007C3756">
      <w:pPr>
        <w:pStyle w:val="ListParagraph"/>
        <w:numPr>
          <w:ilvl w:val="0"/>
          <w:numId w:val="38"/>
        </w:numPr>
        <w:overflowPunct/>
        <w:autoSpaceDE/>
        <w:autoSpaceDN/>
        <w:adjustRightInd/>
        <w:spacing w:before="100" w:beforeAutospacing="1" w:after="100" w:afterAutospacing="1"/>
        <w:ind w:left="720" w:hanging="720"/>
        <w:jc w:val="both"/>
        <w:textAlignment w:val="auto"/>
        <w:rPr>
          <w:rFonts w:ascii="Times New Roman" w:hAnsi="Times New Roman"/>
          <w:szCs w:val="22"/>
        </w:rPr>
      </w:pPr>
      <w:r w:rsidRPr="00BA177E">
        <w:rPr>
          <w:rFonts w:ascii="Times New Roman" w:hAnsi="Times New Roman"/>
          <w:szCs w:val="22"/>
        </w:rPr>
        <w:t>HPP and PHEP funds may not be used to purchase clothing such as jeans, cargo pants, polo shirts, jumpsuits, sweatshirts, or T-shirts</w:t>
      </w:r>
    </w:p>
    <w:p w:rsidR="007C3756" w:rsidRPr="00BA177E" w:rsidRDefault="007C3756" w:rsidP="007C3756">
      <w:pPr>
        <w:pStyle w:val="ListParagraph"/>
        <w:numPr>
          <w:ilvl w:val="0"/>
          <w:numId w:val="38"/>
        </w:numPr>
        <w:overflowPunct/>
        <w:autoSpaceDE/>
        <w:autoSpaceDN/>
        <w:adjustRightInd/>
        <w:spacing w:before="100" w:beforeAutospacing="1" w:after="100" w:afterAutospacing="1"/>
        <w:ind w:left="720" w:hanging="720"/>
        <w:jc w:val="both"/>
        <w:textAlignment w:val="auto"/>
        <w:rPr>
          <w:rFonts w:ascii="Times New Roman" w:hAnsi="Times New Roman"/>
          <w:szCs w:val="22"/>
        </w:rPr>
      </w:pPr>
      <w:r w:rsidRPr="00BA177E">
        <w:rPr>
          <w:rFonts w:ascii="Times New Roman" w:hAnsi="Times New Roman"/>
          <w:szCs w:val="22"/>
          <w:shd w:val="clear" w:color="auto" w:fill="FFFFFF"/>
        </w:rPr>
        <w:t>HPP awardees cannot use funds to support stand-alone, single-facility exercises</w:t>
      </w:r>
    </w:p>
    <w:p w:rsidR="00CA2ECC" w:rsidRPr="00BA177E" w:rsidRDefault="009C070E" w:rsidP="00282BAE">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20"/>
          <w:tab w:val="left" w:pos="1440"/>
        </w:tabs>
        <w:spacing w:before="100" w:beforeAutospacing="1" w:afterAutospacing="1"/>
        <w:ind w:left="720" w:hanging="720"/>
        <w:rPr>
          <w:b/>
          <w:sz w:val="22"/>
          <w:szCs w:val="22"/>
          <w:u w:val="single"/>
        </w:rPr>
      </w:pPr>
      <w:r w:rsidRPr="00BA177E">
        <w:rPr>
          <w:color w:val="000000"/>
          <w:sz w:val="22"/>
          <w:szCs w:val="22"/>
        </w:rPr>
        <w:t>Payment or reimbursement of backfilling</w:t>
      </w:r>
      <w:r w:rsidR="007C3756" w:rsidRPr="00BA177E">
        <w:rPr>
          <w:color w:val="000000"/>
          <w:sz w:val="22"/>
          <w:szCs w:val="22"/>
        </w:rPr>
        <w:t xml:space="preserve"> costs for staff is not allowed</w:t>
      </w:r>
    </w:p>
    <w:p w:rsidR="00B07FE3" w:rsidRPr="00BA177E" w:rsidRDefault="00B07FE3"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szCs w:val="22"/>
        </w:rPr>
        <w:t>Other than for normal and recognized executive-legislative relationships, no funds may be used for: publicity or propaganda purposes, for the preparation, distribution, or use of any material designed to support or defeat the enactment of legislation before any legislative body the salary or expenses of any grant or contract recipient, or agent acting for such recipient, related to any activity designed to influence the enactment of legislation, appropriations, regulation, administrative action, or Executive order proposed or pending before any legislative body</w:t>
      </w:r>
    </w:p>
    <w:p w:rsidR="00B07FE3" w:rsidRPr="00BA177E" w:rsidRDefault="00B07FE3"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szCs w:val="22"/>
        </w:rPr>
        <w:t>Recipients may not use funds for construction or major renovations</w:t>
      </w:r>
      <w:r w:rsidR="00984F68" w:rsidRPr="00BA177E">
        <w:rPr>
          <w:rFonts w:ascii="Times New Roman" w:hAnsi="Times New Roman"/>
          <w:szCs w:val="22"/>
        </w:rPr>
        <w:t xml:space="preserve"> unless </w:t>
      </w:r>
      <w:r w:rsidR="00A50E78" w:rsidRPr="00BA177E">
        <w:rPr>
          <w:rFonts w:ascii="Times New Roman" w:hAnsi="Times New Roman"/>
          <w:szCs w:val="22"/>
        </w:rPr>
        <w:t>pre-</w:t>
      </w:r>
      <w:r w:rsidR="00984F68" w:rsidRPr="00BA177E">
        <w:rPr>
          <w:rFonts w:ascii="Times New Roman" w:hAnsi="Times New Roman"/>
          <w:szCs w:val="22"/>
        </w:rPr>
        <w:t>approve</w:t>
      </w:r>
      <w:r w:rsidR="00702017" w:rsidRPr="00BA177E">
        <w:rPr>
          <w:rFonts w:ascii="Times New Roman" w:hAnsi="Times New Roman"/>
          <w:szCs w:val="22"/>
        </w:rPr>
        <w:t>d</w:t>
      </w:r>
      <w:r w:rsidR="00984F68" w:rsidRPr="00BA177E">
        <w:rPr>
          <w:rFonts w:ascii="Times New Roman" w:hAnsi="Times New Roman"/>
          <w:szCs w:val="22"/>
        </w:rPr>
        <w:t xml:space="preserve"> by TDH EP</w:t>
      </w:r>
    </w:p>
    <w:p w:rsidR="00011861" w:rsidRPr="00BA177E" w:rsidRDefault="00011861"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noProof/>
          <w:szCs w:val="22"/>
        </w:rPr>
        <w:t>Recipients cannot spent HPP funds on training courses, exercises and planning resources when similar offerings are available at no cost.</w:t>
      </w:r>
    </w:p>
    <w:p w:rsidR="00B07FE3" w:rsidRPr="00BA177E" w:rsidRDefault="00B07FE3" w:rsidP="00B07FE3">
      <w:pPr>
        <w:pStyle w:val="ListParagraph"/>
        <w:numPr>
          <w:ilvl w:val="0"/>
          <w:numId w:val="38"/>
        </w:numPr>
        <w:overflowPunct/>
        <w:spacing w:before="100" w:beforeAutospacing="1" w:afterAutospacing="1"/>
        <w:ind w:left="720" w:hanging="720"/>
        <w:textAlignment w:val="auto"/>
        <w:rPr>
          <w:b/>
          <w:szCs w:val="22"/>
          <w:u w:val="single"/>
        </w:rPr>
      </w:pPr>
      <w:r w:rsidRPr="00BA177E">
        <w:rPr>
          <w:rFonts w:ascii="Times New Roman" w:hAnsi="Times New Roman"/>
          <w:szCs w:val="22"/>
        </w:rPr>
        <w:t>HCCs may provide funding to individual hospitals or other health care entities, as long as the funding is used for activities to advance regional, HCC, or health care system wide priorities, and are in line with ASPR’s four health care preparedness and response capabilities. Funding to individual health care entities is not permitted to be used to meet Centers for Medicare &amp; Medicaid Services (CMS) conditions of participation, conditions for coverage, or facility requirements (collectively called “</w:t>
      </w:r>
      <w:proofErr w:type="spellStart"/>
      <w:r w:rsidRPr="00BA177E">
        <w:rPr>
          <w:rFonts w:ascii="Times New Roman" w:hAnsi="Times New Roman"/>
          <w:szCs w:val="22"/>
        </w:rPr>
        <w:t>CoPs</w:t>
      </w:r>
      <w:proofErr w:type="spellEnd"/>
      <w:r w:rsidRPr="00BA177E">
        <w:rPr>
          <w:rFonts w:ascii="Times New Roman" w:hAnsi="Times New Roman"/>
          <w:szCs w:val="22"/>
        </w:rPr>
        <w:t>”) including the rules set out in “</w:t>
      </w:r>
      <w:r w:rsidRPr="00BA177E">
        <w:rPr>
          <w:rFonts w:ascii="Times New Roman" w:hAnsi="Times New Roman"/>
          <w:i/>
          <w:iCs/>
          <w:szCs w:val="22"/>
        </w:rPr>
        <w:t>Medicare and Medicaid Programs;\\\ Emergency Preparedness Requirements for Medicare and Medicaid Participating Providers and Suppliers</w:t>
      </w:r>
      <w:r w:rsidRPr="00BA177E">
        <w:rPr>
          <w:rFonts w:ascii="Times New Roman" w:hAnsi="Times New Roman"/>
          <w:szCs w:val="22"/>
        </w:rPr>
        <w:t>”. (81 FR 63860, September 16, 2016).</w:t>
      </w:r>
    </w:p>
    <w:p w:rsidR="00640FCF" w:rsidRPr="00BA177E" w:rsidRDefault="003D54A5" w:rsidP="00937DE1">
      <w:pPr>
        <w:pStyle w:val="BodyTextIndent"/>
        <w:spacing w:after="0"/>
        <w:ind w:left="720"/>
        <w:rPr>
          <w:rFonts w:ascii="Times New Roman" w:hAnsi="Times New Roman"/>
          <w:b/>
          <w:szCs w:val="22"/>
          <w:u w:val="single"/>
        </w:rPr>
      </w:pPr>
      <w:r w:rsidRPr="00BA177E">
        <w:rPr>
          <w:rFonts w:ascii="Times New Roman" w:hAnsi="Times New Roman"/>
          <w:b/>
          <w:szCs w:val="22"/>
          <w:u w:val="single"/>
        </w:rPr>
        <w:t xml:space="preserve">All travel </w:t>
      </w:r>
      <w:r w:rsidR="00B40F32" w:rsidRPr="00BA177E">
        <w:rPr>
          <w:rFonts w:ascii="Times New Roman" w:hAnsi="Times New Roman"/>
          <w:b/>
          <w:szCs w:val="22"/>
          <w:u w:val="single"/>
        </w:rPr>
        <w:t xml:space="preserve">and meals </w:t>
      </w:r>
      <w:r w:rsidRPr="00BA177E">
        <w:rPr>
          <w:rFonts w:ascii="Times New Roman" w:hAnsi="Times New Roman"/>
          <w:b/>
          <w:szCs w:val="22"/>
          <w:u w:val="single"/>
        </w:rPr>
        <w:t>paid for with State</w:t>
      </w:r>
      <w:r w:rsidR="00B40F32" w:rsidRPr="00BA177E">
        <w:rPr>
          <w:rFonts w:ascii="Times New Roman" w:hAnsi="Times New Roman"/>
          <w:b/>
          <w:szCs w:val="22"/>
          <w:u w:val="single"/>
        </w:rPr>
        <w:t>-</w:t>
      </w:r>
      <w:r w:rsidRPr="00BA177E">
        <w:rPr>
          <w:rFonts w:ascii="Times New Roman" w:hAnsi="Times New Roman"/>
          <w:b/>
          <w:szCs w:val="22"/>
          <w:u w:val="single"/>
        </w:rPr>
        <w:t xml:space="preserve">provided funding must </w:t>
      </w:r>
      <w:r w:rsidR="00927DEF" w:rsidRPr="00BA177E">
        <w:rPr>
          <w:rFonts w:ascii="Times New Roman" w:hAnsi="Times New Roman"/>
          <w:b/>
          <w:szCs w:val="22"/>
          <w:u w:val="single"/>
        </w:rPr>
        <w:t xml:space="preserve">be </w:t>
      </w:r>
      <w:r w:rsidRPr="00BA177E">
        <w:rPr>
          <w:rFonts w:ascii="Times New Roman" w:hAnsi="Times New Roman"/>
          <w:b/>
          <w:szCs w:val="22"/>
          <w:u w:val="single"/>
        </w:rPr>
        <w:t>reimbursed within the State travel regulation</w:t>
      </w:r>
      <w:r w:rsidR="00B40F32" w:rsidRPr="00BA177E">
        <w:rPr>
          <w:rFonts w:ascii="Times New Roman" w:hAnsi="Times New Roman"/>
          <w:b/>
          <w:szCs w:val="22"/>
          <w:u w:val="single"/>
        </w:rPr>
        <w:t xml:space="preserve"> rates</w:t>
      </w:r>
    </w:p>
    <w:p w:rsidR="00011861" w:rsidRPr="00BA177E" w:rsidRDefault="00011861" w:rsidP="00937DE1">
      <w:pPr>
        <w:pStyle w:val="BodyTextIndent"/>
        <w:spacing w:after="0"/>
        <w:ind w:left="720"/>
        <w:rPr>
          <w:rFonts w:ascii="Times New Roman" w:hAnsi="Times New Roman"/>
          <w:b/>
          <w:szCs w:val="22"/>
          <w:u w:val="single"/>
        </w:rPr>
      </w:pPr>
    </w:p>
    <w:p w:rsidR="00346204" w:rsidRPr="00BA177E" w:rsidRDefault="00346204" w:rsidP="00937DE1">
      <w:pPr>
        <w:pStyle w:val="BodyTextIndent"/>
        <w:spacing w:after="0"/>
        <w:ind w:left="720"/>
        <w:rPr>
          <w:rFonts w:ascii="Times New Roman" w:hAnsi="Times New Roman"/>
          <w:b/>
          <w:szCs w:val="22"/>
          <w:u w:val="single"/>
        </w:rPr>
      </w:pPr>
      <w:r w:rsidRPr="00BA177E">
        <w:rPr>
          <w:rFonts w:ascii="Times New Roman" w:hAnsi="Times New Roman"/>
          <w:b/>
          <w:szCs w:val="22"/>
        </w:rPr>
        <w:t>State of Tennessee Procurement Manual:</w:t>
      </w:r>
    </w:p>
    <w:p w:rsidR="00011861" w:rsidRDefault="00BA177E" w:rsidP="00937DE1">
      <w:pPr>
        <w:pStyle w:val="BodyTextIndent"/>
        <w:spacing w:after="0"/>
        <w:ind w:left="720"/>
        <w:rPr>
          <w:rFonts w:ascii="Times New Roman" w:hAnsi="Times New Roman"/>
          <w:b/>
          <w:sz w:val="24"/>
          <w:szCs w:val="24"/>
          <w:u w:val="single"/>
        </w:rPr>
      </w:pPr>
      <w:r w:rsidRPr="00BA177E">
        <w:rPr>
          <w:rFonts w:ascii="Times New Roman" w:hAnsi="Times New Roman"/>
          <w:noProof/>
          <w:szCs w:val="22"/>
        </w:rPr>
        <mc:AlternateContent>
          <mc:Choice Requires="wps">
            <w:drawing>
              <wp:anchor distT="0" distB="0" distL="114300" distR="114300" simplePos="0" relativeHeight="251676672" behindDoc="0" locked="0" layoutInCell="1" allowOverlap="1" wp14:anchorId="08301F4E" wp14:editId="392D9A4D">
                <wp:simplePos x="0" y="0"/>
                <wp:positionH relativeFrom="column">
                  <wp:posOffset>5633720</wp:posOffset>
                </wp:positionH>
                <wp:positionV relativeFrom="paragraph">
                  <wp:posOffset>269240</wp:posOffset>
                </wp:positionV>
                <wp:extent cx="238760" cy="259080"/>
                <wp:effectExtent l="0" t="0" r="8890" b="762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DE1" w:rsidRDefault="00B07FE3" w:rsidP="00937DE1">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43.6pt;margin-top:21.2pt;width:18.8pt;height:20.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6g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" stroked="f">
                <v:textbox style="mso-fit-shape-to-text:t">
                  <w:txbxContent>
                    <w:p w:rsidR="00937DE1" w:rsidRDefault="00B07FE3" w:rsidP="00937DE1">
                      <w:r>
                        <w:t>5</w:t>
                      </w:r>
                    </w:p>
                  </w:txbxContent>
                </v:textbox>
              </v:shape>
            </w:pict>
          </mc:Fallback>
        </mc:AlternateContent>
      </w:r>
      <w:r w:rsidR="00346204">
        <w:rPr>
          <w:rFonts w:ascii="Times New Roman" w:hAnsi="Times New Roman"/>
          <w:b/>
          <w:sz w:val="24"/>
          <w:szCs w:val="24"/>
        </w:rPr>
        <w:tab/>
      </w:r>
      <w:bookmarkStart w:id="1" w:name="_MON_1591159751"/>
      <w:bookmarkEnd w:id="1"/>
      <w:r w:rsidR="00346204">
        <w:rPr>
          <w:rFonts w:ascii="Times New Roman" w:hAnsi="Times New Roman"/>
          <w:b/>
          <w:sz w:val="24"/>
          <w:szCs w:val="24"/>
        </w:rPr>
        <w:object w:dxaOrig="1520" w:dyaOrig="941">
          <v:shape id="_x0000_i1030" type="#_x0000_t75" style="width:76pt;height:47.05pt" o:ole="">
            <v:imagedata r:id="rId27" o:title=""/>
          </v:shape>
          <o:OLEObject Type="Embed" ProgID="Word.Document.12" ShapeID="_x0000_i1030" DrawAspect="Icon" ObjectID="_1594541610" r:id="rId28">
            <o:FieldCodes>\s</o:FieldCodes>
          </o:OLEObject>
        </w:object>
      </w:r>
    </w:p>
    <w:sectPr w:rsidR="00011861" w:rsidSect="006675B3">
      <w:pgSz w:w="12240" w:h="15840"/>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CC8" w:rsidRDefault="00323CC8" w:rsidP="0075041E">
      <w:r>
        <w:separator/>
      </w:r>
    </w:p>
  </w:endnote>
  <w:endnote w:type="continuationSeparator" w:id="0">
    <w:p w:rsidR="00323CC8" w:rsidRDefault="00323CC8" w:rsidP="0075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Default="007B5C49" w:rsidP="00EE6B6A">
    <w:pPr>
      <w:pStyle w:val="Footer"/>
      <w:framePr w:wrap="around" w:vAnchor="text" w:hAnchor="margin" w:xAlign="right" w:y="1"/>
      <w:rPr>
        <w:rStyle w:val="PageNumber"/>
      </w:rPr>
    </w:pPr>
    <w:r>
      <w:rPr>
        <w:rStyle w:val="PageNumber"/>
      </w:rPr>
      <w:fldChar w:fldCharType="begin"/>
    </w:r>
    <w:r w:rsidR="003333C7">
      <w:rPr>
        <w:rStyle w:val="PageNumber"/>
      </w:rPr>
      <w:instrText xml:space="preserve">PAGE  </w:instrText>
    </w:r>
    <w:r>
      <w:rPr>
        <w:rStyle w:val="PageNumber"/>
      </w:rPr>
      <w:fldChar w:fldCharType="end"/>
    </w:r>
  </w:p>
  <w:p w:rsidR="003333C7" w:rsidRDefault="003333C7" w:rsidP="009162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CC8" w:rsidRDefault="00323CC8" w:rsidP="0075041E">
      <w:r>
        <w:separator/>
      </w:r>
    </w:p>
  </w:footnote>
  <w:footnote w:type="continuationSeparator" w:id="0">
    <w:p w:rsidR="00323CC8" w:rsidRDefault="00323CC8" w:rsidP="00750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Pr="00B7771A" w:rsidRDefault="003333C7">
    <w:pPr>
      <w:pStyle w:val="Header"/>
      <w:rPr>
        <w:color w:val="C00000"/>
        <w:sz w:val="28"/>
        <w:szCs w:val="28"/>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38" w:rsidRDefault="00320338">
    <w:pPr>
      <w:pStyle w:val="Header"/>
      <w:jc w:val="right"/>
    </w:pPr>
  </w:p>
  <w:p w:rsidR="003333C7" w:rsidRPr="00B7771A" w:rsidRDefault="003333C7">
    <w:pPr>
      <w:pStyle w:val="Header"/>
      <w:rPr>
        <w:color w:val="C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6099"/>
    <w:multiLevelType w:val="hybridMultilevel"/>
    <w:tmpl w:val="1E7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41139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46DAE"/>
    <w:multiLevelType w:val="hybridMultilevel"/>
    <w:tmpl w:val="D9DA3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0790D"/>
    <w:multiLevelType w:val="hybridMultilevel"/>
    <w:tmpl w:val="53E2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A4245C"/>
    <w:multiLevelType w:val="hybridMultilevel"/>
    <w:tmpl w:val="2DDEE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5377F"/>
    <w:multiLevelType w:val="hybridMultilevel"/>
    <w:tmpl w:val="E250D79E"/>
    <w:lvl w:ilvl="0" w:tplc="4ECC7C96">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6B2F17"/>
    <w:multiLevelType w:val="hybridMultilevel"/>
    <w:tmpl w:val="9FEEE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773CB6"/>
    <w:multiLevelType w:val="multilevel"/>
    <w:tmpl w:val="3558C4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C4C5678"/>
    <w:multiLevelType w:val="hybridMultilevel"/>
    <w:tmpl w:val="FDF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333D0"/>
    <w:multiLevelType w:val="hybridMultilevel"/>
    <w:tmpl w:val="D3E45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2600CC"/>
    <w:multiLevelType w:val="multilevel"/>
    <w:tmpl w:val="824E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72071"/>
    <w:multiLevelType w:val="hybridMultilevel"/>
    <w:tmpl w:val="70E8F5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02303D"/>
    <w:multiLevelType w:val="hybridMultilevel"/>
    <w:tmpl w:val="83B89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93E72"/>
    <w:multiLevelType w:val="hybridMultilevel"/>
    <w:tmpl w:val="CE54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B31A38"/>
    <w:multiLevelType w:val="hybridMultilevel"/>
    <w:tmpl w:val="F4A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3439A"/>
    <w:multiLevelType w:val="hybridMultilevel"/>
    <w:tmpl w:val="14543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F3666B"/>
    <w:multiLevelType w:val="hybridMultilevel"/>
    <w:tmpl w:val="D99C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D2496"/>
    <w:multiLevelType w:val="hybridMultilevel"/>
    <w:tmpl w:val="DDCE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72977"/>
    <w:multiLevelType w:val="hybridMultilevel"/>
    <w:tmpl w:val="617A0184"/>
    <w:lvl w:ilvl="0" w:tplc="CEEE25A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16414AE"/>
    <w:multiLevelType w:val="hybridMultilevel"/>
    <w:tmpl w:val="199E1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10868"/>
    <w:multiLevelType w:val="hybridMultilevel"/>
    <w:tmpl w:val="A3E40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2450A4"/>
    <w:multiLevelType w:val="hybridMultilevel"/>
    <w:tmpl w:val="BEBE1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72584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0610E"/>
    <w:multiLevelType w:val="hybridMultilevel"/>
    <w:tmpl w:val="AAC82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850002"/>
    <w:multiLevelType w:val="hybridMultilevel"/>
    <w:tmpl w:val="178C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E6C27"/>
    <w:multiLevelType w:val="hybridMultilevel"/>
    <w:tmpl w:val="BCFED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8134B6"/>
    <w:multiLevelType w:val="multilevel"/>
    <w:tmpl w:val="F05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E0CA1"/>
    <w:multiLevelType w:val="multilevel"/>
    <w:tmpl w:val="785CF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FD100D"/>
    <w:multiLevelType w:val="hybridMultilevel"/>
    <w:tmpl w:val="D5A6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006C4"/>
    <w:multiLevelType w:val="hybridMultilevel"/>
    <w:tmpl w:val="530A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9B77F4"/>
    <w:multiLevelType w:val="hybridMultilevel"/>
    <w:tmpl w:val="61FC7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B694287"/>
    <w:multiLevelType w:val="hybridMultilevel"/>
    <w:tmpl w:val="FD5C4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82127C"/>
    <w:multiLevelType w:val="hybridMultilevel"/>
    <w:tmpl w:val="C06A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E0D02"/>
    <w:multiLevelType w:val="hybridMultilevel"/>
    <w:tmpl w:val="8FF88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6395B"/>
    <w:multiLevelType w:val="hybridMultilevel"/>
    <w:tmpl w:val="525CE6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0A4679"/>
    <w:multiLevelType w:val="hybridMultilevel"/>
    <w:tmpl w:val="866C7E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CC54A39"/>
    <w:multiLevelType w:val="hybridMultilevel"/>
    <w:tmpl w:val="8520B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7D72E5"/>
    <w:multiLevelType w:val="hybridMultilevel"/>
    <w:tmpl w:val="25E06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5E12AE"/>
    <w:multiLevelType w:val="hybridMultilevel"/>
    <w:tmpl w:val="17149E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17B06D2"/>
    <w:multiLevelType w:val="hybridMultilevel"/>
    <w:tmpl w:val="C160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027A3"/>
    <w:multiLevelType w:val="hybridMultilevel"/>
    <w:tmpl w:val="9C444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F67E58"/>
    <w:multiLevelType w:val="hybridMultilevel"/>
    <w:tmpl w:val="B232BBB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500044A"/>
    <w:multiLevelType w:val="hybridMultilevel"/>
    <w:tmpl w:val="8C2AAA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6D43054C"/>
    <w:multiLevelType w:val="hybridMultilevel"/>
    <w:tmpl w:val="C0925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05C4C5B"/>
    <w:multiLevelType w:val="hybridMultilevel"/>
    <w:tmpl w:val="E8D4A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3A3BE3"/>
    <w:multiLevelType w:val="hybridMultilevel"/>
    <w:tmpl w:val="621681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C80D5B"/>
    <w:multiLevelType w:val="hybridMultilevel"/>
    <w:tmpl w:val="C1A2E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7"/>
  </w:num>
  <w:num w:numId="3">
    <w:abstractNumId w:val="41"/>
  </w:num>
  <w:num w:numId="4">
    <w:abstractNumId w:val="46"/>
  </w:num>
  <w:num w:numId="5">
    <w:abstractNumId w:val="37"/>
  </w:num>
  <w:num w:numId="6">
    <w:abstractNumId w:val="3"/>
  </w:num>
  <w:num w:numId="7">
    <w:abstractNumId w:val="6"/>
  </w:num>
  <w:num w:numId="8">
    <w:abstractNumId w:val="43"/>
  </w:num>
  <w:num w:numId="9">
    <w:abstractNumId w:val="36"/>
  </w:num>
  <w:num w:numId="10">
    <w:abstractNumId w:val="2"/>
  </w:num>
  <w:num w:numId="11">
    <w:abstractNumId w:val="9"/>
  </w:num>
  <w:num w:numId="12">
    <w:abstractNumId w:val="5"/>
  </w:num>
  <w:num w:numId="13">
    <w:abstractNumId w:val="40"/>
  </w:num>
  <w:num w:numId="14">
    <w:abstractNumId w:val="30"/>
  </w:num>
  <w:num w:numId="15">
    <w:abstractNumId w:val="25"/>
  </w:num>
  <w:num w:numId="16">
    <w:abstractNumId w:val="39"/>
  </w:num>
  <w:num w:numId="17">
    <w:abstractNumId w:val="24"/>
  </w:num>
  <w:num w:numId="18">
    <w:abstractNumId w:val="8"/>
  </w:num>
  <w:num w:numId="19">
    <w:abstractNumId w:val="44"/>
  </w:num>
  <w:num w:numId="20">
    <w:abstractNumId w:val="45"/>
  </w:num>
  <w:num w:numId="21">
    <w:abstractNumId w:val="31"/>
  </w:num>
  <w:num w:numId="22">
    <w:abstractNumId w:val="11"/>
  </w:num>
  <w:num w:numId="23">
    <w:abstractNumId w:val="19"/>
  </w:num>
  <w:num w:numId="24">
    <w:abstractNumId w:val="33"/>
  </w:num>
  <w:num w:numId="25">
    <w:abstractNumId w:val="42"/>
  </w:num>
  <w:num w:numId="26">
    <w:abstractNumId w:val="4"/>
  </w:num>
  <w:num w:numId="27">
    <w:abstractNumId w:val="34"/>
  </w:num>
  <w:num w:numId="28">
    <w:abstractNumId w:val="35"/>
  </w:num>
  <w:num w:numId="29">
    <w:abstractNumId w:val="18"/>
  </w:num>
  <w:num w:numId="30">
    <w:abstractNumId w:val="5"/>
  </w:num>
  <w:num w:numId="31">
    <w:abstractNumId w:val="10"/>
  </w:num>
  <w:num w:numId="32">
    <w:abstractNumId w:val="22"/>
  </w:num>
  <w:num w:numId="33">
    <w:abstractNumId w:val="26"/>
  </w:num>
  <w:num w:numId="34">
    <w:abstractNumId w:val="14"/>
  </w:num>
  <w:num w:numId="35">
    <w:abstractNumId w:val="1"/>
  </w:num>
  <w:num w:numId="36">
    <w:abstractNumId w:val="13"/>
  </w:num>
  <w:num w:numId="37">
    <w:abstractNumId w:val="12"/>
  </w:num>
  <w:num w:numId="38">
    <w:abstractNumId w:val="38"/>
  </w:num>
  <w:num w:numId="39">
    <w:abstractNumId w:val="29"/>
  </w:num>
  <w:num w:numId="40">
    <w:abstractNumId w:val="16"/>
  </w:num>
  <w:num w:numId="41">
    <w:abstractNumId w:val="21"/>
  </w:num>
  <w:num w:numId="42">
    <w:abstractNumId w:val="32"/>
  </w:num>
  <w:num w:numId="43">
    <w:abstractNumId w:val="17"/>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8"/>
  </w:num>
  <w:num w:numId="47">
    <w:abstractNumId w:val="27"/>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81"/>
    <w:rsid w:val="00001DE2"/>
    <w:rsid w:val="00002E0A"/>
    <w:rsid w:val="00003272"/>
    <w:rsid w:val="0000357C"/>
    <w:rsid w:val="00011861"/>
    <w:rsid w:val="0001289E"/>
    <w:rsid w:val="00013618"/>
    <w:rsid w:val="000136A6"/>
    <w:rsid w:val="0001444A"/>
    <w:rsid w:val="000160F6"/>
    <w:rsid w:val="000170A2"/>
    <w:rsid w:val="00017AF8"/>
    <w:rsid w:val="00017C83"/>
    <w:rsid w:val="00020B10"/>
    <w:rsid w:val="00021DDE"/>
    <w:rsid w:val="0002493E"/>
    <w:rsid w:val="00025A36"/>
    <w:rsid w:val="00026021"/>
    <w:rsid w:val="00031D7F"/>
    <w:rsid w:val="0003273A"/>
    <w:rsid w:val="00034628"/>
    <w:rsid w:val="00036D25"/>
    <w:rsid w:val="00037505"/>
    <w:rsid w:val="0004237B"/>
    <w:rsid w:val="00042C5A"/>
    <w:rsid w:val="00043EB1"/>
    <w:rsid w:val="0005031A"/>
    <w:rsid w:val="00053EBE"/>
    <w:rsid w:val="0005516B"/>
    <w:rsid w:val="00055C1A"/>
    <w:rsid w:val="00060634"/>
    <w:rsid w:val="000614EF"/>
    <w:rsid w:val="000625B1"/>
    <w:rsid w:val="00066D14"/>
    <w:rsid w:val="00067029"/>
    <w:rsid w:val="00067370"/>
    <w:rsid w:val="00071820"/>
    <w:rsid w:val="00071AC9"/>
    <w:rsid w:val="00071AEF"/>
    <w:rsid w:val="00071B21"/>
    <w:rsid w:val="0007799A"/>
    <w:rsid w:val="000820D2"/>
    <w:rsid w:val="000823B4"/>
    <w:rsid w:val="000861C8"/>
    <w:rsid w:val="00086885"/>
    <w:rsid w:val="00087AA2"/>
    <w:rsid w:val="0009219C"/>
    <w:rsid w:val="00092B14"/>
    <w:rsid w:val="0009419B"/>
    <w:rsid w:val="00095221"/>
    <w:rsid w:val="000A074B"/>
    <w:rsid w:val="000A3394"/>
    <w:rsid w:val="000A372A"/>
    <w:rsid w:val="000A5140"/>
    <w:rsid w:val="000A5DCF"/>
    <w:rsid w:val="000B0440"/>
    <w:rsid w:val="000B271E"/>
    <w:rsid w:val="000B2737"/>
    <w:rsid w:val="000B7402"/>
    <w:rsid w:val="000B7762"/>
    <w:rsid w:val="000B7FB3"/>
    <w:rsid w:val="000C14BF"/>
    <w:rsid w:val="000C2805"/>
    <w:rsid w:val="000C4034"/>
    <w:rsid w:val="000C47CE"/>
    <w:rsid w:val="000C7A27"/>
    <w:rsid w:val="000D3DE1"/>
    <w:rsid w:val="000D4406"/>
    <w:rsid w:val="000D4BFD"/>
    <w:rsid w:val="000D7985"/>
    <w:rsid w:val="000E10E5"/>
    <w:rsid w:val="000E2CAB"/>
    <w:rsid w:val="000E6B12"/>
    <w:rsid w:val="000E739D"/>
    <w:rsid w:val="000F0C34"/>
    <w:rsid w:val="000F324A"/>
    <w:rsid w:val="000F50ED"/>
    <w:rsid w:val="000F5562"/>
    <w:rsid w:val="000F56A2"/>
    <w:rsid w:val="000F5F81"/>
    <w:rsid w:val="000F691B"/>
    <w:rsid w:val="000F727B"/>
    <w:rsid w:val="00103618"/>
    <w:rsid w:val="00106921"/>
    <w:rsid w:val="00110E6A"/>
    <w:rsid w:val="00110E8E"/>
    <w:rsid w:val="0011105F"/>
    <w:rsid w:val="00112EDF"/>
    <w:rsid w:val="00113AF2"/>
    <w:rsid w:val="00113B13"/>
    <w:rsid w:val="00114ADB"/>
    <w:rsid w:val="00115D50"/>
    <w:rsid w:val="001213C0"/>
    <w:rsid w:val="0012292D"/>
    <w:rsid w:val="00123344"/>
    <w:rsid w:val="00123AAE"/>
    <w:rsid w:val="00125651"/>
    <w:rsid w:val="0013121B"/>
    <w:rsid w:val="00133181"/>
    <w:rsid w:val="00133F42"/>
    <w:rsid w:val="00134771"/>
    <w:rsid w:val="00135605"/>
    <w:rsid w:val="00135616"/>
    <w:rsid w:val="00136640"/>
    <w:rsid w:val="0013779E"/>
    <w:rsid w:val="001429D7"/>
    <w:rsid w:val="00142C07"/>
    <w:rsid w:val="00142D86"/>
    <w:rsid w:val="00144C69"/>
    <w:rsid w:val="0014573E"/>
    <w:rsid w:val="00146803"/>
    <w:rsid w:val="00147207"/>
    <w:rsid w:val="00147D88"/>
    <w:rsid w:val="001518B7"/>
    <w:rsid w:val="00156FE1"/>
    <w:rsid w:val="001610B0"/>
    <w:rsid w:val="0016122E"/>
    <w:rsid w:val="00161C14"/>
    <w:rsid w:val="00162066"/>
    <w:rsid w:val="00162A95"/>
    <w:rsid w:val="001651FD"/>
    <w:rsid w:val="0016592D"/>
    <w:rsid w:val="00170107"/>
    <w:rsid w:val="00173DF2"/>
    <w:rsid w:val="001748AE"/>
    <w:rsid w:val="00174AB4"/>
    <w:rsid w:val="001759A3"/>
    <w:rsid w:val="00180080"/>
    <w:rsid w:val="00185E60"/>
    <w:rsid w:val="0018663E"/>
    <w:rsid w:val="00190642"/>
    <w:rsid w:val="00192E76"/>
    <w:rsid w:val="001A32E2"/>
    <w:rsid w:val="001A50D4"/>
    <w:rsid w:val="001A5264"/>
    <w:rsid w:val="001A7A4C"/>
    <w:rsid w:val="001A7C53"/>
    <w:rsid w:val="001A7E96"/>
    <w:rsid w:val="001B05E0"/>
    <w:rsid w:val="001B0D1A"/>
    <w:rsid w:val="001B0DF4"/>
    <w:rsid w:val="001B52C3"/>
    <w:rsid w:val="001B6AC2"/>
    <w:rsid w:val="001C0F9C"/>
    <w:rsid w:val="001C4547"/>
    <w:rsid w:val="001C6598"/>
    <w:rsid w:val="001C6F03"/>
    <w:rsid w:val="001C7886"/>
    <w:rsid w:val="001D1255"/>
    <w:rsid w:val="001D13EE"/>
    <w:rsid w:val="001D1730"/>
    <w:rsid w:val="001D3ACE"/>
    <w:rsid w:val="001D4D4E"/>
    <w:rsid w:val="001D6E09"/>
    <w:rsid w:val="001E38C9"/>
    <w:rsid w:val="001E6121"/>
    <w:rsid w:val="001F0E24"/>
    <w:rsid w:val="001F3DFF"/>
    <w:rsid w:val="001F647C"/>
    <w:rsid w:val="001F6554"/>
    <w:rsid w:val="001F6C72"/>
    <w:rsid w:val="001F79FB"/>
    <w:rsid w:val="002026E8"/>
    <w:rsid w:val="00203F52"/>
    <w:rsid w:val="00205F20"/>
    <w:rsid w:val="00207850"/>
    <w:rsid w:val="002106DA"/>
    <w:rsid w:val="00215CD8"/>
    <w:rsid w:val="002212C9"/>
    <w:rsid w:val="002259DC"/>
    <w:rsid w:val="00226CE6"/>
    <w:rsid w:val="00226EB3"/>
    <w:rsid w:val="00227C30"/>
    <w:rsid w:val="002318AE"/>
    <w:rsid w:val="00232E24"/>
    <w:rsid w:val="00232FC8"/>
    <w:rsid w:val="0023391B"/>
    <w:rsid w:val="002411E0"/>
    <w:rsid w:val="002412B5"/>
    <w:rsid w:val="00244287"/>
    <w:rsid w:val="00245417"/>
    <w:rsid w:val="0025243C"/>
    <w:rsid w:val="00252C88"/>
    <w:rsid w:val="00254ACB"/>
    <w:rsid w:val="002555D7"/>
    <w:rsid w:val="00255BB3"/>
    <w:rsid w:val="002607DB"/>
    <w:rsid w:val="002638E7"/>
    <w:rsid w:val="002644D8"/>
    <w:rsid w:val="00264DC8"/>
    <w:rsid w:val="00265087"/>
    <w:rsid w:val="002672BA"/>
    <w:rsid w:val="00267362"/>
    <w:rsid w:val="00270C67"/>
    <w:rsid w:val="00271DC0"/>
    <w:rsid w:val="0027222A"/>
    <w:rsid w:val="00274DCD"/>
    <w:rsid w:val="00276507"/>
    <w:rsid w:val="00280C61"/>
    <w:rsid w:val="00280F5A"/>
    <w:rsid w:val="00282BAE"/>
    <w:rsid w:val="00283AF4"/>
    <w:rsid w:val="00284449"/>
    <w:rsid w:val="00285184"/>
    <w:rsid w:val="00286DBC"/>
    <w:rsid w:val="00287608"/>
    <w:rsid w:val="00293653"/>
    <w:rsid w:val="00293730"/>
    <w:rsid w:val="0029374F"/>
    <w:rsid w:val="0029413F"/>
    <w:rsid w:val="00294A53"/>
    <w:rsid w:val="00295861"/>
    <w:rsid w:val="00297452"/>
    <w:rsid w:val="00297875"/>
    <w:rsid w:val="002A1B99"/>
    <w:rsid w:val="002B2EFF"/>
    <w:rsid w:val="002B354E"/>
    <w:rsid w:val="002B3B95"/>
    <w:rsid w:val="002B44AD"/>
    <w:rsid w:val="002B60C4"/>
    <w:rsid w:val="002B6D9D"/>
    <w:rsid w:val="002B7634"/>
    <w:rsid w:val="002B7D8A"/>
    <w:rsid w:val="002C0AE5"/>
    <w:rsid w:val="002C214A"/>
    <w:rsid w:val="002C4383"/>
    <w:rsid w:val="002C5B8F"/>
    <w:rsid w:val="002D0ABA"/>
    <w:rsid w:val="002D49A8"/>
    <w:rsid w:val="002D4AFF"/>
    <w:rsid w:val="002E3ADD"/>
    <w:rsid w:val="002E3F03"/>
    <w:rsid w:val="002E52E6"/>
    <w:rsid w:val="002E6529"/>
    <w:rsid w:val="002F007C"/>
    <w:rsid w:val="002F42CD"/>
    <w:rsid w:val="002F729A"/>
    <w:rsid w:val="003036B6"/>
    <w:rsid w:val="003039EE"/>
    <w:rsid w:val="00304BBB"/>
    <w:rsid w:val="00304FC4"/>
    <w:rsid w:val="003071C0"/>
    <w:rsid w:val="00307CAD"/>
    <w:rsid w:val="00310E77"/>
    <w:rsid w:val="00316B42"/>
    <w:rsid w:val="00320338"/>
    <w:rsid w:val="00323CC8"/>
    <w:rsid w:val="00324DD6"/>
    <w:rsid w:val="0032532A"/>
    <w:rsid w:val="003315EE"/>
    <w:rsid w:val="00332CFA"/>
    <w:rsid w:val="003333C7"/>
    <w:rsid w:val="003411D3"/>
    <w:rsid w:val="00343511"/>
    <w:rsid w:val="00346204"/>
    <w:rsid w:val="00347177"/>
    <w:rsid w:val="00351564"/>
    <w:rsid w:val="00353856"/>
    <w:rsid w:val="00354A45"/>
    <w:rsid w:val="00354FF9"/>
    <w:rsid w:val="003556BF"/>
    <w:rsid w:val="00357EF8"/>
    <w:rsid w:val="00361839"/>
    <w:rsid w:val="003628A1"/>
    <w:rsid w:val="00365FC4"/>
    <w:rsid w:val="003722B9"/>
    <w:rsid w:val="00376978"/>
    <w:rsid w:val="00376D19"/>
    <w:rsid w:val="0037795B"/>
    <w:rsid w:val="003801D4"/>
    <w:rsid w:val="00383E33"/>
    <w:rsid w:val="003871AC"/>
    <w:rsid w:val="00393B8B"/>
    <w:rsid w:val="003A00B0"/>
    <w:rsid w:val="003A13F2"/>
    <w:rsid w:val="003A34CB"/>
    <w:rsid w:val="003A479F"/>
    <w:rsid w:val="003A518E"/>
    <w:rsid w:val="003A5DAF"/>
    <w:rsid w:val="003A61FF"/>
    <w:rsid w:val="003A62F4"/>
    <w:rsid w:val="003A6311"/>
    <w:rsid w:val="003B11A6"/>
    <w:rsid w:val="003B4EEA"/>
    <w:rsid w:val="003B69C7"/>
    <w:rsid w:val="003C13AA"/>
    <w:rsid w:val="003C2B4E"/>
    <w:rsid w:val="003C2B81"/>
    <w:rsid w:val="003C3037"/>
    <w:rsid w:val="003C4105"/>
    <w:rsid w:val="003C7272"/>
    <w:rsid w:val="003D0DD3"/>
    <w:rsid w:val="003D17A1"/>
    <w:rsid w:val="003D1FE6"/>
    <w:rsid w:val="003D2248"/>
    <w:rsid w:val="003D4B78"/>
    <w:rsid w:val="003D54A5"/>
    <w:rsid w:val="003D59F7"/>
    <w:rsid w:val="003D62A2"/>
    <w:rsid w:val="003E1A66"/>
    <w:rsid w:val="003E1BB2"/>
    <w:rsid w:val="003E4495"/>
    <w:rsid w:val="003E4A5B"/>
    <w:rsid w:val="003E6132"/>
    <w:rsid w:val="003F21A8"/>
    <w:rsid w:val="003F3BF4"/>
    <w:rsid w:val="003F49D0"/>
    <w:rsid w:val="003F6048"/>
    <w:rsid w:val="00402052"/>
    <w:rsid w:val="00405BA2"/>
    <w:rsid w:val="00411CC4"/>
    <w:rsid w:val="00412259"/>
    <w:rsid w:val="00412C05"/>
    <w:rsid w:val="00416908"/>
    <w:rsid w:val="00416A1F"/>
    <w:rsid w:val="00417F43"/>
    <w:rsid w:val="00421062"/>
    <w:rsid w:val="00423FFD"/>
    <w:rsid w:val="004276F4"/>
    <w:rsid w:val="00430E33"/>
    <w:rsid w:val="00431C00"/>
    <w:rsid w:val="00432B96"/>
    <w:rsid w:val="004347A6"/>
    <w:rsid w:val="00435E79"/>
    <w:rsid w:val="004360EB"/>
    <w:rsid w:val="00436CBE"/>
    <w:rsid w:val="00437792"/>
    <w:rsid w:val="0044155C"/>
    <w:rsid w:val="0044501A"/>
    <w:rsid w:val="00446D26"/>
    <w:rsid w:val="004516A1"/>
    <w:rsid w:val="00453AFA"/>
    <w:rsid w:val="00454F8E"/>
    <w:rsid w:val="00455281"/>
    <w:rsid w:val="004552C0"/>
    <w:rsid w:val="004568ED"/>
    <w:rsid w:val="0045742F"/>
    <w:rsid w:val="0046094E"/>
    <w:rsid w:val="00461225"/>
    <w:rsid w:val="0046516B"/>
    <w:rsid w:val="00470DF7"/>
    <w:rsid w:val="00471162"/>
    <w:rsid w:val="00472570"/>
    <w:rsid w:val="004775F2"/>
    <w:rsid w:val="00477EBD"/>
    <w:rsid w:val="004810E2"/>
    <w:rsid w:val="00482DAE"/>
    <w:rsid w:val="00487A13"/>
    <w:rsid w:val="00487C85"/>
    <w:rsid w:val="004913C2"/>
    <w:rsid w:val="00495AB9"/>
    <w:rsid w:val="004963EF"/>
    <w:rsid w:val="004964B3"/>
    <w:rsid w:val="00496BD1"/>
    <w:rsid w:val="00497AC9"/>
    <w:rsid w:val="004A08BF"/>
    <w:rsid w:val="004A0F70"/>
    <w:rsid w:val="004A1107"/>
    <w:rsid w:val="004A23E9"/>
    <w:rsid w:val="004A2EEA"/>
    <w:rsid w:val="004A5C31"/>
    <w:rsid w:val="004B0BE9"/>
    <w:rsid w:val="004B0D64"/>
    <w:rsid w:val="004B3B4A"/>
    <w:rsid w:val="004B3D84"/>
    <w:rsid w:val="004B798F"/>
    <w:rsid w:val="004C2C03"/>
    <w:rsid w:val="004C4564"/>
    <w:rsid w:val="004C700F"/>
    <w:rsid w:val="004E15EE"/>
    <w:rsid w:val="004E1F90"/>
    <w:rsid w:val="004E4661"/>
    <w:rsid w:val="004E52C6"/>
    <w:rsid w:val="004E7B93"/>
    <w:rsid w:val="004E7FF9"/>
    <w:rsid w:val="004F28CA"/>
    <w:rsid w:val="004F44B3"/>
    <w:rsid w:val="004F6615"/>
    <w:rsid w:val="00500132"/>
    <w:rsid w:val="00502006"/>
    <w:rsid w:val="00512DE1"/>
    <w:rsid w:val="0051385A"/>
    <w:rsid w:val="005143A3"/>
    <w:rsid w:val="00514D32"/>
    <w:rsid w:val="00517D83"/>
    <w:rsid w:val="00524E6B"/>
    <w:rsid w:val="00525303"/>
    <w:rsid w:val="00525BF3"/>
    <w:rsid w:val="00526148"/>
    <w:rsid w:val="00527C52"/>
    <w:rsid w:val="00530AC2"/>
    <w:rsid w:val="0053503D"/>
    <w:rsid w:val="0053646C"/>
    <w:rsid w:val="005407DA"/>
    <w:rsid w:val="005458EE"/>
    <w:rsid w:val="005461F3"/>
    <w:rsid w:val="005469E4"/>
    <w:rsid w:val="005508C1"/>
    <w:rsid w:val="0055207F"/>
    <w:rsid w:val="00553835"/>
    <w:rsid w:val="0055578C"/>
    <w:rsid w:val="00557095"/>
    <w:rsid w:val="00562D52"/>
    <w:rsid w:val="005635C1"/>
    <w:rsid w:val="00565EEE"/>
    <w:rsid w:val="005707E6"/>
    <w:rsid w:val="00571FBF"/>
    <w:rsid w:val="0057242B"/>
    <w:rsid w:val="00573BE4"/>
    <w:rsid w:val="00573F35"/>
    <w:rsid w:val="0057410C"/>
    <w:rsid w:val="00575E71"/>
    <w:rsid w:val="00576E81"/>
    <w:rsid w:val="00577C01"/>
    <w:rsid w:val="0058084E"/>
    <w:rsid w:val="00581D1F"/>
    <w:rsid w:val="00583339"/>
    <w:rsid w:val="00584C72"/>
    <w:rsid w:val="00585B9C"/>
    <w:rsid w:val="00590D74"/>
    <w:rsid w:val="00592358"/>
    <w:rsid w:val="0059344C"/>
    <w:rsid w:val="00595D6D"/>
    <w:rsid w:val="0059615A"/>
    <w:rsid w:val="005A1038"/>
    <w:rsid w:val="005A1E1B"/>
    <w:rsid w:val="005A5BCA"/>
    <w:rsid w:val="005B041A"/>
    <w:rsid w:val="005B180E"/>
    <w:rsid w:val="005C0C96"/>
    <w:rsid w:val="005C3A1C"/>
    <w:rsid w:val="005C5443"/>
    <w:rsid w:val="005C59B1"/>
    <w:rsid w:val="005C71CF"/>
    <w:rsid w:val="005D00EE"/>
    <w:rsid w:val="005D05BE"/>
    <w:rsid w:val="005D05CE"/>
    <w:rsid w:val="005D4AF0"/>
    <w:rsid w:val="005D7010"/>
    <w:rsid w:val="005E2C57"/>
    <w:rsid w:val="005E60BF"/>
    <w:rsid w:val="005E65E5"/>
    <w:rsid w:val="005E6704"/>
    <w:rsid w:val="005E67A9"/>
    <w:rsid w:val="005F226C"/>
    <w:rsid w:val="005F56EC"/>
    <w:rsid w:val="005F5F09"/>
    <w:rsid w:val="005F6D08"/>
    <w:rsid w:val="0060121D"/>
    <w:rsid w:val="00602282"/>
    <w:rsid w:val="00602B8E"/>
    <w:rsid w:val="00603C8C"/>
    <w:rsid w:val="0060434A"/>
    <w:rsid w:val="00606AD7"/>
    <w:rsid w:val="00607FBA"/>
    <w:rsid w:val="00610993"/>
    <w:rsid w:val="00611415"/>
    <w:rsid w:val="0061174F"/>
    <w:rsid w:val="0061212C"/>
    <w:rsid w:val="006125B9"/>
    <w:rsid w:val="00613D08"/>
    <w:rsid w:val="006163EF"/>
    <w:rsid w:val="00620436"/>
    <w:rsid w:val="00620B2F"/>
    <w:rsid w:val="0062583D"/>
    <w:rsid w:val="0063133B"/>
    <w:rsid w:val="006330C8"/>
    <w:rsid w:val="006368F3"/>
    <w:rsid w:val="00640FCF"/>
    <w:rsid w:val="00641350"/>
    <w:rsid w:val="00642F84"/>
    <w:rsid w:val="00643B18"/>
    <w:rsid w:val="00643E98"/>
    <w:rsid w:val="006442B0"/>
    <w:rsid w:val="006463D3"/>
    <w:rsid w:val="00653F9B"/>
    <w:rsid w:val="00654851"/>
    <w:rsid w:val="00654BCD"/>
    <w:rsid w:val="00655500"/>
    <w:rsid w:val="006557EC"/>
    <w:rsid w:val="006570B0"/>
    <w:rsid w:val="006577B5"/>
    <w:rsid w:val="00660711"/>
    <w:rsid w:val="0066218A"/>
    <w:rsid w:val="006659ED"/>
    <w:rsid w:val="00665A33"/>
    <w:rsid w:val="00667541"/>
    <w:rsid w:val="006675B3"/>
    <w:rsid w:val="006733EB"/>
    <w:rsid w:val="00673727"/>
    <w:rsid w:val="0068290C"/>
    <w:rsid w:val="00682F7E"/>
    <w:rsid w:val="006846BA"/>
    <w:rsid w:val="00684BB1"/>
    <w:rsid w:val="00684E17"/>
    <w:rsid w:val="00687157"/>
    <w:rsid w:val="00687AC6"/>
    <w:rsid w:val="00691405"/>
    <w:rsid w:val="0069364C"/>
    <w:rsid w:val="0069379D"/>
    <w:rsid w:val="00694DE6"/>
    <w:rsid w:val="00695027"/>
    <w:rsid w:val="00697AF2"/>
    <w:rsid w:val="006A2E6A"/>
    <w:rsid w:val="006A32DC"/>
    <w:rsid w:val="006A3DE0"/>
    <w:rsid w:val="006A65E6"/>
    <w:rsid w:val="006B1195"/>
    <w:rsid w:val="006B18A3"/>
    <w:rsid w:val="006B1965"/>
    <w:rsid w:val="006B1D32"/>
    <w:rsid w:val="006B2456"/>
    <w:rsid w:val="006B322E"/>
    <w:rsid w:val="006B39B4"/>
    <w:rsid w:val="006B3F7C"/>
    <w:rsid w:val="006B4DFA"/>
    <w:rsid w:val="006B59A2"/>
    <w:rsid w:val="006B6163"/>
    <w:rsid w:val="006B694B"/>
    <w:rsid w:val="006C05B1"/>
    <w:rsid w:val="006C23D4"/>
    <w:rsid w:val="006C41F1"/>
    <w:rsid w:val="006C5080"/>
    <w:rsid w:val="006D7C1E"/>
    <w:rsid w:val="006D7F46"/>
    <w:rsid w:val="006E52FA"/>
    <w:rsid w:val="006E5DD7"/>
    <w:rsid w:val="006F0E76"/>
    <w:rsid w:val="006F2DC0"/>
    <w:rsid w:val="00702017"/>
    <w:rsid w:val="007045B0"/>
    <w:rsid w:val="0070681D"/>
    <w:rsid w:val="0070691D"/>
    <w:rsid w:val="00710CC0"/>
    <w:rsid w:val="00710EFB"/>
    <w:rsid w:val="0071485C"/>
    <w:rsid w:val="00716437"/>
    <w:rsid w:val="0071748B"/>
    <w:rsid w:val="007204D7"/>
    <w:rsid w:val="00720B32"/>
    <w:rsid w:val="007250A6"/>
    <w:rsid w:val="007253BE"/>
    <w:rsid w:val="007255F4"/>
    <w:rsid w:val="00730D86"/>
    <w:rsid w:val="00740598"/>
    <w:rsid w:val="00743B59"/>
    <w:rsid w:val="0074702A"/>
    <w:rsid w:val="007472CF"/>
    <w:rsid w:val="0075041E"/>
    <w:rsid w:val="007568CB"/>
    <w:rsid w:val="007624DA"/>
    <w:rsid w:val="007649E1"/>
    <w:rsid w:val="00766173"/>
    <w:rsid w:val="00766525"/>
    <w:rsid w:val="00767D5A"/>
    <w:rsid w:val="00770C3F"/>
    <w:rsid w:val="0077124A"/>
    <w:rsid w:val="00774D92"/>
    <w:rsid w:val="00776058"/>
    <w:rsid w:val="007800E1"/>
    <w:rsid w:val="00780D0E"/>
    <w:rsid w:val="007811F1"/>
    <w:rsid w:val="00782335"/>
    <w:rsid w:val="0078365B"/>
    <w:rsid w:val="00784833"/>
    <w:rsid w:val="00784C14"/>
    <w:rsid w:val="00787150"/>
    <w:rsid w:val="0078781B"/>
    <w:rsid w:val="00787CF2"/>
    <w:rsid w:val="00796789"/>
    <w:rsid w:val="007A01FA"/>
    <w:rsid w:val="007A411F"/>
    <w:rsid w:val="007A5750"/>
    <w:rsid w:val="007A59A5"/>
    <w:rsid w:val="007A61D7"/>
    <w:rsid w:val="007B4BF6"/>
    <w:rsid w:val="007B5C49"/>
    <w:rsid w:val="007B5F9F"/>
    <w:rsid w:val="007B63D5"/>
    <w:rsid w:val="007B6BEB"/>
    <w:rsid w:val="007C04BF"/>
    <w:rsid w:val="007C1F91"/>
    <w:rsid w:val="007C3756"/>
    <w:rsid w:val="007C43D8"/>
    <w:rsid w:val="007C4A5F"/>
    <w:rsid w:val="007C4F43"/>
    <w:rsid w:val="007C76E2"/>
    <w:rsid w:val="007D00E7"/>
    <w:rsid w:val="007D3A47"/>
    <w:rsid w:val="007E3566"/>
    <w:rsid w:val="007E3F42"/>
    <w:rsid w:val="007E43FA"/>
    <w:rsid w:val="007E5333"/>
    <w:rsid w:val="007E53BD"/>
    <w:rsid w:val="007E70EA"/>
    <w:rsid w:val="007E7E57"/>
    <w:rsid w:val="007F11FC"/>
    <w:rsid w:val="007F17AD"/>
    <w:rsid w:val="007F2840"/>
    <w:rsid w:val="007F33A2"/>
    <w:rsid w:val="007F5A95"/>
    <w:rsid w:val="00801CB7"/>
    <w:rsid w:val="008023B8"/>
    <w:rsid w:val="00802AF4"/>
    <w:rsid w:val="00803267"/>
    <w:rsid w:val="00803953"/>
    <w:rsid w:val="00804F4C"/>
    <w:rsid w:val="00805D1A"/>
    <w:rsid w:val="00806509"/>
    <w:rsid w:val="0081294F"/>
    <w:rsid w:val="00813CCC"/>
    <w:rsid w:val="0081697B"/>
    <w:rsid w:val="008244DB"/>
    <w:rsid w:val="00824A03"/>
    <w:rsid w:val="00824A8F"/>
    <w:rsid w:val="00825E85"/>
    <w:rsid w:val="00831389"/>
    <w:rsid w:val="00831D70"/>
    <w:rsid w:val="00833260"/>
    <w:rsid w:val="00833435"/>
    <w:rsid w:val="00833829"/>
    <w:rsid w:val="00835E8E"/>
    <w:rsid w:val="0083760F"/>
    <w:rsid w:val="0084084B"/>
    <w:rsid w:val="00844F74"/>
    <w:rsid w:val="00863026"/>
    <w:rsid w:val="00863AD1"/>
    <w:rsid w:val="00863BB6"/>
    <w:rsid w:val="00863C4B"/>
    <w:rsid w:val="008658FA"/>
    <w:rsid w:val="008673EE"/>
    <w:rsid w:val="008707DD"/>
    <w:rsid w:val="00875863"/>
    <w:rsid w:val="00876DCA"/>
    <w:rsid w:val="00882C48"/>
    <w:rsid w:val="0088650B"/>
    <w:rsid w:val="008878CD"/>
    <w:rsid w:val="00897C32"/>
    <w:rsid w:val="008A2345"/>
    <w:rsid w:val="008A5A6E"/>
    <w:rsid w:val="008A6E7B"/>
    <w:rsid w:val="008B1775"/>
    <w:rsid w:val="008B2B4B"/>
    <w:rsid w:val="008B4A65"/>
    <w:rsid w:val="008B7B71"/>
    <w:rsid w:val="008C1F05"/>
    <w:rsid w:val="008C29FE"/>
    <w:rsid w:val="008C35E8"/>
    <w:rsid w:val="008C5141"/>
    <w:rsid w:val="008C53CA"/>
    <w:rsid w:val="008C6B14"/>
    <w:rsid w:val="008C6F5D"/>
    <w:rsid w:val="008C7528"/>
    <w:rsid w:val="008D3399"/>
    <w:rsid w:val="008D39F0"/>
    <w:rsid w:val="008D5166"/>
    <w:rsid w:val="008D577A"/>
    <w:rsid w:val="008D7C06"/>
    <w:rsid w:val="008E2F1D"/>
    <w:rsid w:val="008E420E"/>
    <w:rsid w:val="008E5752"/>
    <w:rsid w:val="008F018D"/>
    <w:rsid w:val="008F07BB"/>
    <w:rsid w:val="008F1EA5"/>
    <w:rsid w:val="008F43AC"/>
    <w:rsid w:val="008F4754"/>
    <w:rsid w:val="008F7F7A"/>
    <w:rsid w:val="00901736"/>
    <w:rsid w:val="00901EB9"/>
    <w:rsid w:val="00902AF4"/>
    <w:rsid w:val="00902BCC"/>
    <w:rsid w:val="0090318B"/>
    <w:rsid w:val="0090399B"/>
    <w:rsid w:val="00903E0D"/>
    <w:rsid w:val="00907669"/>
    <w:rsid w:val="00913203"/>
    <w:rsid w:val="009157B7"/>
    <w:rsid w:val="00916216"/>
    <w:rsid w:val="009164B1"/>
    <w:rsid w:val="00920552"/>
    <w:rsid w:val="00923FC0"/>
    <w:rsid w:val="009241BF"/>
    <w:rsid w:val="00927DEF"/>
    <w:rsid w:val="009330DC"/>
    <w:rsid w:val="009343A2"/>
    <w:rsid w:val="00937DE1"/>
    <w:rsid w:val="00941422"/>
    <w:rsid w:val="00944308"/>
    <w:rsid w:val="00945154"/>
    <w:rsid w:val="00945F08"/>
    <w:rsid w:val="00950B67"/>
    <w:rsid w:val="00951098"/>
    <w:rsid w:val="00953117"/>
    <w:rsid w:val="00954A8A"/>
    <w:rsid w:val="009603C7"/>
    <w:rsid w:val="0096113D"/>
    <w:rsid w:val="009618D2"/>
    <w:rsid w:val="00962C57"/>
    <w:rsid w:val="00963AA9"/>
    <w:rsid w:val="00964D48"/>
    <w:rsid w:val="00964FE3"/>
    <w:rsid w:val="00966522"/>
    <w:rsid w:val="00967A07"/>
    <w:rsid w:val="009701EB"/>
    <w:rsid w:val="009706E8"/>
    <w:rsid w:val="009726E8"/>
    <w:rsid w:val="00973A17"/>
    <w:rsid w:val="009748CD"/>
    <w:rsid w:val="009760A9"/>
    <w:rsid w:val="00977294"/>
    <w:rsid w:val="00983628"/>
    <w:rsid w:val="00984F68"/>
    <w:rsid w:val="009872C4"/>
    <w:rsid w:val="009904E2"/>
    <w:rsid w:val="00990E51"/>
    <w:rsid w:val="009924D6"/>
    <w:rsid w:val="00992580"/>
    <w:rsid w:val="00992DCB"/>
    <w:rsid w:val="00996455"/>
    <w:rsid w:val="009964AF"/>
    <w:rsid w:val="009A042C"/>
    <w:rsid w:val="009A256B"/>
    <w:rsid w:val="009A3C67"/>
    <w:rsid w:val="009A4A4E"/>
    <w:rsid w:val="009A56F4"/>
    <w:rsid w:val="009A759B"/>
    <w:rsid w:val="009B1D7A"/>
    <w:rsid w:val="009B2E05"/>
    <w:rsid w:val="009B2EAA"/>
    <w:rsid w:val="009B44D9"/>
    <w:rsid w:val="009B683E"/>
    <w:rsid w:val="009C008E"/>
    <w:rsid w:val="009C070E"/>
    <w:rsid w:val="009C133F"/>
    <w:rsid w:val="009C34CC"/>
    <w:rsid w:val="009C4A3C"/>
    <w:rsid w:val="009C514A"/>
    <w:rsid w:val="009C535B"/>
    <w:rsid w:val="009C653A"/>
    <w:rsid w:val="009D3188"/>
    <w:rsid w:val="009D41F3"/>
    <w:rsid w:val="009D6B3D"/>
    <w:rsid w:val="009D77D7"/>
    <w:rsid w:val="009E2079"/>
    <w:rsid w:val="009E2738"/>
    <w:rsid w:val="009E2A2A"/>
    <w:rsid w:val="009F386E"/>
    <w:rsid w:val="009F4D00"/>
    <w:rsid w:val="009F5D6B"/>
    <w:rsid w:val="00A04068"/>
    <w:rsid w:val="00A0676C"/>
    <w:rsid w:val="00A1454A"/>
    <w:rsid w:val="00A226BE"/>
    <w:rsid w:val="00A22E67"/>
    <w:rsid w:val="00A250BC"/>
    <w:rsid w:val="00A2732B"/>
    <w:rsid w:val="00A27AE6"/>
    <w:rsid w:val="00A31AA6"/>
    <w:rsid w:val="00A3441F"/>
    <w:rsid w:val="00A35739"/>
    <w:rsid w:val="00A3587B"/>
    <w:rsid w:val="00A36837"/>
    <w:rsid w:val="00A42672"/>
    <w:rsid w:val="00A4393A"/>
    <w:rsid w:val="00A46AA3"/>
    <w:rsid w:val="00A46E70"/>
    <w:rsid w:val="00A4768F"/>
    <w:rsid w:val="00A50E78"/>
    <w:rsid w:val="00A52190"/>
    <w:rsid w:val="00A52525"/>
    <w:rsid w:val="00A563C8"/>
    <w:rsid w:val="00A5679B"/>
    <w:rsid w:val="00A625F9"/>
    <w:rsid w:val="00A65381"/>
    <w:rsid w:val="00A66961"/>
    <w:rsid w:val="00A7481E"/>
    <w:rsid w:val="00A77158"/>
    <w:rsid w:val="00A81930"/>
    <w:rsid w:val="00A854EA"/>
    <w:rsid w:val="00A865FE"/>
    <w:rsid w:val="00A867A8"/>
    <w:rsid w:val="00A874FF"/>
    <w:rsid w:val="00A92F33"/>
    <w:rsid w:val="00A95B53"/>
    <w:rsid w:val="00A96378"/>
    <w:rsid w:val="00AA1888"/>
    <w:rsid w:val="00AA345A"/>
    <w:rsid w:val="00AA468F"/>
    <w:rsid w:val="00AA54E9"/>
    <w:rsid w:val="00AB0EA0"/>
    <w:rsid w:val="00AB144E"/>
    <w:rsid w:val="00AB1684"/>
    <w:rsid w:val="00AB2B9D"/>
    <w:rsid w:val="00AB3AF0"/>
    <w:rsid w:val="00AC287A"/>
    <w:rsid w:val="00AC2D31"/>
    <w:rsid w:val="00AC2E9D"/>
    <w:rsid w:val="00AC30F4"/>
    <w:rsid w:val="00AC3604"/>
    <w:rsid w:val="00AC56B0"/>
    <w:rsid w:val="00AD5BF1"/>
    <w:rsid w:val="00AD61A4"/>
    <w:rsid w:val="00AD66F8"/>
    <w:rsid w:val="00AD67D3"/>
    <w:rsid w:val="00AE0ABA"/>
    <w:rsid w:val="00AE0C68"/>
    <w:rsid w:val="00AE182A"/>
    <w:rsid w:val="00AE1B2E"/>
    <w:rsid w:val="00AE2F4D"/>
    <w:rsid w:val="00AF0031"/>
    <w:rsid w:val="00AF0E42"/>
    <w:rsid w:val="00AF376B"/>
    <w:rsid w:val="00AF38C9"/>
    <w:rsid w:val="00AF68C2"/>
    <w:rsid w:val="00B0177B"/>
    <w:rsid w:val="00B02C18"/>
    <w:rsid w:val="00B07FE3"/>
    <w:rsid w:val="00B1724A"/>
    <w:rsid w:val="00B22965"/>
    <w:rsid w:val="00B23E2C"/>
    <w:rsid w:val="00B24EE1"/>
    <w:rsid w:val="00B25F07"/>
    <w:rsid w:val="00B26AAC"/>
    <w:rsid w:val="00B279A4"/>
    <w:rsid w:val="00B27F99"/>
    <w:rsid w:val="00B31776"/>
    <w:rsid w:val="00B40721"/>
    <w:rsid w:val="00B40F32"/>
    <w:rsid w:val="00B4300F"/>
    <w:rsid w:val="00B43B8A"/>
    <w:rsid w:val="00B46B71"/>
    <w:rsid w:val="00B47153"/>
    <w:rsid w:val="00B47B01"/>
    <w:rsid w:val="00B5142A"/>
    <w:rsid w:val="00B521B8"/>
    <w:rsid w:val="00B52B3D"/>
    <w:rsid w:val="00B5540E"/>
    <w:rsid w:val="00B55548"/>
    <w:rsid w:val="00B56C84"/>
    <w:rsid w:val="00B571EB"/>
    <w:rsid w:val="00B57E53"/>
    <w:rsid w:val="00B57E56"/>
    <w:rsid w:val="00B60258"/>
    <w:rsid w:val="00B6117D"/>
    <w:rsid w:val="00B624DC"/>
    <w:rsid w:val="00B67B1E"/>
    <w:rsid w:val="00B70429"/>
    <w:rsid w:val="00B743C4"/>
    <w:rsid w:val="00B77318"/>
    <w:rsid w:val="00B7771A"/>
    <w:rsid w:val="00B8017E"/>
    <w:rsid w:val="00B80ADE"/>
    <w:rsid w:val="00B836E3"/>
    <w:rsid w:val="00B93DD3"/>
    <w:rsid w:val="00BA177E"/>
    <w:rsid w:val="00BA1C94"/>
    <w:rsid w:val="00BA25BE"/>
    <w:rsid w:val="00BA45FD"/>
    <w:rsid w:val="00BA590A"/>
    <w:rsid w:val="00BA622D"/>
    <w:rsid w:val="00BA68F3"/>
    <w:rsid w:val="00BA72F7"/>
    <w:rsid w:val="00BB0989"/>
    <w:rsid w:val="00BB135E"/>
    <w:rsid w:val="00BB20EB"/>
    <w:rsid w:val="00BB23A8"/>
    <w:rsid w:val="00BC073A"/>
    <w:rsid w:val="00BC17CF"/>
    <w:rsid w:val="00BC2052"/>
    <w:rsid w:val="00BC4B00"/>
    <w:rsid w:val="00BC646B"/>
    <w:rsid w:val="00BC7DCE"/>
    <w:rsid w:val="00BD2865"/>
    <w:rsid w:val="00BD72D5"/>
    <w:rsid w:val="00BE2B53"/>
    <w:rsid w:val="00BE2E5E"/>
    <w:rsid w:val="00BE39FB"/>
    <w:rsid w:val="00BE5340"/>
    <w:rsid w:val="00BE6BC0"/>
    <w:rsid w:val="00BE6F22"/>
    <w:rsid w:val="00BF2AF9"/>
    <w:rsid w:val="00BF4D24"/>
    <w:rsid w:val="00C07F63"/>
    <w:rsid w:val="00C11B1A"/>
    <w:rsid w:val="00C121E8"/>
    <w:rsid w:val="00C1227B"/>
    <w:rsid w:val="00C150C9"/>
    <w:rsid w:val="00C15E60"/>
    <w:rsid w:val="00C16CE6"/>
    <w:rsid w:val="00C22B3D"/>
    <w:rsid w:val="00C24F3D"/>
    <w:rsid w:val="00C26D1E"/>
    <w:rsid w:val="00C26E41"/>
    <w:rsid w:val="00C30617"/>
    <w:rsid w:val="00C32F93"/>
    <w:rsid w:val="00C34BD4"/>
    <w:rsid w:val="00C35B9C"/>
    <w:rsid w:val="00C3644C"/>
    <w:rsid w:val="00C36F86"/>
    <w:rsid w:val="00C41102"/>
    <w:rsid w:val="00C43CAD"/>
    <w:rsid w:val="00C44777"/>
    <w:rsid w:val="00C44FA2"/>
    <w:rsid w:val="00C46E5B"/>
    <w:rsid w:val="00C52564"/>
    <w:rsid w:val="00C5500C"/>
    <w:rsid w:val="00C56D3B"/>
    <w:rsid w:val="00C57901"/>
    <w:rsid w:val="00C60DF3"/>
    <w:rsid w:val="00C643B7"/>
    <w:rsid w:val="00C651C8"/>
    <w:rsid w:val="00C65F34"/>
    <w:rsid w:val="00C67F34"/>
    <w:rsid w:val="00C74940"/>
    <w:rsid w:val="00C75EBF"/>
    <w:rsid w:val="00C80521"/>
    <w:rsid w:val="00C811FA"/>
    <w:rsid w:val="00C831A1"/>
    <w:rsid w:val="00C8352F"/>
    <w:rsid w:val="00C90988"/>
    <w:rsid w:val="00C932DD"/>
    <w:rsid w:val="00C9420C"/>
    <w:rsid w:val="00C94E88"/>
    <w:rsid w:val="00C97F55"/>
    <w:rsid w:val="00CA00C4"/>
    <w:rsid w:val="00CA084C"/>
    <w:rsid w:val="00CA12CE"/>
    <w:rsid w:val="00CA2ECC"/>
    <w:rsid w:val="00CA49CC"/>
    <w:rsid w:val="00CA5201"/>
    <w:rsid w:val="00CA52C4"/>
    <w:rsid w:val="00CB1F55"/>
    <w:rsid w:val="00CB5FA5"/>
    <w:rsid w:val="00CC0E41"/>
    <w:rsid w:val="00CC42E7"/>
    <w:rsid w:val="00CC4385"/>
    <w:rsid w:val="00CC4A9E"/>
    <w:rsid w:val="00CD23DE"/>
    <w:rsid w:val="00CD493D"/>
    <w:rsid w:val="00CD58CC"/>
    <w:rsid w:val="00CD6030"/>
    <w:rsid w:val="00CE76EE"/>
    <w:rsid w:val="00CF28FD"/>
    <w:rsid w:val="00CF305B"/>
    <w:rsid w:val="00CF316B"/>
    <w:rsid w:val="00CF4605"/>
    <w:rsid w:val="00CF53CD"/>
    <w:rsid w:val="00CF7767"/>
    <w:rsid w:val="00D00AA1"/>
    <w:rsid w:val="00D00C5B"/>
    <w:rsid w:val="00D0456B"/>
    <w:rsid w:val="00D06E6E"/>
    <w:rsid w:val="00D10325"/>
    <w:rsid w:val="00D105EF"/>
    <w:rsid w:val="00D10B2A"/>
    <w:rsid w:val="00D13FC9"/>
    <w:rsid w:val="00D14319"/>
    <w:rsid w:val="00D162FB"/>
    <w:rsid w:val="00D172BA"/>
    <w:rsid w:val="00D21560"/>
    <w:rsid w:val="00D2252D"/>
    <w:rsid w:val="00D2428F"/>
    <w:rsid w:val="00D25B28"/>
    <w:rsid w:val="00D267A6"/>
    <w:rsid w:val="00D26B2B"/>
    <w:rsid w:val="00D300FC"/>
    <w:rsid w:val="00D33518"/>
    <w:rsid w:val="00D34734"/>
    <w:rsid w:val="00D3528C"/>
    <w:rsid w:val="00D35D6F"/>
    <w:rsid w:val="00D35E78"/>
    <w:rsid w:val="00D361C2"/>
    <w:rsid w:val="00D369D8"/>
    <w:rsid w:val="00D43D80"/>
    <w:rsid w:val="00D4517D"/>
    <w:rsid w:val="00D45AAC"/>
    <w:rsid w:val="00D537BC"/>
    <w:rsid w:val="00D54519"/>
    <w:rsid w:val="00D545C2"/>
    <w:rsid w:val="00D55C35"/>
    <w:rsid w:val="00D57B81"/>
    <w:rsid w:val="00D6186E"/>
    <w:rsid w:val="00D64772"/>
    <w:rsid w:val="00D651B3"/>
    <w:rsid w:val="00D667BD"/>
    <w:rsid w:val="00D71B70"/>
    <w:rsid w:val="00D72781"/>
    <w:rsid w:val="00D734D3"/>
    <w:rsid w:val="00D73EBC"/>
    <w:rsid w:val="00D74ADD"/>
    <w:rsid w:val="00D810DC"/>
    <w:rsid w:val="00D82133"/>
    <w:rsid w:val="00D83B74"/>
    <w:rsid w:val="00D90A42"/>
    <w:rsid w:val="00D92D31"/>
    <w:rsid w:val="00D95E82"/>
    <w:rsid w:val="00D9713B"/>
    <w:rsid w:val="00DA0459"/>
    <w:rsid w:val="00DA2C65"/>
    <w:rsid w:val="00DA692E"/>
    <w:rsid w:val="00DB309C"/>
    <w:rsid w:val="00DB5401"/>
    <w:rsid w:val="00DB7C39"/>
    <w:rsid w:val="00DC2CA7"/>
    <w:rsid w:val="00DC37FC"/>
    <w:rsid w:val="00DC3AC2"/>
    <w:rsid w:val="00DC4729"/>
    <w:rsid w:val="00DC4D7B"/>
    <w:rsid w:val="00DD0C83"/>
    <w:rsid w:val="00DD184B"/>
    <w:rsid w:val="00DD1C59"/>
    <w:rsid w:val="00DD419A"/>
    <w:rsid w:val="00DD4C5A"/>
    <w:rsid w:val="00DD5719"/>
    <w:rsid w:val="00DD5A3E"/>
    <w:rsid w:val="00DD5D82"/>
    <w:rsid w:val="00DD7534"/>
    <w:rsid w:val="00DF16E0"/>
    <w:rsid w:val="00DF217D"/>
    <w:rsid w:val="00DF35B2"/>
    <w:rsid w:val="00DF64F1"/>
    <w:rsid w:val="00DF7745"/>
    <w:rsid w:val="00E008DD"/>
    <w:rsid w:val="00E03889"/>
    <w:rsid w:val="00E04057"/>
    <w:rsid w:val="00E10334"/>
    <w:rsid w:val="00E11648"/>
    <w:rsid w:val="00E13420"/>
    <w:rsid w:val="00E14EFA"/>
    <w:rsid w:val="00E16795"/>
    <w:rsid w:val="00E179D7"/>
    <w:rsid w:val="00E234C0"/>
    <w:rsid w:val="00E2486C"/>
    <w:rsid w:val="00E25005"/>
    <w:rsid w:val="00E25C6F"/>
    <w:rsid w:val="00E3183D"/>
    <w:rsid w:val="00E33964"/>
    <w:rsid w:val="00E42239"/>
    <w:rsid w:val="00E43DDE"/>
    <w:rsid w:val="00E43FB3"/>
    <w:rsid w:val="00E442B4"/>
    <w:rsid w:val="00E44A38"/>
    <w:rsid w:val="00E45046"/>
    <w:rsid w:val="00E47607"/>
    <w:rsid w:val="00E566C9"/>
    <w:rsid w:val="00E673F7"/>
    <w:rsid w:val="00E72DDF"/>
    <w:rsid w:val="00E73893"/>
    <w:rsid w:val="00E809E4"/>
    <w:rsid w:val="00E80C69"/>
    <w:rsid w:val="00E82DE0"/>
    <w:rsid w:val="00E84CD5"/>
    <w:rsid w:val="00E90CBE"/>
    <w:rsid w:val="00E91537"/>
    <w:rsid w:val="00EA37CF"/>
    <w:rsid w:val="00EA42E9"/>
    <w:rsid w:val="00EA5C32"/>
    <w:rsid w:val="00EA60E2"/>
    <w:rsid w:val="00EA76EF"/>
    <w:rsid w:val="00EB157B"/>
    <w:rsid w:val="00EB691B"/>
    <w:rsid w:val="00EC3F61"/>
    <w:rsid w:val="00EC46D9"/>
    <w:rsid w:val="00ED0DB1"/>
    <w:rsid w:val="00ED366B"/>
    <w:rsid w:val="00ED6870"/>
    <w:rsid w:val="00EE0062"/>
    <w:rsid w:val="00EE3235"/>
    <w:rsid w:val="00EE66A1"/>
    <w:rsid w:val="00EE68D2"/>
    <w:rsid w:val="00EE6B6A"/>
    <w:rsid w:val="00EE6DC1"/>
    <w:rsid w:val="00EF0312"/>
    <w:rsid w:val="00EF16ED"/>
    <w:rsid w:val="00EF2DD4"/>
    <w:rsid w:val="00EF3DB2"/>
    <w:rsid w:val="00F03C4A"/>
    <w:rsid w:val="00F04AEC"/>
    <w:rsid w:val="00F05A73"/>
    <w:rsid w:val="00F07140"/>
    <w:rsid w:val="00F07201"/>
    <w:rsid w:val="00F11A47"/>
    <w:rsid w:val="00F11A9E"/>
    <w:rsid w:val="00F122ED"/>
    <w:rsid w:val="00F162CF"/>
    <w:rsid w:val="00F210D2"/>
    <w:rsid w:val="00F23597"/>
    <w:rsid w:val="00F239C2"/>
    <w:rsid w:val="00F24614"/>
    <w:rsid w:val="00F25881"/>
    <w:rsid w:val="00F25B0A"/>
    <w:rsid w:val="00F352D4"/>
    <w:rsid w:val="00F437A9"/>
    <w:rsid w:val="00F46090"/>
    <w:rsid w:val="00F53A88"/>
    <w:rsid w:val="00F542E5"/>
    <w:rsid w:val="00F544DC"/>
    <w:rsid w:val="00F54CB1"/>
    <w:rsid w:val="00F5561A"/>
    <w:rsid w:val="00F60CB5"/>
    <w:rsid w:val="00F656E4"/>
    <w:rsid w:val="00F665DF"/>
    <w:rsid w:val="00F66F54"/>
    <w:rsid w:val="00F7154A"/>
    <w:rsid w:val="00F72C9B"/>
    <w:rsid w:val="00F763D0"/>
    <w:rsid w:val="00F81012"/>
    <w:rsid w:val="00F83C29"/>
    <w:rsid w:val="00F846C3"/>
    <w:rsid w:val="00F84AD4"/>
    <w:rsid w:val="00F859CB"/>
    <w:rsid w:val="00F86A6C"/>
    <w:rsid w:val="00F91124"/>
    <w:rsid w:val="00F9117A"/>
    <w:rsid w:val="00F93127"/>
    <w:rsid w:val="00F93305"/>
    <w:rsid w:val="00F95D0F"/>
    <w:rsid w:val="00FA03C2"/>
    <w:rsid w:val="00FA0FC0"/>
    <w:rsid w:val="00FA1BC7"/>
    <w:rsid w:val="00FA2592"/>
    <w:rsid w:val="00FA50EA"/>
    <w:rsid w:val="00FA6C40"/>
    <w:rsid w:val="00FA7B04"/>
    <w:rsid w:val="00FB4DC8"/>
    <w:rsid w:val="00FC287D"/>
    <w:rsid w:val="00FD15A4"/>
    <w:rsid w:val="00FD4EF2"/>
    <w:rsid w:val="00FD5407"/>
    <w:rsid w:val="00FD5ABC"/>
    <w:rsid w:val="00FD5B32"/>
    <w:rsid w:val="00FD61E0"/>
    <w:rsid w:val="00FD7536"/>
    <w:rsid w:val="00FE0E46"/>
    <w:rsid w:val="00FE23DC"/>
    <w:rsid w:val="00FE629A"/>
    <w:rsid w:val="00FE725F"/>
    <w:rsid w:val="00FE7C11"/>
    <w:rsid w:val="00FF0503"/>
    <w:rsid w:val="00FF1D7A"/>
    <w:rsid w:val="00FF2C16"/>
    <w:rsid w:val="00FF38AB"/>
    <w:rsid w:val="00FF6ED3"/>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256982160">
      <w:bodyDiv w:val="1"/>
      <w:marLeft w:val="0"/>
      <w:marRight w:val="0"/>
      <w:marTop w:val="0"/>
      <w:marBottom w:val="0"/>
      <w:divBdr>
        <w:top w:val="none" w:sz="0" w:space="0" w:color="auto"/>
        <w:left w:val="none" w:sz="0" w:space="0" w:color="auto"/>
        <w:bottom w:val="none" w:sz="0" w:space="0" w:color="auto"/>
        <w:right w:val="none" w:sz="0" w:space="0" w:color="auto"/>
      </w:divBdr>
    </w:div>
    <w:div w:id="289014505">
      <w:bodyDiv w:val="1"/>
      <w:marLeft w:val="0"/>
      <w:marRight w:val="0"/>
      <w:marTop w:val="0"/>
      <w:marBottom w:val="0"/>
      <w:divBdr>
        <w:top w:val="none" w:sz="0" w:space="0" w:color="auto"/>
        <w:left w:val="none" w:sz="0" w:space="0" w:color="auto"/>
        <w:bottom w:val="none" w:sz="0" w:space="0" w:color="auto"/>
        <w:right w:val="none" w:sz="0" w:space="0" w:color="auto"/>
      </w:divBdr>
    </w:div>
    <w:div w:id="687948128">
      <w:bodyDiv w:val="1"/>
      <w:marLeft w:val="0"/>
      <w:marRight w:val="0"/>
      <w:marTop w:val="0"/>
      <w:marBottom w:val="0"/>
      <w:divBdr>
        <w:top w:val="none" w:sz="0" w:space="0" w:color="auto"/>
        <w:left w:val="none" w:sz="0" w:space="0" w:color="auto"/>
        <w:bottom w:val="none" w:sz="0" w:space="0" w:color="auto"/>
        <w:right w:val="none" w:sz="0" w:space="0" w:color="auto"/>
      </w:divBdr>
    </w:div>
    <w:div w:id="708452647">
      <w:bodyDiv w:val="1"/>
      <w:marLeft w:val="0"/>
      <w:marRight w:val="0"/>
      <w:marTop w:val="0"/>
      <w:marBottom w:val="0"/>
      <w:divBdr>
        <w:top w:val="none" w:sz="0" w:space="0" w:color="auto"/>
        <w:left w:val="none" w:sz="0" w:space="0" w:color="auto"/>
        <w:bottom w:val="none" w:sz="0" w:space="0" w:color="auto"/>
        <w:right w:val="none" w:sz="0" w:space="0" w:color="auto"/>
      </w:divBdr>
    </w:div>
    <w:div w:id="770005652">
      <w:bodyDiv w:val="1"/>
      <w:marLeft w:val="0"/>
      <w:marRight w:val="0"/>
      <w:marTop w:val="0"/>
      <w:marBottom w:val="0"/>
      <w:divBdr>
        <w:top w:val="none" w:sz="0" w:space="0" w:color="auto"/>
        <w:left w:val="none" w:sz="0" w:space="0" w:color="auto"/>
        <w:bottom w:val="none" w:sz="0" w:space="0" w:color="auto"/>
        <w:right w:val="none" w:sz="0" w:space="0" w:color="auto"/>
      </w:divBdr>
    </w:div>
    <w:div w:id="1344474313">
      <w:bodyDiv w:val="1"/>
      <w:marLeft w:val="0"/>
      <w:marRight w:val="0"/>
      <w:marTop w:val="0"/>
      <w:marBottom w:val="0"/>
      <w:divBdr>
        <w:top w:val="none" w:sz="0" w:space="0" w:color="auto"/>
        <w:left w:val="none" w:sz="0" w:space="0" w:color="auto"/>
        <w:bottom w:val="none" w:sz="0" w:space="0" w:color="auto"/>
        <w:right w:val="none" w:sz="0" w:space="0" w:color="auto"/>
      </w:divBdr>
    </w:div>
    <w:div w:id="1553270059">
      <w:bodyDiv w:val="1"/>
      <w:marLeft w:val="0"/>
      <w:marRight w:val="0"/>
      <w:marTop w:val="0"/>
      <w:marBottom w:val="0"/>
      <w:divBdr>
        <w:top w:val="none" w:sz="0" w:space="0" w:color="auto"/>
        <w:left w:val="none" w:sz="0" w:space="0" w:color="auto"/>
        <w:bottom w:val="none" w:sz="0" w:space="0" w:color="auto"/>
        <w:right w:val="none" w:sz="0" w:space="0" w:color="auto"/>
      </w:divBdr>
    </w:div>
    <w:div w:id="19231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package" Target="embeddings/Microsoft_Word_Document1.docx"/><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335B6-DCA3-4DB3-947A-1A383C1B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1844</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HEALTHCARE PREPAREDNESS</vt:lpstr>
    </vt:vector>
  </TitlesOfParts>
  <Company>STATE OF TN</Company>
  <LinksUpToDate>false</LinksUpToDate>
  <CharactersWithSpaces>12336</CharactersWithSpaces>
  <SharedDoc>false</SharedDoc>
  <HLinks>
    <vt:vector size="96" baseType="variant">
      <vt:variant>
        <vt:i4>4259840</vt:i4>
      </vt:variant>
      <vt:variant>
        <vt:i4>45</vt:i4>
      </vt:variant>
      <vt:variant>
        <vt:i4>0</vt:i4>
      </vt:variant>
      <vt:variant>
        <vt:i4>5</vt:i4>
      </vt:variant>
      <vt:variant>
        <vt:lpwstr>http://www.ahrq.gov/research/altsites/index.html</vt:lpwstr>
      </vt:variant>
      <vt:variant>
        <vt:lpwstr>Contents</vt:lpwstr>
      </vt:variant>
      <vt:variant>
        <vt:i4>196694</vt:i4>
      </vt:variant>
      <vt:variant>
        <vt:i4>42</vt:i4>
      </vt:variant>
      <vt:variant>
        <vt:i4>0</vt:i4>
      </vt:variant>
      <vt:variant>
        <vt:i4>5</vt:i4>
      </vt:variant>
      <vt:variant>
        <vt:lpwstr>http://hrts.state.tn.us/</vt:lpwstr>
      </vt:variant>
      <vt:variant>
        <vt:lpwstr/>
      </vt:variant>
      <vt:variant>
        <vt:i4>196694</vt:i4>
      </vt:variant>
      <vt:variant>
        <vt:i4>39</vt:i4>
      </vt:variant>
      <vt:variant>
        <vt:i4>0</vt:i4>
      </vt:variant>
      <vt:variant>
        <vt:i4>5</vt:i4>
      </vt:variant>
      <vt:variant>
        <vt:lpwstr>http://hrts.state.tn.us/</vt:lpwstr>
      </vt:variant>
      <vt:variant>
        <vt:lpwstr/>
      </vt:variant>
      <vt:variant>
        <vt:i4>196694</vt:i4>
      </vt:variant>
      <vt:variant>
        <vt:i4>36</vt:i4>
      </vt:variant>
      <vt:variant>
        <vt:i4>0</vt:i4>
      </vt:variant>
      <vt:variant>
        <vt:i4>5</vt:i4>
      </vt:variant>
      <vt:variant>
        <vt:lpwstr>http://hrts.state.tn.us/</vt:lpwstr>
      </vt:variant>
      <vt:variant>
        <vt:lpwstr/>
      </vt:variant>
      <vt:variant>
        <vt:i4>196694</vt:i4>
      </vt:variant>
      <vt:variant>
        <vt:i4>33</vt:i4>
      </vt:variant>
      <vt:variant>
        <vt:i4>0</vt:i4>
      </vt:variant>
      <vt:variant>
        <vt:i4>5</vt:i4>
      </vt:variant>
      <vt:variant>
        <vt:lpwstr>http://hrts.state.tn.us/</vt:lpwstr>
      </vt:variant>
      <vt:variant>
        <vt:lpwstr/>
      </vt:variant>
      <vt:variant>
        <vt:i4>4259840</vt:i4>
      </vt:variant>
      <vt:variant>
        <vt:i4>30</vt:i4>
      </vt:variant>
      <vt:variant>
        <vt:i4>0</vt:i4>
      </vt:variant>
      <vt:variant>
        <vt:i4>5</vt:i4>
      </vt:variant>
      <vt:variant>
        <vt:lpwstr>http://www.ahrq.gov/research/altsites/index.html</vt:lpwstr>
      </vt:variant>
      <vt:variant>
        <vt:lpwstr>Contents</vt:lpwstr>
      </vt:variant>
      <vt:variant>
        <vt:i4>196694</vt:i4>
      </vt:variant>
      <vt:variant>
        <vt:i4>27</vt:i4>
      </vt:variant>
      <vt:variant>
        <vt:i4>0</vt:i4>
      </vt:variant>
      <vt:variant>
        <vt:i4>5</vt:i4>
      </vt:variant>
      <vt:variant>
        <vt:lpwstr>http://hrts.state.tn.us/</vt:lpwstr>
      </vt:variant>
      <vt:variant>
        <vt:lpwstr/>
      </vt:variant>
      <vt:variant>
        <vt:i4>196694</vt:i4>
      </vt:variant>
      <vt:variant>
        <vt:i4>24</vt:i4>
      </vt:variant>
      <vt:variant>
        <vt:i4>0</vt:i4>
      </vt:variant>
      <vt:variant>
        <vt:i4>5</vt:i4>
      </vt:variant>
      <vt:variant>
        <vt:lpwstr>http://hrts.state.tn.us/</vt:lpwstr>
      </vt:variant>
      <vt:variant>
        <vt:lpwstr/>
      </vt:variant>
      <vt:variant>
        <vt:i4>196694</vt:i4>
      </vt:variant>
      <vt:variant>
        <vt:i4>21</vt:i4>
      </vt:variant>
      <vt:variant>
        <vt:i4>0</vt:i4>
      </vt:variant>
      <vt:variant>
        <vt:i4>5</vt:i4>
      </vt:variant>
      <vt:variant>
        <vt:lpwstr>http://hrts.state.tn.us/</vt:lpwstr>
      </vt:variant>
      <vt:variant>
        <vt:lpwstr/>
      </vt:variant>
      <vt:variant>
        <vt:i4>196694</vt:i4>
      </vt:variant>
      <vt:variant>
        <vt:i4>18</vt:i4>
      </vt:variant>
      <vt:variant>
        <vt:i4>0</vt:i4>
      </vt:variant>
      <vt:variant>
        <vt:i4>5</vt:i4>
      </vt:variant>
      <vt:variant>
        <vt:lpwstr>http://hrts.state.tn.us/</vt:lpwstr>
      </vt:variant>
      <vt:variant>
        <vt:lpwstr/>
      </vt:variant>
      <vt:variant>
        <vt:i4>196694</vt:i4>
      </vt:variant>
      <vt:variant>
        <vt:i4>15</vt:i4>
      </vt:variant>
      <vt:variant>
        <vt:i4>0</vt:i4>
      </vt:variant>
      <vt:variant>
        <vt:i4>5</vt:i4>
      </vt:variant>
      <vt:variant>
        <vt:lpwstr>http://hrts.state.tn.us/</vt:lpwstr>
      </vt:variant>
      <vt:variant>
        <vt:lpwstr/>
      </vt:variant>
      <vt:variant>
        <vt:i4>196694</vt:i4>
      </vt:variant>
      <vt:variant>
        <vt:i4>12</vt:i4>
      </vt:variant>
      <vt:variant>
        <vt:i4>0</vt:i4>
      </vt:variant>
      <vt:variant>
        <vt:i4>5</vt:i4>
      </vt:variant>
      <vt:variant>
        <vt:lpwstr>http://hrts.state.tn.us/</vt:lpwstr>
      </vt:variant>
      <vt:variant>
        <vt:lpwstr/>
      </vt:variant>
      <vt:variant>
        <vt:i4>196694</vt:i4>
      </vt:variant>
      <vt:variant>
        <vt:i4>9</vt:i4>
      </vt:variant>
      <vt:variant>
        <vt:i4>0</vt:i4>
      </vt:variant>
      <vt:variant>
        <vt:i4>5</vt:i4>
      </vt:variant>
      <vt:variant>
        <vt:lpwstr>http://hrts.state.tn.us/</vt:lpwstr>
      </vt:variant>
      <vt:variant>
        <vt:lpwstr/>
      </vt:variant>
      <vt:variant>
        <vt:i4>196694</vt:i4>
      </vt:variant>
      <vt:variant>
        <vt:i4>6</vt:i4>
      </vt:variant>
      <vt:variant>
        <vt:i4>0</vt:i4>
      </vt:variant>
      <vt:variant>
        <vt:i4>5</vt:i4>
      </vt:variant>
      <vt:variant>
        <vt:lpwstr>http://hrts.state.tn.us/</vt:lpwstr>
      </vt:variant>
      <vt:variant>
        <vt:lpwstr/>
      </vt:variant>
      <vt:variant>
        <vt:i4>196694</vt:i4>
      </vt:variant>
      <vt:variant>
        <vt:i4>3</vt:i4>
      </vt:variant>
      <vt:variant>
        <vt:i4>0</vt:i4>
      </vt:variant>
      <vt:variant>
        <vt:i4>5</vt:i4>
      </vt:variant>
      <vt:variant>
        <vt:lpwstr>http://hrts.state.tn.us/</vt:lpwstr>
      </vt:variant>
      <vt:variant>
        <vt:lpwstr/>
      </vt:variant>
      <vt:variant>
        <vt:i4>196694</vt:i4>
      </vt:variant>
      <vt:variant>
        <vt:i4>0</vt:i4>
      </vt:variant>
      <vt:variant>
        <vt:i4>0</vt:i4>
      </vt:variant>
      <vt:variant>
        <vt:i4>5</vt:i4>
      </vt:variant>
      <vt:variant>
        <vt:lpwstr>http://hrts.state.tn.us/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PREPAREDNESS</dc:title>
  <dc:creator>dc49331</dc:creator>
  <cp:lastModifiedBy>Darryl Edmisson</cp:lastModifiedBy>
  <cp:revision>2</cp:revision>
  <cp:lastPrinted>2018-07-30T16:10:00Z</cp:lastPrinted>
  <dcterms:created xsi:type="dcterms:W3CDTF">2018-07-31T16:27:00Z</dcterms:created>
  <dcterms:modified xsi:type="dcterms:W3CDTF">2018-07-31T16:27:00Z</dcterms:modified>
</cp:coreProperties>
</file>