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448"/>
      </w:tblGrid>
      <w:tr w:rsidR="00B457AB" w:rsidRPr="00E061E5" w:rsidTr="00BD30F6">
        <w:tc>
          <w:tcPr>
            <w:tcW w:w="3168" w:type="dxa"/>
          </w:tcPr>
          <w:p w:rsidR="00B457AB" w:rsidRPr="00E061E5" w:rsidRDefault="00B457AB" w:rsidP="00E96468">
            <w:pPr>
              <w:jc w:val="both"/>
              <w:rPr>
                <w:b/>
              </w:rPr>
            </w:pPr>
            <w:bookmarkStart w:id="0" w:name="_GoBack"/>
            <w:bookmarkEnd w:id="0"/>
            <w:r w:rsidRPr="00E061E5">
              <w:rPr>
                <w:b/>
              </w:rPr>
              <w:t xml:space="preserve">Date </w:t>
            </w:r>
          </w:p>
        </w:tc>
        <w:tc>
          <w:tcPr>
            <w:tcW w:w="11448" w:type="dxa"/>
          </w:tcPr>
          <w:p w:rsidR="00B457AB" w:rsidRPr="00E061E5" w:rsidRDefault="00D01D03" w:rsidP="00E96468">
            <w:pPr>
              <w:jc w:val="both"/>
            </w:pPr>
            <w:r>
              <w:t>August 27, 2015</w:t>
            </w:r>
          </w:p>
        </w:tc>
      </w:tr>
      <w:tr w:rsidR="00B457AB" w:rsidRPr="00E061E5" w:rsidTr="00BD30F6">
        <w:tc>
          <w:tcPr>
            <w:tcW w:w="3168" w:type="dxa"/>
          </w:tcPr>
          <w:p w:rsidR="00B457AB" w:rsidRPr="00E061E5" w:rsidRDefault="00B457AB" w:rsidP="00E96468">
            <w:pPr>
              <w:jc w:val="both"/>
              <w:rPr>
                <w:b/>
              </w:rPr>
            </w:pPr>
            <w:r w:rsidRPr="00E061E5">
              <w:rPr>
                <w:b/>
              </w:rPr>
              <w:t>Time</w:t>
            </w:r>
          </w:p>
        </w:tc>
        <w:tc>
          <w:tcPr>
            <w:tcW w:w="11448" w:type="dxa"/>
          </w:tcPr>
          <w:p w:rsidR="00B457AB" w:rsidRPr="00E061E5" w:rsidRDefault="00CA610B" w:rsidP="00E96468">
            <w:pPr>
              <w:jc w:val="both"/>
            </w:pPr>
            <w:r w:rsidRPr="00E061E5">
              <w:t>10</w:t>
            </w:r>
            <w:r w:rsidR="0083251D" w:rsidRPr="00E061E5">
              <w:t xml:space="preserve"> am</w:t>
            </w:r>
          </w:p>
        </w:tc>
      </w:tr>
      <w:tr w:rsidR="00B457AB" w:rsidRPr="00E061E5" w:rsidTr="00BD30F6">
        <w:tc>
          <w:tcPr>
            <w:tcW w:w="3168" w:type="dxa"/>
          </w:tcPr>
          <w:p w:rsidR="00B457AB" w:rsidRPr="00E061E5" w:rsidRDefault="00B457AB" w:rsidP="00E96468">
            <w:pPr>
              <w:jc w:val="both"/>
              <w:rPr>
                <w:b/>
              </w:rPr>
            </w:pPr>
            <w:r w:rsidRPr="00E061E5">
              <w:rPr>
                <w:b/>
              </w:rPr>
              <w:t>Location</w:t>
            </w:r>
          </w:p>
        </w:tc>
        <w:tc>
          <w:tcPr>
            <w:tcW w:w="11448" w:type="dxa"/>
          </w:tcPr>
          <w:p w:rsidR="00B457AB" w:rsidRPr="00E061E5" w:rsidRDefault="00162C4E" w:rsidP="001B202D">
            <w:pPr>
              <w:jc w:val="both"/>
            </w:pPr>
            <w:r>
              <w:t>Poplar</w:t>
            </w:r>
            <w:r w:rsidR="001B202D" w:rsidRPr="00E061E5">
              <w:t xml:space="preserve"> </w:t>
            </w:r>
            <w:r w:rsidR="003F22CB" w:rsidRPr="00E061E5">
              <w:t xml:space="preserve">Room First Floor, </w:t>
            </w:r>
            <w:r w:rsidR="003509C8">
              <w:t xml:space="preserve">665 Mainstream Drive                    </w:t>
            </w:r>
          </w:p>
        </w:tc>
      </w:tr>
      <w:tr w:rsidR="00B457AB" w:rsidRPr="00E061E5" w:rsidTr="00AD39B8">
        <w:trPr>
          <w:trHeight w:val="908"/>
        </w:trPr>
        <w:tc>
          <w:tcPr>
            <w:tcW w:w="3168" w:type="dxa"/>
          </w:tcPr>
          <w:p w:rsidR="00B457AB" w:rsidRPr="00E061E5" w:rsidRDefault="00B457AB" w:rsidP="00E96468">
            <w:pPr>
              <w:jc w:val="both"/>
              <w:rPr>
                <w:b/>
              </w:rPr>
            </w:pPr>
            <w:r w:rsidRPr="00E061E5">
              <w:rPr>
                <w:b/>
              </w:rPr>
              <w:t>Participants</w:t>
            </w:r>
          </w:p>
        </w:tc>
        <w:tc>
          <w:tcPr>
            <w:tcW w:w="11448" w:type="dxa"/>
          </w:tcPr>
          <w:p w:rsidR="00B457AB" w:rsidRDefault="008C56A4" w:rsidP="00C04DAE">
            <w:pPr>
              <w:jc w:val="both"/>
            </w:pPr>
            <w:r>
              <w:t xml:space="preserve">Members Present: </w:t>
            </w:r>
            <w:r w:rsidR="004B2FC8">
              <w:t xml:space="preserve">Jimmie Edwards, Roy Griggs, </w:t>
            </w:r>
            <w:r w:rsidR="001F2990">
              <w:t>Randall Kirby</w:t>
            </w:r>
            <w:r>
              <w:t xml:space="preserve">, Allen Lovett, Joyce Noles, </w:t>
            </w:r>
            <w:r w:rsidR="00C04DAE">
              <w:t>Joseph Rike</w:t>
            </w:r>
            <w:r w:rsidR="00A6768A">
              <w:t>, Rick Valentine, Ken Wilkerson</w:t>
            </w:r>
            <w:r w:rsidR="00C04DAE">
              <w:t xml:space="preserve">, </w:t>
            </w:r>
            <w:r w:rsidR="00C21989" w:rsidRPr="00E061E5">
              <w:t>Donna</w:t>
            </w:r>
            <w:r w:rsidR="00C21989">
              <w:t xml:space="preserve"> Tidwell, Brandon Ward, Steven Hamby,</w:t>
            </w:r>
            <w:r w:rsidR="00C21989" w:rsidRPr="00E061E5">
              <w:t xml:space="preserve"> Teddy</w:t>
            </w:r>
            <w:r w:rsidR="00AD39B8" w:rsidRPr="00E061E5">
              <w:t xml:space="preserve"> Myracle</w:t>
            </w:r>
            <w:r w:rsidR="00C21989">
              <w:t>, and Keith Hodges</w:t>
            </w:r>
            <w:r w:rsidR="00AD39B8" w:rsidRPr="00E061E5">
              <w:t>.</w:t>
            </w:r>
          </w:p>
          <w:p w:rsidR="00C04DAE" w:rsidRPr="00E061E5" w:rsidRDefault="00C04DAE" w:rsidP="00A6768A">
            <w:pPr>
              <w:jc w:val="both"/>
            </w:pPr>
            <w:r>
              <w:t xml:space="preserve">Members Not Present: </w:t>
            </w:r>
            <w:r w:rsidR="003352DF">
              <w:t xml:space="preserve">Paul Feaster, </w:t>
            </w:r>
            <w:r w:rsidR="001F2990">
              <w:t>Brian Jennings</w:t>
            </w:r>
            <w:r w:rsidR="003352DF">
              <w:t xml:space="preserve">, Brad Phillips, Anthony Roberts, </w:t>
            </w:r>
          </w:p>
        </w:tc>
      </w:tr>
    </w:tbl>
    <w:p w:rsidR="00B457AB" w:rsidRPr="00E96468" w:rsidRDefault="00B457AB" w:rsidP="00E96468">
      <w:pPr>
        <w:jc w:val="both"/>
        <w:rPr>
          <w:rFonts w:ascii="Garamond" w:hAnsi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4500"/>
        <w:gridCol w:w="2520"/>
        <w:gridCol w:w="2160"/>
        <w:gridCol w:w="1440"/>
      </w:tblGrid>
      <w:tr w:rsidR="00F64DE8" w:rsidRPr="00E061E5" w:rsidTr="00E54B35">
        <w:tc>
          <w:tcPr>
            <w:tcW w:w="1998" w:type="dxa"/>
          </w:tcPr>
          <w:p w:rsidR="00F64DE8" w:rsidRPr="00E061E5" w:rsidRDefault="00F64DE8" w:rsidP="000A1839">
            <w:pPr>
              <w:jc w:val="center"/>
              <w:rPr>
                <w:b/>
              </w:rPr>
            </w:pPr>
            <w:r w:rsidRPr="00E061E5">
              <w:rPr>
                <w:b/>
              </w:rPr>
              <w:t>Overall Lead</w:t>
            </w:r>
          </w:p>
        </w:tc>
        <w:tc>
          <w:tcPr>
            <w:tcW w:w="1980" w:type="dxa"/>
          </w:tcPr>
          <w:p w:rsidR="00F64DE8" w:rsidRPr="00E061E5" w:rsidRDefault="00F64DE8" w:rsidP="000A1839">
            <w:pPr>
              <w:jc w:val="center"/>
              <w:rPr>
                <w:b/>
              </w:rPr>
            </w:pPr>
            <w:r w:rsidRPr="00E061E5">
              <w:rPr>
                <w:b/>
              </w:rPr>
              <w:t>Topic</w:t>
            </w:r>
          </w:p>
        </w:tc>
        <w:tc>
          <w:tcPr>
            <w:tcW w:w="4500" w:type="dxa"/>
          </w:tcPr>
          <w:p w:rsidR="00F64DE8" w:rsidRPr="00E061E5" w:rsidRDefault="00F64DE8" w:rsidP="000A1839">
            <w:pPr>
              <w:jc w:val="center"/>
              <w:rPr>
                <w:b/>
              </w:rPr>
            </w:pPr>
            <w:r w:rsidRPr="00E061E5">
              <w:rPr>
                <w:b/>
              </w:rPr>
              <w:t>Summary/Decisions</w:t>
            </w:r>
          </w:p>
        </w:tc>
        <w:tc>
          <w:tcPr>
            <w:tcW w:w="2520" w:type="dxa"/>
          </w:tcPr>
          <w:p w:rsidR="00F64DE8" w:rsidRPr="00E061E5" w:rsidRDefault="00F64DE8" w:rsidP="000A1839">
            <w:pPr>
              <w:jc w:val="center"/>
              <w:rPr>
                <w:b/>
              </w:rPr>
            </w:pPr>
            <w:r w:rsidRPr="00F64DE8">
              <w:rPr>
                <w:b/>
              </w:rPr>
              <w:t>Assignments/Next Steps</w:t>
            </w:r>
          </w:p>
        </w:tc>
        <w:tc>
          <w:tcPr>
            <w:tcW w:w="2160" w:type="dxa"/>
          </w:tcPr>
          <w:p w:rsidR="00F64DE8" w:rsidRPr="00E061E5" w:rsidRDefault="00F64DE8" w:rsidP="000A1839">
            <w:pPr>
              <w:jc w:val="center"/>
              <w:rPr>
                <w:b/>
              </w:rPr>
            </w:pPr>
            <w:r w:rsidRPr="00F64DE8">
              <w:rPr>
                <w:b/>
              </w:rPr>
              <w:t>Responsible Person</w:t>
            </w:r>
          </w:p>
        </w:tc>
        <w:tc>
          <w:tcPr>
            <w:tcW w:w="1440" w:type="dxa"/>
          </w:tcPr>
          <w:p w:rsidR="00F64DE8" w:rsidRPr="00E061E5" w:rsidRDefault="00F64DE8" w:rsidP="000A1839">
            <w:pPr>
              <w:jc w:val="center"/>
              <w:rPr>
                <w:b/>
              </w:rPr>
            </w:pPr>
            <w:r w:rsidRPr="00F64DE8">
              <w:rPr>
                <w:b/>
              </w:rPr>
              <w:t>Time Frame</w:t>
            </w:r>
          </w:p>
        </w:tc>
      </w:tr>
      <w:tr w:rsidR="00A72915" w:rsidRPr="00E061E5" w:rsidTr="00CC1834">
        <w:trPr>
          <w:trHeight w:val="422"/>
        </w:trPr>
        <w:tc>
          <w:tcPr>
            <w:tcW w:w="1998" w:type="dxa"/>
          </w:tcPr>
          <w:p w:rsidR="00A72915" w:rsidRPr="006F104F" w:rsidRDefault="00A72915" w:rsidP="00CC1834">
            <w:pPr>
              <w:jc w:val="both"/>
              <w:rPr>
                <w:b/>
              </w:rPr>
            </w:pPr>
            <w:r>
              <w:rPr>
                <w:b/>
              </w:rPr>
              <w:t>Jimmie Edwards</w:t>
            </w:r>
          </w:p>
        </w:tc>
        <w:tc>
          <w:tcPr>
            <w:tcW w:w="1980" w:type="dxa"/>
          </w:tcPr>
          <w:p w:rsidR="00A72915" w:rsidRPr="00E061E5" w:rsidRDefault="00A72915" w:rsidP="00CC1834">
            <w:pPr>
              <w:rPr>
                <w:b/>
              </w:rPr>
            </w:pPr>
            <w:r w:rsidRPr="00E061E5">
              <w:rPr>
                <w:b/>
              </w:rPr>
              <w:t xml:space="preserve"> </w:t>
            </w:r>
            <w:r>
              <w:rPr>
                <w:b/>
              </w:rPr>
              <w:t>Approval of the minutes</w:t>
            </w:r>
          </w:p>
        </w:tc>
        <w:tc>
          <w:tcPr>
            <w:tcW w:w="4500" w:type="dxa"/>
          </w:tcPr>
          <w:p w:rsidR="00A72915" w:rsidRPr="00E061E5" w:rsidRDefault="00A72915" w:rsidP="00CC1834">
            <w:pPr>
              <w:jc w:val="both"/>
            </w:pPr>
            <w:r>
              <w:t xml:space="preserve">Mr. Lovett motioned to accept the minutes and Mr. Griggs seconded. Motion passed with a voice vote.  </w:t>
            </w:r>
          </w:p>
        </w:tc>
        <w:tc>
          <w:tcPr>
            <w:tcW w:w="2520" w:type="dxa"/>
          </w:tcPr>
          <w:p w:rsidR="00A72915" w:rsidRPr="00E061E5" w:rsidRDefault="00A72915" w:rsidP="00CC1834">
            <w:pPr>
              <w:jc w:val="both"/>
            </w:pPr>
          </w:p>
        </w:tc>
        <w:tc>
          <w:tcPr>
            <w:tcW w:w="2160" w:type="dxa"/>
          </w:tcPr>
          <w:p w:rsidR="00A72915" w:rsidRPr="00E061E5" w:rsidRDefault="00A72915" w:rsidP="00CC1834">
            <w:pPr>
              <w:jc w:val="both"/>
            </w:pPr>
          </w:p>
        </w:tc>
        <w:tc>
          <w:tcPr>
            <w:tcW w:w="1440" w:type="dxa"/>
          </w:tcPr>
          <w:p w:rsidR="00A72915" w:rsidRPr="00E061E5" w:rsidRDefault="00A72915" w:rsidP="00CC1834">
            <w:pPr>
              <w:jc w:val="both"/>
            </w:pPr>
          </w:p>
        </w:tc>
      </w:tr>
      <w:tr w:rsidR="003C56AE" w:rsidRPr="00E061E5" w:rsidTr="00E54B35">
        <w:trPr>
          <w:trHeight w:val="422"/>
        </w:trPr>
        <w:tc>
          <w:tcPr>
            <w:tcW w:w="1998" w:type="dxa"/>
          </w:tcPr>
          <w:p w:rsidR="003C56AE" w:rsidRDefault="003C56AE" w:rsidP="00E96468">
            <w:pPr>
              <w:jc w:val="both"/>
              <w:rPr>
                <w:b/>
              </w:rPr>
            </w:pPr>
            <w:r>
              <w:rPr>
                <w:b/>
              </w:rPr>
              <w:t>Donna Tidwell</w:t>
            </w:r>
          </w:p>
        </w:tc>
        <w:tc>
          <w:tcPr>
            <w:tcW w:w="1980" w:type="dxa"/>
          </w:tcPr>
          <w:p w:rsidR="003C56AE" w:rsidRPr="00E061E5" w:rsidRDefault="003C56AE" w:rsidP="00321293">
            <w:pPr>
              <w:rPr>
                <w:b/>
              </w:rPr>
            </w:pPr>
            <w:r>
              <w:rPr>
                <w:b/>
              </w:rPr>
              <w:t>Triple K Standard</w:t>
            </w:r>
          </w:p>
        </w:tc>
        <w:tc>
          <w:tcPr>
            <w:tcW w:w="4500" w:type="dxa"/>
          </w:tcPr>
          <w:p w:rsidR="003C56AE" w:rsidRDefault="003C56AE" w:rsidP="00A72915">
            <w:pPr>
              <w:jc w:val="both"/>
            </w:pPr>
            <w:r>
              <w:t xml:space="preserve">Mrs. Tidwell </w:t>
            </w:r>
            <w:r w:rsidR="00A72915">
              <w:t xml:space="preserve">informed </w:t>
            </w:r>
            <w:r>
              <w:t xml:space="preserve">Committee the </w:t>
            </w:r>
            <w:r w:rsidR="00C54DD1">
              <w:t>KK</w:t>
            </w:r>
            <w:r>
              <w:t xml:space="preserve">K standards </w:t>
            </w:r>
            <w:r w:rsidR="00A72915">
              <w:t>where scheduled to</w:t>
            </w:r>
            <w:r>
              <w:t xml:space="preserve"> </w:t>
            </w:r>
            <w:r w:rsidR="00DE0B7A">
              <w:t xml:space="preserve">expire October 1, 2016. The CAAS standard is still on track for release on October 1, 2015. Mrs. Tidwell stated the </w:t>
            </w:r>
            <w:r w:rsidR="00A72915">
              <w:t xml:space="preserve">Task Force on the Ambulance Service Survey has requested the </w:t>
            </w:r>
            <w:r w:rsidR="00DE0B7A">
              <w:t>Ambulance Committee review</w:t>
            </w:r>
            <w:r w:rsidR="00A72915">
              <w:t xml:space="preserve"> 1200-12-01-.14 as it pertains to determining ALS and BLS services.</w:t>
            </w:r>
            <w:r w:rsidR="00DE0B7A">
              <w:t xml:space="preserve"> </w:t>
            </w:r>
          </w:p>
        </w:tc>
        <w:tc>
          <w:tcPr>
            <w:tcW w:w="2520" w:type="dxa"/>
          </w:tcPr>
          <w:p w:rsidR="003C56AE" w:rsidRPr="00E061E5" w:rsidRDefault="003C56AE" w:rsidP="003F22CB">
            <w:pPr>
              <w:jc w:val="both"/>
            </w:pPr>
          </w:p>
        </w:tc>
        <w:tc>
          <w:tcPr>
            <w:tcW w:w="2160" w:type="dxa"/>
          </w:tcPr>
          <w:p w:rsidR="003C56AE" w:rsidRPr="00E061E5" w:rsidRDefault="003C56AE" w:rsidP="003F22CB">
            <w:pPr>
              <w:jc w:val="both"/>
            </w:pPr>
          </w:p>
        </w:tc>
        <w:tc>
          <w:tcPr>
            <w:tcW w:w="1440" w:type="dxa"/>
          </w:tcPr>
          <w:p w:rsidR="003C56AE" w:rsidRPr="00E061E5" w:rsidRDefault="003C56AE" w:rsidP="003F22CB">
            <w:pPr>
              <w:jc w:val="both"/>
            </w:pPr>
          </w:p>
        </w:tc>
      </w:tr>
      <w:tr w:rsidR="001B6303" w:rsidRPr="00E061E5" w:rsidTr="00E54B35">
        <w:trPr>
          <w:trHeight w:val="377"/>
        </w:trPr>
        <w:tc>
          <w:tcPr>
            <w:tcW w:w="1998" w:type="dxa"/>
          </w:tcPr>
          <w:p w:rsidR="001B6303" w:rsidRPr="00116F18" w:rsidRDefault="001B6303" w:rsidP="00E061E5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1B6303" w:rsidRDefault="00A500D6" w:rsidP="00EA10D6">
            <w:pPr>
              <w:rPr>
                <w:b/>
              </w:rPr>
            </w:pPr>
            <w:r>
              <w:rPr>
                <w:b/>
              </w:rPr>
              <w:t>Ambulance Specifications</w:t>
            </w:r>
          </w:p>
        </w:tc>
        <w:tc>
          <w:tcPr>
            <w:tcW w:w="4500" w:type="dxa"/>
          </w:tcPr>
          <w:p w:rsidR="001B6303" w:rsidRDefault="00C023FB" w:rsidP="004D6DFC">
            <w:pPr>
              <w:jc w:val="both"/>
            </w:pPr>
            <w:r>
              <w:t xml:space="preserve">Mr. Edwards asked if the Committee had any other discussion on the mobile stroke unit. Mrs. Tidwell asked if they need </w:t>
            </w:r>
            <w:r w:rsidR="004B04BA">
              <w:t>a</w:t>
            </w:r>
            <w:r>
              <w:t xml:space="preserve"> specification on the construction of the</w:t>
            </w:r>
            <w:r w:rsidR="004B04BA">
              <w:t xml:space="preserve"> unit and the category. </w:t>
            </w:r>
            <w:r w:rsidR="00F97ACA">
              <w:t>The</w:t>
            </w:r>
            <w:r w:rsidR="00C54DD1">
              <w:t>re</w:t>
            </w:r>
            <w:r w:rsidR="00F97ACA">
              <w:t xml:space="preserve"> </w:t>
            </w:r>
            <w:r w:rsidR="00C54DD1">
              <w:t>was</w:t>
            </w:r>
            <w:r w:rsidR="00F97ACA">
              <w:t xml:space="preserve"> discussion </w:t>
            </w:r>
            <w:r w:rsidR="00C54DD1">
              <w:t>as to</w:t>
            </w:r>
            <w:r w:rsidR="00F97ACA">
              <w:t xml:space="preserve"> how you can make specification for every specia</w:t>
            </w:r>
            <w:r w:rsidR="00C54DD1">
              <w:t>lty vehicle that might be produced</w:t>
            </w:r>
            <w:r w:rsidR="00357089">
              <w:t xml:space="preserve">. Mr. Lovett motioned to add language to the rule that specialty </w:t>
            </w:r>
            <w:r w:rsidR="000A4CE0">
              <w:t xml:space="preserve">vehicles have </w:t>
            </w:r>
            <w:r w:rsidR="00F2767D">
              <w:t xml:space="preserve">standards </w:t>
            </w:r>
            <w:r w:rsidR="004D6DFC">
              <w:t>and then bring the specific standards to the Board. Th</w:t>
            </w:r>
            <w:r w:rsidR="00F2767D">
              <w:t xml:space="preserve">ere was a second. </w:t>
            </w:r>
            <w:r w:rsidR="002C0B4F">
              <w:t xml:space="preserve">Motion passed. </w:t>
            </w:r>
          </w:p>
          <w:p w:rsidR="002C0B4F" w:rsidRDefault="002C0B4F" w:rsidP="00A72915">
            <w:pPr>
              <w:jc w:val="both"/>
            </w:pPr>
            <w:r>
              <w:t xml:space="preserve">The Committee </w:t>
            </w:r>
            <w:r w:rsidR="00A72915">
              <w:t>reviewed</w:t>
            </w:r>
            <w:r>
              <w:t xml:space="preserve"> the</w:t>
            </w:r>
            <w:r w:rsidR="00A500D6">
              <w:t xml:space="preserve"> sp</w:t>
            </w:r>
            <w:r w:rsidR="00C73257">
              <w:t xml:space="preserve">ecialty vehicle specifications and made changes </w:t>
            </w:r>
            <w:r w:rsidR="00A72915">
              <w:t xml:space="preserve">as </w:t>
            </w:r>
            <w:r w:rsidR="00C73257">
              <w:t xml:space="preserve">needed. </w:t>
            </w:r>
            <w:r w:rsidR="00336A3C">
              <w:t xml:space="preserve">Mrs. Tidwell read the </w:t>
            </w:r>
            <w:r w:rsidR="00336A3C">
              <w:lastRenderedPageBreak/>
              <w:t xml:space="preserve">recommendation of the Committee about the construction of an ambulance. </w:t>
            </w:r>
            <w:r w:rsidR="002C7313">
              <w:t xml:space="preserve">Mrs. Tidwell explained the process for a rule making hearing </w:t>
            </w:r>
            <w:r w:rsidR="00C54DD1">
              <w:t>and the steps necessary before Board action can be taken</w:t>
            </w:r>
            <w:proofErr w:type="gramStart"/>
            <w:r w:rsidR="00C54DD1">
              <w:t>.</w:t>
            </w:r>
            <w:r w:rsidR="002C7313">
              <w:t>.</w:t>
            </w:r>
            <w:proofErr w:type="gramEnd"/>
            <w:r w:rsidR="002C7313">
              <w:t xml:space="preserve"> </w:t>
            </w:r>
            <w:r w:rsidR="00C73257">
              <w:t xml:space="preserve"> </w:t>
            </w:r>
            <w:r>
              <w:t xml:space="preserve"> </w:t>
            </w:r>
          </w:p>
        </w:tc>
        <w:tc>
          <w:tcPr>
            <w:tcW w:w="2520" w:type="dxa"/>
          </w:tcPr>
          <w:p w:rsidR="001B6303" w:rsidRDefault="001B6303" w:rsidP="003F22CB">
            <w:pPr>
              <w:jc w:val="both"/>
            </w:pPr>
          </w:p>
        </w:tc>
        <w:tc>
          <w:tcPr>
            <w:tcW w:w="2160" w:type="dxa"/>
          </w:tcPr>
          <w:p w:rsidR="001B6303" w:rsidRDefault="001B6303" w:rsidP="003F22CB">
            <w:pPr>
              <w:jc w:val="both"/>
            </w:pPr>
          </w:p>
        </w:tc>
        <w:tc>
          <w:tcPr>
            <w:tcW w:w="1440" w:type="dxa"/>
          </w:tcPr>
          <w:p w:rsidR="001B6303" w:rsidRDefault="001B6303" w:rsidP="003F22CB">
            <w:pPr>
              <w:jc w:val="both"/>
            </w:pPr>
          </w:p>
        </w:tc>
      </w:tr>
      <w:tr w:rsidR="00990644" w:rsidRPr="00E061E5" w:rsidTr="00E54B35">
        <w:trPr>
          <w:trHeight w:val="341"/>
        </w:trPr>
        <w:tc>
          <w:tcPr>
            <w:tcW w:w="1998" w:type="dxa"/>
          </w:tcPr>
          <w:p w:rsidR="00990644" w:rsidRPr="00E061E5" w:rsidRDefault="00990644" w:rsidP="00E65331">
            <w:pPr>
              <w:jc w:val="both"/>
            </w:pPr>
          </w:p>
        </w:tc>
        <w:tc>
          <w:tcPr>
            <w:tcW w:w="1980" w:type="dxa"/>
          </w:tcPr>
          <w:p w:rsidR="00990644" w:rsidRPr="00E061E5" w:rsidRDefault="00E06865" w:rsidP="00E65331">
            <w:pPr>
              <w:jc w:val="both"/>
            </w:pPr>
            <w:r w:rsidRPr="00036596">
              <w:rPr>
                <w:b/>
                <w:bCs/>
              </w:rPr>
              <w:t>Review of rule 1200-12-01.10</w:t>
            </w:r>
            <w:r>
              <w:rPr>
                <w:b/>
                <w:bCs/>
              </w:rPr>
              <w:t>: Age of a driver</w:t>
            </w:r>
          </w:p>
        </w:tc>
        <w:tc>
          <w:tcPr>
            <w:tcW w:w="4500" w:type="dxa"/>
          </w:tcPr>
          <w:p w:rsidR="00990644" w:rsidRDefault="00FE2C65" w:rsidP="00A72915">
            <w:pPr>
              <w:pStyle w:val="ListParagraph"/>
              <w:ind w:left="0"/>
              <w:jc w:val="both"/>
            </w:pPr>
            <w:r>
              <w:t xml:space="preserve">Mr. Edwards stated </w:t>
            </w:r>
            <w:r w:rsidR="00C54DD1">
              <w:t>there</w:t>
            </w:r>
            <w:r>
              <w:t xml:space="preserve"> was</w:t>
            </w:r>
            <w:r w:rsidR="00C54DD1">
              <w:t xml:space="preserve"> a request</w:t>
            </w:r>
            <w:r>
              <w:t xml:space="preserve"> to change the age of a driver from </w:t>
            </w:r>
            <w:r w:rsidR="00C54DD1">
              <w:t xml:space="preserve">age 19 to the age </w:t>
            </w:r>
            <w:r w:rsidR="00682D4B">
              <w:t xml:space="preserve">18. Nathan Sweet came before the Committee and stated </w:t>
            </w:r>
            <w:r w:rsidR="00A72915">
              <w:t>Anderson County has</w:t>
            </w:r>
            <w:r w:rsidR="00682D4B">
              <w:t xml:space="preserve"> a program called the “Next Step Program”. They hire students directly out of high school and put them in the program to prepare them for EMT school. </w:t>
            </w:r>
            <w:r w:rsidR="002E2842">
              <w:t xml:space="preserve">They would like to give them the opportunity to properly drive an ambulance before they go to EMT school. They can get </w:t>
            </w:r>
            <w:r w:rsidR="00160C7A">
              <w:t>an</w:t>
            </w:r>
            <w:r w:rsidR="002E2842">
              <w:t xml:space="preserve"> EMT license at the age of 18 but cannot drive an ambulance until they turn 19. </w:t>
            </w:r>
            <w:r w:rsidR="00160C7A">
              <w:t>There was a question about what age</w:t>
            </w:r>
            <w:r w:rsidR="00C54DD1">
              <w:t xml:space="preserve"> the insurance company requires. The</w:t>
            </w:r>
            <w:r w:rsidR="00160C7A">
              <w:t xml:space="preserve"> </w:t>
            </w:r>
            <w:r w:rsidR="00C54DD1">
              <w:t>committee had</w:t>
            </w:r>
            <w:r w:rsidR="00160C7A">
              <w:t xml:space="preserve"> a concern about </w:t>
            </w:r>
            <w:r w:rsidR="00C54DD1">
              <w:t>those</w:t>
            </w:r>
            <w:r w:rsidR="00160C7A">
              <w:t xml:space="preserve"> who</w:t>
            </w:r>
            <w:r w:rsidR="00DE5E61">
              <w:t xml:space="preserve"> get their driver’s license when they are 17 and how much experience they have driving. </w:t>
            </w:r>
            <w:r w:rsidR="00B32F00">
              <w:t>Lynn Thompson asked why the</w:t>
            </w:r>
            <w:r w:rsidR="001A54DE">
              <w:t>y stopped at the age of 19</w:t>
            </w:r>
            <w:r w:rsidR="00C54DD1">
              <w:t>.</w:t>
            </w:r>
            <w:r w:rsidR="001A54DE">
              <w:t xml:space="preserve"> </w:t>
            </w:r>
            <w:r w:rsidR="00C54DD1">
              <w:t>The committee reviewed</w:t>
            </w:r>
            <w:r w:rsidR="00564A97">
              <w:t xml:space="preserve"> the rules </w:t>
            </w:r>
            <w:r w:rsidR="00C54DD1">
              <w:t>regarding</w:t>
            </w:r>
            <w:r w:rsidR="00564A97">
              <w:t xml:space="preserve"> driver’s license </w:t>
            </w:r>
            <w:r w:rsidR="00C54DD1">
              <w:t>and it</w:t>
            </w:r>
            <w:r w:rsidR="00564A97">
              <w:t xml:space="preserve"> states the</w:t>
            </w:r>
            <w:r w:rsidR="00C54DD1">
              <w:t xml:space="preserve"> driver</w:t>
            </w:r>
            <w:r w:rsidR="00564A97">
              <w:t xml:space="preserve"> must have an unrestricted</w:t>
            </w:r>
            <w:r w:rsidR="00C54DD1">
              <w:t xml:space="preserve"> license</w:t>
            </w:r>
            <w:r w:rsidR="00564A97">
              <w:t xml:space="preserve"> for 3 years</w:t>
            </w:r>
            <w:r w:rsidR="00C54DD1">
              <w:t>.</w:t>
            </w:r>
            <w:r w:rsidR="00564A97">
              <w:t xml:space="preserve"> </w:t>
            </w:r>
            <w:r w:rsidR="0087788F">
              <w:t xml:space="preserve">Mrs. Tidwell stated counsel suggested </w:t>
            </w:r>
            <w:r w:rsidR="00310AF3">
              <w:t>taking</w:t>
            </w:r>
            <w:r w:rsidR="0087788F">
              <w:t xml:space="preserve"> the age off and state how many years’ experience they must have.</w:t>
            </w:r>
            <w:r w:rsidR="00310AF3">
              <w:t xml:space="preserve"> Mrs. Tidwell read the requirements of the F endorsement in the rule. </w:t>
            </w:r>
            <w:r w:rsidR="00A72915">
              <w:t>A</w:t>
            </w:r>
            <w:r w:rsidR="00F1154C">
              <w:t xml:space="preserve"> motion</w:t>
            </w:r>
            <w:r w:rsidR="00A72915">
              <w:t xml:space="preserve"> was made</w:t>
            </w:r>
            <w:r w:rsidR="00F1154C">
              <w:t xml:space="preserve"> to leave the age as it currently stands and there was a second. Motion passed. </w:t>
            </w:r>
          </w:p>
          <w:p w:rsidR="00A72915" w:rsidRDefault="00A72915" w:rsidP="00A72915">
            <w:pPr>
              <w:pStyle w:val="ListParagraph"/>
              <w:ind w:left="0"/>
              <w:jc w:val="both"/>
            </w:pPr>
          </w:p>
        </w:tc>
        <w:tc>
          <w:tcPr>
            <w:tcW w:w="2520" w:type="dxa"/>
          </w:tcPr>
          <w:p w:rsidR="00990644" w:rsidRDefault="00990644" w:rsidP="00D3624A">
            <w:pPr>
              <w:pStyle w:val="ListParagraph"/>
              <w:jc w:val="both"/>
            </w:pPr>
          </w:p>
        </w:tc>
        <w:tc>
          <w:tcPr>
            <w:tcW w:w="2160" w:type="dxa"/>
          </w:tcPr>
          <w:p w:rsidR="00990644" w:rsidRDefault="00990644" w:rsidP="00D3624A">
            <w:pPr>
              <w:pStyle w:val="ListParagraph"/>
              <w:jc w:val="both"/>
            </w:pPr>
          </w:p>
        </w:tc>
        <w:tc>
          <w:tcPr>
            <w:tcW w:w="1440" w:type="dxa"/>
          </w:tcPr>
          <w:p w:rsidR="00990644" w:rsidRDefault="00990644" w:rsidP="00D3624A">
            <w:pPr>
              <w:pStyle w:val="ListParagraph"/>
              <w:jc w:val="both"/>
            </w:pPr>
          </w:p>
        </w:tc>
      </w:tr>
      <w:tr w:rsidR="00C458EB" w:rsidRPr="00E061E5" w:rsidTr="00E54B35">
        <w:trPr>
          <w:trHeight w:val="341"/>
        </w:trPr>
        <w:tc>
          <w:tcPr>
            <w:tcW w:w="1998" w:type="dxa"/>
          </w:tcPr>
          <w:p w:rsidR="00C458EB" w:rsidRPr="00E061E5" w:rsidRDefault="00C458EB" w:rsidP="00E65331">
            <w:pPr>
              <w:jc w:val="both"/>
            </w:pPr>
          </w:p>
        </w:tc>
        <w:tc>
          <w:tcPr>
            <w:tcW w:w="1980" w:type="dxa"/>
          </w:tcPr>
          <w:p w:rsidR="00C458EB" w:rsidRPr="00E061E5" w:rsidRDefault="00883E07" w:rsidP="00E65331">
            <w:pPr>
              <w:jc w:val="both"/>
            </w:pPr>
            <w:r>
              <w:rPr>
                <w:b/>
                <w:bCs/>
              </w:rPr>
              <w:t>Stretcher Mounting requirement</w:t>
            </w:r>
          </w:p>
        </w:tc>
        <w:tc>
          <w:tcPr>
            <w:tcW w:w="4500" w:type="dxa"/>
          </w:tcPr>
          <w:p w:rsidR="00C458EB" w:rsidRDefault="00883E07" w:rsidP="00356521">
            <w:pPr>
              <w:pStyle w:val="ListParagraph"/>
              <w:ind w:left="0"/>
              <w:jc w:val="both"/>
            </w:pPr>
            <w:r>
              <w:t xml:space="preserve">Mr. Edwards stated there has been </w:t>
            </w:r>
            <w:r w:rsidR="00B10FD8">
              <w:t>quite</w:t>
            </w:r>
            <w:r>
              <w:t xml:space="preserve"> a bit of concern </w:t>
            </w:r>
            <w:r w:rsidR="00CF1933">
              <w:t>regarding</w:t>
            </w:r>
            <w:r>
              <w:t xml:space="preserve"> the finical impact </w:t>
            </w:r>
            <w:r w:rsidR="00CF1933">
              <w:t>of</w:t>
            </w:r>
            <w:r>
              <w:t xml:space="preserve"> </w:t>
            </w:r>
            <w:r w:rsidR="00CF1933">
              <w:t>KK</w:t>
            </w:r>
            <w:r>
              <w:t xml:space="preserve">K </w:t>
            </w:r>
            <w:r w:rsidR="00CF1933">
              <w:t>change 8.</w:t>
            </w:r>
            <w:r w:rsidR="00B10FD8">
              <w:t xml:space="preserve"> The</w:t>
            </w:r>
            <w:r w:rsidR="00CF1933">
              <w:t xml:space="preserve"> committee</w:t>
            </w:r>
            <w:r w:rsidR="00B10FD8">
              <w:t xml:space="preserve"> had a discussion about </w:t>
            </w:r>
            <w:r w:rsidR="00A72915">
              <w:t xml:space="preserve">concerning </w:t>
            </w:r>
            <w:r w:rsidR="00B10FD8">
              <w:t xml:space="preserve">alternative </w:t>
            </w:r>
            <w:r w:rsidR="00A72915">
              <w:t>for the current restraint on the market</w:t>
            </w:r>
            <w:r w:rsidR="00B10FD8">
              <w:t xml:space="preserve">. Mr. Edwards </w:t>
            </w:r>
            <w:r w:rsidR="00A72915">
              <w:t>informed the committee of the companies</w:t>
            </w:r>
            <w:r w:rsidR="00B10FD8">
              <w:t xml:space="preserve"> that have an alternative. </w:t>
            </w:r>
            <w:r w:rsidR="00A564D6">
              <w:t xml:space="preserve">They talked about the alternatives and what they have been offered and the cost of this change. </w:t>
            </w:r>
            <w:r w:rsidR="00196CE6">
              <w:t xml:space="preserve">There was a comment on tabling this and sending it to the Board to see if there is something they can do about getting it waived until July 1, 2016. </w:t>
            </w:r>
            <w:r w:rsidR="00C53043">
              <w:t xml:space="preserve">Mrs. Tidwell </w:t>
            </w:r>
            <w:r w:rsidR="00A72915">
              <w:t>stated the only option for the board was t</w:t>
            </w:r>
            <w:r w:rsidR="00C53043">
              <w:t xml:space="preserve">o </w:t>
            </w:r>
            <w:r w:rsidR="00A72915">
              <w:t>request an</w:t>
            </w:r>
            <w:r w:rsidR="00C53043">
              <w:t xml:space="preserve"> emergency rule, but in order for an emergency rule to go through </w:t>
            </w:r>
            <w:r w:rsidR="00356521">
              <w:t>there would need to be documentation</w:t>
            </w:r>
            <w:r w:rsidR="00C53043">
              <w:t xml:space="preserve"> that it will be harmful to the public</w:t>
            </w:r>
            <w:r w:rsidR="00356521">
              <w:t xml:space="preserve"> not to have the emergency rule.</w:t>
            </w:r>
            <w:r w:rsidR="009339C5">
              <w:t xml:space="preserve"> There is a concern </w:t>
            </w:r>
            <w:r w:rsidR="00CF1933">
              <w:t>that services will</w:t>
            </w:r>
            <w:r w:rsidR="009339C5">
              <w:t xml:space="preserve"> have to buy remo</w:t>
            </w:r>
            <w:r w:rsidR="00CF1933">
              <w:t>unted trucks to continue operating within their budgets</w:t>
            </w:r>
            <w:r w:rsidR="009339C5">
              <w:t xml:space="preserve">. </w:t>
            </w:r>
            <w:r w:rsidR="00356521">
              <w:t>Mrs. Tidwell informed the committee t</w:t>
            </w:r>
            <w:r w:rsidR="00B21E33">
              <w:t>his topic was on the Board agenda and there is an opportunity for public comment.</w:t>
            </w:r>
            <w:r w:rsidR="00F95A48">
              <w:t xml:space="preserve"> </w:t>
            </w:r>
            <w:r w:rsidR="00356521">
              <w:t xml:space="preserve">The question was asked if the Office of EMS or the EMS board could write a letter exempting the current Change 8.  </w:t>
            </w:r>
            <w:r w:rsidR="00F95A48">
              <w:t xml:space="preserve">Mrs. Tidwell </w:t>
            </w:r>
            <w:r w:rsidR="00356521">
              <w:t>informed the committee</w:t>
            </w:r>
            <w:r w:rsidR="00F95A48">
              <w:t xml:space="preserve"> </w:t>
            </w:r>
            <w:r w:rsidR="00356521">
              <w:t>the Office nor the Board could</w:t>
            </w:r>
            <w:r w:rsidR="00F95A48">
              <w:t xml:space="preserve"> write a letter exempting the current </w:t>
            </w:r>
            <w:r w:rsidR="00CF1933">
              <w:t>KK</w:t>
            </w:r>
            <w:r w:rsidR="00F95A48">
              <w:t>K standards</w:t>
            </w:r>
            <w:r w:rsidR="00356521">
              <w:t xml:space="preserve"> because it is in rule and neither have the authority to waive rules.</w:t>
            </w:r>
            <w:r w:rsidR="003F074A">
              <w:t xml:space="preserve"> Mrs. Tidwell </w:t>
            </w:r>
            <w:r w:rsidR="00CF1933">
              <w:t>discussed</w:t>
            </w:r>
            <w:r w:rsidR="003F074A">
              <w:t xml:space="preserve"> </w:t>
            </w:r>
            <w:r w:rsidR="00CF1933">
              <w:t>KK</w:t>
            </w:r>
            <w:r w:rsidR="003F074A">
              <w:t xml:space="preserve">K was intended </w:t>
            </w:r>
            <w:r w:rsidR="00CF1933">
              <w:t>to be used to ensure Federal funded trucks met a standard.</w:t>
            </w:r>
            <w:r w:rsidR="003F074A">
              <w:t xml:space="preserve"> </w:t>
            </w:r>
            <w:r w:rsidR="002B66D2">
              <w:t xml:space="preserve">The </w:t>
            </w:r>
            <w:r w:rsidR="00CF1933">
              <w:t xml:space="preserve">committee discussed standards for the </w:t>
            </w:r>
            <w:r w:rsidR="00CF1933">
              <w:lastRenderedPageBreak/>
              <w:t>purchase of new ambulances.</w:t>
            </w:r>
            <w:r w:rsidR="002B66D2">
              <w:t xml:space="preserve"> </w:t>
            </w:r>
            <w:r w:rsidR="00F95A48">
              <w:t xml:space="preserve"> </w:t>
            </w:r>
            <w:r w:rsidR="00B21E33">
              <w:t xml:space="preserve"> </w:t>
            </w:r>
            <w:r w:rsidR="00C9339A">
              <w:t xml:space="preserve"> </w:t>
            </w:r>
          </w:p>
        </w:tc>
        <w:tc>
          <w:tcPr>
            <w:tcW w:w="2520" w:type="dxa"/>
          </w:tcPr>
          <w:p w:rsidR="00C458EB" w:rsidRDefault="00C458EB" w:rsidP="00D3624A">
            <w:pPr>
              <w:pStyle w:val="ListParagraph"/>
              <w:jc w:val="both"/>
            </w:pPr>
          </w:p>
        </w:tc>
        <w:tc>
          <w:tcPr>
            <w:tcW w:w="2160" w:type="dxa"/>
          </w:tcPr>
          <w:p w:rsidR="00C458EB" w:rsidRDefault="00C458EB" w:rsidP="00D3624A">
            <w:pPr>
              <w:pStyle w:val="ListParagraph"/>
              <w:jc w:val="both"/>
            </w:pPr>
          </w:p>
        </w:tc>
        <w:tc>
          <w:tcPr>
            <w:tcW w:w="1440" w:type="dxa"/>
          </w:tcPr>
          <w:p w:rsidR="00C458EB" w:rsidRDefault="00C458EB" w:rsidP="00D3624A">
            <w:pPr>
              <w:pStyle w:val="ListParagraph"/>
              <w:jc w:val="both"/>
            </w:pPr>
          </w:p>
        </w:tc>
      </w:tr>
      <w:tr w:rsidR="00E66DC7" w:rsidRPr="00E061E5" w:rsidTr="00E54B35">
        <w:trPr>
          <w:trHeight w:val="341"/>
        </w:trPr>
        <w:tc>
          <w:tcPr>
            <w:tcW w:w="1998" w:type="dxa"/>
          </w:tcPr>
          <w:p w:rsidR="00E66DC7" w:rsidRPr="00E061E5" w:rsidRDefault="00E66DC7" w:rsidP="00E65331">
            <w:pPr>
              <w:jc w:val="both"/>
            </w:pPr>
          </w:p>
        </w:tc>
        <w:tc>
          <w:tcPr>
            <w:tcW w:w="1980" w:type="dxa"/>
          </w:tcPr>
          <w:p w:rsidR="00E66DC7" w:rsidRPr="00F62A89" w:rsidRDefault="00F62A89" w:rsidP="00E65331">
            <w:pPr>
              <w:jc w:val="both"/>
              <w:rPr>
                <w:b/>
              </w:rPr>
            </w:pPr>
            <w:r>
              <w:rPr>
                <w:b/>
              </w:rPr>
              <w:t xml:space="preserve">Special Vehicle Requirements </w:t>
            </w:r>
          </w:p>
        </w:tc>
        <w:tc>
          <w:tcPr>
            <w:tcW w:w="4500" w:type="dxa"/>
          </w:tcPr>
          <w:p w:rsidR="00BB5122" w:rsidRDefault="005C3AC5" w:rsidP="008B5203">
            <w:pPr>
              <w:pStyle w:val="ListParagraph"/>
              <w:ind w:left="0"/>
              <w:jc w:val="both"/>
            </w:pPr>
            <w:r>
              <w:t xml:space="preserve">Mrs. Tidwell </w:t>
            </w:r>
            <w:r w:rsidR="00EB5A6F">
              <w:t xml:space="preserve">asked Mr. Hodges if they can use the wording “such as but not limited to” so if they want to make other changes it will not be a rule change. </w:t>
            </w:r>
            <w:r w:rsidR="00555E27">
              <w:t>Mrs. Tidwell read the definition of a specialty care transport. Mr. Edwards stated would</w:t>
            </w:r>
            <w:r w:rsidR="00356521">
              <w:t xml:space="preserve"> that</w:t>
            </w:r>
            <w:r w:rsidR="00555E27">
              <w:t xml:space="preserve"> not work for what they need. Mrs. Tidwell stated that they may need to make one for a specialty vehicle. </w:t>
            </w:r>
            <w:r w:rsidR="00F63513">
              <w:t>The Committee</w:t>
            </w:r>
            <w:r w:rsidR="00CF1933">
              <w:t xml:space="preserve"> discussed how</w:t>
            </w:r>
            <w:r w:rsidR="008B5203">
              <w:t xml:space="preserve"> to </w:t>
            </w:r>
            <w:r w:rsidR="00F63513">
              <w:t xml:space="preserve">define what a specialty vehicle should be </w:t>
            </w:r>
            <w:r w:rsidR="00CE1E6D">
              <w:t>and the design.</w:t>
            </w:r>
            <w:r w:rsidR="00D805F2">
              <w:t xml:space="preserve"> </w:t>
            </w:r>
            <w:r w:rsidR="00B40514">
              <w:t xml:space="preserve">The Committee </w:t>
            </w:r>
            <w:r w:rsidR="00CF1933">
              <w:t>reviewed</w:t>
            </w:r>
            <w:r w:rsidR="00356521">
              <w:t xml:space="preserve"> wording when</w:t>
            </w:r>
            <w:r w:rsidR="00B40514">
              <w:t xml:space="preserve"> </w:t>
            </w:r>
            <w:r w:rsidR="00356521">
              <w:t xml:space="preserve">special equipment is need to equip the vehicle.  </w:t>
            </w:r>
            <w:r w:rsidR="004D011A">
              <w:t xml:space="preserve">The Committee also </w:t>
            </w:r>
            <w:r w:rsidR="00CF1933">
              <w:t>reviewed</w:t>
            </w:r>
            <w:r w:rsidR="004D011A">
              <w:t xml:space="preserve"> the </w:t>
            </w:r>
            <w:r w:rsidR="00CF1933">
              <w:t xml:space="preserve">backup electrical </w:t>
            </w:r>
            <w:r w:rsidR="004D011A">
              <w:t xml:space="preserve">system for the vehicle in </w:t>
            </w:r>
            <w:r w:rsidR="00CF1933">
              <w:t>the event that the main power source failed</w:t>
            </w:r>
            <w:r w:rsidR="004D011A">
              <w:t xml:space="preserve">. </w:t>
            </w:r>
            <w:r w:rsidR="004D44E8">
              <w:t xml:space="preserve">Mr. Edwards stated they should stop and continue with the rest of the document for the next meeting. </w:t>
            </w:r>
          </w:p>
        </w:tc>
        <w:tc>
          <w:tcPr>
            <w:tcW w:w="2520" w:type="dxa"/>
          </w:tcPr>
          <w:p w:rsidR="00E66DC7" w:rsidRDefault="00E66DC7" w:rsidP="00D3624A">
            <w:pPr>
              <w:pStyle w:val="ListParagraph"/>
              <w:jc w:val="both"/>
            </w:pPr>
          </w:p>
        </w:tc>
        <w:tc>
          <w:tcPr>
            <w:tcW w:w="2160" w:type="dxa"/>
          </w:tcPr>
          <w:p w:rsidR="00E66DC7" w:rsidRDefault="00E66DC7" w:rsidP="00D3624A">
            <w:pPr>
              <w:pStyle w:val="ListParagraph"/>
              <w:jc w:val="both"/>
            </w:pPr>
          </w:p>
        </w:tc>
        <w:tc>
          <w:tcPr>
            <w:tcW w:w="1440" w:type="dxa"/>
          </w:tcPr>
          <w:p w:rsidR="00E66DC7" w:rsidRDefault="00E66DC7" w:rsidP="00D3624A">
            <w:pPr>
              <w:pStyle w:val="ListParagraph"/>
              <w:jc w:val="both"/>
            </w:pPr>
          </w:p>
        </w:tc>
      </w:tr>
      <w:tr w:rsidR="00E54B35" w:rsidRPr="00E061E5" w:rsidTr="00E54B35">
        <w:trPr>
          <w:trHeight w:val="341"/>
        </w:trPr>
        <w:tc>
          <w:tcPr>
            <w:tcW w:w="1998" w:type="dxa"/>
          </w:tcPr>
          <w:p w:rsidR="00E54B35" w:rsidRPr="00E061E5" w:rsidRDefault="00E54B35" w:rsidP="00E65331">
            <w:pPr>
              <w:jc w:val="both"/>
            </w:pPr>
          </w:p>
        </w:tc>
        <w:tc>
          <w:tcPr>
            <w:tcW w:w="1980" w:type="dxa"/>
          </w:tcPr>
          <w:p w:rsidR="00E54B35" w:rsidRPr="00E061E5" w:rsidRDefault="00E54B35" w:rsidP="00E65331">
            <w:pPr>
              <w:jc w:val="both"/>
            </w:pPr>
          </w:p>
        </w:tc>
        <w:tc>
          <w:tcPr>
            <w:tcW w:w="4500" w:type="dxa"/>
          </w:tcPr>
          <w:p w:rsidR="00E33C71" w:rsidRDefault="00E33C71" w:rsidP="00EB2D08">
            <w:pPr>
              <w:pStyle w:val="ListParagraph"/>
              <w:ind w:left="0"/>
              <w:jc w:val="both"/>
            </w:pPr>
            <w:r>
              <w:t xml:space="preserve">Mr. Edwards asked Mrs. Tidwell to send out some dates for the next meeting. </w:t>
            </w:r>
          </w:p>
          <w:p w:rsidR="00E54B35" w:rsidRDefault="00E33C71" w:rsidP="00E33C71">
            <w:pPr>
              <w:pStyle w:val="ListParagraph"/>
              <w:ind w:left="0"/>
              <w:jc w:val="both"/>
            </w:pPr>
            <w:r>
              <w:t>A m</w:t>
            </w:r>
            <w:r w:rsidR="00E54B35">
              <w:t xml:space="preserve">otion </w:t>
            </w:r>
            <w:r>
              <w:t xml:space="preserve">was made </w:t>
            </w:r>
            <w:r w:rsidR="00E54B35">
              <w:t xml:space="preserve">to adjourn and seconded. </w:t>
            </w:r>
          </w:p>
        </w:tc>
        <w:tc>
          <w:tcPr>
            <w:tcW w:w="2520" w:type="dxa"/>
          </w:tcPr>
          <w:p w:rsidR="00E54B35" w:rsidRDefault="00E54B35" w:rsidP="00D3624A">
            <w:pPr>
              <w:pStyle w:val="ListParagraph"/>
              <w:jc w:val="both"/>
            </w:pPr>
          </w:p>
        </w:tc>
        <w:tc>
          <w:tcPr>
            <w:tcW w:w="2160" w:type="dxa"/>
          </w:tcPr>
          <w:p w:rsidR="00E54B35" w:rsidRDefault="00E54B35" w:rsidP="00D3624A">
            <w:pPr>
              <w:pStyle w:val="ListParagraph"/>
              <w:jc w:val="both"/>
            </w:pPr>
          </w:p>
        </w:tc>
        <w:tc>
          <w:tcPr>
            <w:tcW w:w="1440" w:type="dxa"/>
          </w:tcPr>
          <w:p w:rsidR="00E54B35" w:rsidRDefault="00E54B35" w:rsidP="00D3624A">
            <w:pPr>
              <w:pStyle w:val="ListParagraph"/>
              <w:jc w:val="both"/>
            </w:pPr>
          </w:p>
        </w:tc>
      </w:tr>
    </w:tbl>
    <w:p w:rsidR="00A41799" w:rsidRPr="001D7C38" w:rsidRDefault="00A41799" w:rsidP="00EB2D08">
      <w:pPr>
        <w:rPr>
          <w:rFonts w:ascii="Garamond" w:hAnsi="Garamond"/>
        </w:rPr>
      </w:pPr>
    </w:p>
    <w:sectPr w:rsidR="00A41799" w:rsidRPr="001D7C38" w:rsidSect="00164123">
      <w:headerReference w:type="default" r:id="rId9"/>
      <w:footerReference w:type="default" r:id="rId10"/>
      <w:pgSz w:w="15840" w:h="12240" w:orient="landscape"/>
      <w:pgMar w:top="864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22" w:rsidRDefault="00B72322">
      <w:r>
        <w:separator/>
      </w:r>
    </w:p>
  </w:endnote>
  <w:endnote w:type="continuationSeparator" w:id="0">
    <w:p w:rsidR="00B72322" w:rsidRDefault="00B7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812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B35" w:rsidRDefault="00E54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B35" w:rsidRDefault="00E54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22" w:rsidRDefault="00B72322">
      <w:r>
        <w:separator/>
      </w:r>
    </w:p>
  </w:footnote>
  <w:footnote w:type="continuationSeparator" w:id="0">
    <w:p w:rsidR="00B72322" w:rsidRDefault="00B7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35" w:rsidRPr="00B457AB" w:rsidRDefault="00E54B35" w:rsidP="00B457A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AMBULANCE SERVICE COMMITTEE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346"/>
    <w:multiLevelType w:val="hybridMultilevel"/>
    <w:tmpl w:val="1F1CDD8C"/>
    <w:lvl w:ilvl="0" w:tplc="B6E4FB3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2BA6"/>
    <w:multiLevelType w:val="hybridMultilevel"/>
    <w:tmpl w:val="542C979A"/>
    <w:lvl w:ilvl="0" w:tplc="B3B6F01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E5125"/>
    <w:multiLevelType w:val="hybridMultilevel"/>
    <w:tmpl w:val="7F767152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77295"/>
    <w:multiLevelType w:val="hybridMultilevel"/>
    <w:tmpl w:val="7E6C8AFA"/>
    <w:lvl w:ilvl="0" w:tplc="AC92F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5063"/>
    <w:multiLevelType w:val="hybridMultilevel"/>
    <w:tmpl w:val="D97AD178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74799"/>
    <w:multiLevelType w:val="hybridMultilevel"/>
    <w:tmpl w:val="1C5C3764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A4BDA"/>
    <w:multiLevelType w:val="hybridMultilevel"/>
    <w:tmpl w:val="767CD042"/>
    <w:lvl w:ilvl="0" w:tplc="FAC04D3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F1CF2"/>
    <w:multiLevelType w:val="hybridMultilevel"/>
    <w:tmpl w:val="6E88E0FE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B6662"/>
    <w:multiLevelType w:val="hybridMultilevel"/>
    <w:tmpl w:val="373C5054"/>
    <w:lvl w:ilvl="0" w:tplc="BAAE2AF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D4C27"/>
    <w:multiLevelType w:val="hybridMultilevel"/>
    <w:tmpl w:val="D23AA680"/>
    <w:lvl w:ilvl="0" w:tplc="E3F83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3980"/>
    <w:multiLevelType w:val="hybridMultilevel"/>
    <w:tmpl w:val="190E7D7E"/>
    <w:lvl w:ilvl="0" w:tplc="CD8E655A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3F10"/>
    <w:multiLevelType w:val="hybridMultilevel"/>
    <w:tmpl w:val="321E3660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C1E84"/>
    <w:multiLevelType w:val="hybridMultilevel"/>
    <w:tmpl w:val="D23AA680"/>
    <w:lvl w:ilvl="0" w:tplc="E3F83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82BC4"/>
    <w:multiLevelType w:val="hybridMultilevel"/>
    <w:tmpl w:val="76BEF654"/>
    <w:lvl w:ilvl="0" w:tplc="D26C191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F7B8B"/>
    <w:multiLevelType w:val="hybridMultilevel"/>
    <w:tmpl w:val="404AB4E6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D74D1"/>
    <w:multiLevelType w:val="hybridMultilevel"/>
    <w:tmpl w:val="8AA67744"/>
    <w:lvl w:ilvl="0" w:tplc="D2520A56">
      <w:start w:val="1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144A7"/>
    <w:multiLevelType w:val="hybridMultilevel"/>
    <w:tmpl w:val="53B6DE64"/>
    <w:lvl w:ilvl="0" w:tplc="E3F83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D4A48"/>
    <w:multiLevelType w:val="hybridMultilevel"/>
    <w:tmpl w:val="F8EE7EF8"/>
    <w:lvl w:ilvl="0" w:tplc="A9E89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F2FD7"/>
    <w:multiLevelType w:val="hybridMultilevel"/>
    <w:tmpl w:val="939EC0E0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A1B96"/>
    <w:multiLevelType w:val="hybridMultilevel"/>
    <w:tmpl w:val="6682EC60"/>
    <w:lvl w:ilvl="0" w:tplc="FC4EF7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00AFB"/>
    <w:multiLevelType w:val="hybridMultilevel"/>
    <w:tmpl w:val="AF886016"/>
    <w:lvl w:ilvl="0" w:tplc="CD8E655A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B5DFA"/>
    <w:multiLevelType w:val="hybridMultilevel"/>
    <w:tmpl w:val="1BCA8E68"/>
    <w:lvl w:ilvl="0" w:tplc="DB86282E">
      <w:start w:val="1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0D5F"/>
    <w:multiLevelType w:val="hybridMultilevel"/>
    <w:tmpl w:val="30905F30"/>
    <w:lvl w:ilvl="0" w:tplc="CD8E655A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11C02"/>
    <w:multiLevelType w:val="multilevel"/>
    <w:tmpl w:val="5CE0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8"/>
  </w:num>
  <w:num w:numId="6">
    <w:abstractNumId w:val="5"/>
  </w:num>
  <w:num w:numId="7">
    <w:abstractNumId w:val="2"/>
  </w:num>
  <w:num w:numId="8">
    <w:abstractNumId w:val="23"/>
  </w:num>
  <w:num w:numId="9">
    <w:abstractNumId w:val="3"/>
  </w:num>
  <w:num w:numId="10">
    <w:abstractNumId w:val="19"/>
  </w:num>
  <w:num w:numId="11">
    <w:abstractNumId w:val="12"/>
  </w:num>
  <w:num w:numId="12">
    <w:abstractNumId w:val="10"/>
  </w:num>
  <w:num w:numId="13">
    <w:abstractNumId w:val="15"/>
  </w:num>
  <w:num w:numId="14">
    <w:abstractNumId w:val="21"/>
  </w:num>
  <w:num w:numId="15">
    <w:abstractNumId w:val="1"/>
  </w:num>
  <w:num w:numId="16">
    <w:abstractNumId w:val="22"/>
  </w:num>
  <w:num w:numId="17">
    <w:abstractNumId w:val="13"/>
  </w:num>
  <w:num w:numId="18">
    <w:abstractNumId w:val="20"/>
  </w:num>
  <w:num w:numId="19">
    <w:abstractNumId w:val="17"/>
  </w:num>
  <w:num w:numId="20">
    <w:abstractNumId w:val="8"/>
  </w:num>
  <w:num w:numId="21">
    <w:abstractNumId w:val="9"/>
  </w:num>
  <w:num w:numId="22">
    <w:abstractNumId w:val="6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D"/>
    <w:rsid w:val="000016F3"/>
    <w:rsid w:val="00006441"/>
    <w:rsid w:val="00007AB8"/>
    <w:rsid w:val="00012DC4"/>
    <w:rsid w:val="00023045"/>
    <w:rsid w:val="000240D1"/>
    <w:rsid w:val="0003090C"/>
    <w:rsid w:val="00030C7A"/>
    <w:rsid w:val="000373E4"/>
    <w:rsid w:val="0003767E"/>
    <w:rsid w:val="00047D48"/>
    <w:rsid w:val="000624F5"/>
    <w:rsid w:val="00075D99"/>
    <w:rsid w:val="000824B3"/>
    <w:rsid w:val="00083192"/>
    <w:rsid w:val="0008592C"/>
    <w:rsid w:val="00090DFA"/>
    <w:rsid w:val="0009230E"/>
    <w:rsid w:val="00092E0A"/>
    <w:rsid w:val="00092EA8"/>
    <w:rsid w:val="00094B74"/>
    <w:rsid w:val="000950B0"/>
    <w:rsid w:val="000A1839"/>
    <w:rsid w:val="000A18F4"/>
    <w:rsid w:val="000A1942"/>
    <w:rsid w:val="000A4CE0"/>
    <w:rsid w:val="000A7833"/>
    <w:rsid w:val="000B752A"/>
    <w:rsid w:val="000C371F"/>
    <w:rsid w:val="000C4D71"/>
    <w:rsid w:val="000C7579"/>
    <w:rsid w:val="000D7514"/>
    <w:rsid w:val="000E2AD8"/>
    <w:rsid w:val="000F0B22"/>
    <w:rsid w:val="000F1B71"/>
    <w:rsid w:val="000F5012"/>
    <w:rsid w:val="00101832"/>
    <w:rsid w:val="001032B8"/>
    <w:rsid w:val="00106BE6"/>
    <w:rsid w:val="00106BF6"/>
    <w:rsid w:val="001118DF"/>
    <w:rsid w:val="001140E5"/>
    <w:rsid w:val="00116F18"/>
    <w:rsid w:val="0012515F"/>
    <w:rsid w:val="00130866"/>
    <w:rsid w:val="001417B0"/>
    <w:rsid w:val="0014335F"/>
    <w:rsid w:val="001520EE"/>
    <w:rsid w:val="00155C45"/>
    <w:rsid w:val="00156503"/>
    <w:rsid w:val="00160C7A"/>
    <w:rsid w:val="00162C4E"/>
    <w:rsid w:val="00164123"/>
    <w:rsid w:val="00165111"/>
    <w:rsid w:val="00165996"/>
    <w:rsid w:val="001737DE"/>
    <w:rsid w:val="001740F1"/>
    <w:rsid w:val="001746E7"/>
    <w:rsid w:val="001750F9"/>
    <w:rsid w:val="00177EDE"/>
    <w:rsid w:val="001879C7"/>
    <w:rsid w:val="00193B9F"/>
    <w:rsid w:val="00195BB0"/>
    <w:rsid w:val="00196CE6"/>
    <w:rsid w:val="001A54DE"/>
    <w:rsid w:val="001A551B"/>
    <w:rsid w:val="001A65B7"/>
    <w:rsid w:val="001B008F"/>
    <w:rsid w:val="001B0B31"/>
    <w:rsid w:val="001B202D"/>
    <w:rsid w:val="001B6303"/>
    <w:rsid w:val="001B75A0"/>
    <w:rsid w:val="001B7C38"/>
    <w:rsid w:val="001C2CF3"/>
    <w:rsid w:val="001C4537"/>
    <w:rsid w:val="001D1BC4"/>
    <w:rsid w:val="001D7433"/>
    <w:rsid w:val="001D7C38"/>
    <w:rsid w:val="001E0EEB"/>
    <w:rsid w:val="001E24A3"/>
    <w:rsid w:val="001E5895"/>
    <w:rsid w:val="001F2990"/>
    <w:rsid w:val="001F4E30"/>
    <w:rsid w:val="001F7A07"/>
    <w:rsid w:val="00201E0D"/>
    <w:rsid w:val="0021111F"/>
    <w:rsid w:val="00214977"/>
    <w:rsid w:val="00220376"/>
    <w:rsid w:val="00224B93"/>
    <w:rsid w:val="0023087A"/>
    <w:rsid w:val="002324A5"/>
    <w:rsid w:val="002332F2"/>
    <w:rsid w:val="00233F1E"/>
    <w:rsid w:val="00251DFA"/>
    <w:rsid w:val="002528D2"/>
    <w:rsid w:val="00261A3E"/>
    <w:rsid w:val="00261A9A"/>
    <w:rsid w:val="00270C48"/>
    <w:rsid w:val="00272BCC"/>
    <w:rsid w:val="00273F2E"/>
    <w:rsid w:val="00276D9A"/>
    <w:rsid w:val="00281A24"/>
    <w:rsid w:val="00295C9B"/>
    <w:rsid w:val="002A3801"/>
    <w:rsid w:val="002A4F78"/>
    <w:rsid w:val="002B41DE"/>
    <w:rsid w:val="002B66D2"/>
    <w:rsid w:val="002B6AFE"/>
    <w:rsid w:val="002C0B4F"/>
    <w:rsid w:val="002C65AB"/>
    <w:rsid w:val="002C7313"/>
    <w:rsid w:val="002D14B9"/>
    <w:rsid w:val="002D3084"/>
    <w:rsid w:val="002D3DF1"/>
    <w:rsid w:val="002D5131"/>
    <w:rsid w:val="002E2842"/>
    <w:rsid w:val="002F09EA"/>
    <w:rsid w:val="002F467D"/>
    <w:rsid w:val="002F5CBE"/>
    <w:rsid w:val="002F6992"/>
    <w:rsid w:val="003030F0"/>
    <w:rsid w:val="0031031D"/>
    <w:rsid w:val="00310AF3"/>
    <w:rsid w:val="00317A6C"/>
    <w:rsid w:val="00321293"/>
    <w:rsid w:val="00326D3B"/>
    <w:rsid w:val="00334E32"/>
    <w:rsid w:val="003352DF"/>
    <w:rsid w:val="00336A3C"/>
    <w:rsid w:val="003404E5"/>
    <w:rsid w:val="00342FA8"/>
    <w:rsid w:val="0034340F"/>
    <w:rsid w:val="00343448"/>
    <w:rsid w:val="003441EE"/>
    <w:rsid w:val="003465EE"/>
    <w:rsid w:val="00347DD8"/>
    <w:rsid w:val="003509C8"/>
    <w:rsid w:val="00350C09"/>
    <w:rsid w:val="003544CA"/>
    <w:rsid w:val="003544E0"/>
    <w:rsid w:val="00356521"/>
    <w:rsid w:val="00357089"/>
    <w:rsid w:val="003617E8"/>
    <w:rsid w:val="00366D96"/>
    <w:rsid w:val="003714AC"/>
    <w:rsid w:val="00374983"/>
    <w:rsid w:val="00384E68"/>
    <w:rsid w:val="003870F1"/>
    <w:rsid w:val="00391D05"/>
    <w:rsid w:val="00393C02"/>
    <w:rsid w:val="003A25D1"/>
    <w:rsid w:val="003C56AE"/>
    <w:rsid w:val="003D54CC"/>
    <w:rsid w:val="003D6C1C"/>
    <w:rsid w:val="003E4E43"/>
    <w:rsid w:val="003F074A"/>
    <w:rsid w:val="003F1CA8"/>
    <w:rsid w:val="003F22CB"/>
    <w:rsid w:val="003F31C0"/>
    <w:rsid w:val="003F4112"/>
    <w:rsid w:val="003F4F66"/>
    <w:rsid w:val="003F5B35"/>
    <w:rsid w:val="0041099B"/>
    <w:rsid w:val="00420696"/>
    <w:rsid w:val="004309AF"/>
    <w:rsid w:val="00432DCF"/>
    <w:rsid w:val="004335A2"/>
    <w:rsid w:val="0043653D"/>
    <w:rsid w:val="00442E01"/>
    <w:rsid w:val="00445B69"/>
    <w:rsid w:val="004532C8"/>
    <w:rsid w:val="004553EB"/>
    <w:rsid w:val="0047558A"/>
    <w:rsid w:val="0047602C"/>
    <w:rsid w:val="00483AD4"/>
    <w:rsid w:val="004849B8"/>
    <w:rsid w:val="004859C4"/>
    <w:rsid w:val="004928E5"/>
    <w:rsid w:val="004A651F"/>
    <w:rsid w:val="004B04BA"/>
    <w:rsid w:val="004B2FC8"/>
    <w:rsid w:val="004B6272"/>
    <w:rsid w:val="004B6AC0"/>
    <w:rsid w:val="004B6BBA"/>
    <w:rsid w:val="004B7780"/>
    <w:rsid w:val="004B7A7D"/>
    <w:rsid w:val="004C21C8"/>
    <w:rsid w:val="004C4927"/>
    <w:rsid w:val="004C6F39"/>
    <w:rsid w:val="004C7EBE"/>
    <w:rsid w:val="004D011A"/>
    <w:rsid w:val="004D337B"/>
    <w:rsid w:val="004D44E8"/>
    <w:rsid w:val="004D6DFC"/>
    <w:rsid w:val="004D7FC8"/>
    <w:rsid w:val="004E2352"/>
    <w:rsid w:val="004E544B"/>
    <w:rsid w:val="004E7869"/>
    <w:rsid w:val="004F0169"/>
    <w:rsid w:val="004F321C"/>
    <w:rsid w:val="004F3B98"/>
    <w:rsid w:val="004F7179"/>
    <w:rsid w:val="0051114C"/>
    <w:rsid w:val="00511E50"/>
    <w:rsid w:val="005176D2"/>
    <w:rsid w:val="00535D76"/>
    <w:rsid w:val="00540B95"/>
    <w:rsid w:val="00541F77"/>
    <w:rsid w:val="00551560"/>
    <w:rsid w:val="00555E27"/>
    <w:rsid w:val="00564A97"/>
    <w:rsid w:val="00566FF7"/>
    <w:rsid w:val="00570609"/>
    <w:rsid w:val="00572897"/>
    <w:rsid w:val="00572A0E"/>
    <w:rsid w:val="00573F62"/>
    <w:rsid w:val="005741B3"/>
    <w:rsid w:val="00575F7C"/>
    <w:rsid w:val="005B5BA6"/>
    <w:rsid w:val="005C3AC5"/>
    <w:rsid w:val="005C41DD"/>
    <w:rsid w:val="005C68E9"/>
    <w:rsid w:val="005D2869"/>
    <w:rsid w:val="005D36CF"/>
    <w:rsid w:val="005D3E41"/>
    <w:rsid w:val="005D71B0"/>
    <w:rsid w:val="005E003A"/>
    <w:rsid w:val="005F0C53"/>
    <w:rsid w:val="005F10A3"/>
    <w:rsid w:val="005F6C82"/>
    <w:rsid w:val="00600F9F"/>
    <w:rsid w:val="0060316C"/>
    <w:rsid w:val="00607EF0"/>
    <w:rsid w:val="006154F0"/>
    <w:rsid w:val="006200B8"/>
    <w:rsid w:val="00630473"/>
    <w:rsid w:val="00636A36"/>
    <w:rsid w:val="00637AAD"/>
    <w:rsid w:val="006424D0"/>
    <w:rsid w:val="006432E1"/>
    <w:rsid w:val="00646AE9"/>
    <w:rsid w:val="00660A52"/>
    <w:rsid w:val="0067096C"/>
    <w:rsid w:val="006709FC"/>
    <w:rsid w:val="00676F8F"/>
    <w:rsid w:val="00682D4B"/>
    <w:rsid w:val="00682D56"/>
    <w:rsid w:val="0069359E"/>
    <w:rsid w:val="00696ABD"/>
    <w:rsid w:val="006A503B"/>
    <w:rsid w:val="006A6C1A"/>
    <w:rsid w:val="006B175F"/>
    <w:rsid w:val="006B474B"/>
    <w:rsid w:val="006B7A17"/>
    <w:rsid w:val="006C1ED9"/>
    <w:rsid w:val="006C55EA"/>
    <w:rsid w:val="006C6C11"/>
    <w:rsid w:val="006C6CC5"/>
    <w:rsid w:val="006D58D3"/>
    <w:rsid w:val="006D5DEF"/>
    <w:rsid w:val="006D6F60"/>
    <w:rsid w:val="006E6115"/>
    <w:rsid w:val="006F01E2"/>
    <w:rsid w:val="006F104F"/>
    <w:rsid w:val="006F1CAE"/>
    <w:rsid w:val="00727CD5"/>
    <w:rsid w:val="00740860"/>
    <w:rsid w:val="0075527B"/>
    <w:rsid w:val="00761CF8"/>
    <w:rsid w:val="007664E4"/>
    <w:rsid w:val="007672B1"/>
    <w:rsid w:val="007865A0"/>
    <w:rsid w:val="007952EB"/>
    <w:rsid w:val="007977A1"/>
    <w:rsid w:val="007C07E1"/>
    <w:rsid w:val="007C28C5"/>
    <w:rsid w:val="007D1743"/>
    <w:rsid w:val="007E2077"/>
    <w:rsid w:val="007E457B"/>
    <w:rsid w:val="007E54B4"/>
    <w:rsid w:val="007F12F4"/>
    <w:rsid w:val="007F349D"/>
    <w:rsid w:val="007F39D2"/>
    <w:rsid w:val="008125CB"/>
    <w:rsid w:val="00815B45"/>
    <w:rsid w:val="008211C8"/>
    <w:rsid w:val="00823513"/>
    <w:rsid w:val="00823E31"/>
    <w:rsid w:val="00826A32"/>
    <w:rsid w:val="0083251D"/>
    <w:rsid w:val="00837995"/>
    <w:rsid w:val="008503DF"/>
    <w:rsid w:val="0085199A"/>
    <w:rsid w:val="008539BD"/>
    <w:rsid w:val="008552BF"/>
    <w:rsid w:val="00865618"/>
    <w:rsid w:val="0087133F"/>
    <w:rsid w:val="00872725"/>
    <w:rsid w:val="00872C2B"/>
    <w:rsid w:val="0087788F"/>
    <w:rsid w:val="00880193"/>
    <w:rsid w:val="008815AE"/>
    <w:rsid w:val="00881720"/>
    <w:rsid w:val="00882F72"/>
    <w:rsid w:val="00883E07"/>
    <w:rsid w:val="008871E3"/>
    <w:rsid w:val="00887368"/>
    <w:rsid w:val="008A024A"/>
    <w:rsid w:val="008B00D0"/>
    <w:rsid w:val="008B0284"/>
    <w:rsid w:val="008B5203"/>
    <w:rsid w:val="008C4795"/>
    <w:rsid w:val="008C56A4"/>
    <w:rsid w:val="008C7F0D"/>
    <w:rsid w:val="008D0339"/>
    <w:rsid w:val="008D3CDF"/>
    <w:rsid w:val="008D56A0"/>
    <w:rsid w:val="008E1079"/>
    <w:rsid w:val="0090302D"/>
    <w:rsid w:val="00904F81"/>
    <w:rsid w:val="00905CB7"/>
    <w:rsid w:val="009063FE"/>
    <w:rsid w:val="009118C5"/>
    <w:rsid w:val="00912454"/>
    <w:rsid w:val="00914333"/>
    <w:rsid w:val="00914BBA"/>
    <w:rsid w:val="0091681C"/>
    <w:rsid w:val="009205F0"/>
    <w:rsid w:val="0092265D"/>
    <w:rsid w:val="0092564B"/>
    <w:rsid w:val="00930C18"/>
    <w:rsid w:val="009339C5"/>
    <w:rsid w:val="00936573"/>
    <w:rsid w:val="009418BB"/>
    <w:rsid w:val="00954DDF"/>
    <w:rsid w:val="009567EE"/>
    <w:rsid w:val="0096574C"/>
    <w:rsid w:val="009721AE"/>
    <w:rsid w:val="009764D2"/>
    <w:rsid w:val="009805A2"/>
    <w:rsid w:val="009805E6"/>
    <w:rsid w:val="00990644"/>
    <w:rsid w:val="009923A0"/>
    <w:rsid w:val="00992E27"/>
    <w:rsid w:val="009965CD"/>
    <w:rsid w:val="009978F4"/>
    <w:rsid w:val="009A508D"/>
    <w:rsid w:val="009A55AF"/>
    <w:rsid w:val="009A6B71"/>
    <w:rsid w:val="009B2E38"/>
    <w:rsid w:val="009B41FC"/>
    <w:rsid w:val="009B4B5F"/>
    <w:rsid w:val="009B54F2"/>
    <w:rsid w:val="009E0999"/>
    <w:rsid w:val="009E2271"/>
    <w:rsid w:val="009E2A20"/>
    <w:rsid w:val="009E6766"/>
    <w:rsid w:val="009F14DE"/>
    <w:rsid w:val="009F6C4F"/>
    <w:rsid w:val="009F7553"/>
    <w:rsid w:val="00A0292E"/>
    <w:rsid w:val="00A1299A"/>
    <w:rsid w:val="00A1448A"/>
    <w:rsid w:val="00A17EF5"/>
    <w:rsid w:val="00A23693"/>
    <w:rsid w:val="00A30E75"/>
    <w:rsid w:val="00A33612"/>
    <w:rsid w:val="00A41799"/>
    <w:rsid w:val="00A42D35"/>
    <w:rsid w:val="00A4551D"/>
    <w:rsid w:val="00A477C5"/>
    <w:rsid w:val="00A500D6"/>
    <w:rsid w:val="00A564D6"/>
    <w:rsid w:val="00A56738"/>
    <w:rsid w:val="00A6768A"/>
    <w:rsid w:val="00A67693"/>
    <w:rsid w:val="00A72915"/>
    <w:rsid w:val="00A73297"/>
    <w:rsid w:val="00A76ACA"/>
    <w:rsid w:val="00A928E1"/>
    <w:rsid w:val="00A94836"/>
    <w:rsid w:val="00AB0941"/>
    <w:rsid w:val="00AB24ED"/>
    <w:rsid w:val="00AB57E1"/>
    <w:rsid w:val="00AC0032"/>
    <w:rsid w:val="00AC60E5"/>
    <w:rsid w:val="00AC6C80"/>
    <w:rsid w:val="00AD39B8"/>
    <w:rsid w:val="00AD3E7C"/>
    <w:rsid w:val="00AE39D3"/>
    <w:rsid w:val="00AE4CDB"/>
    <w:rsid w:val="00AE73BA"/>
    <w:rsid w:val="00AF0E24"/>
    <w:rsid w:val="00B0672F"/>
    <w:rsid w:val="00B10FD8"/>
    <w:rsid w:val="00B13A62"/>
    <w:rsid w:val="00B168C6"/>
    <w:rsid w:val="00B20BF8"/>
    <w:rsid w:val="00B218F3"/>
    <w:rsid w:val="00B21E33"/>
    <w:rsid w:val="00B243A9"/>
    <w:rsid w:val="00B32F00"/>
    <w:rsid w:val="00B353C1"/>
    <w:rsid w:val="00B353D3"/>
    <w:rsid w:val="00B40514"/>
    <w:rsid w:val="00B428E9"/>
    <w:rsid w:val="00B457AB"/>
    <w:rsid w:val="00B512A8"/>
    <w:rsid w:val="00B51DAE"/>
    <w:rsid w:val="00B561C3"/>
    <w:rsid w:val="00B61841"/>
    <w:rsid w:val="00B66140"/>
    <w:rsid w:val="00B72322"/>
    <w:rsid w:val="00B77348"/>
    <w:rsid w:val="00B8066D"/>
    <w:rsid w:val="00B80E9A"/>
    <w:rsid w:val="00B83364"/>
    <w:rsid w:val="00B83DE4"/>
    <w:rsid w:val="00B95864"/>
    <w:rsid w:val="00BA148C"/>
    <w:rsid w:val="00BA1B73"/>
    <w:rsid w:val="00BB2306"/>
    <w:rsid w:val="00BB5122"/>
    <w:rsid w:val="00BC4A9F"/>
    <w:rsid w:val="00BD05D3"/>
    <w:rsid w:val="00BD30F6"/>
    <w:rsid w:val="00BD5D55"/>
    <w:rsid w:val="00BD75A3"/>
    <w:rsid w:val="00BE47D9"/>
    <w:rsid w:val="00BE6D20"/>
    <w:rsid w:val="00C023FB"/>
    <w:rsid w:val="00C04DAE"/>
    <w:rsid w:val="00C06E9C"/>
    <w:rsid w:val="00C12BA6"/>
    <w:rsid w:val="00C13F74"/>
    <w:rsid w:val="00C21989"/>
    <w:rsid w:val="00C2501E"/>
    <w:rsid w:val="00C34172"/>
    <w:rsid w:val="00C366FB"/>
    <w:rsid w:val="00C37179"/>
    <w:rsid w:val="00C4016D"/>
    <w:rsid w:val="00C43C7A"/>
    <w:rsid w:val="00C45443"/>
    <w:rsid w:val="00C458EB"/>
    <w:rsid w:val="00C53043"/>
    <w:rsid w:val="00C54DD1"/>
    <w:rsid w:val="00C56B0E"/>
    <w:rsid w:val="00C56BE5"/>
    <w:rsid w:val="00C65B2A"/>
    <w:rsid w:val="00C73257"/>
    <w:rsid w:val="00C74B9B"/>
    <w:rsid w:val="00C80D57"/>
    <w:rsid w:val="00C86671"/>
    <w:rsid w:val="00C9339A"/>
    <w:rsid w:val="00C94842"/>
    <w:rsid w:val="00C955D3"/>
    <w:rsid w:val="00C9637B"/>
    <w:rsid w:val="00CA0694"/>
    <w:rsid w:val="00CA27B3"/>
    <w:rsid w:val="00CA610B"/>
    <w:rsid w:val="00CB1E10"/>
    <w:rsid w:val="00CB6596"/>
    <w:rsid w:val="00CB6BE4"/>
    <w:rsid w:val="00CC1BA7"/>
    <w:rsid w:val="00CC659D"/>
    <w:rsid w:val="00CD011C"/>
    <w:rsid w:val="00CE1E6D"/>
    <w:rsid w:val="00CE341B"/>
    <w:rsid w:val="00CF1933"/>
    <w:rsid w:val="00CF1A43"/>
    <w:rsid w:val="00CF26A4"/>
    <w:rsid w:val="00D01D03"/>
    <w:rsid w:val="00D22CF3"/>
    <w:rsid w:val="00D30DE2"/>
    <w:rsid w:val="00D336E2"/>
    <w:rsid w:val="00D3624A"/>
    <w:rsid w:val="00D43B4A"/>
    <w:rsid w:val="00D43E80"/>
    <w:rsid w:val="00D51FAA"/>
    <w:rsid w:val="00D615AA"/>
    <w:rsid w:val="00D632E4"/>
    <w:rsid w:val="00D63302"/>
    <w:rsid w:val="00D6500E"/>
    <w:rsid w:val="00D67D8C"/>
    <w:rsid w:val="00D70C0E"/>
    <w:rsid w:val="00D73615"/>
    <w:rsid w:val="00D75AC6"/>
    <w:rsid w:val="00D7641A"/>
    <w:rsid w:val="00D805F2"/>
    <w:rsid w:val="00D80C00"/>
    <w:rsid w:val="00D8203D"/>
    <w:rsid w:val="00D8671C"/>
    <w:rsid w:val="00D92790"/>
    <w:rsid w:val="00D930B9"/>
    <w:rsid w:val="00D94954"/>
    <w:rsid w:val="00D94DA1"/>
    <w:rsid w:val="00D971B5"/>
    <w:rsid w:val="00DA055A"/>
    <w:rsid w:val="00DA16DF"/>
    <w:rsid w:val="00DA4CA4"/>
    <w:rsid w:val="00DA6F40"/>
    <w:rsid w:val="00DD1C8C"/>
    <w:rsid w:val="00DD21BE"/>
    <w:rsid w:val="00DD4613"/>
    <w:rsid w:val="00DE0B7A"/>
    <w:rsid w:val="00DE5E61"/>
    <w:rsid w:val="00DE6946"/>
    <w:rsid w:val="00DF333E"/>
    <w:rsid w:val="00E01271"/>
    <w:rsid w:val="00E02A5A"/>
    <w:rsid w:val="00E04DC8"/>
    <w:rsid w:val="00E061E5"/>
    <w:rsid w:val="00E06865"/>
    <w:rsid w:val="00E100FC"/>
    <w:rsid w:val="00E23F9F"/>
    <w:rsid w:val="00E263ED"/>
    <w:rsid w:val="00E26C4E"/>
    <w:rsid w:val="00E27356"/>
    <w:rsid w:val="00E33539"/>
    <w:rsid w:val="00E33C71"/>
    <w:rsid w:val="00E35E76"/>
    <w:rsid w:val="00E363FB"/>
    <w:rsid w:val="00E44493"/>
    <w:rsid w:val="00E47767"/>
    <w:rsid w:val="00E549A2"/>
    <w:rsid w:val="00E54B35"/>
    <w:rsid w:val="00E560A5"/>
    <w:rsid w:val="00E57162"/>
    <w:rsid w:val="00E65331"/>
    <w:rsid w:val="00E65D6E"/>
    <w:rsid w:val="00E66DC7"/>
    <w:rsid w:val="00E670ED"/>
    <w:rsid w:val="00E7062E"/>
    <w:rsid w:val="00E722F4"/>
    <w:rsid w:val="00E75975"/>
    <w:rsid w:val="00E812F0"/>
    <w:rsid w:val="00E82FC1"/>
    <w:rsid w:val="00E84404"/>
    <w:rsid w:val="00E96468"/>
    <w:rsid w:val="00EA10D6"/>
    <w:rsid w:val="00EB2D08"/>
    <w:rsid w:val="00EB5A6F"/>
    <w:rsid w:val="00EB60CB"/>
    <w:rsid w:val="00EB7070"/>
    <w:rsid w:val="00EC1628"/>
    <w:rsid w:val="00EC7F11"/>
    <w:rsid w:val="00ED2E1E"/>
    <w:rsid w:val="00ED7BD6"/>
    <w:rsid w:val="00EF3B70"/>
    <w:rsid w:val="00EF3CEF"/>
    <w:rsid w:val="00EF62CA"/>
    <w:rsid w:val="00EF6C8D"/>
    <w:rsid w:val="00F020DC"/>
    <w:rsid w:val="00F03941"/>
    <w:rsid w:val="00F03C9D"/>
    <w:rsid w:val="00F04607"/>
    <w:rsid w:val="00F05197"/>
    <w:rsid w:val="00F06601"/>
    <w:rsid w:val="00F1154C"/>
    <w:rsid w:val="00F13D7C"/>
    <w:rsid w:val="00F2767D"/>
    <w:rsid w:val="00F3357A"/>
    <w:rsid w:val="00F37984"/>
    <w:rsid w:val="00F4365B"/>
    <w:rsid w:val="00F45F71"/>
    <w:rsid w:val="00F512C0"/>
    <w:rsid w:val="00F52EFA"/>
    <w:rsid w:val="00F5601F"/>
    <w:rsid w:val="00F62A89"/>
    <w:rsid w:val="00F63513"/>
    <w:rsid w:val="00F64331"/>
    <w:rsid w:val="00F64DE8"/>
    <w:rsid w:val="00F6507D"/>
    <w:rsid w:val="00F75FE2"/>
    <w:rsid w:val="00F959E5"/>
    <w:rsid w:val="00F95A48"/>
    <w:rsid w:val="00F96A92"/>
    <w:rsid w:val="00F97ACA"/>
    <w:rsid w:val="00FA32A5"/>
    <w:rsid w:val="00FA4F2B"/>
    <w:rsid w:val="00FA68DF"/>
    <w:rsid w:val="00FB4012"/>
    <w:rsid w:val="00FC16F8"/>
    <w:rsid w:val="00FD3BC3"/>
    <w:rsid w:val="00FD4797"/>
    <w:rsid w:val="00FD6546"/>
    <w:rsid w:val="00FE2C65"/>
    <w:rsid w:val="00FF497D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A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D0339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5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57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2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69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0339"/>
    <w:rPr>
      <w:sz w:val="30"/>
      <w:szCs w:val="30"/>
    </w:rPr>
  </w:style>
  <w:style w:type="character" w:styleId="Strong">
    <w:name w:val="Strong"/>
    <w:basedOn w:val="DefaultParagraphFont"/>
    <w:uiPriority w:val="22"/>
    <w:qFormat/>
    <w:rsid w:val="008D0339"/>
    <w:rPr>
      <w:b/>
      <w:bCs/>
    </w:rPr>
  </w:style>
  <w:style w:type="paragraph" w:styleId="ListParagraph">
    <w:name w:val="List Paragraph"/>
    <w:basedOn w:val="Normal"/>
    <w:uiPriority w:val="34"/>
    <w:qFormat/>
    <w:rsid w:val="00A676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D75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A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D0339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5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57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2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69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0339"/>
    <w:rPr>
      <w:sz w:val="30"/>
      <w:szCs w:val="30"/>
    </w:rPr>
  </w:style>
  <w:style w:type="character" w:styleId="Strong">
    <w:name w:val="Strong"/>
    <w:basedOn w:val="DefaultParagraphFont"/>
    <w:uiPriority w:val="22"/>
    <w:qFormat/>
    <w:rsid w:val="008D0339"/>
    <w:rPr>
      <w:b/>
      <w:bCs/>
    </w:rPr>
  </w:style>
  <w:style w:type="paragraph" w:styleId="ListParagraph">
    <w:name w:val="List Paragraph"/>
    <w:basedOn w:val="Normal"/>
    <w:uiPriority w:val="34"/>
    <w:qFormat/>
    <w:rsid w:val="00A676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D75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278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4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51396-CB3B-45A0-8464-6B6D515E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DOH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DOH</dc:creator>
  <cp:lastModifiedBy>Tory Ferguson</cp:lastModifiedBy>
  <cp:revision>2</cp:revision>
  <cp:lastPrinted>2012-11-20T14:17:00Z</cp:lastPrinted>
  <dcterms:created xsi:type="dcterms:W3CDTF">2015-12-08T13:18:00Z</dcterms:created>
  <dcterms:modified xsi:type="dcterms:W3CDTF">2015-12-08T13:18:00Z</dcterms:modified>
</cp:coreProperties>
</file>