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D377B1" w14:textId="16217627" w:rsidR="00BD0995" w:rsidRDefault="00BD0995">
      <w:pPr>
        <w:pStyle w:val="Heading1"/>
      </w:pPr>
      <w:r>
        <w:rPr>
          <w:noProof/>
        </w:rPr>
        <w:drawing>
          <wp:anchor distT="0" distB="0" distL="0" distR="0" simplePos="0" relativeHeight="15728640" behindDoc="0" locked="0" layoutInCell="1" allowOverlap="1" wp14:anchorId="169DDCA8" wp14:editId="3F64AC44">
            <wp:simplePos x="0" y="0"/>
            <wp:positionH relativeFrom="page">
              <wp:posOffset>647700</wp:posOffset>
            </wp:positionH>
            <wp:positionV relativeFrom="paragraph">
              <wp:posOffset>85725</wp:posOffset>
            </wp:positionV>
            <wp:extent cx="1371600" cy="574040"/>
            <wp:effectExtent l="0" t="0" r="0" b="0"/>
            <wp:wrapNone/>
            <wp:docPr id="2" name="Image 2" descr="Tennessee Department of Health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Tennessee Department of Health logo"/>
                    <pic:cNvPicPr/>
                  </pic:nvPicPr>
                  <pic:blipFill>
                    <a:blip r:embed="rId7" cstate="print"/>
                    <a:stretch>
                      <a:fillRect/>
                    </a:stretch>
                  </pic:blipFill>
                  <pic:spPr>
                    <a:xfrm>
                      <a:off x="0" y="0"/>
                      <a:ext cx="1371600" cy="574040"/>
                    </a:xfrm>
                    <a:prstGeom prst="rect">
                      <a:avLst/>
                    </a:prstGeom>
                  </pic:spPr>
                </pic:pic>
              </a:graphicData>
            </a:graphic>
          </wp:anchor>
        </w:drawing>
      </w:r>
    </w:p>
    <w:p w14:paraId="69BD2EAC" w14:textId="77777777" w:rsidR="00BD0995" w:rsidRDefault="00BD0995">
      <w:pPr>
        <w:pStyle w:val="Heading1"/>
      </w:pPr>
    </w:p>
    <w:p w14:paraId="4FF60FF7" w14:textId="77777777" w:rsidR="00BD0995" w:rsidRDefault="00BD0995" w:rsidP="00BD0995">
      <w:pPr>
        <w:pStyle w:val="Heading1"/>
        <w:ind w:hanging="4986"/>
        <w:jc w:val="center"/>
      </w:pPr>
      <w:r>
        <w:t>Shipping</w:t>
      </w:r>
      <w:r>
        <w:rPr>
          <w:spacing w:val="-16"/>
        </w:rPr>
        <w:t xml:space="preserve"> </w:t>
      </w:r>
      <w:r>
        <w:t>Information</w:t>
      </w:r>
      <w:r>
        <w:rPr>
          <w:spacing w:val="-18"/>
        </w:rPr>
        <w:t xml:space="preserve"> </w:t>
      </w:r>
      <w:r>
        <w:t>for Private</w:t>
      </w:r>
      <w:r>
        <w:rPr>
          <w:spacing w:val="-6"/>
        </w:rPr>
        <w:t xml:space="preserve"> </w:t>
      </w:r>
      <w:r>
        <w:t>Clinics</w:t>
      </w:r>
      <w:r>
        <w:rPr>
          <w:spacing w:val="-4"/>
        </w:rPr>
        <w:t xml:space="preserve"> </w:t>
      </w:r>
      <w:r>
        <w:t>and</w:t>
      </w:r>
      <w:r>
        <w:rPr>
          <w:spacing w:val="-3"/>
        </w:rPr>
        <w:t xml:space="preserve"> </w:t>
      </w:r>
      <w:r>
        <w:rPr>
          <w:spacing w:val="-2"/>
        </w:rPr>
        <w:t>Midwives</w:t>
      </w:r>
    </w:p>
    <w:p w14:paraId="385B8250" w14:textId="77777777" w:rsidR="0092018C" w:rsidRDefault="0092018C">
      <w:pPr>
        <w:pStyle w:val="BodyText"/>
        <w:spacing w:before="196"/>
        <w:rPr>
          <w:b/>
        </w:rPr>
      </w:pPr>
    </w:p>
    <w:p w14:paraId="29A30464" w14:textId="77777777" w:rsidR="0092018C" w:rsidRDefault="00000000" w:rsidP="00BD0995">
      <w:pPr>
        <w:pStyle w:val="BodyText"/>
        <w:ind w:left="1440" w:right="280"/>
      </w:pPr>
      <w:r>
        <w:t>The State of Tennessee Newborn Screening Program began providing FedEx overnight shipping labels to primary care providers and midwives who collect and submit newborn screening specimens to the state laboratory. Implementation of this service will play a large role in helping the state meet the national goal of reporting out-of-range results by the fifth day of life and all results by the seventh day of life. The FedEx shipping</w:t>
      </w:r>
      <w:r>
        <w:rPr>
          <w:spacing w:val="-2"/>
        </w:rPr>
        <w:t xml:space="preserve"> </w:t>
      </w:r>
      <w:r>
        <w:t>labels</w:t>
      </w:r>
      <w:r>
        <w:rPr>
          <w:spacing w:val="-2"/>
        </w:rPr>
        <w:t xml:space="preserve"> </w:t>
      </w:r>
      <w:r>
        <w:t>are</w:t>
      </w:r>
      <w:r>
        <w:rPr>
          <w:spacing w:val="-3"/>
        </w:rPr>
        <w:t xml:space="preserve"> </w:t>
      </w:r>
      <w:r>
        <w:t>being</w:t>
      </w:r>
      <w:r>
        <w:rPr>
          <w:spacing w:val="-4"/>
        </w:rPr>
        <w:t xml:space="preserve"> </w:t>
      </w:r>
      <w:r>
        <w:t>provided</w:t>
      </w:r>
      <w:r>
        <w:rPr>
          <w:spacing w:val="-3"/>
        </w:rPr>
        <w:t xml:space="preserve"> </w:t>
      </w:r>
      <w:r>
        <w:t>at</w:t>
      </w:r>
      <w:r>
        <w:rPr>
          <w:spacing w:val="-3"/>
        </w:rPr>
        <w:t xml:space="preserve"> </w:t>
      </w:r>
      <w:r>
        <w:t>no</w:t>
      </w:r>
      <w:r>
        <w:rPr>
          <w:spacing w:val="-4"/>
        </w:rPr>
        <w:t xml:space="preserve"> </w:t>
      </w:r>
      <w:r>
        <w:t>cost</w:t>
      </w:r>
      <w:r>
        <w:rPr>
          <w:spacing w:val="-2"/>
        </w:rPr>
        <w:t xml:space="preserve"> </w:t>
      </w:r>
      <w:r>
        <w:t>to</w:t>
      </w:r>
      <w:r>
        <w:rPr>
          <w:spacing w:val="-4"/>
        </w:rPr>
        <w:t xml:space="preserve"> </w:t>
      </w:r>
      <w:r>
        <w:t>you,</w:t>
      </w:r>
      <w:r>
        <w:rPr>
          <w:spacing w:val="-4"/>
        </w:rPr>
        <w:t xml:space="preserve"> </w:t>
      </w:r>
      <w:r>
        <w:t>the</w:t>
      </w:r>
      <w:r>
        <w:rPr>
          <w:spacing w:val="-4"/>
        </w:rPr>
        <w:t xml:space="preserve"> </w:t>
      </w:r>
      <w:r>
        <w:t>providers,</w:t>
      </w:r>
      <w:r>
        <w:rPr>
          <w:spacing w:val="-4"/>
        </w:rPr>
        <w:t xml:space="preserve"> </w:t>
      </w:r>
      <w:r>
        <w:t>and are</w:t>
      </w:r>
      <w:r>
        <w:rPr>
          <w:spacing w:val="-1"/>
        </w:rPr>
        <w:t xml:space="preserve"> </w:t>
      </w:r>
      <w:r>
        <w:t>available</w:t>
      </w:r>
      <w:r>
        <w:rPr>
          <w:spacing w:val="-1"/>
        </w:rPr>
        <w:t xml:space="preserve"> </w:t>
      </w:r>
      <w:r>
        <w:t>as</w:t>
      </w:r>
      <w:r>
        <w:rPr>
          <w:spacing w:val="-4"/>
        </w:rPr>
        <w:t xml:space="preserve"> </w:t>
      </w:r>
      <w:r>
        <w:t>of November</w:t>
      </w:r>
      <w:r>
        <w:rPr>
          <w:spacing w:val="-1"/>
        </w:rPr>
        <w:t xml:space="preserve"> </w:t>
      </w:r>
      <w:r>
        <w:t>1,</w:t>
      </w:r>
      <w:r>
        <w:rPr>
          <w:spacing w:val="-3"/>
        </w:rPr>
        <w:t xml:space="preserve"> </w:t>
      </w:r>
      <w:r>
        <w:t>2018.</w:t>
      </w:r>
    </w:p>
    <w:p w14:paraId="6DEC352F" w14:textId="77777777" w:rsidR="0092018C" w:rsidRDefault="0092018C" w:rsidP="00BD0995">
      <w:pPr>
        <w:pStyle w:val="BodyText"/>
        <w:spacing w:before="1"/>
        <w:ind w:left="1440"/>
      </w:pPr>
    </w:p>
    <w:p w14:paraId="19C14982" w14:textId="77777777" w:rsidR="0092018C" w:rsidRDefault="00000000" w:rsidP="00BD0995">
      <w:pPr>
        <w:pStyle w:val="BodyText"/>
        <w:ind w:left="1440" w:right="396"/>
      </w:pPr>
      <w:r>
        <w:t>The provided prepaid, pre-printed FedEx shipping labels can be used to send the newborn screening specimens you collect overnight Monday through Saturday via FedEx. Instructions for use of the labels and shipping are enclosed. Remember that the specimen must dry for 3 hours prior to packaging for shipping, so please</w:t>
      </w:r>
      <w:r>
        <w:rPr>
          <w:spacing w:val="-2"/>
        </w:rPr>
        <w:t xml:space="preserve"> </w:t>
      </w:r>
      <w:r>
        <w:t>allow</w:t>
      </w:r>
      <w:r>
        <w:rPr>
          <w:spacing w:val="-4"/>
        </w:rPr>
        <w:t xml:space="preserve"> </w:t>
      </w:r>
      <w:r>
        <w:t>time</w:t>
      </w:r>
      <w:r>
        <w:rPr>
          <w:spacing w:val="-2"/>
        </w:rPr>
        <w:t xml:space="preserve"> </w:t>
      </w:r>
      <w:r>
        <w:t>for</w:t>
      </w:r>
      <w:r>
        <w:rPr>
          <w:spacing w:val="-4"/>
        </w:rPr>
        <w:t xml:space="preserve"> </w:t>
      </w:r>
      <w:r>
        <w:t>drying</w:t>
      </w:r>
      <w:r>
        <w:rPr>
          <w:spacing w:val="-3"/>
        </w:rPr>
        <w:t xml:space="preserve"> </w:t>
      </w:r>
      <w:r>
        <w:t>when</w:t>
      </w:r>
      <w:r>
        <w:rPr>
          <w:spacing w:val="-4"/>
        </w:rPr>
        <w:t xml:space="preserve"> </w:t>
      </w:r>
      <w:r>
        <w:t>scheduling</w:t>
      </w:r>
      <w:r>
        <w:rPr>
          <w:spacing w:val="-3"/>
        </w:rPr>
        <w:t xml:space="preserve"> </w:t>
      </w:r>
      <w:r>
        <w:t>your</w:t>
      </w:r>
      <w:r>
        <w:rPr>
          <w:spacing w:val="-2"/>
        </w:rPr>
        <w:t xml:space="preserve"> </w:t>
      </w:r>
      <w:r>
        <w:t>pick-up.</w:t>
      </w:r>
      <w:r>
        <w:rPr>
          <w:spacing w:val="-4"/>
        </w:rPr>
        <w:t xml:space="preserve"> </w:t>
      </w:r>
      <w:r>
        <w:t>Dried</w:t>
      </w:r>
      <w:r>
        <w:rPr>
          <w:spacing w:val="-1"/>
        </w:rPr>
        <w:t xml:space="preserve"> </w:t>
      </w:r>
      <w:r>
        <w:t>specimens</w:t>
      </w:r>
      <w:r>
        <w:rPr>
          <w:spacing w:val="-3"/>
        </w:rPr>
        <w:t xml:space="preserve"> </w:t>
      </w:r>
      <w:r>
        <w:t>should</w:t>
      </w:r>
      <w:r>
        <w:rPr>
          <w:spacing w:val="-4"/>
        </w:rPr>
        <w:t xml:space="preserve"> </w:t>
      </w:r>
      <w:r>
        <w:t>be</w:t>
      </w:r>
      <w:r>
        <w:rPr>
          <w:spacing w:val="-5"/>
        </w:rPr>
        <w:t xml:space="preserve"> </w:t>
      </w:r>
      <w:r>
        <w:t>placed</w:t>
      </w:r>
      <w:r>
        <w:rPr>
          <w:spacing w:val="-4"/>
        </w:rPr>
        <w:t xml:space="preserve"> </w:t>
      </w:r>
      <w:r>
        <w:t>directly</w:t>
      </w:r>
      <w:r>
        <w:rPr>
          <w:spacing w:val="-3"/>
        </w:rPr>
        <w:t xml:space="preserve"> </w:t>
      </w:r>
      <w:r>
        <w:t>into</w:t>
      </w:r>
      <w:r>
        <w:rPr>
          <w:spacing w:val="-4"/>
        </w:rPr>
        <w:t xml:space="preserve"> </w:t>
      </w:r>
      <w:r>
        <w:t xml:space="preserve">the FedEx/manila envelope for shipping. Do not place in biohazard, plastic, or </w:t>
      </w:r>
      <w:proofErr w:type="gramStart"/>
      <w:r>
        <w:t>poly-bag</w:t>
      </w:r>
      <w:proofErr w:type="gramEnd"/>
      <w:r>
        <w:t>.</w:t>
      </w:r>
    </w:p>
    <w:p w14:paraId="272DB667" w14:textId="77777777" w:rsidR="0092018C" w:rsidRDefault="0092018C" w:rsidP="00BD0995">
      <w:pPr>
        <w:pStyle w:val="BodyText"/>
        <w:ind w:left="1440"/>
      </w:pPr>
    </w:p>
    <w:p w14:paraId="1FBB4D69" w14:textId="77777777" w:rsidR="0092018C" w:rsidRDefault="00000000" w:rsidP="00BD0995">
      <w:pPr>
        <w:pStyle w:val="BodyText"/>
        <w:ind w:left="1440" w:right="280"/>
      </w:pPr>
      <w:r>
        <w:t>Please</w:t>
      </w:r>
      <w:r>
        <w:rPr>
          <w:spacing w:val="-4"/>
        </w:rPr>
        <w:t xml:space="preserve"> </w:t>
      </w:r>
      <w:r>
        <w:t>be</w:t>
      </w:r>
      <w:r>
        <w:rPr>
          <w:spacing w:val="-2"/>
        </w:rPr>
        <w:t xml:space="preserve"> </w:t>
      </w:r>
      <w:r>
        <w:t>aware</w:t>
      </w:r>
      <w:r>
        <w:rPr>
          <w:spacing w:val="-4"/>
        </w:rPr>
        <w:t xml:space="preserve"> </w:t>
      </w:r>
      <w:r>
        <w:t>that</w:t>
      </w:r>
      <w:r>
        <w:rPr>
          <w:spacing w:val="-4"/>
        </w:rPr>
        <w:t xml:space="preserve"> </w:t>
      </w:r>
      <w:r>
        <w:t>these</w:t>
      </w:r>
      <w:r>
        <w:rPr>
          <w:spacing w:val="-2"/>
        </w:rPr>
        <w:t xml:space="preserve"> </w:t>
      </w:r>
      <w:r>
        <w:t>labels</w:t>
      </w:r>
      <w:r>
        <w:rPr>
          <w:spacing w:val="-4"/>
        </w:rPr>
        <w:t xml:space="preserve"> </w:t>
      </w:r>
      <w:r>
        <w:t>can</w:t>
      </w:r>
      <w:r>
        <w:rPr>
          <w:spacing w:val="-4"/>
        </w:rPr>
        <w:t xml:space="preserve"> </w:t>
      </w:r>
      <w:r>
        <w:t>only</w:t>
      </w:r>
      <w:r>
        <w:rPr>
          <w:spacing w:val="-5"/>
        </w:rPr>
        <w:t xml:space="preserve"> </w:t>
      </w:r>
      <w:r>
        <w:t>be</w:t>
      </w:r>
      <w:r>
        <w:rPr>
          <w:spacing w:val="-4"/>
        </w:rPr>
        <w:t xml:space="preserve"> </w:t>
      </w:r>
      <w:r>
        <w:t>used</w:t>
      </w:r>
      <w:r>
        <w:rPr>
          <w:spacing w:val="-2"/>
        </w:rPr>
        <w:t xml:space="preserve"> </w:t>
      </w:r>
      <w:r>
        <w:t>to</w:t>
      </w:r>
      <w:r>
        <w:rPr>
          <w:spacing w:val="-2"/>
        </w:rPr>
        <w:t xml:space="preserve"> </w:t>
      </w:r>
      <w:r>
        <w:t>send</w:t>
      </w:r>
      <w:r>
        <w:rPr>
          <w:spacing w:val="-2"/>
        </w:rPr>
        <w:t xml:space="preserve"> </w:t>
      </w:r>
      <w:r>
        <w:t>newborn</w:t>
      </w:r>
      <w:r>
        <w:rPr>
          <w:spacing w:val="-2"/>
        </w:rPr>
        <w:t xml:space="preserve"> </w:t>
      </w:r>
      <w:r>
        <w:t>screening</w:t>
      </w:r>
      <w:r>
        <w:rPr>
          <w:spacing w:val="-3"/>
        </w:rPr>
        <w:t xml:space="preserve"> </w:t>
      </w:r>
      <w:r>
        <w:t>dried-blood-spot</w:t>
      </w:r>
      <w:r>
        <w:rPr>
          <w:spacing w:val="-1"/>
        </w:rPr>
        <w:t xml:space="preserve"> </w:t>
      </w:r>
      <w:r>
        <w:t>specimens</w:t>
      </w:r>
      <w:r>
        <w:rPr>
          <w:spacing w:val="-4"/>
        </w:rPr>
        <w:t xml:space="preserve"> </w:t>
      </w:r>
      <w:r>
        <w:t xml:space="preserve">to the state public health laboratory, tracking is provided, and the labels do not expire. Please email </w:t>
      </w:r>
      <w:hyperlink r:id="rId8">
        <w:r w:rsidR="0092018C">
          <w:rPr>
            <w:color w:val="0000FF"/>
            <w:u w:val="single" w:color="0000FF"/>
          </w:rPr>
          <w:t>DCLab.Supply@tn.gov</w:t>
        </w:r>
      </w:hyperlink>
      <w:r>
        <w:rPr>
          <w:color w:val="0000FF"/>
        </w:rPr>
        <w:t xml:space="preserve"> </w:t>
      </w:r>
      <w:r>
        <w:t>to re-order labels.</w:t>
      </w:r>
    </w:p>
    <w:p w14:paraId="6F956D43" w14:textId="77777777" w:rsidR="0092018C" w:rsidRDefault="00000000" w:rsidP="00BD0995">
      <w:pPr>
        <w:pStyle w:val="BodyText"/>
        <w:spacing w:before="292"/>
        <w:ind w:left="1440"/>
      </w:pPr>
      <w:r>
        <w:t>If</w:t>
      </w:r>
      <w:r>
        <w:rPr>
          <w:spacing w:val="-2"/>
        </w:rPr>
        <w:t xml:space="preserve"> </w:t>
      </w:r>
      <w:r>
        <w:t>you</w:t>
      </w:r>
      <w:r>
        <w:rPr>
          <w:spacing w:val="-3"/>
        </w:rPr>
        <w:t xml:space="preserve"> </w:t>
      </w:r>
      <w:r>
        <w:t>have</w:t>
      </w:r>
      <w:r>
        <w:rPr>
          <w:spacing w:val="-4"/>
        </w:rPr>
        <w:t xml:space="preserve"> </w:t>
      </w:r>
      <w:r>
        <w:t>questions</w:t>
      </w:r>
      <w:r>
        <w:rPr>
          <w:spacing w:val="-3"/>
        </w:rPr>
        <w:t xml:space="preserve"> </w:t>
      </w:r>
      <w:r>
        <w:t>about</w:t>
      </w:r>
      <w:r>
        <w:rPr>
          <w:spacing w:val="-3"/>
        </w:rPr>
        <w:t xml:space="preserve"> </w:t>
      </w:r>
      <w:r>
        <w:t>this</w:t>
      </w:r>
      <w:r>
        <w:rPr>
          <w:spacing w:val="-2"/>
        </w:rPr>
        <w:t xml:space="preserve"> </w:t>
      </w:r>
      <w:r>
        <w:t>process,</w:t>
      </w:r>
      <w:r>
        <w:rPr>
          <w:spacing w:val="-3"/>
        </w:rPr>
        <w:t xml:space="preserve"> </w:t>
      </w:r>
      <w:r>
        <w:t>please</w:t>
      </w:r>
      <w:r>
        <w:rPr>
          <w:spacing w:val="-4"/>
        </w:rPr>
        <w:t xml:space="preserve"> </w:t>
      </w:r>
      <w:r>
        <w:t>email</w:t>
      </w:r>
      <w:r>
        <w:rPr>
          <w:spacing w:val="4"/>
        </w:rPr>
        <w:t xml:space="preserve"> </w:t>
      </w:r>
      <w:hyperlink r:id="rId9">
        <w:r w:rsidR="0092018C">
          <w:rPr>
            <w:color w:val="0000FF"/>
            <w:spacing w:val="-2"/>
            <w:u w:val="single" w:color="0000FF"/>
          </w:rPr>
          <w:t>LabNBS.Health@tn.gov</w:t>
        </w:r>
      </w:hyperlink>
      <w:r>
        <w:rPr>
          <w:spacing w:val="-2"/>
        </w:rPr>
        <w:t>.</w:t>
      </w:r>
    </w:p>
    <w:p w14:paraId="528DA56A" w14:textId="77777777" w:rsidR="0092018C" w:rsidRDefault="0092018C">
      <w:pPr>
        <w:pStyle w:val="BodyText"/>
        <w:sectPr w:rsidR="0092018C">
          <w:footerReference w:type="default" r:id="rId10"/>
          <w:type w:val="continuous"/>
          <w:pgSz w:w="12240" w:h="15840"/>
          <w:pgMar w:top="600" w:right="360" w:bottom="1200" w:left="360" w:header="0" w:footer="1015" w:gutter="0"/>
          <w:pgNumType w:start="1"/>
          <w:cols w:space="720"/>
        </w:sectPr>
      </w:pPr>
    </w:p>
    <w:p w14:paraId="1F0FB9F0" w14:textId="77777777" w:rsidR="0092018C" w:rsidRDefault="00000000" w:rsidP="00BD0995">
      <w:pPr>
        <w:pStyle w:val="Heading2"/>
        <w:ind w:left="1440"/>
      </w:pPr>
      <w:r>
        <w:lastRenderedPageBreak/>
        <w:t>Shipping</w:t>
      </w:r>
      <w:r>
        <w:rPr>
          <w:spacing w:val="-3"/>
        </w:rPr>
        <w:t xml:space="preserve"> </w:t>
      </w:r>
      <w:r>
        <w:t>Steps</w:t>
      </w:r>
      <w:r>
        <w:rPr>
          <w:spacing w:val="-2"/>
        </w:rPr>
        <w:t xml:space="preserve"> </w:t>
      </w:r>
      <w:r>
        <w:t>for</w:t>
      </w:r>
      <w:r>
        <w:rPr>
          <w:spacing w:val="-2"/>
        </w:rPr>
        <w:t xml:space="preserve"> </w:t>
      </w:r>
      <w:r>
        <w:t>Primary</w:t>
      </w:r>
      <w:r>
        <w:rPr>
          <w:spacing w:val="-2"/>
        </w:rPr>
        <w:t xml:space="preserve"> </w:t>
      </w:r>
      <w:r>
        <w:t>Care</w:t>
      </w:r>
      <w:r>
        <w:rPr>
          <w:spacing w:val="-2"/>
        </w:rPr>
        <w:t xml:space="preserve"> </w:t>
      </w:r>
      <w:r>
        <w:t>Providers</w:t>
      </w:r>
      <w:r>
        <w:rPr>
          <w:spacing w:val="-5"/>
        </w:rPr>
        <w:t xml:space="preserve"> </w:t>
      </w:r>
      <w:r>
        <w:t>&amp;</w:t>
      </w:r>
      <w:r>
        <w:rPr>
          <w:spacing w:val="-1"/>
        </w:rPr>
        <w:t xml:space="preserve"> </w:t>
      </w:r>
      <w:r>
        <w:t>Midwives</w:t>
      </w:r>
      <w:r>
        <w:rPr>
          <w:spacing w:val="-2"/>
        </w:rPr>
        <w:t xml:space="preserve"> </w:t>
      </w:r>
      <w:r>
        <w:t>via</w:t>
      </w:r>
      <w:r>
        <w:rPr>
          <w:spacing w:val="-1"/>
        </w:rPr>
        <w:t xml:space="preserve"> </w:t>
      </w:r>
      <w:r>
        <w:rPr>
          <w:spacing w:val="-2"/>
        </w:rPr>
        <w:t>FedEx</w:t>
      </w:r>
    </w:p>
    <w:p w14:paraId="395CEB47" w14:textId="77777777" w:rsidR="0092018C" w:rsidRDefault="0092018C" w:rsidP="00BD0995">
      <w:pPr>
        <w:pStyle w:val="BodyText"/>
        <w:spacing w:before="66"/>
        <w:ind w:left="1440"/>
        <w:rPr>
          <w:b/>
          <w:sz w:val="36"/>
        </w:rPr>
      </w:pPr>
    </w:p>
    <w:p w14:paraId="3CBADA62" w14:textId="77777777" w:rsidR="0092018C" w:rsidRDefault="00000000" w:rsidP="00BD0995">
      <w:pPr>
        <w:spacing w:line="278" w:lineRule="auto"/>
        <w:ind w:left="1440" w:right="280"/>
      </w:pPr>
      <w:r>
        <w:t>The</w:t>
      </w:r>
      <w:r>
        <w:rPr>
          <w:spacing w:val="-2"/>
        </w:rPr>
        <w:t xml:space="preserve"> </w:t>
      </w:r>
      <w:r>
        <w:t>Tennessee</w:t>
      </w:r>
      <w:r>
        <w:rPr>
          <w:spacing w:val="-2"/>
        </w:rPr>
        <w:t xml:space="preserve"> </w:t>
      </w:r>
      <w:r>
        <w:t>State</w:t>
      </w:r>
      <w:r>
        <w:rPr>
          <w:spacing w:val="-4"/>
        </w:rPr>
        <w:t xml:space="preserve"> </w:t>
      </w:r>
      <w:r>
        <w:t>Public</w:t>
      </w:r>
      <w:r>
        <w:rPr>
          <w:spacing w:val="-5"/>
        </w:rPr>
        <w:t xml:space="preserve"> </w:t>
      </w:r>
      <w:r>
        <w:t>Health</w:t>
      </w:r>
      <w:r>
        <w:rPr>
          <w:spacing w:val="-2"/>
        </w:rPr>
        <w:t xml:space="preserve"> </w:t>
      </w:r>
      <w:r>
        <w:t>Laboratory</w:t>
      </w:r>
      <w:r>
        <w:rPr>
          <w:spacing w:val="-2"/>
        </w:rPr>
        <w:t xml:space="preserve"> </w:t>
      </w:r>
      <w:r>
        <w:t>wants</w:t>
      </w:r>
      <w:r>
        <w:rPr>
          <w:spacing w:val="-1"/>
        </w:rPr>
        <w:t xml:space="preserve"> </w:t>
      </w:r>
      <w:r>
        <w:t>Newborn</w:t>
      </w:r>
      <w:r>
        <w:rPr>
          <w:spacing w:val="-3"/>
        </w:rPr>
        <w:t xml:space="preserve"> </w:t>
      </w:r>
      <w:r>
        <w:t>Screening blood</w:t>
      </w:r>
      <w:r>
        <w:rPr>
          <w:spacing w:val="-5"/>
        </w:rPr>
        <w:t xml:space="preserve"> </w:t>
      </w:r>
      <w:r>
        <w:t>samples</w:t>
      </w:r>
      <w:r>
        <w:rPr>
          <w:spacing w:val="-4"/>
        </w:rPr>
        <w:t xml:space="preserve"> </w:t>
      </w:r>
      <w:r>
        <w:t>sent</w:t>
      </w:r>
      <w:r>
        <w:rPr>
          <w:spacing w:val="-4"/>
        </w:rPr>
        <w:t xml:space="preserve"> </w:t>
      </w:r>
      <w:r>
        <w:t>via</w:t>
      </w:r>
      <w:r>
        <w:rPr>
          <w:spacing w:val="-2"/>
        </w:rPr>
        <w:t xml:space="preserve"> </w:t>
      </w:r>
      <w:r>
        <w:t>FedEx</w:t>
      </w:r>
      <w:r>
        <w:rPr>
          <w:spacing w:val="-1"/>
        </w:rPr>
        <w:t xml:space="preserve"> </w:t>
      </w:r>
      <w:r>
        <w:t>for</w:t>
      </w:r>
      <w:r>
        <w:rPr>
          <w:spacing w:val="-2"/>
        </w:rPr>
        <w:t xml:space="preserve"> </w:t>
      </w:r>
      <w:r>
        <w:t>a</w:t>
      </w:r>
      <w:r>
        <w:rPr>
          <w:spacing w:val="-4"/>
        </w:rPr>
        <w:t xml:space="preserve"> </w:t>
      </w:r>
      <w:r>
        <w:t>reliable</w:t>
      </w:r>
      <w:r>
        <w:rPr>
          <w:spacing w:val="-2"/>
        </w:rPr>
        <w:t xml:space="preserve"> </w:t>
      </w:r>
      <w:r>
        <w:t>and trackable service.</w:t>
      </w:r>
      <w:r>
        <w:rPr>
          <w:spacing w:val="80"/>
        </w:rPr>
        <w:t xml:space="preserve"> </w:t>
      </w:r>
      <w:r>
        <w:t>Below are steps to use to send the State Lab dried blood spot samples:</w:t>
      </w:r>
    </w:p>
    <w:p w14:paraId="6758C867" w14:textId="7BB633B6" w:rsidR="0092018C" w:rsidRDefault="00000000" w:rsidP="00BD0995">
      <w:pPr>
        <w:pStyle w:val="ListParagraph"/>
        <w:numPr>
          <w:ilvl w:val="0"/>
          <w:numId w:val="1"/>
        </w:numPr>
        <w:tabs>
          <w:tab w:val="left" w:pos="1078"/>
          <w:tab w:val="left" w:pos="1080"/>
        </w:tabs>
        <w:spacing w:before="195" w:line="259" w:lineRule="auto"/>
        <w:ind w:left="1980" w:right="413" w:hanging="540"/>
      </w:pPr>
      <w:r>
        <w:t>Use</w:t>
      </w:r>
      <w:r>
        <w:rPr>
          <w:spacing w:val="-1"/>
        </w:rPr>
        <w:t xml:space="preserve"> </w:t>
      </w:r>
      <w:r>
        <w:t>the</w:t>
      </w:r>
      <w:r>
        <w:rPr>
          <w:spacing w:val="-1"/>
        </w:rPr>
        <w:t xml:space="preserve"> </w:t>
      </w:r>
      <w:r>
        <w:t>FedEx</w:t>
      </w:r>
      <w:r>
        <w:rPr>
          <w:spacing w:val="-3"/>
        </w:rPr>
        <w:t xml:space="preserve"> </w:t>
      </w:r>
      <w:r>
        <w:t>Billable</w:t>
      </w:r>
      <w:r>
        <w:rPr>
          <w:spacing w:val="-1"/>
        </w:rPr>
        <w:t xml:space="preserve"> </w:t>
      </w:r>
      <w:r>
        <w:t>Stamp</w:t>
      </w:r>
      <w:r>
        <w:rPr>
          <w:spacing w:val="-2"/>
        </w:rPr>
        <w:t xml:space="preserve"> </w:t>
      </w:r>
      <w:r>
        <w:t>that</w:t>
      </w:r>
      <w:r>
        <w:rPr>
          <w:spacing w:val="-4"/>
        </w:rPr>
        <w:t xml:space="preserve"> </w:t>
      </w:r>
      <w:r>
        <w:t>was</w:t>
      </w:r>
      <w:r>
        <w:rPr>
          <w:spacing w:val="-4"/>
        </w:rPr>
        <w:t xml:space="preserve"> </w:t>
      </w:r>
      <w:r>
        <w:t>provided</w:t>
      </w:r>
      <w:r>
        <w:rPr>
          <w:spacing w:val="-1"/>
        </w:rPr>
        <w:t xml:space="preserve"> </w:t>
      </w:r>
      <w:r>
        <w:t>to</w:t>
      </w:r>
      <w:r>
        <w:rPr>
          <w:spacing w:val="-2"/>
        </w:rPr>
        <w:t xml:space="preserve"> </w:t>
      </w:r>
      <w:r>
        <w:t>you</w:t>
      </w:r>
      <w:r>
        <w:rPr>
          <w:spacing w:val="-2"/>
        </w:rPr>
        <w:t xml:space="preserve"> </w:t>
      </w:r>
      <w:r>
        <w:t>and</w:t>
      </w:r>
      <w:r>
        <w:rPr>
          <w:spacing w:val="-3"/>
        </w:rPr>
        <w:t xml:space="preserve"> </w:t>
      </w:r>
      <w:r>
        <w:t>affix</w:t>
      </w:r>
      <w:r>
        <w:rPr>
          <w:spacing w:val="-3"/>
        </w:rPr>
        <w:t xml:space="preserve"> </w:t>
      </w:r>
      <w:r>
        <w:t>to</w:t>
      </w:r>
      <w:r>
        <w:rPr>
          <w:spacing w:val="-2"/>
        </w:rPr>
        <w:t xml:space="preserve"> </w:t>
      </w:r>
      <w:r>
        <w:t>envelope</w:t>
      </w:r>
      <w:r>
        <w:rPr>
          <w:spacing w:val="-1"/>
        </w:rPr>
        <w:t xml:space="preserve"> </w:t>
      </w:r>
      <w:r>
        <w:t>exterior.</w:t>
      </w:r>
      <w:r>
        <w:rPr>
          <w:spacing w:val="80"/>
        </w:rPr>
        <w:t xml:space="preserve"> </w:t>
      </w:r>
      <w:r>
        <w:t>FedEx</w:t>
      </w:r>
      <w:r>
        <w:rPr>
          <w:spacing w:val="-1"/>
        </w:rPr>
        <w:t xml:space="preserve"> </w:t>
      </w:r>
      <w:r>
        <w:t>will</w:t>
      </w:r>
      <w:r>
        <w:rPr>
          <w:spacing w:val="-4"/>
        </w:rPr>
        <w:t xml:space="preserve"> </w:t>
      </w:r>
      <w:r>
        <w:t>not</w:t>
      </w:r>
      <w:r>
        <w:rPr>
          <w:spacing w:val="-3"/>
        </w:rPr>
        <w:t xml:space="preserve"> </w:t>
      </w:r>
      <w:r>
        <w:t>bill</w:t>
      </w:r>
      <w:r>
        <w:rPr>
          <w:spacing w:val="-1"/>
        </w:rPr>
        <w:t xml:space="preserve"> </w:t>
      </w:r>
      <w:r>
        <w:t>you</w:t>
      </w:r>
      <w:r>
        <w:rPr>
          <w:spacing w:val="-2"/>
        </w:rPr>
        <w:t xml:space="preserve"> </w:t>
      </w:r>
      <w:r>
        <w:t>for this service.</w:t>
      </w:r>
    </w:p>
    <w:p w14:paraId="7EA4EC19" w14:textId="32DFF8E0" w:rsidR="00BD0995" w:rsidRDefault="00BD0995" w:rsidP="00BD0995">
      <w:pPr>
        <w:tabs>
          <w:tab w:val="left" w:pos="1078"/>
          <w:tab w:val="left" w:pos="1080"/>
        </w:tabs>
        <w:spacing w:before="195" w:line="259" w:lineRule="auto"/>
        <w:ind w:right="413"/>
      </w:pPr>
      <w:r>
        <w:rPr>
          <w:noProof/>
          <w:sz w:val="20"/>
        </w:rPr>
        <w:drawing>
          <wp:anchor distT="0" distB="0" distL="114300" distR="114300" simplePos="0" relativeHeight="487590912" behindDoc="0" locked="0" layoutInCell="1" allowOverlap="1" wp14:anchorId="08F363BB" wp14:editId="0860EF19">
            <wp:simplePos x="0" y="0"/>
            <wp:positionH relativeFrom="column">
              <wp:posOffset>1314450</wp:posOffset>
            </wp:positionH>
            <wp:positionV relativeFrom="paragraph">
              <wp:posOffset>121920</wp:posOffset>
            </wp:positionV>
            <wp:extent cx="880199" cy="1023937"/>
            <wp:effectExtent l="0" t="0" r="0" b="5080"/>
            <wp:wrapNone/>
            <wp:docPr id="3" name="Image 3" descr="FedEx shipping label imag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FedEx shipping label imag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80199" cy="1023937"/>
                    </a:xfrm>
                    <a:prstGeom prst="rect">
                      <a:avLst/>
                    </a:prstGeom>
                  </pic:spPr>
                </pic:pic>
              </a:graphicData>
            </a:graphic>
          </wp:anchor>
        </w:drawing>
      </w:r>
    </w:p>
    <w:p w14:paraId="57D5AA68" w14:textId="77777777" w:rsidR="00BD0995" w:rsidRDefault="00BD0995" w:rsidP="00BD0995">
      <w:pPr>
        <w:tabs>
          <w:tab w:val="left" w:pos="1078"/>
          <w:tab w:val="left" w:pos="1080"/>
        </w:tabs>
        <w:spacing w:before="195" w:line="259" w:lineRule="auto"/>
        <w:ind w:right="413"/>
      </w:pPr>
    </w:p>
    <w:p w14:paraId="375FDC22" w14:textId="648C328B" w:rsidR="00BD0995" w:rsidRDefault="00BD0995" w:rsidP="00BD0995">
      <w:pPr>
        <w:tabs>
          <w:tab w:val="left" w:pos="1078"/>
          <w:tab w:val="left" w:pos="1080"/>
        </w:tabs>
        <w:spacing w:before="195" w:line="259" w:lineRule="auto"/>
        <w:ind w:right="413"/>
      </w:pPr>
    </w:p>
    <w:p w14:paraId="540CF959" w14:textId="66B7C3D0" w:rsidR="0092018C" w:rsidRDefault="0092018C" w:rsidP="00BD0995">
      <w:pPr>
        <w:ind w:left="1440"/>
        <w:rPr>
          <w:sz w:val="20"/>
        </w:rPr>
      </w:pPr>
    </w:p>
    <w:p w14:paraId="10C6B4AF" w14:textId="77777777" w:rsidR="0092018C" w:rsidRDefault="0092018C" w:rsidP="00BD0995">
      <w:pPr>
        <w:pStyle w:val="BodyText"/>
        <w:spacing w:before="148"/>
        <w:ind w:left="1440"/>
        <w:rPr>
          <w:sz w:val="22"/>
        </w:rPr>
      </w:pPr>
    </w:p>
    <w:p w14:paraId="320E5FE3" w14:textId="3C3F296C" w:rsidR="0092018C" w:rsidRDefault="00000000" w:rsidP="00BD0995">
      <w:pPr>
        <w:pStyle w:val="ListParagraph"/>
        <w:numPr>
          <w:ilvl w:val="0"/>
          <w:numId w:val="1"/>
        </w:numPr>
        <w:tabs>
          <w:tab w:val="left" w:pos="1078"/>
          <w:tab w:val="left" w:pos="1080"/>
        </w:tabs>
        <w:spacing w:after="3" w:line="256" w:lineRule="auto"/>
        <w:ind w:left="1980" w:right="681" w:hanging="540"/>
      </w:pPr>
      <w:r>
        <w:t>Place</w:t>
      </w:r>
      <w:r>
        <w:rPr>
          <w:spacing w:val="-4"/>
        </w:rPr>
        <w:t xml:space="preserve"> </w:t>
      </w:r>
      <w:r>
        <w:t>dried</w:t>
      </w:r>
      <w:r>
        <w:rPr>
          <w:spacing w:val="-2"/>
        </w:rPr>
        <w:t xml:space="preserve"> </w:t>
      </w:r>
      <w:r>
        <w:t>blood</w:t>
      </w:r>
      <w:r>
        <w:rPr>
          <w:spacing w:val="-3"/>
        </w:rPr>
        <w:t xml:space="preserve"> </w:t>
      </w:r>
      <w:r>
        <w:t>spot</w:t>
      </w:r>
      <w:r>
        <w:rPr>
          <w:spacing w:val="-2"/>
        </w:rPr>
        <w:t xml:space="preserve"> </w:t>
      </w:r>
      <w:r>
        <w:t>samples</w:t>
      </w:r>
      <w:r>
        <w:rPr>
          <w:spacing w:val="-2"/>
        </w:rPr>
        <w:t xml:space="preserve"> </w:t>
      </w:r>
      <w:r>
        <w:t>in</w:t>
      </w:r>
      <w:r>
        <w:rPr>
          <w:spacing w:val="-2"/>
        </w:rPr>
        <w:t xml:space="preserve"> </w:t>
      </w:r>
      <w:r>
        <w:t>a</w:t>
      </w:r>
      <w:r>
        <w:rPr>
          <w:spacing w:val="-2"/>
        </w:rPr>
        <w:t xml:space="preserve"> </w:t>
      </w:r>
      <w:r>
        <w:t>FedEx</w:t>
      </w:r>
      <w:r>
        <w:rPr>
          <w:spacing w:val="-2"/>
        </w:rPr>
        <w:t xml:space="preserve"> </w:t>
      </w:r>
      <w:r>
        <w:t>Envelope</w:t>
      </w:r>
      <w:r>
        <w:rPr>
          <w:spacing w:val="-4"/>
        </w:rPr>
        <w:t xml:space="preserve"> </w:t>
      </w:r>
      <w:r>
        <w:t>or</w:t>
      </w:r>
      <w:r>
        <w:rPr>
          <w:spacing w:val="-5"/>
        </w:rPr>
        <w:t xml:space="preserve"> </w:t>
      </w:r>
      <w:r>
        <w:t>similar</w:t>
      </w:r>
      <w:r>
        <w:rPr>
          <w:spacing w:val="-5"/>
        </w:rPr>
        <w:t xml:space="preserve"> </w:t>
      </w:r>
      <w:r>
        <w:t>container/mailer.</w:t>
      </w:r>
      <w:r>
        <w:rPr>
          <w:spacing w:val="-2"/>
        </w:rPr>
        <w:t xml:space="preserve"> </w:t>
      </w:r>
      <w:r>
        <w:t>DO</w:t>
      </w:r>
      <w:r>
        <w:rPr>
          <w:spacing w:val="-2"/>
        </w:rPr>
        <w:t xml:space="preserve"> </w:t>
      </w:r>
      <w:r>
        <w:t>NOT</w:t>
      </w:r>
      <w:r>
        <w:rPr>
          <w:spacing w:val="-2"/>
        </w:rPr>
        <w:t xml:space="preserve"> </w:t>
      </w:r>
      <w:r>
        <w:t>place</w:t>
      </w:r>
      <w:r>
        <w:rPr>
          <w:spacing w:val="-2"/>
        </w:rPr>
        <w:t xml:space="preserve"> </w:t>
      </w:r>
      <w:r>
        <w:t>in</w:t>
      </w:r>
      <w:r>
        <w:rPr>
          <w:spacing w:val="-4"/>
        </w:rPr>
        <w:t xml:space="preserve"> </w:t>
      </w:r>
      <w:r>
        <w:t>a</w:t>
      </w:r>
      <w:r>
        <w:rPr>
          <w:spacing w:val="-4"/>
        </w:rPr>
        <w:t xml:space="preserve"> </w:t>
      </w:r>
      <w:r>
        <w:t xml:space="preserve">biohazard, plastic, or poly bag before </w:t>
      </w:r>
      <w:proofErr w:type="gramStart"/>
      <w:r>
        <w:t>placing</w:t>
      </w:r>
      <w:proofErr w:type="gramEnd"/>
      <w:r>
        <w:t xml:space="preserve"> in envelope.</w:t>
      </w:r>
    </w:p>
    <w:p w14:paraId="58C02DDB" w14:textId="3D791104" w:rsidR="00BD0995" w:rsidRDefault="00BD0995" w:rsidP="00BD0995">
      <w:pPr>
        <w:pStyle w:val="ListParagraph"/>
        <w:tabs>
          <w:tab w:val="left" w:pos="1078"/>
          <w:tab w:val="left" w:pos="1080"/>
        </w:tabs>
        <w:spacing w:after="3" w:line="256" w:lineRule="auto"/>
        <w:ind w:left="1980" w:right="681" w:firstLine="0"/>
      </w:pPr>
    </w:p>
    <w:p w14:paraId="1273A3C8" w14:textId="688EA982" w:rsidR="00BD0995" w:rsidRDefault="00BD0995" w:rsidP="00BD0995">
      <w:pPr>
        <w:tabs>
          <w:tab w:val="left" w:pos="1078"/>
          <w:tab w:val="left" w:pos="1080"/>
        </w:tabs>
        <w:spacing w:after="3" w:line="256" w:lineRule="auto"/>
        <w:ind w:right="681"/>
      </w:pPr>
      <w:r>
        <w:rPr>
          <w:noProof/>
          <w:sz w:val="20"/>
        </w:rPr>
        <w:drawing>
          <wp:anchor distT="0" distB="0" distL="114300" distR="114300" simplePos="0" relativeHeight="487589888" behindDoc="0" locked="0" layoutInCell="1" allowOverlap="1" wp14:anchorId="16C75241" wp14:editId="11D5CD46">
            <wp:simplePos x="0" y="0"/>
            <wp:positionH relativeFrom="column">
              <wp:posOffset>1314450</wp:posOffset>
            </wp:positionH>
            <wp:positionV relativeFrom="paragraph">
              <wp:posOffset>4445</wp:posOffset>
            </wp:positionV>
            <wp:extent cx="1759585" cy="1056131"/>
            <wp:effectExtent l="0" t="0" r="0" b="0"/>
            <wp:wrapNone/>
            <wp:docPr id="4" name="Image 4" descr="FedEx envelope imag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FedEx envelope imag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59585" cy="1056131"/>
                    </a:xfrm>
                    <a:prstGeom prst="rect">
                      <a:avLst/>
                    </a:prstGeom>
                  </pic:spPr>
                </pic:pic>
              </a:graphicData>
            </a:graphic>
          </wp:anchor>
        </w:drawing>
      </w:r>
    </w:p>
    <w:p w14:paraId="6B58396C" w14:textId="77777777" w:rsidR="00BD0995" w:rsidRDefault="00BD0995" w:rsidP="00BD0995">
      <w:pPr>
        <w:tabs>
          <w:tab w:val="left" w:pos="1078"/>
          <w:tab w:val="left" w:pos="1080"/>
        </w:tabs>
        <w:spacing w:after="3" w:line="256" w:lineRule="auto"/>
        <w:ind w:right="681"/>
      </w:pPr>
    </w:p>
    <w:p w14:paraId="176A708A" w14:textId="56B4CA5A" w:rsidR="00BD0995" w:rsidRDefault="00BD0995" w:rsidP="00BD0995">
      <w:pPr>
        <w:tabs>
          <w:tab w:val="left" w:pos="1078"/>
          <w:tab w:val="left" w:pos="1080"/>
        </w:tabs>
        <w:spacing w:after="3" w:line="256" w:lineRule="auto"/>
        <w:ind w:right="681"/>
      </w:pPr>
    </w:p>
    <w:p w14:paraId="21748208" w14:textId="77777777" w:rsidR="00BD0995" w:rsidRDefault="00BD0995" w:rsidP="00BD0995">
      <w:pPr>
        <w:tabs>
          <w:tab w:val="left" w:pos="1078"/>
          <w:tab w:val="left" w:pos="1080"/>
        </w:tabs>
        <w:spacing w:after="3" w:line="256" w:lineRule="auto"/>
        <w:ind w:right="681"/>
      </w:pPr>
    </w:p>
    <w:p w14:paraId="6C8157C9" w14:textId="57FF772D" w:rsidR="0092018C" w:rsidRDefault="0092018C" w:rsidP="00BD0995">
      <w:pPr>
        <w:ind w:left="1440"/>
        <w:rPr>
          <w:sz w:val="20"/>
        </w:rPr>
      </w:pPr>
    </w:p>
    <w:p w14:paraId="3911AF6F" w14:textId="77777777" w:rsidR="0092018C" w:rsidRDefault="0092018C" w:rsidP="00BD0995">
      <w:pPr>
        <w:pStyle w:val="BodyText"/>
        <w:spacing w:before="96"/>
        <w:ind w:left="1440"/>
        <w:rPr>
          <w:sz w:val="22"/>
        </w:rPr>
      </w:pPr>
    </w:p>
    <w:p w14:paraId="76840113" w14:textId="77777777" w:rsidR="0092018C" w:rsidRDefault="00000000" w:rsidP="00BD0995">
      <w:pPr>
        <w:pStyle w:val="ListParagraph"/>
        <w:numPr>
          <w:ilvl w:val="0"/>
          <w:numId w:val="1"/>
        </w:numPr>
        <w:tabs>
          <w:tab w:val="left" w:pos="1079"/>
        </w:tabs>
        <w:spacing w:before="1"/>
        <w:ind w:left="2070" w:hanging="540"/>
      </w:pPr>
      <w:r>
        <w:t>Here</w:t>
      </w:r>
      <w:r>
        <w:rPr>
          <w:spacing w:val="-2"/>
        </w:rPr>
        <w:t xml:space="preserve"> </w:t>
      </w:r>
      <w:r>
        <w:t>are</w:t>
      </w:r>
      <w:r>
        <w:rPr>
          <w:spacing w:val="-5"/>
        </w:rPr>
        <w:t xml:space="preserve"> </w:t>
      </w:r>
      <w:r>
        <w:t>two</w:t>
      </w:r>
      <w:r>
        <w:rPr>
          <w:spacing w:val="-4"/>
        </w:rPr>
        <w:t xml:space="preserve"> </w:t>
      </w:r>
      <w:r>
        <w:t>ways</w:t>
      </w:r>
      <w:r>
        <w:rPr>
          <w:spacing w:val="-2"/>
        </w:rPr>
        <w:t xml:space="preserve"> </w:t>
      </w:r>
      <w:r>
        <w:t>to</w:t>
      </w:r>
      <w:r>
        <w:rPr>
          <w:spacing w:val="-1"/>
        </w:rPr>
        <w:t xml:space="preserve"> </w:t>
      </w:r>
      <w:r>
        <w:t>ship</w:t>
      </w:r>
      <w:r>
        <w:rPr>
          <w:spacing w:val="-7"/>
        </w:rPr>
        <w:t xml:space="preserve"> </w:t>
      </w:r>
      <w:r>
        <w:t>via</w:t>
      </w:r>
      <w:r>
        <w:rPr>
          <w:spacing w:val="-2"/>
        </w:rPr>
        <w:t xml:space="preserve"> </w:t>
      </w:r>
      <w:r>
        <w:t>FedEx</w:t>
      </w:r>
      <w:r>
        <w:rPr>
          <w:spacing w:val="-2"/>
        </w:rPr>
        <w:t xml:space="preserve"> </w:t>
      </w:r>
      <w:r>
        <w:t>to</w:t>
      </w:r>
      <w:r>
        <w:rPr>
          <w:spacing w:val="-2"/>
        </w:rPr>
        <w:t xml:space="preserve"> </w:t>
      </w:r>
      <w:r>
        <w:t>the</w:t>
      </w:r>
      <w:r>
        <w:rPr>
          <w:spacing w:val="-2"/>
        </w:rPr>
        <w:t xml:space="preserve"> </w:t>
      </w:r>
      <w:r>
        <w:t>State</w:t>
      </w:r>
      <w:r>
        <w:rPr>
          <w:spacing w:val="-4"/>
        </w:rPr>
        <w:t xml:space="preserve"> Lab:</w:t>
      </w:r>
    </w:p>
    <w:p w14:paraId="412A283E" w14:textId="77777777" w:rsidR="0092018C" w:rsidRDefault="00000000" w:rsidP="00BD0995">
      <w:pPr>
        <w:pStyle w:val="ListParagraph"/>
        <w:numPr>
          <w:ilvl w:val="2"/>
          <w:numId w:val="1"/>
        </w:numPr>
        <w:tabs>
          <w:tab w:val="left" w:pos="1798"/>
        </w:tabs>
        <w:spacing w:before="22"/>
      </w:pPr>
      <w:r>
        <w:t>Call</w:t>
      </w:r>
      <w:r>
        <w:rPr>
          <w:spacing w:val="-6"/>
        </w:rPr>
        <w:t xml:space="preserve"> </w:t>
      </w:r>
      <w:r>
        <w:t>800-463-3339</w:t>
      </w:r>
      <w:r>
        <w:rPr>
          <w:spacing w:val="-2"/>
        </w:rPr>
        <w:t xml:space="preserve"> </w:t>
      </w:r>
      <w:r>
        <w:t>at</w:t>
      </w:r>
      <w:r>
        <w:rPr>
          <w:spacing w:val="-4"/>
        </w:rPr>
        <w:t xml:space="preserve"> </w:t>
      </w:r>
      <w:r>
        <w:t>least</w:t>
      </w:r>
      <w:r>
        <w:rPr>
          <w:spacing w:val="-6"/>
        </w:rPr>
        <w:t xml:space="preserve"> </w:t>
      </w:r>
      <w:r>
        <w:t>2</w:t>
      </w:r>
      <w:r>
        <w:rPr>
          <w:spacing w:val="-2"/>
        </w:rPr>
        <w:t xml:space="preserve"> </w:t>
      </w:r>
      <w:r>
        <w:t>hours</w:t>
      </w:r>
      <w:r>
        <w:rPr>
          <w:spacing w:val="-5"/>
        </w:rPr>
        <w:t xml:space="preserve"> </w:t>
      </w:r>
      <w:r>
        <w:t>before</w:t>
      </w:r>
      <w:r>
        <w:rPr>
          <w:spacing w:val="-4"/>
        </w:rPr>
        <w:t xml:space="preserve"> </w:t>
      </w:r>
      <w:r>
        <w:t>your</w:t>
      </w:r>
      <w:r>
        <w:rPr>
          <w:spacing w:val="-5"/>
        </w:rPr>
        <w:t xml:space="preserve"> </w:t>
      </w:r>
      <w:r>
        <w:t>office</w:t>
      </w:r>
      <w:r>
        <w:rPr>
          <w:spacing w:val="-4"/>
        </w:rPr>
        <w:t xml:space="preserve"> </w:t>
      </w:r>
      <w:r>
        <w:t>closes</w:t>
      </w:r>
      <w:r>
        <w:rPr>
          <w:spacing w:val="-3"/>
        </w:rPr>
        <w:t xml:space="preserve"> </w:t>
      </w:r>
      <w:r>
        <w:t>for</w:t>
      </w:r>
      <w:r>
        <w:rPr>
          <w:spacing w:val="-2"/>
        </w:rPr>
        <w:t xml:space="preserve"> </w:t>
      </w:r>
      <w:r>
        <w:t>a</w:t>
      </w:r>
      <w:r>
        <w:rPr>
          <w:spacing w:val="-2"/>
        </w:rPr>
        <w:t xml:space="preserve"> </w:t>
      </w:r>
      <w:r>
        <w:t>pickup</w:t>
      </w:r>
      <w:r>
        <w:rPr>
          <w:spacing w:val="-4"/>
        </w:rPr>
        <w:t xml:space="preserve"> </w:t>
      </w:r>
      <w:r>
        <w:t>at</w:t>
      </w:r>
      <w:r>
        <w:rPr>
          <w:spacing w:val="-4"/>
        </w:rPr>
        <w:t xml:space="preserve"> </w:t>
      </w:r>
      <w:r>
        <w:t>your</w:t>
      </w:r>
      <w:r>
        <w:rPr>
          <w:spacing w:val="-2"/>
        </w:rPr>
        <w:t xml:space="preserve"> location.</w:t>
      </w:r>
    </w:p>
    <w:p w14:paraId="0956B38F" w14:textId="77777777" w:rsidR="0092018C" w:rsidRDefault="00000000" w:rsidP="00BD0995">
      <w:pPr>
        <w:pStyle w:val="ListParagraph"/>
        <w:numPr>
          <w:ilvl w:val="2"/>
          <w:numId w:val="1"/>
        </w:numPr>
        <w:tabs>
          <w:tab w:val="left" w:pos="1800"/>
        </w:tabs>
        <w:spacing w:before="21" w:line="259" w:lineRule="auto"/>
        <w:ind w:right="646"/>
      </w:pPr>
      <w:r>
        <w:t>Drop</w:t>
      </w:r>
      <w:r>
        <w:rPr>
          <w:spacing w:val="-3"/>
        </w:rPr>
        <w:t xml:space="preserve"> </w:t>
      </w:r>
      <w:r>
        <w:t>package</w:t>
      </w:r>
      <w:r>
        <w:rPr>
          <w:spacing w:val="-4"/>
        </w:rPr>
        <w:t xml:space="preserve"> </w:t>
      </w:r>
      <w:r>
        <w:t>off</w:t>
      </w:r>
      <w:r>
        <w:rPr>
          <w:spacing w:val="-5"/>
        </w:rPr>
        <w:t xml:space="preserve"> </w:t>
      </w:r>
      <w:r>
        <w:t>at</w:t>
      </w:r>
      <w:r>
        <w:rPr>
          <w:spacing w:val="-2"/>
        </w:rPr>
        <w:t xml:space="preserve"> </w:t>
      </w:r>
      <w:r>
        <w:t>a</w:t>
      </w:r>
      <w:r>
        <w:rPr>
          <w:spacing w:val="-2"/>
        </w:rPr>
        <w:t xml:space="preserve"> </w:t>
      </w:r>
      <w:r>
        <w:t>FedEx</w:t>
      </w:r>
      <w:r>
        <w:rPr>
          <w:spacing w:val="-2"/>
        </w:rPr>
        <w:t xml:space="preserve"> </w:t>
      </w:r>
      <w:r>
        <w:t>Office</w:t>
      </w:r>
      <w:r>
        <w:rPr>
          <w:spacing w:val="-2"/>
        </w:rPr>
        <w:t xml:space="preserve"> </w:t>
      </w:r>
      <w:r>
        <w:t>location,</w:t>
      </w:r>
      <w:r>
        <w:rPr>
          <w:spacing w:val="-2"/>
        </w:rPr>
        <w:t xml:space="preserve"> </w:t>
      </w:r>
      <w:r>
        <w:t>Authorized</w:t>
      </w:r>
      <w:r>
        <w:rPr>
          <w:spacing w:val="-3"/>
        </w:rPr>
        <w:t xml:space="preserve"> </w:t>
      </w:r>
      <w:r>
        <w:t>Ship</w:t>
      </w:r>
      <w:r>
        <w:rPr>
          <w:spacing w:val="-4"/>
        </w:rPr>
        <w:t xml:space="preserve"> </w:t>
      </w:r>
      <w:r>
        <w:t>Center.</w:t>
      </w:r>
      <w:r>
        <w:rPr>
          <w:spacing w:val="-3"/>
        </w:rPr>
        <w:t xml:space="preserve"> </w:t>
      </w:r>
      <w:r>
        <w:t>For</w:t>
      </w:r>
      <w:r>
        <w:rPr>
          <w:spacing w:val="-2"/>
        </w:rPr>
        <w:t xml:space="preserve"> </w:t>
      </w:r>
      <w:r>
        <w:t>the</w:t>
      </w:r>
      <w:r>
        <w:rPr>
          <w:spacing w:val="-4"/>
        </w:rPr>
        <w:t xml:space="preserve"> </w:t>
      </w:r>
      <w:r>
        <w:t>best</w:t>
      </w:r>
      <w:r>
        <w:rPr>
          <w:spacing w:val="-6"/>
        </w:rPr>
        <w:t xml:space="preserve"> </w:t>
      </w:r>
      <w:r>
        <w:t>preservation</w:t>
      </w:r>
      <w:r>
        <w:rPr>
          <w:spacing w:val="-6"/>
        </w:rPr>
        <w:t xml:space="preserve"> </w:t>
      </w:r>
      <w:r>
        <w:t>of</w:t>
      </w:r>
      <w:r>
        <w:rPr>
          <w:spacing w:val="-4"/>
        </w:rPr>
        <w:t xml:space="preserve"> </w:t>
      </w:r>
      <w:r>
        <w:t xml:space="preserve">your sample </w:t>
      </w:r>
      <w:r>
        <w:rPr>
          <w:b/>
        </w:rPr>
        <w:t>DO NOT USE AN OUTDOOR DROP BOX</w:t>
      </w:r>
      <w:r>
        <w:t>.</w:t>
      </w:r>
    </w:p>
    <w:p w14:paraId="5E33310A" w14:textId="77777777" w:rsidR="0092018C" w:rsidRDefault="00000000" w:rsidP="00BD0995">
      <w:pPr>
        <w:pStyle w:val="ListParagraph"/>
        <w:numPr>
          <w:ilvl w:val="2"/>
          <w:numId w:val="1"/>
        </w:numPr>
        <w:tabs>
          <w:tab w:val="left" w:pos="1800"/>
        </w:tabs>
        <w:spacing w:line="267" w:lineRule="exact"/>
      </w:pPr>
      <w:r>
        <w:t>To</w:t>
      </w:r>
      <w:r>
        <w:rPr>
          <w:spacing w:val="-5"/>
        </w:rPr>
        <w:t xml:space="preserve"> </w:t>
      </w:r>
      <w:r>
        <w:t>find</w:t>
      </w:r>
      <w:r>
        <w:rPr>
          <w:spacing w:val="-4"/>
        </w:rPr>
        <w:t xml:space="preserve"> </w:t>
      </w:r>
      <w:r>
        <w:t>the</w:t>
      </w:r>
      <w:r>
        <w:rPr>
          <w:spacing w:val="-4"/>
        </w:rPr>
        <w:t xml:space="preserve"> </w:t>
      </w:r>
      <w:r>
        <w:t>nearest</w:t>
      </w:r>
      <w:r>
        <w:rPr>
          <w:spacing w:val="-3"/>
        </w:rPr>
        <w:t xml:space="preserve"> </w:t>
      </w:r>
      <w:r>
        <w:t>FedEx</w:t>
      </w:r>
      <w:r>
        <w:rPr>
          <w:spacing w:val="40"/>
        </w:rPr>
        <w:t xml:space="preserve"> </w:t>
      </w:r>
      <w:r>
        <w:t>location,</w:t>
      </w:r>
      <w:r>
        <w:rPr>
          <w:spacing w:val="-4"/>
        </w:rPr>
        <w:t xml:space="preserve"> </w:t>
      </w:r>
      <w:r>
        <w:t>go</w:t>
      </w:r>
      <w:r>
        <w:rPr>
          <w:spacing w:val="-2"/>
        </w:rPr>
        <w:t xml:space="preserve"> </w:t>
      </w:r>
      <w:r>
        <w:t>to</w:t>
      </w:r>
      <w:r>
        <w:rPr>
          <w:spacing w:val="-5"/>
        </w:rPr>
        <w:t xml:space="preserve"> </w:t>
      </w:r>
      <w:hyperlink r:id="rId13">
        <w:r w:rsidR="0092018C">
          <w:rPr>
            <w:color w:val="0000FF"/>
            <w:u w:val="single" w:color="0000FF"/>
          </w:rPr>
          <w:t>www.fedex.com</w:t>
        </w:r>
      </w:hyperlink>
      <w:r>
        <w:rPr>
          <w:color w:val="0000FF"/>
        </w:rPr>
        <w:t xml:space="preserve"> </w:t>
      </w:r>
      <w:r>
        <w:t>and</w:t>
      </w:r>
      <w:r>
        <w:rPr>
          <w:spacing w:val="-5"/>
        </w:rPr>
        <w:t xml:space="preserve"> </w:t>
      </w:r>
      <w:r>
        <w:t>search</w:t>
      </w:r>
      <w:r>
        <w:rPr>
          <w:spacing w:val="-3"/>
        </w:rPr>
        <w:t xml:space="preserve"> </w:t>
      </w:r>
      <w:r>
        <w:t>for</w:t>
      </w:r>
      <w:r>
        <w:rPr>
          <w:spacing w:val="-4"/>
        </w:rPr>
        <w:t xml:space="preserve"> </w:t>
      </w:r>
      <w:r>
        <w:t>FIND</w:t>
      </w:r>
      <w:r>
        <w:rPr>
          <w:spacing w:val="-2"/>
        </w:rPr>
        <w:t xml:space="preserve"> </w:t>
      </w:r>
      <w:r>
        <w:t>A</w:t>
      </w:r>
      <w:r>
        <w:rPr>
          <w:spacing w:val="-8"/>
        </w:rPr>
        <w:t xml:space="preserve"> </w:t>
      </w:r>
      <w:r>
        <w:rPr>
          <w:spacing w:val="-2"/>
        </w:rPr>
        <w:t>LOCATION:</w:t>
      </w:r>
    </w:p>
    <w:p w14:paraId="6CED4065" w14:textId="77777777" w:rsidR="0092018C" w:rsidRDefault="00000000" w:rsidP="00BD0995">
      <w:pPr>
        <w:pStyle w:val="BodyText"/>
        <w:spacing w:before="2"/>
        <w:ind w:left="1440"/>
        <w:rPr>
          <w:sz w:val="13"/>
        </w:rPr>
      </w:pPr>
      <w:r>
        <w:rPr>
          <w:noProof/>
          <w:sz w:val="13"/>
        </w:rPr>
        <w:drawing>
          <wp:anchor distT="0" distB="0" distL="0" distR="0" simplePos="0" relativeHeight="487588352" behindDoc="1" locked="0" layoutInCell="1" allowOverlap="1" wp14:anchorId="7ECD359C" wp14:editId="4630297E">
            <wp:simplePos x="0" y="0"/>
            <wp:positionH relativeFrom="page">
              <wp:posOffset>1657350</wp:posOffset>
            </wp:positionH>
            <wp:positionV relativeFrom="paragraph">
              <wp:posOffset>116840</wp:posOffset>
            </wp:positionV>
            <wp:extent cx="3823542" cy="879919"/>
            <wp:effectExtent l="0" t="0" r="5715" b="0"/>
            <wp:wrapTopAndBottom/>
            <wp:docPr id="5" name="Image 5" descr="FedEx website imag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descr="FedEx website image."/>
                    <pic:cNvPicPr/>
                  </pic:nvPicPr>
                  <pic:blipFill>
                    <a:blip r:embed="rId14" cstate="print"/>
                    <a:stretch>
                      <a:fillRect/>
                    </a:stretch>
                  </pic:blipFill>
                  <pic:spPr>
                    <a:xfrm>
                      <a:off x="0" y="0"/>
                      <a:ext cx="3823542" cy="879919"/>
                    </a:xfrm>
                    <a:prstGeom prst="rect">
                      <a:avLst/>
                    </a:prstGeom>
                  </pic:spPr>
                </pic:pic>
              </a:graphicData>
            </a:graphic>
          </wp:anchor>
        </w:drawing>
      </w:r>
    </w:p>
    <w:p w14:paraId="64CC54E1" w14:textId="77777777" w:rsidR="0092018C" w:rsidRDefault="00000000" w:rsidP="00BD0995">
      <w:pPr>
        <w:pStyle w:val="ListParagraph"/>
        <w:numPr>
          <w:ilvl w:val="2"/>
          <w:numId w:val="1"/>
        </w:numPr>
        <w:tabs>
          <w:tab w:val="left" w:pos="1799"/>
        </w:tabs>
        <w:spacing w:before="261"/>
      </w:pPr>
      <w:r>
        <w:t>If</w:t>
      </w:r>
      <w:r>
        <w:rPr>
          <w:spacing w:val="-6"/>
        </w:rPr>
        <w:t xml:space="preserve"> </w:t>
      </w:r>
      <w:r>
        <w:t>your</w:t>
      </w:r>
      <w:r>
        <w:rPr>
          <w:spacing w:val="-6"/>
        </w:rPr>
        <w:t xml:space="preserve"> </w:t>
      </w:r>
      <w:r>
        <w:t>location</w:t>
      </w:r>
      <w:r>
        <w:rPr>
          <w:spacing w:val="-4"/>
        </w:rPr>
        <w:t xml:space="preserve"> </w:t>
      </w:r>
      <w:r>
        <w:t>has</w:t>
      </w:r>
      <w:r>
        <w:rPr>
          <w:spacing w:val="-3"/>
        </w:rPr>
        <w:t xml:space="preserve"> </w:t>
      </w:r>
      <w:r>
        <w:t>an</w:t>
      </w:r>
      <w:r>
        <w:rPr>
          <w:spacing w:val="-3"/>
        </w:rPr>
        <w:t xml:space="preserve"> </w:t>
      </w:r>
      <w:r>
        <w:t>automatic</w:t>
      </w:r>
      <w:r>
        <w:rPr>
          <w:spacing w:val="-7"/>
        </w:rPr>
        <w:t xml:space="preserve"> </w:t>
      </w:r>
      <w:r>
        <w:t>daily</w:t>
      </w:r>
      <w:r>
        <w:rPr>
          <w:spacing w:val="-3"/>
        </w:rPr>
        <w:t xml:space="preserve"> </w:t>
      </w:r>
      <w:r>
        <w:t>FedEx</w:t>
      </w:r>
      <w:r>
        <w:rPr>
          <w:spacing w:val="-3"/>
        </w:rPr>
        <w:t xml:space="preserve"> </w:t>
      </w:r>
      <w:r>
        <w:t>pickup,</w:t>
      </w:r>
      <w:r>
        <w:rPr>
          <w:spacing w:val="-3"/>
        </w:rPr>
        <w:t xml:space="preserve"> </w:t>
      </w:r>
      <w:r>
        <w:t>just</w:t>
      </w:r>
      <w:r>
        <w:rPr>
          <w:spacing w:val="-3"/>
        </w:rPr>
        <w:t xml:space="preserve"> </w:t>
      </w:r>
      <w:r>
        <w:t>place</w:t>
      </w:r>
      <w:r>
        <w:rPr>
          <w:spacing w:val="-3"/>
        </w:rPr>
        <w:t xml:space="preserve"> </w:t>
      </w:r>
      <w:r>
        <w:t>package</w:t>
      </w:r>
      <w:r>
        <w:rPr>
          <w:spacing w:val="-5"/>
        </w:rPr>
        <w:t xml:space="preserve"> </w:t>
      </w:r>
      <w:r>
        <w:t>with</w:t>
      </w:r>
      <w:r>
        <w:rPr>
          <w:spacing w:val="-5"/>
        </w:rPr>
        <w:t xml:space="preserve"> </w:t>
      </w:r>
      <w:r>
        <w:t>your</w:t>
      </w:r>
      <w:r>
        <w:rPr>
          <w:spacing w:val="-3"/>
        </w:rPr>
        <w:t xml:space="preserve"> </w:t>
      </w:r>
      <w:r>
        <w:t>outgoing</w:t>
      </w:r>
      <w:r>
        <w:rPr>
          <w:spacing w:val="-4"/>
        </w:rPr>
        <w:t xml:space="preserve"> </w:t>
      </w:r>
      <w:r>
        <w:rPr>
          <w:spacing w:val="-2"/>
        </w:rPr>
        <w:t>shipments.</w:t>
      </w:r>
    </w:p>
    <w:p w14:paraId="0DE1350D" w14:textId="77777777" w:rsidR="0092018C" w:rsidRDefault="0092018C" w:rsidP="00BD0995">
      <w:pPr>
        <w:pStyle w:val="BodyText"/>
        <w:spacing w:before="197"/>
        <w:ind w:left="1440"/>
        <w:rPr>
          <w:sz w:val="22"/>
        </w:rPr>
      </w:pPr>
    </w:p>
    <w:p w14:paraId="13BCEA20" w14:textId="77777777" w:rsidR="0092018C" w:rsidRDefault="00000000" w:rsidP="00BD0995">
      <w:pPr>
        <w:pStyle w:val="ListParagraph"/>
        <w:numPr>
          <w:ilvl w:val="0"/>
          <w:numId w:val="1"/>
        </w:numPr>
        <w:tabs>
          <w:tab w:val="left" w:pos="1078"/>
          <w:tab w:val="left" w:pos="1080"/>
        </w:tabs>
        <w:spacing w:line="259" w:lineRule="auto"/>
        <w:ind w:left="2160" w:right="679" w:hanging="720"/>
      </w:pPr>
      <w:r>
        <w:t>Track</w:t>
      </w:r>
      <w:r>
        <w:rPr>
          <w:spacing w:val="-3"/>
        </w:rPr>
        <w:t xml:space="preserve"> </w:t>
      </w:r>
      <w:r>
        <w:t>your</w:t>
      </w:r>
      <w:r>
        <w:rPr>
          <w:spacing w:val="-4"/>
        </w:rPr>
        <w:t xml:space="preserve"> </w:t>
      </w:r>
      <w:r>
        <w:t>package</w:t>
      </w:r>
      <w:r>
        <w:rPr>
          <w:spacing w:val="-3"/>
        </w:rPr>
        <w:t xml:space="preserve"> </w:t>
      </w:r>
      <w:r>
        <w:t>to the</w:t>
      </w:r>
      <w:r>
        <w:rPr>
          <w:spacing w:val="-5"/>
        </w:rPr>
        <w:t xml:space="preserve"> </w:t>
      </w:r>
      <w:r>
        <w:t>State</w:t>
      </w:r>
      <w:r>
        <w:rPr>
          <w:spacing w:val="-3"/>
        </w:rPr>
        <w:t xml:space="preserve"> </w:t>
      </w:r>
      <w:r>
        <w:t>Lab</w:t>
      </w:r>
      <w:r>
        <w:rPr>
          <w:spacing w:val="-2"/>
        </w:rPr>
        <w:t xml:space="preserve"> </w:t>
      </w:r>
      <w:r>
        <w:t>via</w:t>
      </w:r>
      <w:r>
        <w:rPr>
          <w:spacing w:val="-1"/>
        </w:rPr>
        <w:t xml:space="preserve"> </w:t>
      </w:r>
      <w:r>
        <w:t>the</w:t>
      </w:r>
      <w:r>
        <w:rPr>
          <w:spacing w:val="-2"/>
        </w:rPr>
        <w:t xml:space="preserve"> </w:t>
      </w:r>
      <w:r>
        <w:t>tracking</w:t>
      </w:r>
      <w:r>
        <w:rPr>
          <w:spacing w:val="-2"/>
        </w:rPr>
        <w:t xml:space="preserve"> </w:t>
      </w:r>
      <w:r>
        <w:t>number</w:t>
      </w:r>
      <w:r>
        <w:rPr>
          <w:spacing w:val="-3"/>
        </w:rPr>
        <w:t xml:space="preserve"> </w:t>
      </w:r>
      <w:r>
        <w:t>of</w:t>
      </w:r>
      <w:r>
        <w:rPr>
          <w:spacing w:val="-1"/>
        </w:rPr>
        <w:t xml:space="preserve"> </w:t>
      </w:r>
      <w:r>
        <w:t>the</w:t>
      </w:r>
      <w:r>
        <w:rPr>
          <w:spacing w:val="-1"/>
        </w:rPr>
        <w:t xml:space="preserve"> </w:t>
      </w:r>
      <w:r>
        <w:t>Billable</w:t>
      </w:r>
      <w:r>
        <w:rPr>
          <w:spacing w:val="-1"/>
        </w:rPr>
        <w:t xml:space="preserve"> </w:t>
      </w:r>
      <w:r>
        <w:t>Stamp.</w:t>
      </w:r>
      <w:r>
        <w:rPr>
          <w:spacing w:val="80"/>
        </w:rPr>
        <w:t xml:space="preserve"> </w:t>
      </w:r>
      <w:r>
        <w:t>See</w:t>
      </w:r>
      <w:r>
        <w:rPr>
          <w:spacing w:val="-1"/>
        </w:rPr>
        <w:t xml:space="preserve"> </w:t>
      </w:r>
      <w:r>
        <w:t>left</w:t>
      </w:r>
      <w:r>
        <w:rPr>
          <w:spacing w:val="-3"/>
        </w:rPr>
        <w:t xml:space="preserve"> </w:t>
      </w:r>
      <w:r>
        <w:t>side</w:t>
      </w:r>
      <w:r>
        <w:rPr>
          <w:spacing w:val="-1"/>
        </w:rPr>
        <w:t xml:space="preserve"> </w:t>
      </w:r>
      <w:r>
        <w:t>for</w:t>
      </w:r>
      <w:r>
        <w:rPr>
          <w:spacing w:val="-1"/>
        </w:rPr>
        <w:t xml:space="preserve"> </w:t>
      </w:r>
      <w:r>
        <w:t>a</w:t>
      </w:r>
      <w:r>
        <w:rPr>
          <w:spacing w:val="-1"/>
        </w:rPr>
        <w:t xml:space="preserve"> </w:t>
      </w:r>
      <w:r>
        <w:t>peel</w:t>
      </w:r>
      <w:r>
        <w:rPr>
          <w:spacing w:val="-3"/>
        </w:rPr>
        <w:t xml:space="preserve"> </w:t>
      </w:r>
      <w:r>
        <w:t>off tracking number sticker and keep for your records.</w:t>
      </w:r>
      <w:r>
        <w:rPr>
          <w:spacing w:val="80"/>
        </w:rPr>
        <w:t xml:space="preserve"> </w:t>
      </w:r>
      <w:r>
        <w:t xml:space="preserve">Track your package at </w:t>
      </w:r>
      <w:hyperlink r:id="rId15">
        <w:r w:rsidR="0092018C">
          <w:rPr>
            <w:color w:val="0000FF"/>
            <w:u w:val="single" w:color="0000FF"/>
          </w:rPr>
          <w:t>www.fedex.com</w:t>
        </w:r>
      </w:hyperlink>
      <w:r>
        <w:t>.</w:t>
      </w:r>
    </w:p>
    <w:p w14:paraId="516E7C28" w14:textId="77777777" w:rsidR="0092018C" w:rsidRDefault="00000000" w:rsidP="00BD0995">
      <w:pPr>
        <w:pStyle w:val="BodyText"/>
        <w:spacing w:before="7"/>
        <w:ind w:left="1440"/>
        <w:rPr>
          <w:sz w:val="11"/>
        </w:rPr>
      </w:pPr>
      <w:r>
        <w:rPr>
          <w:noProof/>
          <w:sz w:val="11"/>
        </w:rPr>
        <w:drawing>
          <wp:anchor distT="0" distB="0" distL="0" distR="0" simplePos="0" relativeHeight="487588864" behindDoc="1" locked="0" layoutInCell="1" allowOverlap="1" wp14:anchorId="78B3D6CF" wp14:editId="35962FB8">
            <wp:simplePos x="0" y="0"/>
            <wp:positionH relativeFrom="page">
              <wp:posOffset>1627505</wp:posOffset>
            </wp:positionH>
            <wp:positionV relativeFrom="paragraph">
              <wp:posOffset>104775</wp:posOffset>
            </wp:positionV>
            <wp:extent cx="4259533" cy="824103"/>
            <wp:effectExtent l="0" t="0" r="0" b="0"/>
            <wp:wrapTopAndBottom/>
            <wp:docPr id="6" name="Image 6" descr="FedEx shipping label with tracking number imag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descr="FedEx shipping label with tracking number image."/>
                    <pic:cNvPicPr/>
                  </pic:nvPicPr>
                  <pic:blipFill>
                    <a:blip r:embed="rId16" cstate="print"/>
                    <a:stretch>
                      <a:fillRect/>
                    </a:stretch>
                  </pic:blipFill>
                  <pic:spPr>
                    <a:xfrm>
                      <a:off x="0" y="0"/>
                      <a:ext cx="4259533" cy="824103"/>
                    </a:xfrm>
                    <a:prstGeom prst="rect">
                      <a:avLst/>
                    </a:prstGeom>
                  </pic:spPr>
                </pic:pic>
              </a:graphicData>
            </a:graphic>
          </wp:anchor>
        </w:drawing>
      </w:r>
    </w:p>
    <w:sectPr w:rsidR="0092018C">
      <w:pgSz w:w="12240" w:h="15840"/>
      <w:pgMar w:top="720" w:right="360" w:bottom="1200" w:left="360" w:header="0" w:footer="101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3BDD1F" w14:textId="77777777" w:rsidR="00283DF3" w:rsidRDefault="00283DF3">
      <w:r>
        <w:separator/>
      </w:r>
    </w:p>
  </w:endnote>
  <w:endnote w:type="continuationSeparator" w:id="0">
    <w:p w14:paraId="32538577" w14:textId="77777777" w:rsidR="00283DF3" w:rsidRDefault="00283D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BE731" w14:textId="77777777" w:rsidR="0092018C" w:rsidRDefault="00000000">
    <w:pPr>
      <w:pStyle w:val="BodyText"/>
      <w:spacing w:line="14" w:lineRule="auto"/>
      <w:rPr>
        <w:sz w:val="20"/>
      </w:rPr>
    </w:pPr>
    <w:r>
      <w:rPr>
        <w:noProof/>
        <w:sz w:val="20"/>
      </w:rPr>
      <mc:AlternateContent>
        <mc:Choice Requires="wps">
          <w:drawing>
            <wp:anchor distT="0" distB="0" distL="0" distR="0" simplePos="0" relativeHeight="487548416" behindDoc="1" locked="0" layoutInCell="1" allowOverlap="1" wp14:anchorId="12270E6C" wp14:editId="7F610764">
              <wp:simplePos x="0" y="0"/>
              <wp:positionH relativeFrom="page">
                <wp:posOffset>6829806</wp:posOffset>
              </wp:positionH>
              <wp:positionV relativeFrom="page">
                <wp:posOffset>9274250</wp:posOffset>
              </wp:positionV>
              <wp:extent cx="53721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7210" cy="165735"/>
                      </a:xfrm>
                      <a:prstGeom prst="rect">
                        <a:avLst/>
                      </a:prstGeom>
                    </wps:spPr>
                    <wps:txbx>
                      <w:txbxContent>
                        <w:p w14:paraId="48659671" w14:textId="77777777" w:rsidR="0092018C" w:rsidRDefault="00000000">
                          <w:pPr>
                            <w:spacing w:line="245" w:lineRule="exact"/>
                            <w:ind w:left="20"/>
                          </w:pPr>
                          <w:r>
                            <w:t>Page</w:t>
                          </w:r>
                          <w:r>
                            <w:rPr>
                              <w:spacing w:val="-1"/>
                            </w:rPr>
                            <w:t xml:space="preserve"> </w:t>
                          </w:r>
                          <w:r>
                            <w:t>|</w:t>
                          </w:r>
                          <w:r>
                            <w:rPr>
                              <w:spacing w:val="-3"/>
                            </w:rPr>
                            <w:t xml:space="preserve"> </w:t>
                          </w: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wps:txbx>
                    <wps:bodyPr wrap="square" lIns="0" tIns="0" rIns="0" bIns="0" rtlCol="0">
                      <a:noAutofit/>
                    </wps:bodyPr>
                  </wps:wsp>
                </a:graphicData>
              </a:graphic>
            </wp:anchor>
          </w:drawing>
        </mc:Choice>
        <mc:Fallback>
          <w:pict>
            <v:shapetype w14:anchorId="12270E6C" id="_x0000_t202" coordsize="21600,21600" o:spt="202" path="m,l,21600r21600,l21600,xe">
              <v:stroke joinstyle="miter"/>
              <v:path gradientshapeok="t" o:connecttype="rect"/>
            </v:shapetype>
            <v:shape id="Textbox 1" o:spid="_x0000_s1026" type="#_x0000_t202" style="position:absolute;margin-left:537.8pt;margin-top:730.25pt;width:42.3pt;height:13.05pt;z-index:-157680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" filled="f" stroked="f">
              <v:textbox inset="0,0,0,0">
                <w:txbxContent>
                  <w:p w14:paraId="48659671" w14:textId="77777777" w:rsidR="0092018C" w:rsidRDefault="00000000">
                    <w:pPr>
                      <w:spacing w:line="245" w:lineRule="exact"/>
                      <w:ind w:left="20"/>
                    </w:pPr>
                    <w:r>
                      <w:t>Page</w:t>
                    </w:r>
                    <w:r>
                      <w:rPr>
                        <w:spacing w:val="-1"/>
                      </w:rPr>
                      <w:t xml:space="preserve"> </w:t>
                    </w:r>
                    <w:r>
                      <w:t>|</w:t>
                    </w:r>
                    <w:r>
                      <w:rPr>
                        <w:spacing w:val="-3"/>
                      </w:rPr>
                      <w:t xml:space="preserve"> </w:t>
                    </w: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1DAEDB" w14:textId="77777777" w:rsidR="00283DF3" w:rsidRDefault="00283DF3">
      <w:r>
        <w:separator/>
      </w:r>
    </w:p>
  </w:footnote>
  <w:footnote w:type="continuationSeparator" w:id="0">
    <w:p w14:paraId="1D8B3B39" w14:textId="77777777" w:rsidR="00283DF3" w:rsidRDefault="00283D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D60295"/>
    <w:multiLevelType w:val="hybridMultilevel"/>
    <w:tmpl w:val="4FC22D1A"/>
    <w:lvl w:ilvl="0" w:tplc="AE52142A">
      <w:start w:val="1"/>
      <w:numFmt w:val="decimal"/>
      <w:lvlText w:val="%1."/>
      <w:lvlJc w:val="left"/>
      <w:pPr>
        <w:ind w:left="1080" w:hanging="361"/>
        <w:jc w:val="left"/>
      </w:pPr>
      <w:rPr>
        <w:rFonts w:ascii="Calibri" w:eastAsia="Calibri" w:hAnsi="Calibri" w:cs="Calibri" w:hint="default"/>
        <w:b w:val="0"/>
        <w:bCs w:val="0"/>
        <w:i w:val="0"/>
        <w:iCs w:val="0"/>
        <w:spacing w:val="0"/>
        <w:w w:val="100"/>
        <w:sz w:val="22"/>
        <w:szCs w:val="22"/>
        <w:lang w:val="en-US" w:eastAsia="en-US" w:bidi="ar-SA"/>
      </w:rPr>
    </w:lvl>
    <w:lvl w:ilvl="1" w:tplc="E2A4397E">
      <w:start w:val="1"/>
      <w:numFmt w:val="lowerLetter"/>
      <w:lvlText w:val="%2."/>
      <w:lvlJc w:val="left"/>
      <w:pPr>
        <w:ind w:left="1800" w:hanging="360"/>
        <w:jc w:val="left"/>
      </w:pPr>
      <w:rPr>
        <w:rFonts w:ascii="Calibri" w:eastAsia="Calibri" w:hAnsi="Calibri" w:cs="Calibri" w:hint="default"/>
        <w:b w:val="0"/>
        <w:bCs w:val="0"/>
        <w:i w:val="0"/>
        <w:iCs w:val="0"/>
        <w:spacing w:val="-1"/>
        <w:w w:val="100"/>
        <w:sz w:val="22"/>
        <w:szCs w:val="22"/>
        <w:lang w:val="en-US" w:eastAsia="en-US" w:bidi="ar-SA"/>
      </w:rPr>
    </w:lvl>
    <w:lvl w:ilvl="2" w:tplc="1BA87F7C">
      <w:numFmt w:val="bullet"/>
      <w:lvlText w:val="•"/>
      <w:lvlJc w:val="left"/>
      <w:pPr>
        <w:ind w:left="2880" w:hanging="360"/>
      </w:pPr>
      <w:rPr>
        <w:rFonts w:hint="default"/>
        <w:lang w:val="en-US" w:eastAsia="en-US" w:bidi="ar-SA"/>
      </w:rPr>
    </w:lvl>
    <w:lvl w:ilvl="3" w:tplc="35F43164">
      <w:numFmt w:val="bullet"/>
      <w:lvlText w:val="•"/>
      <w:lvlJc w:val="left"/>
      <w:pPr>
        <w:ind w:left="3960" w:hanging="360"/>
      </w:pPr>
      <w:rPr>
        <w:rFonts w:hint="default"/>
        <w:lang w:val="en-US" w:eastAsia="en-US" w:bidi="ar-SA"/>
      </w:rPr>
    </w:lvl>
    <w:lvl w:ilvl="4" w:tplc="3D08AAA2">
      <w:numFmt w:val="bullet"/>
      <w:lvlText w:val="•"/>
      <w:lvlJc w:val="left"/>
      <w:pPr>
        <w:ind w:left="5040" w:hanging="360"/>
      </w:pPr>
      <w:rPr>
        <w:rFonts w:hint="default"/>
        <w:lang w:val="en-US" w:eastAsia="en-US" w:bidi="ar-SA"/>
      </w:rPr>
    </w:lvl>
    <w:lvl w:ilvl="5" w:tplc="923EFFC2">
      <w:numFmt w:val="bullet"/>
      <w:lvlText w:val="•"/>
      <w:lvlJc w:val="left"/>
      <w:pPr>
        <w:ind w:left="6120" w:hanging="360"/>
      </w:pPr>
      <w:rPr>
        <w:rFonts w:hint="default"/>
        <w:lang w:val="en-US" w:eastAsia="en-US" w:bidi="ar-SA"/>
      </w:rPr>
    </w:lvl>
    <w:lvl w:ilvl="6" w:tplc="56580312">
      <w:numFmt w:val="bullet"/>
      <w:lvlText w:val="•"/>
      <w:lvlJc w:val="left"/>
      <w:pPr>
        <w:ind w:left="7200" w:hanging="360"/>
      </w:pPr>
      <w:rPr>
        <w:rFonts w:hint="default"/>
        <w:lang w:val="en-US" w:eastAsia="en-US" w:bidi="ar-SA"/>
      </w:rPr>
    </w:lvl>
    <w:lvl w:ilvl="7" w:tplc="017C726E">
      <w:numFmt w:val="bullet"/>
      <w:lvlText w:val="•"/>
      <w:lvlJc w:val="left"/>
      <w:pPr>
        <w:ind w:left="8280" w:hanging="360"/>
      </w:pPr>
      <w:rPr>
        <w:rFonts w:hint="default"/>
        <w:lang w:val="en-US" w:eastAsia="en-US" w:bidi="ar-SA"/>
      </w:rPr>
    </w:lvl>
    <w:lvl w:ilvl="8" w:tplc="54361552">
      <w:numFmt w:val="bullet"/>
      <w:lvlText w:val="•"/>
      <w:lvlJc w:val="left"/>
      <w:pPr>
        <w:ind w:left="9360" w:hanging="360"/>
      </w:pPr>
      <w:rPr>
        <w:rFonts w:hint="default"/>
        <w:lang w:val="en-US" w:eastAsia="en-US" w:bidi="ar-SA"/>
      </w:rPr>
    </w:lvl>
  </w:abstractNum>
  <w:num w:numId="1" w16cid:durableId="21429903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znOLyvmgPYRMnAr/M3konK0dYXbtVifBYots5a4jkxVmdVsOsgVQHggIeQiGn/rerCs+hYeJlgFArWhzhs9qkA==" w:salt="tGyDYhHYDsJJzkbPAYThBg=="/>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018C"/>
    <w:rsid w:val="001D695B"/>
    <w:rsid w:val="00283DF3"/>
    <w:rsid w:val="00377E28"/>
    <w:rsid w:val="00447682"/>
    <w:rsid w:val="0070382C"/>
    <w:rsid w:val="00847F8B"/>
    <w:rsid w:val="0092018C"/>
    <w:rsid w:val="00BD0995"/>
    <w:rsid w:val="00F054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65774F"/>
  <w15:docId w15:val="{1E9449CD-A9D7-4F77-98A4-B5AE2F7E2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118"/>
      <w:ind w:left="6426" w:right="280" w:firstLine="638"/>
      <w:outlineLvl w:val="0"/>
    </w:pPr>
    <w:rPr>
      <w:b/>
      <w:bCs/>
      <w:sz w:val="40"/>
      <w:szCs w:val="40"/>
    </w:rPr>
  </w:style>
  <w:style w:type="paragraph" w:styleId="Heading2">
    <w:name w:val="heading 2"/>
    <w:basedOn w:val="Normal"/>
    <w:uiPriority w:val="9"/>
    <w:unhideWhenUsed/>
    <w:qFormat/>
    <w:pPr>
      <w:ind w:left="977"/>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080" w:hanging="361"/>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DCLab.Supply@tn.gov" TargetMode="External"/><Relationship Id="rId13" Type="http://schemas.openxmlformats.org/officeDocument/2006/relationships/hyperlink" Target="http://www.fedex.com/"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3.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5.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5" Type="http://schemas.openxmlformats.org/officeDocument/2006/relationships/hyperlink" Target="http://www.fedex.com/" TargetMode="Externa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LabNBS.Health@tn.gov" TargetMode="External"/><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8dc4a74f-19d0-46ac-9082-7a004e60deab}" enabled="1" method="Standard" siteId="{f345bebf-0d71-4337-9281-24b941616c36}" contentBits="0" removed="0"/>
</clbl:labelList>
</file>

<file path=docProps/app.xml><?xml version="1.0" encoding="utf-8"?>
<Properties xmlns="http://schemas.openxmlformats.org/officeDocument/2006/extended-properties" xmlns:vt="http://schemas.openxmlformats.org/officeDocument/2006/docPropsVTypes">
  <Template>Normal</Template>
  <TotalTime>8</TotalTime>
  <Pages>2</Pages>
  <Words>422</Words>
  <Characters>2430</Characters>
  <Application>Microsoft Office Word</Application>
  <DocSecurity>8</DocSecurity>
  <Lines>46</Lines>
  <Paragraphs>13</Paragraphs>
  <ScaleCrop>false</ScaleCrop>
  <Company/>
  <LinksUpToDate>false</LinksUpToDate>
  <CharactersWithSpaces>2839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Gabriell A Gassaway</dc:creator>
  <cp:lastModifiedBy>Dean X. Flener</cp:lastModifiedBy>
  <cp:revision>4</cp:revision>
  <dcterms:created xsi:type="dcterms:W3CDTF">2026-09-14T13:23:00Z</dcterms:created>
  <dcterms:modified xsi:type="dcterms:W3CDTF">2026-09-15T18:31:00Z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2019-03-06T00:00:00Z</vt:filetime>
  </property>
  <property fmtid="{D5CDD505-2E9C-101B-9397-08002B2CF9AE}" pid="3" name="Creator">
    <vt:lpwstr>Microsoft® Word 2010</vt:lpwstr>
  </property>
  <property fmtid="{D5CDD505-2E9C-101B-9397-08002B2CF9AE}" pid="4" name="LastSaved">
    <vt:filetime>2026-09-14T00:00:00Z</vt:filetime>
  </property>
  <property fmtid="{D5CDD505-2E9C-101B-9397-08002B2CF9AE}" pid="5" name="Producer">
    <vt:lpwstr>Microsoft® Word 2010</vt:lpwstr>
  </property>
</Properties>
</file>