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505D" w14:textId="77777777" w:rsidR="001A0900" w:rsidRPr="00773623" w:rsidRDefault="001A0900" w:rsidP="0044658E">
      <w:pPr>
        <w:pStyle w:val="NoSpacing"/>
        <w:rPr>
          <w:rFonts w:eastAsia="Times New Roman"/>
        </w:rPr>
      </w:pPr>
    </w:p>
    <w:p w14:paraId="5F9B6BCD" w14:textId="77777777" w:rsidR="007F6C6B" w:rsidRPr="00696E94" w:rsidRDefault="007F6C6B" w:rsidP="007F6C6B">
      <w:pPr>
        <w:spacing w:before="93" w:line="240" w:lineRule="auto"/>
        <w:ind w:right="-43"/>
        <w:contextualSpacing/>
        <w:jc w:val="center"/>
        <w:rPr>
          <w:rFonts w:ascii="Times New Roman" w:hAnsi="Times New Roman" w:cs="Times New Roman"/>
          <w:sz w:val="20"/>
        </w:rPr>
      </w:pPr>
      <w:r w:rsidRPr="00696E94">
        <w:rPr>
          <w:rFonts w:ascii="Times New Roman" w:hAnsi="Times New Roman" w:cs="Times New Roman"/>
          <w:sz w:val="20"/>
        </w:rPr>
        <w:t>STATE OF TENNESSEE DEPARTMENT OF HEALTH</w:t>
      </w:r>
    </w:p>
    <w:p w14:paraId="6883719C" w14:textId="77777777" w:rsidR="007F6C6B" w:rsidRDefault="007F6C6B" w:rsidP="007F6C6B">
      <w:pPr>
        <w:spacing w:before="1" w:line="240" w:lineRule="auto"/>
        <w:ind w:right="-43"/>
        <w:contextualSpacing/>
        <w:jc w:val="center"/>
        <w:rPr>
          <w:rFonts w:ascii="Times New Roman" w:hAnsi="Times New Roman" w:cs="Times New Roman"/>
          <w:sz w:val="20"/>
        </w:rPr>
      </w:pPr>
      <w:r w:rsidRPr="00696E94">
        <w:rPr>
          <w:rFonts w:ascii="Times New Roman" w:hAnsi="Times New Roman" w:cs="Times New Roman"/>
          <w:sz w:val="20"/>
        </w:rPr>
        <w:t>BUREAU OF HEALTH LICENSURE AND REGULATION</w:t>
      </w:r>
    </w:p>
    <w:p w14:paraId="15AA5B38" w14:textId="77777777" w:rsidR="007F6C6B" w:rsidRPr="009C210B" w:rsidRDefault="007F6C6B" w:rsidP="007F6C6B">
      <w:pPr>
        <w:spacing w:before="1" w:line="240" w:lineRule="auto"/>
        <w:ind w:right="-43"/>
        <w:contextualSpacing/>
        <w:jc w:val="center"/>
        <w:rPr>
          <w:rFonts w:ascii="Times New Roman" w:hAnsi="Times New Roman" w:cs="Times New Roman"/>
          <w:sz w:val="20"/>
        </w:rPr>
      </w:pPr>
      <w:r w:rsidRPr="00696E94">
        <w:rPr>
          <w:rFonts w:ascii="Times New Roman" w:hAnsi="Times New Roman" w:cs="Times New Roman"/>
          <w:sz w:val="20"/>
        </w:rPr>
        <w:t>OFFICE OF HEALTH RELATED BOARDS</w:t>
      </w:r>
    </w:p>
    <w:p w14:paraId="437A3C40" w14:textId="77777777" w:rsidR="007F6C6B" w:rsidRDefault="007F6C6B" w:rsidP="007F6C6B">
      <w:pPr>
        <w:pStyle w:val="BodyText"/>
        <w:spacing w:before="2"/>
        <w:ind w:right="-50"/>
        <w:rPr>
          <w:rFonts w:ascii="Arial"/>
          <w:sz w:val="20"/>
        </w:rPr>
      </w:pPr>
    </w:p>
    <w:p w14:paraId="1C3BA7B2" w14:textId="4C97C9B7" w:rsidR="007F6C6B" w:rsidRPr="007F6C6B" w:rsidRDefault="007F6C6B" w:rsidP="007F6C6B">
      <w:pPr>
        <w:ind w:right="-50"/>
        <w:jc w:val="center"/>
        <w:rPr>
          <w:rFonts w:ascii="Times New Roman"/>
          <w:b/>
          <w:sz w:val="20"/>
          <w:szCs w:val="20"/>
        </w:rPr>
      </w:pPr>
      <w:r w:rsidRPr="009C210B">
        <w:rPr>
          <w:rFonts w:ascii="Times New Roman"/>
          <w:b/>
          <w:sz w:val="20"/>
          <w:szCs w:val="20"/>
        </w:rPr>
        <w:t>TENNESSEE BOARD OF COMMUNICATION DISORDERS AND SCIENCES</w:t>
      </w:r>
    </w:p>
    <w:p w14:paraId="20EEDCAA" w14:textId="76225E59" w:rsidR="007F6C6B" w:rsidRPr="007F6C6B" w:rsidRDefault="007F6C6B" w:rsidP="007F6C6B">
      <w:pPr>
        <w:ind w:right="-50"/>
        <w:jc w:val="center"/>
        <w:rPr>
          <w:rFonts w:ascii="Times New Roman"/>
          <w:b/>
          <w:sz w:val="24"/>
          <w:szCs w:val="24"/>
          <w:u w:val="single"/>
        </w:rPr>
      </w:pPr>
      <w:r w:rsidRPr="00971E4F">
        <w:rPr>
          <w:rFonts w:ascii="Times New Roman"/>
          <w:b/>
          <w:sz w:val="24"/>
          <w:szCs w:val="24"/>
          <w:u w:val="single"/>
        </w:rPr>
        <w:t>TENNESSEE JURISPRUDENCE EXAMINATION</w:t>
      </w:r>
    </w:p>
    <w:p w14:paraId="06941EEF" w14:textId="77777777" w:rsidR="007F6C6B" w:rsidRDefault="007F6C6B" w:rsidP="007F6C6B">
      <w:pPr>
        <w:pStyle w:val="BodyText"/>
        <w:spacing w:before="121" w:line="360" w:lineRule="auto"/>
        <w:ind w:right="-50"/>
        <w:jc w:val="both"/>
        <w:rPr>
          <w:rFonts w:ascii="Times New Roman"/>
        </w:rPr>
      </w:pPr>
      <w:r>
        <w:rPr>
          <w:rFonts w:ascii="Times New Roman"/>
        </w:rPr>
        <w:t>The Board of Communication Disorders and Sciences requires applicants to take a Jurisprudence Examination, testing applicants on Tennessee Statutes and Rules of this Board. You will need to complete the exam in its entirety, complete the attached affidavit, and return both items to the Board</w:t>
      </w:r>
      <w:r>
        <w:rPr>
          <w:rFonts w:ascii="Times New Roman"/>
        </w:rPr>
        <w:t>’</w:t>
      </w:r>
      <w:r>
        <w:rPr>
          <w:rFonts w:ascii="Times New Roman"/>
        </w:rPr>
        <w:t>s office. The exam will be scored by the Administrator, and you must achieve a passing score of 80% to proceed to the next step in the licensing process. If an applicant scores below 80%, they will be notified via e-mail of their score and be sent a new examination to complete.</w:t>
      </w:r>
    </w:p>
    <w:p w14:paraId="7B735AA3" w14:textId="77777777" w:rsidR="007F6C6B" w:rsidRPr="00971E4F" w:rsidRDefault="007F6C6B" w:rsidP="007F6C6B">
      <w:pPr>
        <w:pStyle w:val="BodyText"/>
        <w:spacing w:before="121" w:line="360" w:lineRule="auto"/>
        <w:ind w:right="-50"/>
        <w:jc w:val="center"/>
        <w:rPr>
          <w:rFonts w:ascii="Times New Roman"/>
          <w:b/>
          <w:bCs/>
          <w:sz w:val="24"/>
          <w:szCs w:val="24"/>
        </w:rPr>
      </w:pPr>
      <w:r w:rsidRPr="00971E4F">
        <w:rPr>
          <w:rFonts w:ascii="Times New Roman"/>
          <w:b/>
          <w:bCs/>
          <w:sz w:val="24"/>
          <w:szCs w:val="24"/>
        </w:rPr>
        <w:t>Study Material</w:t>
      </w:r>
    </w:p>
    <w:p w14:paraId="136918AD" w14:textId="348C80C6" w:rsidR="007F6C6B" w:rsidRDefault="007F6C6B" w:rsidP="007F6C6B">
      <w:pPr>
        <w:pStyle w:val="BodyText"/>
        <w:spacing w:before="121" w:line="360" w:lineRule="auto"/>
        <w:ind w:right="-50"/>
        <w:jc w:val="both"/>
        <w:rPr>
          <w:rFonts w:ascii="Times New Roman"/>
        </w:rPr>
      </w:pPr>
      <w:r>
        <w:rPr>
          <w:rFonts w:ascii="Times New Roman"/>
        </w:rPr>
        <w:t>Please complete this examination, using the rules and statutes of this Board. Proceed to the Board</w:t>
      </w:r>
      <w:r>
        <w:rPr>
          <w:rFonts w:ascii="Times New Roman"/>
        </w:rPr>
        <w:t>’</w:t>
      </w:r>
      <w:r>
        <w:rPr>
          <w:rFonts w:ascii="Times New Roman"/>
        </w:rPr>
        <w:t xml:space="preserve">s website by clicking on this link and on the left-side of the website select </w:t>
      </w:r>
      <w:r>
        <w:rPr>
          <w:rFonts w:ascii="Times New Roman"/>
        </w:rPr>
        <w:t>“</w:t>
      </w:r>
      <w:r>
        <w:rPr>
          <w:rFonts w:ascii="Times New Roman"/>
        </w:rPr>
        <w:t>Policies, Rules, Statutes</w:t>
      </w:r>
      <w:r>
        <w:rPr>
          <w:rFonts w:ascii="Times New Roman"/>
        </w:rPr>
        <w:t>”</w:t>
      </w:r>
      <w:r>
        <w:rPr>
          <w:rFonts w:ascii="Times New Roman"/>
        </w:rPr>
        <w:t xml:space="preserve">: </w:t>
      </w:r>
      <w:hyperlink r:id="rId8" w:history="1">
        <w:r w:rsidRPr="009C210B">
          <w:rPr>
            <w:rStyle w:val="Hyperlink"/>
            <w:rFonts w:ascii="Times New Roman"/>
          </w:rPr>
          <w:t>CDS Board Website</w:t>
        </w:r>
      </w:hyperlink>
      <w:r>
        <w:rPr>
          <w:rFonts w:ascii="Times New Roman"/>
        </w:rPr>
        <w:t xml:space="preserve">. </w:t>
      </w:r>
    </w:p>
    <w:p w14:paraId="41E46942" w14:textId="77777777" w:rsidR="007F6C6B" w:rsidRPr="00971E4F" w:rsidRDefault="007F6C6B" w:rsidP="007F6C6B">
      <w:pPr>
        <w:pStyle w:val="BodyText"/>
        <w:spacing w:before="121" w:line="360" w:lineRule="auto"/>
        <w:ind w:right="-50"/>
        <w:jc w:val="center"/>
        <w:rPr>
          <w:rFonts w:ascii="Times New Roman"/>
          <w:b/>
          <w:bCs/>
          <w:sz w:val="24"/>
          <w:szCs w:val="24"/>
        </w:rPr>
      </w:pPr>
      <w:r w:rsidRPr="00971E4F">
        <w:rPr>
          <w:rFonts w:ascii="Times New Roman"/>
          <w:b/>
          <w:bCs/>
          <w:sz w:val="24"/>
          <w:szCs w:val="24"/>
        </w:rPr>
        <w:t>Process to submit the Examination &amp; Affidavit:</w:t>
      </w:r>
    </w:p>
    <w:p w14:paraId="72A6DC98" w14:textId="77777777" w:rsidR="007F6C6B" w:rsidRDefault="007F6C6B" w:rsidP="007F6C6B">
      <w:pPr>
        <w:pStyle w:val="BodyText"/>
        <w:numPr>
          <w:ilvl w:val="0"/>
          <w:numId w:val="1"/>
        </w:numPr>
        <w:spacing w:before="121" w:line="360" w:lineRule="auto"/>
        <w:ind w:left="0" w:right="-50"/>
        <w:jc w:val="both"/>
        <w:rPr>
          <w:rFonts w:ascii="Times New Roman"/>
        </w:rPr>
      </w:pPr>
      <w:r>
        <w:rPr>
          <w:rFonts w:ascii="Times New Roman"/>
        </w:rPr>
        <w:t xml:space="preserve">If you are applying for a single state license, you can either load these documents into your LARS account at lars.tn.gov or you may e-mail the documents to the Board Administrator at </w:t>
      </w:r>
      <w:hyperlink r:id="rId9" w:history="1">
        <w:r w:rsidRPr="00FC3F5E">
          <w:rPr>
            <w:rStyle w:val="Hyperlink"/>
            <w:rFonts w:ascii="Times New Roman"/>
          </w:rPr>
          <w:t>Unit1HRB.Health@tn.gov</w:t>
        </w:r>
      </w:hyperlink>
      <w:r>
        <w:rPr>
          <w:rFonts w:ascii="Times New Roman"/>
        </w:rPr>
        <w:t xml:space="preserve">. </w:t>
      </w:r>
    </w:p>
    <w:p w14:paraId="0669A856" w14:textId="77777777" w:rsidR="007F6C6B" w:rsidRDefault="007F6C6B" w:rsidP="007F6C6B">
      <w:pPr>
        <w:pStyle w:val="BodyText"/>
        <w:numPr>
          <w:ilvl w:val="0"/>
          <w:numId w:val="1"/>
        </w:numPr>
        <w:spacing w:before="121" w:line="360" w:lineRule="auto"/>
        <w:ind w:left="0" w:right="-50"/>
        <w:jc w:val="both"/>
        <w:rPr>
          <w:rFonts w:ascii="Times New Roman"/>
        </w:rPr>
      </w:pPr>
      <w:r>
        <w:rPr>
          <w:rFonts w:ascii="Times New Roman"/>
        </w:rPr>
        <w:t xml:space="preserve">If you are applying for a Tennessee Compact Privilege, you must e-mail the documents to the ASLP-IC State Compact Administrator at </w:t>
      </w:r>
      <w:hyperlink r:id="rId10" w:history="1">
        <w:r w:rsidRPr="00FC3F5E">
          <w:rPr>
            <w:rStyle w:val="Hyperlink"/>
            <w:rFonts w:ascii="Times New Roman"/>
          </w:rPr>
          <w:t>Unit1HRB.Health@tn.gov</w:t>
        </w:r>
      </w:hyperlink>
      <w:r>
        <w:rPr>
          <w:rFonts w:ascii="Times New Roman"/>
        </w:rPr>
        <w:t xml:space="preserve">. </w:t>
      </w:r>
    </w:p>
    <w:p w14:paraId="1E6B9B20" w14:textId="77777777" w:rsidR="007F6C6B" w:rsidRDefault="007F6C6B" w:rsidP="007F6C6B">
      <w:pPr>
        <w:pStyle w:val="BodyText"/>
        <w:spacing w:line="360" w:lineRule="auto"/>
        <w:ind w:right="-50"/>
        <w:rPr>
          <w:rFonts w:ascii="Times New Roman"/>
          <w:sz w:val="20"/>
        </w:rPr>
      </w:pPr>
    </w:p>
    <w:p w14:paraId="212AD0BA" w14:textId="77777777" w:rsidR="007F6C6B" w:rsidRDefault="007F6C6B" w:rsidP="007F6C6B">
      <w:pPr>
        <w:ind w:right="-50"/>
        <w:rPr>
          <w:rFonts w:ascii="Times New Roman"/>
        </w:rPr>
      </w:pPr>
    </w:p>
    <w:p w14:paraId="02962898" w14:textId="77777777" w:rsidR="007F6C6B" w:rsidRDefault="007F6C6B" w:rsidP="007F6C6B">
      <w:pPr>
        <w:ind w:right="-50"/>
        <w:rPr>
          <w:rFonts w:ascii="Times New Roman"/>
        </w:rPr>
      </w:pPr>
    </w:p>
    <w:p w14:paraId="55A00B76" w14:textId="77777777" w:rsidR="007F6C6B" w:rsidRDefault="007F6C6B" w:rsidP="007F6C6B">
      <w:pPr>
        <w:ind w:right="-50"/>
        <w:rPr>
          <w:rFonts w:ascii="Times New Roman"/>
        </w:rPr>
      </w:pPr>
    </w:p>
    <w:p w14:paraId="77E48934" w14:textId="77777777" w:rsidR="007F6C6B" w:rsidRDefault="007F6C6B" w:rsidP="007F6C6B">
      <w:pPr>
        <w:ind w:right="-50"/>
        <w:rPr>
          <w:rFonts w:ascii="Times New Roman"/>
        </w:rPr>
      </w:pPr>
    </w:p>
    <w:p w14:paraId="157090D8" w14:textId="77777777" w:rsidR="007F6C6B" w:rsidRDefault="007F6C6B" w:rsidP="007F6C6B">
      <w:pPr>
        <w:ind w:right="-50"/>
        <w:rPr>
          <w:rFonts w:ascii="Times New Roman"/>
        </w:rPr>
      </w:pPr>
    </w:p>
    <w:p w14:paraId="1A71792D" w14:textId="77777777" w:rsidR="007F6C6B" w:rsidRDefault="007F6C6B" w:rsidP="007F6C6B">
      <w:pPr>
        <w:ind w:right="-50"/>
        <w:rPr>
          <w:rFonts w:ascii="Times New Roman"/>
        </w:rPr>
      </w:pPr>
    </w:p>
    <w:p w14:paraId="0E426A80" w14:textId="77777777" w:rsidR="007F6C6B" w:rsidRDefault="007F6C6B" w:rsidP="007F6C6B">
      <w:pPr>
        <w:ind w:right="-50"/>
        <w:rPr>
          <w:rFonts w:ascii="Times New Roman"/>
        </w:rPr>
      </w:pPr>
    </w:p>
    <w:p w14:paraId="18EA2327" w14:textId="77777777" w:rsidR="007F6C6B" w:rsidRDefault="007F6C6B" w:rsidP="007F6C6B">
      <w:pPr>
        <w:ind w:right="-50"/>
        <w:rPr>
          <w:rFonts w:ascii="Times New Roman"/>
        </w:rPr>
      </w:pPr>
    </w:p>
    <w:p w14:paraId="69534A95" w14:textId="1F8A799D" w:rsidR="007F6C6B" w:rsidRPr="007F6C6B" w:rsidRDefault="007F6C6B" w:rsidP="007F6C6B">
      <w:pPr>
        <w:spacing w:before="1"/>
        <w:ind w:right="-50"/>
        <w:jc w:val="center"/>
        <w:rPr>
          <w:rFonts w:ascii="Times New Roman" w:hAnsi="Times New Roman" w:cs="Times New Roman"/>
          <w:b/>
          <w:sz w:val="32"/>
          <w:szCs w:val="20"/>
        </w:rPr>
      </w:pPr>
      <w:r w:rsidRPr="007F6C6B">
        <w:rPr>
          <w:rFonts w:ascii="Times New Roman" w:hAnsi="Times New Roman" w:cs="Times New Roman"/>
          <w:b/>
          <w:sz w:val="32"/>
          <w:szCs w:val="20"/>
        </w:rPr>
        <w:lastRenderedPageBreak/>
        <w:t>Tennessee Jurisprudence Examination Affidavit</w:t>
      </w:r>
    </w:p>
    <w:p w14:paraId="3B6137E8" w14:textId="77777777" w:rsidR="007F6C6B" w:rsidRPr="00971E4F" w:rsidRDefault="007F6C6B" w:rsidP="007F6C6B">
      <w:pPr>
        <w:pStyle w:val="BodyText"/>
        <w:spacing w:before="10"/>
        <w:ind w:right="-50"/>
        <w:rPr>
          <w:rFonts w:ascii="Times New Roman" w:hAnsi="Times New Roman" w:cs="Times New Roman"/>
          <w:b/>
          <w:sz w:val="24"/>
          <w:szCs w:val="24"/>
        </w:rPr>
      </w:pPr>
    </w:p>
    <w:p w14:paraId="7876A650" w14:textId="71F695A0" w:rsidR="007F6C6B" w:rsidRPr="00971E4F" w:rsidRDefault="007F6C6B" w:rsidP="007F6C6B">
      <w:pPr>
        <w:ind w:right="-50"/>
        <w:rPr>
          <w:rFonts w:ascii="Times New Roman" w:hAnsi="Times New Roman" w:cs="Times New Roman"/>
          <w:sz w:val="24"/>
          <w:szCs w:val="24"/>
        </w:rPr>
      </w:pPr>
      <w:r w:rsidRPr="00971E4F">
        <w:rPr>
          <w:rFonts w:ascii="Times New Roman" w:hAnsi="Times New Roman" w:cs="Times New Roman"/>
          <w:sz w:val="24"/>
          <w:szCs w:val="24"/>
        </w:rPr>
        <w:t>I do solemnly swear or affirm I have read and understand the law and administrative rules pertaining to the profession of Communication Disorders and Sciences contained in 63-17 et. Seq. and Rules of the Tennessee Board of Communication Disorders and Sciences chapter 1370-01.</w:t>
      </w:r>
    </w:p>
    <w:p w14:paraId="7AD74784" w14:textId="77777777" w:rsidR="007F6C6B" w:rsidRPr="00971E4F" w:rsidRDefault="007F6C6B" w:rsidP="007F6C6B">
      <w:pPr>
        <w:ind w:right="-50"/>
        <w:rPr>
          <w:rFonts w:ascii="Times New Roman" w:hAnsi="Times New Roman" w:cs="Times New Roman"/>
          <w:sz w:val="24"/>
          <w:szCs w:val="24"/>
        </w:rPr>
      </w:pPr>
      <w:r w:rsidRPr="00971E4F">
        <w:rPr>
          <w:rFonts w:ascii="Times New Roman" w:hAnsi="Times New Roman" w:cs="Times New Roman"/>
          <w:sz w:val="24"/>
          <w:szCs w:val="24"/>
        </w:rPr>
        <w:t>I</w:t>
      </w:r>
      <w:r w:rsidRPr="00971E4F">
        <w:rPr>
          <w:rFonts w:ascii="Times New Roman" w:hAnsi="Times New Roman" w:cs="Times New Roman"/>
          <w:spacing w:val="-4"/>
          <w:sz w:val="24"/>
          <w:szCs w:val="24"/>
        </w:rPr>
        <w:t xml:space="preserve"> </w:t>
      </w:r>
      <w:r w:rsidRPr="00971E4F">
        <w:rPr>
          <w:rFonts w:ascii="Times New Roman" w:hAnsi="Times New Roman" w:cs="Times New Roman"/>
          <w:sz w:val="24"/>
          <w:szCs w:val="24"/>
        </w:rPr>
        <w:t>understand</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the</w:t>
      </w:r>
      <w:r w:rsidRPr="00971E4F">
        <w:rPr>
          <w:rFonts w:ascii="Times New Roman" w:hAnsi="Times New Roman" w:cs="Times New Roman"/>
          <w:spacing w:val="-4"/>
          <w:sz w:val="24"/>
          <w:szCs w:val="24"/>
        </w:rPr>
        <w:t xml:space="preserve"> </w:t>
      </w:r>
      <w:r w:rsidRPr="00971E4F">
        <w:rPr>
          <w:rFonts w:ascii="Times New Roman" w:hAnsi="Times New Roman" w:cs="Times New Roman"/>
          <w:sz w:val="24"/>
          <w:szCs w:val="24"/>
        </w:rPr>
        <w:t>secure</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and</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confidential</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nature</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and</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swear</w:t>
      </w:r>
      <w:r w:rsidRPr="00971E4F">
        <w:rPr>
          <w:rFonts w:ascii="Times New Roman" w:hAnsi="Times New Roman" w:cs="Times New Roman"/>
          <w:spacing w:val="-4"/>
          <w:sz w:val="24"/>
          <w:szCs w:val="24"/>
        </w:rPr>
        <w:t xml:space="preserve"> </w:t>
      </w:r>
      <w:r w:rsidRPr="00971E4F">
        <w:rPr>
          <w:rFonts w:ascii="Times New Roman" w:hAnsi="Times New Roman" w:cs="Times New Roman"/>
          <w:sz w:val="24"/>
          <w:szCs w:val="24"/>
        </w:rPr>
        <w:t>or</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affirm</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that</w:t>
      </w:r>
      <w:r w:rsidRPr="00971E4F">
        <w:rPr>
          <w:rFonts w:ascii="Times New Roman" w:hAnsi="Times New Roman" w:cs="Times New Roman"/>
          <w:spacing w:val="-3"/>
          <w:sz w:val="24"/>
          <w:szCs w:val="24"/>
        </w:rPr>
        <w:t xml:space="preserve"> </w:t>
      </w:r>
      <w:r w:rsidRPr="00971E4F">
        <w:rPr>
          <w:rFonts w:ascii="Times New Roman" w:hAnsi="Times New Roman" w:cs="Times New Roman"/>
          <w:sz w:val="24"/>
          <w:szCs w:val="24"/>
        </w:rPr>
        <w:t>I</w:t>
      </w:r>
      <w:r w:rsidRPr="00971E4F">
        <w:rPr>
          <w:rFonts w:ascii="Times New Roman" w:hAnsi="Times New Roman" w:cs="Times New Roman"/>
          <w:spacing w:val="-2"/>
          <w:sz w:val="24"/>
          <w:szCs w:val="24"/>
        </w:rPr>
        <w:t xml:space="preserve"> </w:t>
      </w:r>
      <w:r w:rsidRPr="00971E4F">
        <w:rPr>
          <w:rFonts w:ascii="Times New Roman" w:hAnsi="Times New Roman" w:cs="Times New Roman"/>
          <w:sz w:val="24"/>
          <w:szCs w:val="24"/>
        </w:rPr>
        <w:t>will</w:t>
      </w:r>
      <w:r w:rsidRPr="00971E4F">
        <w:rPr>
          <w:rFonts w:ascii="Times New Roman" w:hAnsi="Times New Roman" w:cs="Times New Roman"/>
          <w:spacing w:val="-5"/>
          <w:sz w:val="24"/>
          <w:szCs w:val="24"/>
        </w:rPr>
        <w:t xml:space="preserve"> </w:t>
      </w:r>
      <w:r w:rsidRPr="00971E4F">
        <w:rPr>
          <w:rFonts w:ascii="Times New Roman" w:hAnsi="Times New Roman" w:cs="Times New Roman"/>
          <w:sz w:val="24"/>
          <w:szCs w:val="24"/>
        </w:rPr>
        <w:t>not</w:t>
      </w:r>
      <w:r w:rsidRPr="00971E4F">
        <w:rPr>
          <w:rFonts w:ascii="Times New Roman" w:hAnsi="Times New Roman" w:cs="Times New Roman"/>
          <w:spacing w:val="-1"/>
          <w:sz w:val="24"/>
          <w:szCs w:val="24"/>
        </w:rPr>
        <w:t xml:space="preserve"> </w:t>
      </w:r>
      <w:r w:rsidRPr="00971E4F">
        <w:rPr>
          <w:rFonts w:ascii="Times New Roman" w:hAnsi="Times New Roman" w:cs="Times New Roman"/>
          <w:sz w:val="24"/>
          <w:szCs w:val="24"/>
        </w:rPr>
        <w:t>reveal</w:t>
      </w:r>
      <w:r w:rsidRPr="00971E4F">
        <w:rPr>
          <w:rFonts w:ascii="Times New Roman" w:hAnsi="Times New Roman" w:cs="Times New Roman"/>
          <w:spacing w:val="-4"/>
          <w:sz w:val="24"/>
          <w:szCs w:val="24"/>
        </w:rPr>
        <w:t xml:space="preserve"> </w:t>
      </w:r>
      <w:r w:rsidRPr="00971E4F">
        <w:rPr>
          <w:rFonts w:ascii="Times New Roman" w:hAnsi="Times New Roman" w:cs="Times New Roman"/>
          <w:sz w:val="24"/>
          <w:szCs w:val="24"/>
        </w:rPr>
        <w:t>the contents of the examination to anyone. By my signature, I swear or affirm I have neither given nor have I received any unauthorized aid from any person, or persons, nor have I used unauthorized materials in writing my answers to this</w:t>
      </w:r>
      <w:r w:rsidRPr="00971E4F">
        <w:rPr>
          <w:rFonts w:ascii="Times New Roman" w:hAnsi="Times New Roman" w:cs="Times New Roman"/>
          <w:spacing w:val="-7"/>
          <w:sz w:val="24"/>
          <w:szCs w:val="24"/>
        </w:rPr>
        <w:t xml:space="preserve"> </w:t>
      </w:r>
      <w:r w:rsidRPr="00971E4F">
        <w:rPr>
          <w:rFonts w:ascii="Times New Roman" w:hAnsi="Times New Roman" w:cs="Times New Roman"/>
          <w:sz w:val="24"/>
          <w:szCs w:val="24"/>
        </w:rPr>
        <w:t>examination.</w:t>
      </w:r>
    </w:p>
    <w:p w14:paraId="2FDF87EB" w14:textId="77777777" w:rsidR="007F6C6B" w:rsidRPr="00971E4F" w:rsidRDefault="007F6C6B" w:rsidP="007F6C6B">
      <w:pPr>
        <w:pStyle w:val="BodyText"/>
        <w:spacing w:before="1"/>
        <w:ind w:right="-50"/>
        <w:rPr>
          <w:rFonts w:ascii="Times New Roman" w:hAnsi="Times New Roman" w:cs="Times New Roman"/>
          <w:sz w:val="24"/>
        </w:rPr>
      </w:pPr>
    </w:p>
    <w:p w14:paraId="2D6E0AAE" w14:textId="77777777" w:rsidR="007F6C6B" w:rsidRPr="00971E4F" w:rsidRDefault="007F6C6B" w:rsidP="007F6C6B">
      <w:pPr>
        <w:tabs>
          <w:tab w:val="left" w:pos="6252"/>
          <w:tab w:val="left" w:pos="9396"/>
        </w:tabs>
        <w:ind w:right="-50"/>
        <w:jc w:val="both"/>
        <w:rPr>
          <w:rFonts w:ascii="Times New Roman" w:hAnsi="Times New Roman" w:cs="Times New Roman"/>
          <w:sz w:val="24"/>
        </w:rPr>
      </w:pPr>
      <w:r w:rsidRPr="00971E4F">
        <w:rPr>
          <w:rFonts w:ascii="Times New Roman" w:hAnsi="Times New Roman" w:cs="Times New Roman"/>
          <w:sz w:val="24"/>
        </w:rPr>
        <w:t>Signature</w:t>
      </w:r>
      <w:r w:rsidRPr="00971E4F">
        <w:rPr>
          <w:rFonts w:ascii="Times New Roman" w:hAnsi="Times New Roman" w:cs="Times New Roman"/>
          <w:spacing w:val="-3"/>
          <w:sz w:val="24"/>
        </w:rPr>
        <w:t xml:space="preserve"> </w:t>
      </w:r>
      <w:r w:rsidRPr="00971E4F">
        <w:rPr>
          <w:rFonts w:ascii="Times New Roman" w:hAnsi="Times New Roman" w:cs="Times New Roman"/>
          <w:sz w:val="24"/>
        </w:rPr>
        <w:t>of</w:t>
      </w:r>
      <w:r w:rsidRPr="00971E4F">
        <w:rPr>
          <w:rFonts w:ascii="Times New Roman" w:hAnsi="Times New Roman" w:cs="Times New Roman"/>
          <w:spacing w:val="-2"/>
          <w:sz w:val="24"/>
        </w:rPr>
        <w:t xml:space="preserve"> </w:t>
      </w:r>
      <w:r w:rsidRPr="00971E4F">
        <w:rPr>
          <w:rFonts w:ascii="Times New Roman" w:hAnsi="Times New Roman" w:cs="Times New Roman"/>
          <w:sz w:val="24"/>
        </w:rPr>
        <w:t>Applicant:</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r>
        <w:rPr>
          <w:rFonts w:ascii="Times New Roman" w:hAnsi="Times New Roman" w:cs="Times New Roman"/>
          <w:sz w:val="24"/>
        </w:rPr>
        <w:t xml:space="preserve">     </w:t>
      </w:r>
      <w:r w:rsidRPr="00971E4F">
        <w:rPr>
          <w:rFonts w:ascii="Times New Roman" w:hAnsi="Times New Roman" w:cs="Times New Roman"/>
          <w:sz w:val="24"/>
        </w:rPr>
        <w:t>Date:</w:t>
      </w:r>
      <w:r w:rsidRPr="00971E4F">
        <w:rPr>
          <w:rFonts w:ascii="Times New Roman" w:hAnsi="Times New Roman" w:cs="Times New Roman"/>
          <w:spacing w:val="-1"/>
          <w:sz w:val="24"/>
        </w:rPr>
        <w:t xml:space="preserve"> </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p>
    <w:p w14:paraId="719C738C" w14:textId="77777777" w:rsidR="007F6C6B" w:rsidRPr="00971E4F" w:rsidRDefault="007F6C6B" w:rsidP="007F6C6B">
      <w:pPr>
        <w:pStyle w:val="BodyText"/>
        <w:spacing w:before="10"/>
        <w:ind w:right="-50"/>
        <w:rPr>
          <w:rFonts w:ascii="Times New Roman" w:hAnsi="Times New Roman" w:cs="Times New Roman"/>
          <w:sz w:val="19"/>
        </w:rPr>
      </w:pPr>
    </w:p>
    <w:p w14:paraId="1A09C6DC" w14:textId="77777777" w:rsidR="007F6C6B" w:rsidRPr="00971E4F" w:rsidRDefault="007F6C6B" w:rsidP="007F6C6B">
      <w:pPr>
        <w:tabs>
          <w:tab w:val="left" w:pos="6315"/>
        </w:tabs>
        <w:spacing w:before="52"/>
        <w:ind w:right="-50"/>
        <w:rPr>
          <w:rFonts w:ascii="Times New Roman" w:hAnsi="Times New Roman" w:cs="Times New Roman"/>
          <w:sz w:val="24"/>
        </w:rPr>
      </w:pPr>
      <w:r w:rsidRPr="00971E4F">
        <w:rPr>
          <w:rFonts w:ascii="Times New Roman" w:hAnsi="Times New Roman" w:cs="Times New Roman"/>
          <w:sz w:val="24"/>
        </w:rPr>
        <w:t>Printed Name of</w:t>
      </w:r>
      <w:r w:rsidRPr="00971E4F">
        <w:rPr>
          <w:rFonts w:ascii="Times New Roman" w:hAnsi="Times New Roman" w:cs="Times New Roman"/>
          <w:spacing w:val="-10"/>
          <w:sz w:val="24"/>
        </w:rPr>
        <w:t xml:space="preserve"> </w:t>
      </w:r>
      <w:r w:rsidRPr="00971E4F">
        <w:rPr>
          <w:rFonts w:ascii="Times New Roman" w:hAnsi="Times New Roman" w:cs="Times New Roman"/>
          <w:sz w:val="24"/>
        </w:rPr>
        <w:t>Applicant:</w:t>
      </w:r>
      <w:r w:rsidRPr="00971E4F">
        <w:rPr>
          <w:rFonts w:ascii="Times New Roman" w:hAnsi="Times New Roman" w:cs="Times New Roman"/>
          <w:spacing w:val="-2"/>
          <w:sz w:val="24"/>
        </w:rPr>
        <w:t xml:space="preserve"> </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p>
    <w:p w14:paraId="041EA949" w14:textId="77777777" w:rsidR="007F6C6B" w:rsidRPr="00971E4F" w:rsidRDefault="007F6C6B" w:rsidP="007F6C6B">
      <w:pPr>
        <w:pStyle w:val="BodyText"/>
        <w:ind w:right="-50"/>
        <w:rPr>
          <w:rFonts w:ascii="Times New Roman" w:hAnsi="Times New Roman" w:cs="Times New Roman"/>
          <w:sz w:val="20"/>
        </w:rPr>
      </w:pPr>
    </w:p>
    <w:p w14:paraId="27511450" w14:textId="77777777" w:rsidR="007F6C6B" w:rsidRPr="00971E4F" w:rsidRDefault="007F6C6B" w:rsidP="007F6C6B">
      <w:pPr>
        <w:pStyle w:val="BodyText"/>
        <w:spacing w:before="8"/>
        <w:ind w:right="-50"/>
        <w:rPr>
          <w:rFonts w:ascii="Times New Roman" w:hAnsi="Times New Roman" w:cs="Times New Roman"/>
          <w:sz w:val="23"/>
        </w:rPr>
      </w:pPr>
    </w:p>
    <w:p w14:paraId="6C84FCC7" w14:textId="466DB0A3" w:rsidR="007F6C6B" w:rsidRPr="00971E4F" w:rsidRDefault="007F6C6B" w:rsidP="007F6C6B">
      <w:pPr>
        <w:tabs>
          <w:tab w:val="left" w:pos="4473"/>
        </w:tabs>
        <w:spacing w:before="52" w:line="480" w:lineRule="auto"/>
        <w:ind w:right="-50"/>
        <w:rPr>
          <w:rFonts w:ascii="Times New Roman" w:hAnsi="Times New Roman" w:cs="Times New Roman"/>
          <w:sz w:val="24"/>
        </w:rPr>
      </w:pPr>
      <w:r w:rsidRPr="00971E4F">
        <w:rPr>
          <w:rFonts w:ascii="Times New Roman" w:hAnsi="Times New Roman" w:cs="Times New Roman"/>
          <w:sz w:val="24"/>
        </w:rPr>
        <w:t>OATH AND</w:t>
      </w:r>
      <w:r w:rsidRPr="00971E4F">
        <w:rPr>
          <w:rFonts w:ascii="Times New Roman" w:hAnsi="Times New Roman" w:cs="Times New Roman"/>
          <w:spacing w:val="-12"/>
          <w:sz w:val="24"/>
        </w:rPr>
        <w:t xml:space="preserve"> </w:t>
      </w:r>
      <w:r w:rsidRPr="00971E4F">
        <w:rPr>
          <w:rFonts w:ascii="Times New Roman" w:hAnsi="Times New Roman" w:cs="Times New Roman"/>
          <w:sz w:val="24"/>
        </w:rPr>
        <w:t>AKNOWLEDGEMENT STATE</w:t>
      </w:r>
      <w:r w:rsidRPr="00971E4F">
        <w:rPr>
          <w:rFonts w:ascii="Times New Roman" w:hAnsi="Times New Roman" w:cs="Times New Roman"/>
          <w:spacing w:val="-1"/>
          <w:sz w:val="24"/>
        </w:rPr>
        <w:t xml:space="preserve"> </w:t>
      </w:r>
      <w:r w:rsidRPr="00971E4F">
        <w:rPr>
          <w:rFonts w:ascii="Times New Roman" w:hAnsi="Times New Roman" w:cs="Times New Roman"/>
          <w:sz w:val="24"/>
        </w:rPr>
        <w:t>OF</w:t>
      </w:r>
      <w:r w:rsidRPr="00971E4F">
        <w:rPr>
          <w:rFonts w:ascii="Times New Roman" w:hAnsi="Times New Roman" w:cs="Times New Roman"/>
          <w:spacing w:val="-2"/>
          <w:sz w:val="24"/>
        </w:rPr>
        <w:t xml:space="preserve"> </w:t>
      </w:r>
      <w:r w:rsidRPr="00971E4F">
        <w:rPr>
          <w:rFonts w:ascii="Times New Roman" w:hAnsi="Times New Roman" w:cs="Times New Roman"/>
          <w:sz w:val="24"/>
          <w:u w:val="single"/>
        </w:rPr>
        <w:t xml:space="preserve"> </w:t>
      </w:r>
      <w:r w:rsidR="007645D7">
        <w:rPr>
          <w:rFonts w:ascii="Times New Roman" w:hAnsi="Times New Roman" w:cs="Times New Roman"/>
          <w:sz w:val="24"/>
          <w:u w:val="single"/>
        </w:rPr>
        <w:t xml:space="preserve">    </w:t>
      </w:r>
      <w:r w:rsidRPr="00971E4F">
        <w:rPr>
          <w:rFonts w:ascii="Times New Roman" w:hAnsi="Times New Roman" w:cs="Times New Roman"/>
          <w:sz w:val="24"/>
          <w:u w:val="single"/>
        </w:rPr>
        <w:tab/>
      </w:r>
      <w:r>
        <w:rPr>
          <w:rFonts w:ascii="Times New Roman" w:hAnsi="Times New Roman" w:cs="Times New Roman"/>
          <w:sz w:val="24"/>
          <w:u w:val="single"/>
        </w:rPr>
        <w:t xml:space="preserve">   </w:t>
      </w:r>
    </w:p>
    <w:p w14:paraId="44E25594" w14:textId="77777777" w:rsidR="007F6C6B" w:rsidRPr="00971E4F" w:rsidRDefault="007F6C6B" w:rsidP="007F6C6B">
      <w:pPr>
        <w:tabs>
          <w:tab w:val="left" w:pos="4464"/>
        </w:tabs>
        <w:spacing w:line="293" w:lineRule="exact"/>
        <w:ind w:right="-50"/>
        <w:rPr>
          <w:rFonts w:ascii="Times New Roman" w:hAnsi="Times New Roman" w:cs="Times New Roman"/>
          <w:sz w:val="24"/>
        </w:rPr>
      </w:pPr>
      <w:r w:rsidRPr="00971E4F">
        <w:rPr>
          <w:rFonts w:ascii="Times New Roman" w:hAnsi="Times New Roman" w:cs="Times New Roman"/>
          <w:sz w:val="24"/>
        </w:rPr>
        <w:t>COUNTY</w:t>
      </w:r>
      <w:r w:rsidRPr="00971E4F">
        <w:rPr>
          <w:rFonts w:ascii="Times New Roman" w:hAnsi="Times New Roman" w:cs="Times New Roman"/>
          <w:spacing w:val="-4"/>
          <w:sz w:val="24"/>
        </w:rPr>
        <w:t xml:space="preserve"> </w:t>
      </w:r>
      <w:r w:rsidRPr="00971E4F">
        <w:rPr>
          <w:rFonts w:ascii="Times New Roman" w:hAnsi="Times New Roman" w:cs="Times New Roman"/>
          <w:sz w:val="24"/>
        </w:rPr>
        <w:t xml:space="preserve">OF </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p>
    <w:p w14:paraId="39F9EF33" w14:textId="77777777" w:rsidR="007F6C6B" w:rsidRPr="00971E4F" w:rsidRDefault="007F6C6B" w:rsidP="007F6C6B">
      <w:pPr>
        <w:pStyle w:val="BodyText"/>
        <w:spacing w:before="11"/>
        <w:ind w:right="-50"/>
        <w:rPr>
          <w:rFonts w:ascii="Times New Roman" w:hAnsi="Times New Roman" w:cs="Times New Roman"/>
          <w:sz w:val="19"/>
        </w:rPr>
      </w:pPr>
    </w:p>
    <w:p w14:paraId="7DE2A241" w14:textId="77777777" w:rsidR="007645D7" w:rsidRDefault="007F6C6B" w:rsidP="007645D7">
      <w:pPr>
        <w:tabs>
          <w:tab w:val="left" w:pos="1181"/>
          <w:tab w:val="left" w:pos="7300"/>
          <w:tab w:val="left" w:pos="9394"/>
          <w:tab w:val="left" w:pos="9446"/>
        </w:tabs>
        <w:spacing w:before="52" w:line="360" w:lineRule="auto"/>
        <w:ind w:right="-43"/>
        <w:jc w:val="both"/>
        <w:rPr>
          <w:rFonts w:ascii="Times New Roman" w:hAnsi="Times New Roman" w:cs="Times New Roman"/>
          <w:sz w:val="24"/>
        </w:rPr>
      </w:pPr>
      <w:r w:rsidRPr="00971E4F">
        <w:rPr>
          <w:rFonts w:ascii="Times New Roman" w:hAnsi="Times New Roman" w:cs="Times New Roman"/>
          <w:sz w:val="24"/>
        </w:rPr>
        <w:t>Before me, a Notary Public in and for said County and</w:t>
      </w:r>
      <w:r w:rsidRPr="00971E4F">
        <w:rPr>
          <w:rFonts w:ascii="Times New Roman" w:hAnsi="Times New Roman" w:cs="Times New Roman"/>
          <w:spacing w:val="-13"/>
          <w:sz w:val="24"/>
        </w:rPr>
        <w:t xml:space="preserve"> </w:t>
      </w:r>
      <w:r w:rsidRPr="00971E4F">
        <w:rPr>
          <w:rFonts w:ascii="Times New Roman" w:hAnsi="Times New Roman" w:cs="Times New Roman"/>
          <w:sz w:val="24"/>
        </w:rPr>
        <w:t>State, this</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r w:rsidRPr="00971E4F">
        <w:rPr>
          <w:rFonts w:ascii="Times New Roman" w:hAnsi="Times New Roman" w:cs="Times New Roman"/>
          <w:sz w:val="24"/>
        </w:rPr>
        <w:t>day</w:t>
      </w:r>
      <w:r w:rsidR="007645D7">
        <w:rPr>
          <w:rFonts w:ascii="Times New Roman" w:hAnsi="Times New Roman" w:cs="Times New Roman"/>
          <w:sz w:val="24"/>
          <w:u w:val="single"/>
        </w:rPr>
        <w:t xml:space="preserve">                         </w:t>
      </w:r>
      <w:r w:rsidRPr="00971E4F">
        <w:rPr>
          <w:rFonts w:ascii="Times New Roman" w:hAnsi="Times New Roman" w:cs="Times New Roman"/>
          <w:sz w:val="24"/>
        </w:rPr>
        <w:t>of</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r w:rsidRPr="00971E4F">
        <w:rPr>
          <w:rFonts w:ascii="Times New Roman" w:hAnsi="Times New Roman" w:cs="Times New Roman"/>
          <w:spacing w:val="-14"/>
          <w:sz w:val="24"/>
        </w:rPr>
        <w:t xml:space="preserve">, </w:t>
      </w:r>
      <w:r w:rsidRPr="00971E4F">
        <w:rPr>
          <w:rFonts w:ascii="Times New Roman" w:hAnsi="Times New Roman" w:cs="Times New Roman"/>
          <w:sz w:val="24"/>
        </w:rPr>
        <w:t>20</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r w:rsidRPr="00971E4F">
        <w:rPr>
          <w:rFonts w:ascii="Times New Roman" w:hAnsi="Times New Roman" w:cs="Times New Roman"/>
          <w:sz w:val="24"/>
        </w:rPr>
        <w:t>,</w:t>
      </w:r>
      <w:r w:rsidRPr="00971E4F">
        <w:rPr>
          <w:rFonts w:ascii="Times New Roman" w:hAnsi="Times New Roman" w:cs="Times New Roman"/>
          <w:spacing w:val="-6"/>
          <w:sz w:val="24"/>
        </w:rPr>
        <w:t xml:space="preserve"> </w:t>
      </w:r>
      <w:r w:rsidRPr="00971E4F">
        <w:rPr>
          <w:rFonts w:ascii="Times New Roman" w:hAnsi="Times New Roman" w:cs="Times New Roman"/>
          <w:sz w:val="24"/>
        </w:rPr>
        <w:t>personal</w:t>
      </w:r>
      <w:r w:rsidRPr="00971E4F">
        <w:rPr>
          <w:rFonts w:ascii="Times New Roman" w:hAnsi="Times New Roman" w:cs="Times New Roman"/>
          <w:spacing w:val="-5"/>
          <w:sz w:val="24"/>
        </w:rPr>
        <w:t xml:space="preserve"> </w:t>
      </w:r>
      <w:r w:rsidRPr="00971E4F">
        <w:rPr>
          <w:rFonts w:ascii="Times New Roman" w:hAnsi="Times New Roman" w:cs="Times New Roman"/>
          <w:sz w:val="24"/>
        </w:rPr>
        <w:t>appeared</w:t>
      </w:r>
      <w:r w:rsidR="007645D7">
        <w:rPr>
          <w:rFonts w:ascii="Times New Roman" w:hAnsi="Times New Roman" w:cs="Times New Roman"/>
          <w:sz w:val="24"/>
        </w:rPr>
        <w:t xml:space="preserve">   </w:t>
      </w:r>
      <w:r w:rsidRPr="00971E4F">
        <w:rPr>
          <w:rFonts w:ascii="Times New Roman" w:hAnsi="Times New Roman" w:cs="Times New Roman"/>
          <w:spacing w:val="1"/>
          <w:sz w:val="24"/>
        </w:rPr>
        <w:t xml:space="preserve"> </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r w:rsidRPr="00971E4F">
        <w:rPr>
          <w:rFonts w:ascii="Times New Roman" w:hAnsi="Times New Roman" w:cs="Times New Roman"/>
          <w:sz w:val="24"/>
          <w:u w:val="single"/>
        </w:rPr>
        <w:tab/>
      </w:r>
      <w:r w:rsidRPr="00971E4F">
        <w:rPr>
          <w:rFonts w:ascii="Times New Roman" w:hAnsi="Times New Roman" w:cs="Times New Roman"/>
          <w:sz w:val="24"/>
          <w:u w:val="single"/>
        </w:rPr>
        <w:tab/>
      </w:r>
      <w:r w:rsidRPr="00971E4F">
        <w:rPr>
          <w:rFonts w:ascii="Times New Roman" w:hAnsi="Times New Roman" w:cs="Times New Roman"/>
          <w:sz w:val="24"/>
        </w:rPr>
        <w:t xml:space="preserve">                                                                                                                </w:t>
      </w:r>
    </w:p>
    <w:p w14:paraId="445A489A" w14:textId="460D0E19" w:rsidR="007F6C6B" w:rsidRPr="00971E4F" w:rsidRDefault="007F6C6B" w:rsidP="007F6C6B">
      <w:pPr>
        <w:tabs>
          <w:tab w:val="left" w:pos="1181"/>
          <w:tab w:val="left" w:pos="7300"/>
          <w:tab w:val="left" w:pos="9394"/>
          <w:tab w:val="left" w:pos="9446"/>
        </w:tabs>
        <w:spacing w:before="52"/>
        <w:ind w:right="-50"/>
        <w:jc w:val="both"/>
        <w:rPr>
          <w:rFonts w:ascii="Times New Roman" w:hAnsi="Times New Roman" w:cs="Times New Roman"/>
          <w:sz w:val="24"/>
        </w:rPr>
      </w:pPr>
      <w:r w:rsidRPr="00971E4F">
        <w:rPr>
          <w:rFonts w:ascii="Times New Roman" w:hAnsi="Times New Roman" w:cs="Times New Roman"/>
          <w:sz w:val="24"/>
        </w:rPr>
        <w:t>And he/she, in my presence did upon his or her oath execute the foregoing and did at that time acknowledge</w:t>
      </w:r>
      <w:r w:rsidRPr="00971E4F">
        <w:rPr>
          <w:rFonts w:ascii="Times New Roman" w:hAnsi="Times New Roman" w:cs="Times New Roman"/>
          <w:spacing w:val="-8"/>
          <w:sz w:val="24"/>
        </w:rPr>
        <w:t xml:space="preserve"> </w:t>
      </w:r>
      <w:r w:rsidRPr="00971E4F">
        <w:rPr>
          <w:rFonts w:ascii="Times New Roman" w:hAnsi="Times New Roman" w:cs="Times New Roman"/>
          <w:sz w:val="24"/>
        </w:rPr>
        <w:t>upon</w:t>
      </w:r>
      <w:r w:rsidRPr="00971E4F">
        <w:rPr>
          <w:rFonts w:ascii="Times New Roman" w:hAnsi="Times New Roman" w:cs="Times New Roman"/>
          <w:spacing w:val="-8"/>
          <w:sz w:val="24"/>
        </w:rPr>
        <w:t xml:space="preserve"> </w:t>
      </w:r>
      <w:r w:rsidRPr="00971E4F">
        <w:rPr>
          <w:rFonts w:ascii="Times New Roman" w:hAnsi="Times New Roman" w:cs="Times New Roman"/>
          <w:sz w:val="24"/>
        </w:rPr>
        <w:t>his</w:t>
      </w:r>
      <w:r w:rsidRPr="00971E4F">
        <w:rPr>
          <w:rFonts w:ascii="Times New Roman" w:hAnsi="Times New Roman" w:cs="Times New Roman"/>
          <w:spacing w:val="-9"/>
          <w:sz w:val="24"/>
        </w:rPr>
        <w:t xml:space="preserve"> </w:t>
      </w:r>
      <w:r w:rsidRPr="00971E4F">
        <w:rPr>
          <w:rFonts w:ascii="Times New Roman" w:hAnsi="Times New Roman" w:cs="Times New Roman"/>
          <w:sz w:val="24"/>
        </w:rPr>
        <w:t>or</w:t>
      </w:r>
      <w:r w:rsidRPr="00971E4F">
        <w:rPr>
          <w:rFonts w:ascii="Times New Roman" w:hAnsi="Times New Roman" w:cs="Times New Roman"/>
          <w:spacing w:val="-8"/>
          <w:sz w:val="24"/>
        </w:rPr>
        <w:t xml:space="preserve"> </w:t>
      </w:r>
      <w:r w:rsidRPr="00971E4F">
        <w:rPr>
          <w:rFonts w:ascii="Times New Roman" w:hAnsi="Times New Roman" w:cs="Times New Roman"/>
          <w:sz w:val="24"/>
        </w:rPr>
        <w:t>her</w:t>
      </w:r>
      <w:r w:rsidRPr="00971E4F">
        <w:rPr>
          <w:rFonts w:ascii="Times New Roman" w:hAnsi="Times New Roman" w:cs="Times New Roman"/>
          <w:spacing w:val="-8"/>
          <w:sz w:val="24"/>
        </w:rPr>
        <w:t xml:space="preserve"> </w:t>
      </w:r>
      <w:r w:rsidRPr="00971E4F">
        <w:rPr>
          <w:rFonts w:ascii="Times New Roman" w:hAnsi="Times New Roman" w:cs="Times New Roman"/>
          <w:sz w:val="24"/>
        </w:rPr>
        <w:t>oath</w:t>
      </w:r>
      <w:r w:rsidRPr="00971E4F">
        <w:rPr>
          <w:rFonts w:ascii="Times New Roman" w:hAnsi="Times New Roman" w:cs="Times New Roman"/>
          <w:spacing w:val="-8"/>
          <w:sz w:val="24"/>
        </w:rPr>
        <w:t xml:space="preserve"> </w:t>
      </w:r>
      <w:r w:rsidRPr="00971E4F">
        <w:rPr>
          <w:rFonts w:ascii="Times New Roman" w:hAnsi="Times New Roman" w:cs="Times New Roman"/>
          <w:sz w:val="24"/>
        </w:rPr>
        <w:t>to</w:t>
      </w:r>
      <w:r w:rsidRPr="00971E4F">
        <w:rPr>
          <w:rFonts w:ascii="Times New Roman" w:hAnsi="Times New Roman" w:cs="Times New Roman"/>
          <w:spacing w:val="-8"/>
          <w:sz w:val="24"/>
        </w:rPr>
        <w:t xml:space="preserve"> </w:t>
      </w:r>
      <w:r w:rsidRPr="00971E4F">
        <w:rPr>
          <w:rFonts w:ascii="Times New Roman" w:hAnsi="Times New Roman" w:cs="Times New Roman"/>
          <w:sz w:val="24"/>
        </w:rPr>
        <w:t>me</w:t>
      </w:r>
      <w:r w:rsidRPr="00971E4F">
        <w:rPr>
          <w:rFonts w:ascii="Times New Roman" w:hAnsi="Times New Roman" w:cs="Times New Roman"/>
          <w:spacing w:val="-8"/>
          <w:sz w:val="24"/>
        </w:rPr>
        <w:t xml:space="preserve"> </w:t>
      </w:r>
      <w:r w:rsidRPr="00971E4F">
        <w:rPr>
          <w:rFonts w:ascii="Times New Roman" w:hAnsi="Times New Roman" w:cs="Times New Roman"/>
          <w:sz w:val="24"/>
        </w:rPr>
        <w:t>that</w:t>
      </w:r>
      <w:r w:rsidRPr="00971E4F">
        <w:rPr>
          <w:rFonts w:ascii="Times New Roman" w:hAnsi="Times New Roman" w:cs="Times New Roman"/>
          <w:spacing w:val="-7"/>
          <w:sz w:val="24"/>
        </w:rPr>
        <w:t xml:space="preserve"> </w:t>
      </w:r>
      <w:r w:rsidRPr="00971E4F">
        <w:rPr>
          <w:rFonts w:ascii="Times New Roman" w:hAnsi="Times New Roman" w:cs="Times New Roman"/>
          <w:sz w:val="24"/>
        </w:rPr>
        <w:t>each</w:t>
      </w:r>
      <w:r w:rsidRPr="00971E4F">
        <w:rPr>
          <w:rFonts w:ascii="Times New Roman" w:hAnsi="Times New Roman" w:cs="Times New Roman"/>
          <w:spacing w:val="-8"/>
          <w:sz w:val="24"/>
        </w:rPr>
        <w:t xml:space="preserve"> </w:t>
      </w:r>
      <w:r w:rsidRPr="00971E4F">
        <w:rPr>
          <w:rFonts w:ascii="Times New Roman" w:hAnsi="Times New Roman" w:cs="Times New Roman"/>
          <w:sz w:val="24"/>
        </w:rPr>
        <w:t>and</w:t>
      </w:r>
      <w:r w:rsidRPr="00971E4F">
        <w:rPr>
          <w:rFonts w:ascii="Times New Roman" w:hAnsi="Times New Roman" w:cs="Times New Roman"/>
          <w:spacing w:val="-7"/>
          <w:sz w:val="24"/>
        </w:rPr>
        <w:t xml:space="preserve"> </w:t>
      </w:r>
      <w:r w:rsidRPr="00971E4F">
        <w:rPr>
          <w:rFonts w:ascii="Times New Roman" w:hAnsi="Times New Roman" w:cs="Times New Roman"/>
          <w:sz w:val="24"/>
        </w:rPr>
        <w:t>every</w:t>
      </w:r>
      <w:r w:rsidRPr="00971E4F">
        <w:rPr>
          <w:rFonts w:ascii="Times New Roman" w:hAnsi="Times New Roman" w:cs="Times New Roman"/>
          <w:spacing w:val="-7"/>
          <w:sz w:val="24"/>
        </w:rPr>
        <w:t xml:space="preserve"> </w:t>
      </w:r>
      <w:r w:rsidRPr="00971E4F">
        <w:rPr>
          <w:rFonts w:ascii="Times New Roman" w:hAnsi="Times New Roman" w:cs="Times New Roman"/>
          <w:sz w:val="24"/>
        </w:rPr>
        <w:t>statement</w:t>
      </w:r>
      <w:r w:rsidRPr="00971E4F">
        <w:rPr>
          <w:rFonts w:ascii="Times New Roman" w:hAnsi="Times New Roman" w:cs="Times New Roman"/>
          <w:spacing w:val="-8"/>
          <w:sz w:val="24"/>
        </w:rPr>
        <w:t xml:space="preserve"> </w:t>
      </w:r>
      <w:r w:rsidRPr="00971E4F">
        <w:rPr>
          <w:rFonts w:ascii="Times New Roman" w:hAnsi="Times New Roman" w:cs="Times New Roman"/>
          <w:sz w:val="24"/>
        </w:rPr>
        <w:t>made</w:t>
      </w:r>
      <w:r w:rsidRPr="00971E4F">
        <w:rPr>
          <w:rFonts w:ascii="Times New Roman" w:hAnsi="Times New Roman" w:cs="Times New Roman"/>
          <w:spacing w:val="-8"/>
          <w:sz w:val="24"/>
        </w:rPr>
        <w:t xml:space="preserve"> </w:t>
      </w:r>
      <w:r w:rsidRPr="00971E4F">
        <w:rPr>
          <w:rFonts w:ascii="Times New Roman" w:hAnsi="Times New Roman" w:cs="Times New Roman"/>
          <w:sz w:val="24"/>
        </w:rPr>
        <w:t>therein</w:t>
      </w:r>
      <w:r w:rsidRPr="00971E4F">
        <w:rPr>
          <w:rFonts w:ascii="Times New Roman" w:hAnsi="Times New Roman" w:cs="Times New Roman"/>
          <w:spacing w:val="-5"/>
          <w:sz w:val="24"/>
        </w:rPr>
        <w:t xml:space="preserve"> </w:t>
      </w:r>
      <w:r w:rsidRPr="00971E4F">
        <w:rPr>
          <w:rFonts w:ascii="Times New Roman" w:hAnsi="Times New Roman" w:cs="Times New Roman"/>
          <w:sz w:val="24"/>
        </w:rPr>
        <w:t>is</w:t>
      </w:r>
      <w:r w:rsidRPr="00971E4F">
        <w:rPr>
          <w:rFonts w:ascii="Times New Roman" w:hAnsi="Times New Roman" w:cs="Times New Roman"/>
          <w:spacing w:val="-9"/>
          <w:sz w:val="24"/>
        </w:rPr>
        <w:t xml:space="preserve"> </w:t>
      </w:r>
      <w:r w:rsidRPr="00971E4F">
        <w:rPr>
          <w:rFonts w:ascii="Times New Roman" w:hAnsi="Times New Roman" w:cs="Times New Roman"/>
          <w:sz w:val="24"/>
        </w:rPr>
        <w:t>true</w:t>
      </w:r>
      <w:r w:rsidRPr="00971E4F">
        <w:rPr>
          <w:rFonts w:ascii="Times New Roman" w:hAnsi="Times New Roman" w:cs="Times New Roman"/>
          <w:spacing w:val="-8"/>
          <w:sz w:val="24"/>
        </w:rPr>
        <w:t xml:space="preserve"> </w:t>
      </w:r>
      <w:r w:rsidRPr="00971E4F">
        <w:rPr>
          <w:rFonts w:ascii="Times New Roman" w:hAnsi="Times New Roman" w:cs="Times New Roman"/>
          <w:sz w:val="24"/>
        </w:rPr>
        <w:t>and complete.</w:t>
      </w:r>
    </w:p>
    <w:p w14:paraId="53C47078" w14:textId="77777777" w:rsidR="007F6C6B" w:rsidRPr="00971E4F" w:rsidRDefault="007F6C6B" w:rsidP="007F6C6B">
      <w:pPr>
        <w:pStyle w:val="BodyText"/>
        <w:ind w:right="-50"/>
        <w:rPr>
          <w:rFonts w:ascii="Times New Roman" w:hAnsi="Times New Roman" w:cs="Times New Roman"/>
          <w:sz w:val="20"/>
        </w:rPr>
      </w:pPr>
    </w:p>
    <w:p w14:paraId="321B9AB7" w14:textId="77777777" w:rsidR="007F6C6B" w:rsidRPr="00971E4F" w:rsidRDefault="007F6C6B" w:rsidP="007F6C6B">
      <w:pPr>
        <w:pStyle w:val="BodyText"/>
        <w:spacing w:before="8"/>
        <w:ind w:right="-50"/>
        <w:rPr>
          <w:rFonts w:ascii="Times New Roman" w:hAnsi="Times New Roman" w:cs="Times New Roman"/>
          <w:sz w:val="25"/>
        </w:rPr>
      </w:pPr>
      <w:r w:rsidRPr="00971E4F">
        <w:rPr>
          <w:rFonts w:ascii="Times New Roman" w:hAnsi="Times New Roman" w:cs="Times New Roman"/>
          <w:noProof/>
        </w:rPr>
        <mc:AlternateContent>
          <mc:Choice Requires="wpg">
            <w:drawing>
              <wp:anchor distT="0" distB="0" distL="0" distR="0" simplePos="0" relativeHeight="251659264" behindDoc="1" locked="0" layoutInCell="1" allowOverlap="1" wp14:anchorId="4AFFAEDC" wp14:editId="4DE41373">
                <wp:simplePos x="0" y="0"/>
                <wp:positionH relativeFrom="page">
                  <wp:posOffset>4572635</wp:posOffset>
                </wp:positionH>
                <wp:positionV relativeFrom="paragraph">
                  <wp:posOffset>224155</wp:posOffset>
                </wp:positionV>
                <wp:extent cx="2278380" cy="10160"/>
                <wp:effectExtent l="0" t="0" r="0" b="0"/>
                <wp:wrapTopAndBottom/>
                <wp:docPr id="12371922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8380" cy="10160"/>
                          <a:chOff x="7201" y="353"/>
                          <a:chExt cx="3588" cy="16"/>
                        </a:xfrm>
                      </wpg:grpSpPr>
                      <wps:wsp>
                        <wps:cNvPr id="850811125" name="Line 4"/>
                        <wps:cNvCnPr>
                          <a:cxnSpLocks noChangeShapeType="1"/>
                        </wps:cNvCnPr>
                        <wps:spPr bwMode="auto">
                          <a:xfrm>
                            <a:off x="7201" y="360"/>
                            <a:ext cx="286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3574062" name="Line 3"/>
                        <wps:cNvCnPr>
                          <a:cxnSpLocks noChangeShapeType="1"/>
                        </wps:cNvCnPr>
                        <wps:spPr bwMode="auto">
                          <a:xfrm>
                            <a:off x="10072" y="360"/>
                            <a:ext cx="717"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04F7F" id="Group 2" o:spid="_x0000_s1026" style="position:absolute;margin-left:360.05pt;margin-top:17.65pt;width:179.4pt;height:.8pt;z-index:-251657216;mso-wrap-distance-left:0;mso-wrap-distance-right:0;mso-position-horizontal-relative:page" coordorigin="7201,353" coordsize="35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">
                <v:line id="Line 4" o:spid="_x0000_s1027" style="position:absolute;visibility:visible;mso-wrap-style:square" from="7201,360" to="1006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" strokeweight=".27489mm"/>
                <v:line id="Line 3" o:spid="_x0000_s1028" style="position:absolute;visibility:visible;mso-wrap-style:square" from="10072,360" to="1078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" strokeweight=".27489mm"/>
                <w10:wrap type="topAndBottom" anchorx="page"/>
              </v:group>
            </w:pict>
          </mc:Fallback>
        </mc:AlternateContent>
      </w:r>
    </w:p>
    <w:p w14:paraId="680B2044" w14:textId="77777777" w:rsidR="007F6C6B" w:rsidRPr="00971E4F" w:rsidRDefault="007F6C6B" w:rsidP="007F6C6B">
      <w:pPr>
        <w:spacing w:line="285" w:lineRule="exact"/>
        <w:ind w:right="-50"/>
        <w:jc w:val="right"/>
        <w:rPr>
          <w:rFonts w:ascii="Times New Roman" w:hAnsi="Times New Roman" w:cs="Times New Roman"/>
          <w:sz w:val="24"/>
        </w:rPr>
      </w:pPr>
      <w:r w:rsidRPr="00971E4F">
        <w:rPr>
          <w:rFonts w:ascii="Times New Roman" w:hAnsi="Times New Roman" w:cs="Times New Roman"/>
          <w:sz w:val="24"/>
        </w:rPr>
        <w:t>Notary Public</w:t>
      </w:r>
    </w:p>
    <w:p w14:paraId="0DE1BCFA" w14:textId="77777777" w:rsidR="007F6C6B" w:rsidRPr="00971E4F" w:rsidRDefault="007F6C6B" w:rsidP="007F6C6B">
      <w:pPr>
        <w:pStyle w:val="BodyText"/>
        <w:spacing w:before="9"/>
        <w:ind w:right="-50"/>
        <w:rPr>
          <w:rFonts w:ascii="Times New Roman" w:hAnsi="Times New Roman" w:cs="Times New Roman"/>
          <w:sz w:val="19"/>
        </w:rPr>
      </w:pPr>
    </w:p>
    <w:p w14:paraId="281B885B" w14:textId="77777777" w:rsidR="007F6C6B" w:rsidRPr="00971E4F" w:rsidRDefault="007F6C6B" w:rsidP="007F6C6B">
      <w:pPr>
        <w:tabs>
          <w:tab w:val="left" w:pos="5783"/>
        </w:tabs>
        <w:spacing w:before="51"/>
        <w:ind w:right="-50"/>
        <w:rPr>
          <w:rFonts w:ascii="Times New Roman" w:hAnsi="Times New Roman" w:cs="Times New Roman"/>
          <w:sz w:val="24"/>
        </w:rPr>
      </w:pPr>
      <w:r w:rsidRPr="00971E4F">
        <w:rPr>
          <w:rFonts w:ascii="Times New Roman" w:hAnsi="Times New Roman" w:cs="Times New Roman"/>
          <w:sz w:val="24"/>
        </w:rPr>
        <w:t>My commission</w:t>
      </w:r>
      <w:r w:rsidRPr="00971E4F">
        <w:rPr>
          <w:rFonts w:ascii="Times New Roman" w:hAnsi="Times New Roman" w:cs="Times New Roman"/>
          <w:spacing w:val="-4"/>
          <w:sz w:val="24"/>
        </w:rPr>
        <w:t xml:space="preserve"> </w:t>
      </w:r>
      <w:r w:rsidRPr="00971E4F">
        <w:rPr>
          <w:rFonts w:ascii="Times New Roman" w:hAnsi="Times New Roman" w:cs="Times New Roman"/>
          <w:sz w:val="24"/>
        </w:rPr>
        <w:t>expires:</w:t>
      </w:r>
      <w:r w:rsidRPr="00971E4F">
        <w:rPr>
          <w:rFonts w:ascii="Times New Roman" w:hAnsi="Times New Roman" w:cs="Times New Roman"/>
          <w:spacing w:val="-1"/>
          <w:sz w:val="24"/>
        </w:rPr>
        <w:t xml:space="preserve"> </w:t>
      </w:r>
      <w:r w:rsidRPr="00971E4F">
        <w:rPr>
          <w:rFonts w:ascii="Times New Roman" w:hAnsi="Times New Roman" w:cs="Times New Roman"/>
          <w:sz w:val="24"/>
          <w:u w:val="single"/>
        </w:rPr>
        <w:t xml:space="preserve"> </w:t>
      </w:r>
      <w:r w:rsidRPr="00971E4F">
        <w:rPr>
          <w:rFonts w:ascii="Times New Roman" w:hAnsi="Times New Roman" w:cs="Times New Roman"/>
          <w:sz w:val="24"/>
          <w:u w:val="single"/>
        </w:rPr>
        <w:tab/>
      </w:r>
    </w:p>
    <w:p w14:paraId="434AD41D" w14:textId="77777777" w:rsidR="007F6C6B" w:rsidRPr="00971E4F" w:rsidRDefault="007F6C6B" w:rsidP="007F6C6B">
      <w:pPr>
        <w:pStyle w:val="BodyText"/>
        <w:ind w:right="-50"/>
        <w:rPr>
          <w:rFonts w:ascii="Times New Roman" w:hAnsi="Times New Roman" w:cs="Times New Roman"/>
          <w:sz w:val="20"/>
        </w:rPr>
      </w:pPr>
    </w:p>
    <w:p w14:paraId="28B83A33" w14:textId="77777777" w:rsidR="007F6C6B" w:rsidRPr="00971E4F" w:rsidRDefault="007F6C6B" w:rsidP="007F6C6B">
      <w:pPr>
        <w:pStyle w:val="BodyText"/>
        <w:ind w:right="-50"/>
        <w:rPr>
          <w:rFonts w:ascii="Times New Roman" w:hAnsi="Times New Roman" w:cs="Times New Roman"/>
          <w:sz w:val="20"/>
        </w:rPr>
      </w:pPr>
    </w:p>
    <w:p w14:paraId="17009F80" w14:textId="75AAF346" w:rsidR="007F6C6B" w:rsidRDefault="007F6C6B" w:rsidP="007645D7">
      <w:pPr>
        <w:spacing w:before="51"/>
        <w:ind w:left="6480" w:right="-50" w:firstLine="720"/>
        <w:rPr>
          <w:rFonts w:ascii="Times New Roman" w:hAnsi="Times New Roman" w:cs="Times New Roman"/>
          <w:sz w:val="24"/>
        </w:rPr>
      </w:pPr>
      <w:r w:rsidRPr="00971E4F">
        <w:rPr>
          <w:rFonts w:ascii="Times New Roman" w:hAnsi="Times New Roman" w:cs="Times New Roman"/>
          <w:sz w:val="24"/>
        </w:rPr>
        <w:t>Affix Seal or Stamp</w:t>
      </w:r>
    </w:p>
    <w:p w14:paraId="439E4A28" w14:textId="77777777" w:rsidR="007F6C6B" w:rsidRDefault="007F6C6B" w:rsidP="007F6C6B">
      <w:pPr>
        <w:spacing w:before="52"/>
        <w:ind w:right="-50"/>
        <w:rPr>
          <w:rFonts w:ascii="Times New Roman" w:hAnsi="Times New Roman" w:cs="Times New Roman"/>
          <w:sz w:val="24"/>
        </w:rPr>
      </w:pPr>
    </w:p>
    <w:p w14:paraId="11C2EACE" w14:textId="53C20F20" w:rsidR="007F6C6B" w:rsidRPr="00A9002A" w:rsidRDefault="007F6C6B" w:rsidP="007F6C6B">
      <w:pPr>
        <w:spacing w:before="52"/>
        <w:ind w:right="-50"/>
        <w:rPr>
          <w:rFonts w:ascii="Times New Roman" w:hAnsi="Times New Roman" w:cs="Times New Roman"/>
          <w:bCs/>
          <w:sz w:val="24"/>
        </w:rPr>
      </w:pPr>
      <w:r w:rsidRPr="00D959D3">
        <w:rPr>
          <w:rFonts w:ascii="Times New Roman" w:hAnsi="Times New Roman" w:cs="Times New Roman"/>
          <w:bCs/>
          <w:sz w:val="24"/>
        </w:rPr>
        <w:t>Name:</w:t>
      </w:r>
      <w:r w:rsidR="00DF371C">
        <w:rPr>
          <w:rFonts w:ascii="Times New Roman" w:hAnsi="Times New Roman" w:cs="Times New Roman"/>
          <w:bCs/>
          <w:sz w:val="24"/>
        </w:rPr>
        <w:t xml:space="preserve">  ______________________________________________</w:t>
      </w:r>
      <w:r>
        <w:rPr>
          <w:rFonts w:ascii="Times New Roman" w:hAnsi="Times New Roman" w:cs="Times New Roman"/>
          <w:bCs/>
          <w:sz w:val="24"/>
        </w:rPr>
        <w:t xml:space="preserve">      Date: __________________</w:t>
      </w:r>
      <w:r w:rsidRPr="00D959D3">
        <w:rPr>
          <w:rFonts w:ascii="Times New Roman" w:hAnsi="Times New Roman" w:cs="Times New Roman"/>
          <w:bCs/>
          <w:sz w:val="24"/>
        </w:rPr>
        <w:t xml:space="preserve">                                                        </w:t>
      </w:r>
    </w:p>
    <w:p w14:paraId="7DB6A6E4" w14:textId="77777777" w:rsidR="007F6C6B" w:rsidRPr="002A10A9" w:rsidRDefault="007F6C6B" w:rsidP="007F6C6B">
      <w:pPr>
        <w:spacing w:before="52"/>
        <w:ind w:right="-50"/>
        <w:rPr>
          <w:rFonts w:ascii="Times New Roman" w:hAnsi="Times New Roman" w:cs="Times New Roman"/>
          <w:bCs/>
          <w:sz w:val="24"/>
          <w:u w:val="single"/>
        </w:rPr>
      </w:pPr>
      <w:r w:rsidRPr="002A10A9">
        <w:rPr>
          <w:rFonts w:ascii="Times New Roman" w:hAnsi="Times New Roman" w:cs="Times New Roman"/>
          <w:bCs/>
          <w:sz w:val="24"/>
          <w:u w:val="single"/>
        </w:rPr>
        <w:t>Application Type (check one</w:t>
      </w:r>
      <w:r w:rsidRPr="002A10A9">
        <w:rPr>
          <w:rFonts w:ascii="Times New Roman" w:hAnsi="Times New Roman" w:cs="Times New Roman"/>
          <w:bCs/>
          <w:sz w:val="24"/>
        </w:rPr>
        <w:t xml:space="preserve">): </w:t>
      </w:r>
      <w:r w:rsidRPr="002A10A9">
        <w:rPr>
          <w:rFonts w:ascii="Times New Roman" w:hAnsi="Times New Roman" w:cs="Times New Roman"/>
          <w:bCs/>
          <w:sz w:val="24"/>
        </w:rPr>
        <w:tab/>
      </w:r>
    </w:p>
    <w:p w14:paraId="632D72A9" w14:textId="77777777" w:rsidR="007F6C6B" w:rsidRPr="00D959D3" w:rsidRDefault="007F6C6B" w:rsidP="007F6C6B">
      <w:pPr>
        <w:pStyle w:val="ListParagraph"/>
        <w:numPr>
          <w:ilvl w:val="0"/>
          <w:numId w:val="2"/>
        </w:numPr>
        <w:spacing w:before="52"/>
        <w:ind w:left="630" w:right="-50"/>
        <w:rPr>
          <w:rFonts w:ascii="Times New Roman" w:hAnsi="Times New Roman" w:cs="Times New Roman"/>
          <w:bCs/>
          <w:sz w:val="24"/>
        </w:rPr>
      </w:pPr>
      <w:r w:rsidRPr="00D959D3">
        <w:rPr>
          <w:rFonts w:ascii="Times New Roman" w:hAnsi="Times New Roman" w:cs="Times New Roman"/>
          <w:bCs/>
          <w:sz w:val="24"/>
        </w:rPr>
        <w:t>Tennessee Single State License</w:t>
      </w:r>
    </w:p>
    <w:p w14:paraId="6194A4B8" w14:textId="77777777" w:rsidR="007F6C6B" w:rsidRPr="00D959D3" w:rsidRDefault="007F6C6B" w:rsidP="007F6C6B">
      <w:pPr>
        <w:pStyle w:val="ListParagraph"/>
        <w:numPr>
          <w:ilvl w:val="0"/>
          <w:numId w:val="2"/>
        </w:numPr>
        <w:spacing w:before="52"/>
        <w:ind w:left="630" w:right="-50"/>
        <w:rPr>
          <w:rFonts w:ascii="Times New Roman" w:hAnsi="Times New Roman" w:cs="Times New Roman"/>
          <w:bCs/>
          <w:sz w:val="24"/>
        </w:rPr>
      </w:pPr>
      <w:r w:rsidRPr="00D959D3">
        <w:rPr>
          <w:rFonts w:ascii="Times New Roman" w:hAnsi="Times New Roman" w:cs="Times New Roman"/>
          <w:bCs/>
          <w:sz w:val="24"/>
        </w:rPr>
        <w:t>Tennessee Compact Privilege</w:t>
      </w:r>
    </w:p>
    <w:p w14:paraId="1E801331" w14:textId="77777777" w:rsidR="007F6C6B" w:rsidRDefault="007F6C6B" w:rsidP="007F6C6B">
      <w:pPr>
        <w:spacing w:before="52"/>
        <w:ind w:right="-50"/>
        <w:rPr>
          <w:rFonts w:ascii="Times New Roman" w:hAnsi="Times New Roman" w:cs="Times New Roman"/>
          <w:b/>
          <w:sz w:val="24"/>
          <w:u w:val="single"/>
        </w:rPr>
      </w:pPr>
    </w:p>
    <w:p w14:paraId="1C577446" w14:textId="648C3B99" w:rsidR="007F6C6B" w:rsidRPr="007F6C6B" w:rsidRDefault="007F6C6B" w:rsidP="007F6C6B">
      <w:pPr>
        <w:spacing w:before="52"/>
        <w:ind w:right="-50"/>
        <w:jc w:val="center"/>
        <w:rPr>
          <w:rFonts w:ascii="Times New Roman" w:hAnsi="Times New Roman" w:cs="Times New Roman"/>
          <w:b/>
          <w:sz w:val="24"/>
          <w:u w:val="single"/>
        </w:rPr>
      </w:pPr>
      <w:r w:rsidRPr="00971E4F">
        <w:rPr>
          <w:rFonts w:ascii="Times New Roman" w:hAnsi="Times New Roman" w:cs="Times New Roman"/>
          <w:b/>
          <w:sz w:val="24"/>
          <w:u w:val="single"/>
        </w:rPr>
        <w:t xml:space="preserve">Communication Disorders </w:t>
      </w:r>
      <w:r>
        <w:rPr>
          <w:rFonts w:ascii="Times New Roman" w:hAnsi="Times New Roman" w:cs="Times New Roman"/>
          <w:b/>
          <w:sz w:val="24"/>
          <w:u w:val="single"/>
        </w:rPr>
        <w:t>a</w:t>
      </w:r>
      <w:r w:rsidRPr="00971E4F">
        <w:rPr>
          <w:rFonts w:ascii="Times New Roman" w:hAnsi="Times New Roman" w:cs="Times New Roman"/>
          <w:b/>
          <w:sz w:val="24"/>
          <w:u w:val="single"/>
        </w:rPr>
        <w:t>nd Sciences</w:t>
      </w:r>
      <w:r>
        <w:rPr>
          <w:rFonts w:ascii="Times New Roman" w:hAnsi="Times New Roman" w:cs="Times New Roman"/>
          <w:b/>
          <w:sz w:val="24"/>
          <w:u w:val="single"/>
        </w:rPr>
        <w:t xml:space="preserve"> Jurisprudence Examination</w:t>
      </w:r>
    </w:p>
    <w:p w14:paraId="41AB12B6" w14:textId="2A8FAA7D" w:rsidR="007F6C6B" w:rsidRPr="007F6C6B" w:rsidRDefault="007F6C6B" w:rsidP="007F6C6B">
      <w:pPr>
        <w:ind w:right="-50"/>
        <w:rPr>
          <w:rFonts w:ascii="Times New Roman" w:hAnsi="Times New Roman" w:cs="Times New Roman"/>
          <w:i/>
          <w:iCs/>
        </w:rPr>
      </w:pPr>
      <w:r w:rsidRPr="002A10A9">
        <w:rPr>
          <w:rFonts w:ascii="Times New Roman" w:hAnsi="Times New Roman" w:cs="Times New Roman"/>
          <w:i/>
          <w:iCs/>
        </w:rPr>
        <w:t>Please circle the best answer to each question</w:t>
      </w:r>
    </w:p>
    <w:p w14:paraId="5AF9A8E8"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t>The Board of Communication Disorders and Sciences may impose conditions on a license in the form of any action deemed appropriate by the Board to be required of a disciplined licensee.</w:t>
      </w:r>
    </w:p>
    <w:p w14:paraId="36D1AF7D"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254614C5"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False</w:t>
      </w:r>
    </w:p>
    <w:p w14:paraId="49B0AC78" w14:textId="77777777" w:rsidR="007F6C6B" w:rsidRDefault="007F6C6B" w:rsidP="007F6C6B">
      <w:pPr>
        <w:pStyle w:val="ListParagraph"/>
        <w:ind w:left="1440" w:right="-50" w:firstLine="0"/>
        <w:rPr>
          <w:rFonts w:ascii="Times New Roman" w:hAnsi="Times New Roman" w:cs="Times New Roman"/>
          <w:sz w:val="23"/>
        </w:rPr>
      </w:pPr>
    </w:p>
    <w:p w14:paraId="0C97928D"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t>The Board may assess a Type C civil penalty only when a licensee has committed a willful and knowing violation of the statues and rules governing the practice of Audiology, Speech Language Pathology, and Speech Language Pathology Assistants, to such an extent that there is, or is likely to be, an imminent substantial threat to the health, safety, and welfare of an individual client or the public.</w:t>
      </w:r>
    </w:p>
    <w:p w14:paraId="2DDDDB8E"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333C9022"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False</w:t>
      </w:r>
    </w:p>
    <w:p w14:paraId="35722F03" w14:textId="77777777" w:rsidR="007F6C6B" w:rsidRDefault="007F6C6B" w:rsidP="007F6C6B">
      <w:pPr>
        <w:pStyle w:val="ListParagraph"/>
        <w:ind w:left="1440" w:right="-50" w:firstLine="0"/>
        <w:rPr>
          <w:rFonts w:ascii="Times New Roman" w:hAnsi="Times New Roman" w:cs="Times New Roman"/>
          <w:sz w:val="23"/>
        </w:rPr>
      </w:pPr>
    </w:p>
    <w:p w14:paraId="78824494"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t>The “Health Care Consumer Right-To-Know Act of 1998” require that convictions or adjudications of guilt of any crime involved sexual misconduct, and alcohol and drug abuse on the part of the practitioner be publicly reported by the Tennessee Department of Health.</w:t>
      </w:r>
    </w:p>
    <w:p w14:paraId="388DCE56"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1109911D" w14:textId="7D7D2E0F"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False</w:t>
      </w:r>
    </w:p>
    <w:p w14:paraId="7914C4B8" w14:textId="77777777" w:rsidR="007F6C6B" w:rsidRPr="007F6C6B" w:rsidRDefault="007F6C6B" w:rsidP="007F6C6B">
      <w:pPr>
        <w:pStyle w:val="ListParagraph"/>
        <w:ind w:left="1440" w:right="-50" w:firstLine="0"/>
        <w:rPr>
          <w:rFonts w:ascii="Times New Roman" w:hAnsi="Times New Roman" w:cs="Times New Roman"/>
          <w:sz w:val="23"/>
        </w:rPr>
      </w:pPr>
    </w:p>
    <w:p w14:paraId="3710BA36"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t>Any violation of the continuing education provisions of Rule 1370-01-.12 is considered unprofessional and unethical conduct.</w:t>
      </w:r>
    </w:p>
    <w:p w14:paraId="17C477B2"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504933E7" w14:textId="3AC23D49"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False</w:t>
      </w:r>
    </w:p>
    <w:p w14:paraId="08205845" w14:textId="77777777" w:rsidR="007F6C6B" w:rsidRPr="007F6C6B" w:rsidRDefault="007F6C6B" w:rsidP="007F6C6B">
      <w:pPr>
        <w:pStyle w:val="ListParagraph"/>
        <w:ind w:left="1440" w:right="-50" w:firstLine="0"/>
        <w:rPr>
          <w:rFonts w:ascii="Times New Roman" w:hAnsi="Times New Roman" w:cs="Times New Roman"/>
          <w:sz w:val="23"/>
        </w:rPr>
      </w:pPr>
    </w:p>
    <w:p w14:paraId="2359050E"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t>The Board may refuse to issue a license or may suspend or revoke the license of any licensee if the licensee was found guilty of unprofessional conduct that has endangered or likely to endanger the health, welfare, or safety of the public.</w:t>
      </w:r>
    </w:p>
    <w:p w14:paraId="29239F49"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56A28C02"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False</w:t>
      </w:r>
    </w:p>
    <w:p w14:paraId="34E2166C" w14:textId="77777777" w:rsidR="007F6C6B" w:rsidRDefault="007F6C6B" w:rsidP="007F6C6B">
      <w:pPr>
        <w:ind w:right="-50"/>
        <w:rPr>
          <w:rFonts w:ascii="Times New Roman" w:hAnsi="Times New Roman" w:cs="Times New Roman"/>
          <w:sz w:val="23"/>
        </w:rPr>
      </w:pPr>
    </w:p>
    <w:p w14:paraId="0F69AE12" w14:textId="77777777" w:rsidR="007F6C6B" w:rsidRDefault="007F6C6B" w:rsidP="007F6C6B">
      <w:pPr>
        <w:ind w:right="-50"/>
        <w:rPr>
          <w:rFonts w:ascii="Times New Roman" w:hAnsi="Times New Roman" w:cs="Times New Roman"/>
          <w:sz w:val="23"/>
        </w:rPr>
      </w:pPr>
    </w:p>
    <w:p w14:paraId="4756ABCF" w14:textId="77777777" w:rsidR="007F6C6B" w:rsidRDefault="007F6C6B" w:rsidP="007F6C6B">
      <w:pPr>
        <w:ind w:right="-50"/>
        <w:rPr>
          <w:rFonts w:ascii="Times New Roman" w:hAnsi="Times New Roman" w:cs="Times New Roman"/>
          <w:sz w:val="23"/>
        </w:rPr>
      </w:pPr>
    </w:p>
    <w:p w14:paraId="60830413" w14:textId="77777777" w:rsidR="007F6C6B" w:rsidRDefault="007F6C6B" w:rsidP="007F6C6B">
      <w:pPr>
        <w:pStyle w:val="ListParagraph"/>
        <w:numPr>
          <w:ilvl w:val="0"/>
          <w:numId w:val="3"/>
        </w:numPr>
        <w:ind w:right="-50"/>
        <w:rPr>
          <w:rFonts w:ascii="Times New Roman" w:hAnsi="Times New Roman" w:cs="Times New Roman"/>
          <w:sz w:val="23"/>
        </w:rPr>
      </w:pPr>
      <w:r>
        <w:rPr>
          <w:rFonts w:ascii="Times New Roman" w:hAnsi="Times New Roman" w:cs="Times New Roman"/>
          <w:sz w:val="23"/>
        </w:rPr>
        <w:lastRenderedPageBreak/>
        <w:t>It is unlaw for any person who is not licensed in the manner prescribed in TCA § 63-17-101 or expressly exempted law, to represent himself as a speech language pathology or audiologist or to hold himself out to the public as being licensed.</w:t>
      </w:r>
    </w:p>
    <w:p w14:paraId="1D403AC0" w14:textId="77777777" w:rsidR="007F6C6B" w:rsidRDefault="007F6C6B" w:rsidP="007F6C6B">
      <w:pPr>
        <w:pStyle w:val="ListParagraph"/>
        <w:numPr>
          <w:ilvl w:val="1"/>
          <w:numId w:val="3"/>
        </w:numPr>
        <w:ind w:right="-50"/>
        <w:rPr>
          <w:rFonts w:ascii="Times New Roman" w:hAnsi="Times New Roman" w:cs="Times New Roman"/>
          <w:sz w:val="23"/>
        </w:rPr>
      </w:pPr>
      <w:r>
        <w:rPr>
          <w:rFonts w:ascii="Times New Roman" w:hAnsi="Times New Roman" w:cs="Times New Roman"/>
          <w:sz w:val="23"/>
        </w:rPr>
        <w:t>True</w:t>
      </w:r>
    </w:p>
    <w:p w14:paraId="6F778470" w14:textId="1E85BBDF" w:rsidR="00FD6C0F" w:rsidRDefault="007F6C6B" w:rsidP="00FD6C0F">
      <w:pPr>
        <w:pStyle w:val="ListParagraph"/>
        <w:numPr>
          <w:ilvl w:val="1"/>
          <w:numId w:val="3"/>
        </w:numPr>
        <w:ind w:right="-50"/>
        <w:rPr>
          <w:rFonts w:ascii="Times New Roman" w:hAnsi="Times New Roman" w:cs="Times New Roman"/>
          <w:sz w:val="23"/>
        </w:rPr>
      </w:pPr>
      <w:r>
        <w:rPr>
          <w:rFonts w:ascii="Times New Roman" w:hAnsi="Times New Roman" w:cs="Times New Roman"/>
          <w:sz w:val="23"/>
        </w:rPr>
        <w:t>Fals</w:t>
      </w:r>
      <w:r w:rsidR="00FD6C0F">
        <w:rPr>
          <w:rFonts w:ascii="Times New Roman" w:hAnsi="Times New Roman" w:cs="Times New Roman"/>
          <w:sz w:val="23"/>
        </w:rPr>
        <w:t>e</w:t>
      </w:r>
    </w:p>
    <w:p w14:paraId="0B043ED8" w14:textId="77777777" w:rsidR="00FD6C0F" w:rsidRDefault="00FD6C0F" w:rsidP="00FD6C0F">
      <w:pPr>
        <w:ind w:right="-50"/>
        <w:rPr>
          <w:rFonts w:ascii="Times New Roman" w:hAnsi="Times New Roman" w:cs="Times New Roman"/>
          <w:sz w:val="23"/>
        </w:rPr>
      </w:pPr>
    </w:p>
    <w:p w14:paraId="79CA9749" w14:textId="16D566C5" w:rsidR="00FD6C0F" w:rsidRDefault="00FD6C0F" w:rsidP="00FD6C0F">
      <w:pPr>
        <w:pStyle w:val="ListParagraph"/>
        <w:numPr>
          <w:ilvl w:val="0"/>
          <w:numId w:val="3"/>
        </w:numPr>
        <w:ind w:right="-43"/>
        <w:rPr>
          <w:rFonts w:ascii="Times New Roman" w:hAnsi="Times New Roman" w:cs="Times New Roman"/>
          <w:sz w:val="23"/>
        </w:rPr>
      </w:pPr>
      <w:r>
        <w:rPr>
          <w:rFonts w:ascii="Times New Roman" w:hAnsi="Times New Roman" w:cs="Times New Roman"/>
          <w:sz w:val="23"/>
        </w:rPr>
        <w:t>All Speech Language Pathologists &amp; Audiologists must complete a minimum of twenty (20) hours of continuing education during the two calendar years (January 1 – December 31) that precede the licensure renewal year.</w:t>
      </w:r>
    </w:p>
    <w:p w14:paraId="1D08FD9A" w14:textId="3DAD613B" w:rsidR="00FD6C0F" w:rsidRDefault="00FD6C0F" w:rsidP="00FD6C0F">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7422A5F3" w14:textId="20C57503" w:rsidR="00FD6C0F" w:rsidRDefault="00FD6C0F" w:rsidP="00FD6C0F">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3421A75E" w14:textId="77777777" w:rsidR="00FD6C0F" w:rsidRDefault="00FD6C0F" w:rsidP="00FD6C0F">
      <w:pPr>
        <w:ind w:right="-43"/>
        <w:rPr>
          <w:rFonts w:ascii="Times New Roman" w:hAnsi="Times New Roman" w:cs="Times New Roman"/>
          <w:sz w:val="23"/>
        </w:rPr>
      </w:pPr>
    </w:p>
    <w:p w14:paraId="025E0109" w14:textId="76E21EE4" w:rsidR="00FD6C0F" w:rsidRDefault="00FD6C0F" w:rsidP="00FD6C0F">
      <w:pPr>
        <w:pStyle w:val="ListParagraph"/>
        <w:numPr>
          <w:ilvl w:val="0"/>
          <w:numId w:val="3"/>
        </w:numPr>
        <w:ind w:right="-43"/>
        <w:rPr>
          <w:rFonts w:ascii="Times New Roman" w:hAnsi="Times New Roman" w:cs="Times New Roman"/>
          <w:sz w:val="23"/>
        </w:rPr>
      </w:pPr>
      <w:r>
        <w:rPr>
          <w:rFonts w:ascii="Times New Roman" w:hAnsi="Times New Roman" w:cs="Times New Roman"/>
          <w:sz w:val="23"/>
        </w:rPr>
        <w:t xml:space="preserve">For Speech Language Pathologists &amp; Audiologists, </w:t>
      </w:r>
      <w:r w:rsidR="00DE41EE">
        <w:rPr>
          <w:rFonts w:ascii="Times New Roman" w:hAnsi="Times New Roman" w:cs="Times New Roman"/>
          <w:sz w:val="23"/>
        </w:rPr>
        <w:t xml:space="preserve">all of the hours required </w:t>
      </w:r>
      <w:r>
        <w:rPr>
          <w:rFonts w:ascii="Times New Roman" w:hAnsi="Times New Roman" w:cs="Times New Roman"/>
          <w:sz w:val="23"/>
        </w:rPr>
        <w:t xml:space="preserve">may be granted for multi-media courses during the </w:t>
      </w:r>
      <w:r w:rsidR="00DE41EE">
        <w:rPr>
          <w:rFonts w:ascii="Times New Roman" w:hAnsi="Times New Roman" w:cs="Times New Roman"/>
          <w:sz w:val="23"/>
        </w:rPr>
        <w:t>continuing education cycle.</w:t>
      </w:r>
    </w:p>
    <w:p w14:paraId="16B82AA2" w14:textId="03161B0D"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7FAB3351" w14:textId="43CFF90C"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2628274F" w14:textId="77777777" w:rsidR="00DE41EE" w:rsidRDefault="00DE41EE" w:rsidP="00DE41EE">
      <w:pPr>
        <w:ind w:right="-43"/>
        <w:rPr>
          <w:rFonts w:ascii="Times New Roman" w:hAnsi="Times New Roman" w:cs="Times New Roman"/>
          <w:sz w:val="23"/>
        </w:rPr>
      </w:pPr>
    </w:p>
    <w:p w14:paraId="595FC7E7" w14:textId="603417CF"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The Tennessee Board of Communication Disorders and Sciences and the American Speech Language Hearing Association (ASHA) are the same entity.</w:t>
      </w:r>
    </w:p>
    <w:p w14:paraId="27381DEE" w14:textId="45C89039"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6D3A3D00" w14:textId="24BF2B48"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0668A719" w14:textId="77777777" w:rsidR="00DE41EE" w:rsidRDefault="00DE41EE" w:rsidP="00DE41EE">
      <w:pPr>
        <w:ind w:right="-43"/>
        <w:rPr>
          <w:rFonts w:ascii="Times New Roman" w:hAnsi="Times New Roman" w:cs="Times New Roman"/>
          <w:sz w:val="23"/>
        </w:rPr>
      </w:pPr>
    </w:p>
    <w:p w14:paraId="45AD520A" w14:textId="71137A4C"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The biennial renewal fee for a Speech Pathologist and Audiologist is $60.00.</w:t>
      </w:r>
    </w:p>
    <w:p w14:paraId="411C7E0D" w14:textId="169D72B9"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050010C0" w14:textId="00F07A50"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6957C299" w14:textId="77777777" w:rsidR="00DE41EE" w:rsidRDefault="00DE41EE" w:rsidP="00DE41EE">
      <w:pPr>
        <w:ind w:right="-43"/>
        <w:rPr>
          <w:rFonts w:ascii="Times New Roman" w:hAnsi="Times New Roman" w:cs="Times New Roman"/>
          <w:sz w:val="23"/>
        </w:rPr>
      </w:pPr>
    </w:p>
    <w:p w14:paraId="044ADFF1" w14:textId="18BA2913" w:rsidR="00DE41EE" w:rsidRPr="00780C81" w:rsidRDefault="00DE41EE" w:rsidP="00DE41EE">
      <w:pPr>
        <w:pStyle w:val="ListParagraph"/>
        <w:numPr>
          <w:ilvl w:val="0"/>
          <w:numId w:val="3"/>
        </w:numPr>
        <w:ind w:right="-43"/>
        <w:rPr>
          <w:rFonts w:ascii="Times New Roman" w:hAnsi="Times New Roman" w:cs="Times New Roman"/>
          <w:sz w:val="23"/>
        </w:rPr>
      </w:pPr>
      <w:r w:rsidRPr="00780C81">
        <w:rPr>
          <w:rFonts w:ascii="Times New Roman" w:hAnsi="Times New Roman" w:cs="Times New Roman"/>
          <w:sz w:val="23"/>
        </w:rPr>
        <w:t xml:space="preserve">As persons licensed or registered under Title 63, every licensed Speech Language Pathologist </w:t>
      </w:r>
      <w:r w:rsidR="007645D7" w:rsidRPr="00780C81">
        <w:rPr>
          <w:rFonts w:ascii="Times New Roman" w:hAnsi="Times New Roman" w:cs="Times New Roman"/>
          <w:sz w:val="23"/>
        </w:rPr>
        <w:t xml:space="preserve">who uses an endoscope </w:t>
      </w:r>
      <w:r w:rsidRPr="00780C81">
        <w:rPr>
          <w:rFonts w:ascii="Times New Roman" w:hAnsi="Times New Roman" w:cs="Times New Roman"/>
          <w:sz w:val="23"/>
        </w:rPr>
        <w:t>is required</w:t>
      </w:r>
      <w:r w:rsidR="007645D7" w:rsidRPr="00780C81">
        <w:rPr>
          <w:rFonts w:ascii="Times New Roman" w:hAnsi="Times New Roman" w:cs="Times New Roman"/>
          <w:sz w:val="23"/>
        </w:rPr>
        <w:t xml:space="preserve"> to obtain written verification of their competency and must submit the Verification of Endoscopy Competency form to the Boards office</w:t>
      </w:r>
      <w:r w:rsidRPr="00780C81">
        <w:rPr>
          <w:rFonts w:ascii="Times New Roman" w:hAnsi="Times New Roman" w:cs="Times New Roman"/>
          <w:sz w:val="23"/>
        </w:rPr>
        <w:t>.</w:t>
      </w:r>
    </w:p>
    <w:p w14:paraId="0706C74F" w14:textId="237BA23B"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True</w:t>
      </w:r>
    </w:p>
    <w:p w14:paraId="26D75D0C" w14:textId="5C0E0A03"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False</w:t>
      </w:r>
    </w:p>
    <w:p w14:paraId="056C92D7" w14:textId="77777777" w:rsidR="00DE41EE" w:rsidRPr="00780C81" w:rsidRDefault="00DE41EE" w:rsidP="00DE41EE">
      <w:pPr>
        <w:ind w:right="-43"/>
        <w:rPr>
          <w:rFonts w:ascii="Times New Roman" w:hAnsi="Times New Roman" w:cs="Times New Roman"/>
          <w:sz w:val="23"/>
        </w:rPr>
      </w:pPr>
    </w:p>
    <w:p w14:paraId="2CFD6800" w14:textId="2CAE4056" w:rsidR="00DE41EE" w:rsidRPr="00780C81" w:rsidRDefault="00DE41EE" w:rsidP="00DE41EE">
      <w:pPr>
        <w:pStyle w:val="ListParagraph"/>
        <w:numPr>
          <w:ilvl w:val="0"/>
          <w:numId w:val="3"/>
        </w:numPr>
        <w:ind w:right="-43"/>
        <w:rPr>
          <w:rFonts w:ascii="Times New Roman" w:hAnsi="Times New Roman" w:cs="Times New Roman"/>
          <w:sz w:val="23"/>
        </w:rPr>
      </w:pPr>
      <w:r w:rsidRPr="00780C81">
        <w:rPr>
          <w:rFonts w:ascii="Times New Roman" w:hAnsi="Times New Roman" w:cs="Times New Roman"/>
          <w:sz w:val="23"/>
        </w:rPr>
        <w:t xml:space="preserve">A licensee </w:t>
      </w:r>
      <w:r w:rsidR="001F1A14" w:rsidRPr="00780C81">
        <w:rPr>
          <w:rFonts w:ascii="Times New Roman" w:hAnsi="Times New Roman" w:cs="Times New Roman"/>
          <w:sz w:val="23"/>
        </w:rPr>
        <w:t>who</w:t>
      </w:r>
      <w:r w:rsidRPr="00780C81">
        <w:rPr>
          <w:rFonts w:ascii="Times New Roman" w:hAnsi="Times New Roman" w:cs="Times New Roman"/>
          <w:sz w:val="23"/>
        </w:rPr>
        <w:t xml:space="preserve"> holds a current license and does not intend to practice as a Speech Language Pathologist or Audiologist in the State of Tennessee </w:t>
      </w:r>
      <w:r w:rsidR="00863047">
        <w:rPr>
          <w:rFonts w:ascii="Times New Roman" w:hAnsi="Times New Roman" w:cs="Times New Roman"/>
          <w:sz w:val="23"/>
        </w:rPr>
        <w:t>may</w:t>
      </w:r>
      <w:r w:rsidR="00A35ED2">
        <w:rPr>
          <w:rFonts w:ascii="Times New Roman" w:hAnsi="Times New Roman" w:cs="Times New Roman"/>
          <w:sz w:val="23"/>
        </w:rPr>
        <w:t xml:space="preserve"> </w:t>
      </w:r>
      <w:r w:rsidRPr="00780C81">
        <w:rPr>
          <w:rFonts w:ascii="Times New Roman" w:hAnsi="Times New Roman" w:cs="Times New Roman"/>
          <w:sz w:val="23"/>
        </w:rPr>
        <w:t>apply to convert an active license to a retired status by filling out an Affidavit of Retirement.</w:t>
      </w:r>
    </w:p>
    <w:p w14:paraId="2A5A6F16" w14:textId="2E9ED3FF"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True</w:t>
      </w:r>
    </w:p>
    <w:p w14:paraId="566D6432" w14:textId="72231AC8"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False</w:t>
      </w:r>
    </w:p>
    <w:p w14:paraId="44DA7405" w14:textId="77777777" w:rsidR="00DE41EE" w:rsidRPr="00780C81" w:rsidRDefault="00DE41EE" w:rsidP="00DE41EE">
      <w:pPr>
        <w:ind w:right="-43"/>
        <w:rPr>
          <w:rFonts w:ascii="Times New Roman" w:hAnsi="Times New Roman" w:cs="Times New Roman"/>
          <w:sz w:val="23"/>
        </w:rPr>
      </w:pPr>
    </w:p>
    <w:p w14:paraId="357592C1" w14:textId="2982B4EA" w:rsidR="00DE41EE" w:rsidRPr="00780C81" w:rsidRDefault="0077522E" w:rsidP="00DE41EE">
      <w:pPr>
        <w:pStyle w:val="ListParagraph"/>
        <w:numPr>
          <w:ilvl w:val="0"/>
          <w:numId w:val="3"/>
        </w:numPr>
        <w:ind w:right="-43"/>
        <w:rPr>
          <w:rFonts w:ascii="Times New Roman" w:hAnsi="Times New Roman" w:cs="Times New Roman"/>
          <w:sz w:val="23"/>
        </w:rPr>
      </w:pPr>
      <w:r w:rsidRPr="00780C81">
        <w:rPr>
          <w:rFonts w:ascii="Times New Roman" w:hAnsi="Times New Roman" w:cs="Times New Roman"/>
          <w:sz w:val="23"/>
        </w:rPr>
        <w:t>If I choose to obtain a compact privilege in a remote state, the practice occurs where I am physically located.</w:t>
      </w:r>
    </w:p>
    <w:p w14:paraId="319FF8DC" w14:textId="1559749D"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True</w:t>
      </w:r>
    </w:p>
    <w:p w14:paraId="34E1D570" w14:textId="148C9DD3" w:rsidR="00DE41EE" w:rsidRPr="00780C81" w:rsidRDefault="00DE41EE" w:rsidP="00DE41EE">
      <w:pPr>
        <w:pStyle w:val="ListParagraph"/>
        <w:numPr>
          <w:ilvl w:val="1"/>
          <w:numId w:val="3"/>
        </w:numPr>
        <w:ind w:right="-43"/>
        <w:rPr>
          <w:rFonts w:ascii="Times New Roman" w:hAnsi="Times New Roman" w:cs="Times New Roman"/>
          <w:sz w:val="23"/>
        </w:rPr>
      </w:pPr>
      <w:r w:rsidRPr="00780C81">
        <w:rPr>
          <w:rFonts w:ascii="Times New Roman" w:hAnsi="Times New Roman" w:cs="Times New Roman"/>
          <w:sz w:val="23"/>
        </w:rPr>
        <w:t>False</w:t>
      </w:r>
    </w:p>
    <w:p w14:paraId="27D5228D" w14:textId="77777777" w:rsidR="00DE41EE" w:rsidRDefault="00DE41EE" w:rsidP="00DE41EE">
      <w:pPr>
        <w:ind w:right="-43"/>
        <w:rPr>
          <w:rFonts w:ascii="Times New Roman" w:hAnsi="Times New Roman" w:cs="Times New Roman"/>
          <w:sz w:val="23"/>
        </w:rPr>
      </w:pPr>
    </w:p>
    <w:p w14:paraId="09F7E233" w14:textId="30A34AC4"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lastRenderedPageBreak/>
        <w:t>A person who fails to renew a license within five (5) years after it’s expiration may reinstate their license.</w:t>
      </w:r>
    </w:p>
    <w:p w14:paraId="32A69BAD" w14:textId="7DD7493B"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67D734EB" w14:textId="5E495DD4"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309271C8" w14:textId="77777777" w:rsidR="00DE41EE" w:rsidRDefault="00DE41EE" w:rsidP="00DE41EE">
      <w:pPr>
        <w:ind w:right="-43"/>
        <w:rPr>
          <w:rFonts w:ascii="Times New Roman" w:hAnsi="Times New Roman" w:cs="Times New Roman"/>
          <w:sz w:val="23"/>
        </w:rPr>
      </w:pPr>
    </w:p>
    <w:p w14:paraId="31B6C6E7" w14:textId="32378945"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If any changes occur in the address of the license, the licensee must notify the Boards Administrative office, in writing, within sixty (60) days.</w:t>
      </w:r>
    </w:p>
    <w:p w14:paraId="03EF6B56" w14:textId="17CF3907"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0534335E" w14:textId="3F0B8E00"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50C85ED9" w14:textId="77777777" w:rsidR="00DE41EE" w:rsidRDefault="00DE41EE" w:rsidP="00DE41EE">
      <w:pPr>
        <w:ind w:right="-43"/>
        <w:rPr>
          <w:rFonts w:ascii="Times New Roman" w:hAnsi="Times New Roman" w:cs="Times New Roman"/>
          <w:sz w:val="23"/>
        </w:rPr>
      </w:pPr>
    </w:p>
    <w:p w14:paraId="2A8222AB" w14:textId="368056E9"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If any changes occur in the licensee’s name, the licensee must notify the Board’s Administrative office within thirty (30) days o</w:t>
      </w:r>
      <w:r w:rsidR="000226A7">
        <w:rPr>
          <w:rFonts w:ascii="Times New Roman" w:hAnsi="Times New Roman" w:cs="Times New Roman"/>
          <w:sz w:val="23"/>
        </w:rPr>
        <w:t>f</w:t>
      </w:r>
      <w:r>
        <w:rPr>
          <w:rFonts w:ascii="Times New Roman" w:hAnsi="Times New Roman" w:cs="Times New Roman"/>
          <w:sz w:val="23"/>
        </w:rPr>
        <w:t xml:space="preserve"> the name change, in writing with a copy of the official document evidencing the name change.</w:t>
      </w:r>
    </w:p>
    <w:p w14:paraId="3994B596" w14:textId="1C01E1AC"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710846E3" w14:textId="2FFAB3E9"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5F811D62" w14:textId="77777777" w:rsidR="00DE41EE" w:rsidRDefault="00DE41EE" w:rsidP="00DE41EE">
      <w:pPr>
        <w:ind w:right="-43"/>
        <w:rPr>
          <w:rFonts w:ascii="Times New Roman" w:hAnsi="Times New Roman" w:cs="Times New Roman"/>
          <w:sz w:val="23"/>
        </w:rPr>
      </w:pPr>
    </w:p>
    <w:p w14:paraId="65EF59DF" w14:textId="65F43C09"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Every person licensed by the Board shall display his/her license in a conspicuous place in his/her office and, whenever required, exhibit such license to the Board or its authorized representative.</w:t>
      </w:r>
    </w:p>
    <w:p w14:paraId="3177E62F" w14:textId="29665F26"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25BD3BFF" w14:textId="3728412B"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50BBAC7E" w14:textId="77777777" w:rsidR="00DE41EE" w:rsidRDefault="00DE41EE" w:rsidP="00DE41EE">
      <w:pPr>
        <w:ind w:right="-43"/>
        <w:rPr>
          <w:rFonts w:ascii="Times New Roman" w:hAnsi="Times New Roman" w:cs="Times New Roman"/>
          <w:sz w:val="23"/>
        </w:rPr>
      </w:pPr>
    </w:p>
    <w:p w14:paraId="59EA61B0" w14:textId="4C98423A"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Supervising licensees shall supervise no more than four (4) Clinical Fellows concurrently.</w:t>
      </w:r>
    </w:p>
    <w:p w14:paraId="71347440" w14:textId="0B68A758"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1D9C125B" w14:textId="3A3D0B6A"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38D832FF" w14:textId="77777777" w:rsidR="00DE41EE" w:rsidRDefault="00DE41EE" w:rsidP="00DE41EE">
      <w:pPr>
        <w:ind w:right="-43"/>
        <w:rPr>
          <w:rFonts w:ascii="Times New Roman" w:hAnsi="Times New Roman" w:cs="Times New Roman"/>
          <w:sz w:val="23"/>
        </w:rPr>
      </w:pPr>
    </w:p>
    <w:p w14:paraId="3A05142C" w14:textId="0FDBCA52"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Supervising licensees shall supervise no more than two (2) Speech Language Pathology Assistants concurrently.</w:t>
      </w:r>
    </w:p>
    <w:p w14:paraId="1691E3B2" w14:textId="1399A560"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66CE37AF" w14:textId="6DF6A20A"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5FEEFF79" w14:textId="77777777" w:rsidR="00DE41EE" w:rsidRDefault="00DE41EE" w:rsidP="00DE41EE">
      <w:pPr>
        <w:ind w:right="-43"/>
        <w:rPr>
          <w:rFonts w:ascii="Times New Roman" w:hAnsi="Times New Roman" w:cs="Times New Roman"/>
          <w:sz w:val="23"/>
        </w:rPr>
      </w:pPr>
    </w:p>
    <w:p w14:paraId="02AA0F6C" w14:textId="250B9836"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The Tennessee Board of Communication Disorders and Sciences pre-approves all continuing education programs.</w:t>
      </w:r>
    </w:p>
    <w:p w14:paraId="120AF27F" w14:textId="39D64AF1"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15DEB294" w14:textId="48E6AE25"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18FAD463" w14:textId="77777777" w:rsidR="00DE41EE" w:rsidRDefault="00DE41EE" w:rsidP="00DE41EE">
      <w:pPr>
        <w:ind w:right="-43"/>
        <w:rPr>
          <w:rFonts w:ascii="Times New Roman" w:hAnsi="Times New Roman" w:cs="Times New Roman"/>
          <w:sz w:val="23"/>
        </w:rPr>
      </w:pPr>
    </w:p>
    <w:p w14:paraId="6548A5AF" w14:textId="60B6B0A8"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Failure to comply with the license renewal rules is cause for license revocation.</w:t>
      </w:r>
    </w:p>
    <w:p w14:paraId="3F64969A" w14:textId="46260026"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522C3831" w14:textId="6A6CEB23"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74588E6B" w14:textId="77777777" w:rsidR="00DE41EE" w:rsidRDefault="00DE41EE" w:rsidP="00DE41EE">
      <w:pPr>
        <w:ind w:right="-43"/>
        <w:rPr>
          <w:rFonts w:ascii="Times New Roman" w:hAnsi="Times New Roman" w:cs="Times New Roman"/>
          <w:sz w:val="23"/>
        </w:rPr>
      </w:pPr>
    </w:p>
    <w:p w14:paraId="2435188D" w14:textId="67D9B6DB"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Licensees are required to retain proof of continuing education for a period of not less than six (6) years after completion.</w:t>
      </w:r>
    </w:p>
    <w:p w14:paraId="51A81C9F" w14:textId="558F9630"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lastRenderedPageBreak/>
        <w:t>True</w:t>
      </w:r>
    </w:p>
    <w:p w14:paraId="068762EE" w14:textId="27BC56B4" w:rsidR="00DE41EE" w:rsidRDefault="00DE41EE" w:rsidP="00DE41EE">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4620C570" w14:textId="77777777" w:rsidR="00DE41EE" w:rsidRDefault="00DE41EE" w:rsidP="00DE41EE">
      <w:pPr>
        <w:ind w:right="-43"/>
        <w:rPr>
          <w:rFonts w:ascii="Times New Roman" w:hAnsi="Times New Roman" w:cs="Times New Roman"/>
          <w:sz w:val="23"/>
        </w:rPr>
      </w:pPr>
    </w:p>
    <w:p w14:paraId="2ABE6B46" w14:textId="40436CBF" w:rsidR="00DE41EE" w:rsidRDefault="00DE41EE" w:rsidP="00DE41EE">
      <w:pPr>
        <w:pStyle w:val="ListParagraph"/>
        <w:numPr>
          <w:ilvl w:val="0"/>
          <w:numId w:val="3"/>
        </w:numPr>
        <w:ind w:right="-43"/>
        <w:rPr>
          <w:rFonts w:ascii="Times New Roman" w:hAnsi="Times New Roman" w:cs="Times New Roman"/>
          <w:sz w:val="23"/>
        </w:rPr>
      </w:pPr>
      <w:r>
        <w:rPr>
          <w:rFonts w:ascii="Times New Roman" w:hAnsi="Times New Roman" w:cs="Times New Roman"/>
          <w:sz w:val="23"/>
        </w:rPr>
        <w:t>Regular work activities, administrative staff meeting</w:t>
      </w:r>
      <w:r w:rsidR="00DB4C23">
        <w:rPr>
          <w:rFonts w:ascii="Times New Roman" w:hAnsi="Times New Roman" w:cs="Times New Roman"/>
          <w:sz w:val="23"/>
        </w:rPr>
        <w:t>s, case staffing/reporting, etc. is considered appropriate continuing education.</w:t>
      </w:r>
    </w:p>
    <w:p w14:paraId="70BFA421" w14:textId="3BD94ADE" w:rsidR="00DB4C23" w:rsidRDefault="00DB4C23" w:rsidP="00DB4C23">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6EE2B780" w14:textId="0669C212" w:rsidR="00DB4C23" w:rsidRDefault="00DB4C23" w:rsidP="00DB4C23">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16E9CA26" w14:textId="77777777" w:rsidR="00DB4C23" w:rsidRDefault="00DB4C23" w:rsidP="00DB4C23">
      <w:pPr>
        <w:ind w:right="-43"/>
        <w:rPr>
          <w:rFonts w:ascii="Times New Roman" w:hAnsi="Times New Roman" w:cs="Times New Roman"/>
          <w:sz w:val="23"/>
        </w:rPr>
      </w:pPr>
    </w:p>
    <w:p w14:paraId="41CD2DFA" w14:textId="7E64DA95" w:rsidR="00DB4C23" w:rsidRDefault="00DB4C23" w:rsidP="00DB4C23">
      <w:pPr>
        <w:pStyle w:val="ListParagraph"/>
        <w:numPr>
          <w:ilvl w:val="0"/>
          <w:numId w:val="3"/>
        </w:numPr>
        <w:ind w:right="-43"/>
        <w:rPr>
          <w:rFonts w:ascii="Times New Roman" w:hAnsi="Times New Roman" w:cs="Times New Roman"/>
          <w:sz w:val="23"/>
        </w:rPr>
      </w:pPr>
      <w:r>
        <w:rPr>
          <w:rFonts w:ascii="Times New Roman" w:hAnsi="Times New Roman" w:cs="Times New Roman"/>
          <w:sz w:val="23"/>
        </w:rPr>
        <w:t>The Board, in cases of documented illness, disability, other undue hardship or retirement, may waive the continuing education requirements or extend the deadline to complete the continuing education requirements only if a written request is made before the end of the calendar year in which the continuing education requirements were not met.</w:t>
      </w:r>
    </w:p>
    <w:p w14:paraId="0B26D80C" w14:textId="76023CD7" w:rsidR="00DB4C23" w:rsidRDefault="00DB4C23" w:rsidP="00DB4C23">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42D1DD39" w14:textId="0AA565F2" w:rsidR="00DB4C23" w:rsidRDefault="00DB4C23" w:rsidP="00DB4C23">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110E6C3F" w14:textId="77777777" w:rsidR="00DB4C23" w:rsidRDefault="00DB4C23" w:rsidP="00DB4C23">
      <w:pPr>
        <w:ind w:right="-43"/>
        <w:rPr>
          <w:rFonts w:ascii="Times New Roman" w:hAnsi="Times New Roman" w:cs="Times New Roman"/>
          <w:sz w:val="23"/>
        </w:rPr>
      </w:pPr>
    </w:p>
    <w:p w14:paraId="3B8AD772" w14:textId="137C2F95" w:rsidR="00DB4C23" w:rsidRDefault="00DB4C23" w:rsidP="00DB4C23">
      <w:pPr>
        <w:pStyle w:val="ListParagraph"/>
        <w:numPr>
          <w:ilvl w:val="0"/>
          <w:numId w:val="3"/>
        </w:numPr>
        <w:ind w:right="-43"/>
        <w:rPr>
          <w:rFonts w:ascii="Times New Roman" w:hAnsi="Times New Roman" w:cs="Times New Roman"/>
          <w:sz w:val="23"/>
        </w:rPr>
      </w:pPr>
      <w:r>
        <w:rPr>
          <w:rFonts w:ascii="Times New Roman" w:hAnsi="Times New Roman" w:cs="Times New Roman"/>
          <w:sz w:val="23"/>
        </w:rPr>
        <w:t>An individual whose license or registration has been retired must complete continuing education requirements for each year or registration was retired as a perquisite to reinstatement. Those hours will be considered replacement hours and cannot be counted during the next licensure or registration renewal period.</w:t>
      </w:r>
    </w:p>
    <w:p w14:paraId="37912D2B" w14:textId="41D0302A" w:rsidR="00DB4C23" w:rsidRDefault="00DB4C23" w:rsidP="00DB4C23">
      <w:pPr>
        <w:pStyle w:val="ListParagraph"/>
        <w:numPr>
          <w:ilvl w:val="1"/>
          <w:numId w:val="3"/>
        </w:numPr>
        <w:ind w:right="-43"/>
        <w:rPr>
          <w:rFonts w:ascii="Times New Roman" w:hAnsi="Times New Roman" w:cs="Times New Roman"/>
          <w:sz w:val="23"/>
        </w:rPr>
      </w:pPr>
      <w:r>
        <w:rPr>
          <w:rFonts w:ascii="Times New Roman" w:hAnsi="Times New Roman" w:cs="Times New Roman"/>
          <w:sz w:val="23"/>
        </w:rPr>
        <w:t>True</w:t>
      </w:r>
    </w:p>
    <w:p w14:paraId="5EC69925" w14:textId="313B00E2" w:rsidR="007F6C6B" w:rsidRPr="00FA7765" w:rsidRDefault="00DB4C23" w:rsidP="007F6C6B">
      <w:pPr>
        <w:pStyle w:val="ListParagraph"/>
        <w:numPr>
          <w:ilvl w:val="1"/>
          <w:numId w:val="3"/>
        </w:numPr>
        <w:ind w:right="-43"/>
        <w:rPr>
          <w:rFonts w:ascii="Times New Roman" w:hAnsi="Times New Roman" w:cs="Times New Roman"/>
          <w:sz w:val="23"/>
        </w:rPr>
      </w:pPr>
      <w:r>
        <w:rPr>
          <w:rFonts w:ascii="Times New Roman" w:hAnsi="Times New Roman" w:cs="Times New Roman"/>
          <w:sz w:val="23"/>
        </w:rPr>
        <w:t>False</w:t>
      </w:r>
    </w:p>
    <w:p w14:paraId="5BDE0B5F" w14:textId="77777777" w:rsidR="007F6C6B" w:rsidRPr="007F6C6B" w:rsidRDefault="007F6C6B" w:rsidP="007F6C6B"/>
    <w:p w14:paraId="3D5D52DC" w14:textId="77777777" w:rsidR="007F6C6B" w:rsidRPr="007F6C6B" w:rsidRDefault="007F6C6B" w:rsidP="007F6C6B"/>
    <w:p w14:paraId="090360C2" w14:textId="77777777" w:rsidR="007F6C6B" w:rsidRPr="007F6C6B" w:rsidRDefault="007F6C6B" w:rsidP="007F6C6B"/>
    <w:p w14:paraId="5E28130D" w14:textId="77777777" w:rsidR="007F6C6B" w:rsidRPr="007F6C6B" w:rsidRDefault="007F6C6B" w:rsidP="007F6C6B"/>
    <w:p w14:paraId="56BAB9C5" w14:textId="77777777" w:rsidR="007F6C6B" w:rsidRPr="007F6C6B" w:rsidRDefault="007F6C6B" w:rsidP="007F6C6B"/>
    <w:p w14:paraId="40604DB5" w14:textId="77777777" w:rsidR="007F6C6B" w:rsidRPr="007F6C6B" w:rsidRDefault="007F6C6B" w:rsidP="007F6C6B"/>
    <w:p w14:paraId="00B27046" w14:textId="77777777" w:rsidR="007F6C6B" w:rsidRPr="007F6C6B" w:rsidRDefault="007F6C6B" w:rsidP="007F6C6B"/>
    <w:p w14:paraId="39C2D5C5" w14:textId="77777777" w:rsidR="007F6C6B" w:rsidRPr="007F6C6B" w:rsidRDefault="007F6C6B" w:rsidP="007F6C6B"/>
    <w:p w14:paraId="5E2E9A76" w14:textId="77777777" w:rsidR="007F6C6B" w:rsidRPr="007F6C6B" w:rsidRDefault="007F6C6B" w:rsidP="007F6C6B"/>
    <w:p w14:paraId="423346D4" w14:textId="77777777" w:rsidR="007F6C6B" w:rsidRPr="007F6C6B" w:rsidRDefault="007F6C6B" w:rsidP="007F6C6B"/>
    <w:p w14:paraId="28260679" w14:textId="77777777" w:rsidR="007F6C6B" w:rsidRPr="007F6C6B" w:rsidRDefault="007F6C6B" w:rsidP="007F6C6B"/>
    <w:sectPr w:rsidR="007F6C6B" w:rsidRPr="007F6C6B" w:rsidSect="007F6C6B">
      <w:headerReference w:type="default" r:id="rId11"/>
      <w:footerReference w:type="default" r:id="rId12"/>
      <w:pgSz w:w="12240" w:h="15840"/>
      <w:pgMar w:top="720"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D6E5" w14:textId="77777777" w:rsidR="00877B27" w:rsidRDefault="00877B27" w:rsidP="00240746">
      <w:pPr>
        <w:spacing w:after="0" w:line="240" w:lineRule="auto"/>
      </w:pPr>
      <w:r>
        <w:separator/>
      </w:r>
    </w:p>
  </w:endnote>
  <w:endnote w:type="continuationSeparator" w:id="0">
    <w:p w14:paraId="3D44652E" w14:textId="77777777" w:rsidR="00877B27" w:rsidRDefault="00877B27" w:rsidP="0024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0AAF" w14:textId="77777777" w:rsidR="00240746" w:rsidRPr="007F6C6B" w:rsidRDefault="00240746" w:rsidP="007F6C6B">
    <w:pPr>
      <w:widowControl w:val="0"/>
      <w:spacing w:before="59" w:after="0" w:line="216" w:lineRule="exact"/>
      <w:ind w:right="2160"/>
      <w:rPr>
        <w:rFonts w:ascii="Open Sans" w:eastAsia="Open Sans" w:hAnsi="Open Sans" w:cs="Open Sans"/>
        <w:sz w:val="18"/>
        <w:szCs w:val="18"/>
      </w:rPr>
    </w:pPr>
    <w:r w:rsidRPr="007F6C6B">
      <w:rPr>
        <w:rFonts w:ascii="Open Sans" w:eastAsia="Open Sans" w:hAnsi="Open Sans" w:cs="Open Sans"/>
        <w:sz w:val="18"/>
        <w:szCs w:val="18"/>
      </w:rPr>
      <w:t>Health Licensure &amp; Regulation • 665 Mainstream Drive, 2-301 • Nashville, TN 37243 Tel: 615-741-4554 • Fax: 615-532-5542 • tn.gov/health</w:t>
    </w:r>
  </w:p>
  <w:p w14:paraId="1A96BC89" w14:textId="77777777" w:rsidR="00240746" w:rsidRDefault="0024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CECC" w14:textId="77777777" w:rsidR="00877B27" w:rsidRDefault="00877B27" w:rsidP="00240746">
      <w:pPr>
        <w:spacing w:after="0" w:line="240" w:lineRule="auto"/>
      </w:pPr>
      <w:r>
        <w:separator/>
      </w:r>
    </w:p>
  </w:footnote>
  <w:footnote w:type="continuationSeparator" w:id="0">
    <w:p w14:paraId="0EB708A8" w14:textId="77777777" w:rsidR="00877B27" w:rsidRDefault="00877B27" w:rsidP="0024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7F5E" w14:textId="77777777" w:rsidR="00240746" w:rsidRDefault="00240746" w:rsidP="007F6C6B">
    <w:pPr>
      <w:pStyle w:val="Header"/>
      <w:ind w:left="-720"/>
    </w:pPr>
    <w:r>
      <w:rPr>
        <w:noProof/>
      </w:rPr>
      <w:drawing>
        <wp:inline distT="0" distB="0" distL="0" distR="0" wp14:anchorId="508959EF" wp14:editId="540F3FED">
          <wp:extent cx="1346200" cy="730250"/>
          <wp:effectExtent l="0" t="0" r="6350" b="0"/>
          <wp:docPr id="1" name="Picture 1" descr="TN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N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E3"/>
    <w:multiLevelType w:val="hybridMultilevel"/>
    <w:tmpl w:val="430232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E001835"/>
    <w:multiLevelType w:val="hybridMultilevel"/>
    <w:tmpl w:val="BB1A5BC2"/>
    <w:lvl w:ilvl="0" w:tplc="74C40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51958"/>
    <w:multiLevelType w:val="hybridMultilevel"/>
    <w:tmpl w:val="43A46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41018">
    <w:abstractNumId w:val="0"/>
  </w:num>
  <w:num w:numId="2" w16cid:durableId="917901560">
    <w:abstractNumId w:val="1"/>
  </w:num>
  <w:num w:numId="3" w16cid:durableId="207816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formatting="1" w:enforcement="1" w:cryptProviderType="rsaAES" w:cryptAlgorithmClass="hash" w:cryptAlgorithmType="typeAny" w:cryptAlgorithmSid="14" w:cryptSpinCount="100000" w:hash="EPHW25WCFd1xgIjNPR/fcr8aQYa8I6sjiwmugJQhkNh14e8GZc3DMLa15iIj5Bt1gj8Iny/PpibvDNX2diGzlg==" w:salt="dbyt0xzbLuBNJTj5Fn0hlg=="/>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96"/>
    <w:rsid w:val="00000061"/>
    <w:rsid w:val="0000683B"/>
    <w:rsid w:val="000226A7"/>
    <w:rsid w:val="00026EE5"/>
    <w:rsid w:val="000355A8"/>
    <w:rsid w:val="000531FE"/>
    <w:rsid w:val="0007267A"/>
    <w:rsid w:val="00077D58"/>
    <w:rsid w:val="000D6883"/>
    <w:rsid w:val="000E2317"/>
    <w:rsid w:val="000E54A0"/>
    <w:rsid w:val="000F00DB"/>
    <w:rsid w:val="000F2DEF"/>
    <w:rsid w:val="00103E60"/>
    <w:rsid w:val="00122729"/>
    <w:rsid w:val="001321AA"/>
    <w:rsid w:val="00157B4F"/>
    <w:rsid w:val="00174964"/>
    <w:rsid w:val="00177156"/>
    <w:rsid w:val="0018129E"/>
    <w:rsid w:val="00190A40"/>
    <w:rsid w:val="0019253F"/>
    <w:rsid w:val="001A0900"/>
    <w:rsid w:val="001A7299"/>
    <w:rsid w:val="001C4F55"/>
    <w:rsid w:val="001C6DDF"/>
    <w:rsid w:val="001C6F6E"/>
    <w:rsid w:val="001D071F"/>
    <w:rsid w:val="001D24BB"/>
    <w:rsid w:val="001D5631"/>
    <w:rsid w:val="001E309F"/>
    <w:rsid w:val="001E41A6"/>
    <w:rsid w:val="001F1A14"/>
    <w:rsid w:val="001F59F7"/>
    <w:rsid w:val="00200C5E"/>
    <w:rsid w:val="002038C3"/>
    <w:rsid w:val="002158F2"/>
    <w:rsid w:val="0023474A"/>
    <w:rsid w:val="00240746"/>
    <w:rsid w:val="0026585B"/>
    <w:rsid w:val="00287467"/>
    <w:rsid w:val="00293831"/>
    <w:rsid w:val="002959BA"/>
    <w:rsid w:val="002A722A"/>
    <w:rsid w:val="002E3CF9"/>
    <w:rsid w:val="002F2C6C"/>
    <w:rsid w:val="002F639B"/>
    <w:rsid w:val="003557E2"/>
    <w:rsid w:val="0037696F"/>
    <w:rsid w:val="00380F99"/>
    <w:rsid w:val="0039659A"/>
    <w:rsid w:val="00397E55"/>
    <w:rsid w:val="003C2A34"/>
    <w:rsid w:val="003C79AB"/>
    <w:rsid w:val="003D7BF4"/>
    <w:rsid w:val="003F41AF"/>
    <w:rsid w:val="004136DA"/>
    <w:rsid w:val="0044658E"/>
    <w:rsid w:val="00471019"/>
    <w:rsid w:val="0049302A"/>
    <w:rsid w:val="00495CF7"/>
    <w:rsid w:val="00496D16"/>
    <w:rsid w:val="00497297"/>
    <w:rsid w:val="004A3643"/>
    <w:rsid w:val="004C17DD"/>
    <w:rsid w:val="004C2A34"/>
    <w:rsid w:val="004E247D"/>
    <w:rsid w:val="004E646D"/>
    <w:rsid w:val="004F2B79"/>
    <w:rsid w:val="00501DE9"/>
    <w:rsid w:val="00507020"/>
    <w:rsid w:val="00534CCE"/>
    <w:rsid w:val="005602DE"/>
    <w:rsid w:val="005B7329"/>
    <w:rsid w:val="005D50B9"/>
    <w:rsid w:val="005E0176"/>
    <w:rsid w:val="005F1C3D"/>
    <w:rsid w:val="00601480"/>
    <w:rsid w:val="0060497E"/>
    <w:rsid w:val="00614C02"/>
    <w:rsid w:val="0063405B"/>
    <w:rsid w:val="0064481B"/>
    <w:rsid w:val="00645876"/>
    <w:rsid w:val="006652D8"/>
    <w:rsid w:val="0066596F"/>
    <w:rsid w:val="00680423"/>
    <w:rsid w:val="00687195"/>
    <w:rsid w:val="006C45AE"/>
    <w:rsid w:val="006E2C3D"/>
    <w:rsid w:val="006E64B3"/>
    <w:rsid w:val="006F63F0"/>
    <w:rsid w:val="00701403"/>
    <w:rsid w:val="007250B9"/>
    <w:rsid w:val="007645D7"/>
    <w:rsid w:val="00767055"/>
    <w:rsid w:val="00772F7A"/>
    <w:rsid w:val="00773623"/>
    <w:rsid w:val="0077522E"/>
    <w:rsid w:val="00780C81"/>
    <w:rsid w:val="00781239"/>
    <w:rsid w:val="007812B7"/>
    <w:rsid w:val="0078449C"/>
    <w:rsid w:val="007A7EF7"/>
    <w:rsid w:val="007D24E7"/>
    <w:rsid w:val="007D7DEE"/>
    <w:rsid w:val="007E57A5"/>
    <w:rsid w:val="007F6C6B"/>
    <w:rsid w:val="00806151"/>
    <w:rsid w:val="00807891"/>
    <w:rsid w:val="008207C3"/>
    <w:rsid w:val="008464BD"/>
    <w:rsid w:val="00863047"/>
    <w:rsid w:val="008638B6"/>
    <w:rsid w:val="00877B27"/>
    <w:rsid w:val="00884016"/>
    <w:rsid w:val="00884A2D"/>
    <w:rsid w:val="008E4B1C"/>
    <w:rsid w:val="009066B4"/>
    <w:rsid w:val="009161D8"/>
    <w:rsid w:val="00916D1F"/>
    <w:rsid w:val="009816DF"/>
    <w:rsid w:val="00984FBA"/>
    <w:rsid w:val="00991E9F"/>
    <w:rsid w:val="00994E0C"/>
    <w:rsid w:val="00A00421"/>
    <w:rsid w:val="00A10A11"/>
    <w:rsid w:val="00A13296"/>
    <w:rsid w:val="00A2322F"/>
    <w:rsid w:val="00A31BC3"/>
    <w:rsid w:val="00A35ED2"/>
    <w:rsid w:val="00A365A9"/>
    <w:rsid w:val="00A54D93"/>
    <w:rsid w:val="00A62CB0"/>
    <w:rsid w:val="00A76A64"/>
    <w:rsid w:val="00A833B4"/>
    <w:rsid w:val="00A9002A"/>
    <w:rsid w:val="00AC7DD8"/>
    <w:rsid w:val="00AF0D93"/>
    <w:rsid w:val="00AF5AB0"/>
    <w:rsid w:val="00AF65EF"/>
    <w:rsid w:val="00B0040B"/>
    <w:rsid w:val="00B009A5"/>
    <w:rsid w:val="00B019EA"/>
    <w:rsid w:val="00B03C88"/>
    <w:rsid w:val="00B35597"/>
    <w:rsid w:val="00B53764"/>
    <w:rsid w:val="00B7009D"/>
    <w:rsid w:val="00B85DA3"/>
    <w:rsid w:val="00BB08F1"/>
    <w:rsid w:val="00BB756C"/>
    <w:rsid w:val="00BC057C"/>
    <w:rsid w:val="00BC1B25"/>
    <w:rsid w:val="00BD02BD"/>
    <w:rsid w:val="00BE1FBC"/>
    <w:rsid w:val="00BE752E"/>
    <w:rsid w:val="00C04673"/>
    <w:rsid w:val="00C34C8B"/>
    <w:rsid w:val="00C3502A"/>
    <w:rsid w:val="00C41FB8"/>
    <w:rsid w:val="00C44B1A"/>
    <w:rsid w:val="00C46B22"/>
    <w:rsid w:val="00C6480A"/>
    <w:rsid w:val="00C91E01"/>
    <w:rsid w:val="00CA5744"/>
    <w:rsid w:val="00CC172E"/>
    <w:rsid w:val="00CC30F9"/>
    <w:rsid w:val="00CC3F9D"/>
    <w:rsid w:val="00CD71FA"/>
    <w:rsid w:val="00CE769A"/>
    <w:rsid w:val="00D021EA"/>
    <w:rsid w:val="00D250E6"/>
    <w:rsid w:val="00D45904"/>
    <w:rsid w:val="00D466EC"/>
    <w:rsid w:val="00D53055"/>
    <w:rsid w:val="00D55009"/>
    <w:rsid w:val="00D5554C"/>
    <w:rsid w:val="00D87C66"/>
    <w:rsid w:val="00D946CC"/>
    <w:rsid w:val="00D95032"/>
    <w:rsid w:val="00DB1693"/>
    <w:rsid w:val="00DB4800"/>
    <w:rsid w:val="00DB4C23"/>
    <w:rsid w:val="00DC2FDF"/>
    <w:rsid w:val="00DD3018"/>
    <w:rsid w:val="00DE41EE"/>
    <w:rsid w:val="00DE7DB7"/>
    <w:rsid w:val="00DF371C"/>
    <w:rsid w:val="00E25BC3"/>
    <w:rsid w:val="00E337FF"/>
    <w:rsid w:val="00E34E29"/>
    <w:rsid w:val="00E553E6"/>
    <w:rsid w:val="00E57286"/>
    <w:rsid w:val="00E66EF5"/>
    <w:rsid w:val="00E671F8"/>
    <w:rsid w:val="00E72B51"/>
    <w:rsid w:val="00E75117"/>
    <w:rsid w:val="00EC16FE"/>
    <w:rsid w:val="00EE11BC"/>
    <w:rsid w:val="00EE3A08"/>
    <w:rsid w:val="00EF29BE"/>
    <w:rsid w:val="00EF41CB"/>
    <w:rsid w:val="00F016EE"/>
    <w:rsid w:val="00F030DD"/>
    <w:rsid w:val="00F1710F"/>
    <w:rsid w:val="00F174F2"/>
    <w:rsid w:val="00F3501B"/>
    <w:rsid w:val="00F53865"/>
    <w:rsid w:val="00F5517B"/>
    <w:rsid w:val="00F62615"/>
    <w:rsid w:val="00F673D0"/>
    <w:rsid w:val="00F76BFD"/>
    <w:rsid w:val="00FA7765"/>
    <w:rsid w:val="00FB4C44"/>
    <w:rsid w:val="00FD4119"/>
    <w:rsid w:val="00FD6C0F"/>
    <w:rsid w:val="00FF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B62E46"/>
  <w15:docId w15:val="{BE70F469-CC25-48BA-9397-A72EE6A0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9E"/>
    <w:rPr>
      <w:rFonts w:ascii="Tahoma" w:hAnsi="Tahoma" w:cs="Tahoma"/>
      <w:sz w:val="16"/>
      <w:szCs w:val="16"/>
    </w:rPr>
  </w:style>
  <w:style w:type="character" w:styleId="Hyperlink">
    <w:name w:val="Hyperlink"/>
    <w:basedOn w:val="DefaultParagraphFont"/>
    <w:uiPriority w:val="99"/>
    <w:unhideWhenUsed/>
    <w:rsid w:val="00F030DD"/>
    <w:rPr>
      <w:color w:val="0000FF" w:themeColor="hyperlink"/>
      <w:u w:val="single"/>
    </w:rPr>
  </w:style>
  <w:style w:type="paragraph" w:styleId="NoSpacing">
    <w:name w:val="No Spacing"/>
    <w:uiPriority w:val="1"/>
    <w:qFormat/>
    <w:rsid w:val="00F030DD"/>
    <w:pPr>
      <w:spacing w:after="0" w:line="240" w:lineRule="auto"/>
    </w:pPr>
  </w:style>
  <w:style w:type="paragraph" w:styleId="Header">
    <w:name w:val="header"/>
    <w:basedOn w:val="Normal"/>
    <w:link w:val="HeaderChar"/>
    <w:uiPriority w:val="99"/>
    <w:unhideWhenUsed/>
    <w:rsid w:val="0024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746"/>
  </w:style>
  <w:style w:type="paragraph" w:styleId="Footer">
    <w:name w:val="footer"/>
    <w:basedOn w:val="Normal"/>
    <w:link w:val="FooterChar"/>
    <w:uiPriority w:val="99"/>
    <w:unhideWhenUsed/>
    <w:rsid w:val="0024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746"/>
  </w:style>
  <w:style w:type="character" w:styleId="UnresolvedMention">
    <w:name w:val="Unresolved Mention"/>
    <w:basedOn w:val="DefaultParagraphFont"/>
    <w:uiPriority w:val="99"/>
    <w:semiHidden/>
    <w:unhideWhenUsed/>
    <w:rsid w:val="00773623"/>
    <w:rPr>
      <w:color w:val="605E5C"/>
      <w:shd w:val="clear" w:color="auto" w:fill="E1DFDD"/>
    </w:rPr>
  </w:style>
  <w:style w:type="paragraph" w:styleId="BodyText">
    <w:name w:val="Body Text"/>
    <w:basedOn w:val="Normal"/>
    <w:link w:val="BodyTextChar"/>
    <w:uiPriority w:val="1"/>
    <w:qFormat/>
    <w:rsid w:val="007F6C6B"/>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7F6C6B"/>
    <w:rPr>
      <w:rFonts w:ascii="Calibri" w:eastAsia="Calibri" w:hAnsi="Calibri" w:cs="Calibri"/>
      <w:lang w:bidi="en-US"/>
    </w:rPr>
  </w:style>
  <w:style w:type="paragraph" w:styleId="ListParagraph">
    <w:name w:val="List Paragraph"/>
    <w:basedOn w:val="Normal"/>
    <w:uiPriority w:val="1"/>
    <w:qFormat/>
    <w:rsid w:val="007F6C6B"/>
    <w:pPr>
      <w:widowControl w:val="0"/>
      <w:autoSpaceDE w:val="0"/>
      <w:autoSpaceDN w:val="0"/>
      <w:spacing w:after="0" w:line="240" w:lineRule="auto"/>
      <w:ind w:left="820" w:hanging="360"/>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1951">
      <w:bodyDiv w:val="1"/>
      <w:marLeft w:val="0"/>
      <w:marRight w:val="0"/>
      <w:marTop w:val="0"/>
      <w:marBottom w:val="0"/>
      <w:divBdr>
        <w:top w:val="none" w:sz="0" w:space="0" w:color="auto"/>
        <w:left w:val="none" w:sz="0" w:space="0" w:color="auto"/>
        <w:bottom w:val="none" w:sz="0" w:space="0" w:color="auto"/>
        <w:right w:val="none" w:sz="0" w:space="0" w:color="auto"/>
      </w:divBdr>
    </w:div>
    <w:div w:id="869149003">
      <w:bodyDiv w:val="1"/>
      <w:marLeft w:val="0"/>
      <w:marRight w:val="0"/>
      <w:marTop w:val="0"/>
      <w:marBottom w:val="0"/>
      <w:divBdr>
        <w:top w:val="none" w:sz="0" w:space="0" w:color="auto"/>
        <w:left w:val="none" w:sz="0" w:space="0" w:color="auto"/>
        <w:bottom w:val="none" w:sz="0" w:space="0" w:color="auto"/>
        <w:right w:val="none" w:sz="0" w:space="0" w:color="auto"/>
      </w:divBdr>
    </w:div>
    <w:div w:id="19453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c10700\Desktop\3.%20New\CDS%20Board%20Websi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mailto:Unit1HRB.Health@tn.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01529\AppData\Local\Microsoft\Windows\Temporary%20Internet%20Files\Content.Outlook\PNKYHC7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424C-FDB7-4675-8D32-76ECAE29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73</TotalTime>
  <Pages>6</Pages>
  <Words>1227</Words>
  <Characters>6998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Tennessee Dept. of Health</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dc10639</dc:creator>
  <cp:lastModifiedBy>Candyce Wilson</cp:lastModifiedBy>
  <cp:revision>20</cp:revision>
  <cp:lastPrinted>2024-02-07T15:41:00Z</cp:lastPrinted>
  <dcterms:created xsi:type="dcterms:W3CDTF">2026-04-30T23:02:00Z</dcterms:created>
  <dcterms:modified xsi:type="dcterms:W3CDTF">2026-05-28T20:34:00Z</dcterms:modified>
</cp:coreProperties>
</file>