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0606" w14:textId="77777777" w:rsidR="007E3059" w:rsidRDefault="001521D8">
      <w:pPr>
        <w:rPr>
          <w:rFonts w:ascii="Times New Roman"/>
          <w:sz w:val="20"/>
        </w:rPr>
      </w:pPr>
      <w:r>
        <w:rPr>
          <w:rFonts w:ascii="Times New Roman"/>
          <w:noProof/>
          <w:sz w:val="20"/>
        </w:rPr>
        <w:drawing>
          <wp:inline distT="0" distB="0" distL="0" distR="0" wp14:anchorId="6E1A016E" wp14:editId="1B675880">
            <wp:extent cx="1444865" cy="604075"/>
            <wp:effectExtent l="0" t="0" r="0" b="0"/>
            <wp:docPr id="3" name="Image 3" descr="Tennessee 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Tennessee Department of Health Logo"/>
                    <pic:cNvPicPr/>
                  </pic:nvPicPr>
                  <pic:blipFill>
                    <a:blip r:embed="rId7" cstate="print"/>
                    <a:stretch>
                      <a:fillRect/>
                    </a:stretch>
                  </pic:blipFill>
                  <pic:spPr>
                    <a:xfrm>
                      <a:off x="0" y="0"/>
                      <a:ext cx="1444865" cy="604075"/>
                    </a:xfrm>
                    <a:prstGeom prst="rect">
                      <a:avLst/>
                    </a:prstGeom>
                  </pic:spPr>
                </pic:pic>
              </a:graphicData>
            </a:graphic>
          </wp:inline>
        </w:drawing>
      </w:r>
    </w:p>
    <w:p w14:paraId="630EFECD" w14:textId="20EEDB62" w:rsidR="007E3059" w:rsidRPr="006541CD" w:rsidRDefault="00C37E32">
      <w:pPr>
        <w:pStyle w:val="Heading1"/>
      </w:pPr>
      <w:bookmarkStart w:id="0" w:name="MEMO_"/>
      <w:bookmarkEnd w:id="0"/>
      <w:r w:rsidRPr="006541CD">
        <w:rPr>
          <w:spacing w:val="-4"/>
        </w:rPr>
        <w:t>Meeting Agenda</w:t>
      </w:r>
    </w:p>
    <w:p w14:paraId="68D6BB2B" w14:textId="27B6467E" w:rsidR="002177C0" w:rsidRDefault="002177C0" w:rsidP="00270057">
      <w:pPr>
        <w:pStyle w:val="BodyText"/>
        <w:tabs>
          <w:tab w:val="left" w:pos="1799"/>
        </w:tabs>
        <w:spacing w:before="240" w:line="352" w:lineRule="auto"/>
        <w:ind w:left="900"/>
      </w:pPr>
      <w:r w:rsidRPr="00FA72B5">
        <w:rPr>
          <w:b/>
          <w:bCs/>
          <w:color w:val="221F1F"/>
        </w:rPr>
        <w:t xml:space="preserve">Name of </w:t>
      </w:r>
      <w:r w:rsidR="006541CD">
        <w:rPr>
          <w:b/>
          <w:bCs/>
          <w:color w:val="221F1F"/>
        </w:rPr>
        <w:t>Committee</w:t>
      </w:r>
      <w:r w:rsidRPr="00FA72B5">
        <w:rPr>
          <w:b/>
          <w:bCs/>
          <w:color w:val="221F1F"/>
        </w:rPr>
        <w:t>:</w:t>
      </w:r>
      <w:r>
        <w:rPr>
          <w:b/>
          <w:bCs/>
          <w:color w:val="221F1F"/>
        </w:rPr>
        <w:t xml:space="preserve"> </w:t>
      </w:r>
      <w:r w:rsidR="00933E28">
        <w:rPr>
          <w:color w:val="221F1F"/>
        </w:rPr>
        <w:t>Perinatal Advisory Committee</w:t>
      </w:r>
      <w:r w:rsidR="00CB351C">
        <w:rPr>
          <w:color w:val="221F1F"/>
        </w:rPr>
        <w:t xml:space="preserve"> (PAC)</w:t>
      </w:r>
    </w:p>
    <w:p w14:paraId="10D759EF" w14:textId="11D195D9" w:rsidR="002177C0" w:rsidRDefault="002177C0" w:rsidP="002177C0">
      <w:pPr>
        <w:pStyle w:val="BodyText"/>
        <w:tabs>
          <w:tab w:val="left" w:pos="1799"/>
        </w:tabs>
        <w:spacing w:line="352" w:lineRule="auto"/>
        <w:ind w:left="900"/>
      </w:pPr>
      <w:r w:rsidRPr="00FA72B5">
        <w:rPr>
          <w:b/>
          <w:bCs/>
          <w:color w:val="221F1F"/>
        </w:rPr>
        <w:t>Date of Meeting:</w:t>
      </w:r>
      <w:r>
        <w:rPr>
          <w:b/>
          <w:bCs/>
          <w:color w:val="221F1F"/>
        </w:rPr>
        <w:t xml:space="preserve"> </w:t>
      </w:r>
      <w:r w:rsidR="00270057">
        <w:rPr>
          <w:color w:val="221F1F"/>
        </w:rPr>
        <w:t>Thursday, July</w:t>
      </w:r>
      <w:r w:rsidR="008F3322">
        <w:rPr>
          <w:color w:val="221F1F"/>
        </w:rPr>
        <w:t xml:space="preserve"> 9, 202</w:t>
      </w:r>
      <w:r w:rsidR="00EA69AB">
        <w:rPr>
          <w:color w:val="221F1F"/>
        </w:rPr>
        <w:t>6</w:t>
      </w:r>
    </w:p>
    <w:p w14:paraId="30A1DC39" w14:textId="52B03E83" w:rsidR="002177C0" w:rsidRDefault="002177C0" w:rsidP="002177C0">
      <w:pPr>
        <w:pStyle w:val="BodyText"/>
        <w:tabs>
          <w:tab w:val="left" w:pos="1799"/>
        </w:tabs>
        <w:spacing w:line="352" w:lineRule="auto"/>
        <w:ind w:left="900"/>
      </w:pPr>
      <w:r w:rsidRPr="00FA72B5">
        <w:rPr>
          <w:b/>
          <w:bCs/>
          <w:color w:val="221F1F"/>
        </w:rPr>
        <w:t>Time:</w:t>
      </w:r>
      <w:r>
        <w:rPr>
          <w:b/>
          <w:bCs/>
          <w:color w:val="221F1F"/>
        </w:rPr>
        <w:t xml:space="preserve"> </w:t>
      </w:r>
      <w:r w:rsidR="00E75763" w:rsidRPr="00355E20">
        <w:t>10:00 a.m. - 2:00 p.m., C</w:t>
      </w:r>
      <w:r w:rsidR="00E75763">
        <w:t>entral</w:t>
      </w:r>
    </w:p>
    <w:p w14:paraId="5B0AB3B7" w14:textId="39E69AB1" w:rsidR="00C05CF0" w:rsidRDefault="002177C0" w:rsidP="002177C0">
      <w:pPr>
        <w:pStyle w:val="BodyText"/>
        <w:tabs>
          <w:tab w:val="left" w:pos="1799"/>
        </w:tabs>
        <w:spacing w:line="352" w:lineRule="auto"/>
        <w:ind w:left="900"/>
      </w:pPr>
      <w:r w:rsidRPr="00FA72B5">
        <w:rPr>
          <w:b/>
          <w:bCs/>
          <w:color w:val="221F1F"/>
        </w:rPr>
        <w:t>Place:</w:t>
      </w:r>
      <w:r>
        <w:rPr>
          <w:b/>
          <w:bCs/>
          <w:color w:val="221F1F"/>
        </w:rPr>
        <w:t xml:space="preserve"> </w:t>
      </w:r>
      <w:r w:rsidR="00341A79">
        <w:rPr>
          <w:color w:val="221F1F"/>
        </w:rPr>
        <w:t>7</w:t>
      </w:r>
      <w:r w:rsidR="00341A79" w:rsidRPr="00341A79">
        <w:rPr>
          <w:color w:val="221F1F"/>
          <w:vertAlign w:val="superscript"/>
        </w:rPr>
        <w:t>th</w:t>
      </w:r>
      <w:r w:rsidR="00341A79">
        <w:rPr>
          <w:color w:val="221F1F"/>
        </w:rPr>
        <w:t xml:space="preserve"> </w:t>
      </w:r>
      <w:r w:rsidR="00341A79" w:rsidRPr="00355E20">
        <w:t>Floor Conference Room, Tennessee Department of Health, State Laboratory</w:t>
      </w:r>
    </w:p>
    <w:p w14:paraId="1DF6D7A5" w14:textId="507A1554" w:rsidR="0014294C" w:rsidRDefault="00BB0C1D" w:rsidP="00C05CF0">
      <w:pPr>
        <w:pStyle w:val="BodyText"/>
        <w:spacing w:line="352" w:lineRule="auto"/>
        <w:ind w:left="1620" w:hanging="90"/>
        <w:rPr>
          <w:color w:val="221F1F"/>
        </w:rPr>
      </w:pPr>
      <w:r w:rsidRPr="00BB0C1D">
        <w:rPr>
          <w:color w:val="221F1F"/>
        </w:rPr>
        <w:t>630 Hart Lane</w:t>
      </w:r>
    </w:p>
    <w:p w14:paraId="2443932F" w14:textId="7D316107" w:rsidR="00C05CF0" w:rsidRDefault="00BB0C1D" w:rsidP="00C05CF0">
      <w:pPr>
        <w:pStyle w:val="BodyText"/>
        <w:spacing w:line="352" w:lineRule="auto"/>
        <w:ind w:left="1620" w:hanging="90"/>
      </w:pPr>
      <w:r w:rsidRPr="00BB0C1D">
        <w:rPr>
          <w:color w:val="221F1F"/>
        </w:rPr>
        <w:t>Nashville, TN 37243</w:t>
      </w:r>
    </w:p>
    <w:p w14:paraId="65F8601E" w14:textId="77777777" w:rsidR="003B7708" w:rsidRPr="003B7708" w:rsidRDefault="003B7708" w:rsidP="003B7708">
      <w:pPr>
        <w:tabs>
          <w:tab w:val="left" w:pos="540"/>
          <w:tab w:val="left" w:pos="630"/>
        </w:tabs>
        <w:ind w:left="360" w:firstLine="540"/>
        <w:rPr>
          <w:rFonts w:ascii="Aptos" w:eastAsiaTheme="minorHAnsi" w:hAnsi="Aptos" w:cs="Aptos"/>
        </w:rPr>
      </w:pPr>
      <w:r w:rsidRPr="003B7708">
        <w:rPr>
          <w:b/>
          <w:bCs/>
          <w:color w:val="221F1F"/>
          <w:sz w:val="20"/>
          <w:szCs w:val="20"/>
        </w:rPr>
        <w:t>Meeting link:</w:t>
      </w:r>
      <w:r w:rsidRPr="003B7708">
        <w:rPr>
          <w:rFonts w:eastAsiaTheme="minorHAnsi" w:cs="Arial"/>
          <w:b/>
          <w:bCs/>
        </w:rPr>
        <w:t xml:space="preserve"> </w:t>
      </w:r>
      <w:hyperlink r:id="rId8" w:history="1">
        <w:r w:rsidRPr="003B7708">
          <w:rPr>
            <w:color w:val="0000FF"/>
            <w:u w:val="single"/>
          </w:rPr>
          <w:t>Join the meeting now</w:t>
        </w:r>
      </w:hyperlink>
    </w:p>
    <w:p w14:paraId="048C451B" w14:textId="77777777" w:rsidR="003B7708" w:rsidRPr="003B7708" w:rsidRDefault="003B7708" w:rsidP="003B7708">
      <w:pPr>
        <w:tabs>
          <w:tab w:val="left" w:pos="630"/>
        </w:tabs>
        <w:ind w:left="360" w:firstLine="540"/>
        <w:rPr>
          <w:rFonts w:ascii="Aptos" w:eastAsiaTheme="minorHAnsi" w:hAnsi="Aptos" w:cs="Aptos"/>
        </w:rPr>
      </w:pPr>
      <w:r w:rsidRPr="003B7708">
        <w:rPr>
          <w:b/>
          <w:bCs/>
          <w:color w:val="221F1F"/>
          <w:sz w:val="20"/>
          <w:szCs w:val="20"/>
        </w:rPr>
        <w:t>Webinar number:</w:t>
      </w:r>
      <w:r w:rsidRPr="003B7708">
        <w:rPr>
          <w:rFonts w:cs="Arial"/>
        </w:rPr>
        <w:t xml:space="preserve"> </w:t>
      </w:r>
      <w:r w:rsidRPr="003B7708">
        <w:rPr>
          <w:color w:val="221F1F"/>
          <w:sz w:val="20"/>
          <w:szCs w:val="20"/>
        </w:rPr>
        <w:t>2317 769 7322</w:t>
      </w:r>
    </w:p>
    <w:p w14:paraId="1443C6FF" w14:textId="77777777" w:rsidR="003B7708" w:rsidRPr="003B7708" w:rsidRDefault="003B7708" w:rsidP="003B7708">
      <w:pPr>
        <w:tabs>
          <w:tab w:val="left" w:pos="630"/>
        </w:tabs>
        <w:ind w:left="360" w:firstLine="540"/>
        <w:rPr>
          <w:rFonts w:ascii="Aptos" w:eastAsiaTheme="minorHAnsi" w:hAnsi="Aptos" w:cs="Aptos"/>
        </w:rPr>
      </w:pPr>
      <w:r w:rsidRPr="003B7708">
        <w:rPr>
          <w:b/>
          <w:bCs/>
          <w:color w:val="221F1F"/>
          <w:sz w:val="20"/>
          <w:szCs w:val="20"/>
        </w:rPr>
        <w:t>Webinar password:</w:t>
      </w:r>
      <w:r w:rsidRPr="003B7708">
        <w:rPr>
          <w:rFonts w:eastAsiaTheme="minorHAnsi" w:cs="Arial"/>
        </w:rPr>
        <w:t xml:space="preserve"> </w:t>
      </w:r>
      <w:r w:rsidRPr="003B7708">
        <w:rPr>
          <w:color w:val="221F1F"/>
          <w:sz w:val="20"/>
          <w:szCs w:val="20"/>
        </w:rPr>
        <w:t>ktWNphxw694 (58967499 when dialing from a phone or video system)</w:t>
      </w:r>
    </w:p>
    <w:p w14:paraId="0735E23B" w14:textId="77777777" w:rsidR="003B7708" w:rsidRPr="003B7708" w:rsidRDefault="003B7708" w:rsidP="003B7708">
      <w:pPr>
        <w:tabs>
          <w:tab w:val="left" w:pos="630"/>
        </w:tabs>
        <w:ind w:left="360" w:firstLine="540"/>
        <w:rPr>
          <w:color w:val="221F1F"/>
          <w:sz w:val="20"/>
          <w:szCs w:val="20"/>
        </w:rPr>
      </w:pPr>
      <w:r w:rsidRPr="003B7708">
        <w:rPr>
          <w:b/>
          <w:bCs/>
          <w:color w:val="221F1F"/>
          <w:sz w:val="20"/>
          <w:szCs w:val="20"/>
        </w:rPr>
        <w:t>Join by phone</w:t>
      </w:r>
      <w:r w:rsidRPr="003B7708">
        <w:rPr>
          <w:color w:val="221F1F"/>
          <w:sz w:val="20"/>
          <w:szCs w:val="20"/>
        </w:rPr>
        <w:t xml:space="preserve">: +1 615-747-4911 Webex Call-In  </w:t>
      </w:r>
    </w:p>
    <w:p w14:paraId="3934B0C0" w14:textId="77777777" w:rsidR="003B7708" w:rsidRPr="003B7708" w:rsidRDefault="003B7708" w:rsidP="003B7708">
      <w:pPr>
        <w:tabs>
          <w:tab w:val="left" w:pos="630"/>
        </w:tabs>
        <w:ind w:left="360" w:firstLine="540"/>
        <w:rPr>
          <w:color w:val="221F1F"/>
          <w:sz w:val="20"/>
          <w:szCs w:val="20"/>
        </w:rPr>
      </w:pPr>
      <w:r w:rsidRPr="003B7708">
        <w:rPr>
          <w:color w:val="221F1F"/>
          <w:sz w:val="20"/>
          <w:szCs w:val="20"/>
        </w:rPr>
        <w:t xml:space="preserve">                            +1-415-655-0001 US Toll</w:t>
      </w:r>
    </w:p>
    <w:p w14:paraId="356D7BE2" w14:textId="77777777" w:rsidR="003B7708" w:rsidRPr="003B7708" w:rsidRDefault="003B7708" w:rsidP="006541CD">
      <w:pPr>
        <w:tabs>
          <w:tab w:val="left" w:pos="630"/>
        </w:tabs>
        <w:spacing w:after="240"/>
        <w:ind w:left="360" w:firstLine="540"/>
      </w:pPr>
      <w:r w:rsidRPr="003B7708">
        <w:rPr>
          <w:b/>
          <w:bCs/>
          <w:color w:val="221F1F"/>
          <w:sz w:val="20"/>
          <w:szCs w:val="20"/>
        </w:rPr>
        <w:t>Access code:</w:t>
      </w:r>
      <w:r w:rsidRPr="003B7708">
        <w:rPr>
          <w:rFonts w:cs="Arial"/>
          <w:b/>
        </w:rPr>
        <w:t xml:space="preserve"> </w:t>
      </w:r>
      <w:r w:rsidRPr="003B7708">
        <w:rPr>
          <w:color w:val="221F1F"/>
          <w:sz w:val="20"/>
          <w:szCs w:val="20"/>
        </w:rPr>
        <w:t>231 776 97322</w:t>
      </w:r>
    </w:p>
    <w:p w14:paraId="762EFC2F" w14:textId="34FEBA59" w:rsidR="003B7708" w:rsidRDefault="003B7708" w:rsidP="006541CD">
      <w:pPr>
        <w:spacing w:after="240" w:line="360" w:lineRule="auto"/>
        <w:ind w:left="900"/>
        <w:jc w:val="both"/>
        <w:rPr>
          <w:color w:val="221F1F"/>
          <w:sz w:val="20"/>
          <w:szCs w:val="20"/>
        </w:rPr>
      </w:pPr>
      <w:r w:rsidRPr="003B7708">
        <w:rPr>
          <w:color w:val="221F1F"/>
          <w:sz w:val="20"/>
          <w:szCs w:val="20"/>
        </w:rPr>
        <w:t>Effective immediately, all entrances and exits to the Advisory Committee Meetings at the State Lab will require an escort by a TDH staff member. If you need to leave the building before the meeting concludes, please inform a TDH staff member so they can arrange for an escort.</w:t>
      </w:r>
    </w:p>
    <w:p w14:paraId="63DBB062" w14:textId="56BB5843" w:rsidR="006541CD" w:rsidRDefault="006541CD" w:rsidP="00EA69AB">
      <w:pPr>
        <w:pStyle w:val="Heading2"/>
        <w:spacing w:after="240"/>
        <w:ind w:left="720"/>
      </w:pPr>
      <w:r>
        <w:t>Meeting Agenda</w:t>
      </w:r>
    </w:p>
    <w:tbl>
      <w:tblPr>
        <w:tblStyle w:val="TableGrid"/>
        <w:tblW w:w="10070"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862"/>
        <w:gridCol w:w="2852"/>
      </w:tblGrid>
      <w:tr w:rsidR="006541CD" w:rsidRPr="00A62EBE" w14:paraId="76210DA9" w14:textId="77777777" w:rsidTr="00EA69AB">
        <w:trPr>
          <w:cantSplit/>
        </w:trPr>
        <w:tc>
          <w:tcPr>
            <w:tcW w:w="3356" w:type="dxa"/>
          </w:tcPr>
          <w:p w14:paraId="4E2208E5" w14:textId="5D30608F" w:rsidR="006541CD" w:rsidRPr="00A62EBE" w:rsidRDefault="006541CD" w:rsidP="00EA69AB">
            <w:pPr>
              <w:spacing w:after="120"/>
              <w:rPr>
                <w:b/>
                <w:bCs/>
                <w:sz w:val="20"/>
                <w:szCs w:val="20"/>
              </w:rPr>
            </w:pPr>
            <w:r w:rsidRPr="00A62EBE">
              <w:rPr>
                <w:b/>
                <w:bCs/>
                <w:sz w:val="20"/>
                <w:szCs w:val="20"/>
              </w:rPr>
              <w:t>Time</w:t>
            </w:r>
          </w:p>
        </w:tc>
        <w:tc>
          <w:tcPr>
            <w:tcW w:w="3862" w:type="dxa"/>
          </w:tcPr>
          <w:p w14:paraId="0ABC23D1" w14:textId="07468CAA" w:rsidR="006541CD" w:rsidRPr="00A62EBE" w:rsidRDefault="006541CD" w:rsidP="006541CD">
            <w:pPr>
              <w:rPr>
                <w:b/>
                <w:bCs/>
                <w:sz w:val="20"/>
                <w:szCs w:val="20"/>
              </w:rPr>
            </w:pPr>
            <w:r w:rsidRPr="00A62EBE">
              <w:rPr>
                <w:b/>
                <w:bCs/>
                <w:sz w:val="20"/>
                <w:szCs w:val="20"/>
              </w:rPr>
              <w:t>Agenda Item</w:t>
            </w:r>
          </w:p>
        </w:tc>
        <w:tc>
          <w:tcPr>
            <w:tcW w:w="2852" w:type="dxa"/>
          </w:tcPr>
          <w:p w14:paraId="6EB6CE9B" w14:textId="2B47EB39" w:rsidR="006541CD" w:rsidRPr="00A62EBE" w:rsidRDefault="006541CD" w:rsidP="006541CD">
            <w:pPr>
              <w:rPr>
                <w:b/>
                <w:bCs/>
                <w:sz w:val="20"/>
                <w:szCs w:val="20"/>
              </w:rPr>
            </w:pPr>
            <w:r w:rsidRPr="00A62EBE">
              <w:rPr>
                <w:b/>
                <w:bCs/>
                <w:sz w:val="20"/>
                <w:szCs w:val="20"/>
              </w:rPr>
              <w:t>Presenter</w:t>
            </w:r>
          </w:p>
        </w:tc>
      </w:tr>
      <w:tr w:rsidR="006541CD" w:rsidRPr="00A62EBE" w14:paraId="6E8D2097" w14:textId="77777777" w:rsidTr="00EA69AB">
        <w:trPr>
          <w:cantSplit/>
        </w:trPr>
        <w:tc>
          <w:tcPr>
            <w:tcW w:w="3356" w:type="dxa"/>
          </w:tcPr>
          <w:p w14:paraId="6D160840" w14:textId="1EB0E8DF" w:rsidR="006541CD" w:rsidRPr="00A62EBE" w:rsidRDefault="00514EC6" w:rsidP="00EA69AB">
            <w:pPr>
              <w:spacing w:after="120"/>
              <w:rPr>
                <w:b/>
                <w:bCs/>
                <w:sz w:val="20"/>
                <w:szCs w:val="20"/>
              </w:rPr>
            </w:pPr>
            <w:r w:rsidRPr="00A62EBE">
              <w:rPr>
                <w:b/>
                <w:bCs/>
                <w:sz w:val="20"/>
                <w:szCs w:val="20"/>
              </w:rPr>
              <w:t>10:00 – 10:05</w:t>
            </w:r>
          </w:p>
        </w:tc>
        <w:tc>
          <w:tcPr>
            <w:tcW w:w="3862" w:type="dxa"/>
          </w:tcPr>
          <w:p w14:paraId="5DDED2BF" w14:textId="77777777" w:rsidR="006541CD" w:rsidRPr="00A62EBE" w:rsidRDefault="00514EC6" w:rsidP="00EA69AB">
            <w:pPr>
              <w:spacing w:after="120"/>
              <w:rPr>
                <w:sz w:val="20"/>
                <w:szCs w:val="20"/>
              </w:rPr>
            </w:pPr>
            <w:r w:rsidRPr="00A62EBE">
              <w:rPr>
                <w:sz w:val="20"/>
                <w:szCs w:val="20"/>
              </w:rPr>
              <w:t>Welcome and Introductions</w:t>
            </w:r>
          </w:p>
          <w:p w14:paraId="3D6FFE68" w14:textId="128B29D8" w:rsidR="00514EC6" w:rsidRPr="00A62EBE" w:rsidRDefault="00514EC6" w:rsidP="00EA69AB">
            <w:pPr>
              <w:pStyle w:val="ListParagraph"/>
              <w:numPr>
                <w:ilvl w:val="0"/>
                <w:numId w:val="17"/>
              </w:numPr>
              <w:spacing w:after="60"/>
              <w:rPr>
                <w:sz w:val="20"/>
                <w:szCs w:val="20"/>
              </w:rPr>
            </w:pPr>
            <w:r w:rsidRPr="00A62EBE">
              <w:rPr>
                <w:sz w:val="20"/>
                <w:szCs w:val="20"/>
              </w:rPr>
              <w:t>Request that any members with a potential conflict of interest for any agenda item declare such item.</w:t>
            </w:r>
          </w:p>
          <w:p w14:paraId="0189E474" w14:textId="77777777" w:rsidR="00514EC6" w:rsidRPr="00A62EBE" w:rsidRDefault="00514EC6" w:rsidP="00EA69AB">
            <w:pPr>
              <w:pStyle w:val="ListParagraph"/>
              <w:numPr>
                <w:ilvl w:val="0"/>
                <w:numId w:val="17"/>
              </w:numPr>
              <w:spacing w:after="60"/>
              <w:rPr>
                <w:sz w:val="20"/>
                <w:szCs w:val="20"/>
              </w:rPr>
            </w:pPr>
            <w:r w:rsidRPr="00A62EBE">
              <w:rPr>
                <w:sz w:val="20"/>
                <w:szCs w:val="20"/>
              </w:rPr>
              <w:t>During the meeting, please remember to approach the microphone, state your name, and speak clearly so that everyone can hear you.</w:t>
            </w:r>
          </w:p>
          <w:p w14:paraId="11D0285E" w14:textId="77777777" w:rsidR="00514EC6" w:rsidRPr="00A62EBE" w:rsidRDefault="00514EC6" w:rsidP="00EA69AB">
            <w:pPr>
              <w:pStyle w:val="ListParagraph"/>
              <w:numPr>
                <w:ilvl w:val="0"/>
                <w:numId w:val="17"/>
              </w:numPr>
              <w:spacing w:after="60"/>
              <w:rPr>
                <w:sz w:val="20"/>
                <w:szCs w:val="20"/>
              </w:rPr>
            </w:pPr>
            <w:r w:rsidRPr="00A62EBE">
              <w:rPr>
                <w:sz w:val="20"/>
                <w:szCs w:val="20"/>
              </w:rPr>
              <w:t>Roll Call</w:t>
            </w:r>
          </w:p>
          <w:p w14:paraId="014762D5" w14:textId="73E4CAC5" w:rsidR="00514EC6" w:rsidRPr="00A62EBE" w:rsidRDefault="00514EC6" w:rsidP="00687744">
            <w:pPr>
              <w:pStyle w:val="ListParagraph"/>
              <w:numPr>
                <w:ilvl w:val="0"/>
                <w:numId w:val="17"/>
              </w:numPr>
              <w:spacing w:after="60"/>
              <w:rPr>
                <w:sz w:val="20"/>
                <w:szCs w:val="20"/>
              </w:rPr>
            </w:pPr>
            <w:r w:rsidRPr="00A62EBE">
              <w:rPr>
                <w:sz w:val="20"/>
                <w:szCs w:val="20"/>
              </w:rPr>
              <w:t>Approval of April 16, 2026, Meeting Minutes.</w:t>
            </w:r>
          </w:p>
        </w:tc>
        <w:tc>
          <w:tcPr>
            <w:tcW w:w="2852" w:type="dxa"/>
          </w:tcPr>
          <w:p w14:paraId="47624368" w14:textId="77777777" w:rsidR="006541CD" w:rsidRPr="00A62EBE" w:rsidRDefault="00514EC6" w:rsidP="006541CD">
            <w:pPr>
              <w:rPr>
                <w:sz w:val="20"/>
                <w:szCs w:val="20"/>
              </w:rPr>
            </w:pPr>
            <w:r w:rsidRPr="00A62EBE">
              <w:rPr>
                <w:sz w:val="20"/>
                <w:szCs w:val="20"/>
              </w:rPr>
              <w:t>Elizabeth Harvey, PhD, MPH</w:t>
            </w:r>
          </w:p>
          <w:p w14:paraId="2AA7484B" w14:textId="4406B3FA" w:rsidR="00514EC6" w:rsidRPr="00A62EBE" w:rsidRDefault="00514EC6" w:rsidP="006541CD">
            <w:pPr>
              <w:rPr>
                <w:sz w:val="20"/>
                <w:szCs w:val="20"/>
              </w:rPr>
            </w:pPr>
            <w:r w:rsidRPr="00A62EBE">
              <w:rPr>
                <w:sz w:val="20"/>
                <w:szCs w:val="20"/>
              </w:rPr>
              <w:t>Hannah Dudney, MD, FACOG</w:t>
            </w:r>
          </w:p>
        </w:tc>
      </w:tr>
      <w:tr w:rsidR="006541CD" w:rsidRPr="00A62EBE" w14:paraId="09BBF871" w14:textId="77777777" w:rsidTr="00EA69AB">
        <w:trPr>
          <w:cantSplit/>
        </w:trPr>
        <w:tc>
          <w:tcPr>
            <w:tcW w:w="3356" w:type="dxa"/>
          </w:tcPr>
          <w:p w14:paraId="372820CD" w14:textId="79B13B17" w:rsidR="006541CD" w:rsidRPr="00A62EBE" w:rsidRDefault="00514EC6" w:rsidP="00687744">
            <w:pPr>
              <w:spacing w:after="120"/>
              <w:rPr>
                <w:b/>
                <w:bCs/>
                <w:sz w:val="20"/>
                <w:szCs w:val="20"/>
              </w:rPr>
            </w:pPr>
            <w:r w:rsidRPr="00A62EBE">
              <w:rPr>
                <w:b/>
                <w:bCs/>
                <w:sz w:val="20"/>
                <w:szCs w:val="20"/>
              </w:rPr>
              <w:t>10:05 – 10:10</w:t>
            </w:r>
          </w:p>
        </w:tc>
        <w:tc>
          <w:tcPr>
            <w:tcW w:w="3862" w:type="dxa"/>
          </w:tcPr>
          <w:p w14:paraId="197F35E9" w14:textId="4E346149" w:rsidR="006541CD" w:rsidRPr="00A62EBE" w:rsidRDefault="00514EC6" w:rsidP="006541CD">
            <w:pPr>
              <w:rPr>
                <w:sz w:val="20"/>
                <w:szCs w:val="20"/>
              </w:rPr>
            </w:pPr>
            <w:r w:rsidRPr="00A62EBE">
              <w:rPr>
                <w:sz w:val="20"/>
                <w:szCs w:val="20"/>
              </w:rPr>
              <w:t>Mission Moment</w:t>
            </w:r>
          </w:p>
        </w:tc>
        <w:tc>
          <w:tcPr>
            <w:tcW w:w="2852" w:type="dxa"/>
          </w:tcPr>
          <w:p w14:paraId="4043F287" w14:textId="179157C6" w:rsidR="006541CD" w:rsidRPr="00A62EBE" w:rsidRDefault="00514EC6" w:rsidP="006541CD">
            <w:pPr>
              <w:rPr>
                <w:sz w:val="20"/>
                <w:szCs w:val="20"/>
              </w:rPr>
            </w:pPr>
            <w:r w:rsidRPr="00A62EBE">
              <w:rPr>
                <w:sz w:val="20"/>
                <w:szCs w:val="20"/>
              </w:rPr>
              <w:t>Nidhi Mali, PhD, MSCI, PMP</w:t>
            </w:r>
          </w:p>
        </w:tc>
      </w:tr>
      <w:tr w:rsidR="006541CD" w:rsidRPr="00A62EBE" w14:paraId="7993F978" w14:textId="77777777" w:rsidTr="00EA69AB">
        <w:trPr>
          <w:cantSplit/>
        </w:trPr>
        <w:tc>
          <w:tcPr>
            <w:tcW w:w="3356" w:type="dxa"/>
          </w:tcPr>
          <w:p w14:paraId="0B36C0E6" w14:textId="3BB08C47" w:rsidR="006541CD" w:rsidRPr="00A62EBE" w:rsidRDefault="00514EC6" w:rsidP="00EA69AB">
            <w:pPr>
              <w:spacing w:after="120"/>
              <w:rPr>
                <w:b/>
                <w:bCs/>
                <w:sz w:val="20"/>
                <w:szCs w:val="20"/>
              </w:rPr>
            </w:pPr>
            <w:r w:rsidRPr="00A62EBE">
              <w:rPr>
                <w:b/>
                <w:bCs/>
                <w:sz w:val="20"/>
                <w:szCs w:val="20"/>
              </w:rPr>
              <w:t>10:10 – 10:20</w:t>
            </w:r>
          </w:p>
        </w:tc>
        <w:tc>
          <w:tcPr>
            <w:tcW w:w="3862" w:type="dxa"/>
          </w:tcPr>
          <w:p w14:paraId="4E92F3B9" w14:textId="057FB781" w:rsidR="006541CD" w:rsidRPr="00A62EBE" w:rsidRDefault="00514EC6" w:rsidP="006541CD">
            <w:pPr>
              <w:rPr>
                <w:sz w:val="20"/>
                <w:szCs w:val="20"/>
              </w:rPr>
            </w:pPr>
            <w:r w:rsidRPr="00A62EBE">
              <w:rPr>
                <w:sz w:val="20"/>
                <w:szCs w:val="20"/>
              </w:rPr>
              <w:t>Public Comment</w:t>
            </w:r>
          </w:p>
        </w:tc>
        <w:tc>
          <w:tcPr>
            <w:tcW w:w="2852" w:type="dxa"/>
          </w:tcPr>
          <w:p w14:paraId="769CD493" w14:textId="77777777" w:rsidR="006541CD" w:rsidRPr="00A62EBE" w:rsidRDefault="006541CD" w:rsidP="00514EC6">
            <w:pPr>
              <w:jc w:val="center"/>
              <w:rPr>
                <w:sz w:val="20"/>
                <w:szCs w:val="20"/>
              </w:rPr>
            </w:pPr>
          </w:p>
        </w:tc>
      </w:tr>
      <w:tr w:rsidR="006541CD" w:rsidRPr="00A62EBE" w14:paraId="69444809" w14:textId="77777777" w:rsidTr="00EA69AB">
        <w:trPr>
          <w:cantSplit/>
        </w:trPr>
        <w:tc>
          <w:tcPr>
            <w:tcW w:w="3356" w:type="dxa"/>
          </w:tcPr>
          <w:p w14:paraId="3CD66A5A" w14:textId="43706578" w:rsidR="006541CD" w:rsidRPr="00A62EBE" w:rsidRDefault="00514EC6" w:rsidP="006541CD">
            <w:pPr>
              <w:rPr>
                <w:b/>
                <w:bCs/>
                <w:sz w:val="20"/>
                <w:szCs w:val="20"/>
              </w:rPr>
            </w:pPr>
            <w:r w:rsidRPr="00A62EBE">
              <w:rPr>
                <w:b/>
                <w:bCs/>
                <w:sz w:val="20"/>
                <w:szCs w:val="20"/>
              </w:rPr>
              <w:lastRenderedPageBreak/>
              <w:t>10:20 – 10:50</w:t>
            </w:r>
          </w:p>
        </w:tc>
        <w:tc>
          <w:tcPr>
            <w:tcW w:w="3862" w:type="dxa"/>
          </w:tcPr>
          <w:p w14:paraId="08BADEFB" w14:textId="3C7D0007" w:rsidR="006541CD" w:rsidRPr="00A62EBE" w:rsidRDefault="00514EC6" w:rsidP="006541CD">
            <w:pPr>
              <w:rPr>
                <w:sz w:val="20"/>
                <w:szCs w:val="20"/>
              </w:rPr>
            </w:pPr>
            <w:r w:rsidRPr="00A62EBE">
              <w:rPr>
                <w:sz w:val="20"/>
                <w:szCs w:val="20"/>
              </w:rPr>
              <w:t>TDH Updates</w:t>
            </w:r>
          </w:p>
        </w:tc>
        <w:tc>
          <w:tcPr>
            <w:tcW w:w="2852" w:type="dxa"/>
          </w:tcPr>
          <w:p w14:paraId="78CA46DE" w14:textId="77777777" w:rsidR="006541CD" w:rsidRPr="00A62EBE" w:rsidRDefault="00514EC6" w:rsidP="006541CD">
            <w:pPr>
              <w:rPr>
                <w:sz w:val="20"/>
                <w:szCs w:val="20"/>
              </w:rPr>
            </w:pPr>
            <w:r w:rsidRPr="00A62EBE">
              <w:rPr>
                <w:sz w:val="20"/>
                <w:szCs w:val="20"/>
              </w:rPr>
              <w:t>Elizabeth Harvey, PhD, MPH</w:t>
            </w:r>
          </w:p>
          <w:p w14:paraId="04090653" w14:textId="0B98043A" w:rsidR="00514EC6" w:rsidRPr="00A62EBE" w:rsidRDefault="00514EC6" w:rsidP="00687744">
            <w:pPr>
              <w:spacing w:after="120"/>
              <w:rPr>
                <w:sz w:val="20"/>
                <w:szCs w:val="20"/>
              </w:rPr>
            </w:pPr>
            <w:r w:rsidRPr="00A62EBE">
              <w:rPr>
                <w:sz w:val="20"/>
                <w:szCs w:val="20"/>
              </w:rPr>
              <w:t>Hannah Dudney, MD, FACOG</w:t>
            </w:r>
          </w:p>
        </w:tc>
      </w:tr>
      <w:tr w:rsidR="006541CD" w:rsidRPr="00A62EBE" w14:paraId="5A29EAC7" w14:textId="77777777" w:rsidTr="00EA69AB">
        <w:trPr>
          <w:cantSplit/>
        </w:trPr>
        <w:tc>
          <w:tcPr>
            <w:tcW w:w="3356" w:type="dxa"/>
          </w:tcPr>
          <w:p w14:paraId="7B8C6FB6" w14:textId="7287A448" w:rsidR="006541CD" w:rsidRPr="00A62EBE" w:rsidRDefault="00514EC6" w:rsidP="006541CD">
            <w:pPr>
              <w:rPr>
                <w:b/>
                <w:bCs/>
                <w:sz w:val="20"/>
                <w:szCs w:val="20"/>
              </w:rPr>
            </w:pPr>
            <w:r w:rsidRPr="00A62EBE">
              <w:rPr>
                <w:b/>
                <w:bCs/>
                <w:sz w:val="20"/>
                <w:szCs w:val="20"/>
              </w:rPr>
              <w:t>10:50 – 11:15</w:t>
            </w:r>
          </w:p>
        </w:tc>
        <w:tc>
          <w:tcPr>
            <w:tcW w:w="3862" w:type="dxa"/>
          </w:tcPr>
          <w:p w14:paraId="55A68F47" w14:textId="1B061176" w:rsidR="006541CD" w:rsidRPr="00A62EBE" w:rsidRDefault="00514EC6" w:rsidP="006541CD">
            <w:pPr>
              <w:rPr>
                <w:sz w:val="20"/>
                <w:szCs w:val="20"/>
              </w:rPr>
            </w:pPr>
            <w:r w:rsidRPr="00A62EBE">
              <w:rPr>
                <w:sz w:val="20"/>
                <w:szCs w:val="20"/>
              </w:rPr>
              <w:t>Division of TennCare Updates</w:t>
            </w:r>
          </w:p>
        </w:tc>
        <w:tc>
          <w:tcPr>
            <w:tcW w:w="2852" w:type="dxa"/>
          </w:tcPr>
          <w:p w14:paraId="71D381DD" w14:textId="18FD312E" w:rsidR="006541CD" w:rsidRPr="00A62EBE" w:rsidRDefault="00514EC6" w:rsidP="00687744">
            <w:pPr>
              <w:spacing w:after="120"/>
              <w:rPr>
                <w:sz w:val="20"/>
                <w:szCs w:val="20"/>
              </w:rPr>
            </w:pPr>
            <w:r w:rsidRPr="00A62EBE">
              <w:rPr>
                <w:sz w:val="20"/>
                <w:szCs w:val="20"/>
              </w:rPr>
              <w:t>Jona Bandyopadhyay, MD, MPH</w:t>
            </w:r>
          </w:p>
        </w:tc>
      </w:tr>
      <w:tr w:rsidR="00514EC6" w:rsidRPr="00A62EBE" w14:paraId="67F16C8F" w14:textId="77777777" w:rsidTr="00EA69AB">
        <w:trPr>
          <w:cantSplit/>
        </w:trPr>
        <w:tc>
          <w:tcPr>
            <w:tcW w:w="3356" w:type="dxa"/>
          </w:tcPr>
          <w:p w14:paraId="008FA8B7" w14:textId="7E40B9DB" w:rsidR="00514EC6" w:rsidRPr="00A62EBE" w:rsidRDefault="00514EC6" w:rsidP="00EA69AB">
            <w:pPr>
              <w:spacing w:after="120"/>
              <w:rPr>
                <w:b/>
                <w:bCs/>
                <w:sz w:val="20"/>
                <w:szCs w:val="20"/>
              </w:rPr>
            </w:pPr>
            <w:r w:rsidRPr="00A62EBE">
              <w:rPr>
                <w:b/>
                <w:bCs/>
                <w:sz w:val="20"/>
                <w:szCs w:val="20"/>
              </w:rPr>
              <w:t>11:15 – 11:40</w:t>
            </w:r>
          </w:p>
        </w:tc>
        <w:tc>
          <w:tcPr>
            <w:tcW w:w="3862" w:type="dxa"/>
          </w:tcPr>
          <w:p w14:paraId="22481BBF" w14:textId="0077A256" w:rsidR="00514EC6" w:rsidRPr="00A62EBE" w:rsidRDefault="00514EC6" w:rsidP="00687744">
            <w:pPr>
              <w:spacing w:after="120"/>
              <w:rPr>
                <w:sz w:val="20"/>
                <w:szCs w:val="20"/>
              </w:rPr>
            </w:pPr>
            <w:r w:rsidRPr="00A62EBE">
              <w:rPr>
                <w:sz w:val="20"/>
                <w:szCs w:val="20"/>
              </w:rPr>
              <w:t>TN Maternal Health Taskforce: Improve Access to Quality Care (Subcommittee One)</w:t>
            </w:r>
          </w:p>
        </w:tc>
        <w:tc>
          <w:tcPr>
            <w:tcW w:w="2852" w:type="dxa"/>
          </w:tcPr>
          <w:p w14:paraId="435D28C2" w14:textId="64F04EFE" w:rsidR="00514EC6" w:rsidRPr="00A62EBE" w:rsidRDefault="00514EC6" w:rsidP="006541CD">
            <w:pPr>
              <w:rPr>
                <w:sz w:val="20"/>
                <w:szCs w:val="20"/>
              </w:rPr>
            </w:pPr>
            <w:r w:rsidRPr="00A62EBE">
              <w:rPr>
                <w:sz w:val="20"/>
                <w:szCs w:val="20"/>
              </w:rPr>
              <w:t>Molly Houser, MD, FACOG, CDCES</w:t>
            </w:r>
          </w:p>
        </w:tc>
      </w:tr>
      <w:tr w:rsidR="00514EC6" w:rsidRPr="00A62EBE" w14:paraId="245F60ED" w14:textId="77777777" w:rsidTr="00EA69AB">
        <w:trPr>
          <w:cantSplit/>
        </w:trPr>
        <w:tc>
          <w:tcPr>
            <w:tcW w:w="3356" w:type="dxa"/>
          </w:tcPr>
          <w:p w14:paraId="0AD88620" w14:textId="038205DA" w:rsidR="00514EC6" w:rsidRPr="00A62EBE" w:rsidRDefault="00514EC6" w:rsidP="00687744">
            <w:pPr>
              <w:spacing w:after="120"/>
              <w:rPr>
                <w:b/>
                <w:bCs/>
                <w:sz w:val="20"/>
                <w:szCs w:val="20"/>
              </w:rPr>
            </w:pPr>
            <w:r w:rsidRPr="00A62EBE">
              <w:rPr>
                <w:b/>
                <w:bCs/>
                <w:sz w:val="20"/>
                <w:szCs w:val="20"/>
              </w:rPr>
              <w:t>11:40 – 11:55</w:t>
            </w:r>
          </w:p>
        </w:tc>
        <w:tc>
          <w:tcPr>
            <w:tcW w:w="3862" w:type="dxa"/>
          </w:tcPr>
          <w:p w14:paraId="2F9E339F" w14:textId="57D2B1C1" w:rsidR="00514EC6" w:rsidRPr="00A62EBE" w:rsidRDefault="00514EC6" w:rsidP="006541CD">
            <w:pPr>
              <w:rPr>
                <w:sz w:val="20"/>
                <w:szCs w:val="20"/>
              </w:rPr>
            </w:pPr>
            <w:r w:rsidRPr="00A62EBE">
              <w:rPr>
                <w:sz w:val="20"/>
                <w:szCs w:val="20"/>
              </w:rPr>
              <w:t>STABLE Certification</w:t>
            </w:r>
          </w:p>
        </w:tc>
        <w:tc>
          <w:tcPr>
            <w:tcW w:w="2852" w:type="dxa"/>
          </w:tcPr>
          <w:p w14:paraId="632F305E" w14:textId="049DD833" w:rsidR="00514EC6" w:rsidRPr="00A62EBE" w:rsidRDefault="00514EC6" w:rsidP="00687744">
            <w:pPr>
              <w:spacing w:after="120"/>
              <w:rPr>
                <w:sz w:val="20"/>
                <w:szCs w:val="20"/>
              </w:rPr>
            </w:pPr>
            <w:r w:rsidRPr="00A62EBE">
              <w:rPr>
                <w:sz w:val="20"/>
                <w:szCs w:val="20"/>
              </w:rPr>
              <w:t>Hannah Dudney, MD, FACOG</w:t>
            </w:r>
          </w:p>
        </w:tc>
      </w:tr>
      <w:tr w:rsidR="00514EC6" w:rsidRPr="00A62EBE" w14:paraId="56E44D69" w14:textId="77777777" w:rsidTr="00EA69AB">
        <w:trPr>
          <w:cantSplit/>
        </w:trPr>
        <w:tc>
          <w:tcPr>
            <w:tcW w:w="3356" w:type="dxa"/>
          </w:tcPr>
          <w:p w14:paraId="35774449" w14:textId="7DCDAFF4" w:rsidR="00514EC6" w:rsidRPr="00A62EBE" w:rsidRDefault="00514EC6" w:rsidP="00EA69AB">
            <w:pPr>
              <w:spacing w:after="120"/>
              <w:rPr>
                <w:b/>
                <w:bCs/>
                <w:sz w:val="20"/>
                <w:szCs w:val="20"/>
              </w:rPr>
            </w:pPr>
            <w:r w:rsidRPr="00A62EBE">
              <w:rPr>
                <w:b/>
                <w:bCs/>
                <w:sz w:val="20"/>
                <w:szCs w:val="20"/>
              </w:rPr>
              <w:t>11:55 – 12:15</w:t>
            </w:r>
          </w:p>
        </w:tc>
        <w:tc>
          <w:tcPr>
            <w:tcW w:w="3862" w:type="dxa"/>
          </w:tcPr>
          <w:p w14:paraId="3B836F13" w14:textId="0C2835B7" w:rsidR="00514EC6" w:rsidRPr="00A62EBE" w:rsidRDefault="00514EC6" w:rsidP="006541CD">
            <w:pPr>
              <w:rPr>
                <w:sz w:val="20"/>
                <w:szCs w:val="20"/>
              </w:rPr>
            </w:pPr>
            <w:r w:rsidRPr="00A62EBE">
              <w:rPr>
                <w:sz w:val="20"/>
                <w:szCs w:val="20"/>
              </w:rPr>
              <w:t>Break (Lunch pick-up)</w:t>
            </w:r>
          </w:p>
        </w:tc>
        <w:tc>
          <w:tcPr>
            <w:tcW w:w="2852" w:type="dxa"/>
          </w:tcPr>
          <w:p w14:paraId="3C48FB7A" w14:textId="77777777" w:rsidR="00514EC6" w:rsidRPr="00A62EBE" w:rsidRDefault="00514EC6" w:rsidP="006541CD">
            <w:pPr>
              <w:rPr>
                <w:sz w:val="20"/>
                <w:szCs w:val="20"/>
              </w:rPr>
            </w:pPr>
          </w:p>
        </w:tc>
      </w:tr>
      <w:tr w:rsidR="00514EC6" w:rsidRPr="00A62EBE" w14:paraId="07E56CA2" w14:textId="77777777" w:rsidTr="00EA69AB">
        <w:trPr>
          <w:cantSplit/>
        </w:trPr>
        <w:tc>
          <w:tcPr>
            <w:tcW w:w="3356" w:type="dxa"/>
          </w:tcPr>
          <w:p w14:paraId="14450426" w14:textId="474B6460" w:rsidR="00514EC6" w:rsidRPr="00A62EBE" w:rsidRDefault="00514EC6" w:rsidP="00EA69AB">
            <w:pPr>
              <w:spacing w:after="120"/>
              <w:rPr>
                <w:b/>
                <w:bCs/>
                <w:sz w:val="20"/>
                <w:szCs w:val="20"/>
              </w:rPr>
            </w:pPr>
            <w:r w:rsidRPr="00A62EBE">
              <w:rPr>
                <w:b/>
                <w:bCs/>
                <w:sz w:val="20"/>
                <w:szCs w:val="20"/>
              </w:rPr>
              <w:t>12:15 – 12:40</w:t>
            </w:r>
          </w:p>
        </w:tc>
        <w:tc>
          <w:tcPr>
            <w:tcW w:w="3862" w:type="dxa"/>
          </w:tcPr>
          <w:p w14:paraId="36BCE2B9" w14:textId="760ECA39" w:rsidR="00514EC6" w:rsidRPr="00A62EBE" w:rsidRDefault="00A62EBE" w:rsidP="006541CD">
            <w:pPr>
              <w:rPr>
                <w:sz w:val="20"/>
                <w:szCs w:val="20"/>
              </w:rPr>
            </w:pPr>
            <w:r w:rsidRPr="00A62EBE">
              <w:rPr>
                <w:sz w:val="20"/>
                <w:szCs w:val="20"/>
              </w:rPr>
              <w:t>Vitamin K Refusals</w:t>
            </w:r>
          </w:p>
        </w:tc>
        <w:tc>
          <w:tcPr>
            <w:tcW w:w="2852" w:type="dxa"/>
          </w:tcPr>
          <w:p w14:paraId="0752A089" w14:textId="12613E0A" w:rsidR="00514EC6" w:rsidRPr="00A62EBE" w:rsidRDefault="00A62EBE" w:rsidP="00687744">
            <w:pPr>
              <w:spacing w:after="120"/>
              <w:rPr>
                <w:sz w:val="20"/>
                <w:szCs w:val="20"/>
              </w:rPr>
            </w:pPr>
            <w:r w:rsidRPr="00A62EBE">
              <w:rPr>
                <w:sz w:val="20"/>
                <w:szCs w:val="20"/>
              </w:rPr>
              <w:t>Anna Morad, MD, FAAP</w:t>
            </w:r>
          </w:p>
        </w:tc>
      </w:tr>
      <w:tr w:rsidR="00A62EBE" w:rsidRPr="00A62EBE" w14:paraId="05D2B1C3" w14:textId="77777777" w:rsidTr="00EA69AB">
        <w:trPr>
          <w:cantSplit/>
        </w:trPr>
        <w:tc>
          <w:tcPr>
            <w:tcW w:w="3356" w:type="dxa"/>
          </w:tcPr>
          <w:p w14:paraId="17D3E5BD" w14:textId="2B40D150" w:rsidR="00A62EBE" w:rsidRPr="00A62EBE" w:rsidRDefault="00A62EBE" w:rsidP="00EA69AB">
            <w:pPr>
              <w:spacing w:after="120"/>
              <w:rPr>
                <w:b/>
                <w:bCs/>
                <w:sz w:val="20"/>
                <w:szCs w:val="20"/>
              </w:rPr>
            </w:pPr>
            <w:r w:rsidRPr="00A62EBE">
              <w:rPr>
                <w:b/>
                <w:bCs/>
                <w:sz w:val="20"/>
                <w:szCs w:val="20"/>
              </w:rPr>
              <w:t>12:40 – 1:30</w:t>
            </w:r>
          </w:p>
        </w:tc>
        <w:tc>
          <w:tcPr>
            <w:tcW w:w="3862" w:type="dxa"/>
          </w:tcPr>
          <w:p w14:paraId="37215196" w14:textId="218320FF" w:rsidR="00A62EBE" w:rsidRPr="00A62EBE" w:rsidRDefault="00A62EBE" w:rsidP="006541CD">
            <w:pPr>
              <w:rPr>
                <w:sz w:val="20"/>
                <w:szCs w:val="20"/>
              </w:rPr>
            </w:pPr>
            <w:r w:rsidRPr="00A62EBE">
              <w:rPr>
                <w:sz w:val="20"/>
                <w:szCs w:val="20"/>
              </w:rPr>
              <w:t>Vaccines for Children</w:t>
            </w:r>
          </w:p>
        </w:tc>
        <w:tc>
          <w:tcPr>
            <w:tcW w:w="2852" w:type="dxa"/>
          </w:tcPr>
          <w:p w14:paraId="1443BDBD" w14:textId="72DBAED5" w:rsidR="00A62EBE" w:rsidRPr="00A62EBE" w:rsidRDefault="00A62EBE" w:rsidP="006541CD">
            <w:pPr>
              <w:rPr>
                <w:sz w:val="20"/>
                <w:szCs w:val="20"/>
              </w:rPr>
            </w:pPr>
            <w:r w:rsidRPr="00A62EBE">
              <w:rPr>
                <w:sz w:val="20"/>
                <w:szCs w:val="20"/>
              </w:rPr>
              <w:t>Caitlin Newhouse, MD, MPH</w:t>
            </w:r>
          </w:p>
        </w:tc>
      </w:tr>
      <w:tr w:rsidR="00A62EBE" w:rsidRPr="00A62EBE" w14:paraId="777F29C0" w14:textId="77777777" w:rsidTr="00EA69AB">
        <w:trPr>
          <w:cantSplit/>
        </w:trPr>
        <w:tc>
          <w:tcPr>
            <w:tcW w:w="3356" w:type="dxa"/>
          </w:tcPr>
          <w:p w14:paraId="6F8BD602" w14:textId="332EA736" w:rsidR="00A62EBE" w:rsidRPr="00A62EBE" w:rsidRDefault="00A62EBE" w:rsidP="00687744">
            <w:pPr>
              <w:spacing w:after="120"/>
              <w:rPr>
                <w:b/>
                <w:bCs/>
                <w:sz w:val="20"/>
                <w:szCs w:val="20"/>
              </w:rPr>
            </w:pPr>
            <w:r w:rsidRPr="00A62EBE">
              <w:rPr>
                <w:b/>
                <w:bCs/>
                <w:sz w:val="20"/>
                <w:szCs w:val="20"/>
              </w:rPr>
              <w:t>1:30 – 2:00</w:t>
            </w:r>
          </w:p>
        </w:tc>
        <w:tc>
          <w:tcPr>
            <w:tcW w:w="3862" w:type="dxa"/>
          </w:tcPr>
          <w:p w14:paraId="629DEB4F" w14:textId="5F825F04" w:rsidR="00A62EBE" w:rsidRPr="00A62EBE" w:rsidRDefault="00A62EBE" w:rsidP="006541CD">
            <w:pPr>
              <w:rPr>
                <w:sz w:val="20"/>
                <w:szCs w:val="20"/>
              </w:rPr>
            </w:pPr>
            <w:r w:rsidRPr="00A62EBE">
              <w:rPr>
                <w:sz w:val="20"/>
                <w:szCs w:val="20"/>
              </w:rPr>
              <w:t>TIPQC Updates</w:t>
            </w:r>
          </w:p>
        </w:tc>
        <w:tc>
          <w:tcPr>
            <w:tcW w:w="2852" w:type="dxa"/>
          </w:tcPr>
          <w:p w14:paraId="5F5914C8" w14:textId="59ABBDE5" w:rsidR="00A62EBE" w:rsidRPr="00A62EBE" w:rsidRDefault="00A62EBE" w:rsidP="006541CD">
            <w:pPr>
              <w:rPr>
                <w:sz w:val="20"/>
                <w:szCs w:val="20"/>
              </w:rPr>
            </w:pPr>
            <w:r w:rsidRPr="00A62EBE">
              <w:rPr>
                <w:sz w:val="20"/>
                <w:szCs w:val="20"/>
              </w:rPr>
              <w:t>Brenda Barker, M Ed, MBA</w:t>
            </w:r>
          </w:p>
        </w:tc>
      </w:tr>
    </w:tbl>
    <w:p w14:paraId="534E3C33" w14:textId="77777777" w:rsidR="00C0682A" w:rsidRPr="00F068BC" w:rsidRDefault="00465B6F" w:rsidP="00270057">
      <w:pPr>
        <w:pStyle w:val="BodyText"/>
        <w:spacing w:before="240" w:line="352" w:lineRule="auto"/>
        <w:ind w:left="900"/>
        <w:rPr>
          <w:b/>
          <w:bCs/>
          <w:color w:val="231F20"/>
        </w:rPr>
      </w:pPr>
      <w:r w:rsidRPr="00F068BC">
        <w:rPr>
          <w:b/>
          <w:bCs/>
          <w:color w:val="231F20"/>
        </w:rPr>
        <w:t xml:space="preserve">Note: </w:t>
      </w:r>
    </w:p>
    <w:p w14:paraId="43B3C12A" w14:textId="16BB0ECA" w:rsidR="00465B6F" w:rsidRPr="00F068BC" w:rsidRDefault="00465B6F" w:rsidP="00465B6F">
      <w:pPr>
        <w:pStyle w:val="BodyText"/>
        <w:spacing w:line="352" w:lineRule="auto"/>
        <w:ind w:left="900"/>
        <w:rPr>
          <w:color w:val="231F20"/>
        </w:rPr>
      </w:pPr>
      <w:r w:rsidRPr="00002954">
        <w:rPr>
          <w:color w:val="231F20"/>
        </w:rPr>
        <w:t xml:space="preserve">Any business not completed on </w:t>
      </w:r>
      <w:r w:rsidR="00984C13" w:rsidRPr="00002954">
        <w:rPr>
          <w:color w:val="231F20"/>
        </w:rPr>
        <w:t>July 9, 2026</w:t>
      </w:r>
      <w:r w:rsidRPr="00002954">
        <w:rPr>
          <w:color w:val="231F20"/>
        </w:rPr>
        <w:t xml:space="preserve">, may be continued to </w:t>
      </w:r>
      <w:r w:rsidR="006541CD">
        <w:rPr>
          <w:color w:val="231F20"/>
        </w:rPr>
        <w:t xml:space="preserve">the </w:t>
      </w:r>
      <w:r w:rsidR="00B06580" w:rsidRPr="00002954">
        <w:rPr>
          <w:color w:val="231F20"/>
        </w:rPr>
        <w:t>next scheduled PAC meeting</w:t>
      </w:r>
      <w:r w:rsidRPr="00002954">
        <w:rPr>
          <w:color w:val="231F20"/>
        </w:rPr>
        <w:t xml:space="preserve">. </w:t>
      </w:r>
      <w:r w:rsidR="00B06580" w:rsidRPr="00002954">
        <w:rPr>
          <w:color w:val="231F20"/>
        </w:rPr>
        <w:t xml:space="preserve">  </w:t>
      </w:r>
      <w:r w:rsidRPr="00F068BC">
        <w:rPr>
          <w:color w:val="231F20"/>
        </w:rPr>
        <w:t>If time permits. This memo shall be forwarded from individual programs to the Public Information Office on the 15th day of the preceding month. The Office of Communication prepares the monthly list of Department meetings for distribution to state media on the 28</w:t>
      </w:r>
      <w:r w:rsidRPr="00F068BC">
        <w:rPr>
          <w:color w:val="231F20"/>
          <w:vertAlign w:val="superscript"/>
        </w:rPr>
        <w:t>th</w:t>
      </w:r>
      <w:r w:rsidRPr="00F068BC">
        <w:rPr>
          <w:color w:val="231F20"/>
        </w:rPr>
        <w:t xml:space="preserve"> of the preceding month.</w:t>
      </w:r>
    </w:p>
    <w:p w14:paraId="3265EE25" w14:textId="77777777" w:rsidR="00C0682A" w:rsidRPr="00F068BC" w:rsidRDefault="00C0682A" w:rsidP="006541CD">
      <w:pPr>
        <w:pStyle w:val="BodyText"/>
        <w:tabs>
          <w:tab w:val="left" w:pos="1799"/>
        </w:tabs>
        <w:spacing w:before="240" w:line="352" w:lineRule="auto"/>
        <w:ind w:left="900"/>
        <w:rPr>
          <w:b/>
          <w:bCs/>
          <w:color w:val="221F1F"/>
        </w:rPr>
      </w:pPr>
      <w:r w:rsidRPr="00F068BC">
        <w:rPr>
          <w:b/>
          <w:bCs/>
          <w:color w:val="221F1F"/>
        </w:rPr>
        <w:t>Public Comment:</w:t>
      </w:r>
    </w:p>
    <w:p w14:paraId="0B6DD6CA" w14:textId="3E973F75" w:rsidR="00C0682A" w:rsidRPr="00F068BC" w:rsidRDefault="00C0682A" w:rsidP="00C0682A">
      <w:pPr>
        <w:pStyle w:val="BodyText"/>
        <w:tabs>
          <w:tab w:val="left" w:pos="1799"/>
        </w:tabs>
        <w:spacing w:line="352" w:lineRule="auto"/>
        <w:ind w:left="900"/>
      </w:pPr>
      <w:r w:rsidRPr="00F068BC">
        <w:rPr>
          <w:color w:val="221F1F"/>
        </w:rPr>
        <w:t xml:space="preserve">In order to participate in the period of public comment before </w:t>
      </w:r>
      <w:r w:rsidR="0079296E" w:rsidRPr="00F068BC">
        <w:rPr>
          <w:color w:val="221F1F"/>
        </w:rPr>
        <w:t>the Governing</w:t>
      </w:r>
      <w:r w:rsidRPr="00F068BC">
        <w:rPr>
          <w:color w:val="221F1F"/>
        </w:rPr>
        <w:t xml:space="preserve"> Body, a member of the public must notify the Governing Body </w:t>
      </w:r>
      <w:r w:rsidRPr="00F068BC">
        <w:rPr>
          <w:b/>
          <w:bCs/>
          <w:color w:val="221F1F"/>
        </w:rPr>
        <w:t xml:space="preserve">10 business </w:t>
      </w:r>
      <w:r w:rsidRPr="00F068BC">
        <w:rPr>
          <w:color w:val="221F1F"/>
        </w:rPr>
        <w:t xml:space="preserve">days prior to a scheduled meeting that the individual desires to address the Governing Body. The individual must also notify the Governing Body of the topic from the published agenda or sunshine notice for the meeting </w:t>
      </w:r>
      <w:r w:rsidR="0079296E">
        <w:rPr>
          <w:color w:val="221F1F"/>
        </w:rPr>
        <w:t>at</w:t>
      </w:r>
      <w:r w:rsidRPr="00F068BC">
        <w:rPr>
          <w:color w:val="221F1F"/>
        </w:rPr>
        <w:t xml:space="preserve"> which the individual wishes to speak. This notice by </w:t>
      </w:r>
      <w:r w:rsidR="0079296E">
        <w:rPr>
          <w:color w:val="221F1F"/>
        </w:rPr>
        <w:t>a member of the public to the Governing Body shall be directed to the email address listed</w:t>
      </w:r>
      <w:r w:rsidRPr="00F068BC">
        <w:rPr>
          <w:color w:val="221F1F"/>
        </w:rPr>
        <w:t xml:space="preserve"> in the published agenda or sunshine notice for the meeting. </w:t>
      </w:r>
    </w:p>
    <w:p w14:paraId="14310EF8" w14:textId="77777777" w:rsidR="00C0682A" w:rsidRPr="00F068BC" w:rsidRDefault="00C0682A" w:rsidP="00270057">
      <w:pPr>
        <w:pStyle w:val="BodyText"/>
        <w:tabs>
          <w:tab w:val="left" w:pos="1799"/>
        </w:tabs>
        <w:spacing w:before="240" w:after="240" w:line="352" w:lineRule="auto"/>
        <w:ind w:left="900"/>
      </w:pPr>
      <w:r w:rsidRPr="00F068BC">
        <w:rPr>
          <w:color w:val="221F1F"/>
        </w:rPr>
        <w:t xml:space="preserve">If the Governing Body amends the published agenda or sunshine notice within 10 business days prior to the meeting, any member of the public desirous of addressing the Governing Body must give notice that they desire to speak on the added agenda topics </w:t>
      </w:r>
      <w:r w:rsidRPr="00F068BC">
        <w:rPr>
          <w:b/>
          <w:bCs/>
          <w:color w:val="221F1F"/>
        </w:rPr>
        <w:t xml:space="preserve">no later than 24 hours </w:t>
      </w:r>
      <w:r w:rsidRPr="00F068BC">
        <w:rPr>
          <w:color w:val="221F1F"/>
        </w:rPr>
        <w:t xml:space="preserve">prior to the Governing Body’s meeting. All reasonable attempts are made to include all items submitted up to one day prior to the meeting. Please note that items submitted within one day of the meeting are not guaranteed to have been timely reviewed and may not be able to be included. </w:t>
      </w:r>
    </w:p>
    <w:p w14:paraId="42EA0999" w14:textId="25147226" w:rsidR="004B7FD3" w:rsidRPr="00091867" w:rsidRDefault="00C0682A" w:rsidP="006541CD">
      <w:pPr>
        <w:pStyle w:val="BodyText"/>
        <w:tabs>
          <w:tab w:val="left" w:pos="1799"/>
        </w:tabs>
        <w:spacing w:before="240" w:line="352" w:lineRule="auto"/>
        <w:ind w:left="900"/>
        <w:rPr>
          <w:color w:val="221F1F"/>
        </w:rPr>
      </w:pPr>
      <w:r w:rsidRPr="00F068BC">
        <w:rPr>
          <w:color w:val="221F1F"/>
        </w:rPr>
        <w:t xml:space="preserve">A detailed meeting agenda will be </w:t>
      </w:r>
      <w:hyperlink r:id="rId9" w:history="1">
        <w:r w:rsidRPr="00F068BC">
          <w:rPr>
            <w:rStyle w:val="Hyperlink"/>
          </w:rPr>
          <w:t>available online</w:t>
        </w:r>
      </w:hyperlink>
      <w:r w:rsidRPr="00F068BC">
        <w:rPr>
          <w:color w:val="221F1F"/>
        </w:rPr>
        <w:t xml:space="preserve"> when finalized. A copy of the agenda may also be requested by calling the</w:t>
      </w:r>
      <w:r w:rsidR="00200CF0" w:rsidRPr="00F068BC">
        <w:rPr>
          <w:color w:val="221F1F"/>
        </w:rPr>
        <w:t xml:space="preserve"> Perinatal Advisory Committee (PAC)</w:t>
      </w:r>
      <w:r w:rsidRPr="00F068BC">
        <w:rPr>
          <w:color w:val="221F1F"/>
        </w:rPr>
        <w:t xml:space="preserve"> at </w:t>
      </w:r>
      <w:r w:rsidR="004B7FD3" w:rsidRPr="005E3590">
        <w:rPr>
          <w:color w:val="221F1F"/>
        </w:rPr>
        <w:t>404-406-3140</w:t>
      </w:r>
      <w:r w:rsidR="004B7FD3">
        <w:rPr>
          <w:color w:val="221F1F"/>
        </w:rPr>
        <w:t xml:space="preserve">. </w:t>
      </w:r>
    </w:p>
    <w:p w14:paraId="7F42E901" w14:textId="728FFE3D" w:rsidR="00C0682A" w:rsidRPr="00F068BC" w:rsidRDefault="00C0682A" w:rsidP="006541CD">
      <w:pPr>
        <w:pStyle w:val="BodyText"/>
        <w:tabs>
          <w:tab w:val="left" w:pos="1799"/>
        </w:tabs>
        <w:spacing w:before="240" w:line="352" w:lineRule="auto"/>
        <w:ind w:left="900"/>
        <w:rPr>
          <w:color w:val="221F1F"/>
        </w:rPr>
      </w:pPr>
      <w:r w:rsidRPr="00F068BC">
        <w:rPr>
          <w:color w:val="221F1F"/>
        </w:rPr>
        <w:t xml:space="preserve">Public comment requests for the </w:t>
      </w:r>
      <w:r w:rsidR="00200CF0" w:rsidRPr="00F068BC">
        <w:rPr>
          <w:color w:val="221F1F"/>
        </w:rPr>
        <w:t xml:space="preserve">Perinatal Advisory Committee (PAC) </w:t>
      </w:r>
      <w:r w:rsidRPr="00F068BC">
        <w:rPr>
          <w:color w:val="221F1F"/>
        </w:rPr>
        <w:t xml:space="preserve">may be submitted to </w:t>
      </w:r>
      <w:r w:rsidR="006541CD">
        <w:rPr>
          <w:color w:val="221F1F"/>
        </w:rPr>
        <w:t xml:space="preserve">Margaret Major at </w:t>
      </w:r>
      <w:hyperlink r:id="rId10" w:history="1">
        <w:r w:rsidR="006541CD" w:rsidRPr="0012521F">
          <w:rPr>
            <w:rStyle w:val="Hyperlink"/>
          </w:rPr>
          <w:t>Margaret.Major@tn.gov</w:t>
        </w:r>
      </w:hyperlink>
      <w:r w:rsidR="006541CD">
        <w:rPr>
          <w:color w:val="221F1F"/>
        </w:rPr>
        <w:t>.</w:t>
      </w:r>
    </w:p>
    <w:p w14:paraId="0D6B70C9" w14:textId="77777777" w:rsidR="00C0682A" w:rsidRDefault="00C0682A" w:rsidP="006541CD">
      <w:pPr>
        <w:pStyle w:val="BodyText"/>
        <w:tabs>
          <w:tab w:val="left" w:pos="1799"/>
        </w:tabs>
        <w:spacing w:before="240" w:line="352" w:lineRule="auto"/>
        <w:ind w:left="900"/>
        <w:rPr>
          <w:color w:val="221F1F"/>
        </w:rPr>
      </w:pPr>
      <w:r w:rsidRPr="00F068BC">
        <w:rPr>
          <w:color w:val="221F1F"/>
        </w:rPr>
        <w:t>Sunshine Notices shall be forwarded from individual programs to the Office of Communication and Media Relations on the 15</w:t>
      </w:r>
      <w:r w:rsidRPr="00F068BC">
        <w:rPr>
          <w:color w:val="221F1F"/>
          <w:vertAlign w:val="superscript"/>
        </w:rPr>
        <w:t>th</w:t>
      </w:r>
      <w:r w:rsidRPr="00F068BC">
        <w:rPr>
          <w:color w:val="221F1F"/>
        </w:rPr>
        <w:t xml:space="preserve"> day of the preceding month. The Office of Communication will prepare the monthly list of Department meetings for distribution to state media by the 28</w:t>
      </w:r>
      <w:r w:rsidRPr="00F068BC">
        <w:rPr>
          <w:color w:val="221F1F"/>
          <w:vertAlign w:val="superscript"/>
        </w:rPr>
        <w:t>th</w:t>
      </w:r>
      <w:r w:rsidRPr="00F068BC">
        <w:rPr>
          <w:color w:val="221F1F"/>
        </w:rPr>
        <w:t xml:space="preserve"> day of the preceding month.</w:t>
      </w:r>
    </w:p>
    <w:p w14:paraId="7C7FCF13" w14:textId="77777777" w:rsidR="00BA3B6C" w:rsidRDefault="00C0682A" w:rsidP="006541CD">
      <w:pPr>
        <w:pStyle w:val="BodyText"/>
        <w:tabs>
          <w:tab w:val="left" w:pos="1799"/>
        </w:tabs>
        <w:spacing w:before="240" w:line="352" w:lineRule="auto"/>
        <w:ind w:left="900"/>
        <w:rPr>
          <w:i/>
          <w:iCs/>
          <w:color w:val="221F1F"/>
        </w:rPr>
      </w:pPr>
      <w:r w:rsidRPr="000D752F">
        <w:rPr>
          <w:b/>
          <w:bCs/>
          <w:i/>
          <w:iCs/>
          <w:color w:val="221F1F"/>
        </w:rPr>
        <w:t>References:</w:t>
      </w:r>
      <w:r w:rsidR="007F33BF">
        <w:rPr>
          <w:b/>
          <w:bCs/>
          <w:i/>
          <w:iCs/>
          <w:color w:val="221F1F"/>
        </w:rPr>
        <w:t xml:space="preserve"> </w:t>
      </w:r>
      <w:r w:rsidR="007F33BF" w:rsidRPr="007F33BF">
        <w:rPr>
          <w:i/>
          <w:iCs/>
          <w:color w:val="221F1F"/>
        </w:rPr>
        <w:t>Status and Rules for the Perinatal Advisory Committee (PAC) can be found at</w:t>
      </w:r>
    </w:p>
    <w:p w14:paraId="40217118" w14:textId="5524B6A6" w:rsidR="00C0682A" w:rsidRPr="007F33BF" w:rsidRDefault="00C0682A" w:rsidP="00C0682A">
      <w:pPr>
        <w:pStyle w:val="BodyText"/>
        <w:tabs>
          <w:tab w:val="left" w:pos="1799"/>
        </w:tabs>
        <w:spacing w:line="352" w:lineRule="auto"/>
        <w:ind w:left="900"/>
        <w:rPr>
          <w:i/>
          <w:iCs/>
        </w:rPr>
      </w:pPr>
      <w:r w:rsidRPr="007F33BF">
        <w:rPr>
          <w:i/>
          <w:iCs/>
          <w:color w:val="221F1F"/>
        </w:rPr>
        <w:t xml:space="preserve"> </w:t>
      </w:r>
      <w:hyperlink r:id="rId11" w:history="1">
        <w:r w:rsidR="000D752F" w:rsidRPr="007F33BF">
          <w:rPr>
            <w:i/>
            <w:iCs/>
            <w:color w:val="0000FF"/>
            <w:sz w:val="22"/>
            <w:szCs w:val="22"/>
            <w:u w:val="single"/>
          </w:rPr>
          <w:t>T.C.A. §68-1-803-804</w:t>
        </w:r>
      </w:hyperlink>
      <w:r w:rsidR="00CE73A1" w:rsidRPr="007F33BF">
        <w:rPr>
          <w:i/>
          <w:iCs/>
        </w:rPr>
        <w:t xml:space="preserve"> </w:t>
      </w:r>
    </w:p>
    <w:sectPr w:rsidR="00C0682A" w:rsidRPr="007F33BF">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03F9F" w14:textId="77777777" w:rsidR="00FC218C" w:rsidRDefault="00FC218C">
      <w:r>
        <w:separator/>
      </w:r>
    </w:p>
  </w:endnote>
  <w:endnote w:type="continuationSeparator" w:id="0">
    <w:p w14:paraId="10D8BD7E" w14:textId="77777777" w:rsidR="00FC218C" w:rsidRDefault="00FC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77777777" w:rsidR="007E3059" w:rsidRDefault="001521D8">
    <w:pPr>
      <w:pStyle w:val="BodyText"/>
      <w:spacing w:line="14" w:lineRule="auto"/>
    </w:pPr>
    <w:r>
      <w:rPr>
        <w:noProof/>
      </w:rPr>
      <mc:AlternateContent>
        <mc:Choice Requires="wps">
          <w:drawing>
            <wp:anchor distT="0" distB="0" distL="0" distR="0" simplePos="0" relativeHeight="487557120" behindDoc="1" locked="0" layoutInCell="1" allowOverlap="1" wp14:anchorId="67732B51" wp14:editId="48519DB0">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317D9DB7" id="Graphic 1" o:spid="_x0000_s1026" style="position:absolute;margin-left:82.8pt;margin-top:727.2pt;width:448.2pt;height:.1pt;z-index:-15759360;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r>
      <w:rPr>
        <w:noProof/>
      </w:rPr>
      <mc:AlternateContent>
        <mc:Choice Requires="wps">
          <w:drawing>
            <wp:anchor distT="0" distB="0" distL="0" distR="0" simplePos="0" relativeHeight="487557632" behindDoc="1" locked="0" layoutInCell="1" allowOverlap="1" wp14:anchorId="7E1B4BEA" wp14:editId="783C4E2F">
              <wp:simplePos x="0" y="0"/>
              <wp:positionH relativeFrom="page">
                <wp:posOffset>1038860</wp:posOffset>
              </wp:positionH>
              <wp:positionV relativeFrom="page">
                <wp:posOffset>9271258</wp:posOffset>
              </wp:positionV>
              <wp:extent cx="2736850"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368935"/>
                      </a:xfrm>
                      <a:prstGeom prst="rect">
                        <a:avLst/>
                      </a:prstGeom>
                    </wps:spPr>
                    <wps:txbx>
                      <w:txbxContent>
                        <w:p w14:paraId="3C905CC8" w14:textId="1DC921A1" w:rsidR="007E3059" w:rsidRDefault="001521D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AF755E">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8pt;margin-top:730pt;width:215.5pt;height:29.05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" filled="f" stroked="f">
              <v:textbox inset="0,0,0,0">
                <w:txbxContent>
                  <w:p w14:paraId="3C905CC8" w14:textId="1DC921A1" w:rsidR="007E3059" w:rsidRDefault="001521D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AF755E">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14BD5" w14:textId="77777777" w:rsidR="00FC218C" w:rsidRDefault="00FC218C">
      <w:r>
        <w:separator/>
      </w:r>
    </w:p>
  </w:footnote>
  <w:footnote w:type="continuationSeparator" w:id="0">
    <w:p w14:paraId="1E020951" w14:textId="77777777" w:rsidR="00FC218C" w:rsidRDefault="00FC2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650"/>
    <w:multiLevelType w:val="hybridMultilevel"/>
    <w:tmpl w:val="ABB85FF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91639B8"/>
    <w:multiLevelType w:val="hybridMultilevel"/>
    <w:tmpl w:val="EE2210D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03E485C"/>
    <w:multiLevelType w:val="hybridMultilevel"/>
    <w:tmpl w:val="053AB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1B151AF6"/>
    <w:multiLevelType w:val="hybridMultilevel"/>
    <w:tmpl w:val="04A45986"/>
    <w:lvl w:ilvl="0" w:tplc="04090001">
      <w:start w:val="1"/>
      <w:numFmt w:val="bullet"/>
      <w:lvlText w:val=""/>
      <w:lvlJc w:val="left"/>
      <w:pPr>
        <w:ind w:left="899" w:hanging="360"/>
      </w:pPr>
      <w:rPr>
        <w:rFonts w:ascii="Symbol" w:hAnsi="Symbol"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6"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2CD17F59"/>
    <w:multiLevelType w:val="hybridMultilevel"/>
    <w:tmpl w:val="A1C4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813321"/>
    <w:multiLevelType w:val="hybridMultilevel"/>
    <w:tmpl w:val="4E847EB2"/>
    <w:lvl w:ilvl="0" w:tplc="04090001">
      <w:start w:val="1"/>
      <w:numFmt w:val="bullet"/>
      <w:lvlText w:val=""/>
      <w:lvlJc w:val="left"/>
      <w:pPr>
        <w:ind w:left="1260" w:hanging="360"/>
      </w:pPr>
      <w:rPr>
        <w:rFonts w:ascii="Symbol" w:hAnsi="Symbol" w:hint="default"/>
      </w:r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9" w15:restartNumberingAfterBreak="0">
    <w:nsid w:val="45F91979"/>
    <w:multiLevelType w:val="hybridMultilevel"/>
    <w:tmpl w:val="F314E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B2DD1"/>
    <w:multiLevelType w:val="hybridMultilevel"/>
    <w:tmpl w:val="A2A895D0"/>
    <w:lvl w:ilvl="0" w:tplc="D53840A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6B2D6F79"/>
    <w:multiLevelType w:val="hybridMultilevel"/>
    <w:tmpl w:val="760663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6F1C5973"/>
    <w:multiLevelType w:val="hybridMultilevel"/>
    <w:tmpl w:val="D8FE014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77304CB4"/>
    <w:multiLevelType w:val="hybridMultilevel"/>
    <w:tmpl w:val="1B525F82"/>
    <w:lvl w:ilvl="0" w:tplc="C40CA91E">
      <w:start w:val="1"/>
      <w:numFmt w:val="decimal"/>
      <w:lvlText w:val="%1."/>
      <w:lvlJc w:val="left"/>
      <w:pPr>
        <w:ind w:left="1260" w:hanging="360"/>
      </w:pPr>
      <w:rPr>
        <w:rFonts w:hint="default"/>
      </w:rPr>
    </w:lvl>
    <w:lvl w:ilvl="1" w:tplc="04090001">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1745372701">
    <w:abstractNumId w:val="0"/>
  </w:num>
  <w:num w:numId="2" w16cid:durableId="1695841103">
    <w:abstractNumId w:val="13"/>
  </w:num>
  <w:num w:numId="3" w16cid:durableId="285283078">
    <w:abstractNumId w:val="1"/>
  </w:num>
  <w:num w:numId="4" w16cid:durableId="1292126037">
    <w:abstractNumId w:val="9"/>
  </w:num>
  <w:num w:numId="5" w16cid:durableId="1391806631">
    <w:abstractNumId w:val="14"/>
  </w:num>
  <w:num w:numId="6" w16cid:durableId="1603957774">
    <w:abstractNumId w:val="5"/>
  </w:num>
  <w:num w:numId="7" w16cid:durableId="1865484497">
    <w:abstractNumId w:val="10"/>
  </w:num>
  <w:num w:numId="8" w16cid:durableId="964503787">
    <w:abstractNumId w:val="3"/>
  </w:num>
  <w:num w:numId="9" w16cid:durableId="1921015197">
    <w:abstractNumId w:val="11"/>
  </w:num>
  <w:num w:numId="10" w16cid:durableId="1617981618">
    <w:abstractNumId w:val="16"/>
  </w:num>
  <w:num w:numId="11" w16cid:durableId="732435207">
    <w:abstractNumId w:val="8"/>
  </w:num>
  <w:num w:numId="12" w16cid:durableId="1175918860">
    <w:abstractNumId w:val="2"/>
  </w:num>
  <w:num w:numId="13" w16cid:durableId="1233739658">
    <w:abstractNumId w:val="4"/>
  </w:num>
  <w:num w:numId="14" w16cid:durableId="494345195">
    <w:abstractNumId w:val="6"/>
  </w:num>
  <w:num w:numId="15" w16cid:durableId="1790584319">
    <w:abstractNumId w:val="12"/>
  </w:num>
  <w:num w:numId="16" w16cid:durableId="1618948745">
    <w:abstractNumId w:val="15"/>
  </w:num>
  <w:num w:numId="17" w16cid:durableId="9711792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1" w:cryptProviderType="rsaAES" w:cryptAlgorithmClass="hash" w:cryptAlgorithmType="typeAny" w:cryptAlgorithmSid="14" w:cryptSpinCount="100000" w:hash="/J3fQpnQdvpBvkI9/bFkoW9EIWEgXLKlzlyzeDa0deYDRJikGJ3Bi7CXp8EyTKjZFhifHi908SGEsR/FWASD/A==" w:salt="RHaUVjUenx6BQjCH1bs+QQ=="/>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22B1"/>
    <w:rsid w:val="00002954"/>
    <w:rsid w:val="00036B89"/>
    <w:rsid w:val="00085E79"/>
    <w:rsid w:val="000966E7"/>
    <w:rsid w:val="000A4C71"/>
    <w:rsid w:val="000D752F"/>
    <w:rsid w:val="00121B8C"/>
    <w:rsid w:val="0014294C"/>
    <w:rsid w:val="001521D8"/>
    <w:rsid w:val="00160796"/>
    <w:rsid w:val="001668A7"/>
    <w:rsid w:val="0018597D"/>
    <w:rsid w:val="001E4574"/>
    <w:rsid w:val="00200CF0"/>
    <w:rsid w:val="00203FF8"/>
    <w:rsid w:val="00210C5F"/>
    <w:rsid w:val="002177C0"/>
    <w:rsid w:val="002177CF"/>
    <w:rsid w:val="00222FE8"/>
    <w:rsid w:val="00235786"/>
    <w:rsid w:val="00237460"/>
    <w:rsid w:val="00237DC3"/>
    <w:rsid w:val="00241CFB"/>
    <w:rsid w:val="002621A2"/>
    <w:rsid w:val="00270057"/>
    <w:rsid w:val="002A6AD6"/>
    <w:rsid w:val="00317A4D"/>
    <w:rsid w:val="00341A79"/>
    <w:rsid w:val="00355360"/>
    <w:rsid w:val="0036155C"/>
    <w:rsid w:val="00361EA9"/>
    <w:rsid w:val="00384388"/>
    <w:rsid w:val="003A4DCC"/>
    <w:rsid w:val="003B6066"/>
    <w:rsid w:val="003B7708"/>
    <w:rsid w:val="003C1B71"/>
    <w:rsid w:val="003C5519"/>
    <w:rsid w:val="003E3121"/>
    <w:rsid w:val="003E41E6"/>
    <w:rsid w:val="00413ECB"/>
    <w:rsid w:val="00461D48"/>
    <w:rsid w:val="00465B6F"/>
    <w:rsid w:val="004806E0"/>
    <w:rsid w:val="004B7FD3"/>
    <w:rsid w:val="004D275F"/>
    <w:rsid w:val="00500798"/>
    <w:rsid w:val="00514EC6"/>
    <w:rsid w:val="00520BBA"/>
    <w:rsid w:val="00522CE3"/>
    <w:rsid w:val="00543949"/>
    <w:rsid w:val="0055040F"/>
    <w:rsid w:val="00576EC8"/>
    <w:rsid w:val="00581F77"/>
    <w:rsid w:val="00584D67"/>
    <w:rsid w:val="005B6AEE"/>
    <w:rsid w:val="005C45DB"/>
    <w:rsid w:val="00605FCF"/>
    <w:rsid w:val="00653851"/>
    <w:rsid w:val="006541CD"/>
    <w:rsid w:val="00671237"/>
    <w:rsid w:val="00683461"/>
    <w:rsid w:val="00687345"/>
    <w:rsid w:val="00687744"/>
    <w:rsid w:val="00687AB8"/>
    <w:rsid w:val="00695443"/>
    <w:rsid w:val="006A46C1"/>
    <w:rsid w:val="006D7224"/>
    <w:rsid w:val="006F1873"/>
    <w:rsid w:val="00722D00"/>
    <w:rsid w:val="0074660B"/>
    <w:rsid w:val="007622C2"/>
    <w:rsid w:val="00762CF7"/>
    <w:rsid w:val="0079296E"/>
    <w:rsid w:val="007B1912"/>
    <w:rsid w:val="007B7A14"/>
    <w:rsid w:val="007D5BC4"/>
    <w:rsid w:val="007E3059"/>
    <w:rsid w:val="007F0929"/>
    <w:rsid w:val="007F33BF"/>
    <w:rsid w:val="00816671"/>
    <w:rsid w:val="00830203"/>
    <w:rsid w:val="00834749"/>
    <w:rsid w:val="00867605"/>
    <w:rsid w:val="00882475"/>
    <w:rsid w:val="008A08A2"/>
    <w:rsid w:val="008F3322"/>
    <w:rsid w:val="00904A55"/>
    <w:rsid w:val="00927A60"/>
    <w:rsid w:val="00933E28"/>
    <w:rsid w:val="009568C1"/>
    <w:rsid w:val="00984C13"/>
    <w:rsid w:val="009B0BC2"/>
    <w:rsid w:val="009E186C"/>
    <w:rsid w:val="00A01BDD"/>
    <w:rsid w:val="00A164C0"/>
    <w:rsid w:val="00A253C0"/>
    <w:rsid w:val="00A4428C"/>
    <w:rsid w:val="00A46A49"/>
    <w:rsid w:val="00A625D9"/>
    <w:rsid w:val="00A62EBE"/>
    <w:rsid w:val="00A669B0"/>
    <w:rsid w:val="00A67EA3"/>
    <w:rsid w:val="00A83A66"/>
    <w:rsid w:val="00A904EC"/>
    <w:rsid w:val="00A90C7E"/>
    <w:rsid w:val="00A97BC5"/>
    <w:rsid w:val="00AE5A1B"/>
    <w:rsid w:val="00AF755E"/>
    <w:rsid w:val="00B06580"/>
    <w:rsid w:val="00B37FDC"/>
    <w:rsid w:val="00B45AB5"/>
    <w:rsid w:val="00B54E46"/>
    <w:rsid w:val="00BA3B6C"/>
    <w:rsid w:val="00BB0C1D"/>
    <w:rsid w:val="00BE1EB1"/>
    <w:rsid w:val="00BF5C39"/>
    <w:rsid w:val="00C01247"/>
    <w:rsid w:val="00C05CF0"/>
    <w:rsid w:val="00C0682A"/>
    <w:rsid w:val="00C232D8"/>
    <w:rsid w:val="00C345DA"/>
    <w:rsid w:val="00C37E32"/>
    <w:rsid w:val="00C50826"/>
    <w:rsid w:val="00C736DD"/>
    <w:rsid w:val="00CB351C"/>
    <w:rsid w:val="00CD268D"/>
    <w:rsid w:val="00CD61AB"/>
    <w:rsid w:val="00CE73A1"/>
    <w:rsid w:val="00D2555F"/>
    <w:rsid w:val="00D353C6"/>
    <w:rsid w:val="00D60500"/>
    <w:rsid w:val="00D7617E"/>
    <w:rsid w:val="00DA4D3C"/>
    <w:rsid w:val="00DB64F8"/>
    <w:rsid w:val="00E3111D"/>
    <w:rsid w:val="00E73D32"/>
    <w:rsid w:val="00E73FA1"/>
    <w:rsid w:val="00E75763"/>
    <w:rsid w:val="00EA69AB"/>
    <w:rsid w:val="00F068BC"/>
    <w:rsid w:val="00F47B25"/>
    <w:rsid w:val="00F57AE1"/>
    <w:rsid w:val="00F605F9"/>
    <w:rsid w:val="00F751F2"/>
    <w:rsid w:val="00FB0B65"/>
    <w:rsid w:val="00FB4EF0"/>
    <w:rsid w:val="00FC2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spacing w:before="305"/>
      <w:ind w:right="172"/>
      <w:jc w:val="right"/>
      <w:outlineLvl w:val="0"/>
    </w:pPr>
    <w:rPr>
      <w:rFonts w:ascii="PermianSlabSerifTypeface" w:eastAsia="PermianSlabSerifTypeface" w:hAnsi="PermianSlabSerifTypeface" w:cs="PermianSlabSerifTypeface"/>
      <w:b/>
      <w:bCs/>
      <w:sz w:val="60"/>
      <w:szCs w:val="60"/>
    </w:rPr>
  </w:style>
  <w:style w:type="paragraph" w:styleId="Heading2">
    <w:name w:val="heading 2"/>
    <w:basedOn w:val="Normal"/>
    <w:next w:val="Normal"/>
    <w:link w:val="Heading2Char"/>
    <w:uiPriority w:val="9"/>
    <w:unhideWhenUsed/>
    <w:qFormat/>
    <w:rsid w:val="006541CD"/>
    <w:pPr>
      <w:keepNext/>
      <w:keepLines/>
      <w:spacing w:before="40"/>
      <w:jc w:val="center"/>
      <w:outlineLvl w:val="1"/>
    </w:pPr>
    <w:rPr>
      <w:rFonts w:eastAsiaTheme="majorEastAsia" w:cstheme="majorBidi"/>
      <w:b/>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65B6F"/>
    <w:rPr>
      <w:color w:val="0000FF" w:themeColor="hyperlink"/>
      <w:u w:val="single"/>
    </w:rPr>
  </w:style>
  <w:style w:type="character" w:customStyle="1" w:styleId="BodyTextChar">
    <w:name w:val="Body Text Char"/>
    <w:basedOn w:val="DefaultParagraphFont"/>
    <w:link w:val="BodyText"/>
    <w:uiPriority w:val="1"/>
    <w:rsid w:val="00465B6F"/>
    <w:rPr>
      <w:rFonts w:ascii="Open Sans" w:eastAsia="Open Sans" w:hAnsi="Open Sans" w:cs="Open Sans"/>
      <w:sz w:val="20"/>
      <w:szCs w:val="20"/>
    </w:rPr>
  </w:style>
  <w:style w:type="paragraph" w:styleId="Header">
    <w:name w:val="header"/>
    <w:basedOn w:val="Normal"/>
    <w:link w:val="HeaderChar"/>
    <w:uiPriority w:val="99"/>
    <w:unhideWhenUsed/>
    <w:rsid w:val="00AF755E"/>
    <w:pPr>
      <w:tabs>
        <w:tab w:val="center" w:pos="4680"/>
        <w:tab w:val="right" w:pos="9360"/>
      </w:tabs>
    </w:pPr>
  </w:style>
  <w:style w:type="character" w:customStyle="1" w:styleId="HeaderChar">
    <w:name w:val="Header Char"/>
    <w:basedOn w:val="DefaultParagraphFont"/>
    <w:link w:val="Header"/>
    <w:uiPriority w:val="99"/>
    <w:rsid w:val="00AF755E"/>
    <w:rPr>
      <w:rFonts w:ascii="Open Sans" w:eastAsia="Open Sans" w:hAnsi="Open Sans" w:cs="Open Sans"/>
    </w:rPr>
  </w:style>
  <w:style w:type="paragraph" w:styleId="Footer">
    <w:name w:val="footer"/>
    <w:basedOn w:val="Normal"/>
    <w:link w:val="FooterChar"/>
    <w:uiPriority w:val="99"/>
    <w:unhideWhenUsed/>
    <w:rsid w:val="00AF755E"/>
    <w:pPr>
      <w:tabs>
        <w:tab w:val="center" w:pos="4680"/>
        <w:tab w:val="right" w:pos="9360"/>
      </w:tabs>
    </w:pPr>
  </w:style>
  <w:style w:type="character" w:customStyle="1" w:styleId="FooterChar">
    <w:name w:val="Footer Char"/>
    <w:basedOn w:val="DefaultParagraphFont"/>
    <w:link w:val="Footer"/>
    <w:uiPriority w:val="99"/>
    <w:rsid w:val="00AF755E"/>
    <w:rPr>
      <w:rFonts w:ascii="Open Sans" w:eastAsia="Open Sans" w:hAnsi="Open Sans" w:cs="Open Sans"/>
    </w:rPr>
  </w:style>
  <w:style w:type="character" w:styleId="UnresolvedMention">
    <w:name w:val="Unresolved Mention"/>
    <w:basedOn w:val="DefaultParagraphFont"/>
    <w:uiPriority w:val="99"/>
    <w:semiHidden/>
    <w:unhideWhenUsed/>
    <w:rsid w:val="00C37E32"/>
    <w:rPr>
      <w:color w:val="605E5C"/>
      <w:shd w:val="clear" w:color="auto" w:fill="E1DFDD"/>
    </w:rPr>
  </w:style>
  <w:style w:type="character" w:styleId="FollowedHyperlink">
    <w:name w:val="FollowedHyperlink"/>
    <w:basedOn w:val="DefaultParagraphFont"/>
    <w:uiPriority w:val="99"/>
    <w:semiHidden/>
    <w:unhideWhenUsed/>
    <w:rsid w:val="009B0BC2"/>
    <w:rPr>
      <w:color w:val="800080" w:themeColor="followedHyperlink"/>
      <w:u w:val="single"/>
    </w:rPr>
  </w:style>
  <w:style w:type="character" w:customStyle="1" w:styleId="Heading2Char">
    <w:name w:val="Heading 2 Char"/>
    <w:basedOn w:val="DefaultParagraphFont"/>
    <w:link w:val="Heading2"/>
    <w:uiPriority w:val="9"/>
    <w:rsid w:val="006541CD"/>
    <w:rPr>
      <w:rFonts w:ascii="Open Sans" w:eastAsiaTheme="majorEastAsia" w:hAnsi="Open Sans" w:cstheme="majorBidi"/>
      <w:b/>
      <w:sz w:val="26"/>
      <w:szCs w:val="26"/>
      <w:u w:val="single"/>
    </w:rPr>
  </w:style>
  <w:style w:type="table" w:styleId="TableGrid">
    <w:name w:val="Table Grid"/>
    <w:basedOn w:val="TableNormal"/>
    <w:uiPriority w:val="39"/>
    <w:rsid w:val="0065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n.webex.com/tn/j.php?MTID=mfd82162e59db6a6b205402e182c091d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vance.lexis.com/documentpage/?pdmfid=1000516&amp;crid=16d2420d-560e-4c0c-81c3-90c2c7168909&amp;nodeid=ACPAABAABAAIAAB&amp;nodepath=%2fROOT%2fACP%2fACPAAB%2fACPAABAAB%2fACPAABAABAAI%2fACPAABAABAAIAAB&amp;level=5&amp;haschildren=&amp;populated=false&amp;title=68-1-801.+Part+definitions.&amp;config=025054JABlOTJjNmIyNi0wYjI0LTRjZGEtYWE5ZC0zNGFhOWNhMjFlNDgKAFBvZENhdGFsb2cDFQ14bX2GfyBTaI9WcPX5&amp;pddocfullpath=%2fshared%2fdocument%2fstatutes-legislation%2furn%3acontentItem%3a4X9B-N5P0-R03M-H4YR-00008-00&amp;ecomp=c38_kkk&amp;prid=c0f9a4fb-a340-45bf-9210-8b106a292a15" TargetMode="External"/><Relationship Id="rId5" Type="http://schemas.openxmlformats.org/officeDocument/2006/relationships/footnotes" Target="footnotes.xml"/><Relationship Id="rId10" Type="http://schemas.openxmlformats.org/officeDocument/2006/relationships/hyperlink" Target="mailto:Margaret.Major@tn.gov" TargetMode="External"/><Relationship Id="rId4" Type="http://schemas.openxmlformats.org/officeDocument/2006/relationships/webSettings" Target="webSettings.xml"/><Relationship Id="rId9" Type="http://schemas.openxmlformats.org/officeDocument/2006/relationships/hyperlink" Target="https://www.tn.gov/health/prp.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105</TotalTime>
  <Pages>3</Pages>
  <Words>726</Words>
  <Characters>4144</Characters>
  <Application>Microsoft Office Word</Application>
  <DocSecurity>10</DocSecurity>
  <Lines>34</Lines>
  <Paragraphs>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Perinatal Advisory Committee (PAC) Meeting Agenda – July 9, 2026</vt:lpstr>
      <vt:lpstr>Meeting Agenda</vt:lpstr>
      <vt:lpstr>    Meeting Agenda</vt:lpstr>
    </vt:vector>
  </TitlesOfParts>
  <Manager/>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Perinatal Advisory Committee (PAC) Meeting Agenda – July 9, 2026</dc:title>
  <dc:subject>Perinatal Advisory Committee Meeting Agenda</dc:subject>
  <dc:creator>Tennessee Department of Health</dc:creator>
  <cp:keywords>Tennessee, TDH, Perinatal Advisory Committee, PAC, Meeting Agenda, Maternal Health, July 9 2026, Public Meeting</cp:keywords>
  <dc:description/>
  <cp:lastModifiedBy>Takiesha C. Destine</cp:lastModifiedBy>
  <cp:revision>53</cp:revision>
  <dcterms:created xsi:type="dcterms:W3CDTF">2026-06-01T19:15:00Z</dcterms:created>
  <dcterms:modified xsi:type="dcterms:W3CDTF">2026-07-01T13:47:00Z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aceb8ba1-5695-44cb-90a9-685422ea4163</vt:lpwstr>
  </property>
</Properties>
</file>