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5859B2" w14:textId="77777777" w:rsidR="005D1A32" w:rsidRDefault="005D1A32" w:rsidP="005D1A32">
      <w:pPr>
        <w:pStyle w:val="Heading1"/>
        <w:jc w:val="left"/>
        <w:rPr>
          <w:color w:val="767779"/>
          <w:spacing w:val="-4"/>
        </w:rPr>
      </w:pPr>
      <w:bookmarkStart w:id="0" w:name="MEMO_"/>
      <w:bookmarkEnd w:id="0"/>
      <w:r w:rsidRPr="007F1D14">
        <w:rPr>
          <w:noProof/>
        </w:rPr>
        <w:drawing>
          <wp:inline distT="0" distB="0" distL="0" distR="0" wp14:anchorId="6B59A42B" wp14:editId="285813EF">
            <wp:extent cx="1540365" cy="644804"/>
            <wp:effectExtent l="0" t="0" r="3175" b="3175"/>
            <wp:docPr id="1573338572" name="Picture 1" descr="Tennessee Department of Healt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3338572" name="Picture 1" descr="Tennessee Department of Health Logo"/>
                    <pic:cNvPicPr/>
                  </pic:nvPicPr>
                  <pic:blipFill>
                    <a:blip r:embed="rId8" cstate="print">
                      <a:extLst>
                        <a:ext uri="{28A0092B-C50C-407E-A947-70E740481C1C}">
                          <a14:useLocalDpi xmlns:a14="http://schemas.microsoft.com/office/drawing/2010/main" val="0"/>
                        </a:ext>
                      </a:extLst>
                    </a:blip>
                    <a:stretch>
                      <a:fillRect/>
                    </a:stretch>
                  </pic:blipFill>
                  <pic:spPr>
                    <a:xfrm>
                      <a:off x="0" y="0"/>
                      <a:ext cx="1540365" cy="644804"/>
                    </a:xfrm>
                    <a:prstGeom prst="rect">
                      <a:avLst/>
                    </a:prstGeom>
                  </pic:spPr>
                </pic:pic>
              </a:graphicData>
            </a:graphic>
          </wp:inline>
        </w:drawing>
      </w:r>
    </w:p>
    <w:p w14:paraId="630EFECD" w14:textId="0402A3F3" w:rsidR="007E3059" w:rsidRPr="005D1A32" w:rsidRDefault="0018597D" w:rsidP="005D1A32">
      <w:pPr>
        <w:pStyle w:val="Heading1"/>
      </w:pPr>
      <w:r w:rsidRPr="005D1A32">
        <w:rPr>
          <w:spacing w:val="-4"/>
        </w:rPr>
        <w:t>Sun</w:t>
      </w:r>
      <w:r w:rsidR="00A015DA" w:rsidRPr="005D1A32">
        <w:t>s</w:t>
      </w:r>
      <w:r w:rsidRPr="005D1A32">
        <w:rPr>
          <w:spacing w:val="-4"/>
        </w:rPr>
        <w:t>hine Notice</w:t>
      </w:r>
    </w:p>
    <w:p w14:paraId="5151EA85" w14:textId="77777777" w:rsidR="007E3059" w:rsidRDefault="007E3059">
      <w:pPr>
        <w:pStyle w:val="BodyText"/>
        <w:spacing w:before="147"/>
        <w:rPr>
          <w:rFonts w:ascii="PermianSlabSerifTypeface"/>
          <w:b/>
        </w:rPr>
      </w:pPr>
    </w:p>
    <w:p w14:paraId="398F87BD" w14:textId="6D51111F" w:rsidR="00F532B3" w:rsidRDefault="00000000" w:rsidP="00F532B3">
      <w:pPr>
        <w:pStyle w:val="BodyText"/>
        <w:tabs>
          <w:tab w:val="left" w:pos="1799"/>
        </w:tabs>
        <w:spacing w:line="352" w:lineRule="auto"/>
        <w:ind w:left="900"/>
        <w:rPr>
          <w:color w:val="221F1F"/>
        </w:rPr>
      </w:pPr>
      <w:bookmarkStart w:id="1" w:name="To:_Group_or_Individual__"/>
      <w:bookmarkEnd w:id="1"/>
      <w:r>
        <w:rPr>
          <w:color w:val="221F1F"/>
          <w:spacing w:val="-4"/>
        </w:rPr>
        <w:t>To:</w:t>
      </w:r>
      <w:r w:rsidR="00F532B3">
        <w:rPr>
          <w:color w:val="221F1F"/>
        </w:rPr>
        <w:tab/>
      </w:r>
      <w:r w:rsidR="00552108">
        <w:rPr>
          <w:color w:val="221F1F"/>
        </w:rPr>
        <w:t>Ramya Kashireddy</w:t>
      </w:r>
      <w:bookmarkStart w:id="2" w:name="From:_Name,_Title_of_Sender__"/>
      <w:bookmarkEnd w:id="2"/>
      <w:r w:rsidR="00CD3364">
        <w:rPr>
          <w:color w:val="221F1F"/>
        </w:rPr>
        <w:t>, Web Administrator, Office of Communication</w:t>
      </w:r>
    </w:p>
    <w:p w14:paraId="77BF523F" w14:textId="658693F9" w:rsidR="00F532B3" w:rsidRDefault="00000000" w:rsidP="00F532B3">
      <w:pPr>
        <w:pStyle w:val="BodyText"/>
        <w:tabs>
          <w:tab w:val="left" w:pos="1799"/>
        </w:tabs>
        <w:spacing w:line="352" w:lineRule="auto"/>
        <w:ind w:left="900"/>
        <w:rPr>
          <w:color w:val="221F1F"/>
        </w:rPr>
      </w:pPr>
      <w:r>
        <w:rPr>
          <w:color w:val="221F1F"/>
          <w:spacing w:val="-2"/>
        </w:rPr>
        <w:t>From:</w:t>
      </w:r>
      <w:r w:rsidR="00F532B3">
        <w:rPr>
          <w:color w:val="221F1F"/>
        </w:rPr>
        <w:tab/>
      </w:r>
      <w:r w:rsidR="00552108">
        <w:rPr>
          <w:color w:val="221F1F"/>
        </w:rPr>
        <w:t>Chelsea Ridley</w:t>
      </w:r>
      <w:bookmarkStart w:id="3" w:name="Date:_Month_00,_2025__"/>
      <w:bookmarkEnd w:id="3"/>
      <w:r w:rsidR="001067D5">
        <w:rPr>
          <w:color w:val="221F1F"/>
          <w:spacing w:val="-13"/>
        </w:rPr>
        <w:t>, Director, Office of Healthy Aging</w:t>
      </w:r>
    </w:p>
    <w:p w14:paraId="374EEF3E" w14:textId="05D9DA50" w:rsidR="00F532B3" w:rsidRDefault="00000000" w:rsidP="00F532B3">
      <w:pPr>
        <w:pStyle w:val="BodyText"/>
        <w:tabs>
          <w:tab w:val="left" w:pos="1799"/>
        </w:tabs>
        <w:spacing w:line="352" w:lineRule="auto"/>
        <w:ind w:left="900"/>
        <w:rPr>
          <w:color w:val="221F1F"/>
        </w:rPr>
      </w:pPr>
      <w:r>
        <w:rPr>
          <w:color w:val="221F1F"/>
          <w:spacing w:val="-2"/>
        </w:rPr>
        <w:t>Date:</w:t>
      </w:r>
      <w:r w:rsidR="00F532B3">
        <w:rPr>
          <w:color w:val="221F1F"/>
        </w:rPr>
        <w:tab/>
      </w:r>
      <w:r w:rsidR="00552108">
        <w:rPr>
          <w:color w:val="221F1F"/>
        </w:rPr>
        <w:t>June 9</w:t>
      </w:r>
      <w:r>
        <w:rPr>
          <w:color w:val="221F1F"/>
        </w:rPr>
        <w:t>, 202</w:t>
      </w:r>
      <w:r w:rsidR="00F532B3">
        <w:rPr>
          <w:color w:val="221F1F"/>
        </w:rPr>
        <w:t>6</w:t>
      </w:r>
      <w:bookmarkStart w:id="4" w:name="Subject:_Reason_for_the_Memo_"/>
      <w:bookmarkEnd w:id="4"/>
    </w:p>
    <w:p w14:paraId="02AB2ABB" w14:textId="1BD5ACE4" w:rsidR="00D80F25" w:rsidRDefault="00000000" w:rsidP="00D80F25">
      <w:pPr>
        <w:pStyle w:val="BodyText"/>
        <w:tabs>
          <w:tab w:val="left" w:pos="1799"/>
        </w:tabs>
        <w:spacing w:line="352" w:lineRule="auto"/>
        <w:ind w:left="900"/>
      </w:pPr>
      <w:r>
        <w:rPr>
          <w:color w:val="221F1F"/>
        </w:rPr>
        <w:t>Subject:</w:t>
      </w:r>
      <w:r w:rsidR="00F532B3">
        <w:rPr>
          <w:color w:val="221F1F"/>
          <w:spacing w:val="66"/>
        </w:rPr>
        <w:tab/>
      </w:r>
      <w:r w:rsidR="00F532B3">
        <w:rPr>
          <w:color w:val="221F1F"/>
        </w:rPr>
        <w:t>Meeting Noti</w:t>
      </w:r>
      <w:r w:rsidR="003C34D1">
        <w:t>ce</w:t>
      </w:r>
    </w:p>
    <w:p w14:paraId="1B09EAF8" w14:textId="49FDFF28" w:rsidR="00D80F25" w:rsidRDefault="00F532B3" w:rsidP="00CD3364">
      <w:pPr>
        <w:pStyle w:val="BodyText"/>
        <w:tabs>
          <w:tab w:val="left" w:pos="1799"/>
        </w:tabs>
        <w:spacing w:before="240" w:after="240" w:line="352" w:lineRule="auto"/>
        <w:ind w:left="900"/>
      </w:pPr>
      <w:r w:rsidRPr="00F532B3">
        <w:rPr>
          <w:color w:val="221F1F"/>
        </w:rPr>
        <w:t>The Tennessee Open Meetings Act</w:t>
      </w:r>
      <w:r w:rsidR="00E0075F">
        <w:rPr>
          <w:color w:val="221F1F"/>
        </w:rPr>
        <w:t>,</w:t>
      </w:r>
      <w:r w:rsidRPr="00F532B3">
        <w:rPr>
          <w:color w:val="221F1F"/>
        </w:rPr>
        <w:t xml:space="preserve"> passed by the General Assembly in 1974</w:t>
      </w:r>
      <w:r w:rsidR="00E0075F">
        <w:rPr>
          <w:color w:val="221F1F"/>
        </w:rPr>
        <w:t>,</w:t>
      </w:r>
      <w:r w:rsidRPr="00F532B3">
        <w:rPr>
          <w:color w:val="221F1F"/>
        </w:rPr>
        <w:t xml:space="preserve"> requires that meetings of state, city</w:t>
      </w:r>
      <w:r w:rsidR="00E0075F">
        <w:rPr>
          <w:color w:val="221F1F"/>
        </w:rPr>
        <w:t>,</w:t>
      </w:r>
      <w:r w:rsidRPr="00F532B3">
        <w:rPr>
          <w:color w:val="221F1F"/>
        </w:rPr>
        <w:t xml:space="preserve"> and county government bodies be open to the public and that any such governmental body give adequate public notice of such </w:t>
      </w:r>
      <w:r w:rsidR="0001075D">
        <w:rPr>
          <w:color w:val="221F1F"/>
        </w:rPr>
        <w:t>meetings</w:t>
      </w:r>
      <w:r w:rsidRPr="00F532B3">
        <w:rPr>
          <w:color w:val="221F1F"/>
        </w:rPr>
        <w:t>.</w:t>
      </w:r>
    </w:p>
    <w:p w14:paraId="25311652" w14:textId="6B915634" w:rsidR="00D80F25" w:rsidRDefault="00FA72B5" w:rsidP="00D80F25">
      <w:pPr>
        <w:pStyle w:val="BodyText"/>
        <w:tabs>
          <w:tab w:val="left" w:pos="1799"/>
        </w:tabs>
        <w:spacing w:line="352" w:lineRule="auto"/>
        <w:ind w:left="900"/>
        <w:jc w:val="center"/>
      </w:pPr>
      <w:r w:rsidRPr="00FA72B5">
        <w:rPr>
          <w:b/>
          <w:bCs/>
          <w:color w:val="221F1F"/>
        </w:rPr>
        <w:t xml:space="preserve">Name of </w:t>
      </w:r>
      <w:r w:rsidR="00CD3364">
        <w:rPr>
          <w:b/>
          <w:bCs/>
          <w:color w:val="221F1F"/>
        </w:rPr>
        <w:t>Council</w:t>
      </w:r>
      <w:r w:rsidRPr="00FA72B5">
        <w:rPr>
          <w:b/>
          <w:bCs/>
          <w:color w:val="221F1F"/>
        </w:rPr>
        <w:t>:</w:t>
      </w:r>
      <w:r w:rsidR="00D80F25">
        <w:rPr>
          <w:b/>
          <w:bCs/>
          <w:color w:val="221F1F"/>
        </w:rPr>
        <w:t xml:space="preserve"> </w:t>
      </w:r>
      <w:r w:rsidR="00552108" w:rsidRPr="7CFEC31A">
        <w:rPr>
          <w:color w:val="000000" w:themeColor="text1"/>
        </w:rPr>
        <w:t>Palliative Care and Quality of Life Advisory Council</w:t>
      </w:r>
    </w:p>
    <w:p w14:paraId="1D48EF90" w14:textId="35073674" w:rsidR="00D80F25" w:rsidRDefault="00FA72B5" w:rsidP="00D80F25">
      <w:pPr>
        <w:pStyle w:val="BodyText"/>
        <w:tabs>
          <w:tab w:val="left" w:pos="1799"/>
        </w:tabs>
        <w:spacing w:line="352" w:lineRule="auto"/>
        <w:ind w:left="900"/>
        <w:jc w:val="center"/>
      </w:pPr>
      <w:r w:rsidRPr="00FA72B5">
        <w:rPr>
          <w:b/>
          <w:bCs/>
          <w:color w:val="221F1F"/>
        </w:rPr>
        <w:t>Date of Meeting:</w:t>
      </w:r>
      <w:r w:rsidR="00D80F25">
        <w:rPr>
          <w:b/>
          <w:bCs/>
          <w:color w:val="221F1F"/>
        </w:rPr>
        <w:t xml:space="preserve"> </w:t>
      </w:r>
      <w:r w:rsidR="00552108">
        <w:rPr>
          <w:color w:val="221F1F"/>
        </w:rPr>
        <w:t>June 24, 2026</w:t>
      </w:r>
    </w:p>
    <w:p w14:paraId="5E58C1D9" w14:textId="7A308105" w:rsidR="00D80F25" w:rsidRDefault="00FA72B5" w:rsidP="00D80F25">
      <w:pPr>
        <w:pStyle w:val="BodyText"/>
        <w:tabs>
          <w:tab w:val="left" w:pos="1799"/>
        </w:tabs>
        <w:spacing w:line="352" w:lineRule="auto"/>
        <w:ind w:left="900"/>
        <w:jc w:val="center"/>
      </w:pPr>
      <w:r w:rsidRPr="00FA72B5">
        <w:rPr>
          <w:b/>
          <w:bCs/>
          <w:color w:val="221F1F"/>
        </w:rPr>
        <w:t>Time:</w:t>
      </w:r>
      <w:r w:rsidR="00D80F25">
        <w:rPr>
          <w:b/>
          <w:bCs/>
          <w:color w:val="221F1F"/>
        </w:rPr>
        <w:t xml:space="preserve"> </w:t>
      </w:r>
      <w:r w:rsidR="00552108">
        <w:rPr>
          <w:color w:val="221F1F"/>
        </w:rPr>
        <w:t>11:00 AM – 1:00 PM CST</w:t>
      </w:r>
    </w:p>
    <w:p w14:paraId="5ECE61AE" w14:textId="77777777" w:rsidR="00D80F25" w:rsidRDefault="00FA72B5" w:rsidP="00D80F25">
      <w:pPr>
        <w:pStyle w:val="BodyText"/>
        <w:tabs>
          <w:tab w:val="left" w:pos="1799"/>
        </w:tabs>
        <w:spacing w:line="352" w:lineRule="auto"/>
        <w:ind w:left="900"/>
        <w:jc w:val="center"/>
      </w:pPr>
      <w:r w:rsidRPr="00FA72B5">
        <w:rPr>
          <w:b/>
          <w:bCs/>
          <w:color w:val="221F1F"/>
        </w:rPr>
        <w:t>Place:</w:t>
      </w:r>
      <w:r w:rsidR="00D80F25">
        <w:rPr>
          <w:b/>
          <w:bCs/>
          <w:color w:val="221F1F"/>
        </w:rPr>
        <w:t xml:space="preserve"> </w:t>
      </w:r>
      <w:r w:rsidR="00D80F25">
        <w:rPr>
          <w:color w:val="221F1F"/>
        </w:rPr>
        <w:t>Tennessee Department of Health</w:t>
      </w:r>
    </w:p>
    <w:p w14:paraId="6EB536CB" w14:textId="41929D7C" w:rsidR="00D80F25" w:rsidRDefault="00552108" w:rsidP="00D80F25">
      <w:pPr>
        <w:pStyle w:val="BodyText"/>
        <w:tabs>
          <w:tab w:val="left" w:pos="1799"/>
        </w:tabs>
        <w:spacing w:line="352" w:lineRule="auto"/>
        <w:ind w:left="900"/>
        <w:jc w:val="center"/>
      </w:pPr>
      <w:r>
        <w:rPr>
          <w:color w:val="221F1F"/>
        </w:rPr>
        <w:t>5</w:t>
      </w:r>
      <w:r w:rsidRPr="00552108">
        <w:rPr>
          <w:color w:val="221F1F"/>
          <w:vertAlign w:val="superscript"/>
        </w:rPr>
        <w:t>th</w:t>
      </w:r>
      <w:r>
        <w:rPr>
          <w:color w:val="221F1F"/>
        </w:rPr>
        <w:t xml:space="preserve"> Floor</w:t>
      </w:r>
    </w:p>
    <w:p w14:paraId="3D3D2876" w14:textId="77777777" w:rsidR="00552108" w:rsidRDefault="00552108" w:rsidP="00D80F25">
      <w:pPr>
        <w:pStyle w:val="BodyText"/>
        <w:tabs>
          <w:tab w:val="left" w:pos="1799"/>
        </w:tabs>
        <w:spacing w:line="352" w:lineRule="auto"/>
        <w:ind w:left="900"/>
        <w:jc w:val="center"/>
        <w:rPr>
          <w:color w:val="000000" w:themeColor="text1"/>
        </w:rPr>
      </w:pPr>
      <w:r w:rsidRPr="7CFEC31A">
        <w:rPr>
          <w:color w:val="000000" w:themeColor="text1"/>
        </w:rPr>
        <w:t>710 James Robertson Parkway</w:t>
      </w:r>
    </w:p>
    <w:p w14:paraId="7D23789F" w14:textId="16EA7FFF" w:rsidR="00D80F25" w:rsidRDefault="00D80F25" w:rsidP="00D80F25">
      <w:pPr>
        <w:pStyle w:val="BodyText"/>
        <w:tabs>
          <w:tab w:val="left" w:pos="1799"/>
        </w:tabs>
        <w:spacing w:line="352" w:lineRule="auto"/>
        <w:ind w:left="900"/>
        <w:jc w:val="center"/>
      </w:pPr>
      <w:r>
        <w:rPr>
          <w:color w:val="221F1F"/>
        </w:rPr>
        <w:t>Nashville, TN 37243</w:t>
      </w:r>
    </w:p>
    <w:p w14:paraId="761F9DBF" w14:textId="2A175112" w:rsidR="00D80F25" w:rsidRDefault="00D80F25" w:rsidP="00CD3364">
      <w:pPr>
        <w:pStyle w:val="BodyText"/>
        <w:tabs>
          <w:tab w:val="left" w:pos="1799"/>
        </w:tabs>
        <w:spacing w:after="240" w:line="352" w:lineRule="auto"/>
        <w:ind w:left="900"/>
        <w:jc w:val="center"/>
      </w:pPr>
      <w:r w:rsidRPr="00D80F25">
        <w:rPr>
          <w:b/>
          <w:bCs/>
          <w:color w:val="221F1F"/>
        </w:rPr>
        <w:t>Conference Rooms:</w:t>
      </w:r>
      <w:r>
        <w:rPr>
          <w:b/>
          <w:bCs/>
          <w:color w:val="221F1F"/>
        </w:rPr>
        <w:t xml:space="preserve"> </w:t>
      </w:r>
      <w:r w:rsidR="00552108">
        <w:rPr>
          <w:color w:val="221F1F"/>
        </w:rPr>
        <w:t>Conference Room A</w:t>
      </w:r>
    </w:p>
    <w:p w14:paraId="73C37EFD" w14:textId="6FB657BF" w:rsidR="00AD46F5" w:rsidRPr="00AD46F5" w:rsidRDefault="00AD46F5" w:rsidP="00AD46F5">
      <w:pPr>
        <w:pStyle w:val="BodyText"/>
        <w:tabs>
          <w:tab w:val="left" w:pos="1799"/>
        </w:tabs>
        <w:spacing w:line="352" w:lineRule="auto"/>
        <w:ind w:left="900"/>
        <w:rPr>
          <w:color w:val="221F1F"/>
        </w:rPr>
      </w:pPr>
      <w:r w:rsidRPr="00AD46F5">
        <w:rPr>
          <w:b/>
          <w:bCs/>
          <w:color w:val="221F1F"/>
        </w:rPr>
        <w:t xml:space="preserve">Meeting Link: </w:t>
      </w:r>
      <w:hyperlink r:id="rId9" w:history="1">
        <w:r w:rsidR="00EC5D5C" w:rsidRPr="00EC5D5C">
          <w:rPr>
            <w:rStyle w:val="Hyperlink"/>
          </w:rPr>
          <w:t>Join the June 24, 2026 Palliative Care and Quality of Life Advisory Council Meeting</w:t>
        </w:r>
      </w:hyperlink>
    </w:p>
    <w:p w14:paraId="2DEB9E35" w14:textId="68E9AAC8" w:rsidR="00AD46F5" w:rsidRPr="00AD46F5" w:rsidRDefault="00AD46F5" w:rsidP="00AD46F5">
      <w:pPr>
        <w:pStyle w:val="BodyText"/>
        <w:tabs>
          <w:tab w:val="left" w:pos="1799"/>
        </w:tabs>
        <w:spacing w:line="352" w:lineRule="auto"/>
        <w:ind w:left="900"/>
        <w:rPr>
          <w:color w:val="221F1F"/>
        </w:rPr>
      </w:pPr>
      <w:r w:rsidRPr="00AD46F5">
        <w:rPr>
          <w:color w:val="221F1F"/>
        </w:rPr>
        <w:t>Meeting ID: 2309 188 2881</w:t>
      </w:r>
    </w:p>
    <w:p w14:paraId="4521B0DB" w14:textId="4321191E" w:rsidR="00686B86" w:rsidRPr="00AD46F5" w:rsidRDefault="00AD46F5" w:rsidP="00AD46F5">
      <w:pPr>
        <w:pStyle w:val="BodyText"/>
        <w:tabs>
          <w:tab w:val="left" w:pos="1799"/>
        </w:tabs>
        <w:spacing w:after="240" w:line="352" w:lineRule="auto"/>
        <w:ind w:left="900"/>
        <w:rPr>
          <w:color w:val="221F1F"/>
        </w:rPr>
      </w:pPr>
      <w:r w:rsidRPr="00AD46F5">
        <w:rPr>
          <w:color w:val="221F1F"/>
        </w:rPr>
        <w:t>Passcode: WgnvDVXC227 (94683892 when dialing from a phone or video system)</w:t>
      </w:r>
    </w:p>
    <w:p w14:paraId="3EEB6861" w14:textId="1A6ACAC8" w:rsidR="00AD46F5" w:rsidRDefault="00AD46F5" w:rsidP="00AD46F5">
      <w:pPr>
        <w:pStyle w:val="BodyText"/>
        <w:tabs>
          <w:tab w:val="left" w:pos="1799"/>
        </w:tabs>
        <w:spacing w:line="352" w:lineRule="auto"/>
        <w:ind w:left="900"/>
      </w:pPr>
      <w:r>
        <w:t xml:space="preserve">*Parking is available in </w:t>
      </w:r>
      <w:r w:rsidR="00B341C1" w:rsidRPr="00B341C1">
        <w:t xml:space="preserve">the </w:t>
      </w:r>
      <w:hyperlink r:id="rId10" w:history="1">
        <w:r w:rsidR="00B341C1" w:rsidRPr="00B341C1">
          <w:rPr>
            <w:rStyle w:val="Hyperlink"/>
          </w:rPr>
          <w:t>State Employee Parking Map (Lot 16)</w:t>
        </w:r>
      </w:hyperlink>
      <w:r w:rsidR="00B341C1" w:rsidRPr="00B341C1">
        <w:t>.</w:t>
      </w:r>
    </w:p>
    <w:p w14:paraId="39A0520D" w14:textId="1DD91FD6" w:rsidR="00A0184C" w:rsidRDefault="00AD46F5" w:rsidP="00AD46F5">
      <w:pPr>
        <w:pStyle w:val="BodyText"/>
        <w:tabs>
          <w:tab w:val="left" w:pos="1799"/>
        </w:tabs>
        <w:spacing w:after="240" w:line="352" w:lineRule="auto"/>
        <w:ind w:left="900"/>
      </w:pPr>
      <w:r>
        <w:t xml:space="preserve">**To enter the building, you must provide a </w:t>
      </w:r>
      <w:r>
        <w:t>state-issued</w:t>
      </w:r>
      <w:r>
        <w:t xml:space="preserve"> ID</w:t>
      </w:r>
      <w:r>
        <w:t>,</w:t>
      </w:r>
      <w:r>
        <w:t xml:space="preserve"> including a driver’s license or </w:t>
      </w:r>
      <w:r>
        <w:t xml:space="preserve">a </w:t>
      </w:r>
      <w:r>
        <w:t>non-driver’s license state-issued ID card.</w:t>
      </w:r>
    </w:p>
    <w:p w14:paraId="35E65ABA" w14:textId="77777777" w:rsidR="00CD3364" w:rsidRDefault="00A0184C" w:rsidP="00CD3364">
      <w:pPr>
        <w:pStyle w:val="BodyText"/>
        <w:tabs>
          <w:tab w:val="left" w:pos="1799"/>
        </w:tabs>
        <w:spacing w:after="240" w:line="352" w:lineRule="auto"/>
        <w:ind w:left="900"/>
        <w:rPr>
          <w:b/>
          <w:bCs/>
          <w:color w:val="221F1F"/>
        </w:rPr>
      </w:pPr>
      <w:r>
        <w:rPr>
          <w:b/>
          <w:bCs/>
          <w:color w:val="221F1F"/>
        </w:rPr>
        <w:t>Major Item</w:t>
      </w:r>
      <w:r w:rsidR="00CD3364">
        <w:rPr>
          <w:b/>
          <w:bCs/>
          <w:color w:val="221F1F"/>
        </w:rPr>
        <w:t>(</w:t>
      </w:r>
      <w:r>
        <w:rPr>
          <w:b/>
          <w:bCs/>
          <w:color w:val="221F1F"/>
        </w:rPr>
        <w:t>s</w:t>
      </w:r>
      <w:r w:rsidR="00CD3364">
        <w:rPr>
          <w:b/>
          <w:bCs/>
          <w:color w:val="221F1F"/>
        </w:rPr>
        <w:t>)</w:t>
      </w:r>
      <w:r>
        <w:rPr>
          <w:b/>
          <w:bCs/>
          <w:color w:val="221F1F"/>
        </w:rPr>
        <w:t xml:space="preserve"> on the </w:t>
      </w:r>
      <w:proofErr w:type="gramStart"/>
      <w:r>
        <w:rPr>
          <w:b/>
          <w:bCs/>
          <w:color w:val="221F1F"/>
        </w:rPr>
        <w:t>Agenda</w:t>
      </w:r>
      <w:proofErr w:type="gramEnd"/>
      <w:r>
        <w:rPr>
          <w:b/>
          <w:bCs/>
          <w:color w:val="221F1F"/>
        </w:rPr>
        <w:t>:</w:t>
      </w:r>
      <w:r w:rsidR="00CD3364">
        <w:rPr>
          <w:b/>
          <w:bCs/>
          <w:color w:val="221F1F"/>
        </w:rPr>
        <w:t xml:space="preserve"> </w:t>
      </w:r>
      <w:r w:rsidR="00CD3364" w:rsidRPr="00CD3364">
        <w:rPr>
          <w:color w:val="000000" w:themeColor="text1"/>
        </w:rPr>
        <w:t xml:space="preserve">Welcome, Roll Call, Approval of Minutes, New Business, Palliative Care Directory, DRAFT Report Review, Palliative Care Map, State of Tennessee Cancer Plan &amp; Palliative Care Guides, Old Business, Next Meeting: Agenda items, Announcements, Public </w:t>
      </w:r>
      <w:r w:rsidR="00CD3364" w:rsidRPr="00CD3364">
        <w:rPr>
          <w:color w:val="000000" w:themeColor="text1"/>
        </w:rPr>
        <w:lastRenderedPageBreak/>
        <w:t>Comment, Adjournment</w:t>
      </w:r>
    </w:p>
    <w:p w14:paraId="496EE491" w14:textId="1A31AF99" w:rsidR="00A0184C" w:rsidRPr="00A0184C" w:rsidRDefault="00A0184C" w:rsidP="00881291">
      <w:pPr>
        <w:pStyle w:val="BodyText"/>
        <w:tabs>
          <w:tab w:val="left" w:pos="1799"/>
        </w:tabs>
        <w:spacing w:before="240" w:line="352" w:lineRule="auto"/>
        <w:ind w:left="900"/>
        <w:rPr>
          <w:b/>
          <w:bCs/>
          <w:color w:val="221F1F"/>
        </w:rPr>
      </w:pPr>
      <w:r>
        <w:rPr>
          <w:b/>
          <w:bCs/>
          <w:color w:val="221F1F"/>
        </w:rPr>
        <w:t>Public Comment:</w:t>
      </w:r>
    </w:p>
    <w:p w14:paraId="4169A07D" w14:textId="237375B3" w:rsidR="001608A7" w:rsidRPr="00600D33" w:rsidRDefault="00FA72B5" w:rsidP="00600D33">
      <w:pPr>
        <w:pStyle w:val="BodyText"/>
        <w:tabs>
          <w:tab w:val="left" w:pos="1799"/>
        </w:tabs>
        <w:spacing w:line="352" w:lineRule="auto"/>
        <w:ind w:left="900"/>
      </w:pPr>
      <w:r w:rsidRPr="00FA72B5">
        <w:rPr>
          <w:color w:val="221F1F"/>
        </w:rPr>
        <w:t xml:space="preserve">In order to participate in the period of public comment before a Governing Body, a member of the public must notify the Governing Body </w:t>
      </w:r>
      <w:r>
        <w:rPr>
          <w:b/>
          <w:bCs/>
          <w:color w:val="221F1F"/>
        </w:rPr>
        <w:t>10</w:t>
      </w:r>
      <w:r w:rsidRPr="00FA72B5">
        <w:rPr>
          <w:b/>
          <w:bCs/>
          <w:color w:val="221F1F"/>
        </w:rPr>
        <w:t xml:space="preserve"> business </w:t>
      </w:r>
      <w:r w:rsidRPr="00FA72B5">
        <w:rPr>
          <w:color w:val="221F1F"/>
        </w:rPr>
        <w:t>days prior to a scheduled meeting that the individual desires to address the Governing Body. The individual must also notify the Governing Body of the topic from the published agenda or sunshine notice for the meeting on which the individual wishes to speak. This notice by the member of the public to the Governing Body shall be directed to the email given in the published agenda or sunshine notice for the meeting.</w:t>
      </w:r>
      <w:r>
        <w:rPr>
          <w:color w:val="221F1F"/>
        </w:rPr>
        <w:t xml:space="preserve"> </w:t>
      </w:r>
    </w:p>
    <w:p w14:paraId="3D2C2C1D" w14:textId="1B591EAD" w:rsidR="00C958D6" w:rsidRDefault="00FA72B5" w:rsidP="00525685">
      <w:pPr>
        <w:pStyle w:val="BodyText"/>
        <w:tabs>
          <w:tab w:val="left" w:pos="1799"/>
        </w:tabs>
        <w:spacing w:before="240" w:line="352" w:lineRule="auto"/>
        <w:ind w:left="900"/>
        <w:rPr>
          <w:color w:val="221F1F"/>
        </w:rPr>
      </w:pPr>
      <w:r w:rsidRPr="00FA72B5">
        <w:rPr>
          <w:color w:val="221F1F"/>
        </w:rPr>
        <w:t xml:space="preserve">If the Governing Body amends the published agenda or sunshine notice within </w:t>
      </w:r>
      <w:r>
        <w:rPr>
          <w:color w:val="221F1F"/>
        </w:rPr>
        <w:t>10</w:t>
      </w:r>
      <w:r w:rsidRPr="00FA72B5">
        <w:rPr>
          <w:color w:val="221F1F"/>
        </w:rPr>
        <w:t xml:space="preserve"> business days prior to the meeting, any member of the public desirous of addressing the Governing Body must give notice that they desire to speak on the added agenda topics </w:t>
      </w:r>
      <w:r w:rsidRPr="00FA72B5">
        <w:rPr>
          <w:b/>
          <w:bCs/>
          <w:color w:val="221F1F"/>
        </w:rPr>
        <w:t xml:space="preserve">no later than </w:t>
      </w:r>
      <w:r>
        <w:rPr>
          <w:b/>
          <w:bCs/>
          <w:color w:val="221F1F"/>
        </w:rPr>
        <w:t>24</w:t>
      </w:r>
      <w:r w:rsidRPr="00FA72B5">
        <w:rPr>
          <w:b/>
          <w:bCs/>
          <w:color w:val="221F1F"/>
        </w:rPr>
        <w:t xml:space="preserve"> hours </w:t>
      </w:r>
      <w:r w:rsidRPr="00FA72B5">
        <w:rPr>
          <w:color w:val="221F1F"/>
        </w:rPr>
        <w:t>prior to the Governing Body’s meeting. All reasonable attempts are made to include all items submitted up to one day prior to the meeting.</w:t>
      </w:r>
    </w:p>
    <w:p w14:paraId="0348343D" w14:textId="2DA70A51" w:rsidR="00686B86" w:rsidRPr="00600B8C" w:rsidRDefault="00FA72B5" w:rsidP="00CD3364">
      <w:pPr>
        <w:pStyle w:val="BodyText"/>
        <w:tabs>
          <w:tab w:val="left" w:pos="1799"/>
        </w:tabs>
        <w:spacing w:before="240" w:after="240" w:line="352" w:lineRule="auto"/>
        <w:ind w:left="900"/>
        <w:rPr>
          <w:color w:val="221F1F"/>
        </w:rPr>
      </w:pPr>
      <w:r w:rsidRPr="00FA72B5">
        <w:rPr>
          <w:color w:val="221F1F"/>
        </w:rPr>
        <w:t>Please note that items submitted within one day of the meeting are not guaranteed to have been timely reviewed and may not be able to be included.</w:t>
      </w:r>
    </w:p>
    <w:p w14:paraId="3E4712FA" w14:textId="4A0B64B8" w:rsidR="00686B86" w:rsidRDefault="00CD3364" w:rsidP="00AD46F5">
      <w:pPr>
        <w:pStyle w:val="BodyText"/>
        <w:tabs>
          <w:tab w:val="left" w:pos="1799"/>
        </w:tabs>
        <w:spacing w:after="240" w:line="352" w:lineRule="auto"/>
        <w:ind w:left="900"/>
      </w:pPr>
      <w:r>
        <w:rPr>
          <w:color w:val="221F1F"/>
        </w:rPr>
        <w:t xml:space="preserve">A detailed </w:t>
      </w:r>
      <w:r w:rsidR="00AD46F5" w:rsidRPr="00AD46F5">
        <w:rPr>
          <w:color w:val="221F1F"/>
        </w:rPr>
        <w:t xml:space="preserve">agenda will be </w:t>
      </w:r>
      <w:r w:rsidR="00AD46F5" w:rsidRPr="004522BF">
        <w:rPr>
          <w:color w:val="221F1F"/>
        </w:rPr>
        <w:t xml:space="preserve">available </w:t>
      </w:r>
      <w:r w:rsidRPr="004522BF">
        <w:rPr>
          <w:color w:val="221F1F"/>
        </w:rPr>
        <w:t>o</w:t>
      </w:r>
      <w:r w:rsidR="004522BF">
        <w:rPr>
          <w:color w:val="221F1F"/>
        </w:rPr>
        <w:t xml:space="preserve">n the </w:t>
      </w:r>
      <w:hyperlink r:id="rId11" w:history="1">
        <w:r w:rsidR="004522BF" w:rsidRPr="004522BF">
          <w:rPr>
            <w:rStyle w:val="Hyperlink"/>
          </w:rPr>
          <w:t>Office of Healthy Aging webpage</w:t>
        </w:r>
      </w:hyperlink>
      <w:r>
        <w:rPr>
          <w:color w:val="221F1F"/>
        </w:rPr>
        <w:t xml:space="preserve"> when finalized</w:t>
      </w:r>
      <w:r w:rsidR="00AD46F5" w:rsidRPr="00AD46F5">
        <w:rPr>
          <w:color w:val="221F1F"/>
        </w:rPr>
        <w:t>.</w:t>
      </w:r>
    </w:p>
    <w:p w14:paraId="1008CA6D" w14:textId="29080AE2" w:rsidR="00686B86" w:rsidRDefault="00FA72B5" w:rsidP="00CD3364">
      <w:pPr>
        <w:pStyle w:val="BodyText"/>
        <w:tabs>
          <w:tab w:val="left" w:pos="1799"/>
        </w:tabs>
        <w:spacing w:after="240" w:line="352" w:lineRule="auto"/>
        <w:ind w:left="900"/>
        <w:rPr>
          <w:color w:val="221F1F"/>
        </w:rPr>
      </w:pPr>
      <w:r w:rsidRPr="00FA72B5">
        <w:rPr>
          <w:color w:val="221F1F"/>
        </w:rPr>
        <w:t xml:space="preserve">Public </w:t>
      </w:r>
      <w:r w:rsidR="00686B86">
        <w:rPr>
          <w:color w:val="221F1F"/>
        </w:rPr>
        <w:t>c</w:t>
      </w:r>
      <w:r w:rsidRPr="00FA72B5">
        <w:rPr>
          <w:color w:val="221F1F"/>
        </w:rPr>
        <w:t xml:space="preserve">omment </w:t>
      </w:r>
      <w:r w:rsidR="00686B86">
        <w:rPr>
          <w:color w:val="221F1F"/>
        </w:rPr>
        <w:t>r</w:t>
      </w:r>
      <w:r w:rsidRPr="00FA72B5">
        <w:rPr>
          <w:color w:val="221F1F"/>
        </w:rPr>
        <w:t xml:space="preserve">equests for the </w:t>
      </w:r>
      <w:r w:rsidR="00AD46F5" w:rsidRPr="7CFEC31A">
        <w:rPr>
          <w:color w:val="000000" w:themeColor="text1"/>
        </w:rPr>
        <w:t>Palliative Care and Quality of Life Advisory Council</w:t>
      </w:r>
      <w:r w:rsidR="00AD46F5">
        <w:rPr>
          <w:color w:val="000000" w:themeColor="text1"/>
        </w:rPr>
        <w:t xml:space="preserve"> </w:t>
      </w:r>
      <w:r w:rsidRPr="00FA72B5">
        <w:rPr>
          <w:color w:val="221F1F"/>
        </w:rPr>
        <w:t xml:space="preserve">may be submitted to </w:t>
      </w:r>
      <w:r w:rsidR="00AD46F5" w:rsidRPr="00AD46F5">
        <w:t>Chelsea</w:t>
      </w:r>
      <w:r w:rsidR="00AD46F5">
        <w:t xml:space="preserve"> Ridley at </w:t>
      </w:r>
      <w:hyperlink r:id="rId12" w:tooltip="Email Chelsea Ridley" w:history="1">
        <w:r w:rsidR="00AD46F5">
          <w:rPr>
            <w:rStyle w:val="Hyperlink"/>
          </w:rPr>
          <w:t>Chelsea.Rid</w:t>
        </w:r>
        <w:r w:rsidR="00AD46F5">
          <w:rPr>
            <w:rStyle w:val="Hyperlink"/>
          </w:rPr>
          <w:t>l</w:t>
        </w:r>
        <w:r w:rsidR="00AD46F5">
          <w:rPr>
            <w:rStyle w:val="Hyperlink"/>
          </w:rPr>
          <w:t>ey@tn.gov</w:t>
        </w:r>
      </w:hyperlink>
      <w:r>
        <w:rPr>
          <w:color w:val="221F1F"/>
        </w:rPr>
        <w:t>.</w:t>
      </w:r>
    </w:p>
    <w:p w14:paraId="06FC7BE3" w14:textId="46872A96" w:rsidR="00FB375A" w:rsidRPr="003B6A20" w:rsidRDefault="00D80F25" w:rsidP="00AD46F5">
      <w:pPr>
        <w:pStyle w:val="BodyText"/>
        <w:tabs>
          <w:tab w:val="left" w:pos="1799"/>
        </w:tabs>
        <w:spacing w:line="352" w:lineRule="auto"/>
        <w:ind w:left="900"/>
        <w:rPr>
          <w:color w:val="221F1F"/>
        </w:rPr>
      </w:pPr>
      <w:r>
        <w:rPr>
          <w:color w:val="221F1F"/>
        </w:rPr>
        <w:t>Sunshine Notices</w:t>
      </w:r>
      <w:r w:rsidRPr="00D80F25">
        <w:rPr>
          <w:color w:val="221F1F"/>
        </w:rPr>
        <w:t xml:space="preserve"> shall be forwarded from individual programs to the </w:t>
      </w:r>
      <w:r>
        <w:rPr>
          <w:color w:val="221F1F"/>
        </w:rPr>
        <w:t>Office of Communication and Media Relations</w:t>
      </w:r>
      <w:r w:rsidRPr="00D80F25">
        <w:rPr>
          <w:color w:val="221F1F"/>
        </w:rPr>
        <w:t xml:space="preserve"> on the 15</w:t>
      </w:r>
      <w:r w:rsidRPr="00D80F25">
        <w:rPr>
          <w:color w:val="221F1F"/>
          <w:vertAlign w:val="superscript"/>
        </w:rPr>
        <w:t>th</w:t>
      </w:r>
      <w:r>
        <w:rPr>
          <w:color w:val="221F1F"/>
        </w:rPr>
        <w:t xml:space="preserve"> </w:t>
      </w:r>
      <w:r w:rsidRPr="00D80F25">
        <w:rPr>
          <w:color w:val="221F1F"/>
        </w:rPr>
        <w:t xml:space="preserve">day of the preceding month. The </w:t>
      </w:r>
      <w:r>
        <w:rPr>
          <w:color w:val="221F1F"/>
        </w:rPr>
        <w:t>Office of Communication</w:t>
      </w:r>
      <w:r w:rsidRPr="00D80F25">
        <w:rPr>
          <w:color w:val="221F1F"/>
        </w:rPr>
        <w:t xml:space="preserve"> will prepare the monthly list of</w:t>
      </w:r>
      <w:r>
        <w:rPr>
          <w:color w:val="221F1F"/>
        </w:rPr>
        <w:t xml:space="preserve"> Department</w:t>
      </w:r>
      <w:r w:rsidRPr="00D80F25">
        <w:rPr>
          <w:color w:val="221F1F"/>
        </w:rPr>
        <w:t xml:space="preserve"> meetings </w:t>
      </w:r>
      <w:r w:rsidR="00686B86">
        <w:rPr>
          <w:color w:val="221F1F"/>
        </w:rPr>
        <w:t>for distribution</w:t>
      </w:r>
      <w:r w:rsidRPr="00D80F25">
        <w:rPr>
          <w:color w:val="221F1F"/>
        </w:rPr>
        <w:t xml:space="preserve"> to state media by the 28</w:t>
      </w:r>
      <w:r w:rsidRPr="00D80F25">
        <w:rPr>
          <w:color w:val="221F1F"/>
          <w:vertAlign w:val="superscript"/>
        </w:rPr>
        <w:t>th</w:t>
      </w:r>
      <w:r>
        <w:rPr>
          <w:color w:val="221F1F"/>
        </w:rPr>
        <w:t xml:space="preserve"> </w:t>
      </w:r>
      <w:r w:rsidRPr="00D80F25">
        <w:rPr>
          <w:color w:val="221F1F"/>
        </w:rPr>
        <w:t>day of the preceding month.</w:t>
      </w:r>
    </w:p>
    <w:sectPr w:rsidR="00FB375A" w:rsidRPr="003B6A20">
      <w:footerReference w:type="default" r:id="rId13"/>
      <w:type w:val="continuous"/>
      <w:pgSz w:w="12240" w:h="15840"/>
      <w:pgMar w:top="900" w:right="1440" w:bottom="1220" w:left="720" w:header="0" w:footer="102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65D372" w14:textId="77777777" w:rsidR="003706E4" w:rsidRDefault="003706E4">
      <w:r>
        <w:separator/>
      </w:r>
    </w:p>
  </w:endnote>
  <w:endnote w:type="continuationSeparator" w:id="0">
    <w:p w14:paraId="3349805B" w14:textId="77777777" w:rsidR="003706E4" w:rsidRDefault="003706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Open Sans">
    <w:panose1 w:val="020B0606030504020204"/>
    <w:charset w:val="00"/>
    <w:family w:val="swiss"/>
    <w:pitch w:val="variable"/>
    <w:sig w:usb0="E00002EF" w:usb1="4000205B" w:usb2="00000028" w:usb3="00000000" w:csb0="0000019F" w:csb1="00000000"/>
  </w:font>
  <w:font w:name="PermianSlabSerifTypeface">
    <w:panose1 w:val="02000000000000000000"/>
    <w:charset w:val="00"/>
    <w:family w:val="modern"/>
    <w:notTrueType/>
    <w:pitch w:val="variable"/>
    <w:sig w:usb0="A000022F" w:usb1="4000A46A" w:usb2="00000000" w:usb3="00000000" w:csb0="00000007"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D53947" w14:textId="051465FC" w:rsidR="007E3059" w:rsidRDefault="00B20BCF">
    <w:pPr>
      <w:pStyle w:val="BodyText"/>
      <w:spacing w:line="14" w:lineRule="auto"/>
    </w:pPr>
    <w:r>
      <w:rPr>
        <w:noProof/>
      </w:rPr>
      <mc:AlternateContent>
        <mc:Choice Requires="wps">
          <w:drawing>
            <wp:anchor distT="0" distB="0" distL="0" distR="0" simplePos="0" relativeHeight="251658240" behindDoc="1" locked="0" layoutInCell="1" allowOverlap="1" wp14:anchorId="7E1B4BEA" wp14:editId="7A991B35">
              <wp:simplePos x="0" y="0"/>
              <wp:positionH relativeFrom="page">
                <wp:posOffset>1038224</wp:posOffset>
              </wp:positionH>
              <wp:positionV relativeFrom="bottomMargin">
                <wp:align>top</wp:align>
              </wp:positionV>
              <wp:extent cx="2771775" cy="36893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71775" cy="368935"/>
                      </a:xfrm>
                      <a:prstGeom prst="rect">
                        <a:avLst/>
                      </a:prstGeom>
                    </wps:spPr>
                    <wps:txbx>
                      <w:txbxContent>
                        <w:p w14:paraId="3C905CC8" w14:textId="38046310" w:rsidR="007E3059" w:rsidRDefault="00000000">
                          <w:pPr>
                            <w:spacing w:line="288" w:lineRule="auto"/>
                            <w:ind w:left="20" w:right="18"/>
                            <w:rPr>
                              <w:sz w:val="18"/>
                            </w:rPr>
                          </w:pPr>
                          <w:r>
                            <w:rPr>
                              <w:sz w:val="18"/>
                            </w:rPr>
                            <w:t>710</w:t>
                          </w:r>
                          <w:r>
                            <w:rPr>
                              <w:spacing w:val="-5"/>
                              <w:sz w:val="18"/>
                            </w:rPr>
                            <w:t xml:space="preserve"> </w:t>
                          </w:r>
                          <w:r>
                            <w:rPr>
                              <w:sz w:val="18"/>
                            </w:rPr>
                            <w:t>James</w:t>
                          </w:r>
                          <w:r>
                            <w:rPr>
                              <w:spacing w:val="-6"/>
                              <w:sz w:val="18"/>
                            </w:rPr>
                            <w:t xml:space="preserve"> </w:t>
                          </w:r>
                          <w:r>
                            <w:rPr>
                              <w:sz w:val="18"/>
                            </w:rPr>
                            <w:t>Robe</w:t>
                          </w:r>
                          <w:r w:rsidR="005B735D">
                            <w:rPr>
                              <w:sz w:val="18"/>
                            </w:rPr>
                            <w:t>r</w:t>
                          </w:r>
                          <w:r>
                            <w:rPr>
                              <w:sz w:val="18"/>
                            </w:rPr>
                            <w:t>tson</w:t>
                          </w:r>
                          <w:r>
                            <w:rPr>
                              <w:spacing w:val="-5"/>
                              <w:sz w:val="18"/>
                            </w:rPr>
                            <w:t xml:space="preserve"> </w:t>
                          </w:r>
                          <w:r>
                            <w:rPr>
                              <w:sz w:val="18"/>
                            </w:rPr>
                            <w:t>Parkway</w:t>
                          </w:r>
                          <w:r>
                            <w:rPr>
                              <w:spacing w:val="-5"/>
                              <w:sz w:val="18"/>
                            </w:rPr>
                            <w:t xml:space="preserve"> </w:t>
                          </w:r>
                          <w:r>
                            <w:rPr>
                              <w:sz w:val="18"/>
                            </w:rPr>
                            <w:t>•</w:t>
                          </w:r>
                          <w:r>
                            <w:rPr>
                              <w:spacing w:val="-5"/>
                              <w:sz w:val="18"/>
                            </w:rPr>
                            <w:t xml:space="preserve"> </w:t>
                          </w:r>
                          <w:r>
                            <w:rPr>
                              <w:sz w:val="18"/>
                            </w:rPr>
                            <w:t>Nashville,</w:t>
                          </w:r>
                          <w:r>
                            <w:rPr>
                              <w:spacing w:val="-8"/>
                              <w:sz w:val="18"/>
                            </w:rPr>
                            <w:t xml:space="preserve"> </w:t>
                          </w:r>
                          <w:r>
                            <w:rPr>
                              <w:sz w:val="18"/>
                            </w:rPr>
                            <w:t>TN</w:t>
                          </w:r>
                          <w:r>
                            <w:rPr>
                              <w:spacing w:val="-5"/>
                              <w:sz w:val="18"/>
                            </w:rPr>
                            <w:t xml:space="preserve"> </w:t>
                          </w:r>
                          <w:r>
                            <w:rPr>
                              <w:sz w:val="18"/>
                            </w:rPr>
                            <w:t xml:space="preserve">37243 Tel: 615-741-3111 • </w:t>
                          </w:r>
                          <w:hyperlink r:id="rId1" w:tooltip="Tennessee Department of Health website">
                            <w:r w:rsidR="007E3059">
                              <w:rPr>
                                <w:color w:val="51718F"/>
                                <w:sz w:val="18"/>
                                <w:u w:val="single" w:color="51718F"/>
                              </w:rPr>
                              <w:t>tn.gov/health</w:t>
                            </w:r>
                            <w:r w:rsidR="007E3059">
                              <w:rPr>
                                <w:color w:val="51718F"/>
                                <w:spacing w:val="40"/>
                                <w:sz w:val="18"/>
                                <w:u w:val="single" w:color="51718F"/>
                              </w:rPr>
                              <w:t xml:space="preserve"> </w:t>
                            </w:r>
                          </w:hyperlink>
                        </w:p>
                      </w:txbxContent>
                    </wps:txbx>
                    <wps:bodyPr wrap="square" lIns="0" tIns="0" rIns="0" bIns="0" rtlCol="0">
                      <a:noAutofit/>
                    </wps:bodyPr>
                  </wps:wsp>
                </a:graphicData>
              </a:graphic>
              <wp14:sizeRelH relativeFrom="margin">
                <wp14:pctWidth>0</wp14:pctWidth>
              </wp14:sizeRelH>
            </wp:anchor>
          </w:drawing>
        </mc:Choice>
        <mc:Fallback>
          <w:pict>
            <v:shapetype w14:anchorId="7E1B4BEA" id="_x0000_t202" coordsize="21600,21600" o:spt="202" path="m,l,21600r21600,l21600,xe">
              <v:stroke joinstyle="miter"/>
              <v:path gradientshapeok="t" o:connecttype="rect"/>
            </v:shapetype>
            <v:shape id="Textbox 2" o:spid="_x0000_s1026" type="#_x0000_t202" style="position:absolute;margin-left:81.75pt;margin-top:0;width:218.25pt;height:29.05pt;z-index:-251658240;visibility:visible;mso-wrap-style:square;mso-width-percent:0;mso-wrap-distance-left:0;mso-wrap-distance-top:0;mso-wrap-distance-right:0;mso-wrap-distance-bottom:0;mso-position-horizontal:absolute;mso-position-horizontal-relative:page;mso-position-vertical:top;mso-position-vertical-relative:bottom-margin-area;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" filled="f" stroked="f">
              <v:textbox inset="0,0,0,0">
                <w:txbxContent>
                  <w:p w14:paraId="3C905CC8" w14:textId="38046310" w:rsidR="007E3059" w:rsidRDefault="00000000">
                    <w:pPr>
                      <w:spacing w:line="288" w:lineRule="auto"/>
                      <w:ind w:left="20" w:right="18"/>
                      <w:rPr>
                        <w:sz w:val="18"/>
                      </w:rPr>
                    </w:pPr>
                    <w:r>
                      <w:rPr>
                        <w:sz w:val="18"/>
                      </w:rPr>
                      <w:t>710</w:t>
                    </w:r>
                    <w:r>
                      <w:rPr>
                        <w:spacing w:val="-5"/>
                        <w:sz w:val="18"/>
                      </w:rPr>
                      <w:t xml:space="preserve"> </w:t>
                    </w:r>
                    <w:r>
                      <w:rPr>
                        <w:sz w:val="18"/>
                      </w:rPr>
                      <w:t>James</w:t>
                    </w:r>
                    <w:r>
                      <w:rPr>
                        <w:spacing w:val="-6"/>
                        <w:sz w:val="18"/>
                      </w:rPr>
                      <w:t xml:space="preserve"> </w:t>
                    </w:r>
                    <w:r>
                      <w:rPr>
                        <w:sz w:val="18"/>
                      </w:rPr>
                      <w:t>Robe</w:t>
                    </w:r>
                    <w:r w:rsidR="005B735D">
                      <w:rPr>
                        <w:sz w:val="18"/>
                      </w:rPr>
                      <w:t>r</w:t>
                    </w:r>
                    <w:r>
                      <w:rPr>
                        <w:sz w:val="18"/>
                      </w:rPr>
                      <w:t>tson</w:t>
                    </w:r>
                    <w:r>
                      <w:rPr>
                        <w:spacing w:val="-5"/>
                        <w:sz w:val="18"/>
                      </w:rPr>
                      <w:t xml:space="preserve"> </w:t>
                    </w:r>
                    <w:r>
                      <w:rPr>
                        <w:sz w:val="18"/>
                      </w:rPr>
                      <w:t>Parkway</w:t>
                    </w:r>
                    <w:r>
                      <w:rPr>
                        <w:spacing w:val="-5"/>
                        <w:sz w:val="18"/>
                      </w:rPr>
                      <w:t xml:space="preserve"> </w:t>
                    </w:r>
                    <w:r>
                      <w:rPr>
                        <w:sz w:val="18"/>
                      </w:rPr>
                      <w:t>•</w:t>
                    </w:r>
                    <w:r>
                      <w:rPr>
                        <w:spacing w:val="-5"/>
                        <w:sz w:val="18"/>
                      </w:rPr>
                      <w:t xml:space="preserve"> </w:t>
                    </w:r>
                    <w:r>
                      <w:rPr>
                        <w:sz w:val="18"/>
                      </w:rPr>
                      <w:t>Nashville,</w:t>
                    </w:r>
                    <w:r>
                      <w:rPr>
                        <w:spacing w:val="-8"/>
                        <w:sz w:val="18"/>
                      </w:rPr>
                      <w:t xml:space="preserve"> </w:t>
                    </w:r>
                    <w:r>
                      <w:rPr>
                        <w:sz w:val="18"/>
                      </w:rPr>
                      <w:t>TN</w:t>
                    </w:r>
                    <w:r>
                      <w:rPr>
                        <w:spacing w:val="-5"/>
                        <w:sz w:val="18"/>
                      </w:rPr>
                      <w:t xml:space="preserve"> </w:t>
                    </w:r>
                    <w:r>
                      <w:rPr>
                        <w:sz w:val="18"/>
                      </w:rPr>
                      <w:t xml:space="preserve">37243 Tel: 615-741-3111 • </w:t>
                    </w:r>
                    <w:hyperlink r:id="rId2" w:tooltip="Tennessee Department of Health website">
                      <w:r w:rsidR="007E3059">
                        <w:rPr>
                          <w:color w:val="51718F"/>
                          <w:sz w:val="18"/>
                          <w:u w:val="single" w:color="51718F"/>
                        </w:rPr>
                        <w:t>tn.gov/health</w:t>
                      </w:r>
                      <w:r w:rsidR="007E3059">
                        <w:rPr>
                          <w:color w:val="51718F"/>
                          <w:spacing w:val="40"/>
                          <w:sz w:val="18"/>
                          <w:u w:val="single" w:color="51718F"/>
                        </w:rPr>
                        <w:t xml:space="preserve"> </w:t>
                      </w:r>
                    </w:hyperlink>
                  </w:p>
                </w:txbxContent>
              </v:textbox>
              <w10:wrap anchorx="page" anchory="margin"/>
            </v:shape>
          </w:pict>
        </mc:Fallback>
      </mc:AlternateContent>
    </w:r>
    <w:r>
      <w:rPr>
        <w:noProof/>
      </w:rPr>
      <mc:AlternateContent>
        <mc:Choice Requires="wps">
          <w:drawing>
            <wp:anchor distT="0" distB="0" distL="0" distR="0" simplePos="0" relativeHeight="251656192" behindDoc="1" locked="0" layoutInCell="1" allowOverlap="1" wp14:anchorId="67732B51" wp14:editId="66DBF8CA">
              <wp:simplePos x="0" y="0"/>
              <wp:positionH relativeFrom="page">
                <wp:posOffset>1051561</wp:posOffset>
              </wp:positionH>
              <wp:positionV relativeFrom="page">
                <wp:posOffset>9235440</wp:posOffset>
              </wp:positionV>
              <wp:extent cx="5692140" cy="1270"/>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92140" cy="1270"/>
                      </a:xfrm>
                      <a:custGeom>
                        <a:avLst/>
                        <a:gdLst/>
                        <a:ahLst/>
                        <a:cxnLst/>
                        <a:rect l="l" t="t" r="r" b="b"/>
                        <a:pathLst>
                          <a:path w="5692140">
                            <a:moveTo>
                              <a:pt x="0" y="0"/>
                            </a:moveTo>
                            <a:lnTo>
                              <a:pt x="5692140" y="0"/>
                            </a:lnTo>
                          </a:path>
                        </a:pathLst>
                      </a:custGeom>
                      <a:ln w="6350">
                        <a:solidFill>
                          <a:srgbClr val="DB3339"/>
                        </a:solidFill>
                        <a:prstDash val="solid"/>
                      </a:ln>
                    </wps:spPr>
                    <wps:bodyPr wrap="square" lIns="0" tIns="0" rIns="0" bIns="0" rtlCol="0">
                      <a:prstTxWarp prst="textNoShape">
                        <a:avLst/>
                      </a:prstTxWarp>
                      <a:noAutofit/>
                    </wps:bodyPr>
                  </wps:wsp>
                </a:graphicData>
              </a:graphic>
            </wp:anchor>
          </w:drawing>
        </mc:Choice>
        <mc:Fallback>
          <w:pict>
            <v:shape w14:anchorId="7E883BD9" id="Graphic 1" o:spid="_x0000_s1026" style="position:absolute;margin-left:82.8pt;margin-top:727.2pt;width:448.2pt;height:.1pt;z-index:-251660288;visibility:visible;mso-wrap-style:square;mso-wrap-distance-left:0;mso-wrap-distance-top:0;mso-wrap-distance-right:0;mso-wrap-distance-bottom:0;mso-position-horizontal:absolute;mso-position-horizontal-relative:page;mso-position-vertical:absolute;mso-position-vertical-relative:page;v-text-anchor:top" coordsize="56921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" path="m,l5692140,e" filled="f" strokecolor="#db3339" strokeweight=".5pt">
              <v:path arrowok="t"/>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8CB312" w14:textId="77777777" w:rsidR="003706E4" w:rsidRDefault="003706E4">
      <w:r>
        <w:separator/>
      </w:r>
    </w:p>
  </w:footnote>
  <w:footnote w:type="continuationSeparator" w:id="0">
    <w:p w14:paraId="025436FF" w14:textId="77777777" w:rsidR="003706E4" w:rsidRDefault="003706E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D32518"/>
    <w:multiLevelType w:val="hybridMultilevel"/>
    <w:tmpl w:val="A9E8D21E"/>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 w15:restartNumberingAfterBreak="0">
    <w:nsid w:val="0A5916FF"/>
    <w:multiLevelType w:val="hybridMultilevel"/>
    <w:tmpl w:val="F4DE7682"/>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2" w15:restartNumberingAfterBreak="0">
    <w:nsid w:val="0DAB1053"/>
    <w:multiLevelType w:val="hybridMultilevel"/>
    <w:tmpl w:val="CB6A4264"/>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3" w15:restartNumberingAfterBreak="0">
    <w:nsid w:val="17D916D0"/>
    <w:multiLevelType w:val="hybridMultilevel"/>
    <w:tmpl w:val="9AEAB3BA"/>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4" w15:restartNumberingAfterBreak="0">
    <w:nsid w:val="1A01406D"/>
    <w:multiLevelType w:val="hybridMultilevel"/>
    <w:tmpl w:val="18164508"/>
    <w:lvl w:ilvl="0" w:tplc="04090001">
      <w:start w:val="1"/>
      <w:numFmt w:val="bullet"/>
      <w:lvlText w:val=""/>
      <w:lvlJc w:val="left"/>
      <w:pPr>
        <w:ind w:left="1620" w:hanging="360"/>
      </w:pPr>
      <w:rPr>
        <w:rFonts w:ascii="Symbol" w:hAnsi="Symbol" w:hint="default"/>
      </w:rPr>
    </w:lvl>
    <w:lvl w:ilvl="1" w:tplc="FFFFFFFF">
      <w:start w:val="1"/>
      <w:numFmt w:val="lowerLetter"/>
      <w:lvlText w:val="%2."/>
      <w:lvlJc w:val="left"/>
      <w:pPr>
        <w:ind w:left="2340" w:hanging="360"/>
      </w:pPr>
    </w:lvl>
    <w:lvl w:ilvl="2" w:tplc="FFFFFFFF" w:tentative="1">
      <w:start w:val="1"/>
      <w:numFmt w:val="lowerRoman"/>
      <w:lvlText w:val="%3."/>
      <w:lvlJc w:val="right"/>
      <w:pPr>
        <w:ind w:left="3060" w:hanging="180"/>
      </w:pPr>
    </w:lvl>
    <w:lvl w:ilvl="3" w:tplc="FFFFFFFF" w:tentative="1">
      <w:start w:val="1"/>
      <w:numFmt w:val="decimal"/>
      <w:lvlText w:val="%4."/>
      <w:lvlJc w:val="left"/>
      <w:pPr>
        <w:ind w:left="3780" w:hanging="360"/>
      </w:pPr>
    </w:lvl>
    <w:lvl w:ilvl="4" w:tplc="FFFFFFFF" w:tentative="1">
      <w:start w:val="1"/>
      <w:numFmt w:val="lowerLetter"/>
      <w:lvlText w:val="%5."/>
      <w:lvlJc w:val="left"/>
      <w:pPr>
        <w:ind w:left="4500" w:hanging="360"/>
      </w:pPr>
    </w:lvl>
    <w:lvl w:ilvl="5" w:tplc="FFFFFFFF" w:tentative="1">
      <w:start w:val="1"/>
      <w:numFmt w:val="lowerRoman"/>
      <w:lvlText w:val="%6."/>
      <w:lvlJc w:val="right"/>
      <w:pPr>
        <w:ind w:left="5220" w:hanging="180"/>
      </w:pPr>
    </w:lvl>
    <w:lvl w:ilvl="6" w:tplc="FFFFFFFF" w:tentative="1">
      <w:start w:val="1"/>
      <w:numFmt w:val="decimal"/>
      <w:lvlText w:val="%7."/>
      <w:lvlJc w:val="left"/>
      <w:pPr>
        <w:ind w:left="5940" w:hanging="360"/>
      </w:pPr>
    </w:lvl>
    <w:lvl w:ilvl="7" w:tplc="FFFFFFFF" w:tentative="1">
      <w:start w:val="1"/>
      <w:numFmt w:val="lowerLetter"/>
      <w:lvlText w:val="%8."/>
      <w:lvlJc w:val="left"/>
      <w:pPr>
        <w:ind w:left="6660" w:hanging="360"/>
      </w:pPr>
    </w:lvl>
    <w:lvl w:ilvl="8" w:tplc="FFFFFFFF" w:tentative="1">
      <w:start w:val="1"/>
      <w:numFmt w:val="lowerRoman"/>
      <w:lvlText w:val="%9."/>
      <w:lvlJc w:val="right"/>
      <w:pPr>
        <w:ind w:left="7380" w:hanging="180"/>
      </w:pPr>
    </w:lvl>
  </w:abstractNum>
  <w:abstractNum w:abstractNumId="5" w15:restartNumberingAfterBreak="0">
    <w:nsid w:val="2BE945E4"/>
    <w:multiLevelType w:val="hybridMultilevel"/>
    <w:tmpl w:val="201671CA"/>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6" w15:restartNumberingAfterBreak="0">
    <w:nsid w:val="316A6286"/>
    <w:multiLevelType w:val="hybridMultilevel"/>
    <w:tmpl w:val="0EEA8B7A"/>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7" w15:restartNumberingAfterBreak="0">
    <w:nsid w:val="4B541EB3"/>
    <w:multiLevelType w:val="hybridMultilevel"/>
    <w:tmpl w:val="D5B2A144"/>
    <w:lvl w:ilvl="0" w:tplc="0409000F">
      <w:start w:val="1"/>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8" w15:restartNumberingAfterBreak="0">
    <w:nsid w:val="562D4451"/>
    <w:multiLevelType w:val="hybridMultilevel"/>
    <w:tmpl w:val="B6600EEE"/>
    <w:lvl w:ilvl="0" w:tplc="0409000F">
      <w:start w:val="1"/>
      <w:numFmt w:val="decimal"/>
      <w:lvlText w:val="%1."/>
      <w:lvlJc w:val="left"/>
      <w:pPr>
        <w:ind w:left="1260" w:hanging="360"/>
      </w:pPr>
      <w:rPr>
        <w:rFonts w:hint="default"/>
      </w:rPr>
    </w:lvl>
    <w:lvl w:ilvl="1" w:tplc="04090019">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9" w15:restartNumberingAfterBreak="0">
    <w:nsid w:val="5E0E0F6C"/>
    <w:multiLevelType w:val="hybridMultilevel"/>
    <w:tmpl w:val="8F12432C"/>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10" w15:restartNumberingAfterBreak="0">
    <w:nsid w:val="601556AE"/>
    <w:multiLevelType w:val="hybridMultilevel"/>
    <w:tmpl w:val="294832E2"/>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1" w15:restartNumberingAfterBreak="0">
    <w:nsid w:val="7A8800C6"/>
    <w:multiLevelType w:val="hybridMultilevel"/>
    <w:tmpl w:val="3E5827B4"/>
    <w:lvl w:ilvl="0" w:tplc="04090001">
      <w:start w:val="1"/>
      <w:numFmt w:val="bullet"/>
      <w:lvlText w:val=""/>
      <w:lvlJc w:val="left"/>
      <w:pPr>
        <w:ind w:left="1620" w:hanging="360"/>
      </w:pPr>
      <w:rPr>
        <w:rFonts w:ascii="Symbol" w:hAnsi="Symbol" w:hint="default"/>
      </w:rPr>
    </w:lvl>
    <w:lvl w:ilvl="1" w:tplc="FFFFFFFF">
      <w:start w:val="1"/>
      <w:numFmt w:val="lowerLetter"/>
      <w:lvlText w:val="%2."/>
      <w:lvlJc w:val="left"/>
      <w:pPr>
        <w:ind w:left="2340" w:hanging="360"/>
      </w:pPr>
    </w:lvl>
    <w:lvl w:ilvl="2" w:tplc="FFFFFFFF" w:tentative="1">
      <w:start w:val="1"/>
      <w:numFmt w:val="lowerRoman"/>
      <w:lvlText w:val="%3."/>
      <w:lvlJc w:val="right"/>
      <w:pPr>
        <w:ind w:left="3060" w:hanging="180"/>
      </w:pPr>
    </w:lvl>
    <w:lvl w:ilvl="3" w:tplc="FFFFFFFF" w:tentative="1">
      <w:start w:val="1"/>
      <w:numFmt w:val="decimal"/>
      <w:lvlText w:val="%4."/>
      <w:lvlJc w:val="left"/>
      <w:pPr>
        <w:ind w:left="3780" w:hanging="360"/>
      </w:pPr>
    </w:lvl>
    <w:lvl w:ilvl="4" w:tplc="FFFFFFFF" w:tentative="1">
      <w:start w:val="1"/>
      <w:numFmt w:val="lowerLetter"/>
      <w:lvlText w:val="%5."/>
      <w:lvlJc w:val="left"/>
      <w:pPr>
        <w:ind w:left="4500" w:hanging="360"/>
      </w:pPr>
    </w:lvl>
    <w:lvl w:ilvl="5" w:tplc="FFFFFFFF" w:tentative="1">
      <w:start w:val="1"/>
      <w:numFmt w:val="lowerRoman"/>
      <w:lvlText w:val="%6."/>
      <w:lvlJc w:val="right"/>
      <w:pPr>
        <w:ind w:left="5220" w:hanging="180"/>
      </w:pPr>
    </w:lvl>
    <w:lvl w:ilvl="6" w:tplc="FFFFFFFF" w:tentative="1">
      <w:start w:val="1"/>
      <w:numFmt w:val="decimal"/>
      <w:lvlText w:val="%7."/>
      <w:lvlJc w:val="left"/>
      <w:pPr>
        <w:ind w:left="5940" w:hanging="360"/>
      </w:pPr>
    </w:lvl>
    <w:lvl w:ilvl="7" w:tplc="FFFFFFFF" w:tentative="1">
      <w:start w:val="1"/>
      <w:numFmt w:val="lowerLetter"/>
      <w:lvlText w:val="%8."/>
      <w:lvlJc w:val="left"/>
      <w:pPr>
        <w:ind w:left="6660" w:hanging="360"/>
      </w:pPr>
    </w:lvl>
    <w:lvl w:ilvl="8" w:tplc="FFFFFFFF" w:tentative="1">
      <w:start w:val="1"/>
      <w:numFmt w:val="lowerRoman"/>
      <w:lvlText w:val="%9."/>
      <w:lvlJc w:val="right"/>
      <w:pPr>
        <w:ind w:left="7380" w:hanging="180"/>
      </w:pPr>
    </w:lvl>
  </w:abstractNum>
  <w:abstractNum w:abstractNumId="12" w15:restartNumberingAfterBreak="0">
    <w:nsid w:val="7B2B769F"/>
    <w:multiLevelType w:val="hybridMultilevel"/>
    <w:tmpl w:val="11FC62DE"/>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num w:numId="1" w16cid:durableId="1921015197">
    <w:abstractNumId w:val="8"/>
  </w:num>
  <w:num w:numId="2" w16cid:durableId="1617981618">
    <w:abstractNumId w:val="11"/>
  </w:num>
  <w:num w:numId="3" w16cid:durableId="1175918860">
    <w:abstractNumId w:val="2"/>
  </w:num>
  <w:num w:numId="4" w16cid:durableId="1233739658">
    <w:abstractNumId w:val="4"/>
  </w:num>
  <w:num w:numId="5" w16cid:durableId="494345195">
    <w:abstractNumId w:val="5"/>
  </w:num>
  <w:num w:numId="6" w16cid:durableId="1790584319">
    <w:abstractNumId w:val="9"/>
  </w:num>
  <w:num w:numId="7" w16cid:durableId="1449197689">
    <w:abstractNumId w:val="7"/>
  </w:num>
  <w:num w:numId="8" w16cid:durableId="2095585664">
    <w:abstractNumId w:val="12"/>
  </w:num>
  <w:num w:numId="9" w16cid:durableId="1377588382">
    <w:abstractNumId w:val="0"/>
  </w:num>
  <w:num w:numId="10" w16cid:durableId="1359434394">
    <w:abstractNumId w:val="6"/>
  </w:num>
  <w:num w:numId="11" w16cid:durableId="1145048737">
    <w:abstractNumId w:val="10"/>
  </w:num>
  <w:num w:numId="12" w16cid:durableId="536553748">
    <w:abstractNumId w:val="3"/>
  </w:num>
  <w:num w:numId="13" w16cid:durableId="25698999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documentProtection w:edit="readOnly" w:formatting="1" w:enforcement="1" w:cryptProviderType="rsaAES" w:cryptAlgorithmClass="hash" w:cryptAlgorithmType="typeAny" w:cryptAlgorithmSid="14" w:cryptSpinCount="100000" w:hash="hro4GHDjLEPS4egUFjzvoPoXoPSqeqObAQHWoVvtZ3rHuvTXeXNjM8jR1BqblfLWwrPYmkUz+F0bZsYkgiLWgA==" w:salt="TjuOSAZ7K0tKIG9+kRYYFQ=="/>
  <w:styleLockTheme/>
  <w:styleLockQFSet/>
  <w:defaultTabStop w:val="720"/>
  <w:drawingGridHorizontalSpacing w:val="110"/>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3059"/>
    <w:rsid w:val="000010FE"/>
    <w:rsid w:val="00005049"/>
    <w:rsid w:val="0001075D"/>
    <w:rsid w:val="000763F2"/>
    <w:rsid w:val="00081266"/>
    <w:rsid w:val="000932ED"/>
    <w:rsid w:val="000C1A36"/>
    <w:rsid w:val="001067D5"/>
    <w:rsid w:val="001407CA"/>
    <w:rsid w:val="00151978"/>
    <w:rsid w:val="001608A7"/>
    <w:rsid w:val="00174F45"/>
    <w:rsid w:val="0018597D"/>
    <w:rsid w:val="001E311A"/>
    <w:rsid w:val="00225CB9"/>
    <w:rsid w:val="00241D69"/>
    <w:rsid w:val="002471C5"/>
    <w:rsid w:val="00263334"/>
    <w:rsid w:val="00265D3B"/>
    <w:rsid w:val="0027492A"/>
    <w:rsid w:val="00280FDC"/>
    <w:rsid w:val="00283AAA"/>
    <w:rsid w:val="002F75CD"/>
    <w:rsid w:val="0031415F"/>
    <w:rsid w:val="0031674B"/>
    <w:rsid w:val="00323A55"/>
    <w:rsid w:val="00326FF5"/>
    <w:rsid w:val="00341521"/>
    <w:rsid w:val="00343FE5"/>
    <w:rsid w:val="00347F59"/>
    <w:rsid w:val="003706E4"/>
    <w:rsid w:val="0039405F"/>
    <w:rsid w:val="003A7064"/>
    <w:rsid w:val="003B6A20"/>
    <w:rsid w:val="003C34D1"/>
    <w:rsid w:val="00413049"/>
    <w:rsid w:val="00422EFC"/>
    <w:rsid w:val="004237BB"/>
    <w:rsid w:val="004522BF"/>
    <w:rsid w:val="004902BE"/>
    <w:rsid w:val="004952D4"/>
    <w:rsid w:val="004C0310"/>
    <w:rsid w:val="004F3CE1"/>
    <w:rsid w:val="00506AC9"/>
    <w:rsid w:val="00525685"/>
    <w:rsid w:val="00531BD7"/>
    <w:rsid w:val="00543949"/>
    <w:rsid w:val="00552108"/>
    <w:rsid w:val="00552EE3"/>
    <w:rsid w:val="005978D9"/>
    <w:rsid w:val="005B735D"/>
    <w:rsid w:val="005C4395"/>
    <w:rsid w:val="005C4DDD"/>
    <w:rsid w:val="005D1A32"/>
    <w:rsid w:val="00600B8C"/>
    <w:rsid w:val="00600D33"/>
    <w:rsid w:val="0065423E"/>
    <w:rsid w:val="006774B5"/>
    <w:rsid w:val="00682D07"/>
    <w:rsid w:val="00686B86"/>
    <w:rsid w:val="006B192F"/>
    <w:rsid w:val="006B6974"/>
    <w:rsid w:val="006C466F"/>
    <w:rsid w:val="006E1910"/>
    <w:rsid w:val="00724729"/>
    <w:rsid w:val="00744E97"/>
    <w:rsid w:val="007847A6"/>
    <w:rsid w:val="00797026"/>
    <w:rsid w:val="007C0EC6"/>
    <w:rsid w:val="007E1629"/>
    <w:rsid w:val="007E3059"/>
    <w:rsid w:val="007F54C3"/>
    <w:rsid w:val="00871FB2"/>
    <w:rsid w:val="00881291"/>
    <w:rsid w:val="008977E0"/>
    <w:rsid w:val="008E0718"/>
    <w:rsid w:val="008E55EA"/>
    <w:rsid w:val="008E6C10"/>
    <w:rsid w:val="00904463"/>
    <w:rsid w:val="00905807"/>
    <w:rsid w:val="00912E4D"/>
    <w:rsid w:val="009216C2"/>
    <w:rsid w:val="00963E7A"/>
    <w:rsid w:val="009927EF"/>
    <w:rsid w:val="009C40DF"/>
    <w:rsid w:val="009D0E87"/>
    <w:rsid w:val="00A015DA"/>
    <w:rsid w:val="00A0184C"/>
    <w:rsid w:val="00A01BDD"/>
    <w:rsid w:val="00A02217"/>
    <w:rsid w:val="00A27488"/>
    <w:rsid w:val="00A37D5C"/>
    <w:rsid w:val="00A6156C"/>
    <w:rsid w:val="00A625D9"/>
    <w:rsid w:val="00A64CC2"/>
    <w:rsid w:val="00A776CC"/>
    <w:rsid w:val="00AC7A49"/>
    <w:rsid w:val="00AD46F5"/>
    <w:rsid w:val="00B20BCF"/>
    <w:rsid w:val="00B22CA3"/>
    <w:rsid w:val="00B341C1"/>
    <w:rsid w:val="00B44A3F"/>
    <w:rsid w:val="00B50DE5"/>
    <w:rsid w:val="00B53B2D"/>
    <w:rsid w:val="00B816AD"/>
    <w:rsid w:val="00C446B9"/>
    <w:rsid w:val="00C4697F"/>
    <w:rsid w:val="00C6714D"/>
    <w:rsid w:val="00C73B37"/>
    <w:rsid w:val="00C74188"/>
    <w:rsid w:val="00C958D6"/>
    <w:rsid w:val="00C97413"/>
    <w:rsid w:val="00CB1806"/>
    <w:rsid w:val="00CB2DA3"/>
    <w:rsid w:val="00CD3364"/>
    <w:rsid w:val="00CE5532"/>
    <w:rsid w:val="00D1417A"/>
    <w:rsid w:val="00D80F25"/>
    <w:rsid w:val="00D918A9"/>
    <w:rsid w:val="00D96632"/>
    <w:rsid w:val="00DB1552"/>
    <w:rsid w:val="00DD4776"/>
    <w:rsid w:val="00DD7627"/>
    <w:rsid w:val="00E0075F"/>
    <w:rsid w:val="00E37231"/>
    <w:rsid w:val="00E434E1"/>
    <w:rsid w:val="00E45DA1"/>
    <w:rsid w:val="00E51FBF"/>
    <w:rsid w:val="00E716B0"/>
    <w:rsid w:val="00E8162B"/>
    <w:rsid w:val="00EC08F8"/>
    <w:rsid w:val="00EC5D5C"/>
    <w:rsid w:val="00F431BC"/>
    <w:rsid w:val="00F532B3"/>
    <w:rsid w:val="00F63388"/>
    <w:rsid w:val="00F64F1E"/>
    <w:rsid w:val="00F875D1"/>
    <w:rsid w:val="00FA72B5"/>
    <w:rsid w:val="00FB2935"/>
    <w:rsid w:val="00FB375A"/>
    <w:rsid w:val="00FD6DA1"/>
    <w:rsid w:val="00FE0F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5120BB"/>
  <w15:docId w15:val="{E84AEBA7-4193-4E1E-B4D8-97B58EBD96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locked="0" w:semiHidden="1" w:unhideWhenUsed="1"/>
    <w:lsdException w:name="List" w:locked="0" w:semiHidden="1" w:unhideWhenUsed="1"/>
    <w:lsdException w:name="List Bullet" w:locked="0" w:semiHidden="1" w:unhideWhenUsed="1"/>
    <w:lsdException w:name="List Number" w:locked="0" w:semiHidden="1" w:unhideWhenUsed="1"/>
    <w:lsdException w:name="List 2" w:locked="0" w:semiHidden="1" w:unhideWhenUsed="1"/>
    <w:lsdException w:name="List 3" w:locked="0" w:semiHidden="1" w:unhideWhenUsed="1"/>
    <w:lsdException w:name="List 4" w:locked="0" w:semiHidden="1" w:unhideWhenUsed="1"/>
    <w:lsdException w:name="List 5" w:locked="0" w:semiHidden="1" w:unhideWhenUsed="1"/>
    <w:lsdException w:name="List Bullet 2" w:locked="0" w:semiHidden="1" w:unhideWhenUsed="1"/>
    <w:lsdException w:name="List Bullet 3" w:locked="0" w:semiHidden="1" w:unhideWhenUsed="1"/>
    <w:lsdException w:name="List Bullet 4" w:locked="0" w:semiHidden="1" w:unhideWhenUsed="1"/>
    <w:lsdException w:name="List Bullet 5" w:locked="0" w:semiHidden="1" w:unhideWhenUsed="1"/>
    <w:lsdException w:name="List Number 2" w:locked="0" w:semiHidden="1" w:unhideWhenUsed="1"/>
    <w:lsdException w:name="List Number 3" w:locked="0" w:semiHidden="1" w:unhideWhenUsed="1"/>
    <w:lsdException w:name="List Number 4" w:locked="0" w:semiHidden="1" w:unhideWhenUsed="1"/>
    <w:lsdException w:name="List Number 5" w:locked="0"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locked="0" w:semiHidden="1" w:unhideWhenUsed="1"/>
    <w:lsdException w:name="Body Text Indent" w:semiHidden="1" w:unhideWhenUsed="1"/>
    <w:lsdException w:name="List Continue" w:locked="0" w:semiHidden="1" w:unhideWhenUsed="1"/>
    <w:lsdException w:name="List Continue 2" w:locked="0" w:semiHidden="1" w:unhideWhenUsed="1"/>
    <w:lsdException w:name="List Continue 3" w:locked="0" w:semiHidden="1" w:unhideWhenUsed="1"/>
    <w:lsdException w:name="List Continue 4" w:locked="0" w:semiHidden="1" w:unhideWhenUsed="1"/>
    <w:lsdException w:name="List Continue 5" w:locked="0"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locked="0"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locked="0"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locked="0" w:semiHidden="1" w:unhideWhenUsed="1"/>
    <w:lsdException w:name="Hashtag" w:semiHidden="1" w:unhideWhenUsed="1"/>
    <w:lsdException w:name="Unresolved Mention" w:locked="0" w:semiHidden="1" w:unhideWhenUsed="1"/>
    <w:lsdException w:name="Smart Link" w:semiHidden="1" w:unhideWhenUsed="1"/>
  </w:latentStyles>
  <w:style w:type="paragraph" w:default="1" w:styleId="Normal">
    <w:name w:val="Normal"/>
    <w:qFormat/>
    <w:rPr>
      <w:rFonts w:ascii="Open Sans" w:eastAsia="Open Sans" w:hAnsi="Open Sans" w:cs="Open Sans"/>
    </w:rPr>
  </w:style>
  <w:style w:type="paragraph" w:styleId="Heading1">
    <w:name w:val="heading 1"/>
    <w:basedOn w:val="Normal"/>
    <w:link w:val="Heading1Char"/>
    <w:uiPriority w:val="9"/>
    <w:qFormat/>
    <w:locked/>
    <w:pPr>
      <w:spacing w:before="305"/>
      <w:ind w:right="172"/>
      <w:jc w:val="right"/>
      <w:outlineLvl w:val="0"/>
    </w:pPr>
    <w:rPr>
      <w:rFonts w:ascii="PermianSlabSerifTypeface" w:eastAsia="PermianSlabSerifTypeface" w:hAnsi="PermianSlabSerifTypeface" w:cs="PermianSlabSerifTypeface"/>
      <w:b/>
      <w:bCs/>
      <w:sz w:val="60"/>
      <w:szCs w:val="6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locked/>
    <w:rPr>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locked/>
  </w:style>
  <w:style w:type="character" w:styleId="Hyperlink">
    <w:name w:val="Hyperlink"/>
    <w:basedOn w:val="DefaultParagraphFont"/>
    <w:uiPriority w:val="99"/>
    <w:unhideWhenUsed/>
    <w:locked/>
    <w:rsid w:val="00FA72B5"/>
    <w:rPr>
      <w:color w:val="0000FF" w:themeColor="hyperlink"/>
      <w:u w:val="single"/>
    </w:rPr>
  </w:style>
  <w:style w:type="character" w:styleId="UnresolvedMention">
    <w:name w:val="Unresolved Mention"/>
    <w:basedOn w:val="DefaultParagraphFont"/>
    <w:uiPriority w:val="99"/>
    <w:semiHidden/>
    <w:unhideWhenUsed/>
    <w:locked/>
    <w:rsid w:val="00FA72B5"/>
    <w:rPr>
      <w:color w:val="605E5C"/>
      <w:shd w:val="clear" w:color="auto" w:fill="E1DFDD"/>
    </w:rPr>
  </w:style>
  <w:style w:type="paragraph" w:styleId="Header">
    <w:name w:val="header"/>
    <w:basedOn w:val="Normal"/>
    <w:link w:val="HeaderChar"/>
    <w:uiPriority w:val="99"/>
    <w:unhideWhenUsed/>
    <w:locked/>
    <w:rsid w:val="005B735D"/>
    <w:pPr>
      <w:tabs>
        <w:tab w:val="center" w:pos="4680"/>
        <w:tab w:val="right" w:pos="9360"/>
      </w:tabs>
    </w:pPr>
  </w:style>
  <w:style w:type="character" w:customStyle="1" w:styleId="HeaderChar">
    <w:name w:val="Header Char"/>
    <w:basedOn w:val="DefaultParagraphFont"/>
    <w:link w:val="Header"/>
    <w:uiPriority w:val="99"/>
    <w:rsid w:val="005B735D"/>
    <w:rPr>
      <w:rFonts w:ascii="Open Sans" w:eastAsia="Open Sans" w:hAnsi="Open Sans" w:cs="Open Sans"/>
    </w:rPr>
  </w:style>
  <w:style w:type="paragraph" w:styleId="Footer">
    <w:name w:val="footer"/>
    <w:basedOn w:val="Normal"/>
    <w:link w:val="FooterChar"/>
    <w:uiPriority w:val="99"/>
    <w:unhideWhenUsed/>
    <w:locked/>
    <w:rsid w:val="005B735D"/>
    <w:pPr>
      <w:tabs>
        <w:tab w:val="center" w:pos="4680"/>
        <w:tab w:val="right" w:pos="9360"/>
      </w:tabs>
    </w:pPr>
  </w:style>
  <w:style w:type="character" w:customStyle="1" w:styleId="FooterChar">
    <w:name w:val="Footer Char"/>
    <w:basedOn w:val="DefaultParagraphFont"/>
    <w:link w:val="Footer"/>
    <w:uiPriority w:val="99"/>
    <w:rsid w:val="005B735D"/>
    <w:rPr>
      <w:rFonts w:ascii="Open Sans" w:eastAsia="Open Sans" w:hAnsi="Open Sans" w:cs="Open Sans"/>
    </w:rPr>
  </w:style>
  <w:style w:type="character" w:customStyle="1" w:styleId="BodyTextChar">
    <w:name w:val="Body Text Char"/>
    <w:basedOn w:val="DefaultParagraphFont"/>
    <w:link w:val="BodyText"/>
    <w:uiPriority w:val="1"/>
    <w:rsid w:val="000C1A36"/>
    <w:rPr>
      <w:rFonts w:ascii="Open Sans" w:eastAsia="Open Sans" w:hAnsi="Open Sans" w:cs="Open Sans"/>
      <w:sz w:val="20"/>
      <w:szCs w:val="20"/>
    </w:rPr>
  </w:style>
  <w:style w:type="character" w:customStyle="1" w:styleId="Heading1Char">
    <w:name w:val="Heading 1 Char"/>
    <w:basedOn w:val="DefaultParagraphFont"/>
    <w:link w:val="Heading1"/>
    <w:uiPriority w:val="9"/>
    <w:rsid w:val="00FB375A"/>
    <w:rPr>
      <w:rFonts w:ascii="PermianSlabSerifTypeface" w:eastAsia="PermianSlabSerifTypeface" w:hAnsi="PermianSlabSerifTypeface" w:cs="PermianSlabSerifTypeface"/>
      <w:b/>
      <w:bCs/>
      <w:sz w:val="60"/>
      <w:szCs w:val="60"/>
    </w:rPr>
  </w:style>
  <w:style w:type="character" w:styleId="CommentReference">
    <w:name w:val="annotation reference"/>
    <w:basedOn w:val="DefaultParagraphFont"/>
    <w:uiPriority w:val="99"/>
    <w:semiHidden/>
    <w:unhideWhenUsed/>
    <w:locked/>
    <w:rsid w:val="00C74188"/>
    <w:rPr>
      <w:sz w:val="16"/>
      <w:szCs w:val="16"/>
    </w:rPr>
  </w:style>
  <w:style w:type="paragraph" w:styleId="CommentText">
    <w:name w:val="annotation text"/>
    <w:basedOn w:val="Normal"/>
    <w:link w:val="CommentTextChar"/>
    <w:uiPriority w:val="99"/>
    <w:unhideWhenUsed/>
    <w:locked/>
    <w:rsid w:val="00C74188"/>
    <w:rPr>
      <w:sz w:val="20"/>
      <w:szCs w:val="20"/>
    </w:rPr>
  </w:style>
  <w:style w:type="character" w:customStyle="1" w:styleId="CommentTextChar">
    <w:name w:val="Comment Text Char"/>
    <w:basedOn w:val="DefaultParagraphFont"/>
    <w:link w:val="CommentText"/>
    <w:uiPriority w:val="99"/>
    <w:rsid w:val="00C74188"/>
    <w:rPr>
      <w:rFonts w:ascii="Open Sans" w:eastAsia="Open Sans" w:hAnsi="Open Sans" w:cs="Open Sans"/>
      <w:sz w:val="20"/>
      <w:szCs w:val="20"/>
    </w:rPr>
  </w:style>
  <w:style w:type="paragraph" w:styleId="CommentSubject">
    <w:name w:val="annotation subject"/>
    <w:basedOn w:val="CommentText"/>
    <w:next w:val="CommentText"/>
    <w:link w:val="CommentSubjectChar"/>
    <w:uiPriority w:val="99"/>
    <w:semiHidden/>
    <w:unhideWhenUsed/>
    <w:locked/>
    <w:rsid w:val="00C74188"/>
    <w:rPr>
      <w:b/>
      <w:bCs/>
    </w:rPr>
  </w:style>
  <w:style w:type="character" w:customStyle="1" w:styleId="CommentSubjectChar">
    <w:name w:val="Comment Subject Char"/>
    <w:basedOn w:val="CommentTextChar"/>
    <w:link w:val="CommentSubject"/>
    <w:uiPriority w:val="99"/>
    <w:semiHidden/>
    <w:rsid w:val="00C74188"/>
    <w:rPr>
      <w:rFonts w:ascii="Open Sans" w:eastAsia="Open Sans" w:hAnsi="Open Sans" w:cs="Open Sans"/>
      <w:b/>
      <w:bCs/>
      <w:sz w:val="20"/>
      <w:szCs w:val="20"/>
    </w:rPr>
  </w:style>
  <w:style w:type="character" w:styleId="FollowedHyperlink">
    <w:name w:val="FollowedHyperlink"/>
    <w:basedOn w:val="DefaultParagraphFont"/>
    <w:uiPriority w:val="99"/>
    <w:semiHidden/>
    <w:unhideWhenUsed/>
    <w:locked/>
    <w:rsid w:val="00CD336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helsea.Ridley@tn.go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tn.gov/health/healthyaging.html"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tn.gov/generalservices/parking-services/state-employee-parking-map.html" TargetMode="External"/><Relationship Id="rId4" Type="http://schemas.openxmlformats.org/officeDocument/2006/relationships/settings" Target="settings.xml"/><Relationship Id="rId9" Type="http://schemas.openxmlformats.org/officeDocument/2006/relationships/hyperlink" Target="https://tn.webex.com/tn/j.php?MTID=m6baa49ffbbdbf1a4dafc9b41125b0f93"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http://tn.gov/health" TargetMode="External"/><Relationship Id="rId1" Type="http://schemas.openxmlformats.org/officeDocument/2006/relationships/hyperlink" Target="http://tn.gov/healt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3DBCFC-5FB2-4E6E-9048-6EA53C2DDBD2}">
  <ds:schemaRefs>
    <ds:schemaRef ds:uri="http://schemas.openxmlformats.org/officeDocument/2006/bibliography"/>
  </ds:schemaRefs>
</ds:datastoreItem>
</file>

<file path=docMetadata/LabelInfo.xml><?xml version="1.0" encoding="utf-8"?>
<clbl:labelList xmlns:clbl="http://schemas.microsoft.com/office/2020/mipLabelMetadata">
  <clbl:label id="{f345bebf-0d71-4337-9281-24b941616c36}" enabled="0" method="" siteId="{f345bebf-0d71-4337-9281-24b941616c36}" removed="1"/>
</clbl:labelList>
</file>

<file path=docProps/app.xml><?xml version="1.0" encoding="utf-8"?>
<Properties xmlns="http://schemas.openxmlformats.org/officeDocument/2006/extended-properties" xmlns:vt="http://schemas.openxmlformats.org/officeDocument/2006/docPropsVTypes">
  <Template>Normal</Template>
  <TotalTime>123</TotalTime>
  <Pages>2</Pages>
  <Words>505</Words>
  <Characters>2880</Characters>
  <Application>Microsoft Office Word</Application>
  <DocSecurity>10</DocSecurity>
  <Lines>24</Lines>
  <Paragraphs>6</Paragraphs>
  <ScaleCrop>false</ScaleCrop>
  <HeadingPairs>
    <vt:vector size="4" baseType="variant">
      <vt:variant>
        <vt:lpstr>Title</vt:lpstr>
      </vt:variant>
      <vt:variant>
        <vt:i4>1</vt:i4>
      </vt:variant>
      <vt:variant>
        <vt:lpstr>Headings</vt:lpstr>
      </vt:variant>
      <vt:variant>
        <vt:i4>2</vt:i4>
      </vt:variant>
    </vt:vector>
  </HeadingPairs>
  <TitlesOfParts>
    <vt:vector size="3" baseType="lpstr">
      <vt:lpstr>Sunshine Notice Word Template 2026</vt:lpstr>
      <vt:lpstr>/</vt:lpstr>
      <vt:lpstr>Sunshine Notice</vt:lpstr>
    </vt:vector>
  </TitlesOfParts>
  <Manager/>
  <Company/>
  <LinksUpToDate>false</LinksUpToDate>
  <CharactersWithSpaces>3379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Sunshine Notice Word Template 2026</dc:title>
  <dc:subject>Word Template</dc:subject>
  <dc:creator>Takiesha C. Destine</dc:creator>
  <cp:keywords>sunshine notice, accessibility, word template, health-related boards</cp:keywords>
  <dc:description/>
  <cp:lastModifiedBy>Takiesha C. Destine</cp:lastModifiedBy>
  <cp:revision>13</cp:revision>
  <dcterms:created xsi:type="dcterms:W3CDTF">2026-06-16T14:56:00Z</dcterms:created>
  <dcterms:modified xsi:type="dcterms:W3CDTF">2026-06-16T17:06:00Z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0x0101007DA1F3F22E7E6948B86EEB409C4DA4D9</vt:lpwstr>
  </property>
  <property fmtid="{D5CDD505-2E9C-101B-9397-08002B2CF9AE}" pid="3" name="Created">
    <vt:filetime>2026-03-04T00:00:00Z</vt:filetime>
  </property>
  <property fmtid="{D5CDD505-2E9C-101B-9397-08002B2CF9AE}" pid="4" name="Creator">
    <vt:lpwstr>Acrobat PDFMaker 25 for Word</vt:lpwstr>
  </property>
  <property fmtid="{D5CDD505-2E9C-101B-9397-08002B2CF9AE}" pid="5" name="LastSaved">
    <vt:filetime>2026-03-05T00:00:00Z</vt:filetime>
  </property>
  <property fmtid="{D5CDD505-2E9C-101B-9397-08002B2CF9AE}" pid="6" name="MediaServiceImageTags">
    <vt:lpwstr/>
  </property>
  <property fmtid="{D5CDD505-2E9C-101B-9397-08002B2CF9AE}" pid="7" name="NCCL_App">
    <vt:lpwstr>PDF</vt:lpwstr>
  </property>
  <property fmtid="{D5CDD505-2E9C-101B-9397-08002B2CF9AE}" pid="8" name="NCCL_Standard">
    <vt:lpwstr>PDF/UA;WCAG 2.1 AA;</vt:lpwstr>
  </property>
  <property fmtid="{D5CDD505-2E9C-101B-9397-08002B2CF9AE}" pid="9" name="NCCL_Status">
    <vt:lpwstr>Passed</vt:lpwstr>
  </property>
  <property fmtid="{D5CDD505-2E9C-101B-9397-08002B2CF9AE}" pid="10" name="Producer">
    <vt:lpwstr>Adobe PDF Library 25.1.231</vt:lpwstr>
  </property>
  <property fmtid="{D5CDD505-2E9C-101B-9397-08002B2CF9AE}" pid="11" name="SourceModified">
    <vt:lpwstr>D:20260304212356</vt:lpwstr>
  </property>
  <property fmtid="{D5CDD505-2E9C-101B-9397-08002B2CF9AE}" pid="12" name="GrammarlyDocumentId">
    <vt:lpwstr>69c51521-78d7-4d29-a479-6df0cc8f07a2</vt:lpwstr>
  </property>
</Properties>
</file>