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1F8651A8">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39CB0561" w:rsidR="00C32956" w:rsidRPr="00137084" w:rsidRDefault="00785B55" w:rsidP="00C32956">
      <w:pPr>
        <w:spacing w:after="0" w:line="240" w:lineRule="auto"/>
        <w:jc w:val="center"/>
        <w:rPr>
          <w:rFonts w:ascii="Times New Roman" w:eastAsia="Calibri" w:hAnsi="Times New Roman" w:cs="Times New Roman"/>
          <w:b/>
          <w:sz w:val="25"/>
          <w:szCs w:val="25"/>
        </w:rPr>
      </w:pPr>
      <w:r w:rsidRPr="001D6E51">
        <w:rPr>
          <w:rFonts w:ascii="Times New Roman" w:eastAsia="Calibri" w:hAnsi="Times New Roman" w:cs="Times New Roman"/>
          <w:b/>
          <w:sz w:val="25"/>
          <w:szCs w:val="25"/>
        </w:rPr>
        <w:t>Thursday,</w:t>
      </w:r>
      <w:r>
        <w:rPr>
          <w:rFonts w:ascii="Times New Roman" w:eastAsia="Calibri" w:hAnsi="Times New Roman" w:cs="Times New Roman"/>
          <w:b/>
          <w:sz w:val="25"/>
          <w:szCs w:val="25"/>
        </w:rPr>
        <w:t xml:space="preserve"> </w:t>
      </w:r>
      <w:r w:rsidR="007075F5">
        <w:rPr>
          <w:rFonts w:ascii="Times New Roman" w:eastAsia="Calibri" w:hAnsi="Times New Roman" w:cs="Times New Roman"/>
          <w:b/>
          <w:sz w:val="25"/>
          <w:szCs w:val="25"/>
        </w:rPr>
        <w:t xml:space="preserve">October </w:t>
      </w:r>
      <w:r w:rsidR="00806F47">
        <w:rPr>
          <w:rFonts w:ascii="Times New Roman" w:eastAsia="Calibri" w:hAnsi="Times New Roman" w:cs="Times New Roman"/>
          <w:b/>
          <w:sz w:val="25"/>
          <w:szCs w:val="25"/>
        </w:rPr>
        <w:t>30</w:t>
      </w:r>
      <w:r w:rsidR="00C32956" w:rsidRPr="00137084">
        <w:rPr>
          <w:rFonts w:ascii="Times New Roman" w:eastAsia="Calibri" w:hAnsi="Times New Roman" w:cs="Times New Roman"/>
          <w:b/>
          <w:sz w:val="25"/>
          <w:szCs w:val="25"/>
        </w:rPr>
        <w:t>, 20</w:t>
      </w:r>
      <w:r w:rsidR="004F45A6">
        <w:rPr>
          <w:rFonts w:ascii="Times New Roman" w:eastAsia="Calibri" w:hAnsi="Times New Roman" w:cs="Times New Roman"/>
          <w:b/>
          <w:sz w:val="25"/>
          <w:szCs w:val="25"/>
        </w:rPr>
        <w:t>2</w:t>
      </w:r>
      <w:r w:rsidR="007075F5">
        <w:rPr>
          <w:rFonts w:ascii="Times New Roman" w:eastAsia="Calibri" w:hAnsi="Times New Roman" w:cs="Times New Roman"/>
          <w:b/>
          <w:sz w:val="25"/>
          <w:szCs w:val="25"/>
        </w:rPr>
        <w:t>4</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6AB8F96F" w14:textId="48858745" w:rsidR="00C32956" w:rsidRPr="00AE6AAE" w:rsidRDefault="00C32956" w:rsidP="00C32956">
      <w:pPr>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00415AC5">
        <w:rPr>
          <w:rFonts w:ascii="Times New Roman" w:eastAsia="Calibri" w:hAnsi="Times New Roman" w:cs="Times New Roman"/>
        </w:rPr>
        <w:t>Committee</w:t>
      </w:r>
      <w:r w:rsidR="00415AC5" w:rsidRPr="00AE6AAE">
        <w:rPr>
          <w:rFonts w:ascii="Times New Roman" w:eastAsia="Calibri" w:hAnsi="Times New Roman" w:cs="Times New Roman"/>
        </w:rPr>
        <w:t xml:space="preserve"> </w:t>
      </w:r>
      <w:r w:rsidRPr="00806F47">
        <w:rPr>
          <w:rFonts w:ascii="Times New Roman" w:eastAsia="Calibri" w:hAnsi="Times New Roman" w:cs="Times New Roman"/>
        </w:rPr>
        <w:t xml:space="preserve">meeting of the Tennessee </w:t>
      </w:r>
      <w:r w:rsidR="00785B55" w:rsidRPr="00806F47">
        <w:rPr>
          <w:rFonts w:ascii="Times New Roman" w:eastAsia="Calibri" w:hAnsi="Times New Roman" w:cs="Times New Roman"/>
        </w:rPr>
        <w:t xml:space="preserve">Professional Art Therapist Advisory Committee Meeting </w:t>
      </w:r>
      <w:r w:rsidR="00137084" w:rsidRPr="00806F47">
        <w:rPr>
          <w:rFonts w:ascii="Times New Roman" w:eastAsia="Calibri" w:hAnsi="Times New Roman" w:cs="Times New Roman"/>
        </w:rPr>
        <w:t xml:space="preserve">was called to order at </w:t>
      </w:r>
      <w:r w:rsidR="00F04060" w:rsidRPr="00806F47">
        <w:rPr>
          <w:rFonts w:ascii="Times New Roman" w:eastAsia="Calibri" w:hAnsi="Times New Roman" w:cs="Times New Roman"/>
        </w:rPr>
        <w:t>0</w:t>
      </w:r>
      <w:r w:rsidR="00A71AA2" w:rsidRPr="00806F47">
        <w:rPr>
          <w:rFonts w:ascii="Times New Roman" w:eastAsia="Calibri" w:hAnsi="Times New Roman" w:cs="Times New Roman"/>
        </w:rPr>
        <w:t>9</w:t>
      </w:r>
      <w:r w:rsidR="00F04060" w:rsidRPr="00806F47">
        <w:rPr>
          <w:rFonts w:ascii="Times New Roman" w:eastAsia="Calibri" w:hAnsi="Times New Roman" w:cs="Times New Roman"/>
        </w:rPr>
        <w:t>:</w:t>
      </w:r>
      <w:r w:rsidR="000D6935">
        <w:rPr>
          <w:rFonts w:ascii="Times New Roman" w:eastAsia="Calibri" w:hAnsi="Times New Roman" w:cs="Times New Roman"/>
        </w:rPr>
        <w:t>02</w:t>
      </w:r>
      <w:r w:rsidRPr="00806F47">
        <w:rPr>
          <w:rFonts w:ascii="Times New Roman" w:eastAsia="Calibri" w:hAnsi="Times New Roman" w:cs="Times New Roman"/>
        </w:rPr>
        <w:t xml:space="preserve"> a.m. in the </w:t>
      </w:r>
      <w:r w:rsidR="004F45A6" w:rsidRPr="00806F47">
        <w:rPr>
          <w:rFonts w:ascii="Times New Roman" w:eastAsia="Calibri" w:hAnsi="Times New Roman" w:cs="Times New Roman"/>
        </w:rPr>
        <w:t>Poplar</w:t>
      </w:r>
      <w:r w:rsidRPr="00806F47">
        <w:rPr>
          <w:rFonts w:ascii="Times New Roman" w:eastAsia="Calibri" w:hAnsi="Times New Roman" w:cs="Times New Roman"/>
        </w:rPr>
        <w:t xml:space="preserve"> Room, Ground Floor, Metro Center Complex, 665 Mainstream Drive, Nashville, Tennessee 37243 by </w:t>
      </w:r>
      <w:r w:rsidR="001D6E51" w:rsidRPr="00806F47">
        <w:rPr>
          <w:rFonts w:ascii="Times New Roman" w:eastAsia="Calibri" w:hAnsi="Times New Roman" w:cs="Times New Roman"/>
        </w:rPr>
        <w:t>Catherine Harris</w:t>
      </w:r>
      <w:r w:rsidRPr="00806F47">
        <w:rPr>
          <w:rFonts w:ascii="Times New Roman" w:eastAsia="Calibri" w:hAnsi="Times New Roman" w:cs="Times New Roman"/>
        </w:rPr>
        <w:t xml:space="preserve">, </w:t>
      </w:r>
      <w:r w:rsidR="001D6E51" w:rsidRPr="00806F47">
        <w:rPr>
          <w:rFonts w:ascii="Times New Roman" w:eastAsia="Calibri" w:hAnsi="Times New Roman" w:cs="Times New Roman"/>
        </w:rPr>
        <w:t>Committee Chair</w:t>
      </w:r>
      <w:r w:rsidRPr="00806F47">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55EB69F0" w14:textId="70280A4B" w:rsidR="00C32956" w:rsidRPr="00AE6AAE" w:rsidRDefault="00072059" w:rsidP="00056A6D">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Catherine Harris</w:t>
      </w:r>
    </w:p>
    <w:p w14:paraId="26418F67" w14:textId="1FF90CE6"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Rachel Norman</w:t>
      </w:r>
    </w:p>
    <w:p w14:paraId="6D2ED392" w14:textId="77777777" w:rsidR="00415AC5" w:rsidRPr="00AE6AAE" w:rsidRDefault="00415AC5" w:rsidP="00F22C71">
      <w:pPr>
        <w:spacing w:after="0" w:line="240" w:lineRule="auto"/>
        <w:ind w:left="3600" w:firstLine="720"/>
        <w:jc w:val="both"/>
        <w:rPr>
          <w:rFonts w:ascii="Times New Roman" w:eastAsia="Calibri" w:hAnsi="Times New Roman" w:cs="Times New Roman"/>
          <w:color w:val="FF0000"/>
        </w:rPr>
      </w:pPr>
    </w:p>
    <w:p w14:paraId="41729223" w14:textId="4B1FCE5D" w:rsidR="00A71AA2" w:rsidRPr="00AE6AAE" w:rsidRDefault="00072059" w:rsidP="00056A6D">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056A6D">
        <w:rPr>
          <w:rFonts w:ascii="Times New Roman" w:eastAsia="Calibri" w:hAnsi="Times New Roman" w:cs="Times New Roman"/>
        </w:rPr>
        <w:t>Paige Scheinberg</w:t>
      </w:r>
    </w:p>
    <w:p w14:paraId="270BB484" w14:textId="77777777" w:rsidR="00C32956" w:rsidRPr="00AE6AAE" w:rsidRDefault="00C32956" w:rsidP="00C32956">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p>
    <w:p w14:paraId="575F01F3" w14:textId="1014CAA8" w:rsidR="00EC6575" w:rsidRPr="00AE6AAE" w:rsidRDefault="00C32956" w:rsidP="00EC6575">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9D158E">
        <w:rPr>
          <w:rFonts w:ascii="Times New Roman" w:eastAsia="Calibri" w:hAnsi="Times New Roman" w:cs="Times New Roman"/>
        </w:rPr>
        <w:t>Candyce Wilson, Committee Director</w:t>
      </w:r>
      <w:r w:rsidR="001F5FEB">
        <w:rPr>
          <w:rFonts w:ascii="Times New Roman" w:eastAsia="Calibri" w:hAnsi="Times New Roman" w:cs="Times New Roman"/>
        </w:rPr>
        <w:t xml:space="preserve"> </w:t>
      </w:r>
    </w:p>
    <w:p w14:paraId="69026AD0" w14:textId="3E220A59" w:rsidR="00C32956" w:rsidRDefault="00402194"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 xml:space="preserve">Katherine Trawick, </w:t>
      </w:r>
      <w:r w:rsidRPr="00AE6AAE">
        <w:rPr>
          <w:rFonts w:ascii="Times New Roman" w:eastAsia="Calibri" w:hAnsi="Times New Roman" w:cs="Times New Roman"/>
        </w:rPr>
        <w:t>JD, General Counsel</w:t>
      </w:r>
    </w:p>
    <w:p w14:paraId="49C4C24D" w14:textId="6E03A360" w:rsidR="00EC6575" w:rsidRDefault="00EC6575"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Tabatha East, Administrative Director</w:t>
      </w:r>
    </w:p>
    <w:p w14:paraId="62786419" w14:textId="77777777" w:rsidR="001C0B24" w:rsidRPr="001C0B24" w:rsidRDefault="001C0B24" w:rsidP="00C32956">
      <w:pPr>
        <w:spacing w:after="0" w:line="240" w:lineRule="auto"/>
        <w:rPr>
          <w:rFonts w:ascii="Times New Roman" w:eastAsia="Calibri" w:hAnsi="Times New Roman" w:cs="Times New Roman"/>
        </w:rPr>
      </w:pPr>
    </w:p>
    <w:p w14:paraId="7D79C045" w14:textId="32D1A2F1" w:rsidR="00482CDD" w:rsidRDefault="00482CDD" w:rsidP="00C32956">
      <w:pPr>
        <w:spacing w:after="0" w:line="240" w:lineRule="auto"/>
        <w:rPr>
          <w:rFonts w:ascii="Times New Roman" w:hAnsi="Times New Roman" w:cs="Times New Roman"/>
          <w:b/>
          <w:smallCaps/>
          <w:sz w:val="24"/>
          <w:szCs w:val="24"/>
          <w:u w:val="single"/>
        </w:rPr>
      </w:pPr>
    </w:p>
    <w:p w14:paraId="1C0BCB86" w14:textId="3DB5A4E4" w:rsidR="00B843FA" w:rsidRDefault="00B843FA" w:rsidP="009E54D9">
      <w:pPr>
        <w:spacing w:after="0" w:line="240" w:lineRule="auto"/>
        <w:rPr>
          <w:rFonts w:ascii="Times New Roman" w:eastAsia="Calibri" w:hAnsi="Times New Roman" w:cs="Times New Roman"/>
        </w:rPr>
      </w:pPr>
      <w:r>
        <w:rPr>
          <w:rFonts w:ascii="Times New Roman" w:eastAsia="Calibri" w:hAnsi="Times New Roman" w:cs="Times New Roman"/>
        </w:rPr>
        <w:t xml:space="preserve">Announcements made included an update to the Committee’s website, and a letter </w:t>
      </w:r>
      <w:r w:rsidR="00D96119">
        <w:rPr>
          <w:rFonts w:ascii="Times New Roman" w:eastAsia="Calibri" w:hAnsi="Times New Roman" w:cs="Times New Roman"/>
        </w:rPr>
        <w:t>drafted</w:t>
      </w:r>
      <w:r>
        <w:rPr>
          <w:rFonts w:ascii="Times New Roman" w:eastAsia="Calibri" w:hAnsi="Times New Roman" w:cs="Times New Roman"/>
        </w:rPr>
        <w:t xml:space="preserve"> for the Tennessee Art Therapy Association which explained the rulemaking process and the status of the Committee’s progress.</w:t>
      </w:r>
    </w:p>
    <w:p w14:paraId="248DEF8B" w14:textId="77777777" w:rsidR="003121AE" w:rsidRDefault="003121AE" w:rsidP="009E54D9">
      <w:pPr>
        <w:spacing w:after="0" w:line="240" w:lineRule="auto"/>
        <w:rPr>
          <w:rFonts w:ascii="Times New Roman" w:eastAsia="Calibri" w:hAnsi="Times New Roman" w:cs="Times New Roman"/>
        </w:rPr>
      </w:pPr>
    </w:p>
    <w:p w14:paraId="55832135" w14:textId="4D081AFC" w:rsidR="006D3107" w:rsidRDefault="00B843FA" w:rsidP="009E54D9">
      <w:pPr>
        <w:spacing w:after="0" w:line="240" w:lineRule="auto"/>
        <w:rPr>
          <w:rFonts w:ascii="Times New Roman" w:eastAsia="Calibri" w:hAnsi="Times New Roman" w:cs="Times New Roman"/>
        </w:rPr>
      </w:pPr>
      <w:r>
        <w:rPr>
          <w:rFonts w:ascii="Times New Roman" w:eastAsia="Calibri" w:hAnsi="Times New Roman" w:cs="Times New Roman"/>
        </w:rPr>
        <w:t>The Committee met to discuss the draft rules and necessary changes.</w:t>
      </w:r>
      <w:r w:rsidR="00397666">
        <w:rPr>
          <w:rFonts w:ascii="Times New Roman" w:eastAsia="Calibri" w:hAnsi="Times New Roman" w:cs="Times New Roman"/>
        </w:rPr>
        <w:t xml:space="preserve"> One major change is to create another pathway to licensure. Whereas an applicant can be either certified through ATCB or they have proof of passing the ATCB examination. </w:t>
      </w:r>
      <w:r w:rsidR="00D96119">
        <w:rPr>
          <w:rFonts w:ascii="Times New Roman" w:eastAsia="Calibri" w:hAnsi="Times New Roman" w:cs="Times New Roman"/>
        </w:rPr>
        <w:t xml:space="preserve">Additionally, anyone who held ATCB when they were licensed </w:t>
      </w:r>
      <w:r w:rsidR="00203023">
        <w:rPr>
          <w:rFonts w:ascii="Times New Roman" w:eastAsia="Calibri" w:hAnsi="Times New Roman" w:cs="Times New Roman"/>
        </w:rPr>
        <w:t>is</w:t>
      </w:r>
      <w:r w:rsidR="00D96119">
        <w:rPr>
          <w:rFonts w:ascii="Times New Roman" w:eastAsia="Calibri" w:hAnsi="Times New Roman" w:cs="Times New Roman"/>
        </w:rPr>
        <w:t xml:space="preserve"> not required to provide such proof when they renew.</w:t>
      </w:r>
      <w:r w:rsidR="00FD5121">
        <w:rPr>
          <w:rFonts w:ascii="Times New Roman" w:eastAsia="Calibri" w:hAnsi="Times New Roman" w:cs="Times New Roman"/>
        </w:rPr>
        <w:t xml:space="preserve"> The Committee discussed adding language to the rules to allow for a temporary “associate” license which can be obtained while one is working towards the professional license. </w:t>
      </w:r>
    </w:p>
    <w:p w14:paraId="471B9859" w14:textId="77777777" w:rsidR="00FD5121" w:rsidRDefault="00FD5121" w:rsidP="009E54D9">
      <w:pPr>
        <w:spacing w:after="0" w:line="240" w:lineRule="auto"/>
        <w:rPr>
          <w:rFonts w:ascii="Times New Roman" w:eastAsia="Calibri" w:hAnsi="Times New Roman" w:cs="Times New Roman"/>
        </w:rPr>
      </w:pPr>
    </w:p>
    <w:p w14:paraId="718AFDCF" w14:textId="6B7E7E4A" w:rsidR="00FD5121" w:rsidRDefault="00FD5121" w:rsidP="009E54D9">
      <w:pPr>
        <w:spacing w:after="0" w:line="240" w:lineRule="auto"/>
        <w:rPr>
          <w:rFonts w:ascii="Times New Roman" w:eastAsia="Calibri" w:hAnsi="Times New Roman" w:cs="Times New Roman"/>
        </w:rPr>
      </w:pPr>
      <w:r>
        <w:rPr>
          <w:rFonts w:ascii="Times New Roman" w:eastAsia="Calibri" w:hAnsi="Times New Roman" w:cs="Times New Roman"/>
        </w:rPr>
        <w:t>LeeAnn Mandrillo, with the ATCB joined the meeting virtually to discuss examination related questions.</w:t>
      </w:r>
      <w:r w:rsidR="00913092">
        <w:rPr>
          <w:rFonts w:ascii="Times New Roman" w:eastAsia="Calibri" w:hAnsi="Times New Roman" w:cs="Times New Roman"/>
        </w:rPr>
        <w:t xml:space="preserve"> She informed the Committee that based on the process set up in Tennessee, applicants could </w:t>
      </w:r>
      <w:r w:rsidR="00203023">
        <w:rPr>
          <w:rFonts w:ascii="Times New Roman" w:eastAsia="Calibri" w:hAnsi="Times New Roman" w:cs="Times New Roman"/>
        </w:rPr>
        <w:t>choose</w:t>
      </w:r>
      <w:r w:rsidR="00913092">
        <w:rPr>
          <w:rFonts w:ascii="Times New Roman" w:eastAsia="Calibri" w:hAnsi="Times New Roman" w:cs="Times New Roman"/>
        </w:rPr>
        <w:t xml:space="preserve"> not </w:t>
      </w:r>
      <w:proofErr w:type="gramStart"/>
      <w:r w:rsidR="00913092">
        <w:rPr>
          <w:rFonts w:ascii="Times New Roman" w:eastAsia="Calibri" w:hAnsi="Times New Roman" w:cs="Times New Roman"/>
        </w:rPr>
        <w:t>seek</w:t>
      </w:r>
      <w:proofErr w:type="gramEnd"/>
      <w:r w:rsidR="00913092">
        <w:rPr>
          <w:rFonts w:ascii="Times New Roman" w:eastAsia="Calibri" w:hAnsi="Times New Roman" w:cs="Times New Roman"/>
        </w:rPr>
        <w:t xml:space="preserve"> ATCB certification but still take and pass the ATCB examination required for state licensure. Additionally, information was provided about their continuing education tracking system and the future possibility of their system working with CE Broker – which is the states approved CE tracking system. </w:t>
      </w:r>
      <w:r w:rsidR="001C4621">
        <w:rPr>
          <w:rFonts w:ascii="Times New Roman" w:eastAsia="Calibri" w:hAnsi="Times New Roman" w:cs="Times New Roman"/>
        </w:rPr>
        <w:t>The Committee further discussed supervision requirements and how a supervisor would be required to have a Tennessee license if they are providing supervision in Tennessee.</w:t>
      </w:r>
    </w:p>
    <w:p w14:paraId="365218C6" w14:textId="77777777" w:rsidR="00D96119" w:rsidRDefault="00D96119" w:rsidP="009E54D9">
      <w:pPr>
        <w:spacing w:after="0" w:line="240" w:lineRule="auto"/>
        <w:rPr>
          <w:rFonts w:ascii="Times New Roman" w:eastAsia="Calibri" w:hAnsi="Times New Roman" w:cs="Times New Roman"/>
        </w:rPr>
      </w:pPr>
    </w:p>
    <w:p w14:paraId="78378C87" w14:textId="1902F311" w:rsidR="00806F47" w:rsidRDefault="00D96119" w:rsidP="004F77DA">
      <w:pPr>
        <w:spacing w:after="0" w:line="240" w:lineRule="auto"/>
        <w:rPr>
          <w:rFonts w:ascii="Times New Roman" w:eastAsia="Calibri" w:hAnsi="Times New Roman" w:cs="Times New Roman"/>
        </w:rPr>
      </w:pPr>
      <w:r>
        <w:rPr>
          <w:rFonts w:ascii="Times New Roman" w:eastAsia="Calibri" w:hAnsi="Times New Roman" w:cs="Times New Roman"/>
        </w:rPr>
        <w:t>The Committee worked through the rules focusing on clarifying the licensure process, continuing education standards, and supervision requirements.</w:t>
      </w:r>
    </w:p>
    <w:p w14:paraId="4FBED1FA" w14:textId="77777777" w:rsidR="000D6935" w:rsidRDefault="000D6935" w:rsidP="004F77DA">
      <w:pPr>
        <w:spacing w:after="0" w:line="240" w:lineRule="auto"/>
        <w:rPr>
          <w:rFonts w:ascii="Times New Roman" w:eastAsia="Calibri" w:hAnsi="Times New Roman" w:cs="Times New Roman"/>
        </w:rPr>
      </w:pPr>
    </w:p>
    <w:p w14:paraId="6432229C" w14:textId="1B18E855" w:rsidR="000D6935" w:rsidRDefault="000D6935" w:rsidP="004F77DA">
      <w:pPr>
        <w:spacing w:after="0" w:line="240" w:lineRule="auto"/>
        <w:rPr>
          <w:rFonts w:ascii="Times New Roman" w:eastAsia="Calibri" w:hAnsi="Times New Roman" w:cs="Times New Roman"/>
        </w:rPr>
      </w:pPr>
      <w:r>
        <w:rPr>
          <w:rFonts w:ascii="Times New Roman" w:eastAsia="Calibri" w:hAnsi="Times New Roman" w:cs="Times New Roman"/>
        </w:rPr>
        <w:t xml:space="preserve">There were no public comments. </w:t>
      </w:r>
    </w:p>
    <w:p w14:paraId="7B78109B" w14:textId="77777777" w:rsidR="000D6935" w:rsidRDefault="000D6935" w:rsidP="004F77DA">
      <w:pPr>
        <w:spacing w:after="0" w:line="240" w:lineRule="auto"/>
        <w:rPr>
          <w:rFonts w:ascii="Times New Roman" w:eastAsia="Calibri" w:hAnsi="Times New Roman" w:cs="Times New Roman"/>
        </w:rPr>
      </w:pPr>
    </w:p>
    <w:p w14:paraId="5E30875E" w14:textId="4D3EB621" w:rsidR="000D6935" w:rsidRPr="000D6935" w:rsidRDefault="000D6935" w:rsidP="004F77DA">
      <w:pPr>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The Committee adjourned at </w:t>
      </w:r>
      <w:r w:rsidR="007F219B">
        <w:rPr>
          <w:rFonts w:ascii="Times New Roman" w:eastAsia="Calibri" w:hAnsi="Times New Roman" w:cs="Times New Roman"/>
        </w:rPr>
        <w:t>2</w:t>
      </w:r>
      <w:r>
        <w:rPr>
          <w:rFonts w:ascii="Times New Roman" w:eastAsia="Calibri" w:hAnsi="Times New Roman" w:cs="Times New Roman"/>
        </w:rPr>
        <w:t>:58pm CST.</w:t>
      </w:r>
    </w:p>
    <w:sectPr w:rsidR="000D6935" w:rsidRPr="000D6935"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B39A" w14:textId="77777777" w:rsidR="008D3FEA" w:rsidRDefault="008D3FEA" w:rsidP="00F839A5">
      <w:pPr>
        <w:spacing w:after="0" w:line="240" w:lineRule="auto"/>
      </w:pPr>
      <w:r>
        <w:separator/>
      </w:r>
    </w:p>
  </w:endnote>
  <w:endnote w:type="continuationSeparator" w:id="0">
    <w:p w14:paraId="4475A54D" w14:textId="77777777" w:rsidR="008D3FEA" w:rsidRDefault="008D3FEA"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EFEB" w14:textId="77777777" w:rsidR="008D3FEA" w:rsidRDefault="008D3FEA" w:rsidP="00F839A5">
      <w:pPr>
        <w:spacing w:after="0" w:line="240" w:lineRule="auto"/>
      </w:pPr>
      <w:r>
        <w:separator/>
      </w:r>
    </w:p>
  </w:footnote>
  <w:footnote w:type="continuationSeparator" w:id="0">
    <w:p w14:paraId="52DD3FE0" w14:textId="77777777" w:rsidR="008D3FEA" w:rsidRDefault="008D3FEA"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0"/>
  </w:num>
  <w:num w:numId="2" w16cid:durableId="750080624">
    <w:abstractNumId w:val="33"/>
  </w:num>
  <w:num w:numId="3" w16cid:durableId="1284267744">
    <w:abstractNumId w:val="5"/>
  </w:num>
  <w:num w:numId="4" w16cid:durableId="342561192">
    <w:abstractNumId w:val="27"/>
  </w:num>
  <w:num w:numId="5" w16cid:durableId="1612591695">
    <w:abstractNumId w:val="23"/>
  </w:num>
  <w:num w:numId="6" w16cid:durableId="1332640761">
    <w:abstractNumId w:val="29"/>
  </w:num>
  <w:num w:numId="7" w16cid:durableId="293557843">
    <w:abstractNumId w:val="2"/>
  </w:num>
  <w:num w:numId="8" w16cid:durableId="713043878">
    <w:abstractNumId w:val="3"/>
  </w:num>
  <w:num w:numId="9" w16cid:durableId="1385135249">
    <w:abstractNumId w:val="19"/>
  </w:num>
  <w:num w:numId="10" w16cid:durableId="1582595631">
    <w:abstractNumId w:val="6"/>
  </w:num>
  <w:num w:numId="11" w16cid:durableId="1100177150">
    <w:abstractNumId w:val="0"/>
  </w:num>
  <w:num w:numId="12" w16cid:durableId="1967546159">
    <w:abstractNumId w:val="22"/>
  </w:num>
  <w:num w:numId="13" w16cid:durableId="551573544">
    <w:abstractNumId w:val="15"/>
  </w:num>
  <w:num w:numId="14" w16cid:durableId="1623341971">
    <w:abstractNumId w:val="25"/>
  </w:num>
  <w:num w:numId="15" w16cid:durableId="314116004">
    <w:abstractNumId w:val="17"/>
  </w:num>
  <w:num w:numId="16" w16cid:durableId="1184710022">
    <w:abstractNumId w:val="34"/>
  </w:num>
  <w:num w:numId="17" w16cid:durableId="2015183066">
    <w:abstractNumId w:val="13"/>
  </w:num>
  <w:num w:numId="18" w16cid:durableId="1916238853">
    <w:abstractNumId w:val="21"/>
  </w:num>
  <w:num w:numId="19" w16cid:durableId="174654242">
    <w:abstractNumId w:val="9"/>
  </w:num>
  <w:num w:numId="20" w16cid:durableId="869803256">
    <w:abstractNumId w:val="12"/>
  </w:num>
  <w:num w:numId="21" w16cid:durableId="2022974818">
    <w:abstractNumId w:val="28"/>
  </w:num>
  <w:num w:numId="22" w16cid:durableId="938682117">
    <w:abstractNumId w:val="26"/>
  </w:num>
  <w:num w:numId="23" w16cid:durableId="238682902">
    <w:abstractNumId w:val="11"/>
  </w:num>
  <w:num w:numId="24" w16cid:durableId="1236093073">
    <w:abstractNumId w:val="7"/>
  </w:num>
  <w:num w:numId="25" w16cid:durableId="732310642">
    <w:abstractNumId w:val="31"/>
  </w:num>
  <w:num w:numId="26" w16cid:durableId="723255520">
    <w:abstractNumId w:val="32"/>
  </w:num>
  <w:num w:numId="27" w16cid:durableId="550966880">
    <w:abstractNumId w:val="16"/>
  </w:num>
  <w:num w:numId="28" w16cid:durableId="367073681">
    <w:abstractNumId w:val="1"/>
  </w:num>
  <w:num w:numId="29" w16cid:durableId="808983548">
    <w:abstractNumId w:val="35"/>
  </w:num>
  <w:num w:numId="30" w16cid:durableId="800684731">
    <w:abstractNumId w:val="10"/>
  </w:num>
  <w:num w:numId="31" w16cid:durableId="509219451">
    <w:abstractNumId w:val="8"/>
  </w:num>
  <w:num w:numId="32" w16cid:durableId="681706780">
    <w:abstractNumId w:val="14"/>
  </w:num>
  <w:num w:numId="33" w16cid:durableId="1884561254">
    <w:abstractNumId w:val="20"/>
  </w:num>
  <w:num w:numId="34" w16cid:durableId="453642827">
    <w:abstractNumId w:val="18"/>
  </w:num>
  <w:num w:numId="35" w16cid:durableId="2134595360">
    <w:abstractNumId w:val="24"/>
  </w:num>
  <w:num w:numId="36" w16cid:durableId="173219127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kN9Yo1w66RtsPt7TsSgcaD2lb7b56ycxy0ph+/npfnUPNze6Pd1ghCofOeYp6yp2W9DBAwLlVdsETX0d2VtrmA==" w:salt="5L1lrjhQUIZu9O89QFC9h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994"/>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B62"/>
    <w:rsid w:val="00041F52"/>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A6D"/>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C27"/>
    <w:rsid w:val="000A5E6A"/>
    <w:rsid w:val="000A72AA"/>
    <w:rsid w:val="000A7C57"/>
    <w:rsid w:val="000B003F"/>
    <w:rsid w:val="000B1436"/>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6935"/>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888"/>
    <w:rsid w:val="001C0B24"/>
    <w:rsid w:val="001C0DFD"/>
    <w:rsid w:val="001C1283"/>
    <w:rsid w:val="001C15DC"/>
    <w:rsid w:val="001C1855"/>
    <w:rsid w:val="001C2914"/>
    <w:rsid w:val="001C37A6"/>
    <w:rsid w:val="001C3BE3"/>
    <w:rsid w:val="001C3D41"/>
    <w:rsid w:val="001C3DDD"/>
    <w:rsid w:val="001C426C"/>
    <w:rsid w:val="001C4621"/>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D6E51"/>
    <w:rsid w:val="001E034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023"/>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E2A"/>
    <w:rsid w:val="00237F8F"/>
    <w:rsid w:val="002407D8"/>
    <w:rsid w:val="00240F56"/>
    <w:rsid w:val="002412EB"/>
    <w:rsid w:val="00241306"/>
    <w:rsid w:val="002422E8"/>
    <w:rsid w:val="002428A8"/>
    <w:rsid w:val="00242A46"/>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7C43"/>
    <w:rsid w:val="002C7DA7"/>
    <w:rsid w:val="002D0FD0"/>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1AE"/>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11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ADF"/>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8BD"/>
    <w:rsid w:val="00354436"/>
    <w:rsid w:val="00354E03"/>
    <w:rsid w:val="00355050"/>
    <w:rsid w:val="00355380"/>
    <w:rsid w:val="00355718"/>
    <w:rsid w:val="00355B87"/>
    <w:rsid w:val="00356DC5"/>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371"/>
    <w:rsid w:val="003835DC"/>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66"/>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3E97"/>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0DB"/>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6FDC"/>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2194"/>
    <w:rsid w:val="00402F01"/>
    <w:rsid w:val="004030E5"/>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D0"/>
    <w:rsid w:val="004A5998"/>
    <w:rsid w:val="004A5F24"/>
    <w:rsid w:val="004A5FA0"/>
    <w:rsid w:val="004A637E"/>
    <w:rsid w:val="004A6927"/>
    <w:rsid w:val="004A7216"/>
    <w:rsid w:val="004A79DB"/>
    <w:rsid w:val="004B005C"/>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7DA"/>
    <w:rsid w:val="004F7D99"/>
    <w:rsid w:val="004F7E8E"/>
    <w:rsid w:val="004F7EFF"/>
    <w:rsid w:val="005009AB"/>
    <w:rsid w:val="00501090"/>
    <w:rsid w:val="0050151A"/>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7A9"/>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7087"/>
    <w:rsid w:val="0066712F"/>
    <w:rsid w:val="006675EA"/>
    <w:rsid w:val="00670FAA"/>
    <w:rsid w:val="00671305"/>
    <w:rsid w:val="00671534"/>
    <w:rsid w:val="00671F51"/>
    <w:rsid w:val="00672741"/>
    <w:rsid w:val="0067313B"/>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D05"/>
    <w:rsid w:val="006D0242"/>
    <w:rsid w:val="006D1D3B"/>
    <w:rsid w:val="006D1DB0"/>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5F5"/>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1FF"/>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9B"/>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6F47"/>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3FEA"/>
    <w:rsid w:val="008D454B"/>
    <w:rsid w:val="008D4979"/>
    <w:rsid w:val="008D4AB6"/>
    <w:rsid w:val="008D4E11"/>
    <w:rsid w:val="008D4E2F"/>
    <w:rsid w:val="008D5072"/>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92"/>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58E"/>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A62"/>
    <w:rsid w:val="009E0D5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08A"/>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97AAC"/>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3FA"/>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119"/>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575"/>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20F1"/>
    <w:rsid w:val="00FD25D0"/>
    <w:rsid w:val="00FD3445"/>
    <w:rsid w:val="00FD4171"/>
    <w:rsid w:val="00FD4270"/>
    <w:rsid w:val="00FD505C"/>
    <w:rsid w:val="00FD5121"/>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336</Words>
  <Characters>1920</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17</cp:revision>
  <cp:lastPrinted>2024-08-05T14:24:00Z</cp:lastPrinted>
  <dcterms:created xsi:type="dcterms:W3CDTF">2025-10-16T21:25:00Z</dcterms:created>
  <dcterms:modified xsi:type="dcterms:W3CDTF">2026-09-17T20:57:00Z</dcterms:modified>
</cp:coreProperties>
</file>