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57F76FE0" w:rsidR="00DE7308" w:rsidRDefault="00834054" w:rsidP="00834054">
      <w:pPr>
        <w:pStyle w:val="Heading1"/>
        <w:jc w:val="center"/>
      </w:pPr>
      <w:r>
        <w:t xml:space="preserve">SWC # </w:t>
      </w:r>
      <w:r w:rsidR="00E12109">
        <w:t>531 Birth Control Devices</w:t>
      </w:r>
    </w:p>
    <w:p w14:paraId="3509D4F7" w14:textId="77777777" w:rsidR="00834054" w:rsidRPr="00834054" w:rsidRDefault="00834054" w:rsidP="00834054">
      <w:pPr>
        <w:pStyle w:val="Heading2"/>
      </w:pPr>
      <w:r w:rsidRPr="00834054">
        <w:rPr>
          <w:rStyle w:val="Heading2Char"/>
          <w:b/>
        </w:rPr>
        <w:t>Contract Period:</w:t>
      </w:r>
    </w:p>
    <w:p w14:paraId="2E29FBA2" w14:textId="77777777" w:rsidR="00725DF2" w:rsidRDefault="00725DF2" w:rsidP="00725DF2">
      <w:pPr>
        <w:rPr>
          <w:rFonts w:cstheme="minorHAnsi"/>
          <w:szCs w:val="24"/>
        </w:rPr>
      </w:pPr>
      <w:r w:rsidRPr="00CA7A5C">
        <w:rPr>
          <w:rFonts w:cstheme="minorHAnsi"/>
          <w:szCs w:val="24"/>
        </w:rPr>
        <w:t>This is a cooperative statewide contract established through MMCAP with</w:t>
      </w:r>
      <w:r>
        <w:rPr>
          <w:rFonts w:cstheme="minorHAnsi"/>
          <w:szCs w:val="24"/>
        </w:rPr>
        <w:t xml:space="preserve"> Global Protection Corp., and SXWELL USA, LLC. MMCAP establishes contracts as a </w:t>
      </w:r>
      <w:r w:rsidRPr="00762D46">
        <w:rPr>
          <w:rFonts w:cstheme="minorHAnsi"/>
          <w:szCs w:val="24"/>
        </w:rPr>
        <w:t>two (2)</w:t>
      </w:r>
      <w:r w:rsidRPr="006B0660">
        <w:rPr>
          <w:rFonts w:cstheme="minorHAnsi"/>
          <w:szCs w:val="24"/>
        </w:rPr>
        <w:t xml:space="preserve"> year contract with</w:t>
      </w:r>
      <w:r>
        <w:rPr>
          <w:rFonts w:cstheme="minorHAnsi"/>
          <w:szCs w:val="24"/>
        </w:rPr>
        <w:t xml:space="preserve"> up to</w:t>
      </w:r>
      <w:r w:rsidRPr="006B0660">
        <w:rPr>
          <w:rFonts w:cstheme="minorHAnsi"/>
          <w:szCs w:val="24"/>
        </w:rPr>
        <w:t xml:space="preserve"> t</w:t>
      </w:r>
      <w:r>
        <w:rPr>
          <w:rFonts w:cstheme="minorHAnsi"/>
          <w:szCs w:val="24"/>
        </w:rPr>
        <w:t>hree</w:t>
      </w:r>
      <w:r w:rsidRPr="006B0660">
        <w:rPr>
          <w:rFonts w:cstheme="minorHAnsi"/>
          <w:szCs w:val="24"/>
        </w:rPr>
        <w:t xml:space="preserve"> (</w:t>
      </w:r>
      <w:r>
        <w:rPr>
          <w:rFonts w:cstheme="minorHAnsi"/>
          <w:szCs w:val="24"/>
        </w:rPr>
        <w:t>3</w:t>
      </w:r>
      <w:r w:rsidRPr="006B0660">
        <w:rPr>
          <w:rFonts w:cstheme="minorHAnsi"/>
          <w:szCs w:val="24"/>
        </w:rPr>
        <w:t>) one-year (1) options to renew.</w:t>
      </w:r>
      <w:r>
        <w:rPr>
          <w:rFonts w:cstheme="minorHAnsi"/>
          <w:szCs w:val="24"/>
        </w:rPr>
        <w:t xml:space="preserve"> </w:t>
      </w:r>
      <w:r w:rsidRPr="00CA7A5C">
        <w:rPr>
          <w:rFonts w:cstheme="minorHAnsi"/>
          <w:szCs w:val="24"/>
        </w:rPr>
        <w:t>This contract is amended and extended in accordance with MMCAP’s extensions.</w:t>
      </w:r>
      <w:r>
        <w:rPr>
          <w:rFonts w:cstheme="minorHAnsi"/>
          <w:szCs w:val="24"/>
        </w:rPr>
        <w:t xml:space="preserve"> </w:t>
      </w:r>
    </w:p>
    <w:p w14:paraId="7601676E" w14:textId="53F2A217" w:rsidR="00834054" w:rsidRPr="006B0660" w:rsidRDefault="00834054" w:rsidP="00725DF2">
      <w:pPr>
        <w:jc w:val="center"/>
        <w:rPr>
          <w:rFonts w:cstheme="minorHAnsi"/>
          <w:szCs w:val="24"/>
        </w:rPr>
      </w:pPr>
      <w:r w:rsidRPr="006B0660">
        <w:rPr>
          <w:rFonts w:cstheme="minorHAnsi"/>
          <w:szCs w:val="24"/>
        </w:rPr>
        <w:t xml:space="preserve">Start date: </w:t>
      </w:r>
      <w:r w:rsidR="00725DF2">
        <w:rPr>
          <w:rFonts w:cstheme="minorHAnsi"/>
          <w:szCs w:val="24"/>
        </w:rPr>
        <w:t>July 1, 2023</w:t>
      </w:r>
    </w:p>
    <w:p w14:paraId="2EE9EB83" w14:textId="35BADB7C" w:rsidR="00834054" w:rsidRPr="006B0660" w:rsidRDefault="00834054" w:rsidP="00834054">
      <w:pPr>
        <w:jc w:val="center"/>
        <w:rPr>
          <w:rFonts w:cstheme="minorHAnsi"/>
          <w:szCs w:val="24"/>
        </w:rPr>
      </w:pPr>
      <w:r w:rsidRPr="006B0660">
        <w:rPr>
          <w:rFonts w:cstheme="minorHAnsi"/>
          <w:szCs w:val="24"/>
        </w:rPr>
        <w:t xml:space="preserve">Initial End Date: </w:t>
      </w:r>
      <w:r w:rsidR="00725DF2">
        <w:rPr>
          <w:rFonts w:cstheme="minorHAnsi"/>
          <w:szCs w:val="24"/>
        </w:rPr>
        <w:t>June 30, 2025</w:t>
      </w:r>
    </w:p>
    <w:p w14:paraId="5EFCC081" w14:textId="074667E3" w:rsidR="00834054" w:rsidRPr="006B0660" w:rsidRDefault="00725DF2" w:rsidP="00834054">
      <w:pPr>
        <w:spacing w:after="240"/>
        <w:jc w:val="center"/>
        <w:rPr>
          <w:rFonts w:cstheme="minorHAnsi"/>
          <w:szCs w:val="24"/>
        </w:rPr>
      </w:pPr>
      <w:r>
        <w:rPr>
          <w:rFonts w:cstheme="minorHAnsi"/>
          <w:szCs w:val="24"/>
        </w:rPr>
        <w:t>Current</w:t>
      </w:r>
      <w:r w:rsidR="00834054" w:rsidRPr="006B0660">
        <w:rPr>
          <w:rFonts w:cstheme="minorHAnsi"/>
          <w:szCs w:val="24"/>
        </w:rPr>
        <w:t xml:space="preserve"> End Date: </w:t>
      </w:r>
      <w:r>
        <w:rPr>
          <w:rFonts w:cstheme="minorHAnsi"/>
          <w:szCs w:val="24"/>
        </w:rPr>
        <w:t>June 30, 2027</w:t>
      </w:r>
    </w:p>
    <w:p w14:paraId="2171EC62" w14:textId="77777777" w:rsidR="00834054" w:rsidRDefault="00834054" w:rsidP="00834054">
      <w:pPr>
        <w:pStyle w:val="Heading2"/>
      </w:pPr>
      <w:r w:rsidRPr="00404943">
        <w:t>Summary/Background Information:</w:t>
      </w:r>
    </w:p>
    <w:p w14:paraId="2A3B8097" w14:textId="77777777" w:rsidR="00725DF2" w:rsidRPr="00A8660E" w:rsidRDefault="00725DF2" w:rsidP="00725DF2">
      <w:pPr>
        <w:autoSpaceDE/>
        <w:autoSpaceDN/>
        <w:spacing w:after="240"/>
        <w:rPr>
          <w:rFonts w:eastAsia="Calibri" w:cstheme="minorHAnsi"/>
          <w:szCs w:val="24"/>
        </w:rPr>
      </w:pPr>
      <w:r w:rsidRPr="00A8660E">
        <w:rPr>
          <w:rFonts w:eastAsia="Calibri" w:cstheme="minorHAnsi"/>
          <w:szCs w:val="24"/>
        </w:rPr>
        <w:t xml:space="preserve">The MMCAP cooperative contract for Birth Control Devices was established to provide a reliable and competitively priced source for the purchase of condoms and related supplies. MMCAP is a free, voluntary group purchasing organization operated and managed by the State of Minnesota Department of Administration for government healthcare facilities. MMCAP membership is comprised of thousands of participating facilities in all 50 states and the District of Columbia. </w:t>
      </w:r>
      <w:r w:rsidRPr="00A8660E">
        <w:rPr>
          <w:rFonts w:eastAsia="Calibri" w:cstheme="minorHAnsi"/>
          <w:b/>
          <w:szCs w:val="24"/>
        </w:rPr>
        <w:t>This contract requires MMCAP membership. Only MMCAP Participating Facilities may purchase Products and Services under the terms of this Contract.</w:t>
      </w:r>
      <w:r w:rsidRPr="00A8660E">
        <w:rPr>
          <w:rFonts w:eastAsia="Calibri" w:cstheme="minorHAnsi"/>
          <w:szCs w:val="24"/>
        </w:rPr>
        <w:t xml:space="preserve"> MMCAP customers will need an MMCAP User ID and password to access MMCAP’s website. Contact the Contract Administrator (below) to verify MMCAP membership or to set up an account. Once MMCAP membership is obtained, contact vendor(s) to set up an account with them as well. </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1F4D3241" w:rsidR="00834054" w:rsidRPr="006B0660" w:rsidRDefault="005F098A" w:rsidP="00834054">
      <w:pPr>
        <w:rPr>
          <w:rFonts w:cstheme="minorHAnsi"/>
          <w:szCs w:val="24"/>
        </w:rPr>
      </w:pPr>
      <w:r>
        <w:rPr>
          <w:rFonts w:cstheme="minorHAnsi"/>
          <w:szCs w:val="24"/>
        </w:rPr>
        <w:t>Celena Milliken</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4C5F13C0" w:rsidR="00834054" w:rsidRPr="006B0660" w:rsidRDefault="00834054" w:rsidP="00834054">
      <w:pPr>
        <w:rPr>
          <w:rFonts w:cstheme="minorHAnsi"/>
          <w:szCs w:val="24"/>
        </w:rPr>
      </w:pPr>
      <w:r w:rsidRPr="006B0660">
        <w:rPr>
          <w:rFonts w:cstheme="minorHAnsi"/>
          <w:szCs w:val="24"/>
        </w:rPr>
        <w:t xml:space="preserve">(615) </w:t>
      </w:r>
      <w:r w:rsidR="005F098A">
        <w:rPr>
          <w:rFonts w:cstheme="minorHAnsi"/>
          <w:szCs w:val="24"/>
        </w:rPr>
        <w:t>253-4834</w:t>
      </w:r>
    </w:p>
    <w:p w14:paraId="740EC769" w14:textId="1C8906DC" w:rsidR="00834054" w:rsidRDefault="005F098A" w:rsidP="00834054">
      <w:pPr>
        <w:spacing w:after="240"/>
      </w:pPr>
      <w:hyperlink r:id="rId8" w:history="1">
        <w:r w:rsidRPr="005F098A">
          <w:rPr>
            <w:rStyle w:val="Hyperlink"/>
            <w:rFonts w:cstheme="minorHAnsi"/>
            <w:szCs w:val="24"/>
          </w:rPr>
          <w:t>Celena.Milliken@tn.gov</w:t>
        </w:r>
      </w:hyperlink>
    </w:p>
    <w:p w14:paraId="69CFEA7F" w14:textId="36CB5F61" w:rsidR="005F098A" w:rsidRPr="00E663AB" w:rsidRDefault="005F098A" w:rsidP="005F098A">
      <w:pPr>
        <w:pStyle w:val="Heading3"/>
      </w:pPr>
      <w:r>
        <w:t xml:space="preserve">Backup </w:t>
      </w:r>
      <w:r w:rsidRPr="00E663AB">
        <w:t>Contract Administrator:</w:t>
      </w:r>
    </w:p>
    <w:p w14:paraId="5A1D6FDA" w14:textId="77777777" w:rsidR="005F098A" w:rsidRPr="006B0660" w:rsidRDefault="005F098A" w:rsidP="005F098A">
      <w:pPr>
        <w:rPr>
          <w:rFonts w:cstheme="minorHAnsi"/>
          <w:szCs w:val="24"/>
        </w:rPr>
      </w:pPr>
      <w:r>
        <w:rPr>
          <w:rFonts w:cstheme="minorHAnsi"/>
          <w:szCs w:val="24"/>
        </w:rPr>
        <w:t>Karen Conway</w:t>
      </w:r>
    </w:p>
    <w:p w14:paraId="3658E7B2" w14:textId="77777777" w:rsidR="005F098A" w:rsidRPr="006B0660" w:rsidRDefault="005F098A" w:rsidP="005F098A">
      <w:pPr>
        <w:rPr>
          <w:rFonts w:cstheme="minorHAnsi"/>
          <w:szCs w:val="24"/>
        </w:rPr>
      </w:pPr>
      <w:r>
        <w:rPr>
          <w:rFonts w:cstheme="minorHAnsi"/>
          <w:szCs w:val="24"/>
        </w:rPr>
        <w:t>Commodities Team Lead</w:t>
      </w:r>
    </w:p>
    <w:p w14:paraId="0BBD67EA" w14:textId="77777777" w:rsidR="005F098A" w:rsidRPr="006B0660" w:rsidRDefault="005F098A" w:rsidP="005F098A">
      <w:pPr>
        <w:rPr>
          <w:rFonts w:cstheme="minorHAnsi"/>
          <w:szCs w:val="24"/>
        </w:rPr>
      </w:pPr>
      <w:r w:rsidRPr="006B0660">
        <w:rPr>
          <w:rFonts w:cstheme="minorHAnsi"/>
          <w:szCs w:val="24"/>
        </w:rPr>
        <w:t>Central Procurement Office</w:t>
      </w:r>
    </w:p>
    <w:p w14:paraId="7C484416" w14:textId="77777777" w:rsidR="005F098A" w:rsidRPr="006B0660" w:rsidRDefault="005F098A" w:rsidP="005F098A">
      <w:pPr>
        <w:rPr>
          <w:rFonts w:cstheme="minorHAnsi"/>
          <w:szCs w:val="24"/>
        </w:rPr>
      </w:pPr>
      <w:r w:rsidRPr="006B0660">
        <w:rPr>
          <w:rFonts w:cstheme="minorHAnsi"/>
          <w:szCs w:val="24"/>
        </w:rPr>
        <w:t>(615)</w:t>
      </w:r>
      <w:r>
        <w:rPr>
          <w:rFonts w:cstheme="minorHAnsi"/>
          <w:szCs w:val="24"/>
        </w:rPr>
        <w:t xml:space="preserve"> </w:t>
      </w:r>
      <w:r w:rsidRPr="000159FF">
        <w:rPr>
          <w:rFonts w:cstheme="minorHAnsi"/>
          <w:szCs w:val="24"/>
        </w:rPr>
        <w:t>507-6211</w:t>
      </w:r>
    </w:p>
    <w:p w14:paraId="7B68F627" w14:textId="6F307C08" w:rsidR="005F098A" w:rsidRDefault="005F098A" w:rsidP="005F098A">
      <w:pPr>
        <w:spacing w:after="240"/>
      </w:pPr>
      <w:hyperlink r:id="rId9" w:history="1">
        <w:r w:rsidRPr="003B6AD3">
          <w:rPr>
            <w:rStyle w:val="Hyperlink"/>
            <w:rFonts w:cstheme="minorHAnsi"/>
            <w:szCs w:val="24"/>
          </w:rPr>
          <w:t>Karen.Conway@tn.gov</w:t>
        </w:r>
      </w:hyperlink>
    </w:p>
    <w:p w14:paraId="32132449" w14:textId="77777777" w:rsidR="005F098A" w:rsidRDefault="005F098A">
      <w:r>
        <w:br w:type="page"/>
      </w:r>
    </w:p>
    <w:p w14:paraId="59460B68" w14:textId="77777777" w:rsidR="005F098A" w:rsidRPr="006B0660" w:rsidRDefault="005F098A" w:rsidP="005F098A">
      <w:pPr>
        <w:spacing w:after="240"/>
        <w:rPr>
          <w:rFonts w:cstheme="minorHAnsi"/>
          <w:szCs w:val="24"/>
        </w:rPr>
      </w:pPr>
    </w:p>
    <w:p w14:paraId="76050279" w14:textId="77777777" w:rsidR="00834054" w:rsidRPr="00404943" w:rsidRDefault="00834054" w:rsidP="005F098A">
      <w:pPr>
        <w:pStyle w:val="Heading2"/>
      </w:pPr>
      <w:r w:rsidRPr="00404943">
        <w:t>Vendor Contact Information:</w:t>
      </w:r>
    </w:p>
    <w:p w14:paraId="10338452" w14:textId="48BF4997" w:rsidR="002C4162" w:rsidRPr="006B0660" w:rsidRDefault="005F098A" w:rsidP="005F098A">
      <w:pPr>
        <w:pStyle w:val="Heading3"/>
      </w:pPr>
      <w:r>
        <w:t xml:space="preserve">Global Protection </w:t>
      </w:r>
      <w:r w:rsidR="00450E92">
        <w:t>Corp.</w:t>
      </w:r>
    </w:p>
    <w:p w14:paraId="2367EB46" w14:textId="4F1B8416" w:rsidR="002C4162" w:rsidRPr="006B0660" w:rsidRDefault="002C4162" w:rsidP="002C4162">
      <w:pPr>
        <w:rPr>
          <w:rFonts w:cstheme="minorHAnsi"/>
          <w:szCs w:val="24"/>
        </w:rPr>
      </w:pPr>
      <w:r w:rsidRPr="006B0660">
        <w:rPr>
          <w:rFonts w:cstheme="minorHAnsi"/>
          <w:szCs w:val="24"/>
        </w:rPr>
        <w:t xml:space="preserve">Edison Contract Number: </w:t>
      </w:r>
      <w:r w:rsidR="005F098A">
        <w:rPr>
          <w:rFonts w:cstheme="minorHAnsi"/>
          <w:szCs w:val="24"/>
        </w:rPr>
        <w:t>78931</w:t>
      </w:r>
    </w:p>
    <w:p w14:paraId="64B999B8" w14:textId="108FD7A7" w:rsidR="002C4162" w:rsidRPr="005F098A" w:rsidRDefault="005F098A" w:rsidP="002C4162">
      <w:pPr>
        <w:rPr>
          <w:rFonts w:cstheme="minorHAnsi"/>
          <w:szCs w:val="24"/>
        </w:rPr>
      </w:pPr>
      <w:r w:rsidRPr="005F098A">
        <w:rPr>
          <w:rFonts w:cstheme="minorHAnsi"/>
          <w:szCs w:val="24"/>
        </w:rPr>
        <w:t>Amy Williams</w:t>
      </w:r>
    </w:p>
    <w:p w14:paraId="3EE501B5" w14:textId="585D06BF" w:rsidR="002C4162" w:rsidRDefault="008B128C" w:rsidP="002C4162">
      <w:pPr>
        <w:rPr>
          <w:rFonts w:cstheme="minorHAnsi"/>
          <w:szCs w:val="24"/>
        </w:rPr>
      </w:pPr>
      <w:r>
        <w:rPr>
          <w:rFonts w:cstheme="minorHAnsi"/>
          <w:szCs w:val="24"/>
        </w:rPr>
        <w:t>Public Sector Manager</w:t>
      </w:r>
    </w:p>
    <w:p w14:paraId="35624AF8" w14:textId="04BB55A6" w:rsidR="008B128C" w:rsidRPr="005F098A" w:rsidRDefault="008B128C" w:rsidP="002C4162">
      <w:pPr>
        <w:rPr>
          <w:rFonts w:cstheme="minorHAnsi"/>
          <w:szCs w:val="24"/>
        </w:rPr>
      </w:pPr>
      <w:r>
        <w:rPr>
          <w:rFonts w:cstheme="minorHAnsi"/>
          <w:szCs w:val="24"/>
        </w:rPr>
        <w:t>(617) 946-2800</w:t>
      </w:r>
    </w:p>
    <w:p w14:paraId="727F55B1" w14:textId="65FAC93C" w:rsidR="002C4162" w:rsidRPr="005F098A" w:rsidRDefault="008B128C" w:rsidP="002C4162">
      <w:pPr>
        <w:rPr>
          <w:rFonts w:cstheme="minorHAnsi"/>
          <w:szCs w:val="24"/>
        </w:rPr>
      </w:pPr>
      <w:hyperlink r:id="rId10" w:history="1">
        <w:r w:rsidRPr="00506561">
          <w:rPr>
            <w:rStyle w:val="Hyperlink"/>
            <w:rFonts w:cstheme="minorHAnsi"/>
            <w:szCs w:val="24"/>
          </w:rPr>
          <w:t>AWilliams@globalprotection.com</w:t>
        </w:r>
      </w:hyperlink>
      <w:r>
        <w:rPr>
          <w:rFonts w:cstheme="minorHAnsi"/>
          <w:szCs w:val="24"/>
        </w:rPr>
        <w:t xml:space="preserve"> </w:t>
      </w:r>
    </w:p>
    <w:p w14:paraId="26D8CBAE" w14:textId="48FF0010" w:rsidR="002C4162" w:rsidRDefault="008B128C" w:rsidP="008B128C">
      <w:pPr>
        <w:rPr>
          <w:rFonts w:cstheme="minorHAnsi"/>
          <w:szCs w:val="24"/>
        </w:rPr>
      </w:pPr>
      <w:hyperlink r:id="rId11" w:history="1">
        <w:r w:rsidRPr="00506561">
          <w:rPr>
            <w:rStyle w:val="Hyperlink"/>
            <w:rFonts w:cstheme="minorHAnsi"/>
            <w:szCs w:val="24"/>
          </w:rPr>
          <w:t>mmcap@globalprotection.com</w:t>
        </w:r>
      </w:hyperlink>
    </w:p>
    <w:p w14:paraId="5F180D1E" w14:textId="040A9207" w:rsidR="008B128C" w:rsidRDefault="008B128C" w:rsidP="00A65CAD">
      <w:pPr>
        <w:rPr>
          <w:rFonts w:cstheme="minorHAnsi"/>
          <w:szCs w:val="24"/>
        </w:rPr>
      </w:pPr>
      <w:hyperlink r:id="rId12" w:history="1">
        <w:r w:rsidRPr="00506561">
          <w:rPr>
            <w:rStyle w:val="Hyperlink"/>
            <w:rFonts w:cstheme="minorHAnsi"/>
            <w:szCs w:val="24"/>
          </w:rPr>
          <w:t>info@globalprotection.com</w:t>
        </w:r>
      </w:hyperlink>
      <w:r>
        <w:rPr>
          <w:rFonts w:cstheme="minorHAnsi"/>
          <w:szCs w:val="24"/>
        </w:rPr>
        <w:t xml:space="preserve"> </w:t>
      </w:r>
    </w:p>
    <w:p w14:paraId="76159706" w14:textId="77777777" w:rsidR="00A65CAD" w:rsidRPr="00A65CAD" w:rsidRDefault="00A65CAD" w:rsidP="00A65CAD">
      <w:pPr>
        <w:rPr>
          <w:rFonts w:cstheme="minorHAnsi"/>
          <w:szCs w:val="24"/>
        </w:rPr>
      </w:pPr>
      <w:r w:rsidRPr="00A65CAD">
        <w:rPr>
          <w:rFonts w:cstheme="minorHAnsi"/>
          <w:szCs w:val="24"/>
        </w:rPr>
        <w:t xml:space="preserve">630 </w:t>
      </w:r>
      <w:proofErr w:type="spellStart"/>
      <w:r w:rsidRPr="00A65CAD">
        <w:rPr>
          <w:rFonts w:cstheme="minorHAnsi"/>
          <w:szCs w:val="24"/>
        </w:rPr>
        <w:t>Lynnway</w:t>
      </w:r>
      <w:proofErr w:type="spellEnd"/>
    </w:p>
    <w:p w14:paraId="0C8D574E" w14:textId="6F3CF922" w:rsidR="00A65CAD" w:rsidRPr="006B0660" w:rsidRDefault="00A65CAD" w:rsidP="00A65CAD">
      <w:pPr>
        <w:spacing w:after="240"/>
        <w:rPr>
          <w:rFonts w:cstheme="minorHAnsi"/>
          <w:szCs w:val="24"/>
        </w:rPr>
      </w:pPr>
      <w:r w:rsidRPr="00A65CAD">
        <w:rPr>
          <w:rFonts w:cstheme="minorHAnsi"/>
          <w:szCs w:val="24"/>
        </w:rPr>
        <w:t>Lynn, MA 01905</w:t>
      </w:r>
    </w:p>
    <w:p w14:paraId="660AA9E0" w14:textId="49F07C1E" w:rsidR="002C4162" w:rsidRPr="006B0660" w:rsidRDefault="005F098A" w:rsidP="005F098A">
      <w:pPr>
        <w:pStyle w:val="Heading3"/>
      </w:pPr>
      <w:r>
        <w:t>Lifestyles US Opco dba SXWELL USA</w:t>
      </w:r>
      <w:r w:rsidR="00450E92">
        <w:t>, LLC</w:t>
      </w:r>
    </w:p>
    <w:p w14:paraId="4223E425" w14:textId="0811E034" w:rsidR="002C4162" w:rsidRPr="006B0660" w:rsidRDefault="002C4162" w:rsidP="002C4162">
      <w:pPr>
        <w:rPr>
          <w:rFonts w:cstheme="minorHAnsi"/>
          <w:szCs w:val="24"/>
        </w:rPr>
      </w:pPr>
      <w:r w:rsidRPr="006B0660">
        <w:rPr>
          <w:rFonts w:cstheme="minorHAnsi"/>
          <w:szCs w:val="24"/>
        </w:rPr>
        <w:t xml:space="preserve">Edison Contract Number: </w:t>
      </w:r>
      <w:r w:rsidR="005F098A">
        <w:rPr>
          <w:rFonts w:cstheme="minorHAnsi"/>
          <w:szCs w:val="24"/>
        </w:rPr>
        <w:t>78933</w:t>
      </w:r>
    </w:p>
    <w:p w14:paraId="75F43D40" w14:textId="0D15D53A" w:rsidR="002C4162" w:rsidRPr="005F098A" w:rsidRDefault="00884346" w:rsidP="002C4162">
      <w:pPr>
        <w:rPr>
          <w:rFonts w:cstheme="minorHAnsi"/>
          <w:szCs w:val="24"/>
        </w:rPr>
      </w:pPr>
      <w:r>
        <w:rPr>
          <w:rFonts w:cstheme="minorHAnsi"/>
          <w:szCs w:val="24"/>
        </w:rPr>
        <w:t>Matt Goetz</w:t>
      </w:r>
    </w:p>
    <w:p w14:paraId="35DEA9FA" w14:textId="01F16B1B" w:rsidR="002C4162" w:rsidRPr="005F098A" w:rsidRDefault="00884346" w:rsidP="002C4162">
      <w:pPr>
        <w:rPr>
          <w:rFonts w:cstheme="minorHAnsi"/>
          <w:szCs w:val="24"/>
        </w:rPr>
      </w:pPr>
      <w:r>
        <w:rPr>
          <w:rFonts w:cstheme="minorHAnsi"/>
          <w:szCs w:val="24"/>
        </w:rPr>
        <w:t>Senior Sales Specialist</w:t>
      </w:r>
    </w:p>
    <w:p w14:paraId="3A2B9AB0" w14:textId="346D2B46" w:rsidR="002C4162" w:rsidRPr="005F098A" w:rsidRDefault="00884346" w:rsidP="002C4162">
      <w:pPr>
        <w:rPr>
          <w:rFonts w:cstheme="minorHAnsi"/>
          <w:szCs w:val="24"/>
        </w:rPr>
      </w:pPr>
      <w:r>
        <w:rPr>
          <w:rFonts w:cstheme="minorHAnsi"/>
          <w:szCs w:val="24"/>
        </w:rPr>
        <w:t>(848) 229-3204</w:t>
      </w:r>
    </w:p>
    <w:p w14:paraId="35DA14A0" w14:textId="2ACB5B5A" w:rsidR="002C4162" w:rsidRDefault="008B128C" w:rsidP="00A65CAD">
      <w:pPr>
        <w:rPr>
          <w:rFonts w:cstheme="minorHAnsi"/>
          <w:szCs w:val="24"/>
        </w:rPr>
      </w:pPr>
      <w:hyperlink r:id="rId13" w:history="1">
        <w:r w:rsidRPr="00506561">
          <w:rPr>
            <w:rStyle w:val="Hyperlink"/>
            <w:rFonts w:cstheme="minorHAnsi"/>
            <w:szCs w:val="24"/>
          </w:rPr>
          <w:t>Matthew.Goetz@lifestyles.com</w:t>
        </w:r>
      </w:hyperlink>
      <w:r>
        <w:rPr>
          <w:rFonts w:cstheme="minorHAnsi"/>
          <w:szCs w:val="24"/>
        </w:rPr>
        <w:t xml:space="preserve"> </w:t>
      </w:r>
    </w:p>
    <w:p w14:paraId="261F3D5C" w14:textId="42434D20" w:rsidR="00A65CAD" w:rsidRDefault="00A65CAD" w:rsidP="00A65CAD">
      <w:pPr>
        <w:rPr>
          <w:rFonts w:cstheme="minorHAnsi"/>
          <w:szCs w:val="24"/>
        </w:rPr>
      </w:pPr>
      <w:r>
        <w:rPr>
          <w:rFonts w:cstheme="minorHAnsi"/>
          <w:szCs w:val="24"/>
        </w:rPr>
        <w:t>66 Hudson Blvd East</w:t>
      </w:r>
    </w:p>
    <w:p w14:paraId="39FADE4A" w14:textId="5EF28C9B" w:rsidR="00A65CAD" w:rsidRPr="005F098A" w:rsidRDefault="00A65CAD" w:rsidP="00A65CAD">
      <w:pPr>
        <w:spacing w:after="240"/>
        <w:rPr>
          <w:rFonts w:cstheme="minorHAnsi"/>
          <w:szCs w:val="24"/>
        </w:rPr>
      </w:pPr>
      <w:r>
        <w:rPr>
          <w:rFonts w:cstheme="minorHAnsi"/>
          <w:szCs w:val="24"/>
        </w:rPr>
        <w:t>New York, NY 10001</w:t>
      </w:r>
    </w:p>
    <w:p w14:paraId="554FDE25" w14:textId="1C426B30" w:rsidR="002C4162" w:rsidRPr="00E663AB" w:rsidRDefault="00BB0F51" w:rsidP="002C4162">
      <w:pPr>
        <w:pStyle w:val="Heading2"/>
      </w:pPr>
      <w:r>
        <w:t>Line items and/or Catalog</w:t>
      </w:r>
      <w:r w:rsidR="002C4162">
        <w:t>:</w:t>
      </w:r>
    </w:p>
    <w:p w14:paraId="740A0EF3" w14:textId="792E4203" w:rsidR="002C4162" w:rsidRPr="006B0660" w:rsidRDefault="00753A25" w:rsidP="002C4162">
      <w:pPr>
        <w:spacing w:after="240"/>
        <w:rPr>
          <w:rFonts w:cstheme="minorHAnsi"/>
          <w:szCs w:val="24"/>
        </w:rPr>
      </w:pPr>
      <w:r>
        <w:rPr>
          <w:rFonts w:cstheme="minorHAnsi"/>
          <w:szCs w:val="24"/>
        </w:rPr>
        <w:t xml:space="preserve">This is a Catalog Contract procured through MMCAP. The pricing is updated regularly and can be obtained by contacting the Contract Administrator. This list will show Core Items which are sold at a set price and Non-Core Items which are sold at a percentage discount. </w:t>
      </w:r>
    </w:p>
    <w:p w14:paraId="4ECE787D" w14:textId="42B684A1" w:rsidR="00BB0F51" w:rsidRPr="00E663AB" w:rsidRDefault="00BB0F51" w:rsidP="00BB0F51">
      <w:pPr>
        <w:pStyle w:val="Heading2"/>
      </w:pPr>
      <w:r>
        <w:t>Billing and Payment Instructions:</w:t>
      </w:r>
    </w:p>
    <w:p w14:paraId="61F12AC6" w14:textId="2E92833B" w:rsidR="00BB0F51" w:rsidRPr="006B0660" w:rsidRDefault="00753A25" w:rsidP="00BB0F51">
      <w:pPr>
        <w:spacing w:after="240"/>
        <w:rPr>
          <w:rFonts w:cstheme="minorHAnsi"/>
          <w:szCs w:val="24"/>
        </w:rPr>
      </w:pPr>
      <w:r>
        <w:rPr>
          <w:rFonts w:cstheme="minorHAnsi"/>
          <w:szCs w:val="24"/>
        </w:rPr>
        <w:t xml:space="preserve">P-cards are not accepted. </w:t>
      </w:r>
      <w:r w:rsidR="00315C09">
        <w:rPr>
          <w:rFonts w:cstheme="minorHAnsi"/>
          <w:szCs w:val="24"/>
        </w:rPr>
        <w:t xml:space="preserve">To place an order, contact the Vendor Representative above and follow all agency specific rules for billing and payment. </w:t>
      </w:r>
      <w:r w:rsidR="00920B4F">
        <w:rPr>
          <w:rFonts w:cstheme="minorHAnsi"/>
          <w:szCs w:val="24"/>
        </w:rPr>
        <w:t xml:space="preserve">While there is no minimum purchase for either vendor, please take note of the differences listed in the “Delivery and other fees” section below. </w:t>
      </w:r>
    </w:p>
    <w:p w14:paraId="7C02E630" w14:textId="13800490" w:rsidR="00BB0F51" w:rsidRPr="00E663AB" w:rsidRDefault="00BB0F51" w:rsidP="00BB0F51">
      <w:pPr>
        <w:pStyle w:val="Heading2"/>
      </w:pPr>
      <w:r>
        <w:t>Special Terms and Conditions:</w:t>
      </w:r>
    </w:p>
    <w:p w14:paraId="1645ADBC" w14:textId="4A729B36" w:rsidR="00BB0F51" w:rsidRPr="006B0660" w:rsidRDefault="00753A25" w:rsidP="00BB0F51">
      <w:pPr>
        <w:spacing w:after="240"/>
        <w:rPr>
          <w:rFonts w:cstheme="minorHAnsi"/>
          <w:szCs w:val="24"/>
        </w:rPr>
      </w:pPr>
      <w:r>
        <w:rPr>
          <w:rFonts w:cstheme="minorHAnsi"/>
          <w:szCs w:val="24"/>
        </w:rPr>
        <w:t xml:space="preserve">This contract is </w:t>
      </w:r>
      <w:proofErr w:type="gramStart"/>
      <w:r w:rsidRPr="00753A25">
        <w:rPr>
          <w:rFonts w:cstheme="minorHAnsi"/>
          <w:b/>
          <w:bCs/>
          <w:szCs w:val="24"/>
        </w:rPr>
        <w:t>direct</w:t>
      </w:r>
      <w:proofErr w:type="gramEnd"/>
      <w:r w:rsidRPr="00753A25">
        <w:rPr>
          <w:rFonts w:cstheme="minorHAnsi"/>
          <w:b/>
          <w:bCs/>
          <w:szCs w:val="24"/>
        </w:rPr>
        <w:t xml:space="preserve"> </w:t>
      </w:r>
      <w:proofErr w:type="gramStart"/>
      <w:r w:rsidRPr="00753A25">
        <w:rPr>
          <w:rFonts w:cstheme="minorHAnsi"/>
          <w:b/>
          <w:bCs/>
          <w:szCs w:val="24"/>
        </w:rPr>
        <w:t>from manufacturer</w:t>
      </w:r>
      <w:proofErr w:type="gramEnd"/>
      <w:r>
        <w:rPr>
          <w:rFonts w:cstheme="minorHAnsi"/>
          <w:szCs w:val="24"/>
        </w:rPr>
        <w:t xml:space="preserve">. </w:t>
      </w:r>
      <w:r w:rsidRPr="00753A25">
        <w:rPr>
          <w:rFonts w:cstheme="minorHAnsi"/>
          <w:szCs w:val="24"/>
        </w:rPr>
        <w:t xml:space="preserve">Some MMCAP Medical Supplies distributors </w:t>
      </w:r>
      <w:r w:rsidR="0092024D">
        <w:rPr>
          <w:rFonts w:cstheme="minorHAnsi"/>
          <w:szCs w:val="24"/>
        </w:rPr>
        <w:t>a</w:t>
      </w:r>
      <w:r w:rsidRPr="00753A25">
        <w:rPr>
          <w:rFonts w:cstheme="minorHAnsi"/>
          <w:szCs w:val="24"/>
        </w:rPr>
        <w:t xml:space="preserve">lso cover these manufacturers’ products, but at a markup, so </w:t>
      </w:r>
      <w:r w:rsidR="0065607C">
        <w:rPr>
          <w:rFonts w:cstheme="minorHAnsi"/>
          <w:szCs w:val="24"/>
        </w:rPr>
        <w:t>birth control devices</w:t>
      </w:r>
      <w:r w:rsidRPr="00753A25">
        <w:rPr>
          <w:rFonts w:cstheme="minorHAnsi"/>
          <w:szCs w:val="24"/>
        </w:rPr>
        <w:t xml:space="preserve"> and related supplies should be purchased through SWC# 531 Birth Control Devices rather than through SWC# 440 Medical Supplies.</w:t>
      </w:r>
    </w:p>
    <w:p w14:paraId="0A26C72A" w14:textId="16AA5CFB" w:rsidR="00BB0F51" w:rsidRPr="00E663AB" w:rsidRDefault="00BB0F51" w:rsidP="00BB0F51">
      <w:pPr>
        <w:pStyle w:val="Heading2"/>
      </w:pPr>
      <w:r>
        <w:t>Delivery and other fees:</w:t>
      </w:r>
    </w:p>
    <w:p w14:paraId="0CB33CC6" w14:textId="20942173" w:rsidR="00BB0F51" w:rsidRDefault="0065607C" w:rsidP="00BB0F51">
      <w:pPr>
        <w:spacing w:after="240"/>
        <w:rPr>
          <w:rFonts w:cstheme="minorHAnsi"/>
          <w:szCs w:val="24"/>
        </w:rPr>
      </w:pPr>
      <w:r w:rsidRPr="0065607C">
        <w:rPr>
          <w:rFonts w:cstheme="minorHAnsi"/>
          <w:szCs w:val="24"/>
          <w:u w:val="single"/>
        </w:rPr>
        <w:t>Global Protection Corp</w:t>
      </w:r>
      <w:r>
        <w:rPr>
          <w:rFonts w:cstheme="minorHAnsi"/>
          <w:szCs w:val="24"/>
        </w:rPr>
        <w:t xml:space="preserve">.: Shipping will be charged at </w:t>
      </w:r>
      <w:proofErr w:type="gramStart"/>
      <w:r>
        <w:rPr>
          <w:rFonts w:cstheme="minorHAnsi"/>
          <w:szCs w:val="24"/>
        </w:rPr>
        <w:t>the</w:t>
      </w:r>
      <w:proofErr w:type="gramEnd"/>
      <w:r>
        <w:rPr>
          <w:rFonts w:cstheme="minorHAnsi"/>
          <w:szCs w:val="24"/>
        </w:rPr>
        <w:t xml:space="preserve"> higher rate of (a) $10.00 or (b) ten percent (10%) on all purchases below $250 per destination. </w:t>
      </w:r>
    </w:p>
    <w:p w14:paraId="25AE7245" w14:textId="457C0718" w:rsidR="00D53662" w:rsidRPr="006B0660" w:rsidRDefault="00D53662" w:rsidP="00BB0F51">
      <w:pPr>
        <w:spacing w:after="240"/>
        <w:rPr>
          <w:rFonts w:cstheme="minorHAnsi"/>
          <w:szCs w:val="24"/>
        </w:rPr>
      </w:pPr>
      <w:r w:rsidRPr="00D53662">
        <w:rPr>
          <w:rFonts w:cstheme="minorHAnsi"/>
          <w:szCs w:val="24"/>
          <w:u w:val="single"/>
        </w:rPr>
        <w:t>SXWELL USA, LLC</w:t>
      </w:r>
      <w:r>
        <w:rPr>
          <w:rFonts w:cstheme="minorHAnsi"/>
          <w:szCs w:val="24"/>
        </w:rPr>
        <w:t xml:space="preserve">: There are no minimum order requirements or extra charges assessed </w:t>
      </w:r>
      <w:proofErr w:type="gramStart"/>
      <w:r>
        <w:rPr>
          <w:rFonts w:cstheme="minorHAnsi"/>
          <w:szCs w:val="24"/>
        </w:rPr>
        <w:t>to</w:t>
      </w:r>
      <w:proofErr w:type="gramEnd"/>
      <w:r>
        <w:rPr>
          <w:rFonts w:cstheme="minorHAnsi"/>
          <w:szCs w:val="24"/>
        </w:rPr>
        <w:t xml:space="preserve"> orders, regardless of order size or payment type for all standard orders. </w:t>
      </w:r>
      <w:r w:rsidR="00604650" w:rsidRPr="00604650">
        <w:rPr>
          <w:rFonts w:cstheme="minorHAnsi"/>
          <w:szCs w:val="24"/>
        </w:rPr>
        <w:t>Notwithstanding the foregoing, emergency orders, rush orders, and products dropped shipped from Vendor’s contracted supplier, are subject to an added shipping and handling charge determined by Vendor and disclosed to the Member in writing before a purchase is made.</w:t>
      </w:r>
    </w:p>
    <w:p w14:paraId="68D11F6F" w14:textId="07260AFB" w:rsidR="00BB0F51" w:rsidRPr="00E663AB" w:rsidRDefault="00BB0F51" w:rsidP="00BB0F51">
      <w:pPr>
        <w:pStyle w:val="Heading2"/>
      </w:pPr>
      <w:r>
        <w:lastRenderedPageBreak/>
        <w:t>Situational Instructions:</w:t>
      </w:r>
    </w:p>
    <w:p w14:paraId="39AFD305" w14:textId="56A1C83B" w:rsidR="00BB0F51" w:rsidRDefault="0052456F" w:rsidP="0052456F">
      <w:pPr>
        <w:rPr>
          <w:rFonts w:cstheme="minorHAnsi"/>
          <w:szCs w:val="24"/>
        </w:rPr>
      </w:pPr>
      <w:r w:rsidRPr="0052456F">
        <w:rPr>
          <w:rFonts w:cstheme="minorHAnsi"/>
          <w:szCs w:val="24"/>
          <w:u w:val="single"/>
        </w:rPr>
        <w:t>Global Protection Corp</w:t>
      </w:r>
      <w:r>
        <w:rPr>
          <w:rFonts w:cstheme="minorHAnsi"/>
          <w:szCs w:val="24"/>
        </w:rPr>
        <w:t xml:space="preserve">.: </w:t>
      </w:r>
    </w:p>
    <w:p w14:paraId="637EA7A9" w14:textId="77777777" w:rsidR="0052456F" w:rsidRPr="0052456F" w:rsidRDefault="0052456F" w:rsidP="00083214">
      <w:pPr>
        <w:numPr>
          <w:ilvl w:val="0"/>
          <w:numId w:val="2"/>
        </w:numPr>
        <w:rPr>
          <w:rFonts w:cstheme="minorHAnsi"/>
          <w:szCs w:val="24"/>
        </w:rPr>
      </w:pPr>
      <w:r w:rsidRPr="0052456F">
        <w:rPr>
          <w:rFonts w:cstheme="minorHAnsi"/>
          <w:szCs w:val="24"/>
        </w:rPr>
        <w:t>Damaged Products: All damaged Products must be reported to Vendor’s customer service department within twenty-one (21) days of purchase to be eligible for potential credit or re-</w:t>
      </w:r>
      <w:proofErr w:type="gramStart"/>
      <w:r w:rsidRPr="0052456F">
        <w:rPr>
          <w:rFonts w:cstheme="minorHAnsi"/>
          <w:szCs w:val="24"/>
        </w:rPr>
        <w:t>shipment</w:t>
      </w:r>
      <w:proofErr w:type="gramEnd"/>
      <w:r w:rsidRPr="0052456F">
        <w:rPr>
          <w:rFonts w:cstheme="minorHAnsi"/>
          <w:szCs w:val="24"/>
        </w:rPr>
        <w:t>.</w:t>
      </w:r>
    </w:p>
    <w:p w14:paraId="0CF2E679" w14:textId="77777777" w:rsidR="0052456F" w:rsidRPr="0052456F" w:rsidRDefault="0052456F" w:rsidP="006E3CDC">
      <w:pPr>
        <w:numPr>
          <w:ilvl w:val="0"/>
          <w:numId w:val="2"/>
        </w:numPr>
        <w:spacing w:after="240"/>
        <w:rPr>
          <w:rFonts w:cstheme="minorHAnsi"/>
          <w:szCs w:val="24"/>
        </w:rPr>
      </w:pPr>
      <w:r w:rsidRPr="0052456F">
        <w:rPr>
          <w:rFonts w:cstheme="minorHAnsi"/>
          <w:szCs w:val="24"/>
        </w:rPr>
        <w:t>Lost Products: All lost Products must be reported to Vendor’s customer service department within twenty-one (21) days of purchase to be eligible for potential credit or re-shipment.</w:t>
      </w:r>
    </w:p>
    <w:p w14:paraId="1FC2825B" w14:textId="7215E87D" w:rsidR="0052456F" w:rsidRDefault="0052456F" w:rsidP="0052456F">
      <w:pPr>
        <w:rPr>
          <w:rFonts w:cstheme="minorHAnsi"/>
          <w:szCs w:val="24"/>
        </w:rPr>
      </w:pPr>
      <w:r w:rsidRPr="0052456F">
        <w:rPr>
          <w:rFonts w:cstheme="minorHAnsi"/>
          <w:szCs w:val="24"/>
          <w:u w:val="single"/>
        </w:rPr>
        <w:t>SXWELL USA, LLC</w:t>
      </w:r>
      <w:r>
        <w:rPr>
          <w:rFonts w:cstheme="minorHAnsi"/>
          <w:szCs w:val="24"/>
        </w:rPr>
        <w:t xml:space="preserve">: </w:t>
      </w:r>
    </w:p>
    <w:p w14:paraId="65EC38E5" w14:textId="77777777" w:rsidR="0052456F" w:rsidRPr="0052456F" w:rsidRDefault="0052456F" w:rsidP="00083214">
      <w:pPr>
        <w:numPr>
          <w:ilvl w:val="0"/>
          <w:numId w:val="3"/>
        </w:numPr>
        <w:rPr>
          <w:rFonts w:cstheme="minorHAnsi"/>
          <w:szCs w:val="24"/>
        </w:rPr>
      </w:pPr>
      <w:r w:rsidRPr="0052456F">
        <w:rPr>
          <w:rFonts w:cstheme="minorHAnsi"/>
          <w:szCs w:val="24"/>
        </w:rPr>
        <w:t xml:space="preserve">Damaged Products: All damaged Products will be reported to Vendor’s customer service department and applicable credits will be issued within ten (10) days </w:t>
      </w:r>
      <w:proofErr w:type="gramStart"/>
      <w:r w:rsidRPr="0052456F">
        <w:rPr>
          <w:rFonts w:cstheme="minorHAnsi"/>
          <w:szCs w:val="24"/>
        </w:rPr>
        <w:t>from date</w:t>
      </w:r>
      <w:proofErr w:type="gramEnd"/>
      <w:r w:rsidRPr="0052456F">
        <w:rPr>
          <w:rFonts w:cstheme="minorHAnsi"/>
          <w:szCs w:val="24"/>
        </w:rPr>
        <w:t xml:space="preserve"> of notification of the damaged item.</w:t>
      </w:r>
    </w:p>
    <w:p w14:paraId="7F8456D6" w14:textId="32A13A7A" w:rsidR="0052456F" w:rsidRPr="0052456F" w:rsidRDefault="0052456F" w:rsidP="006E3CDC">
      <w:pPr>
        <w:numPr>
          <w:ilvl w:val="0"/>
          <w:numId w:val="3"/>
        </w:numPr>
        <w:spacing w:after="240"/>
        <w:rPr>
          <w:rFonts w:cstheme="minorHAnsi"/>
          <w:szCs w:val="24"/>
        </w:rPr>
      </w:pPr>
      <w:r w:rsidRPr="0052456F">
        <w:rPr>
          <w:rFonts w:cstheme="minorHAnsi"/>
          <w:szCs w:val="24"/>
        </w:rPr>
        <w:t>Lost Products: All lost Products will be reported to Vendor’s customer service department. Vendor will issue credit within ten (10) days of notification of lost Product; alternatively, re-shipment of missing Product will occur immediately after notification.</w:t>
      </w:r>
    </w:p>
    <w:sectPr w:rsidR="0052456F" w:rsidRPr="0052456F" w:rsidSect="00834054">
      <w:headerReference w:type="default" r:id="rId14"/>
      <w:footerReference w:type="default" r:id="rId15"/>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13433" w14:textId="77777777" w:rsidR="00533CF2" w:rsidRDefault="00533CF2">
      <w:r>
        <w:separator/>
      </w:r>
    </w:p>
  </w:endnote>
  <w:endnote w:type="continuationSeparator" w:id="0">
    <w:p w14:paraId="12E47FC1" w14:textId="77777777" w:rsidR="00533CF2" w:rsidRDefault="0053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5BC6A233"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3AE0" w14:textId="77777777" w:rsidR="00533CF2" w:rsidRDefault="00533CF2">
      <w:r>
        <w:separator/>
      </w:r>
    </w:p>
  </w:footnote>
  <w:footnote w:type="continuationSeparator" w:id="0">
    <w:p w14:paraId="13691836" w14:textId="77777777" w:rsidR="00533CF2" w:rsidRDefault="00533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19975454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1907"/>
    <w:multiLevelType w:val="hybridMultilevel"/>
    <w:tmpl w:val="CDCA5C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48F2290"/>
    <w:multiLevelType w:val="hybridMultilevel"/>
    <w:tmpl w:val="BC3CFF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E51635C"/>
    <w:multiLevelType w:val="hybridMultilevel"/>
    <w:tmpl w:val="B614C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056860">
    <w:abstractNumId w:val="2"/>
  </w:num>
  <w:num w:numId="2" w16cid:durableId="1752658120">
    <w:abstractNumId w:val="0"/>
  </w:num>
  <w:num w:numId="3" w16cid:durableId="92164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736D"/>
    <w:rsid w:val="00083214"/>
    <w:rsid w:val="00104B86"/>
    <w:rsid w:val="00121EBC"/>
    <w:rsid w:val="0027416F"/>
    <w:rsid w:val="002B3F02"/>
    <w:rsid w:val="002C4162"/>
    <w:rsid w:val="002C4791"/>
    <w:rsid w:val="002D720E"/>
    <w:rsid w:val="00315C09"/>
    <w:rsid w:val="003308F3"/>
    <w:rsid w:val="00433409"/>
    <w:rsid w:val="00450E92"/>
    <w:rsid w:val="004B29A2"/>
    <w:rsid w:val="0052456F"/>
    <w:rsid w:val="00533CF2"/>
    <w:rsid w:val="00581AF8"/>
    <w:rsid w:val="005F098A"/>
    <w:rsid w:val="00604650"/>
    <w:rsid w:val="00631839"/>
    <w:rsid w:val="00651EE3"/>
    <w:rsid w:val="0065607C"/>
    <w:rsid w:val="006B0660"/>
    <w:rsid w:val="006E216D"/>
    <w:rsid w:val="006E3CDC"/>
    <w:rsid w:val="00725DF2"/>
    <w:rsid w:val="0074213E"/>
    <w:rsid w:val="00753A25"/>
    <w:rsid w:val="008007A9"/>
    <w:rsid w:val="00834054"/>
    <w:rsid w:val="00834CE2"/>
    <w:rsid w:val="00884346"/>
    <w:rsid w:val="00884DC4"/>
    <w:rsid w:val="008B128C"/>
    <w:rsid w:val="0092024D"/>
    <w:rsid w:val="00920B4F"/>
    <w:rsid w:val="009806C4"/>
    <w:rsid w:val="009B21C0"/>
    <w:rsid w:val="009B4819"/>
    <w:rsid w:val="009C0C37"/>
    <w:rsid w:val="009F4092"/>
    <w:rsid w:val="00A65CAD"/>
    <w:rsid w:val="00AC425F"/>
    <w:rsid w:val="00B144AB"/>
    <w:rsid w:val="00B57BB2"/>
    <w:rsid w:val="00BB0F51"/>
    <w:rsid w:val="00C47133"/>
    <w:rsid w:val="00D14D01"/>
    <w:rsid w:val="00D218C1"/>
    <w:rsid w:val="00D23329"/>
    <w:rsid w:val="00D401FB"/>
    <w:rsid w:val="00D53662"/>
    <w:rsid w:val="00DE7308"/>
    <w:rsid w:val="00E12109"/>
    <w:rsid w:val="00E419F2"/>
    <w:rsid w:val="00EE3B0B"/>
    <w:rsid w:val="00EF4644"/>
    <w:rsid w:val="00F6607F"/>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character" w:styleId="CommentReference">
    <w:name w:val="annotation reference"/>
    <w:basedOn w:val="DefaultParagraphFont"/>
    <w:uiPriority w:val="99"/>
    <w:semiHidden/>
    <w:unhideWhenUsed/>
    <w:rsid w:val="00BB0F51"/>
    <w:rPr>
      <w:sz w:val="16"/>
      <w:szCs w:val="16"/>
    </w:rPr>
  </w:style>
  <w:style w:type="paragraph" w:styleId="CommentText">
    <w:name w:val="annotation text"/>
    <w:basedOn w:val="Normal"/>
    <w:link w:val="CommentTextChar"/>
    <w:uiPriority w:val="99"/>
    <w:unhideWhenUsed/>
    <w:rsid w:val="00BB0F51"/>
    <w:rPr>
      <w:sz w:val="20"/>
      <w:szCs w:val="20"/>
    </w:rPr>
  </w:style>
  <w:style w:type="character" w:customStyle="1" w:styleId="CommentTextChar">
    <w:name w:val="Comment Text Char"/>
    <w:basedOn w:val="DefaultParagraphFont"/>
    <w:link w:val="CommentText"/>
    <w:uiPriority w:val="99"/>
    <w:rsid w:val="00BB0F51"/>
    <w:rPr>
      <w:rFonts w:eastAsia="Open Sans" w:cs="Open Sans"/>
      <w:sz w:val="20"/>
      <w:szCs w:val="20"/>
    </w:rPr>
  </w:style>
  <w:style w:type="paragraph" w:styleId="CommentSubject">
    <w:name w:val="annotation subject"/>
    <w:basedOn w:val="CommentText"/>
    <w:next w:val="CommentText"/>
    <w:link w:val="CommentSubjectChar"/>
    <w:uiPriority w:val="99"/>
    <w:semiHidden/>
    <w:unhideWhenUsed/>
    <w:rsid w:val="00BB0F51"/>
    <w:rPr>
      <w:b/>
      <w:bCs/>
    </w:rPr>
  </w:style>
  <w:style w:type="character" w:customStyle="1" w:styleId="CommentSubjectChar">
    <w:name w:val="Comment Subject Char"/>
    <w:basedOn w:val="CommentTextChar"/>
    <w:link w:val="CommentSubject"/>
    <w:uiPriority w:val="99"/>
    <w:semiHidden/>
    <w:rsid w:val="00BB0F51"/>
    <w:rPr>
      <w:rFonts w:eastAsia="Open Sans" w:cs="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ena.Milliken@tn.gov" TargetMode="External"/><Relationship Id="rId13" Type="http://schemas.openxmlformats.org/officeDocument/2006/relationships/hyperlink" Target="mailto:Matthew.Goetz@lifestyl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globalprotecti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cap@globalprotecti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Williams@globalprotection.com" TargetMode="External"/><Relationship Id="rId4" Type="http://schemas.openxmlformats.org/officeDocument/2006/relationships/settings" Target="settings.xml"/><Relationship Id="rId9" Type="http://schemas.openxmlformats.org/officeDocument/2006/relationships/hyperlink" Target="mailto:Karen.Conway@tn.gov"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79ABE-28A2-456D-8D3F-611CA539A29A}">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153</TotalTime>
  <Pages>3</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SWC 531 Birth Control Devices Usage Instructions</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531 Birth Control Devices Usage Instructions</dc:title>
  <dc:creator>State of Tennessee Central Procurement Office</dc:creator>
  <cp:lastModifiedBy>Celena Milliken</cp:lastModifiedBy>
  <cp:revision>16</cp:revision>
  <dcterms:created xsi:type="dcterms:W3CDTF">2026-06-22T18:23:00Z</dcterms:created>
  <dcterms:modified xsi:type="dcterms:W3CDTF">2026-06-22T21:07:00Z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