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6D1FC" w14:textId="178237EB" w:rsidR="00DE7308" w:rsidRDefault="00834054" w:rsidP="00834054">
      <w:pPr>
        <w:pStyle w:val="Heading1"/>
        <w:jc w:val="center"/>
      </w:pPr>
      <w:r>
        <w:t xml:space="preserve">SWC # </w:t>
      </w:r>
      <w:r w:rsidR="00E81FC8">
        <w:t>422 IT Workforce Professional Services Contract Information and Usage Instructions</w:t>
      </w:r>
    </w:p>
    <w:p w14:paraId="3509D4F7" w14:textId="77777777" w:rsidR="00834054" w:rsidRPr="00834054" w:rsidRDefault="00834054" w:rsidP="00834054">
      <w:pPr>
        <w:pStyle w:val="Heading2"/>
      </w:pPr>
      <w:r w:rsidRPr="00834054">
        <w:rPr>
          <w:rStyle w:val="Heading2Char"/>
          <w:b/>
        </w:rPr>
        <w:t>Contract Period:</w:t>
      </w:r>
    </w:p>
    <w:p w14:paraId="553BE65D" w14:textId="7A221321" w:rsidR="00834054" w:rsidRPr="006B0660" w:rsidRDefault="00834054" w:rsidP="00834054">
      <w:pPr>
        <w:rPr>
          <w:rFonts w:cstheme="minorHAnsi"/>
          <w:szCs w:val="24"/>
        </w:rPr>
      </w:pPr>
      <w:r w:rsidRPr="006B0660">
        <w:rPr>
          <w:rFonts w:cstheme="minorHAnsi"/>
          <w:szCs w:val="24"/>
        </w:rPr>
        <w:t xml:space="preserve">This is a </w:t>
      </w:r>
      <w:r w:rsidR="00712185">
        <w:rPr>
          <w:rFonts w:cstheme="minorHAnsi"/>
          <w:szCs w:val="24"/>
        </w:rPr>
        <w:t xml:space="preserve">3 </w:t>
      </w:r>
      <w:r w:rsidRPr="006B0660">
        <w:rPr>
          <w:rFonts w:cstheme="minorHAnsi"/>
          <w:szCs w:val="24"/>
        </w:rPr>
        <w:t>year contract with two</w:t>
      </w:r>
      <w:r w:rsidR="00712185">
        <w:rPr>
          <w:rFonts w:cstheme="minorHAnsi"/>
          <w:szCs w:val="24"/>
        </w:rPr>
        <w:t xml:space="preserve">, </w:t>
      </w:r>
      <w:r w:rsidRPr="006B0660">
        <w:rPr>
          <w:rFonts w:cstheme="minorHAnsi"/>
          <w:szCs w:val="24"/>
        </w:rPr>
        <w:t>one-year options to renew.</w:t>
      </w:r>
    </w:p>
    <w:p w14:paraId="7601676E" w14:textId="2922F434" w:rsidR="00834054" w:rsidRPr="006B0660" w:rsidRDefault="00834054" w:rsidP="00834054">
      <w:pPr>
        <w:jc w:val="center"/>
        <w:rPr>
          <w:rFonts w:cstheme="minorHAnsi"/>
          <w:szCs w:val="24"/>
        </w:rPr>
      </w:pPr>
      <w:r w:rsidRPr="006B0660">
        <w:rPr>
          <w:rFonts w:cstheme="minorHAnsi"/>
          <w:szCs w:val="24"/>
        </w:rPr>
        <w:t xml:space="preserve">Start date: </w:t>
      </w:r>
      <w:r w:rsidR="00E81FC8">
        <w:rPr>
          <w:rFonts w:cstheme="minorHAnsi"/>
          <w:szCs w:val="24"/>
        </w:rPr>
        <w:t>October 16, 2023</w:t>
      </w:r>
    </w:p>
    <w:p w14:paraId="2EE9EB83" w14:textId="6B6689D0" w:rsidR="00834054" w:rsidRPr="006B0660" w:rsidRDefault="00834054" w:rsidP="00834054">
      <w:pPr>
        <w:jc w:val="center"/>
        <w:rPr>
          <w:rFonts w:cstheme="minorHAnsi"/>
          <w:szCs w:val="24"/>
        </w:rPr>
      </w:pPr>
      <w:r w:rsidRPr="006B0660">
        <w:rPr>
          <w:rFonts w:cstheme="minorHAnsi"/>
          <w:szCs w:val="24"/>
        </w:rPr>
        <w:t xml:space="preserve">Initial End Date: </w:t>
      </w:r>
      <w:r w:rsidR="00E81FC8">
        <w:rPr>
          <w:rFonts w:cstheme="minorHAnsi"/>
          <w:szCs w:val="24"/>
        </w:rPr>
        <w:t>October 15, 2026</w:t>
      </w:r>
    </w:p>
    <w:p w14:paraId="5EFCC081" w14:textId="2664376C" w:rsidR="00834054" w:rsidRPr="006B0660" w:rsidRDefault="00834054" w:rsidP="00834054">
      <w:pPr>
        <w:spacing w:after="240"/>
        <w:jc w:val="center"/>
        <w:rPr>
          <w:rFonts w:cstheme="minorHAnsi"/>
          <w:szCs w:val="24"/>
        </w:rPr>
      </w:pPr>
      <w:r w:rsidRPr="006B0660">
        <w:rPr>
          <w:rFonts w:cstheme="minorHAnsi"/>
          <w:szCs w:val="24"/>
        </w:rPr>
        <w:t xml:space="preserve">Final End Date: </w:t>
      </w:r>
      <w:r w:rsidR="00E81FC8">
        <w:rPr>
          <w:rFonts w:cstheme="minorHAnsi"/>
          <w:szCs w:val="24"/>
        </w:rPr>
        <w:t>October 15, 2028</w:t>
      </w:r>
    </w:p>
    <w:p w14:paraId="2171EC62" w14:textId="77777777" w:rsidR="00834054" w:rsidRDefault="00834054" w:rsidP="00834054">
      <w:pPr>
        <w:pStyle w:val="Heading2"/>
      </w:pPr>
      <w:r w:rsidRPr="00404943">
        <w:t>Summary/Background Information:</w:t>
      </w:r>
    </w:p>
    <w:p w14:paraId="6FD4B94E" w14:textId="77404BE0" w:rsidR="009806C4" w:rsidRDefault="00E81FC8" w:rsidP="00834054">
      <w:pPr>
        <w:spacing w:after="240"/>
        <w:rPr>
          <w:rFonts w:cstheme="minorHAnsi"/>
          <w:szCs w:val="24"/>
        </w:rPr>
      </w:pPr>
      <w:r w:rsidRPr="00E81FC8">
        <w:rPr>
          <w:rFonts w:cstheme="minorHAnsi"/>
          <w:szCs w:val="24"/>
        </w:rPr>
        <w:t>This Contract is for the provision of Information Technology (IT) workforce professional</w:t>
      </w:r>
      <w:r w:rsidR="007A08DE">
        <w:rPr>
          <w:rFonts w:cstheme="minorHAnsi"/>
          <w:szCs w:val="24"/>
        </w:rPr>
        <w:t xml:space="preserve"> </w:t>
      </w:r>
      <w:r w:rsidRPr="00E81FC8">
        <w:rPr>
          <w:rFonts w:cstheme="minorHAnsi"/>
          <w:szCs w:val="24"/>
        </w:rPr>
        <w:t>services, including the identification of technical resources, providing niche technical</w:t>
      </w:r>
      <w:r w:rsidR="007A08DE">
        <w:rPr>
          <w:rFonts w:cstheme="minorHAnsi"/>
          <w:szCs w:val="24"/>
        </w:rPr>
        <w:t xml:space="preserve"> </w:t>
      </w:r>
      <w:r w:rsidRPr="00E81FC8">
        <w:rPr>
          <w:rFonts w:cstheme="minorHAnsi"/>
          <w:szCs w:val="24"/>
        </w:rPr>
        <w:t>training/support. The Contractor shall provide the State access to a strategic talent pool of</w:t>
      </w:r>
      <w:r w:rsidR="007A08DE">
        <w:rPr>
          <w:rFonts w:cstheme="minorHAnsi"/>
          <w:szCs w:val="24"/>
        </w:rPr>
        <w:t xml:space="preserve"> </w:t>
      </w:r>
      <w:r w:rsidRPr="00E81FC8">
        <w:rPr>
          <w:rFonts w:cstheme="minorHAnsi"/>
          <w:szCs w:val="24"/>
        </w:rPr>
        <w:t>Contractor Consultants within the IT industry to continually fill key highly skilled and niche IT</w:t>
      </w:r>
      <w:r w:rsidR="007A08DE">
        <w:rPr>
          <w:rFonts w:cstheme="minorHAnsi"/>
          <w:szCs w:val="24"/>
        </w:rPr>
        <w:t xml:space="preserve"> </w:t>
      </w:r>
      <w:r w:rsidRPr="00E81FC8">
        <w:rPr>
          <w:rFonts w:cstheme="minorHAnsi"/>
          <w:szCs w:val="24"/>
        </w:rPr>
        <w:t>positions and enabling Authorized Users to build in-house technical talent to create a long</w:t>
      </w:r>
      <w:r w:rsidR="007A08DE">
        <w:rPr>
          <w:rFonts w:cstheme="minorHAnsi"/>
          <w:szCs w:val="24"/>
        </w:rPr>
        <w:t xml:space="preserve"> </w:t>
      </w:r>
      <w:r w:rsidRPr="00E81FC8">
        <w:rPr>
          <w:rFonts w:cstheme="minorHAnsi"/>
          <w:szCs w:val="24"/>
        </w:rPr>
        <w:t>term, promotable pipeline of IT resources. The full scope of this Contract can be found in</w:t>
      </w:r>
      <w:r w:rsidR="007A08DE">
        <w:rPr>
          <w:rFonts w:cstheme="minorHAnsi"/>
          <w:szCs w:val="24"/>
        </w:rPr>
        <w:t xml:space="preserve"> </w:t>
      </w:r>
      <w:r w:rsidRPr="00E81FC8">
        <w:rPr>
          <w:rFonts w:cstheme="minorHAnsi"/>
          <w:szCs w:val="24"/>
        </w:rPr>
        <w:t>Contract Section A.</w:t>
      </w:r>
    </w:p>
    <w:p w14:paraId="4ADD965D" w14:textId="06D8453C" w:rsidR="00E81FC8" w:rsidRPr="006B0660" w:rsidRDefault="00E81FC8" w:rsidP="00834054">
      <w:pPr>
        <w:spacing w:after="240"/>
        <w:rPr>
          <w:rFonts w:cstheme="minorHAnsi"/>
          <w:szCs w:val="24"/>
        </w:rPr>
      </w:pPr>
      <w:r w:rsidRPr="00E81FC8">
        <w:rPr>
          <w:rFonts w:cstheme="minorHAnsi"/>
          <w:szCs w:val="24"/>
        </w:rPr>
        <w:t>This Contract is for staff augmentation and is not for project-based work. Staff augmentation</w:t>
      </w:r>
      <w:r w:rsidR="007A08DE">
        <w:rPr>
          <w:rFonts w:cstheme="minorHAnsi"/>
          <w:szCs w:val="24"/>
        </w:rPr>
        <w:t xml:space="preserve"> </w:t>
      </w:r>
      <w:r w:rsidRPr="00E81FC8">
        <w:rPr>
          <w:rFonts w:cstheme="minorHAnsi"/>
          <w:szCs w:val="24"/>
        </w:rPr>
        <w:t>refers to the temporary placement of qualified personnel to fill specific roles or support existing</w:t>
      </w:r>
      <w:r w:rsidR="007A08DE">
        <w:rPr>
          <w:rFonts w:cstheme="minorHAnsi"/>
          <w:szCs w:val="24"/>
        </w:rPr>
        <w:t xml:space="preserve"> </w:t>
      </w:r>
      <w:r w:rsidRPr="00E81FC8">
        <w:rPr>
          <w:rFonts w:cstheme="minorHAnsi"/>
          <w:szCs w:val="24"/>
        </w:rPr>
        <w:t>teams under the direct supervision of the agency. These individuals function as an extension of</w:t>
      </w:r>
      <w:r w:rsidR="007A08DE">
        <w:rPr>
          <w:rFonts w:cstheme="minorHAnsi"/>
          <w:szCs w:val="24"/>
        </w:rPr>
        <w:t xml:space="preserve"> </w:t>
      </w:r>
      <w:r w:rsidRPr="00E81FC8">
        <w:rPr>
          <w:rFonts w:cstheme="minorHAnsi"/>
          <w:szCs w:val="24"/>
        </w:rPr>
        <w:t>your staff and are managed by your internal team. Not for turnkey project delivery or vendor</w:t>
      </w:r>
      <w:r w:rsidR="007A08DE">
        <w:rPr>
          <w:rFonts w:cstheme="minorHAnsi"/>
          <w:szCs w:val="24"/>
        </w:rPr>
        <w:t xml:space="preserve"> </w:t>
      </w:r>
      <w:r w:rsidRPr="00E81FC8">
        <w:rPr>
          <w:rFonts w:cstheme="minorHAnsi"/>
          <w:szCs w:val="24"/>
        </w:rPr>
        <w:t>managed projects or deliverables. If your needs involve project-based services, please consult</w:t>
      </w:r>
      <w:r w:rsidR="007A08DE">
        <w:rPr>
          <w:rFonts w:cstheme="minorHAnsi"/>
          <w:szCs w:val="24"/>
        </w:rPr>
        <w:t xml:space="preserve"> </w:t>
      </w:r>
      <w:r w:rsidRPr="00E81FC8">
        <w:rPr>
          <w:rFonts w:cstheme="minorHAnsi"/>
          <w:szCs w:val="24"/>
        </w:rPr>
        <w:t>with CPO for guidance on the appropriate contract vehicle. The Contract is open to local</w:t>
      </w:r>
      <w:r w:rsidR="007A08DE">
        <w:rPr>
          <w:rFonts w:cstheme="minorHAnsi"/>
          <w:szCs w:val="24"/>
        </w:rPr>
        <w:t xml:space="preserve"> </w:t>
      </w:r>
      <w:r w:rsidRPr="00E81FC8">
        <w:rPr>
          <w:rFonts w:cstheme="minorHAnsi"/>
          <w:szCs w:val="24"/>
        </w:rPr>
        <w:t>governmental units, members of the University of Tennessee or Tennessee Board of Regents</w:t>
      </w:r>
      <w:r w:rsidR="007A08DE">
        <w:rPr>
          <w:rFonts w:cstheme="minorHAnsi"/>
          <w:szCs w:val="24"/>
        </w:rPr>
        <w:t xml:space="preserve"> </w:t>
      </w:r>
      <w:r w:rsidRPr="00E81FC8">
        <w:rPr>
          <w:rFonts w:cstheme="minorHAnsi"/>
          <w:szCs w:val="24"/>
        </w:rPr>
        <w:t>systems, and nonprofit entities identified in Tenn. Code Ann. § 33-2-1001.</w:t>
      </w:r>
    </w:p>
    <w:p w14:paraId="77490997" w14:textId="77777777" w:rsidR="00834054" w:rsidRPr="00404943" w:rsidRDefault="00834054" w:rsidP="00834054">
      <w:pPr>
        <w:pStyle w:val="Heading2"/>
      </w:pPr>
      <w:r w:rsidRPr="00404943">
        <w:t>State Contact Information</w:t>
      </w:r>
    </w:p>
    <w:p w14:paraId="4801CED4" w14:textId="77777777" w:rsidR="00834054" w:rsidRPr="00E663AB" w:rsidRDefault="00834054" w:rsidP="00834054">
      <w:pPr>
        <w:pStyle w:val="Heading3"/>
      </w:pPr>
      <w:r w:rsidRPr="00E663AB">
        <w:t>Contract Administrator:</w:t>
      </w:r>
    </w:p>
    <w:p w14:paraId="0868874A" w14:textId="5401E776" w:rsidR="00834054" w:rsidRPr="006B0660" w:rsidRDefault="00F02F05" w:rsidP="00834054">
      <w:pPr>
        <w:rPr>
          <w:rFonts w:cstheme="minorHAnsi"/>
          <w:szCs w:val="24"/>
        </w:rPr>
      </w:pPr>
      <w:r>
        <w:rPr>
          <w:rFonts w:cstheme="minorHAnsi"/>
          <w:szCs w:val="24"/>
        </w:rPr>
        <w:t>Amber Lovell</w:t>
      </w:r>
    </w:p>
    <w:p w14:paraId="2D1AE76B" w14:textId="77777777" w:rsidR="00834054" w:rsidRPr="006B0660" w:rsidRDefault="00834054" w:rsidP="00834054">
      <w:pPr>
        <w:rPr>
          <w:rFonts w:cstheme="minorHAnsi"/>
          <w:szCs w:val="24"/>
        </w:rPr>
      </w:pPr>
      <w:r w:rsidRPr="006B0660">
        <w:rPr>
          <w:rFonts w:cstheme="minorHAnsi"/>
          <w:szCs w:val="24"/>
        </w:rPr>
        <w:t>Category Specialist</w:t>
      </w:r>
    </w:p>
    <w:p w14:paraId="7C2CBCEC" w14:textId="77777777" w:rsidR="00834054" w:rsidRPr="006B0660" w:rsidRDefault="00834054" w:rsidP="00834054">
      <w:pPr>
        <w:rPr>
          <w:rFonts w:cstheme="minorHAnsi"/>
          <w:szCs w:val="24"/>
        </w:rPr>
      </w:pPr>
      <w:r w:rsidRPr="006B0660">
        <w:rPr>
          <w:rFonts w:cstheme="minorHAnsi"/>
          <w:szCs w:val="24"/>
        </w:rPr>
        <w:t>Central Procurement Office</w:t>
      </w:r>
    </w:p>
    <w:p w14:paraId="5B58ADC2" w14:textId="5A913613" w:rsidR="00834054" w:rsidRPr="006B0660" w:rsidRDefault="00834054" w:rsidP="00834054">
      <w:pPr>
        <w:rPr>
          <w:rFonts w:cstheme="minorHAnsi"/>
          <w:szCs w:val="24"/>
        </w:rPr>
      </w:pPr>
      <w:r w:rsidRPr="006B0660">
        <w:rPr>
          <w:rFonts w:cstheme="minorHAnsi"/>
          <w:szCs w:val="24"/>
        </w:rPr>
        <w:t>615</w:t>
      </w:r>
      <w:r w:rsidR="00712185">
        <w:rPr>
          <w:rFonts w:cstheme="minorHAnsi"/>
          <w:szCs w:val="24"/>
        </w:rPr>
        <w:t>-</w:t>
      </w:r>
      <w:r w:rsidR="00F02F05">
        <w:rPr>
          <w:rFonts w:cstheme="minorHAnsi"/>
          <w:szCs w:val="24"/>
        </w:rPr>
        <w:t>741</w:t>
      </w:r>
      <w:r w:rsidR="00712185">
        <w:rPr>
          <w:rFonts w:cstheme="minorHAnsi"/>
          <w:szCs w:val="24"/>
        </w:rPr>
        <w:t>-</w:t>
      </w:r>
      <w:r w:rsidR="00F02F05">
        <w:rPr>
          <w:rFonts w:cstheme="minorHAnsi"/>
          <w:szCs w:val="24"/>
        </w:rPr>
        <w:t>1184</w:t>
      </w:r>
    </w:p>
    <w:p w14:paraId="740EC769" w14:textId="723EBCF3" w:rsidR="00834054" w:rsidRPr="006B0660" w:rsidRDefault="00F02F05" w:rsidP="00834054">
      <w:pPr>
        <w:spacing w:after="240"/>
        <w:rPr>
          <w:rFonts w:cstheme="minorHAnsi"/>
          <w:szCs w:val="24"/>
        </w:rPr>
      </w:pPr>
      <w:r>
        <w:t>Amber.Lovell@tn.gov</w:t>
      </w:r>
    </w:p>
    <w:p w14:paraId="76050279" w14:textId="77777777" w:rsidR="00834054" w:rsidRPr="00404943" w:rsidRDefault="00834054" w:rsidP="00834054">
      <w:pPr>
        <w:pStyle w:val="Heading3"/>
      </w:pPr>
      <w:r w:rsidRPr="00404943">
        <w:t>Vendor Contact Information:</w:t>
      </w:r>
    </w:p>
    <w:p w14:paraId="393CDB90" w14:textId="739C0074" w:rsidR="00834054" w:rsidRPr="006B0660" w:rsidRDefault="007A08DE" w:rsidP="00834054">
      <w:pPr>
        <w:rPr>
          <w:rFonts w:cstheme="minorHAnsi"/>
          <w:szCs w:val="24"/>
        </w:rPr>
      </w:pPr>
      <w:r>
        <w:rPr>
          <w:rFonts w:cstheme="minorHAnsi"/>
          <w:szCs w:val="24"/>
        </w:rPr>
        <w:t>Eight Eleven Group, LLC dba Brooksource</w:t>
      </w:r>
    </w:p>
    <w:p w14:paraId="6EBFE3AC" w14:textId="3B535EF1" w:rsidR="00834054" w:rsidRPr="006B0660" w:rsidRDefault="00834054" w:rsidP="00834054">
      <w:pPr>
        <w:rPr>
          <w:rFonts w:cstheme="minorHAnsi"/>
          <w:szCs w:val="24"/>
        </w:rPr>
      </w:pPr>
      <w:r w:rsidRPr="006B0660">
        <w:rPr>
          <w:rFonts w:cstheme="minorHAnsi"/>
          <w:szCs w:val="24"/>
        </w:rPr>
        <w:t xml:space="preserve">Edison Contract Number: </w:t>
      </w:r>
      <w:r w:rsidR="007A08DE">
        <w:rPr>
          <w:rFonts w:cstheme="minorHAnsi"/>
          <w:szCs w:val="24"/>
        </w:rPr>
        <w:t>80662</w:t>
      </w:r>
    </w:p>
    <w:p w14:paraId="528E3ECF" w14:textId="53E32D15" w:rsidR="00834054" w:rsidRPr="007A08DE" w:rsidRDefault="007A08DE" w:rsidP="00834054">
      <w:pPr>
        <w:rPr>
          <w:rFonts w:cstheme="minorHAnsi"/>
          <w:szCs w:val="24"/>
        </w:rPr>
      </w:pPr>
      <w:r w:rsidRPr="007A08DE">
        <w:rPr>
          <w:rFonts w:cstheme="minorHAnsi"/>
          <w:szCs w:val="24"/>
        </w:rPr>
        <w:t>Walker Whitehead</w:t>
      </w:r>
    </w:p>
    <w:p w14:paraId="360C78D2" w14:textId="5E8D4DC3" w:rsidR="00834054" w:rsidRPr="007A08DE" w:rsidRDefault="007A08DE" w:rsidP="00834054">
      <w:pPr>
        <w:rPr>
          <w:rFonts w:cstheme="minorHAnsi"/>
          <w:szCs w:val="24"/>
        </w:rPr>
      </w:pPr>
      <w:r w:rsidRPr="007A08DE">
        <w:rPr>
          <w:rFonts w:cstheme="minorHAnsi"/>
          <w:szCs w:val="24"/>
        </w:rPr>
        <w:t>Account Executive</w:t>
      </w:r>
    </w:p>
    <w:p w14:paraId="1783E02A" w14:textId="0C5D6B30" w:rsidR="00834054" w:rsidRPr="007A08DE" w:rsidRDefault="007A08DE" w:rsidP="00834054">
      <w:pPr>
        <w:rPr>
          <w:rFonts w:cstheme="minorHAnsi"/>
          <w:szCs w:val="24"/>
        </w:rPr>
      </w:pPr>
      <w:r w:rsidRPr="007A08DE">
        <w:rPr>
          <w:rFonts w:cstheme="minorHAnsi"/>
          <w:szCs w:val="24"/>
        </w:rPr>
        <w:lastRenderedPageBreak/>
        <w:t>629-228-9034</w:t>
      </w:r>
    </w:p>
    <w:p w14:paraId="393B76DC" w14:textId="5B924793" w:rsidR="00834054" w:rsidRPr="007A08DE" w:rsidRDefault="007A08DE" w:rsidP="00834054">
      <w:pPr>
        <w:rPr>
          <w:rFonts w:cstheme="minorHAnsi"/>
          <w:szCs w:val="24"/>
        </w:rPr>
      </w:pPr>
      <w:r w:rsidRPr="007A08DE">
        <w:rPr>
          <w:rFonts w:cstheme="minorHAnsi"/>
          <w:szCs w:val="24"/>
        </w:rPr>
        <w:t>wwhitehead@brooksource.com</w:t>
      </w:r>
    </w:p>
    <w:p w14:paraId="394BBA54" w14:textId="62E3997C" w:rsidR="00834054" w:rsidRPr="007A08DE" w:rsidRDefault="007A08DE" w:rsidP="00834054">
      <w:pPr>
        <w:rPr>
          <w:rFonts w:cstheme="minorHAnsi"/>
          <w:szCs w:val="24"/>
        </w:rPr>
      </w:pPr>
      <w:r w:rsidRPr="007A08DE">
        <w:rPr>
          <w:rFonts w:cstheme="minorHAnsi"/>
          <w:szCs w:val="24"/>
        </w:rPr>
        <w:t>6215 N. College Ave,</w:t>
      </w:r>
    </w:p>
    <w:p w14:paraId="2937EB47" w14:textId="7119DE91" w:rsidR="00834054" w:rsidRPr="006B0660" w:rsidRDefault="007A08DE" w:rsidP="00834054">
      <w:pPr>
        <w:spacing w:after="240"/>
        <w:rPr>
          <w:rFonts w:cstheme="minorHAnsi"/>
          <w:szCs w:val="24"/>
        </w:rPr>
      </w:pPr>
      <w:r>
        <w:rPr>
          <w:rFonts w:cstheme="minorHAnsi"/>
          <w:szCs w:val="24"/>
        </w:rPr>
        <w:t>Indianapolis, IN 46220</w:t>
      </w:r>
    </w:p>
    <w:p w14:paraId="6149D690" w14:textId="117CD6D5" w:rsidR="00834054" w:rsidRPr="00E663AB" w:rsidRDefault="006B0660" w:rsidP="00834054">
      <w:pPr>
        <w:pStyle w:val="Heading2"/>
      </w:pPr>
      <w:r>
        <w:t>Usage Instructions:</w:t>
      </w:r>
    </w:p>
    <w:p w14:paraId="234CE0ED" w14:textId="4B19A874" w:rsidR="00834054" w:rsidRDefault="007A08DE" w:rsidP="007A08DE">
      <w:pPr>
        <w:spacing w:after="240"/>
        <w:rPr>
          <w:rFonts w:cstheme="minorHAnsi"/>
          <w:szCs w:val="24"/>
        </w:rPr>
      </w:pPr>
      <w:r w:rsidRPr="007A08DE">
        <w:rPr>
          <w:rFonts w:cstheme="minorHAnsi"/>
          <w:szCs w:val="24"/>
        </w:rPr>
        <w:t>Contractor will provide Contractor Consultants two and a half (2 ½) hours of weekly training in</w:t>
      </w:r>
      <w:r>
        <w:rPr>
          <w:rFonts w:cstheme="minorHAnsi"/>
          <w:szCs w:val="24"/>
        </w:rPr>
        <w:t xml:space="preserve"> </w:t>
      </w:r>
      <w:r w:rsidRPr="007A08DE">
        <w:rPr>
          <w:rFonts w:cstheme="minorHAnsi"/>
          <w:szCs w:val="24"/>
        </w:rPr>
        <w:t>addition to their contracted roles for the State. Contractor will vet any Contractor Consultants</w:t>
      </w:r>
      <w:r>
        <w:rPr>
          <w:rFonts w:cstheme="minorHAnsi"/>
          <w:szCs w:val="24"/>
        </w:rPr>
        <w:t xml:space="preserve"> </w:t>
      </w:r>
      <w:r w:rsidRPr="007A08DE">
        <w:rPr>
          <w:rFonts w:cstheme="minorHAnsi"/>
          <w:szCs w:val="24"/>
        </w:rPr>
        <w:t>with both technical training and soft skills prior to deployment with the State.</w:t>
      </w:r>
      <w:r>
        <w:rPr>
          <w:rFonts w:cstheme="minorHAnsi"/>
          <w:szCs w:val="24"/>
        </w:rPr>
        <w:t xml:space="preserve"> </w:t>
      </w:r>
      <w:r w:rsidRPr="007A08DE">
        <w:rPr>
          <w:rFonts w:cstheme="minorHAnsi"/>
          <w:szCs w:val="24"/>
        </w:rPr>
        <w:t>The requesting State Agency or Authorized User (collectively referred to as “Agency”) will use the following procedures for this contract.</w:t>
      </w:r>
    </w:p>
    <w:p w14:paraId="35390208" w14:textId="7FFE9212" w:rsidR="007A08DE" w:rsidRDefault="007A08DE" w:rsidP="00712185">
      <w:pPr>
        <w:pStyle w:val="ListParagraph"/>
        <w:numPr>
          <w:ilvl w:val="0"/>
          <w:numId w:val="4"/>
        </w:numPr>
        <w:spacing w:after="240"/>
        <w:rPr>
          <w:rFonts w:cstheme="minorHAnsi"/>
          <w:szCs w:val="24"/>
        </w:rPr>
      </w:pPr>
      <w:r>
        <w:rPr>
          <w:rFonts w:cstheme="minorHAnsi"/>
          <w:szCs w:val="24"/>
        </w:rPr>
        <w:t>Contractor Consultant needs</w:t>
      </w:r>
      <w:r w:rsidR="00712185">
        <w:rPr>
          <w:rFonts w:cstheme="minorHAnsi"/>
          <w:szCs w:val="24"/>
        </w:rPr>
        <w:t xml:space="preserve"> are</w:t>
      </w:r>
      <w:r>
        <w:rPr>
          <w:rFonts w:cstheme="minorHAnsi"/>
          <w:szCs w:val="24"/>
        </w:rPr>
        <w:t xml:space="preserve"> identified within the Agency.</w:t>
      </w:r>
    </w:p>
    <w:p w14:paraId="2DC61038" w14:textId="5ABC9B8C" w:rsidR="007A08DE" w:rsidRDefault="007A08DE" w:rsidP="00712185">
      <w:pPr>
        <w:pStyle w:val="ListParagraph"/>
        <w:numPr>
          <w:ilvl w:val="0"/>
          <w:numId w:val="4"/>
        </w:numPr>
        <w:spacing w:after="240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Manager sends approval </w:t>
      </w:r>
      <w:r w:rsidR="00712185">
        <w:rPr>
          <w:rFonts w:cstheme="minorHAnsi"/>
          <w:szCs w:val="24"/>
        </w:rPr>
        <w:t xml:space="preserve">a </w:t>
      </w:r>
      <w:r>
        <w:rPr>
          <w:rFonts w:cstheme="minorHAnsi"/>
          <w:szCs w:val="24"/>
        </w:rPr>
        <w:t>request to the Agency’s designated approver.</w:t>
      </w:r>
    </w:p>
    <w:p w14:paraId="32254315" w14:textId="32C6AD63" w:rsidR="007A08DE" w:rsidRDefault="007A08DE" w:rsidP="00712185">
      <w:pPr>
        <w:pStyle w:val="ListParagraph"/>
        <w:numPr>
          <w:ilvl w:val="0"/>
          <w:numId w:val="4"/>
        </w:numPr>
        <w:spacing w:after="240"/>
        <w:rPr>
          <w:rFonts w:cstheme="minorHAnsi"/>
          <w:szCs w:val="24"/>
        </w:rPr>
      </w:pPr>
      <w:r w:rsidRPr="007A08DE">
        <w:rPr>
          <w:rFonts w:cstheme="minorHAnsi"/>
          <w:szCs w:val="24"/>
        </w:rPr>
        <w:t>Agency’s designated approver engages Brooksource by email with information on</w:t>
      </w:r>
      <w:r>
        <w:rPr>
          <w:rFonts w:cstheme="minorHAnsi"/>
          <w:szCs w:val="24"/>
        </w:rPr>
        <w:t xml:space="preserve"> </w:t>
      </w:r>
      <w:r w:rsidRPr="007A08DE">
        <w:rPr>
          <w:rFonts w:cstheme="minorHAnsi"/>
          <w:szCs w:val="24"/>
        </w:rPr>
        <w:t>Contractor Consultant needs. The Contractor Consultant request will include, at a</w:t>
      </w:r>
      <w:r>
        <w:rPr>
          <w:rFonts w:cstheme="minorHAnsi"/>
          <w:szCs w:val="24"/>
        </w:rPr>
        <w:t xml:space="preserve"> </w:t>
      </w:r>
      <w:r w:rsidRPr="007A08DE">
        <w:rPr>
          <w:rFonts w:cstheme="minorHAnsi"/>
          <w:szCs w:val="24"/>
        </w:rPr>
        <w:t>minimum, the following:</w:t>
      </w:r>
    </w:p>
    <w:p w14:paraId="2E69BE54" w14:textId="387FF66B" w:rsidR="007A08DE" w:rsidRDefault="007A08DE" w:rsidP="007A08DE">
      <w:pPr>
        <w:pStyle w:val="ListParagraph"/>
        <w:numPr>
          <w:ilvl w:val="0"/>
          <w:numId w:val="2"/>
        </w:numPr>
        <w:spacing w:after="240"/>
        <w:rPr>
          <w:rFonts w:cstheme="minorHAnsi"/>
          <w:szCs w:val="24"/>
        </w:rPr>
      </w:pPr>
      <w:r>
        <w:rPr>
          <w:rFonts w:cstheme="minorHAnsi"/>
          <w:szCs w:val="24"/>
        </w:rPr>
        <w:t>Request Date</w:t>
      </w:r>
    </w:p>
    <w:p w14:paraId="1CAD1EC6" w14:textId="3622CF3A" w:rsidR="007A08DE" w:rsidRDefault="007A08DE" w:rsidP="007A08DE">
      <w:pPr>
        <w:pStyle w:val="ListParagraph"/>
        <w:numPr>
          <w:ilvl w:val="0"/>
          <w:numId w:val="2"/>
        </w:numPr>
        <w:spacing w:after="240"/>
        <w:rPr>
          <w:rFonts w:cstheme="minorHAnsi"/>
          <w:szCs w:val="24"/>
        </w:rPr>
      </w:pPr>
      <w:r>
        <w:rPr>
          <w:rFonts w:cstheme="minorHAnsi"/>
          <w:szCs w:val="24"/>
        </w:rPr>
        <w:t>Requesting Manager</w:t>
      </w:r>
    </w:p>
    <w:p w14:paraId="47FCF875" w14:textId="361AC2FE" w:rsidR="007A08DE" w:rsidRDefault="007A08DE" w:rsidP="007A08DE">
      <w:pPr>
        <w:pStyle w:val="ListParagraph"/>
        <w:numPr>
          <w:ilvl w:val="0"/>
          <w:numId w:val="2"/>
        </w:numPr>
        <w:spacing w:after="240"/>
        <w:rPr>
          <w:rFonts w:cstheme="minorHAnsi"/>
          <w:szCs w:val="24"/>
        </w:rPr>
      </w:pPr>
      <w:r>
        <w:rPr>
          <w:rFonts w:cstheme="minorHAnsi"/>
          <w:szCs w:val="24"/>
        </w:rPr>
        <w:t>Description of the Project; Technologies and Duties</w:t>
      </w:r>
    </w:p>
    <w:p w14:paraId="06C4AFFC" w14:textId="682C490B" w:rsidR="007A08DE" w:rsidRDefault="007A08DE" w:rsidP="007A08DE">
      <w:pPr>
        <w:pStyle w:val="ListParagraph"/>
        <w:numPr>
          <w:ilvl w:val="0"/>
          <w:numId w:val="2"/>
        </w:numPr>
        <w:spacing w:after="240"/>
        <w:rPr>
          <w:rFonts w:cstheme="minorHAnsi"/>
          <w:szCs w:val="24"/>
        </w:rPr>
      </w:pPr>
      <w:r>
        <w:rPr>
          <w:rFonts w:cstheme="minorHAnsi"/>
          <w:szCs w:val="24"/>
        </w:rPr>
        <w:t>Requested Labor Category, Track and Skill Set</w:t>
      </w:r>
    </w:p>
    <w:p w14:paraId="0FBAD4F2" w14:textId="051BC5A9" w:rsidR="007A08DE" w:rsidRDefault="007A08DE" w:rsidP="007A08DE">
      <w:pPr>
        <w:pStyle w:val="ListParagraph"/>
        <w:numPr>
          <w:ilvl w:val="0"/>
          <w:numId w:val="2"/>
        </w:numPr>
        <w:spacing w:after="240"/>
        <w:rPr>
          <w:rFonts w:cstheme="minorHAnsi"/>
          <w:szCs w:val="24"/>
        </w:rPr>
      </w:pPr>
      <w:r>
        <w:rPr>
          <w:rFonts w:cstheme="minorHAnsi"/>
          <w:szCs w:val="24"/>
        </w:rPr>
        <w:t>Anticipated Begin and End Dates</w:t>
      </w:r>
    </w:p>
    <w:p w14:paraId="1CB38595" w14:textId="1B8DE84C" w:rsidR="007A08DE" w:rsidRDefault="007A08DE" w:rsidP="007A08DE">
      <w:pPr>
        <w:pStyle w:val="ListParagraph"/>
        <w:numPr>
          <w:ilvl w:val="0"/>
          <w:numId w:val="2"/>
        </w:numPr>
        <w:spacing w:after="240"/>
        <w:rPr>
          <w:rFonts w:cstheme="minorHAnsi"/>
          <w:szCs w:val="24"/>
        </w:rPr>
      </w:pPr>
      <w:r>
        <w:rPr>
          <w:rFonts w:cstheme="minorHAnsi"/>
          <w:szCs w:val="24"/>
        </w:rPr>
        <w:t>Maximum Rate from Rate Card</w:t>
      </w:r>
    </w:p>
    <w:p w14:paraId="051E7E78" w14:textId="1C3D58C2" w:rsidR="007A08DE" w:rsidRDefault="007A08DE" w:rsidP="007A08DE">
      <w:pPr>
        <w:pStyle w:val="ListParagraph"/>
        <w:numPr>
          <w:ilvl w:val="0"/>
          <w:numId w:val="2"/>
        </w:numPr>
        <w:spacing w:after="240"/>
        <w:rPr>
          <w:rFonts w:cstheme="minorHAnsi"/>
          <w:szCs w:val="24"/>
        </w:rPr>
      </w:pPr>
      <w:r>
        <w:rPr>
          <w:rFonts w:cstheme="minorHAnsi"/>
          <w:szCs w:val="24"/>
        </w:rPr>
        <w:t>New Request or Backfill</w:t>
      </w:r>
    </w:p>
    <w:p w14:paraId="4B9E413A" w14:textId="1C2B227C" w:rsidR="007A08DE" w:rsidRDefault="007A08DE" w:rsidP="007A08DE">
      <w:pPr>
        <w:pStyle w:val="ListParagraph"/>
        <w:numPr>
          <w:ilvl w:val="0"/>
          <w:numId w:val="2"/>
        </w:numPr>
        <w:spacing w:after="240"/>
        <w:rPr>
          <w:rFonts w:cstheme="minorHAnsi"/>
          <w:szCs w:val="24"/>
        </w:rPr>
      </w:pPr>
      <w:r>
        <w:rPr>
          <w:rFonts w:cstheme="minorHAnsi"/>
          <w:szCs w:val="24"/>
        </w:rPr>
        <w:t>Location where work will be performed</w:t>
      </w:r>
    </w:p>
    <w:p w14:paraId="6DBB6522" w14:textId="159E03D6" w:rsidR="007A08DE" w:rsidRDefault="007A08DE" w:rsidP="007A08DE">
      <w:pPr>
        <w:pStyle w:val="ListParagraph"/>
        <w:numPr>
          <w:ilvl w:val="0"/>
          <w:numId w:val="2"/>
        </w:numPr>
        <w:spacing w:after="240"/>
        <w:rPr>
          <w:rFonts w:cstheme="minorHAnsi"/>
          <w:szCs w:val="24"/>
        </w:rPr>
      </w:pPr>
      <w:r>
        <w:rPr>
          <w:rFonts w:cstheme="minorHAnsi"/>
          <w:szCs w:val="24"/>
        </w:rPr>
        <w:t>Hardware and Software provided by the State, if applicable</w:t>
      </w:r>
    </w:p>
    <w:p w14:paraId="00EBFED8" w14:textId="37845766" w:rsidR="007A08DE" w:rsidRDefault="007A08DE" w:rsidP="007A08DE">
      <w:pPr>
        <w:pStyle w:val="ListParagraph"/>
        <w:numPr>
          <w:ilvl w:val="0"/>
          <w:numId w:val="2"/>
        </w:numPr>
        <w:spacing w:after="240"/>
        <w:rPr>
          <w:rFonts w:cstheme="minorHAnsi"/>
          <w:szCs w:val="24"/>
        </w:rPr>
      </w:pPr>
      <w:r>
        <w:rPr>
          <w:rFonts w:cstheme="minorHAnsi"/>
          <w:szCs w:val="24"/>
        </w:rPr>
        <w:t>Definition of Completed Work</w:t>
      </w:r>
    </w:p>
    <w:p w14:paraId="55464F7C" w14:textId="52256FF3" w:rsidR="007A08DE" w:rsidRPr="00620FB0" w:rsidRDefault="007A08DE" w:rsidP="00620FB0">
      <w:pPr>
        <w:pStyle w:val="ListParagraph"/>
        <w:numPr>
          <w:ilvl w:val="0"/>
          <w:numId w:val="4"/>
        </w:numPr>
        <w:spacing w:after="240"/>
        <w:rPr>
          <w:rFonts w:cstheme="minorHAnsi"/>
          <w:szCs w:val="24"/>
        </w:rPr>
      </w:pPr>
      <w:r w:rsidRPr="00620FB0">
        <w:rPr>
          <w:rFonts w:cstheme="minorHAnsi"/>
          <w:szCs w:val="24"/>
        </w:rPr>
        <w:t>Brooksource schedules meeting with hiring manager to further discuss details and logistics of the role(s).</w:t>
      </w:r>
    </w:p>
    <w:p w14:paraId="4F6D1377" w14:textId="3E480622" w:rsidR="007A08DE" w:rsidRPr="00620FB0" w:rsidRDefault="007A08DE" w:rsidP="00620FB0">
      <w:pPr>
        <w:pStyle w:val="ListParagraph"/>
        <w:numPr>
          <w:ilvl w:val="0"/>
          <w:numId w:val="4"/>
        </w:numPr>
        <w:spacing w:after="240"/>
        <w:rPr>
          <w:rFonts w:cstheme="minorHAnsi"/>
          <w:szCs w:val="24"/>
        </w:rPr>
      </w:pPr>
      <w:r w:rsidRPr="00620FB0">
        <w:rPr>
          <w:rFonts w:cstheme="minorHAnsi"/>
          <w:szCs w:val="24"/>
        </w:rPr>
        <w:t xml:space="preserve">Brooksource kicks off recruiting process (48-72 hr. process depending on interview </w:t>
      </w:r>
      <w:r w:rsidRPr="00620FB0">
        <w:rPr>
          <w:rFonts w:cstheme="minorHAnsi"/>
          <w:szCs w:val="24"/>
        </w:rPr>
        <w:lastRenderedPageBreak/>
        <w:t>timeline request). In addition to the resumes, the State will require, if necessary, the following:</w:t>
      </w:r>
    </w:p>
    <w:p w14:paraId="51EFF0FF" w14:textId="7798199B" w:rsidR="007A08DE" w:rsidRDefault="007A08DE" w:rsidP="007A08DE">
      <w:pPr>
        <w:pStyle w:val="ListParagraph"/>
        <w:numPr>
          <w:ilvl w:val="0"/>
          <w:numId w:val="3"/>
        </w:numPr>
        <w:spacing w:after="240"/>
        <w:rPr>
          <w:rFonts w:cstheme="minorHAnsi"/>
          <w:szCs w:val="24"/>
        </w:rPr>
      </w:pPr>
      <w:r>
        <w:rPr>
          <w:rFonts w:cstheme="minorHAnsi"/>
          <w:szCs w:val="24"/>
        </w:rPr>
        <w:t>Phone Interviews</w:t>
      </w:r>
    </w:p>
    <w:p w14:paraId="2D959F7B" w14:textId="270E6F39" w:rsidR="007A08DE" w:rsidRDefault="007A08DE" w:rsidP="007A08DE">
      <w:pPr>
        <w:pStyle w:val="ListParagraph"/>
        <w:numPr>
          <w:ilvl w:val="0"/>
          <w:numId w:val="3"/>
        </w:numPr>
        <w:spacing w:after="240"/>
        <w:rPr>
          <w:rFonts w:cstheme="minorHAnsi"/>
          <w:szCs w:val="24"/>
        </w:rPr>
      </w:pPr>
      <w:r>
        <w:rPr>
          <w:rFonts w:cstheme="minorHAnsi"/>
          <w:szCs w:val="24"/>
        </w:rPr>
        <w:t>Face to Face Interviews</w:t>
      </w:r>
    </w:p>
    <w:p w14:paraId="419A0C72" w14:textId="454DD7EE" w:rsidR="007A08DE" w:rsidRDefault="007A08DE" w:rsidP="007A08DE">
      <w:pPr>
        <w:pStyle w:val="ListParagraph"/>
        <w:numPr>
          <w:ilvl w:val="0"/>
          <w:numId w:val="3"/>
        </w:numPr>
        <w:spacing w:after="240"/>
        <w:rPr>
          <w:rFonts w:cstheme="minorHAnsi"/>
          <w:szCs w:val="24"/>
        </w:rPr>
      </w:pPr>
      <w:r>
        <w:rPr>
          <w:rFonts w:cstheme="minorHAnsi"/>
          <w:szCs w:val="24"/>
        </w:rPr>
        <w:t>Skills testing for determination of capabilities</w:t>
      </w:r>
    </w:p>
    <w:p w14:paraId="1950C580" w14:textId="38257432" w:rsidR="00620FB0" w:rsidRDefault="00620FB0" w:rsidP="00620FB0">
      <w:pPr>
        <w:pStyle w:val="ListParagraph"/>
        <w:numPr>
          <w:ilvl w:val="0"/>
          <w:numId w:val="4"/>
        </w:numPr>
        <w:spacing w:after="240"/>
        <w:rPr>
          <w:rFonts w:cstheme="minorHAnsi"/>
          <w:szCs w:val="24"/>
        </w:rPr>
      </w:pPr>
      <w:r w:rsidRPr="00620FB0">
        <w:rPr>
          <w:rFonts w:cstheme="minorHAnsi"/>
          <w:szCs w:val="24"/>
        </w:rPr>
        <w:t>Brooksource identifies top Contractor Consultant Candidate(s) and sends back to hiring manager.</w:t>
      </w:r>
    </w:p>
    <w:p w14:paraId="3EAF827C" w14:textId="7F7D030E" w:rsidR="00620FB0" w:rsidRDefault="00620FB0" w:rsidP="00620FB0">
      <w:pPr>
        <w:pStyle w:val="ListParagraph"/>
        <w:numPr>
          <w:ilvl w:val="0"/>
          <w:numId w:val="4"/>
        </w:numPr>
        <w:spacing w:after="240"/>
        <w:rPr>
          <w:rFonts w:cstheme="minorHAnsi"/>
          <w:szCs w:val="24"/>
        </w:rPr>
      </w:pPr>
      <w:r w:rsidRPr="00620FB0">
        <w:rPr>
          <w:rFonts w:cstheme="minorHAnsi"/>
          <w:szCs w:val="24"/>
        </w:rPr>
        <w:t>Agency conducts interviews and selects Contractor Consultant Candidate of their choice for onboarding.</w:t>
      </w:r>
    </w:p>
    <w:p w14:paraId="500708DA" w14:textId="05627284" w:rsidR="00620FB0" w:rsidRDefault="00620FB0" w:rsidP="00620FB0">
      <w:pPr>
        <w:pStyle w:val="ListParagraph"/>
        <w:numPr>
          <w:ilvl w:val="0"/>
          <w:numId w:val="4"/>
        </w:numPr>
        <w:spacing w:after="240"/>
        <w:rPr>
          <w:rFonts w:cstheme="minorHAnsi"/>
          <w:szCs w:val="24"/>
        </w:rPr>
      </w:pPr>
      <w:r w:rsidRPr="00620FB0">
        <w:rPr>
          <w:rFonts w:cstheme="minorHAnsi"/>
          <w:szCs w:val="24"/>
        </w:rPr>
        <w:t>Agency extends offer to Contractor Consultant Candidate.</w:t>
      </w:r>
    </w:p>
    <w:p w14:paraId="3D5144C2" w14:textId="1D04D648" w:rsidR="00620FB0" w:rsidRDefault="00620FB0" w:rsidP="00620FB0">
      <w:pPr>
        <w:pStyle w:val="ListParagraph"/>
        <w:numPr>
          <w:ilvl w:val="0"/>
          <w:numId w:val="4"/>
        </w:numPr>
        <w:spacing w:after="240"/>
        <w:rPr>
          <w:rFonts w:cstheme="minorHAnsi"/>
          <w:szCs w:val="24"/>
        </w:rPr>
      </w:pPr>
      <w:r w:rsidRPr="00620FB0">
        <w:rPr>
          <w:rFonts w:cstheme="minorHAnsi"/>
          <w:szCs w:val="24"/>
        </w:rPr>
        <w:t>Once offer is accepted, Brooksource notifies hiring manager, collaborates on start date, and shares Contractor Consultant onboarding information with the Agency for CJIS fingerprints.</w:t>
      </w:r>
    </w:p>
    <w:p w14:paraId="743C2510" w14:textId="3E86E940" w:rsidR="00620FB0" w:rsidRDefault="00620FB0" w:rsidP="00620FB0">
      <w:pPr>
        <w:pStyle w:val="ListParagraph"/>
        <w:numPr>
          <w:ilvl w:val="0"/>
          <w:numId w:val="4"/>
        </w:numPr>
        <w:spacing w:after="240"/>
        <w:rPr>
          <w:rFonts w:cstheme="minorHAnsi"/>
          <w:szCs w:val="24"/>
        </w:rPr>
      </w:pPr>
      <w:r w:rsidRPr="00620FB0">
        <w:rPr>
          <w:rFonts w:cstheme="minorHAnsi"/>
          <w:szCs w:val="24"/>
        </w:rPr>
        <w:t>Brooksource launches onboarding (background check, drug screen, I9, etc)</w:t>
      </w:r>
    </w:p>
    <w:p w14:paraId="4C856958" w14:textId="76F08873" w:rsidR="00620FB0" w:rsidRDefault="00620FB0" w:rsidP="00620FB0">
      <w:pPr>
        <w:pStyle w:val="ListParagraph"/>
        <w:numPr>
          <w:ilvl w:val="0"/>
          <w:numId w:val="4"/>
        </w:numPr>
        <w:spacing w:after="240"/>
        <w:rPr>
          <w:rFonts w:cstheme="minorHAnsi"/>
          <w:szCs w:val="24"/>
        </w:rPr>
      </w:pPr>
      <w:r w:rsidRPr="00620FB0">
        <w:rPr>
          <w:rFonts w:cstheme="minorHAnsi"/>
          <w:szCs w:val="24"/>
        </w:rPr>
        <w:t>Depending on the Agency’s needs, Brooksource provides equipment to Contractor Consultant or confirms whether the Agency will provide the equipment.</w:t>
      </w:r>
    </w:p>
    <w:p w14:paraId="3DEB04EC" w14:textId="77777777" w:rsidR="00620FB0" w:rsidRDefault="00620FB0" w:rsidP="00620FB0">
      <w:pPr>
        <w:spacing w:after="240"/>
        <w:rPr>
          <w:rFonts w:cstheme="minorHAnsi"/>
          <w:szCs w:val="24"/>
        </w:rPr>
      </w:pPr>
      <w:r w:rsidRPr="00620FB0">
        <w:rPr>
          <w:rFonts w:cstheme="minorHAnsi"/>
          <w:b/>
          <w:bCs/>
          <w:szCs w:val="24"/>
        </w:rPr>
        <w:t xml:space="preserve">Prompt Pay Discount </w:t>
      </w:r>
    </w:p>
    <w:p w14:paraId="548DC693" w14:textId="1542BA72" w:rsidR="00620FB0" w:rsidRPr="00620FB0" w:rsidRDefault="00620FB0" w:rsidP="00620FB0">
      <w:pPr>
        <w:spacing w:after="240"/>
        <w:rPr>
          <w:rFonts w:cstheme="minorHAnsi"/>
          <w:szCs w:val="24"/>
        </w:rPr>
      </w:pPr>
      <w:r w:rsidRPr="00620FB0">
        <w:rPr>
          <w:rFonts w:cstheme="minorHAnsi"/>
          <w:szCs w:val="24"/>
        </w:rPr>
        <w:t>A prompt pay discount of two percent (2%) shall be extended to all Authorized Users of the</w:t>
      </w:r>
      <w:r>
        <w:rPr>
          <w:rFonts w:cstheme="minorHAnsi"/>
          <w:szCs w:val="24"/>
        </w:rPr>
        <w:t xml:space="preserve"> </w:t>
      </w:r>
      <w:r w:rsidRPr="00620FB0">
        <w:rPr>
          <w:rFonts w:cstheme="minorHAnsi"/>
          <w:szCs w:val="24"/>
        </w:rPr>
        <w:t xml:space="preserve">contract for payments received within fifteen (15) days of the invoice date. </w:t>
      </w:r>
    </w:p>
    <w:p w14:paraId="4223D462" w14:textId="77777777" w:rsidR="00620FB0" w:rsidRDefault="00620FB0" w:rsidP="00620FB0">
      <w:pPr>
        <w:spacing w:after="240"/>
        <w:rPr>
          <w:rFonts w:cstheme="minorHAnsi"/>
          <w:szCs w:val="24"/>
        </w:rPr>
      </w:pPr>
      <w:r w:rsidRPr="00620FB0">
        <w:rPr>
          <w:rFonts w:cstheme="minorHAnsi"/>
          <w:b/>
          <w:bCs/>
          <w:szCs w:val="24"/>
        </w:rPr>
        <w:t xml:space="preserve">Overtime/On Call Work </w:t>
      </w:r>
    </w:p>
    <w:p w14:paraId="6EEAF512" w14:textId="485733BE" w:rsidR="00620FB0" w:rsidRPr="00620FB0" w:rsidRDefault="00620FB0" w:rsidP="00620FB0">
      <w:pPr>
        <w:spacing w:after="240"/>
        <w:rPr>
          <w:rFonts w:cstheme="minorHAnsi"/>
          <w:szCs w:val="24"/>
        </w:rPr>
      </w:pPr>
      <w:r w:rsidRPr="00620FB0">
        <w:rPr>
          <w:rFonts w:cstheme="minorHAnsi"/>
          <w:szCs w:val="24"/>
        </w:rPr>
        <w:t>Most services will be performed within normal State business hours (8:00 AM to 4:30 PM CT),</w:t>
      </w:r>
      <w:r>
        <w:rPr>
          <w:rFonts w:cstheme="minorHAnsi"/>
          <w:szCs w:val="24"/>
        </w:rPr>
        <w:t xml:space="preserve"> </w:t>
      </w:r>
      <w:r w:rsidRPr="00620FB0">
        <w:rPr>
          <w:rFonts w:cstheme="minorHAnsi"/>
          <w:szCs w:val="24"/>
        </w:rPr>
        <w:t>excluding weekends and State holidays. However, the State may require the Contractor</w:t>
      </w:r>
      <w:r>
        <w:rPr>
          <w:rFonts w:cstheme="minorHAnsi"/>
          <w:szCs w:val="24"/>
        </w:rPr>
        <w:t xml:space="preserve"> </w:t>
      </w:r>
      <w:r w:rsidRPr="00620FB0">
        <w:rPr>
          <w:rFonts w:cstheme="minorHAnsi"/>
          <w:szCs w:val="24"/>
        </w:rPr>
        <w:t>Consultant to work hours outside the normal State business hour timeframe. These hours will</w:t>
      </w:r>
      <w:r>
        <w:rPr>
          <w:rFonts w:cstheme="minorHAnsi"/>
          <w:szCs w:val="24"/>
        </w:rPr>
        <w:t xml:space="preserve"> </w:t>
      </w:r>
      <w:r w:rsidRPr="00620FB0">
        <w:rPr>
          <w:rFonts w:cstheme="minorHAnsi"/>
          <w:szCs w:val="24"/>
        </w:rPr>
        <w:t>be mutually agreed to by the Parties; however, the State will have final approval. A Contractor</w:t>
      </w:r>
      <w:r>
        <w:rPr>
          <w:rFonts w:cstheme="minorHAnsi"/>
          <w:szCs w:val="24"/>
        </w:rPr>
        <w:t xml:space="preserve"> </w:t>
      </w:r>
      <w:r w:rsidRPr="00620FB0">
        <w:rPr>
          <w:rFonts w:cstheme="minorHAnsi"/>
          <w:szCs w:val="24"/>
        </w:rPr>
        <w:t>will not be compensated for overtime hours worked without prior written approval from the</w:t>
      </w:r>
      <w:r>
        <w:rPr>
          <w:rFonts w:cstheme="minorHAnsi"/>
          <w:szCs w:val="24"/>
        </w:rPr>
        <w:t xml:space="preserve"> </w:t>
      </w:r>
      <w:r w:rsidRPr="00620FB0">
        <w:rPr>
          <w:rFonts w:cstheme="minorHAnsi"/>
          <w:szCs w:val="24"/>
        </w:rPr>
        <w:t>State and then only at the payment rate submitted in response to the Contractor Consultant</w:t>
      </w:r>
      <w:r>
        <w:rPr>
          <w:rFonts w:cstheme="minorHAnsi"/>
          <w:szCs w:val="24"/>
        </w:rPr>
        <w:t xml:space="preserve"> </w:t>
      </w:r>
      <w:r w:rsidRPr="00620FB0">
        <w:rPr>
          <w:rFonts w:cstheme="minorHAnsi"/>
          <w:szCs w:val="24"/>
        </w:rPr>
        <w:t xml:space="preserve">request. </w:t>
      </w:r>
    </w:p>
    <w:p w14:paraId="46C89878" w14:textId="572CD16D" w:rsidR="00620FB0" w:rsidRPr="00620FB0" w:rsidRDefault="00620FB0" w:rsidP="00620FB0">
      <w:pPr>
        <w:spacing w:after="240"/>
        <w:rPr>
          <w:rFonts w:cstheme="minorHAnsi"/>
          <w:szCs w:val="24"/>
        </w:rPr>
      </w:pPr>
      <w:r w:rsidRPr="00620FB0">
        <w:rPr>
          <w:rFonts w:cstheme="minorHAnsi"/>
          <w:b/>
          <w:bCs/>
          <w:szCs w:val="24"/>
        </w:rPr>
        <w:t>All overtime and on call work or reimbursement for travel must be pre-approved with email</w:t>
      </w:r>
      <w:r>
        <w:rPr>
          <w:rFonts w:cstheme="minorHAnsi"/>
          <w:b/>
          <w:bCs/>
          <w:szCs w:val="24"/>
        </w:rPr>
        <w:t xml:space="preserve"> </w:t>
      </w:r>
      <w:r w:rsidRPr="00620FB0">
        <w:rPr>
          <w:rFonts w:cstheme="minorHAnsi"/>
          <w:b/>
          <w:bCs/>
          <w:szCs w:val="24"/>
        </w:rPr>
        <w:t xml:space="preserve">confirmation that is sent to Brooksource with the request. </w:t>
      </w:r>
    </w:p>
    <w:p w14:paraId="575DBA57" w14:textId="77777777" w:rsidR="00834054" w:rsidRPr="00404943" w:rsidRDefault="00834054" w:rsidP="00834054">
      <w:pPr>
        <w:pStyle w:val="Heading2"/>
      </w:pPr>
      <w:r w:rsidRPr="00404943">
        <w:lastRenderedPageBreak/>
        <w:t>Requisition and Purchase Order Generation:</w:t>
      </w:r>
    </w:p>
    <w:p w14:paraId="2BB2D8CB" w14:textId="0733A84F" w:rsidR="002B3F02" w:rsidRPr="002B3F02" w:rsidRDefault="00834054" w:rsidP="00834054">
      <w:r w:rsidRPr="006B0660">
        <w:rPr>
          <w:rFonts w:cstheme="minorHAnsi"/>
          <w:szCs w:val="24"/>
        </w:rPr>
        <w:t xml:space="preserve">For information on how to create a requisition and/or purchase order please use the “Agency Upgrade User Guide” link on our </w:t>
      </w:r>
      <w:hyperlink r:id="rId8" w:history="1">
        <w:r w:rsidRPr="006B0660">
          <w:rPr>
            <w:rStyle w:val="Hyperlink"/>
            <w:rFonts w:cstheme="minorHAnsi"/>
            <w:szCs w:val="24"/>
          </w:rPr>
          <w:t>reference material webpage.</w:t>
        </w:r>
      </w:hyperlink>
    </w:p>
    <w:sectPr w:rsidR="002B3F02" w:rsidRPr="002B3F02" w:rsidSect="00834054">
      <w:headerReference w:type="default" r:id="rId9"/>
      <w:footerReference w:type="default" r:id="rId10"/>
      <w:type w:val="continuous"/>
      <w:pgSz w:w="12240" w:h="15840"/>
      <w:pgMar w:top="720" w:right="1440" w:bottom="1220" w:left="1440" w:header="720" w:footer="102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D4B36" w14:textId="77777777" w:rsidR="00BD2D4F" w:rsidRDefault="00BD2D4F">
      <w:r>
        <w:separator/>
      </w:r>
    </w:p>
  </w:endnote>
  <w:endnote w:type="continuationSeparator" w:id="0">
    <w:p w14:paraId="6DFFAE20" w14:textId="77777777" w:rsidR="00BD2D4F" w:rsidRDefault="00BD2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ermianSlabSerifTypeface-Bold">
    <w:altName w:val="PermianSlabSerifTypeface-Bold"/>
    <w:panose1 w:val="02000000000000000000"/>
    <w:charset w:val="00"/>
    <w:family w:val="auto"/>
    <w:pitch w:val="variable"/>
    <w:sig w:usb0="A00002AF" w:usb1="4000A07A" w:usb2="00000000" w:usb3="00000000" w:csb0="000000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F5265" w14:textId="544BC71D" w:rsidR="006B0660" w:rsidRPr="006B0660" w:rsidRDefault="002B3F02" w:rsidP="006B0660">
    <w:pPr>
      <w:rPr>
        <w:rFonts w:cstheme="minorHAnsi"/>
      </w:rPr>
    </w:pPr>
    <w:r w:rsidRPr="006B0660">
      <w:rPr>
        <w:rFonts w:cstheme="minorHAnsi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666374A" wp14:editId="09AF5020">
              <wp:simplePos x="0" y="0"/>
              <wp:positionH relativeFrom="margin">
                <wp:align>left</wp:align>
              </wp:positionH>
              <wp:positionV relativeFrom="page">
                <wp:posOffset>8844915</wp:posOffset>
              </wp:positionV>
              <wp:extent cx="5692140" cy="1270"/>
              <wp:effectExtent l="0" t="0" r="0" b="0"/>
              <wp:wrapNone/>
              <wp:docPr id="1" name="Graphic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9214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92140">
                            <a:moveTo>
                              <a:pt x="0" y="0"/>
                            </a:moveTo>
                            <a:lnTo>
                              <a:pt x="5692140" y="0"/>
                            </a:lnTo>
                          </a:path>
                        </a:pathLst>
                      </a:custGeom>
                      <a:ln w="6350">
                        <a:solidFill>
                          <a:srgbClr val="DB333A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3EEAFD" id="Graphic 1" o:spid="_x0000_s1026" alt="&quot;&quot;" style="position:absolute;margin-left:0;margin-top:696.45pt;width:448.2pt;height:.1pt;z-index:-251659264;visibility:visible;mso-wrap-style:square;mso-wrap-distance-left:0;mso-wrap-distance-top:0;mso-wrap-distance-right:0;mso-wrap-distance-bottom:0;mso-position-horizontal:left;mso-position-horizontal-relative:margin;mso-position-vertical:absolute;mso-position-vertical-relative:page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" path="m,l5692140,e" filled="f" strokecolor="#db333a" strokeweight=".5pt">
              <v:path arrowok="t"/>
              <w10:wrap anchorx="margin" anchory="page"/>
            </v:shape>
          </w:pict>
        </mc:Fallback>
      </mc:AlternateContent>
    </w:r>
    <w:r w:rsidR="006B0660" w:rsidRPr="006B0660">
      <w:rPr>
        <w:rFonts w:cstheme="minorHAnsi"/>
      </w:rPr>
      <w:t>Central Procurement Office • Tennessee Tower, 3</w:t>
    </w:r>
    <w:r w:rsidR="006B0660" w:rsidRPr="006B0660">
      <w:rPr>
        <w:rFonts w:cstheme="minorHAnsi"/>
        <w:vertAlign w:val="superscript"/>
      </w:rPr>
      <w:t>rd</w:t>
    </w:r>
    <w:r w:rsidR="006B0660" w:rsidRPr="006B0660">
      <w:rPr>
        <w:rFonts w:cstheme="minorHAnsi"/>
      </w:rPr>
      <w:t xml:space="preserve"> Floor</w:t>
    </w:r>
  </w:p>
  <w:p w14:paraId="1E88B812" w14:textId="77777777" w:rsidR="006B0660" w:rsidRPr="006B0660" w:rsidRDefault="006B0660" w:rsidP="006B0660">
    <w:pPr>
      <w:rPr>
        <w:rFonts w:cstheme="minorHAnsi"/>
      </w:rPr>
    </w:pPr>
    <w:r w:rsidRPr="006B0660">
      <w:rPr>
        <w:rFonts w:cstheme="minorHAnsi"/>
      </w:rPr>
      <w:t>312 Rosa L. Parks Avenue, Nashville, TN 37243</w:t>
    </w:r>
  </w:p>
  <w:p w14:paraId="7E0A5A09" w14:textId="7FA2D573" w:rsidR="006B0660" w:rsidRPr="006B0660" w:rsidRDefault="006B0660" w:rsidP="006B0660">
    <w:pPr>
      <w:rPr>
        <w:rFonts w:cstheme="minorHAnsi"/>
      </w:rPr>
    </w:pPr>
    <w:r w:rsidRPr="006B0660">
      <w:rPr>
        <w:rFonts w:cstheme="minorHAnsi"/>
      </w:rPr>
      <w:t xml:space="preserve">Tel: 615-741-1035 • Fax: 615-741-0684 Website: </w:t>
    </w:r>
    <w:hyperlink r:id="rId1" w:history="1">
      <w:r w:rsidRPr="006B0660">
        <w:rPr>
          <w:rStyle w:val="Hyperlink"/>
          <w:rFonts w:cstheme="minorHAnsi"/>
        </w:rPr>
        <w:t>tn.gov/generalservices/</w:t>
      </w:r>
    </w:hyperlink>
  </w:p>
  <w:p w14:paraId="0B3510D9" w14:textId="436D5467" w:rsidR="00DE7308" w:rsidRPr="006B0660" w:rsidRDefault="00DE7308">
    <w:pPr>
      <w:pStyle w:val="BodyText"/>
      <w:spacing w:line="14" w:lineRule="auto"/>
      <w:rPr>
        <w:rFonts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03E7E" w14:textId="77777777" w:rsidR="00BD2D4F" w:rsidRDefault="00BD2D4F">
      <w:r>
        <w:separator/>
      </w:r>
    </w:p>
  </w:footnote>
  <w:footnote w:type="continuationSeparator" w:id="0">
    <w:p w14:paraId="560046D6" w14:textId="77777777" w:rsidR="00BD2D4F" w:rsidRDefault="00BD2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28B54" w14:textId="4B50325C" w:rsidR="00E419F2" w:rsidRDefault="00E419F2" w:rsidP="00E419F2">
    <w:pPr>
      <w:pStyle w:val="Header"/>
      <w:ind w:left="-720"/>
    </w:pPr>
    <w:r>
      <w:rPr>
        <w:noProof/>
      </w:rPr>
      <w:drawing>
        <wp:inline distT="0" distB="0" distL="0" distR="0" wp14:anchorId="495D49A3" wp14:editId="4F611AA3">
          <wp:extent cx="3585405" cy="590823"/>
          <wp:effectExtent l="0" t="0" r="0" b="6350"/>
          <wp:docPr id="1997545469" name="Picture 4" descr="Department of General Services, Central Procurement Offic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8914393" name="Picture 4" descr="Department of General Services, Central Procurement Office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22264" cy="613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956BE"/>
    <w:multiLevelType w:val="hybridMultilevel"/>
    <w:tmpl w:val="98CEB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3642E"/>
    <w:multiLevelType w:val="hybridMultilevel"/>
    <w:tmpl w:val="095A0B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C330587"/>
    <w:multiLevelType w:val="hybridMultilevel"/>
    <w:tmpl w:val="8A9AAE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C906677"/>
    <w:multiLevelType w:val="hybridMultilevel"/>
    <w:tmpl w:val="61380E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16973">
    <w:abstractNumId w:val="3"/>
  </w:num>
  <w:num w:numId="2" w16cid:durableId="1797136409">
    <w:abstractNumId w:val="1"/>
  </w:num>
  <w:num w:numId="3" w16cid:durableId="594285491">
    <w:abstractNumId w:val="2"/>
  </w:num>
  <w:num w:numId="4" w16cid:durableId="63769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308"/>
    <w:rsid w:val="00104B86"/>
    <w:rsid w:val="00121EBC"/>
    <w:rsid w:val="0027416F"/>
    <w:rsid w:val="002B3F02"/>
    <w:rsid w:val="002B510D"/>
    <w:rsid w:val="002D720E"/>
    <w:rsid w:val="003308F3"/>
    <w:rsid w:val="0034642B"/>
    <w:rsid w:val="00433409"/>
    <w:rsid w:val="004B29A2"/>
    <w:rsid w:val="00581AF8"/>
    <w:rsid w:val="005E3B68"/>
    <w:rsid w:val="00620FB0"/>
    <w:rsid w:val="00631839"/>
    <w:rsid w:val="0067739A"/>
    <w:rsid w:val="006B0660"/>
    <w:rsid w:val="006E216D"/>
    <w:rsid w:val="00712185"/>
    <w:rsid w:val="0074213E"/>
    <w:rsid w:val="007A08DE"/>
    <w:rsid w:val="008007A9"/>
    <w:rsid w:val="00834054"/>
    <w:rsid w:val="00884DC4"/>
    <w:rsid w:val="009806C4"/>
    <w:rsid w:val="009B21C0"/>
    <w:rsid w:val="009B3E40"/>
    <w:rsid w:val="009B4819"/>
    <w:rsid w:val="009C0C37"/>
    <w:rsid w:val="00B144AB"/>
    <w:rsid w:val="00BD2D4F"/>
    <w:rsid w:val="00D23329"/>
    <w:rsid w:val="00D7640C"/>
    <w:rsid w:val="00DA4638"/>
    <w:rsid w:val="00DE7308"/>
    <w:rsid w:val="00E419F2"/>
    <w:rsid w:val="00E81FC8"/>
    <w:rsid w:val="00EE3B0B"/>
    <w:rsid w:val="00EF4644"/>
    <w:rsid w:val="00F02F05"/>
    <w:rsid w:val="00F6607F"/>
    <w:rsid w:val="00FB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7DE49A"/>
  <w15:docId w15:val="{6111779C-89DA-034E-A944-81F686F28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6C4"/>
    <w:rPr>
      <w:rFonts w:eastAsia="Open Sans" w:cs="Open Sans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40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40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40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rsid w:val="00B144AB"/>
    <w:pPr>
      <w:spacing w:before="294"/>
      <w:ind w:right="177"/>
      <w:jc w:val="right"/>
    </w:pPr>
    <w:rPr>
      <w:rFonts w:ascii="PermianSlabSerifTypeface-Bold" w:eastAsia="PermianSlabSerifTypeface-Bold" w:hAnsi="PermianSlabSerifTypeface-Bold" w:cs="PermianSlabSerifTypeface-Bold"/>
      <w:b/>
      <w:bCs/>
      <w:color w:val="767779" w:themeColor="accent3"/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419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19F2"/>
    <w:rPr>
      <w:rFonts w:ascii="Open Sans" w:eastAsia="Open Sans" w:hAnsi="Open Sans" w:cs="Open Sans"/>
    </w:rPr>
  </w:style>
  <w:style w:type="paragraph" w:styleId="Footer">
    <w:name w:val="footer"/>
    <w:basedOn w:val="Normal"/>
    <w:link w:val="FooterChar"/>
    <w:uiPriority w:val="99"/>
    <w:unhideWhenUsed/>
    <w:rsid w:val="00E419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19F2"/>
    <w:rPr>
      <w:rFonts w:ascii="Open Sans" w:eastAsia="Open Sans" w:hAnsi="Open Sans" w:cs="Open Sans"/>
    </w:rPr>
  </w:style>
  <w:style w:type="character" w:customStyle="1" w:styleId="Heading1Char">
    <w:name w:val="Heading 1 Char"/>
    <w:basedOn w:val="DefaultParagraphFont"/>
    <w:link w:val="Heading1"/>
    <w:uiPriority w:val="9"/>
    <w:rsid w:val="00834054"/>
    <w:rPr>
      <w:rFonts w:asciiTheme="majorHAnsi" w:eastAsiaTheme="majorEastAsia" w:hAnsiTheme="majorHAnsi" w:cstheme="majorBidi"/>
      <w:b/>
      <w:color w:val="000000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34054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4054"/>
    <w:rPr>
      <w:rFonts w:asciiTheme="majorHAnsi" w:eastAsiaTheme="majorEastAsia" w:hAnsiTheme="majorHAnsi" w:cstheme="majorBidi"/>
      <w:b/>
      <w:sz w:val="24"/>
      <w:szCs w:val="24"/>
    </w:rPr>
  </w:style>
  <w:style w:type="character" w:styleId="Hyperlink">
    <w:name w:val="Hyperlink"/>
    <w:unhideWhenUsed/>
    <w:rsid w:val="0083405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06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n.gov/generalservices/procurement/central-procurement-office--cpo-/helpful-links-/reference-material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ba1000p\Downloads\tn.gov\generalservices\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N State Theme">
  <a:themeElements>
    <a:clrScheme name="TN State Primary Color Set">
      <a:dk1>
        <a:srgbClr val="002C71"/>
      </a:dk1>
      <a:lt1>
        <a:srgbClr val="FFFFFF"/>
      </a:lt1>
      <a:dk2>
        <a:srgbClr val="002C71"/>
      </a:dk2>
      <a:lt2>
        <a:srgbClr val="767779"/>
      </a:lt2>
      <a:accent1>
        <a:srgbClr val="D22730"/>
      </a:accent1>
      <a:accent2>
        <a:srgbClr val="002C71"/>
      </a:accent2>
      <a:accent3>
        <a:srgbClr val="767779"/>
      </a:accent3>
      <a:accent4>
        <a:srgbClr val="FFFFFF"/>
      </a:accent4>
      <a:accent5>
        <a:srgbClr val="FFFFFF"/>
      </a:accent5>
      <a:accent6>
        <a:srgbClr val="FFFFFF"/>
      </a:accent6>
      <a:hlink>
        <a:srgbClr val="51728F"/>
      </a:hlink>
      <a:folHlink>
        <a:srgbClr val="E36B66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TN State Theme" id="{2863D5C0-0AFC-B041-8694-0E5CA3776D94}" vid="{F645E7B4-93B2-D545-AAAF-7FF6B7020A7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B9E91FB-50A8-8C45-AD78-532FFEB45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SWC XXX Usage Instructions</vt:lpstr>
    </vt:vector>
  </TitlesOfParts>
  <Company/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SWC XXX Usage Instructions</dc:title>
  <dc:creator>Christopher Baertlein</dc:creator>
  <cp:lastModifiedBy>Celeste Goodman</cp:lastModifiedBy>
  <cp:revision>2</cp:revision>
  <cp:lastPrinted>2026-01-11T20:59:00Z</cp:lastPrinted>
  <dcterms:created xsi:type="dcterms:W3CDTF">2026-09-08T13:19:00Z</dcterms:created>
  <dcterms:modified xsi:type="dcterms:W3CDTF">2026-09-08T13:19:00Z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Creator">
    <vt:lpwstr>Adobe InDesign 20.2 (Macintosh)</vt:lpwstr>
  </property>
  <property fmtid="{D5CDD505-2E9C-101B-9397-08002B2CF9AE}" pid="4" name="LastSaved">
    <vt:filetime>2025-09-15T00:00:00Z</vt:filetime>
  </property>
  <property fmtid="{D5CDD505-2E9C-101B-9397-08002B2CF9AE}" pid="5" name="Producer">
    <vt:lpwstr>Adobe PDF Library 17.0</vt:lpwstr>
  </property>
  <property fmtid="{D5CDD505-2E9C-101B-9397-08002B2CF9AE}" pid="6" name="GrammarlyDocumentId">
    <vt:lpwstr>cc6e6343-23ce-474b-b41b-9d758e633c9e</vt:lpwstr>
  </property>
</Properties>
</file>