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D1FC" w14:textId="2CE58662" w:rsidR="00DE7308" w:rsidRDefault="00834054" w:rsidP="00834054">
      <w:pPr>
        <w:pStyle w:val="Heading1"/>
        <w:jc w:val="center"/>
      </w:pPr>
      <w:r>
        <w:t xml:space="preserve">SWC # </w:t>
      </w:r>
      <w:r w:rsidR="00261886" w:rsidRPr="00261886">
        <w:t>3999 NASPO COTS Software</w:t>
      </w:r>
    </w:p>
    <w:p w14:paraId="09C9F8F4" w14:textId="77777777" w:rsidR="00261886" w:rsidRDefault="00261886" w:rsidP="00261886"/>
    <w:p w14:paraId="091AE25B" w14:textId="77777777" w:rsidR="00261886" w:rsidRPr="00261886" w:rsidRDefault="00261886" w:rsidP="00261886">
      <w:pPr>
        <w:jc w:val="center"/>
        <w:rPr>
          <w:rFonts w:ascii="Arial" w:hAnsi="Arial" w:cs="Arial"/>
          <w:b/>
        </w:rPr>
      </w:pPr>
      <w:r w:rsidRPr="00261886">
        <w:rPr>
          <w:rFonts w:ascii="Arial" w:hAnsi="Arial" w:cs="Arial"/>
          <w:b/>
        </w:rPr>
        <w:t>STS CONSOLIDATED EXECUTIVE BRANCH AGENCIES</w:t>
      </w:r>
    </w:p>
    <w:p w14:paraId="676A6C09" w14:textId="77777777" w:rsidR="00261886" w:rsidRPr="00261886" w:rsidRDefault="00261886" w:rsidP="00261886">
      <w:pPr>
        <w:jc w:val="center"/>
        <w:rPr>
          <w:rFonts w:ascii="Arial" w:hAnsi="Arial" w:cs="Arial"/>
          <w:b/>
        </w:rPr>
      </w:pPr>
      <w:r w:rsidRPr="00261886">
        <w:rPr>
          <w:rFonts w:ascii="Arial" w:hAnsi="Arial" w:cs="Arial"/>
          <w:b/>
        </w:rPr>
        <w:t xml:space="preserve">All software from this contract must be requested through </w:t>
      </w:r>
      <w:r w:rsidRPr="00261886">
        <w:rPr>
          <w:rFonts w:ascii="Arial" w:hAnsi="Arial" w:cs="Arial"/>
          <w:b/>
          <w:u w:val="single"/>
        </w:rPr>
        <w:t>ServiceNow if STS personnel will be installing &amp; supporting the software</w:t>
      </w:r>
      <w:r w:rsidRPr="00261886">
        <w:rPr>
          <w:rFonts w:ascii="Arial" w:hAnsi="Arial" w:cs="Arial"/>
          <w:b/>
        </w:rPr>
        <w:t>. Non-STS supported software and all professional services may be ordered directly in Edison by procuring agency.</w:t>
      </w:r>
    </w:p>
    <w:p w14:paraId="1FF15A1E" w14:textId="77777777" w:rsidR="00261886" w:rsidRPr="00261886" w:rsidRDefault="00261886" w:rsidP="00261886"/>
    <w:p w14:paraId="3509D4F7" w14:textId="77777777" w:rsidR="00834054" w:rsidRPr="00834054" w:rsidRDefault="00834054" w:rsidP="00834054">
      <w:pPr>
        <w:pStyle w:val="Heading2"/>
      </w:pPr>
      <w:r w:rsidRPr="00834054">
        <w:rPr>
          <w:rStyle w:val="Heading2Char"/>
          <w:b/>
        </w:rPr>
        <w:t>Contract Period:</w:t>
      </w:r>
    </w:p>
    <w:p w14:paraId="553BE65D" w14:textId="04A94A31" w:rsidR="00834054" w:rsidRPr="00261886" w:rsidRDefault="00834054" w:rsidP="00834054">
      <w:pPr>
        <w:rPr>
          <w:rFonts w:cstheme="minorHAnsi"/>
          <w:szCs w:val="24"/>
        </w:rPr>
      </w:pPr>
      <w:r w:rsidRPr="006B0660">
        <w:rPr>
          <w:rFonts w:cstheme="minorHAnsi"/>
          <w:szCs w:val="24"/>
        </w:rPr>
        <w:t xml:space="preserve">This </w:t>
      </w:r>
      <w:r w:rsidRPr="00261886">
        <w:rPr>
          <w:rFonts w:cstheme="minorHAnsi"/>
          <w:szCs w:val="24"/>
        </w:rPr>
        <w:t xml:space="preserve">is a </w:t>
      </w:r>
      <w:r w:rsidR="00261886" w:rsidRPr="00261886">
        <w:rPr>
          <w:rFonts w:cstheme="minorHAnsi"/>
          <w:szCs w:val="24"/>
        </w:rPr>
        <w:t>three</w:t>
      </w:r>
      <w:r w:rsidRPr="00261886">
        <w:rPr>
          <w:rFonts w:cstheme="minorHAnsi"/>
          <w:szCs w:val="24"/>
        </w:rPr>
        <w:t xml:space="preserve"> (</w:t>
      </w:r>
      <w:r w:rsidR="00261886" w:rsidRPr="00261886">
        <w:rPr>
          <w:rFonts w:cstheme="minorHAnsi"/>
          <w:szCs w:val="24"/>
        </w:rPr>
        <w:t>3</w:t>
      </w:r>
      <w:r w:rsidRPr="00261886">
        <w:rPr>
          <w:rFonts w:cstheme="minorHAnsi"/>
          <w:szCs w:val="24"/>
        </w:rPr>
        <w:t>) year contract with two (2) one-year (1) options to renew.</w:t>
      </w:r>
    </w:p>
    <w:p w14:paraId="7601676E" w14:textId="49C70AA3" w:rsidR="00834054" w:rsidRPr="006B0660" w:rsidRDefault="00834054" w:rsidP="00834054">
      <w:pPr>
        <w:jc w:val="center"/>
        <w:rPr>
          <w:rFonts w:cstheme="minorHAnsi"/>
          <w:szCs w:val="24"/>
        </w:rPr>
      </w:pPr>
      <w:r w:rsidRPr="00261886">
        <w:rPr>
          <w:rFonts w:cstheme="minorHAnsi"/>
          <w:szCs w:val="24"/>
        </w:rPr>
        <w:t xml:space="preserve">Start date: </w:t>
      </w:r>
      <w:r w:rsidR="00261886" w:rsidRPr="00261886">
        <w:rPr>
          <w:rFonts w:cstheme="minorHAnsi"/>
          <w:szCs w:val="24"/>
        </w:rPr>
        <w:t>January 1, 2023</w:t>
      </w:r>
    </w:p>
    <w:p w14:paraId="5EFCC081" w14:textId="625B950C" w:rsidR="00834054" w:rsidRPr="006B0660" w:rsidRDefault="00834054" w:rsidP="00834054">
      <w:pPr>
        <w:spacing w:after="240"/>
        <w:jc w:val="center"/>
        <w:rPr>
          <w:rFonts w:cstheme="minorHAnsi"/>
          <w:szCs w:val="24"/>
        </w:rPr>
      </w:pPr>
      <w:proofErr w:type="gramStart"/>
      <w:r w:rsidRPr="006B0660">
        <w:rPr>
          <w:rFonts w:cstheme="minorHAnsi"/>
          <w:szCs w:val="24"/>
        </w:rPr>
        <w:t>Final End</w:t>
      </w:r>
      <w:proofErr w:type="gramEnd"/>
      <w:r w:rsidRPr="006B0660">
        <w:rPr>
          <w:rFonts w:cstheme="minorHAnsi"/>
          <w:szCs w:val="24"/>
        </w:rPr>
        <w:t xml:space="preserve"> Date: </w:t>
      </w:r>
      <w:r w:rsidR="00261886">
        <w:rPr>
          <w:rFonts w:cstheme="minorHAnsi"/>
          <w:szCs w:val="24"/>
        </w:rPr>
        <w:t>April 24, 2027</w:t>
      </w:r>
    </w:p>
    <w:p w14:paraId="2171EC62" w14:textId="77777777" w:rsidR="00834054" w:rsidRDefault="00834054" w:rsidP="00834054">
      <w:pPr>
        <w:pStyle w:val="Heading2"/>
      </w:pPr>
      <w:r w:rsidRPr="00404943">
        <w:t>Summary/Background Information:</w:t>
      </w:r>
    </w:p>
    <w:p w14:paraId="38A9A9BD" w14:textId="77777777" w:rsidR="00261886" w:rsidRDefault="00261886" w:rsidP="00834054">
      <w:pPr>
        <w:pStyle w:val="Heading2"/>
        <w:rPr>
          <w:rFonts w:asciiTheme="minorHAnsi" w:eastAsia="Open Sans" w:hAnsiTheme="minorHAnsi" w:cstheme="minorHAnsi"/>
          <w:b w:val="0"/>
          <w:sz w:val="24"/>
          <w:szCs w:val="24"/>
        </w:rPr>
      </w:pPr>
      <w:r w:rsidRPr="00261886">
        <w:rPr>
          <w:rFonts w:asciiTheme="minorHAnsi" w:eastAsia="Open Sans" w:hAnsiTheme="minorHAnsi" w:cstheme="minorHAnsi"/>
          <w:b w:val="0"/>
          <w:sz w:val="24"/>
          <w:szCs w:val="24"/>
        </w:rPr>
        <w:t>Statewide contract 3999 scope of offerings include Commercial Off-the-Shelf (COTS) Software and maintenance, along with software services that include installation/implementation, development, consulting, training.</w:t>
      </w:r>
    </w:p>
    <w:p w14:paraId="6B94CD4D" w14:textId="77777777" w:rsidR="00261886" w:rsidRDefault="00261886" w:rsidP="00834054">
      <w:pPr>
        <w:pStyle w:val="Heading2"/>
        <w:rPr>
          <w:rFonts w:asciiTheme="minorHAnsi" w:eastAsia="Open Sans" w:hAnsiTheme="minorHAnsi" w:cstheme="minorHAnsi"/>
          <w:b w:val="0"/>
          <w:sz w:val="24"/>
          <w:szCs w:val="24"/>
        </w:rPr>
      </w:pPr>
    </w:p>
    <w:p w14:paraId="124AB94C" w14:textId="77777777" w:rsidR="00261886" w:rsidRPr="00437544" w:rsidRDefault="00261886" w:rsidP="00261886">
      <w:pPr>
        <w:rPr>
          <w:rFonts w:ascii="Arial" w:hAnsi="Arial" w:cs="Arial"/>
        </w:rPr>
      </w:pPr>
      <w:r w:rsidRPr="00437544">
        <w:rPr>
          <w:rFonts w:ascii="Arial" w:hAnsi="Arial" w:cs="Arial"/>
        </w:rPr>
        <w:t xml:space="preserve">To find the list of </w:t>
      </w:r>
      <w:r>
        <w:rPr>
          <w:rFonts w:ascii="Arial" w:hAnsi="Arial" w:cs="Arial"/>
        </w:rPr>
        <w:t xml:space="preserve">select </w:t>
      </w:r>
      <w:r w:rsidRPr="00437544">
        <w:rPr>
          <w:rFonts w:ascii="Arial" w:hAnsi="Arial" w:cs="Arial"/>
        </w:rPr>
        <w:t>software titles eligible for purchase under this statewide contract, please visit</w:t>
      </w:r>
      <w:r>
        <w:rPr>
          <w:rFonts w:ascii="Arial" w:hAnsi="Arial" w:cs="Arial"/>
        </w:rPr>
        <w:t xml:space="preserve"> the links below. Please contact the vendor regarding additional software titles that are not itemized but are available through the contract.</w:t>
      </w:r>
    </w:p>
    <w:p w14:paraId="57B36363" w14:textId="77777777" w:rsidR="00261886" w:rsidRDefault="00261886" w:rsidP="00261886">
      <w:pPr>
        <w:ind w:left="720"/>
        <w:rPr>
          <w:rFonts w:ascii="Arial" w:hAnsi="Arial" w:cs="Arial"/>
        </w:rPr>
      </w:pPr>
      <w:r w:rsidRPr="00437544">
        <w:rPr>
          <w:rFonts w:ascii="Arial" w:hAnsi="Arial" w:cs="Arial"/>
        </w:rPr>
        <w:t>CDW-G:</w:t>
      </w:r>
      <w:r>
        <w:rPr>
          <w:rFonts w:ascii="Arial" w:hAnsi="Arial" w:cs="Arial"/>
        </w:rPr>
        <w:t xml:space="preserve"> </w:t>
      </w:r>
      <w:hyperlink r:id="rId8" w:history="1">
        <w:r w:rsidRPr="00C67914">
          <w:rPr>
            <w:rStyle w:val="Hyperlink"/>
            <w:rFonts w:ascii="Arial" w:hAnsi="Arial" w:cs="Arial"/>
          </w:rPr>
          <w:t>https://www.naspovaluepoint.org/portfolio/software-value-added-reseller-svar-2022-2029/cdw-g/</w:t>
        </w:r>
      </w:hyperlink>
    </w:p>
    <w:p w14:paraId="17F8B172" w14:textId="77777777" w:rsidR="00261886" w:rsidRDefault="00261886" w:rsidP="00261886">
      <w:pPr>
        <w:ind w:left="720"/>
        <w:rPr>
          <w:rFonts w:ascii="Arial" w:hAnsi="Arial" w:cs="Arial"/>
        </w:rPr>
      </w:pPr>
      <w:r w:rsidRPr="00437544">
        <w:rPr>
          <w:rFonts w:ascii="Arial" w:hAnsi="Arial" w:cs="Arial"/>
        </w:rPr>
        <w:t>Dell Marketing:</w:t>
      </w:r>
      <w:r>
        <w:rPr>
          <w:rFonts w:ascii="Arial" w:hAnsi="Arial" w:cs="Arial"/>
        </w:rPr>
        <w:t xml:space="preserve"> </w:t>
      </w:r>
      <w:hyperlink r:id="rId9" w:history="1">
        <w:r w:rsidRPr="00C67914">
          <w:rPr>
            <w:rStyle w:val="Hyperlink"/>
            <w:rFonts w:ascii="Arial" w:hAnsi="Arial" w:cs="Arial"/>
          </w:rPr>
          <w:t>https://www.naspovaluepoint.org/portfolio/software-value-added-reseller-svar-2022-2029/dell-marketing/</w:t>
        </w:r>
      </w:hyperlink>
    </w:p>
    <w:p w14:paraId="3ABC2C25" w14:textId="77777777" w:rsidR="00261886" w:rsidRDefault="00261886" w:rsidP="00261886">
      <w:pPr>
        <w:ind w:left="720"/>
        <w:rPr>
          <w:rFonts w:ascii="Arial" w:hAnsi="Arial" w:cs="Arial"/>
        </w:rPr>
      </w:pPr>
      <w:r w:rsidRPr="00437544">
        <w:rPr>
          <w:rFonts w:ascii="Arial" w:hAnsi="Arial" w:cs="Arial"/>
        </w:rPr>
        <w:t>Insight:</w:t>
      </w:r>
      <w:r>
        <w:rPr>
          <w:rFonts w:ascii="Arial" w:hAnsi="Arial" w:cs="Arial"/>
        </w:rPr>
        <w:t xml:space="preserve"> </w:t>
      </w:r>
      <w:hyperlink r:id="rId10" w:history="1">
        <w:r w:rsidRPr="00C67914">
          <w:rPr>
            <w:rStyle w:val="Hyperlink"/>
            <w:rFonts w:ascii="Arial" w:hAnsi="Arial" w:cs="Arial"/>
          </w:rPr>
          <w:t>https://www.naspovaluepoint.org/portfolio/software-value-added-reseller-svar-2022-2029/insight/</w:t>
        </w:r>
      </w:hyperlink>
    </w:p>
    <w:p w14:paraId="5FF65717" w14:textId="77777777" w:rsidR="00261886" w:rsidRDefault="00261886" w:rsidP="00261886">
      <w:pPr>
        <w:ind w:left="720"/>
        <w:rPr>
          <w:rFonts w:ascii="Arial" w:hAnsi="Arial" w:cs="Arial"/>
        </w:rPr>
      </w:pPr>
      <w:r w:rsidRPr="00437544">
        <w:rPr>
          <w:rFonts w:ascii="Arial" w:hAnsi="Arial" w:cs="Arial"/>
        </w:rPr>
        <w:t xml:space="preserve">SHI: </w:t>
      </w:r>
      <w:hyperlink r:id="rId11" w:history="1">
        <w:r w:rsidRPr="00C67914">
          <w:rPr>
            <w:rStyle w:val="Hyperlink"/>
            <w:rFonts w:ascii="Arial" w:hAnsi="Arial" w:cs="Arial"/>
          </w:rPr>
          <w:t>https://www.naspovaluepoint.org/portfolio/software-value-added-reseller-svar-2022-2029/shi/</w:t>
        </w:r>
      </w:hyperlink>
    </w:p>
    <w:p w14:paraId="0877EA6C" w14:textId="77777777" w:rsidR="00261886" w:rsidRDefault="00261886" w:rsidP="00261886">
      <w:pPr>
        <w:ind w:left="720"/>
        <w:rPr>
          <w:rFonts w:ascii="Arial" w:hAnsi="Arial" w:cs="Arial"/>
        </w:rPr>
      </w:pPr>
      <w:r w:rsidRPr="00437544">
        <w:rPr>
          <w:rFonts w:ascii="Arial" w:hAnsi="Arial" w:cs="Arial"/>
        </w:rPr>
        <w:t>Zones:</w:t>
      </w:r>
      <w:r>
        <w:rPr>
          <w:rFonts w:ascii="Arial" w:hAnsi="Arial" w:cs="Arial"/>
        </w:rPr>
        <w:t xml:space="preserve"> </w:t>
      </w:r>
      <w:hyperlink r:id="rId12" w:history="1">
        <w:r w:rsidRPr="00C67914">
          <w:rPr>
            <w:rStyle w:val="Hyperlink"/>
            <w:rFonts w:ascii="Arial" w:hAnsi="Arial" w:cs="Arial"/>
          </w:rPr>
          <w:t>https://www.naspovaluepoint.org/portfolio/software-value-added-reseller-svar-2022-2029/zones/</w:t>
        </w:r>
      </w:hyperlink>
    </w:p>
    <w:p w14:paraId="7B68D546" w14:textId="77777777" w:rsidR="00261886" w:rsidRDefault="00261886" w:rsidP="00261886">
      <w:pPr>
        <w:ind w:left="720"/>
        <w:rPr>
          <w:rFonts w:ascii="Arial" w:hAnsi="Arial" w:cs="Arial"/>
        </w:rPr>
      </w:pPr>
    </w:p>
    <w:p w14:paraId="7FCAC66D" w14:textId="77777777" w:rsidR="00261886" w:rsidRPr="002569E0" w:rsidRDefault="00261886" w:rsidP="00261886">
      <w:pPr>
        <w:rPr>
          <w:rFonts w:ascii="Arial" w:hAnsi="Arial" w:cs="Arial"/>
          <w:b/>
          <w:bCs/>
        </w:rPr>
      </w:pPr>
      <w:r w:rsidRPr="002569E0">
        <w:rPr>
          <w:rFonts w:ascii="Arial" w:hAnsi="Arial" w:cs="Arial"/>
          <w:b/>
          <w:bCs/>
        </w:rPr>
        <w:t>IBM Platinum Business Partners</w:t>
      </w:r>
    </w:p>
    <w:p w14:paraId="212B484C" w14:textId="77777777" w:rsidR="00261886" w:rsidRDefault="00261886" w:rsidP="00261886">
      <w:pPr>
        <w:rPr>
          <w:rFonts w:ascii="Arial" w:hAnsi="Arial" w:cs="Arial"/>
        </w:rPr>
      </w:pPr>
      <w:r w:rsidRPr="002569E0">
        <w:rPr>
          <w:rFonts w:ascii="Arial" w:hAnsi="Arial" w:cs="Arial"/>
        </w:rPr>
        <w:t>SHI, CDW-G, and Insight are IBM Platinum Business Partners authorized to transact IBM Passport Advantage software, licenses, and renewals.</w:t>
      </w:r>
    </w:p>
    <w:p w14:paraId="14815976" w14:textId="77777777" w:rsidR="00261886" w:rsidRPr="00437544" w:rsidRDefault="00261886" w:rsidP="00261886">
      <w:pPr>
        <w:rPr>
          <w:rFonts w:ascii="Arial" w:hAnsi="Arial" w:cs="Arial"/>
          <w:bCs/>
          <w:u w:val="single"/>
        </w:rPr>
      </w:pPr>
    </w:p>
    <w:p w14:paraId="4151D324" w14:textId="77777777" w:rsidR="00261886" w:rsidRPr="00437544" w:rsidRDefault="00261886" w:rsidP="00261886">
      <w:pPr>
        <w:rPr>
          <w:rFonts w:ascii="Arial" w:hAnsi="Arial" w:cs="Arial"/>
          <w:b/>
        </w:rPr>
      </w:pPr>
      <w:r w:rsidRPr="00437544">
        <w:rPr>
          <w:rFonts w:ascii="Arial" w:hAnsi="Arial" w:cs="Arial"/>
          <w:b/>
        </w:rPr>
        <w:t>Statements of Work</w:t>
      </w:r>
    </w:p>
    <w:p w14:paraId="7B1DECA8" w14:textId="77777777" w:rsidR="00261886" w:rsidRPr="00437544" w:rsidRDefault="00261886" w:rsidP="00261886">
      <w:pPr>
        <w:tabs>
          <w:tab w:val="left" w:pos="180"/>
        </w:tabs>
        <w:rPr>
          <w:rFonts w:ascii="Arial" w:hAnsi="Arial" w:cs="Arial"/>
          <w:bCs/>
        </w:rPr>
      </w:pPr>
      <w:r w:rsidRPr="00437544">
        <w:rPr>
          <w:rFonts w:ascii="Arial" w:hAnsi="Arial" w:cs="Arial"/>
          <w:bCs/>
        </w:rPr>
        <w:t>Please use a statement of work (SOW) when your purchase includes consulting services. We have created a SOW template for your use, see Attachment 1 below.</w:t>
      </w:r>
    </w:p>
    <w:p w14:paraId="460CEE67" w14:textId="77777777" w:rsidR="00261886" w:rsidRPr="00437544" w:rsidRDefault="00261886" w:rsidP="00261886">
      <w:pPr>
        <w:tabs>
          <w:tab w:val="left" w:pos="180"/>
        </w:tabs>
        <w:rPr>
          <w:rFonts w:ascii="Arial" w:hAnsi="Arial" w:cs="Arial"/>
          <w:b/>
        </w:rPr>
      </w:pPr>
    </w:p>
    <w:p w14:paraId="7922CB8B" w14:textId="77777777" w:rsidR="00261886" w:rsidRPr="00437544" w:rsidRDefault="00261886" w:rsidP="00261886">
      <w:pPr>
        <w:tabs>
          <w:tab w:val="left" w:pos="180"/>
        </w:tabs>
        <w:rPr>
          <w:rFonts w:ascii="Arial" w:hAnsi="Arial" w:cs="Arial"/>
          <w:b/>
        </w:rPr>
      </w:pPr>
      <w:r w:rsidRPr="00437544">
        <w:rPr>
          <w:rFonts w:ascii="Arial" w:hAnsi="Arial" w:cs="Arial"/>
          <w:b/>
        </w:rPr>
        <w:t>Security Requirement Rider</w:t>
      </w:r>
    </w:p>
    <w:p w14:paraId="46E78370" w14:textId="77777777" w:rsidR="00261886" w:rsidRPr="00437544" w:rsidRDefault="00261886" w:rsidP="00261886">
      <w:pPr>
        <w:tabs>
          <w:tab w:val="left" w:pos="180"/>
        </w:tabs>
        <w:rPr>
          <w:rFonts w:ascii="Arial" w:hAnsi="Arial" w:cs="Arial"/>
          <w:bCs/>
        </w:rPr>
      </w:pPr>
      <w:r w:rsidRPr="00437544">
        <w:rPr>
          <w:rFonts w:ascii="Arial" w:hAnsi="Arial" w:cs="Arial"/>
          <w:bCs/>
        </w:rPr>
        <w:t xml:space="preserve">This contract features robust security language pertaining to the cloud hosting of State data. Different contract terms have been added to cover specific data-hosting security requirements. Different terms apply depending on which type of data is being hosted. Because of this, the type of data being hosted and therefore which contract term is applicable must be clearly laid out </w:t>
      </w:r>
      <w:r w:rsidRPr="00437544">
        <w:rPr>
          <w:rFonts w:ascii="Arial" w:hAnsi="Arial" w:cs="Arial"/>
          <w:bCs/>
          <w:i/>
          <w:iCs/>
        </w:rPr>
        <w:t>at the order level</w:t>
      </w:r>
      <w:r w:rsidRPr="00437544">
        <w:rPr>
          <w:rFonts w:ascii="Arial" w:hAnsi="Arial" w:cs="Arial"/>
          <w:bCs/>
        </w:rPr>
        <w:t xml:space="preserve">. This can be achieved either as an attachment to the SOW (refer to Attachment 1 below) or printed on to the purchase order directly if no SOW is being used. STS Information Security will review the type(s) of data being hosted and will designate what additional applicable terms and conditions will apply to the purchase. </w:t>
      </w:r>
    </w:p>
    <w:p w14:paraId="3AAA47EA" w14:textId="77777777" w:rsidR="00261886" w:rsidRPr="00437544" w:rsidRDefault="00261886" w:rsidP="00261886">
      <w:pPr>
        <w:rPr>
          <w:rFonts w:ascii="Arial" w:hAnsi="Arial" w:cs="Arial"/>
          <w:b/>
        </w:rPr>
      </w:pPr>
    </w:p>
    <w:p w14:paraId="3195A8E3" w14:textId="77777777" w:rsidR="00261886" w:rsidRDefault="00261886" w:rsidP="00261886">
      <w:pPr>
        <w:rPr>
          <w:rFonts w:ascii="Arial" w:hAnsi="Arial" w:cs="Arial"/>
          <w:b/>
        </w:rPr>
      </w:pPr>
      <w:r w:rsidRPr="00437544">
        <w:rPr>
          <w:rFonts w:ascii="Arial" w:hAnsi="Arial" w:cs="Arial"/>
          <w:b/>
        </w:rPr>
        <w:t>Out of Scope Services</w:t>
      </w:r>
    </w:p>
    <w:p w14:paraId="557CCDE0" w14:textId="77777777" w:rsidR="00261886" w:rsidRPr="00437544" w:rsidRDefault="00261886" w:rsidP="00261886">
      <w:pPr>
        <w:rPr>
          <w:rFonts w:ascii="Arial" w:hAnsi="Arial" w:cs="Arial"/>
        </w:rPr>
      </w:pPr>
      <w:r w:rsidRPr="00437544">
        <w:rPr>
          <w:rFonts w:ascii="Arial" w:hAnsi="Arial" w:cs="Arial"/>
        </w:rPr>
        <w:t>Custom/Customized software licensing developed by a vendor solely for the State of TN.</w:t>
      </w:r>
    </w:p>
    <w:p w14:paraId="2FF2FA2B" w14:textId="77777777" w:rsidR="00261886" w:rsidRPr="00437544" w:rsidRDefault="00261886" w:rsidP="00261886">
      <w:pPr>
        <w:rPr>
          <w:rFonts w:ascii="Arial" w:hAnsi="Arial" w:cs="Arial"/>
          <w:b/>
        </w:rPr>
      </w:pPr>
    </w:p>
    <w:p w14:paraId="17741DC3" w14:textId="77777777" w:rsidR="00261886" w:rsidRPr="00437544" w:rsidRDefault="00261886" w:rsidP="00261886">
      <w:pPr>
        <w:rPr>
          <w:rFonts w:ascii="Arial" w:hAnsi="Arial" w:cs="Arial"/>
        </w:rPr>
      </w:pPr>
      <w:r w:rsidRPr="00437544">
        <w:rPr>
          <w:rFonts w:ascii="Arial" w:hAnsi="Arial" w:cs="Arial"/>
        </w:rPr>
        <w:t>Category 1 - Software Value-Added Reseller (‘Reseller’ – “SVAR”) – All Publishers Excluding Microsoft and Oracle Software</w:t>
      </w:r>
      <w:r>
        <w:rPr>
          <w:rFonts w:ascii="Arial" w:hAnsi="Arial" w:cs="Arial"/>
        </w:rPr>
        <w:t xml:space="preserve"> | </w:t>
      </w:r>
      <w:r w:rsidRPr="00437544">
        <w:rPr>
          <w:rFonts w:ascii="Arial" w:hAnsi="Arial" w:cs="Arial"/>
        </w:rPr>
        <w:t xml:space="preserve">Out of Scope Products - Non-SaaS cloud computing products such as Infrastructure as a Service (“IaaS”), Platform as a Service (“PaaS”), and Software provided by a Managed Services Provider are generally out of scope of this Contract. IaaS shall be allowable only as an incidental product when 1) SaaS is the primary and predominate title being purchased, and 2) the limited and incidental licensing of the publisher’s IaaS is essential to the successful and efficient implementation </w:t>
      </w:r>
      <w:proofErr w:type="gramStart"/>
      <w:r w:rsidRPr="00437544">
        <w:rPr>
          <w:rFonts w:ascii="Arial" w:hAnsi="Arial" w:cs="Arial"/>
        </w:rPr>
        <w:t>and or</w:t>
      </w:r>
      <w:proofErr w:type="gramEnd"/>
      <w:r w:rsidRPr="00437544">
        <w:rPr>
          <w:rFonts w:ascii="Arial" w:hAnsi="Arial" w:cs="Arial"/>
        </w:rPr>
        <w:t xml:space="preserve"> deployment of the SaaS software. This determination should be made by the purchasing entity in advance of any IaaS purchase.</w:t>
      </w:r>
    </w:p>
    <w:p w14:paraId="5CA68905" w14:textId="77777777" w:rsidR="00261886" w:rsidRPr="00437544" w:rsidRDefault="00261886" w:rsidP="00261886">
      <w:pPr>
        <w:rPr>
          <w:rFonts w:ascii="Arial" w:hAnsi="Arial" w:cs="Arial"/>
        </w:rPr>
      </w:pPr>
    </w:p>
    <w:p w14:paraId="7BE37415" w14:textId="77777777" w:rsidR="00261886" w:rsidRPr="00437544" w:rsidRDefault="00261886" w:rsidP="00261886">
      <w:pPr>
        <w:rPr>
          <w:rFonts w:ascii="Arial" w:hAnsi="Arial" w:cs="Arial"/>
          <w:b/>
          <w:bCs/>
        </w:rPr>
      </w:pPr>
      <w:r w:rsidRPr="00437544">
        <w:rPr>
          <w:rFonts w:ascii="Arial" w:hAnsi="Arial" w:cs="Arial"/>
        </w:rPr>
        <w:t xml:space="preserve">Category 2 – Microsoft SVAR | Out of Scope Products - Non-SaaS cloud computing products such as Infrastructure as a Service (“IaaS”), Platform as a Service (“PaaS”), and Software provided by a Managed Services Provider are generally out of scope of this Contract. IaaS shall be allowable only as an incidental product when 1) SaaS is the primary and predominate title being purchased, and 2) the limited and incidental licensing of the publisher’s IaaS is essential to the successful and efficient implementation </w:t>
      </w:r>
      <w:proofErr w:type="gramStart"/>
      <w:r w:rsidRPr="00437544">
        <w:rPr>
          <w:rFonts w:ascii="Arial" w:hAnsi="Arial" w:cs="Arial"/>
        </w:rPr>
        <w:t>and or</w:t>
      </w:r>
      <w:proofErr w:type="gramEnd"/>
      <w:r w:rsidRPr="00437544">
        <w:rPr>
          <w:rFonts w:ascii="Arial" w:hAnsi="Arial" w:cs="Arial"/>
        </w:rPr>
        <w:t xml:space="preserve"> deployment of the SaaS software. This determination should be made by the purchasing entity in advance of any IaaS purchase.</w:t>
      </w:r>
    </w:p>
    <w:p w14:paraId="5FE93FB7" w14:textId="77777777" w:rsidR="00261886" w:rsidRPr="00437544" w:rsidRDefault="00261886" w:rsidP="00261886">
      <w:pPr>
        <w:rPr>
          <w:rFonts w:ascii="Arial" w:hAnsi="Arial" w:cs="Arial"/>
          <w:b/>
        </w:rPr>
      </w:pPr>
    </w:p>
    <w:p w14:paraId="123E3383" w14:textId="77777777" w:rsidR="00261886" w:rsidRDefault="00261886" w:rsidP="00261886">
      <w:pPr>
        <w:rPr>
          <w:rFonts w:ascii="Arial" w:hAnsi="Arial" w:cs="Arial"/>
          <w:b/>
        </w:rPr>
      </w:pPr>
      <w:r w:rsidRPr="00437544">
        <w:rPr>
          <w:rFonts w:ascii="Arial" w:hAnsi="Arial" w:cs="Arial"/>
          <w:b/>
        </w:rPr>
        <w:t>STS Consolidated Agencies</w:t>
      </w:r>
    </w:p>
    <w:p w14:paraId="774AEEDF" w14:textId="77777777" w:rsidR="00261886" w:rsidRPr="00437544" w:rsidRDefault="00261886" w:rsidP="00261886">
      <w:pPr>
        <w:rPr>
          <w:rFonts w:ascii="Arial" w:hAnsi="Arial" w:cs="Arial"/>
          <w:bCs/>
        </w:rPr>
      </w:pPr>
      <w:r w:rsidRPr="00437544">
        <w:rPr>
          <w:rFonts w:ascii="Arial" w:hAnsi="Arial" w:cs="Arial"/>
          <w:bCs/>
        </w:rPr>
        <w:t xml:space="preserve">To enter a request for STS to procure software </w:t>
      </w:r>
      <w:r>
        <w:rPr>
          <w:rFonts w:ascii="Arial" w:hAnsi="Arial" w:cs="Arial"/>
          <w:bCs/>
        </w:rPr>
        <w:t>for</w:t>
      </w:r>
      <w:r w:rsidRPr="00437544">
        <w:rPr>
          <w:rFonts w:ascii="Arial" w:hAnsi="Arial" w:cs="Arial"/>
          <w:bCs/>
        </w:rPr>
        <w:t xml:space="preserve"> your agency, please submit a ServiceNow Software Procurement Request via the link below.</w:t>
      </w:r>
    </w:p>
    <w:p w14:paraId="10BAC964" w14:textId="77777777" w:rsidR="00261886" w:rsidRDefault="00261886" w:rsidP="00261886">
      <w:pPr>
        <w:rPr>
          <w:rFonts w:ascii="Arial" w:hAnsi="Arial" w:cs="Arial"/>
          <w:bCs/>
        </w:rPr>
      </w:pPr>
      <w:hyperlink r:id="rId13" w:history="1">
        <w:r w:rsidRPr="00437544">
          <w:rPr>
            <w:rStyle w:val="Hyperlink"/>
            <w:rFonts w:ascii="Arial" w:hAnsi="Arial" w:cs="Arial"/>
            <w:bCs/>
          </w:rPr>
          <w:t>https://tn.service-now.com/sp?id</w:t>
        </w:r>
        <w:r w:rsidRPr="00437544">
          <w:rPr>
            <w:rStyle w:val="Hyperlink"/>
            <w:rFonts w:ascii="Arial" w:hAnsi="Arial" w:cs="Arial"/>
            <w:bCs/>
          </w:rPr>
          <w:t>=</w:t>
        </w:r>
        <w:r w:rsidRPr="00437544">
          <w:rPr>
            <w:rStyle w:val="Hyperlink"/>
            <w:rFonts w:ascii="Arial" w:hAnsi="Arial" w:cs="Arial"/>
            <w:bCs/>
          </w:rPr>
          <w:t>sc_cat_item&amp;sys_id=8775167a13826a009f84b6246144b071</w:t>
        </w:r>
      </w:hyperlink>
    </w:p>
    <w:p w14:paraId="68CCB5DA" w14:textId="77777777" w:rsidR="00261886" w:rsidRPr="00437544" w:rsidRDefault="00261886" w:rsidP="00261886">
      <w:pPr>
        <w:rPr>
          <w:rFonts w:ascii="Arial" w:hAnsi="Arial" w:cs="Arial"/>
          <w:bCs/>
        </w:rPr>
      </w:pPr>
    </w:p>
    <w:p w14:paraId="106952B3" w14:textId="77777777" w:rsidR="00261886" w:rsidRPr="00437544" w:rsidRDefault="00261886" w:rsidP="00261886">
      <w:pPr>
        <w:rPr>
          <w:rFonts w:ascii="Arial" w:hAnsi="Arial" w:cs="Arial"/>
          <w:b/>
          <w:bCs/>
        </w:rPr>
      </w:pPr>
      <w:r w:rsidRPr="00437544">
        <w:rPr>
          <w:rFonts w:ascii="Arial" w:hAnsi="Arial" w:cs="Arial"/>
          <w:b/>
          <w:bCs/>
        </w:rPr>
        <w:t>STS Software Waiver / Exception Process</w:t>
      </w:r>
    </w:p>
    <w:p w14:paraId="33966316" w14:textId="77777777" w:rsidR="00261886" w:rsidRDefault="00261886" w:rsidP="00261886">
      <w:pPr>
        <w:rPr>
          <w:rFonts w:ascii="Arial" w:hAnsi="Arial" w:cs="Arial"/>
        </w:rPr>
      </w:pPr>
      <w:r>
        <w:rPr>
          <w:rFonts w:ascii="Arial" w:hAnsi="Arial" w:cs="Arial"/>
        </w:rPr>
        <w:t>T</w:t>
      </w:r>
      <w:r w:rsidRPr="00437544">
        <w:rPr>
          <w:rFonts w:ascii="Arial" w:hAnsi="Arial" w:cs="Arial"/>
        </w:rPr>
        <w:t>o request a waiver or exception to a standard product, a policy or a standard that is currently included in the Tennessee Enterprise Architecture</w:t>
      </w:r>
      <w:r>
        <w:rPr>
          <w:rFonts w:ascii="Arial" w:hAnsi="Arial" w:cs="Arial"/>
        </w:rPr>
        <w:t>, submit a ServiceNow Standard Product List Exception Request through the following link:</w:t>
      </w:r>
    </w:p>
    <w:p w14:paraId="2B641677" w14:textId="77777777" w:rsidR="00261886" w:rsidRPr="00DB2413" w:rsidRDefault="00261886" w:rsidP="00261886">
      <w:pPr>
        <w:rPr>
          <w:rFonts w:ascii="Arial" w:hAnsi="Arial" w:cs="Arial"/>
        </w:rPr>
      </w:pPr>
      <w:hyperlink r:id="rId14" w:history="1">
        <w:r w:rsidRPr="00DB2413">
          <w:rPr>
            <w:rStyle w:val="Hyperlink"/>
            <w:rFonts w:ascii="Arial" w:hAnsi="Arial" w:cs="Arial"/>
          </w:rPr>
          <w:t>https://tn.service-now.com/sp?id=sc_cat_item&amp;sys_id=a7c7b338db4d4510b09ccde813961953</w:t>
        </w:r>
      </w:hyperlink>
    </w:p>
    <w:p w14:paraId="39BE940B" w14:textId="77777777" w:rsidR="00261886" w:rsidRPr="00DB2413" w:rsidRDefault="00261886" w:rsidP="00261886">
      <w:pPr>
        <w:rPr>
          <w:rFonts w:ascii="Arial" w:hAnsi="Arial" w:cs="Arial"/>
        </w:rPr>
      </w:pPr>
    </w:p>
    <w:p w14:paraId="5F424867" w14:textId="77777777" w:rsidR="00261886" w:rsidRPr="00DB2413" w:rsidRDefault="00261886" w:rsidP="00261886">
      <w:pPr>
        <w:rPr>
          <w:rFonts w:ascii="Arial" w:hAnsi="Arial" w:cs="Arial"/>
          <w:b/>
          <w:bCs/>
        </w:rPr>
      </w:pPr>
      <w:r w:rsidRPr="00DB2413">
        <w:rPr>
          <w:rFonts w:ascii="Arial" w:hAnsi="Arial" w:cs="Arial"/>
          <w:b/>
          <w:bCs/>
        </w:rPr>
        <w:t>Onboarding Publishers to NASPO Statewide Contracts (SWC)</w:t>
      </w:r>
    </w:p>
    <w:p w14:paraId="0CE09287" w14:textId="77777777" w:rsidR="00261886" w:rsidRPr="00DB2413" w:rsidRDefault="00261886" w:rsidP="00261886">
      <w:pPr>
        <w:widowControl/>
        <w:spacing w:after="160" w:line="259" w:lineRule="auto"/>
        <w:rPr>
          <w:rFonts w:ascii="Arial" w:hAnsi="Arial" w:cs="Arial"/>
        </w:rPr>
      </w:pPr>
      <w:r w:rsidRPr="00DB2413">
        <w:rPr>
          <w:rFonts w:ascii="Arial" w:hAnsi="Arial" w:cs="Arial"/>
        </w:rPr>
        <w:t xml:space="preserve">Publishers need to be partnered with a contract reseller to be available for purchase. If a publisher is available through the reseller under the contract, the State can purchase from the publisher immediately upon receiving a quote from the contract reseller.  </w:t>
      </w:r>
    </w:p>
    <w:p w14:paraId="1E62093B" w14:textId="77777777" w:rsidR="00261886" w:rsidRPr="00DB2413" w:rsidRDefault="00261886" w:rsidP="00261886">
      <w:pPr>
        <w:widowControl/>
        <w:spacing w:after="160" w:line="259" w:lineRule="auto"/>
        <w:rPr>
          <w:rFonts w:ascii="Arial" w:hAnsi="Arial" w:cs="Arial"/>
        </w:rPr>
      </w:pPr>
      <w:r w:rsidRPr="00DB2413">
        <w:rPr>
          <w:rFonts w:ascii="Arial" w:hAnsi="Arial" w:cs="Arial"/>
        </w:rPr>
        <w:t xml:space="preserve"> To </w:t>
      </w:r>
      <w:proofErr w:type="gramStart"/>
      <w:r w:rsidRPr="00DB2413">
        <w:rPr>
          <w:rFonts w:ascii="Arial" w:hAnsi="Arial" w:cs="Arial"/>
        </w:rPr>
        <w:t>onboard</w:t>
      </w:r>
      <w:proofErr w:type="gramEnd"/>
      <w:r w:rsidRPr="00DB2413">
        <w:rPr>
          <w:rFonts w:ascii="Arial" w:hAnsi="Arial" w:cs="Arial"/>
        </w:rPr>
        <w:t xml:space="preserve"> a publisher with available contract resellers:</w:t>
      </w:r>
    </w:p>
    <w:p w14:paraId="3208DB26" w14:textId="77777777" w:rsidR="00261886" w:rsidRPr="00DB2413" w:rsidRDefault="00261886" w:rsidP="00261886">
      <w:pPr>
        <w:widowControl/>
        <w:numPr>
          <w:ilvl w:val="0"/>
          <w:numId w:val="1"/>
        </w:numPr>
        <w:autoSpaceDE/>
        <w:autoSpaceDN/>
        <w:spacing w:after="160" w:line="259" w:lineRule="auto"/>
        <w:contextualSpacing/>
        <w:rPr>
          <w:rFonts w:ascii="Arial" w:hAnsi="Arial" w:cs="Arial"/>
        </w:rPr>
      </w:pPr>
      <w:r w:rsidRPr="00DB2413">
        <w:rPr>
          <w:rFonts w:ascii="Arial" w:hAnsi="Arial" w:cs="Arial"/>
        </w:rPr>
        <w:t xml:space="preserve">Determine/confirm publisher point of contact </w:t>
      </w:r>
    </w:p>
    <w:p w14:paraId="18CC1BEC" w14:textId="77777777" w:rsidR="00261886" w:rsidRPr="00DB2413" w:rsidRDefault="00261886" w:rsidP="00261886">
      <w:pPr>
        <w:widowControl/>
        <w:numPr>
          <w:ilvl w:val="0"/>
          <w:numId w:val="1"/>
        </w:numPr>
        <w:autoSpaceDE/>
        <w:autoSpaceDN/>
        <w:spacing w:after="160" w:line="259" w:lineRule="auto"/>
        <w:contextualSpacing/>
        <w:rPr>
          <w:rFonts w:ascii="Arial" w:hAnsi="Arial" w:cs="Arial"/>
        </w:rPr>
      </w:pPr>
      <w:r w:rsidRPr="00DB2413">
        <w:rPr>
          <w:rFonts w:ascii="Arial" w:hAnsi="Arial" w:cs="Arial"/>
        </w:rPr>
        <w:t>Inform the publisher of the State’s intent to have them added to the SWC.  Give the publisher the contact information of the contract resellers that will be reaching out. Explain that the State does not have a preference on which contract reseller the publisher executes a partnership agreement.</w:t>
      </w:r>
    </w:p>
    <w:p w14:paraId="6957DB6A" w14:textId="77777777" w:rsidR="00261886" w:rsidRPr="001748D1" w:rsidRDefault="00261886" w:rsidP="00261886">
      <w:pPr>
        <w:widowControl/>
        <w:numPr>
          <w:ilvl w:val="0"/>
          <w:numId w:val="1"/>
        </w:numPr>
        <w:autoSpaceDE/>
        <w:autoSpaceDN/>
        <w:spacing w:after="160" w:line="259" w:lineRule="auto"/>
        <w:contextualSpacing/>
        <w:rPr>
          <w:rFonts w:ascii="Arial" w:hAnsi="Arial" w:cs="Arial"/>
        </w:rPr>
      </w:pPr>
      <w:r w:rsidRPr="00DB2413">
        <w:rPr>
          <w:rFonts w:ascii="Arial" w:hAnsi="Arial" w:cs="Arial"/>
        </w:rPr>
        <w:t xml:space="preserve">Email contract resellers to request the publisher be </w:t>
      </w:r>
      <w:proofErr w:type="gramStart"/>
      <w:r w:rsidRPr="00DB2413">
        <w:rPr>
          <w:rFonts w:ascii="Arial" w:hAnsi="Arial" w:cs="Arial"/>
        </w:rPr>
        <w:t>onboarded</w:t>
      </w:r>
      <w:proofErr w:type="gramEnd"/>
      <w:r w:rsidRPr="00DB2413">
        <w:rPr>
          <w:rFonts w:ascii="Arial" w:hAnsi="Arial" w:cs="Arial"/>
        </w:rPr>
        <w:t xml:space="preserve"> and provide the </w:t>
      </w:r>
      <w:proofErr w:type="gramStart"/>
      <w:r w:rsidRPr="00DB2413">
        <w:rPr>
          <w:rFonts w:ascii="Arial" w:hAnsi="Arial" w:cs="Arial"/>
        </w:rPr>
        <w:t>publisher</w:t>
      </w:r>
      <w:proofErr w:type="gramEnd"/>
      <w:r w:rsidRPr="00DB2413">
        <w:rPr>
          <w:rFonts w:ascii="Arial" w:hAnsi="Arial" w:cs="Arial"/>
        </w:rPr>
        <w:t xml:space="preserve"> contact </w:t>
      </w:r>
      <w:r w:rsidRPr="001748D1">
        <w:rPr>
          <w:rFonts w:ascii="Arial" w:hAnsi="Arial" w:cs="Arial"/>
        </w:rPr>
        <w:t>information to the reseller.  Current reseller contact information is below:</w:t>
      </w:r>
    </w:p>
    <w:p w14:paraId="6A895190" w14:textId="77777777" w:rsidR="00261886" w:rsidRPr="001748D1" w:rsidRDefault="00261886" w:rsidP="00261886">
      <w:pPr>
        <w:widowControl/>
        <w:numPr>
          <w:ilvl w:val="1"/>
          <w:numId w:val="1"/>
        </w:numPr>
        <w:autoSpaceDE/>
        <w:autoSpaceDN/>
        <w:spacing w:after="160" w:line="259" w:lineRule="auto"/>
        <w:contextualSpacing/>
        <w:rPr>
          <w:rFonts w:ascii="Arial" w:hAnsi="Arial" w:cs="Arial"/>
        </w:rPr>
      </w:pPr>
      <w:r w:rsidRPr="001748D1">
        <w:rPr>
          <w:rFonts w:ascii="Arial" w:hAnsi="Arial" w:cs="Arial"/>
        </w:rPr>
        <w:t xml:space="preserve">Insight - </w:t>
      </w:r>
      <w:hyperlink r:id="rId15" w:history="1">
        <w:r w:rsidRPr="001748D1">
          <w:rPr>
            <w:rFonts w:ascii="Arial" w:hAnsi="Arial" w:cs="Arial"/>
            <w:color w:val="0563C1"/>
            <w:u w:val="single"/>
          </w:rPr>
          <w:t>TeamAshley2@Insight.com</w:t>
        </w:r>
      </w:hyperlink>
      <w:r w:rsidRPr="001748D1">
        <w:rPr>
          <w:rFonts w:ascii="Arial" w:hAnsi="Arial" w:cs="Arial"/>
          <w:color w:val="0563C1"/>
          <w:u w:val="single"/>
        </w:rPr>
        <w:t>, Ashley.McDonald@Insight.com</w:t>
      </w:r>
    </w:p>
    <w:p w14:paraId="310AFC45" w14:textId="77777777" w:rsidR="00261886" w:rsidRPr="001748D1" w:rsidRDefault="00261886" w:rsidP="00261886">
      <w:pPr>
        <w:widowControl/>
        <w:numPr>
          <w:ilvl w:val="1"/>
          <w:numId w:val="1"/>
        </w:numPr>
        <w:autoSpaceDE/>
        <w:autoSpaceDN/>
        <w:spacing w:after="160" w:line="259" w:lineRule="auto"/>
        <w:contextualSpacing/>
        <w:rPr>
          <w:rFonts w:ascii="Arial" w:hAnsi="Arial" w:cs="Arial"/>
        </w:rPr>
      </w:pPr>
      <w:r w:rsidRPr="001748D1">
        <w:rPr>
          <w:rFonts w:ascii="Arial" w:hAnsi="Arial" w:cs="Arial"/>
        </w:rPr>
        <w:t xml:space="preserve">SHI - </w:t>
      </w:r>
      <w:hyperlink r:id="rId16" w:history="1">
        <w:r w:rsidRPr="001748D1">
          <w:rPr>
            <w:rFonts w:ascii="Arial" w:hAnsi="Arial" w:cs="Arial"/>
            <w:color w:val="0563C1"/>
            <w:u w:val="single"/>
          </w:rPr>
          <w:t>southeastteamgov@shi.com</w:t>
        </w:r>
      </w:hyperlink>
      <w:r w:rsidRPr="001748D1">
        <w:rPr>
          <w:rFonts w:ascii="Arial" w:hAnsi="Arial" w:cs="Arial"/>
        </w:rPr>
        <w:t xml:space="preserve">, </w:t>
      </w:r>
      <w:hyperlink r:id="rId17" w:history="1">
        <w:r w:rsidRPr="001748D1">
          <w:rPr>
            <w:rFonts w:ascii="Arial" w:hAnsi="Arial" w:cs="Arial"/>
            <w:color w:val="0563C1"/>
            <w:u w:val="single"/>
          </w:rPr>
          <w:t>nick_porco@shi.com</w:t>
        </w:r>
      </w:hyperlink>
      <w:r w:rsidRPr="001748D1">
        <w:rPr>
          <w:rFonts w:ascii="Arial" w:hAnsi="Arial" w:cs="Arial"/>
        </w:rPr>
        <w:t xml:space="preserve">, </w:t>
      </w:r>
      <w:hyperlink r:id="rId18" w:history="1">
        <w:r w:rsidRPr="001748D1">
          <w:rPr>
            <w:rFonts w:ascii="Arial" w:hAnsi="Arial" w:cs="Arial"/>
            <w:color w:val="0563C1"/>
            <w:u w:val="single"/>
          </w:rPr>
          <w:t>lexi_ettman@shi.com</w:t>
        </w:r>
      </w:hyperlink>
    </w:p>
    <w:p w14:paraId="0D7CBFAE" w14:textId="77777777" w:rsidR="00261886" w:rsidRDefault="00261886" w:rsidP="00261886">
      <w:pPr>
        <w:widowControl/>
        <w:numPr>
          <w:ilvl w:val="1"/>
          <w:numId w:val="1"/>
        </w:numPr>
        <w:autoSpaceDE/>
        <w:autoSpaceDN/>
        <w:spacing w:after="160" w:line="259" w:lineRule="auto"/>
        <w:contextualSpacing/>
        <w:rPr>
          <w:rFonts w:ascii="Arial" w:hAnsi="Arial" w:cs="Arial"/>
        </w:rPr>
      </w:pPr>
      <w:r w:rsidRPr="001748D1">
        <w:rPr>
          <w:rFonts w:ascii="Arial" w:hAnsi="Arial" w:cs="Arial"/>
        </w:rPr>
        <w:t>CDW -</w:t>
      </w:r>
      <w:hyperlink r:id="rId19" w:history="1">
        <w:r w:rsidRPr="001748D1">
          <w:rPr>
            <w:rStyle w:val="Hyperlink"/>
            <w:rFonts w:ascii="Arial" w:hAnsi="Arial" w:cs="Arial"/>
          </w:rPr>
          <w:t>heather.kohls@cdwg.com</w:t>
        </w:r>
      </w:hyperlink>
    </w:p>
    <w:p w14:paraId="05D23D2C" w14:textId="77777777" w:rsidR="00261886" w:rsidRPr="00CD67EB" w:rsidRDefault="00261886" w:rsidP="00261886">
      <w:pPr>
        <w:widowControl/>
        <w:numPr>
          <w:ilvl w:val="1"/>
          <w:numId w:val="1"/>
        </w:numPr>
        <w:autoSpaceDE/>
        <w:autoSpaceDN/>
        <w:spacing w:after="160" w:line="259" w:lineRule="auto"/>
        <w:contextualSpacing/>
        <w:rPr>
          <w:rFonts w:ascii="Arial" w:hAnsi="Arial" w:cs="Arial"/>
        </w:rPr>
      </w:pPr>
      <w:r w:rsidRPr="00CD67EB">
        <w:rPr>
          <w:rFonts w:ascii="Arial" w:hAnsi="Arial" w:cs="Arial"/>
        </w:rPr>
        <w:t xml:space="preserve">Dell - </w:t>
      </w:r>
      <w:hyperlink r:id="rId20" w:history="1">
        <w:r w:rsidRPr="00F254E7">
          <w:rPr>
            <w:rStyle w:val="Hyperlink"/>
            <w:rFonts w:ascii="Aptos" w:hAnsi="Aptos"/>
          </w:rPr>
          <w:t>TNSoftware@dell.com</w:t>
        </w:r>
      </w:hyperlink>
    </w:p>
    <w:p w14:paraId="6D8174FB" w14:textId="77777777" w:rsidR="00261886" w:rsidRPr="001748D1" w:rsidRDefault="00261886" w:rsidP="00261886">
      <w:pPr>
        <w:widowControl/>
        <w:numPr>
          <w:ilvl w:val="1"/>
          <w:numId w:val="1"/>
        </w:numPr>
        <w:autoSpaceDE/>
        <w:autoSpaceDN/>
        <w:spacing w:after="160" w:line="259" w:lineRule="auto"/>
        <w:contextualSpacing/>
        <w:rPr>
          <w:rFonts w:ascii="Arial" w:hAnsi="Arial" w:cs="Arial"/>
        </w:rPr>
      </w:pPr>
      <w:r w:rsidRPr="001748D1">
        <w:rPr>
          <w:rFonts w:ascii="Arial" w:hAnsi="Arial" w:cs="Arial"/>
        </w:rPr>
        <w:t xml:space="preserve">Zones - </w:t>
      </w:r>
      <w:hyperlink r:id="rId21" w:history="1">
        <w:r w:rsidRPr="001748D1">
          <w:rPr>
            <w:rStyle w:val="Hyperlink"/>
            <w:rFonts w:ascii="Arial" w:hAnsi="Arial" w:cs="Arial"/>
          </w:rPr>
          <w:t>NASPO-SVAR@zones.com</w:t>
        </w:r>
      </w:hyperlink>
    </w:p>
    <w:p w14:paraId="1A71C3A3" w14:textId="77777777" w:rsidR="00261886" w:rsidRPr="00DB2413" w:rsidRDefault="00261886" w:rsidP="00261886">
      <w:pPr>
        <w:widowControl/>
        <w:numPr>
          <w:ilvl w:val="0"/>
          <w:numId w:val="1"/>
        </w:numPr>
        <w:autoSpaceDE/>
        <w:autoSpaceDN/>
        <w:spacing w:after="160" w:line="259" w:lineRule="auto"/>
        <w:contextualSpacing/>
        <w:rPr>
          <w:rFonts w:ascii="Arial" w:hAnsi="Arial" w:cs="Arial"/>
        </w:rPr>
      </w:pPr>
      <w:r w:rsidRPr="00DB2413">
        <w:rPr>
          <w:rFonts w:ascii="Arial" w:hAnsi="Arial" w:cs="Arial"/>
        </w:rPr>
        <w:t>Coordinate between publisher and contract resellers to facilitate the onboarding process.  Coordination tasks could include facilitating communication between the publisher and resellers, ensuring the publisher/resellers continue to prioritize the onboarding process, and answering questions from the publisher/resellers or connecting the appropriate State contacts to provide guidance to the publisher/resellers.</w:t>
      </w:r>
    </w:p>
    <w:p w14:paraId="196B00D6" w14:textId="77777777" w:rsidR="00261886" w:rsidRPr="00DB2413" w:rsidRDefault="00261886" w:rsidP="00261886">
      <w:pPr>
        <w:widowControl/>
        <w:numPr>
          <w:ilvl w:val="0"/>
          <w:numId w:val="1"/>
        </w:numPr>
        <w:autoSpaceDE/>
        <w:autoSpaceDN/>
        <w:spacing w:after="160" w:line="259" w:lineRule="auto"/>
        <w:contextualSpacing/>
        <w:rPr>
          <w:rFonts w:ascii="Arial" w:hAnsi="Arial" w:cs="Arial"/>
        </w:rPr>
      </w:pPr>
      <w:r w:rsidRPr="00DB2413">
        <w:rPr>
          <w:rFonts w:ascii="Arial" w:hAnsi="Arial" w:cs="Arial"/>
        </w:rPr>
        <w:t xml:space="preserve">Once onboarding is complete, the State can purchase the publisher’s licensing and services through their partnered resellers. </w:t>
      </w:r>
    </w:p>
    <w:p w14:paraId="7966C5A5" w14:textId="77777777" w:rsidR="00261886" w:rsidRDefault="00261886" w:rsidP="00261886"/>
    <w:p w14:paraId="39E14617" w14:textId="77777777" w:rsidR="00261886" w:rsidRPr="00261886" w:rsidRDefault="00261886" w:rsidP="00261886"/>
    <w:p w14:paraId="77490997" w14:textId="5FE1916C" w:rsidR="00834054" w:rsidRPr="00404943" w:rsidRDefault="00834054" w:rsidP="00834054">
      <w:pPr>
        <w:pStyle w:val="Heading2"/>
      </w:pPr>
      <w:r w:rsidRPr="00404943">
        <w:t>State Contact Information</w:t>
      </w:r>
    </w:p>
    <w:p w14:paraId="4801CED4" w14:textId="77777777" w:rsidR="00834054" w:rsidRPr="00E663AB" w:rsidRDefault="00834054" w:rsidP="00834054">
      <w:pPr>
        <w:pStyle w:val="Heading3"/>
      </w:pPr>
      <w:r w:rsidRPr="00E663AB">
        <w:t>Contract Administrator:</w:t>
      </w:r>
    </w:p>
    <w:p w14:paraId="0868874A" w14:textId="690440DD" w:rsidR="00834054" w:rsidRPr="006B0660" w:rsidRDefault="00261886" w:rsidP="00834054">
      <w:pPr>
        <w:rPr>
          <w:rFonts w:cstheme="minorHAnsi"/>
          <w:szCs w:val="24"/>
        </w:rPr>
      </w:pPr>
      <w:r>
        <w:rPr>
          <w:rFonts w:cstheme="minorHAnsi"/>
          <w:szCs w:val="24"/>
        </w:rPr>
        <w:t>Zohreh Hurd</w:t>
      </w:r>
    </w:p>
    <w:p w14:paraId="2D1AE76B" w14:textId="77777777" w:rsidR="00834054" w:rsidRPr="006B0660" w:rsidRDefault="00834054" w:rsidP="00834054">
      <w:pPr>
        <w:rPr>
          <w:rFonts w:cstheme="minorHAnsi"/>
          <w:szCs w:val="24"/>
        </w:rPr>
      </w:pPr>
      <w:r w:rsidRPr="006B0660">
        <w:rPr>
          <w:rFonts w:cstheme="minorHAnsi"/>
          <w:szCs w:val="24"/>
        </w:rPr>
        <w:t>Category Specialist</w:t>
      </w:r>
    </w:p>
    <w:p w14:paraId="7C2CBCEC" w14:textId="77777777" w:rsidR="00834054" w:rsidRPr="006B0660" w:rsidRDefault="00834054" w:rsidP="00834054">
      <w:pPr>
        <w:rPr>
          <w:rFonts w:cstheme="minorHAnsi"/>
          <w:szCs w:val="24"/>
        </w:rPr>
      </w:pPr>
      <w:r w:rsidRPr="006B0660">
        <w:rPr>
          <w:rFonts w:cstheme="minorHAnsi"/>
          <w:szCs w:val="24"/>
        </w:rPr>
        <w:t>Central Procurement Office</w:t>
      </w:r>
    </w:p>
    <w:p w14:paraId="5B58ADC2" w14:textId="33E5734D" w:rsidR="00834054" w:rsidRPr="006B0660" w:rsidRDefault="00834054" w:rsidP="00834054">
      <w:pPr>
        <w:rPr>
          <w:rFonts w:cstheme="minorHAnsi"/>
          <w:szCs w:val="24"/>
        </w:rPr>
      </w:pPr>
      <w:r w:rsidRPr="00261886">
        <w:rPr>
          <w:rFonts w:cstheme="minorHAnsi"/>
          <w:szCs w:val="24"/>
        </w:rPr>
        <w:t xml:space="preserve">(615) </w:t>
      </w:r>
      <w:r w:rsidR="00261886" w:rsidRPr="00261886">
        <w:rPr>
          <w:rFonts w:cstheme="minorHAnsi"/>
          <w:szCs w:val="24"/>
        </w:rPr>
        <w:t>741-2026</w:t>
      </w:r>
    </w:p>
    <w:p w14:paraId="740EC769" w14:textId="68BF49BD" w:rsidR="00834054" w:rsidRDefault="00834054" w:rsidP="00834054">
      <w:pPr>
        <w:spacing w:after="240"/>
      </w:pPr>
      <w:hyperlink r:id="rId22" w:history="1">
        <w:r w:rsidR="00261886">
          <w:rPr>
            <w:rStyle w:val="Hyperlink"/>
            <w:rFonts w:cstheme="minorHAnsi"/>
            <w:szCs w:val="24"/>
          </w:rPr>
          <w:t>zohreh.hurd@tn.gov</w:t>
        </w:r>
      </w:hyperlink>
    </w:p>
    <w:p w14:paraId="2A8754FE" w14:textId="77777777" w:rsidR="00261886" w:rsidRDefault="00261886" w:rsidP="00834054">
      <w:pPr>
        <w:spacing w:after="240"/>
      </w:pPr>
    </w:p>
    <w:p w14:paraId="487595A3" w14:textId="43DA784D" w:rsidR="00261886" w:rsidRPr="00261886" w:rsidRDefault="00261886" w:rsidP="00261886">
      <w:pPr>
        <w:rPr>
          <w:rFonts w:cstheme="minorHAnsi"/>
          <w:b/>
          <w:bCs/>
          <w:szCs w:val="24"/>
        </w:rPr>
      </w:pPr>
      <w:r w:rsidRPr="00261886">
        <w:rPr>
          <w:rFonts w:cstheme="minorHAnsi"/>
          <w:b/>
          <w:bCs/>
          <w:szCs w:val="24"/>
        </w:rPr>
        <w:t>STS Business Operations</w:t>
      </w:r>
    </w:p>
    <w:p w14:paraId="630E2262" w14:textId="3091123E" w:rsidR="00261886" w:rsidRPr="00261886" w:rsidRDefault="00261886" w:rsidP="00261886">
      <w:pPr>
        <w:rPr>
          <w:rFonts w:cstheme="minorHAnsi"/>
          <w:szCs w:val="24"/>
        </w:rPr>
      </w:pPr>
      <w:r w:rsidRPr="00261886">
        <w:rPr>
          <w:rFonts w:cstheme="minorHAnsi"/>
          <w:szCs w:val="24"/>
        </w:rPr>
        <w:t>Joyanna Brassfield</w:t>
      </w:r>
    </w:p>
    <w:p w14:paraId="3049EB3C" w14:textId="77777777" w:rsidR="00261886" w:rsidRPr="00261886" w:rsidRDefault="00261886" w:rsidP="00261886">
      <w:pPr>
        <w:rPr>
          <w:rFonts w:cstheme="minorHAnsi"/>
          <w:szCs w:val="24"/>
        </w:rPr>
      </w:pPr>
      <w:r w:rsidRPr="00261886">
        <w:rPr>
          <w:rFonts w:cstheme="minorHAnsi"/>
          <w:szCs w:val="24"/>
        </w:rPr>
        <w:t>Strategic Technology Solutions</w:t>
      </w:r>
    </w:p>
    <w:p w14:paraId="1ED22A46" w14:textId="77777777" w:rsidR="00261886" w:rsidRPr="00261886" w:rsidRDefault="00261886" w:rsidP="00261886">
      <w:pPr>
        <w:rPr>
          <w:rFonts w:cstheme="minorHAnsi"/>
          <w:szCs w:val="24"/>
        </w:rPr>
      </w:pPr>
      <w:r w:rsidRPr="00261886">
        <w:rPr>
          <w:rFonts w:cstheme="minorHAnsi"/>
          <w:szCs w:val="24"/>
        </w:rPr>
        <w:t>(615) 313-5434</w:t>
      </w:r>
    </w:p>
    <w:p w14:paraId="7FAC9239" w14:textId="5DC844D1" w:rsidR="00261886" w:rsidRDefault="00261886" w:rsidP="00261886">
      <w:pPr>
        <w:rPr>
          <w:rFonts w:cstheme="minorHAnsi"/>
          <w:szCs w:val="24"/>
        </w:rPr>
      </w:pPr>
      <w:hyperlink r:id="rId23" w:history="1">
        <w:r w:rsidRPr="00465F71">
          <w:rPr>
            <w:rStyle w:val="Hyperlink"/>
            <w:rFonts w:cstheme="minorHAnsi"/>
            <w:szCs w:val="24"/>
          </w:rPr>
          <w:t>joyanna.brassfield@tn.gov</w:t>
        </w:r>
      </w:hyperlink>
    </w:p>
    <w:p w14:paraId="1A7289E6" w14:textId="056C2A19" w:rsidR="00261886" w:rsidRDefault="00261886" w:rsidP="00261886">
      <w:pPr>
        <w:rPr>
          <w:rFonts w:cstheme="minorHAnsi"/>
          <w:szCs w:val="24"/>
        </w:rPr>
      </w:pPr>
      <w:r w:rsidRPr="00261886">
        <w:rPr>
          <w:rFonts w:cstheme="minorHAnsi"/>
          <w:szCs w:val="24"/>
        </w:rPr>
        <w:t xml:space="preserve">Additional STS Business Operations Team Contacts: </w:t>
      </w:r>
      <w:hyperlink r:id="rId24" w:history="1">
        <w:r w:rsidRPr="00465F71">
          <w:rPr>
            <w:rStyle w:val="Hyperlink"/>
            <w:rFonts w:cstheme="minorHAnsi"/>
            <w:szCs w:val="24"/>
          </w:rPr>
          <w:t>https://www.teamtn.gov/sts/all-services/sts-business-operations-procurement/contacts.html</w:t>
        </w:r>
      </w:hyperlink>
    </w:p>
    <w:p w14:paraId="45962242" w14:textId="77777777" w:rsidR="00261886" w:rsidRPr="00261886" w:rsidRDefault="00261886" w:rsidP="00261886">
      <w:pPr>
        <w:rPr>
          <w:rFonts w:cstheme="minorHAnsi"/>
          <w:szCs w:val="24"/>
        </w:rPr>
      </w:pPr>
    </w:p>
    <w:p w14:paraId="76050279" w14:textId="77777777" w:rsidR="00834054" w:rsidRPr="00404943" w:rsidRDefault="00834054" w:rsidP="00834054">
      <w:pPr>
        <w:pStyle w:val="Heading3"/>
      </w:pPr>
      <w:r w:rsidRPr="00404943">
        <w:t>Vendor Contact Information:</w:t>
      </w:r>
    </w:p>
    <w:p w14:paraId="7BBCEC83" w14:textId="77777777" w:rsidR="00261886" w:rsidRDefault="00261886" w:rsidP="00261886">
      <w:pPr>
        <w:rPr>
          <w:rFonts w:ascii="Arial" w:hAnsi="Arial" w:cs="Arial"/>
          <w:b/>
        </w:rPr>
      </w:pPr>
    </w:p>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9340"/>
      </w:tblGrid>
      <w:tr w:rsidR="00261886" w:rsidRPr="00437544" w14:paraId="0434FE38" w14:textId="77777777" w:rsidTr="00F17EE4">
        <w:tc>
          <w:tcPr>
            <w:tcW w:w="9558" w:type="dxa"/>
            <w:shd w:val="clear" w:color="auto" w:fill="000000"/>
          </w:tcPr>
          <w:p w14:paraId="19CA6297" w14:textId="77777777" w:rsidR="00261886" w:rsidRPr="00437544" w:rsidRDefault="00261886" w:rsidP="00F17EE4">
            <w:pPr>
              <w:rPr>
                <w:rFonts w:ascii="Arial" w:hAnsi="Arial" w:cs="Arial"/>
                <w:b/>
                <w:bCs/>
                <w:color w:val="FFFFFF"/>
              </w:rPr>
            </w:pPr>
            <w:r w:rsidRPr="00437544">
              <w:rPr>
                <w:rFonts w:ascii="Arial" w:hAnsi="Arial" w:cs="Arial"/>
                <w:b/>
                <w:bCs/>
                <w:color w:val="FFFFFF"/>
              </w:rPr>
              <w:t>Company Name: CDW-G</w:t>
            </w:r>
          </w:p>
        </w:tc>
      </w:tr>
      <w:tr w:rsidR="00261886" w:rsidRPr="00437544" w14:paraId="04131F70" w14:textId="77777777" w:rsidTr="00F17EE4">
        <w:tc>
          <w:tcPr>
            <w:tcW w:w="9558" w:type="dxa"/>
            <w:tcBorders>
              <w:top w:val="single" w:sz="8" w:space="0" w:color="000000"/>
              <w:left w:val="single" w:sz="8" w:space="0" w:color="000000"/>
              <w:bottom w:val="single" w:sz="8" w:space="0" w:color="000000"/>
              <w:right w:val="single" w:sz="8" w:space="0" w:color="000000"/>
            </w:tcBorders>
          </w:tcPr>
          <w:p w14:paraId="00096923" w14:textId="77777777" w:rsidR="00261886" w:rsidRPr="00437544" w:rsidRDefault="00261886" w:rsidP="00F17EE4">
            <w:pPr>
              <w:rPr>
                <w:rFonts w:ascii="Arial" w:hAnsi="Arial" w:cs="Arial"/>
                <w:b/>
                <w:bCs/>
              </w:rPr>
            </w:pPr>
            <w:r w:rsidRPr="00437544">
              <w:rPr>
                <w:rFonts w:ascii="Arial" w:hAnsi="Arial" w:cs="Arial"/>
                <w:b/>
                <w:bCs/>
              </w:rPr>
              <w:t xml:space="preserve">Master Agreement #: </w:t>
            </w:r>
            <w:r>
              <w:rPr>
                <w:rFonts w:ascii="Arial" w:hAnsi="Arial" w:cs="Arial"/>
                <w:b/>
                <w:bCs/>
              </w:rPr>
              <w:t>C</w:t>
            </w:r>
            <w:r w:rsidRPr="0078134D">
              <w:rPr>
                <w:rFonts w:ascii="Arial" w:hAnsi="Arial" w:cs="Arial"/>
                <w:b/>
                <w:bCs/>
              </w:rPr>
              <w:t>TR060021</w:t>
            </w:r>
          </w:p>
        </w:tc>
      </w:tr>
      <w:tr w:rsidR="00261886" w:rsidRPr="00437544" w14:paraId="45C17CFA" w14:textId="77777777" w:rsidTr="00F17EE4">
        <w:tc>
          <w:tcPr>
            <w:tcW w:w="9558" w:type="dxa"/>
          </w:tcPr>
          <w:p w14:paraId="6CA9B63F" w14:textId="77777777" w:rsidR="00261886" w:rsidRPr="00437544" w:rsidRDefault="00261886" w:rsidP="00F17EE4">
            <w:pPr>
              <w:rPr>
                <w:rFonts w:ascii="Arial" w:hAnsi="Arial" w:cs="Arial"/>
                <w:b/>
                <w:bCs/>
              </w:rPr>
            </w:pPr>
            <w:r w:rsidRPr="00437544">
              <w:rPr>
                <w:rFonts w:ascii="Arial" w:hAnsi="Arial" w:cs="Arial"/>
                <w:b/>
                <w:bCs/>
              </w:rPr>
              <w:t xml:space="preserve">Edison Contract Number: </w:t>
            </w:r>
            <w:r>
              <w:rPr>
                <w:rFonts w:ascii="Arial" w:hAnsi="Arial" w:cs="Arial"/>
                <w:b/>
                <w:bCs/>
              </w:rPr>
              <w:t>77273</w:t>
            </w:r>
          </w:p>
        </w:tc>
      </w:tr>
      <w:tr w:rsidR="00261886" w:rsidRPr="00437544" w14:paraId="6DAE8C5F" w14:textId="77777777" w:rsidTr="00F17EE4">
        <w:tc>
          <w:tcPr>
            <w:tcW w:w="9558" w:type="dxa"/>
            <w:tcBorders>
              <w:top w:val="single" w:sz="8" w:space="0" w:color="000000"/>
              <w:left w:val="single" w:sz="8" w:space="0" w:color="000000"/>
              <w:bottom w:val="single" w:sz="8" w:space="0" w:color="000000"/>
              <w:right w:val="single" w:sz="8" w:space="0" w:color="000000"/>
            </w:tcBorders>
          </w:tcPr>
          <w:p w14:paraId="2AE44E6D" w14:textId="77777777" w:rsidR="00261886" w:rsidRPr="003470C0" w:rsidRDefault="00261886" w:rsidP="00F17EE4">
            <w:pPr>
              <w:rPr>
                <w:rFonts w:ascii="Arial" w:hAnsi="Arial" w:cs="Arial"/>
              </w:rPr>
            </w:pPr>
            <w:r w:rsidRPr="003470C0">
              <w:rPr>
                <w:rFonts w:ascii="Arial" w:hAnsi="Arial" w:cs="Arial"/>
              </w:rPr>
              <w:t>Heather Kohls, Manager, Program Management</w:t>
            </w:r>
          </w:p>
          <w:p w14:paraId="13A169A4" w14:textId="77777777" w:rsidR="00261886" w:rsidRPr="003470C0" w:rsidRDefault="00261886" w:rsidP="00F17EE4">
            <w:pPr>
              <w:rPr>
                <w:rFonts w:ascii="Arial" w:hAnsi="Arial" w:cs="Arial"/>
              </w:rPr>
            </w:pPr>
            <w:hyperlink r:id="rId25" w:history="1">
              <w:r w:rsidRPr="003470C0">
                <w:rPr>
                  <w:rStyle w:val="Hyperlink"/>
                  <w:rFonts w:ascii="Arial" w:hAnsi="Arial" w:cs="Arial"/>
                </w:rPr>
                <w:t>heather.kohls@cdwg.com</w:t>
              </w:r>
            </w:hyperlink>
          </w:p>
          <w:p w14:paraId="325E7B57" w14:textId="77777777" w:rsidR="00261886" w:rsidRPr="00437544" w:rsidRDefault="00261886" w:rsidP="00F17EE4">
            <w:pPr>
              <w:rPr>
                <w:rFonts w:ascii="Arial" w:hAnsi="Arial" w:cs="Arial"/>
                <w:b/>
                <w:bCs/>
              </w:rPr>
            </w:pPr>
            <w:r w:rsidRPr="003470C0">
              <w:rPr>
                <w:rFonts w:ascii="Arial" w:hAnsi="Arial" w:cs="Arial"/>
              </w:rPr>
              <w:t>(847) 465-6000</w:t>
            </w:r>
          </w:p>
        </w:tc>
      </w:tr>
    </w:tbl>
    <w:p w14:paraId="5C4C1B8F" w14:textId="77777777" w:rsidR="00261886" w:rsidRPr="00437544" w:rsidRDefault="00261886" w:rsidP="00261886">
      <w:pPr>
        <w:rPr>
          <w:rFonts w:ascii="Arial" w:hAnsi="Arial" w:cs="Arial"/>
          <w:b/>
        </w:rPr>
      </w:pPr>
    </w:p>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9340"/>
      </w:tblGrid>
      <w:tr w:rsidR="00261886" w:rsidRPr="00437544" w14:paraId="5DD2A746" w14:textId="77777777" w:rsidTr="00F17EE4">
        <w:tc>
          <w:tcPr>
            <w:tcW w:w="9558" w:type="dxa"/>
            <w:shd w:val="clear" w:color="auto" w:fill="000000"/>
          </w:tcPr>
          <w:p w14:paraId="6ECA314F" w14:textId="77777777" w:rsidR="00261886" w:rsidRPr="00437544" w:rsidRDefault="00261886" w:rsidP="00F17EE4">
            <w:pPr>
              <w:rPr>
                <w:rFonts w:ascii="Arial" w:hAnsi="Arial" w:cs="Arial"/>
                <w:b/>
                <w:bCs/>
                <w:color w:val="FFFFFF"/>
              </w:rPr>
            </w:pPr>
            <w:r w:rsidRPr="00437544">
              <w:rPr>
                <w:rFonts w:ascii="Arial" w:hAnsi="Arial" w:cs="Arial"/>
                <w:b/>
                <w:bCs/>
                <w:color w:val="FFFFFF"/>
              </w:rPr>
              <w:t>Company Name: Dell Marketing</w:t>
            </w:r>
          </w:p>
        </w:tc>
      </w:tr>
      <w:tr w:rsidR="00261886" w:rsidRPr="00437544" w14:paraId="31F26553" w14:textId="77777777" w:rsidTr="00F17EE4">
        <w:tc>
          <w:tcPr>
            <w:tcW w:w="9558" w:type="dxa"/>
            <w:tcBorders>
              <w:top w:val="single" w:sz="8" w:space="0" w:color="000000"/>
              <w:left w:val="single" w:sz="8" w:space="0" w:color="000000"/>
              <w:bottom w:val="single" w:sz="8" w:space="0" w:color="000000"/>
              <w:right w:val="single" w:sz="8" w:space="0" w:color="000000"/>
            </w:tcBorders>
          </w:tcPr>
          <w:p w14:paraId="756800C4" w14:textId="77777777" w:rsidR="00261886" w:rsidRPr="00437544" w:rsidRDefault="00261886" w:rsidP="00F17EE4">
            <w:pPr>
              <w:rPr>
                <w:rFonts w:ascii="Arial" w:hAnsi="Arial" w:cs="Arial"/>
                <w:b/>
                <w:bCs/>
              </w:rPr>
            </w:pPr>
            <w:r w:rsidRPr="00437544">
              <w:rPr>
                <w:rFonts w:ascii="Arial" w:hAnsi="Arial" w:cs="Arial"/>
                <w:b/>
                <w:bCs/>
              </w:rPr>
              <w:t xml:space="preserve">Master Agreement #: </w:t>
            </w:r>
            <w:r w:rsidRPr="00D65076">
              <w:rPr>
                <w:rFonts w:ascii="Arial" w:hAnsi="Arial" w:cs="Arial"/>
                <w:b/>
                <w:bCs/>
              </w:rPr>
              <w:t>CTR060024</w:t>
            </w:r>
          </w:p>
        </w:tc>
      </w:tr>
      <w:tr w:rsidR="00261886" w:rsidRPr="00437544" w14:paraId="3BE9AAA2" w14:textId="77777777" w:rsidTr="00F17EE4">
        <w:tc>
          <w:tcPr>
            <w:tcW w:w="9558" w:type="dxa"/>
          </w:tcPr>
          <w:p w14:paraId="3B260063" w14:textId="77777777" w:rsidR="00261886" w:rsidRPr="00437544" w:rsidRDefault="00261886" w:rsidP="00F17EE4">
            <w:pPr>
              <w:rPr>
                <w:rFonts w:ascii="Arial" w:hAnsi="Arial" w:cs="Arial"/>
                <w:b/>
                <w:bCs/>
              </w:rPr>
            </w:pPr>
            <w:r w:rsidRPr="00437544">
              <w:rPr>
                <w:rFonts w:ascii="Arial" w:hAnsi="Arial" w:cs="Arial"/>
                <w:b/>
                <w:bCs/>
              </w:rPr>
              <w:t xml:space="preserve">Edison Contract Number: </w:t>
            </w:r>
            <w:r>
              <w:rPr>
                <w:rFonts w:ascii="Arial" w:hAnsi="Arial" w:cs="Arial"/>
                <w:b/>
                <w:bCs/>
              </w:rPr>
              <w:t>77341</w:t>
            </w:r>
          </w:p>
        </w:tc>
      </w:tr>
      <w:tr w:rsidR="00261886" w:rsidRPr="00437544" w14:paraId="773EAB6A" w14:textId="77777777" w:rsidTr="00F17EE4">
        <w:tc>
          <w:tcPr>
            <w:tcW w:w="9558" w:type="dxa"/>
            <w:tcBorders>
              <w:top w:val="single" w:sz="8" w:space="0" w:color="000000"/>
              <w:left w:val="single" w:sz="8" w:space="0" w:color="000000"/>
              <w:bottom w:val="single" w:sz="8" w:space="0" w:color="000000"/>
              <w:right w:val="single" w:sz="8" w:space="0" w:color="000000"/>
            </w:tcBorders>
          </w:tcPr>
          <w:p w14:paraId="0E43EC6F" w14:textId="77777777" w:rsidR="00261886" w:rsidRPr="00D65076" w:rsidRDefault="00261886" w:rsidP="00F17EE4">
            <w:pPr>
              <w:rPr>
                <w:rFonts w:ascii="Arial" w:hAnsi="Arial" w:cs="Arial"/>
              </w:rPr>
            </w:pPr>
            <w:r>
              <w:rPr>
                <w:rFonts w:ascii="Arial" w:hAnsi="Arial" w:cs="Arial"/>
              </w:rPr>
              <w:t>Jonathan Adams</w:t>
            </w:r>
          </w:p>
          <w:p w14:paraId="3E4EFCA2" w14:textId="4A2AC16A" w:rsidR="00261886" w:rsidRPr="00261886" w:rsidRDefault="00261886" w:rsidP="00F17EE4">
            <w:pPr>
              <w:rPr>
                <w:rFonts w:ascii="Arial" w:hAnsi="Arial" w:cs="Arial"/>
              </w:rPr>
            </w:pPr>
            <w:hyperlink r:id="rId26" w:history="1">
              <w:r w:rsidRPr="00F254E7">
                <w:rPr>
                  <w:rStyle w:val="Hyperlink"/>
                  <w:rFonts w:ascii="Arial" w:hAnsi="Arial" w:cs="Arial"/>
                </w:rPr>
                <w:t>Jonathan_Adams@Dell.com</w:t>
              </w:r>
            </w:hyperlink>
          </w:p>
        </w:tc>
      </w:tr>
    </w:tbl>
    <w:p w14:paraId="3A42F62C" w14:textId="77777777" w:rsidR="00261886" w:rsidRPr="00437544" w:rsidRDefault="00261886" w:rsidP="00261886">
      <w:pPr>
        <w:rPr>
          <w:rFonts w:ascii="Arial" w:hAnsi="Arial" w:cs="Arial"/>
        </w:rPr>
      </w:pPr>
    </w:p>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9340"/>
      </w:tblGrid>
      <w:tr w:rsidR="00261886" w:rsidRPr="00437544" w14:paraId="0B256F7C" w14:textId="77777777" w:rsidTr="00F17EE4">
        <w:tc>
          <w:tcPr>
            <w:tcW w:w="9576" w:type="dxa"/>
            <w:shd w:val="clear" w:color="auto" w:fill="000000"/>
          </w:tcPr>
          <w:p w14:paraId="35EAC8C8" w14:textId="77777777" w:rsidR="00261886" w:rsidRPr="00437544" w:rsidRDefault="00261886" w:rsidP="00F17EE4">
            <w:pPr>
              <w:rPr>
                <w:rFonts w:ascii="Arial" w:hAnsi="Arial" w:cs="Arial"/>
                <w:b/>
                <w:bCs/>
                <w:color w:val="FFFFFF"/>
              </w:rPr>
            </w:pPr>
            <w:r w:rsidRPr="00437544">
              <w:rPr>
                <w:rFonts w:ascii="Arial" w:hAnsi="Arial" w:cs="Arial"/>
                <w:b/>
                <w:bCs/>
                <w:color w:val="FFFFFF"/>
              </w:rPr>
              <w:t>Company Name: Insight</w:t>
            </w:r>
          </w:p>
        </w:tc>
      </w:tr>
      <w:tr w:rsidR="00261886" w:rsidRPr="00437544" w14:paraId="4F03AFA9" w14:textId="77777777" w:rsidTr="00F17EE4">
        <w:tc>
          <w:tcPr>
            <w:tcW w:w="9576" w:type="dxa"/>
            <w:tcBorders>
              <w:top w:val="single" w:sz="8" w:space="0" w:color="000000"/>
              <w:left w:val="single" w:sz="8" w:space="0" w:color="000000"/>
              <w:bottom w:val="single" w:sz="8" w:space="0" w:color="000000"/>
              <w:right w:val="single" w:sz="8" w:space="0" w:color="000000"/>
            </w:tcBorders>
          </w:tcPr>
          <w:p w14:paraId="36329ED2" w14:textId="77777777" w:rsidR="00261886" w:rsidRPr="00437544" w:rsidRDefault="00261886" w:rsidP="00F17EE4">
            <w:pPr>
              <w:rPr>
                <w:rFonts w:ascii="Arial" w:hAnsi="Arial" w:cs="Arial"/>
                <w:b/>
                <w:bCs/>
              </w:rPr>
            </w:pPr>
            <w:r w:rsidRPr="00437544">
              <w:rPr>
                <w:rFonts w:ascii="Arial" w:hAnsi="Arial" w:cs="Arial"/>
                <w:b/>
                <w:bCs/>
              </w:rPr>
              <w:t xml:space="preserve">Master Agreement #: </w:t>
            </w:r>
            <w:r w:rsidRPr="0078134D">
              <w:rPr>
                <w:rFonts w:ascii="Arial" w:hAnsi="Arial" w:cs="Arial"/>
                <w:b/>
                <w:bCs/>
              </w:rPr>
              <w:t>CTR060025</w:t>
            </w:r>
          </w:p>
        </w:tc>
      </w:tr>
      <w:tr w:rsidR="00261886" w:rsidRPr="00437544" w14:paraId="773ABE23" w14:textId="77777777" w:rsidTr="00F17EE4">
        <w:tc>
          <w:tcPr>
            <w:tcW w:w="9576" w:type="dxa"/>
          </w:tcPr>
          <w:p w14:paraId="5B76CA46" w14:textId="77777777" w:rsidR="00261886" w:rsidRPr="00437544" w:rsidRDefault="00261886" w:rsidP="00F17EE4">
            <w:pPr>
              <w:rPr>
                <w:rFonts w:ascii="Arial" w:hAnsi="Arial" w:cs="Arial"/>
                <w:b/>
                <w:bCs/>
              </w:rPr>
            </w:pPr>
            <w:r w:rsidRPr="00437544">
              <w:rPr>
                <w:rFonts w:ascii="Arial" w:hAnsi="Arial" w:cs="Arial"/>
                <w:b/>
                <w:bCs/>
              </w:rPr>
              <w:t>Edison Contract Number: 77151</w:t>
            </w:r>
          </w:p>
        </w:tc>
      </w:tr>
      <w:tr w:rsidR="00261886" w:rsidRPr="00437544" w14:paraId="60F5C505" w14:textId="77777777" w:rsidTr="00F17EE4">
        <w:tc>
          <w:tcPr>
            <w:tcW w:w="9576" w:type="dxa"/>
            <w:tcBorders>
              <w:top w:val="single" w:sz="8" w:space="0" w:color="000000"/>
              <w:left w:val="single" w:sz="8" w:space="0" w:color="000000"/>
              <w:bottom w:val="single" w:sz="8" w:space="0" w:color="000000"/>
              <w:right w:val="single" w:sz="8" w:space="0" w:color="000000"/>
            </w:tcBorders>
          </w:tcPr>
          <w:p w14:paraId="239D3556" w14:textId="77777777" w:rsidR="00261886" w:rsidRPr="00437544" w:rsidRDefault="00261886" w:rsidP="00F17EE4">
            <w:pPr>
              <w:ind w:right="-90"/>
              <w:rPr>
                <w:rFonts w:ascii="Arial" w:hAnsi="Arial" w:cs="Arial"/>
              </w:rPr>
            </w:pPr>
            <w:r w:rsidRPr="00261886">
              <w:rPr>
                <w:rFonts w:ascii="Arial" w:hAnsi="Arial" w:cs="Arial"/>
              </w:rPr>
              <w:t xml:space="preserve">*All emails, purchase orders, quote requests and communications are required to be sent to </w:t>
            </w:r>
            <w:hyperlink r:id="rId27" w:history="1">
              <w:r w:rsidRPr="00261886">
                <w:rPr>
                  <w:rStyle w:val="Hyperlink"/>
                  <w:rFonts w:ascii="Arial" w:hAnsi="Arial" w:cs="Arial"/>
                </w:rPr>
                <w:t>teamashley2@insight.com</w:t>
              </w:r>
            </w:hyperlink>
            <w:r w:rsidRPr="00261886">
              <w:rPr>
                <w:rFonts w:ascii="Arial" w:hAnsi="Arial" w:cs="Arial"/>
              </w:rPr>
              <w:t xml:space="preserve"> </w:t>
            </w:r>
          </w:p>
          <w:p w14:paraId="6113D804" w14:textId="77777777" w:rsidR="00261886" w:rsidRPr="00437544" w:rsidRDefault="00261886" w:rsidP="00F17EE4">
            <w:pPr>
              <w:rPr>
                <w:rFonts w:ascii="Arial" w:hAnsi="Arial" w:cs="Arial"/>
                <w:color w:val="1F497D"/>
              </w:rPr>
            </w:pPr>
          </w:p>
          <w:p w14:paraId="5152FEFF" w14:textId="77777777" w:rsidR="00261886" w:rsidRPr="00437544" w:rsidRDefault="00261886" w:rsidP="00F17EE4">
            <w:pPr>
              <w:rPr>
                <w:rFonts w:ascii="Arial" w:hAnsi="Arial" w:cs="Arial"/>
              </w:rPr>
            </w:pPr>
            <w:r w:rsidRPr="00437544">
              <w:rPr>
                <w:rFonts w:ascii="Arial" w:hAnsi="Arial" w:cs="Arial"/>
              </w:rPr>
              <w:t xml:space="preserve">Ashley McDonald, Account Executive – Field Sales                                              </w:t>
            </w:r>
          </w:p>
          <w:p w14:paraId="780D6BE7" w14:textId="77777777" w:rsidR="00261886" w:rsidRPr="00437544" w:rsidRDefault="00261886" w:rsidP="00F17EE4">
            <w:pPr>
              <w:rPr>
                <w:rFonts w:ascii="Arial" w:hAnsi="Arial" w:cs="Arial"/>
              </w:rPr>
            </w:pPr>
            <w:hyperlink r:id="rId28" w:history="1">
              <w:r w:rsidRPr="00437544">
                <w:rPr>
                  <w:rStyle w:val="Hyperlink"/>
                  <w:rFonts w:ascii="Arial" w:hAnsi="Arial" w:cs="Arial"/>
                </w:rPr>
                <w:t>ASHLEY.MCDONALD@INSIGHT.COM</w:t>
              </w:r>
            </w:hyperlink>
            <w:r w:rsidRPr="00437544">
              <w:rPr>
                <w:rFonts w:ascii="Arial" w:hAnsi="Arial" w:cs="Arial"/>
              </w:rPr>
              <w:t xml:space="preserve"> 423.368.9042</w:t>
            </w:r>
          </w:p>
          <w:p w14:paraId="35F17302" w14:textId="77777777" w:rsidR="00261886" w:rsidRPr="00437544" w:rsidRDefault="00261886" w:rsidP="00F17EE4">
            <w:pPr>
              <w:rPr>
                <w:rFonts w:ascii="Arial" w:eastAsia="Times New Roman" w:hAnsi="Arial" w:cs="Arial"/>
              </w:rPr>
            </w:pPr>
            <w:hyperlink r:id="rId29" w:history="1">
              <w:r w:rsidRPr="00437544">
                <w:rPr>
                  <w:rStyle w:val="Hyperlink"/>
                  <w:rFonts w:ascii="Arial" w:eastAsia="Times New Roman" w:hAnsi="Arial" w:cs="Arial"/>
                </w:rPr>
                <w:t>teamashley2@insight.com</w:t>
              </w:r>
            </w:hyperlink>
          </w:p>
          <w:p w14:paraId="0AD5D165" w14:textId="77777777" w:rsidR="00261886" w:rsidRPr="00437544" w:rsidRDefault="00261886" w:rsidP="00F17EE4">
            <w:pPr>
              <w:rPr>
                <w:rFonts w:ascii="Arial" w:hAnsi="Arial" w:cs="Arial"/>
              </w:rPr>
            </w:pPr>
          </w:p>
          <w:p w14:paraId="47CED5F9" w14:textId="7AB9EFA0" w:rsidR="00261886" w:rsidRPr="00437544" w:rsidRDefault="00261886" w:rsidP="00F17EE4">
            <w:pPr>
              <w:rPr>
                <w:rFonts w:ascii="Arial" w:hAnsi="Arial" w:cs="Arial"/>
              </w:rPr>
            </w:pPr>
            <w:r w:rsidRPr="00437544">
              <w:rPr>
                <w:rFonts w:ascii="Arial" w:hAnsi="Arial" w:cs="Arial"/>
              </w:rPr>
              <w:t xml:space="preserve">Branden Maiorano, Associate Account Executive – </w:t>
            </w:r>
            <w:r>
              <w:rPr>
                <w:rFonts w:ascii="Arial" w:hAnsi="Arial" w:cs="Arial"/>
              </w:rPr>
              <w:t>Q</w:t>
            </w:r>
            <w:r w:rsidRPr="00437544">
              <w:rPr>
                <w:rFonts w:ascii="Arial" w:hAnsi="Arial" w:cs="Arial"/>
              </w:rPr>
              <w:t xml:space="preserve">uotes &amp; </w:t>
            </w:r>
            <w:r>
              <w:rPr>
                <w:rFonts w:ascii="Arial" w:hAnsi="Arial" w:cs="Arial"/>
              </w:rPr>
              <w:t>Order St</w:t>
            </w:r>
            <w:r w:rsidRPr="00437544">
              <w:rPr>
                <w:rFonts w:ascii="Arial" w:hAnsi="Arial" w:cs="Arial"/>
              </w:rPr>
              <w:t>atus </w:t>
            </w:r>
            <w:hyperlink r:id="rId30" w:history="1">
              <w:r w:rsidRPr="00465F71">
                <w:rPr>
                  <w:rStyle w:val="Hyperlink"/>
                  <w:rFonts w:ascii="Arial" w:hAnsi="Arial" w:cs="Arial"/>
                </w:rPr>
                <w:t>BRANDEN.MAIORANO@INSIGHT.COM</w:t>
              </w:r>
            </w:hyperlink>
            <w:r w:rsidRPr="00437544">
              <w:rPr>
                <w:rFonts w:ascii="Arial" w:hAnsi="Arial" w:cs="Arial"/>
              </w:rPr>
              <w:t xml:space="preserve"> 737.247.3702</w:t>
            </w:r>
          </w:p>
          <w:p w14:paraId="64F399D5" w14:textId="77777777" w:rsidR="00261886" w:rsidRPr="00437544" w:rsidRDefault="00261886" w:rsidP="00F17EE4">
            <w:pPr>
              <w:rPr>
                <w:rFonts w:ascii="Arial" w:hAnsi="Arial" w:cs="Arial"/>
              </w:rPr>
            </w:pPr>
          </w:p>
          <w:p w14:paraId="70615B30" w14:textId="77777777" w:rsidR="00261886" w:rsidRPr="00437544" w:rsidRDefault="00261886" w:rsidP="00F17EE4">
            <w:pPr>
              <w:rPr>
                <w:rFonts w:ascii="Arial" w:hAnsi="Arial" w:cs="Arial"/>
              </w:rPr>
            </w:pPr>
            <w:r w:rsidRPr="00437544">
              <w:rPr>
                <w:rFonts w:ascii="Arial" w:hAnsi="Arial" w:cs="Arial"/>
              </w:rPr>
              <w:t xml:space="preserve">Molly Randol, SLED Business Development Mngr. – Onboarding </w:t>
            </w:r>
            <w:r>
              <w:rPr>
                <w:rFonts w:ascii="Arial" w:hAnsi="Arial" w:cs="Arial"/>
              </w:rPr>
              <w:t>C</w:t>
            </w:r>
            <w:r w:rsidRPr="00437544">
              <w:rPr>
                <w:rFonts w:ascii="Arial" w:hAnsi="Arial" w:cs="Arial"/>
              </w:rPr>
              <w:t>ontracts</w:t>
            </w:r>
          </w:p>
          <w:p w14:paraId="61F44655" w14:textId="77777777" w:rsidR="00261886" w:rsidRPr="00437544" w:rsidRDefault="00261886" w:rsidP="00F17EE4">
            <w:pPr>
              <w:rPr>
                <w:rFonts w:ascii="Arial" w:hAnsi="Arial" w:cs="Arial"/>
              </w:rPr>
            </w:pPr>
            <w:hyperlink r:id="rId31" w:history="1">
              <w:r w:rsidRPr="00437544">
                <w:rPr>
                  <w:rStyle w:val="Hyperlink"/>
                  <w:rFonts w:ascii="Arial" w:hAnsi="Arial" w:cs="Arial"/>
                </w:rPr>
                <w:t>molly.randol@insight.com</w:t>
              </w:r>
            </w:hyperlink>
            <w:r w:rsidRPr="00437544">
              <w:rPr>
                <w:rFonts w:ascii="Arial" w:hAnsi="Arial" w:cs="Arial"/>
              </w:rPr>
              <w:t xml:space="preserve"> 480.902.1086</w:t>
            </w:r>
          </w:p>
          <w:p w14:paraId="733B1B7E" w14:textId="77777777" w:rsidR="00261886" w:rsidRDefault="00261886" w:rsidP="00F17EE4">
            <w:pPr>
              <w:rPr>
                <w:rFonts w:ascii="Arial" w:hAnsi="Arial" w:cs="Arial"/>
                <w:color w:val="000000"/>
              </w:rPr>
            </w:pPr>
          </w:p>
          <w:p w14:paraId="3D9AB133" w14:textId="77777777" w:rsidR="00261886" w:rsidRPr="00437544" w:rsidRDefault="00261886" w:rsidP="00F17EE4">
            <w:pPr>
              <w:rPr>
                <w:rFonts w:ascii="Arial" w:hAnsi="Arial" w:cs="Arial"/>
                <w:color w:val="000000"/>
              </w:rPr>
            </w:pPr>
            <w:r w:rsidRPr="00437544">
              <w:rPr>
                <w:rFonts w:ascii="Arial" w:hAnsi="Arial" w:cs="Arial"/>
                <w:color w:val="000000"/>
              </w:rPr>
              <w:t>Jason Williams, Microsoft Support</w:t>
            </w:r>
          </w:p>
          <w:p w14:paraId="20511094" w14:textId="654AD5C0" w:rsidR="00261886" w:rsidRPr="00261886" w:rsidRDefault="00261886" w:rsidP="00F17EE4">
            <w:pPr>
              <w:rPr>
                <w:rFonts w:ascii="Arial" w:hAnsi="Arial" w:cs="Arial"/>
              </w:rPr>
            </w:pPr>
            <w:hyperlink r:id="rId32" w:history="1">
              <w:r w:rsidRPr="00437544">
                <w:rPr>
                  <w:rStyle w:val="Hyperlink"/>
                  <w:rFonts w:ascii="Arial" w:hAnsi="Arial" w:cs="Arial"/>
                </w:rPr>
                <w:t>Jason.williams@insight.com</w:t>
              </w:r>
            </w:hyperlink>
            <w:r w:rsidRPr="00437544">
              <w:rPr>
                <w:rFonts w:ascii="Arial" w:hAnsi="Arial" w:cs="Arial"/>
                <w:color w:val="000000"/>
              </w:rPr>
              <w:t xml:space="preserve"> 501.505.4742 </w:t>
            </w:r>
          </w:p>
        </w:tc>
      </w:tr>
    </w:tbl>
    <w:p w14:paraId="4F94470D" w14:textId="77777777" w:rsidR="00261886" w:rsidRPr="00437544" w:rsidRDefault="00261886" w:rsidP="00261886">
      <w:pPr>
        <w:rPr>
          <w:rFonts w:ascii="Arial" w:hAnsi="Arial" w:cs="Arial"/>
        </w:rPr>
      </w:pPr>
    </w:p>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9340"/>
      </w:tblGrid>
      <w:tr w:rsidR="00261886" w:rsidRPr="00437544" w14:paraId="123ED758" w14:textId="77777777" w:rsidTr="00F17EE4">
        <w:tc>
          <w:tcPr>
            <w:tcW w:w="9576" w:type="dxa"/>
            <w:shd w:val="clear" w:color="auto" w:fill="000000"/>
          </w:tcPr>
          <w:p w14:paraId="0676AFB1" w14:textId="77777777" w:rsidR="00261886" w:rsidRPr="00437544" w:rsidRDefault="00261886" w:rsidP="00F17EE4">
            <w:pPr>
              <w:rPr>
                <w:rFonts w:ascii="Arial" w:hAnsi="Arial" w:cs="Arial"/>
                <w:b/>
                <w:bCs/>
                <w:color w:val="FFFFFF"/>
              </w:rPr>
            </w:pPr>
            <w:r w:rsidRPr="00437544">
              <w:rPr>
                <w:rFonts w:ascii="Arial" w:hAnsi="Arial" w:cs="Arial"/>
                <w:b/>
                <w:bCs/>
                <w:color w:val="FFFFFF"/>
              </w:rPr>
              <w:t>Company Name: Software House International (SHI)</w:t>
            </w:r>
          </w:p>
        </w:tc>
      </w:tr>
      <w:tr w:rsidR="00261886" w:rsidRPr="00437544" w14:paraId="6E9392B3" w14:textId="77777777" w:rsidTr="00F17EE4">
        <w:tc>
          <w:tcPr>
            <w:tcW w:w="9576" w:type="dxa"/>
            <w:tcBorders>
              <w:top w:val="single" w:sz="8" w:space="0" w:color="000000"/>
              <w:left w:val="single" w:sz="8" w:space="0" w:color="000000"/>
              <w:bottom w:val="single" w:sz="8" w:space="0" w:color="000000"/>
              <w:right w:val="single" w:sz="8" w:space="0" w:color="000000"/>
            </w:tcBorders>
          </w:tcPr>
          <w:p w14:paraId="0FD80DBC" w14:textId="77777777" w:rsidR="00261886" w:rsidRPr="00437544" w:rsidRDefault="00261886" w:rsidP="00F17EE4">
            <w:pPr>
              <w:rPr>
                <w:rFonts w:ascii="Arial" w:hAnsi="Arial" w:cs="Arial"/>
                <w:b/>
                <w:bCs/>
              </w:rPr>
            </w:pPr>
            <w:r w:rsidRPr="00437544">
              <w:rPr>
                <w:rFonts w:ascii="Arial" w:hAnsi="Arial" w:cs="Arial"/>
                <w:b/>
                <w:bCs/>
              </w:rPr>
              <w:t xml:space="preserve">Master Agreement #: </w:t>
            </w:r>
            <w:r w:rsidRPr="0078134D">
              <w:rPr>
                <w:rFonts w:ascii="Arial" w:hAnsi="Arial" w:cs="Arial"/>
                <w:b/>
                <w:bCs/>
              </w:rPr>
              <w:t>CTR060028</w:t>
            </w:r>
          </w:p>
        </w:tc>
      </w:tr>
      <w:tr w:rsidR="00261886" w:rsidRPr="00437544" w14:paraId="14F42D45" w14:textId="77777777" w:rsidTr="00F17EE4">
        <w:tc>
          <w:tcPr>
            <w:tcW w:w="9576" w:type="dxa"/>
          </w:tcPr>
          <w:p w14:paraId="2E6FE014" w14:textId="77777777" w:rsidR="00261886" w:rsidRPr="00437544" w:rsidRDefault="00261886" w:rsidP="00F17EE4">
            <w:pPr>
              <w:rPr>
                <w:rFonts w:ascii="Arial" w:hAnsi="Arial" w:cs="Arial"/>
                <w:b/>
                <w:bCs/>
              </w:rPr>
            </w:pPr>
            <w:r w:rsidRPr="00437544">
              <w:rPr>
                <w:rFonts w:ascii="Arial" w:hAnsi="Arial" w:cs="Arial"/>
                <w:b/>
                <w:bCs/>
              </w:rPr>
              <w:t>Edison Contract Number: 77158</w:t>
            </w:r>
          </w:p>
        </w:tc>
      </w:tr>
      <w:tr w:rsidR="00261886" w:rsidRPr="00437544" w14:paraId="204EBE50" w14:textId="77777777" w:rsidTr="00F17EE4">
        <w:tc>
          <w:tcPr>
            <w:tcW w:w="9576" w:type="dxa"/>
            <w:tcBorders>
              <w:top w:val="single" w:sz="8" w:space="0" w:color="000000"/>
              <w:left w:val="single" w:sz="8" w:space="0" w:color="000000"/>
              <w:bottom w:val="single" w:sz="8" w:space="0" w:color="000000"/>
              <w:right w:val="single" w:sz="8" w:space="0" w:color="000000"/>
            </w:tcBorders>
          </w:tcPr>
          <w:p w14:paraId="767966E9" w14:textId="77777777" w:rsidR="00261886" w:rsidRPr="00437544" w:rsidRDefault="00261886" w:rsidP="00F17EE4">
            <w:pPr>
              <w:rPr>
                <w:rFonts w:ascii="Arial" w:hAnsi="Arial" w:cs="Arial"/>
                <w:b/>
              </w:rPr>
            </w:pPr>
            <w:r w:rsidRPr="00437544">
              <w:rPr>
                <w:rFonts w:ascii="Arial" w:hAnsi="Arial" w:cs="Arial"/>
                <w:b/>
              </w:rPr>
              <w:t xml:space="preserve">Quote requests: </w:t>
            </w:r>
            <w:hyperlink r:id="rId33" w:history="1">
              <w:r w:rsidRPr="00437544">
                <w:rPr>
                  <w:rStyle w:val="Hyperlink"/>
                  <w:rFonts w:ascii="Arial" w:hAnsi="Arial" w:cs="Arial"/>
                </w:rPr>
                <w:t>TennesseeTeam@SHI.com</w:t>
              </w:r>
            </w:hyperlink>
          </w:p>
          <w:p w14:paraId="2A6DF75A" w14:textId="77777777" w:rsidR="00261886" w:rsidRPr="00437544" w:rsidRDefault="00261886" w:rsidP="00F17EE4">
            <w:pPr>
              <w:rPr>
                <w:rFonts w:ascii="Arial" w:hAnsi="Arial" w:cs="Arial"/>
              </w:rPr>
            </w:pPr>
            <w:r w:rsidRPr="00437544">
              <w:rPr>
                <w:rFonts w:ascii="Arial" w:hAnsi="Arial" w:cs="Arial"/>
              </w:rPr>
              <w:t>Nick Porco</w:t>
            </w:r>
            <w:r>
              <w:rPr>
                <w:rFonts w:ascii="Arial" w:hAnsi="Arial" w:cs="Arial"/>
              </w:rPr>
              <w:t xml:space="preserve">, </w:t>
            </w:r>
            <w:r w:rsidRPr="00437544">
              <w:rPr>
                <w:rFonts w:ascii="Arial" w:hAnsi="Arial" w:cs="Arial"/>
              </w:rPr>
              <w:t xml:space="preserve">Account Executive </w:t>
            </w:r>
          </w:p>
          <w:p w14:paraId="57B6F12A" w14:textId="77777777" w:rsidR="00261886" w:rsidRPr="00437544" w:rsidRDefault="00261886" w:rsidP="00F17EE4">
            <w:pPr>
              <w:rPr>
                <w:rFonts w:ascii="Arial" w:hAnsi="Arial" w:cs="Arial"/>
                <w:b/>
                <w:bCs/>
              </w:rPr>
            </w:pPr>
            <w:hyperlink r:id="rId34" w:history="1">
              <w:r w:rsidRPr="00437544">
                <w:rPr>
                  <w:rStyle w:val="Hyperlink"/>
                  <w:rFonts w:ascii="Arial" w:hAnsi="Arial" w:cs="Arial"/>
                </w:rPr>
                <w:t>Nick_Porco@shi.com</w:t>
              </w:r>
            </w:hyperlink>
          </w:p>
        </w:tc>
      </w:tr>
    </w:tbl>
    <w:p w14:paraId="07E7C5AD" w14:textId="77777777" w:rsidR="00261886" w:rsidRPr="00437544" w:rsidRDefault="00261886" w:rsidP="00261886">
      <w:pPr>
        <w:rPr>
          <w:rFonts w:ascii="Arial" w:hAnsi="Arial" w:cs="Arial"/>
        </w:rPr>
      </w:pPr>
    </w:p>
    <w:p w14:paraId="619743AE" w14:textId="77777777" w:rsidR="00261886" w:rsidRDefault="00261886" w:rsidP="00261886">
      <w:pPr>
        <w:rPr>
          <w:rFonts w:ascii="Arial" w:hAnsi="Arial" w:cs="Arial"/>
          <w:u w:val="single"/>
        </w:rPr>
      </w:pPr>
    </w:p>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9340"/>
      </w:tblGrid>
      <w:tr w:rsidR="00261886" w:rsidRPr="00437544" w14:paraId="0A44E542" w14:textId="77777777" w:rsidTr="00F17EE4">
        <w:tc>
          <w:tcPr>
            <w:tcW w:w="9558" w:type="dxa"/>
            <w:shd w:val="clear" w:color="auto" w:fill="000000"/>
          </w:tcPr>
          <w:p w14:paraId="030C4F25" w14:textId="77777777" w:rsidR="00261886" w:rsidRPr="00437544" w:rsidRDefault="00261886" w:rsidP="00F17EE4">
            <w:pPr>
              <w:rPr>
                <w:rFonts w:ascii="Arial" w:hAnsi="Arial" w:cs="Arial"/>
                <w:b/>
                <w:bCs/>
                <w:color w:val="FFFFFF"/>
              </w:rPr>
            </w:pPr>
            <w:r w:rsidRPr="00437544">
              <w:rPr>
                <w:rFonts w:ascii="Arial" w:hAnsi="Arial" w:cs="Arial"/>
                <w:b/>
                <w:bCs/>
                <w:color w:val="FFFFFF"/>
              </w:rPr>
              <w:t>Company Name: Zones</w:t>
            </w:r>
          </w:p>
        </w:tc>
      </w:tr>
      <w:tr w:rsidR="00261886" w:rsidRPr="00437544" w14:paraId="156A2CDC" w14:textId="77777777" w:rsidTr="00F17EE4">
        <w:tc>
          <w:tcPr>
            <w:tcW w:w="9558" w:type="dxa"/>
            <w:tcBorders>
              <w:top w:val="single" w:sz="8" w:space="0" w:color="000000"/>
              <w:left w:val="single" w:sz="8" w:space="0" w:color="000000"/>
              <w:bottom w:val="single" w:sz="8" w:space="0" w:color="000000"/>
              <w:right w:val="single" w:sz="8" w:space="0" w:color="000000"/>
            </w:tcBorders>
          </w:tcPr>
          <w:p w14:paraId="101BCBE8" w14:textId="77777777" w:rsidR="00261886" w:rsidRPr="00437544" w:rsidRDefault="00261886" w:rsidP="00F17EE4">
            <w:pPr>
              <w:rPr>
                <w:rFonts w:ascii="Arial" w:hAnsi="Arial" w:cs="Arial"/>
                <w:b/>
                <w:bCs/>
              </w:rPr>
            </w:pPr>
            <w:r w:rsidRPr="00437544">
              <w:rPr>
                <w:rFonts w:ascii="Arial" w:hAnsi="Arial" w:cs="Arial"/>
                <w:b/>
                <w:bCs/>
              </w:rPr>
              <w:t xml:space="preserve">Master </w:t>
            </w:r>
            <w:proofErr w:type="gramStart"/>
            <w:r w:rsidRPr="00437544">
              <w:rPr>
                <w:rFonts w:ascii="Arial" w:hAnsi="Arial" w:cs="Arial"/>
                <w:b/>
                <w:bCs/>
              </w:rPr>
              <w:t>Agreement #:</w:t>
            </w:r>
            <w:proofErr w:type="gramEnd"/>
            <w:r w:rsidRPr="00437544">
              <w:rPr>
                <w:rFonts w:ascii="Arial" w:hAnsi="Arial" w:cs="Arial"/>
                <w:b/>
                <w:bCs/>
              </w:rPr>
              <w:t xml:space="preserve"> </w:t>
            </w:r>
            <w:r w:rsidRPr="001748D1">
              <w:rPr>
                <w:rFonts w:ascii="Arial" w:hAnsi="Arial" w:cs="Arial"/>
                <w:b/>
                <w:bCs/>
              </w:rPr>
              <w:t>CTR060031</w:t>
            </w:r>
          </w:p>
        </w:tc>
      </w:tr>
      <w:tr w:rsidR="00261886" w:rsidRPr="00437544" w14:paraId="4B4DBA60" w14:textId="77777777" w:rsidTr="00F17EE4">
        <w:tc>
          <w:tcPr>
            <w:tcW w:w="9558" w:type="dxa"/>
          </w:tcPr>
          <w:p w14:paraId="2547B73F" w14:textId="77777777" w:rsidR="00261886" w:rsidRPr="00437544" w:rsidRDefault="00261886" w:rsidP="00F17EE4">
            <w:pPr>
              <w:rPr>
                <w:rFonts w:ascii="Arial" w:hAnsi="Arial" w:cs="Arial"/>
                <w:b/>
                <w:bCs/>
              </w:rPr>
            </w:pPr>
            <w:r w:rsidRPr="00437544">
              <w:rPr>
                <w:rFonts w:ascii="Arial" w:hAnsi="Arial" w:cs="Arial"/>
                <w:b/>
                <w:bCs/>
              </w:rPr>
              <w:t xml:space="preserve">Edison Contract Number: </w:t>
            </w:r>
            <w:r>
              <w:rPr>
                <w:rFonts w:ascii="Arial" w:hAnsi="Arial" w:cs="Arial"/>
                <w:b/>
                <w:bCs/>
              </w:rPr>
              <w:t>77343</w:t>
            </w:r>
          </w:p>
        </w:tc>
      </w:tr>
      <w:tr w:rsidR="00261886" w:rsidRPr="00437544" w14:paraId="0DD1619A" w14:textId="77777777" w:rsidTr="00F17EE4">
        <w:tc>
          <w:tcPr>
            <w:tcW w:w="9558" w:type="dxa"/>
            <w:tcBorders>
              <w:top w:val="single" w:sz="8" w:space="0" w:color="000000"/>
              <w:left w:val="single" w:sz="8" w:space="0" w:color="000000"/>
              <w:bottom w:val="single" w:sz="8" w:space="0" w:color="000000"/>
              <w:right w:val="single" w:sz="8" w:space="0" w:color="000000"/>
            </w:tcBorders>
          </w:tcPr>
          <w:p w14:paraId="7FF3C5D5" w14:textId="77777777" w:rsidR="00261886" w:rsidRPr="00437544" w:rsidRDefault="00261886" w:rsidP="00F17EE4">
            <w:pPr>
              <w:rPr>
                <w:rFonts w:ascii="Arial" w:hAnsi="Arial" w:cs="Arial"/>
                <w:b/>
                <w:bCs/>
              </w:rPr>
            </w:pPr>
            <w:r w:rsidRPr="00437544">
              <w:rPr>
                <w:rFonts w:ascii="Arial" w:hAnsi="Arial" w:cs="Arial"/>
                <w:b/>
              </w:rPr>
              <w:t xml:space="preserve">Quote requests: </w:t>
            </w:r>
            <w:hyperlink r:id="rId35" w:history="1">
              <w:r w:rsidRPr="001748D1">
                <w:rPr>
                  <w:rStyle w:val="Hyperlink"/>
                  <w:rFonts w:ascii="Arial" w:hAnsi="Arial" w:cs="Arial"/>
                </w:rPr>
                <w:t>NASPO-SVAR@zones.com</w:t>
              </w:r>
            </w:hyperlink>
          </w:p>
          <w:p w14:paraId="45F97384" w14:textId="77777777" w:rsidR="00261886" w:rsidRPr="00437544" w:rsidRDefault="00261886" w:rsidP="00F17EE4">
            <w:pPr>
              <w:rPr>
                <w:rFonts w:ascii="Arial" w:hAnsi="Arial" w:cs="Arial"/>
                <w:b/>
                <w:bCs/>
              </w:rPr>
            </w:pPr>
          </w:p>
        </w:tc>
      </w:tr>
    </w:tbl>
    <w:p w14:paraId="349A11D6" w14:textId="77777777" w:rsidR="00261886" w:rsidRPr="00437544" w:rsidRDefault="00261886" w:rsidP="00261886">
      <w:pPr>
        <w:rPr>
          <w:rFonts w:ascii="Arial" w:hAnsi="Arial" w:cs="Arial"/>
          <w:u w:val="single"/>
        </w:rPr>
      </w:pPr>
    </w:p>
    <w:p w14:paraId="15AAFDC3" w14:textId="77777777" w:rsidR="00261886" w:rsidRPr="00437544" w:rsidRDefault="00261886" w:rsidP="00261886">
      <w:pPr>
        <w:pStyle w:val="IntenseQuote"/>
        <w:ind w:left="0"/>
        <w:rPr>
          <w:rFonts w:ascii="Arial" w:hAnsi="Arial" w:cs="Arial"/>
          <w:color w:val="0F243E"/>
        </w:rPr>
      </w:pPr>
      <w:r w:rsidRPr="00437544">
        <w:rPr>
          <w:rFonts w:ascii="Arial" w:hAnsi="Arial" w:cs="Arial"/>
          <w:color w:val="0F243E"/>
        </w:rPr>
        <w:t>Key Contract Information</w:t>
      </w:r>
    </w:p>
    <w:p w14:paraId="5BD5CC19" w14:textId="77777777" w:rsidR="00261886" w:rsidRPr="00437544" w:rsidRDefault="00261886" w:rsidP="00261886">
      <w:pPr>
        <w:rPr>
          <w:rFonts w:ascii="Arial" w:hAnsi="Arial" w:cs="Arial"/>
          <w:b/>
        </w:rPr>
      </w:pPr>
      <w:r w:rsidRPr="00437544">
        <w:rPr>
          <w:rFonts w:ascii="Arial" w:hAnsi="Arial" w:cs="Arial"/>
          <w:b/>
        </w:rPr>
        <w:t xml:space="preserve">All Master Price Agreements and baseline offerings can be found on the NASPO website, under the Contractors tab: </w:t>
      </w:r>
      <w:hyperlink r:id="rId36" w:history="1">
        <w:r w:rsidRPr="00437544">
          <w:rPr>
            <w:rStyle w:val="Hyperlink"/>
            <w:rFonts w:ascii="Arial" w:hAnsi="Arial" w:cs="Arial"/>
            <w:b/>
          </w:rPr>
          <w:t>https://www.naspovaluepoint.org/portfolio/software-var/</w:t>
        </w:r>
      </w:hyperlink>
    </w:p>
    <w:p w14:paraId="3403C601" w14:textId="77777777" w:rsidR="00261886" w:rsidRPr="00437544" w:rsidRDefault="00261886" w:rsidP="00261886">
      <w:pPr>
        <w:rPr>
          <w:rFonts w:ascii="Arial" w:hAnsi="Arial" w:cs="Arial"/>
          <w:b/>
        </w:rPr>
      </w:pPr>
    </w:p>
    <w:p w14:paraId="0FCFF5EC" w14:textId="77777777" w:rsidR="00261886" w:rsidRPr="00437544" w:rsidRDefault="00261886" w:rsidP="00261886">
      <w:pPr>
        <w:rPr>
          <w:rFonts w:ascii="Arial" w:hAnsi="Arial" w:cs="Arial"/>
          <w:b/>
        </w:rPr>
      </w:pPr>
      <w:bookmarkStart w:id="0" w:name="Catalogs"/>
      <w:bookmarkStart w:id="1" w:name="Req"/>
      <w:bookmarkEnd w:id="0"/>
      <w:bookmarkEnd w:id="1"/>
      <w:r w:rsidRPr="00437544">
        <w:rPr>
          <w:rFonts w:ascii="Arial" w:hAnsi="Arial" w:cs="Arial"/>
          <w:b/>
        </w:rPr>
        <w:t>Billing and Payment Instructions:</w:t>
      </w:r>
    </w:p>
    <w:p w14:paraId="381A253E" w14:textId="77777777" w:rsidR="00261886" w:rsidRPr="00437544" w:rsidRDefault="00261886" w:rsidP="00261886">
      <w:pPr>
        <w:rPr>
          <w:rFonts w:ascii="Arial" w:hAnsi="Arial" w:cs="Arial"/>
        </w:rPr>
      </w:pPr>
      <w:r w:rsidRPr="00437544">
        <w:rPr>
          <w:rFonts w:ascii="Arial" w:hAnsi="Arial" w:cs="Arial"/>
        </w:rPr>
        <w:t xml:space="preserve">Follow your agency specific rules for bill and payments. </w:t>
      </w:r>
    </w:p>
    <w:p w14:paraId="5E139270" w14:textId="77777777" w:rsidR="00261886" w:rsidRPr="00437544" w:rsidRDefault="00261886" w:rsidP="00261886">
      <w:pPr>
        <w:rPr>
          <w:rFonts w:ascii="Arial" w:hAnsi="Arial" w:cs="Arial"/>
          <w:b/>
        </w:rPr>
      </w:pPr>
      <w:r w:rsidRPr="00437544">
        <w:rPr>
          <w:rFonts w:ascii="Arial" w:hAnsi="Arial" w:cs="Arial"/>
        </w:rPr>
        <w:t>Net payments term</w:t>
      </w:r>
      <w:proofErr w:type="gramStart"/>
      <w:r w:rsidRPr="00437544">
        <w:rPr>
          <w:rFonts w:ascii="Arial" w:hAnsi="Arial" w:cs="Arial"/>
        </w:rPr>
        <w:t xml:space="preserve">:  </w:t>
      </w:r>
      <w:r w:rsidRPr="00437544">
        <w:rPr>
          <w:rFonts w:ascii="Arial" w:hAnsi="Arial" w:cs="Arial"/>
          <w:b/>
        </w:rPr>
        <w:t>Net</w:t>
      </w:r>
      <w:proofErr w:type="gramEnd"/>
      <w:r w:rsidRPr="00437544">
        <w:rPr>
          <w:rFonts w:ascii="Arial" w:hAnsi="Arial" w:cs="Arial"/>
          <w:b/>
        </w:rPr>
        <w:t xml:space="preserve"> 30</w:t>
      </w:r>
    </w:p>
    <w:p w14:paraId="2FE5C781" w14:textId="77777777" w:rsidR="00261886" w:rsidRPr="00437544" w:rsidRDefault="00261886" w:rsidP="00261886">
      <w:pPr>
        <w:widowControl/>
        <w:spacing w:after="200"/>
        <w:contextualSpacing/>
        <w:rPr>
          <w:rFonts w:ascii="Arial" w:hAnsi="Arial" w:cs="Arial"/>
        </w:rPr>
      </w:pPr>
    </w:p>
    <w:p w14:paraId="1D235A29" w14:textId="77777777" w:rsidR="00261886" w:rsidRPr="00437544" w:rsidRDefault="00261886" w:rsidP="00261886">
      <w:pPr>
        <w:pStyle w:val="IntenseQuote"/>
        <w:ind w:left="0"/>
        <w:rPr>
          <w:rFonts w:ascii="Arial" w:hAnsi="Arial" w:cs="Arial"/>
          <w:color w:val="0F243E"/>
        </w:rPr>
      </w:pPr>
      <w:r w:rsidRPr="00437544">
        <w:rPr>
          <w:rFonts w:ascii="Arial" w:hAnsi="Arial" w:cs="Arial"/>
          <w:color w:val="0F243E"/>
        </w:rPr>
        <w:t xml:space="preserve">NASPO </w:t>
      </w:r>
      <w:proofErr w:type="spellStart"/>
      <w:r w:rsidRPr="00437544">
        <w:rPr>
          <w:rFonts w:ascii="Arial" w:hAnsi="Arial" w:cs="Arial"/>
          <w:color w:val="0F243E"/>
        </w:rPr>
        <w:t>ValuePoint</w:t>
      </w:r>
      <w:proofErr w:type="spellEnd"/>
      <w:r w:rsidRPr="00437544">
        <w:rPr>
          <w:rFonts w:ascii="Arial" w:hAnsi="Arial" w:cs="Arial"/>
          <w:color w:val="0F243E"/>
        </w:rPr>
        <w:t xml:space="preserve"> Background Information:</w:t>
      </w:r>
    </w:p>
    <w:p w14:paraId="70469682" w14:textId="77777777" w:rsidR="00261886" w:rsidRPr="00437544" w:rsidRDefault="00261886" w:rsidP="00261886">
      <w:pPr>
        <w:rPr>
          <w:rFonts w:ascii="Arial" w:hAnsi="Arial" w:cs="Arial"/>
        </w:rPr>
      </w:pPr>
      <w:r w:rsidRPr="00437544">
        <w:rPr>
          <w:rFonts w:ascii="Arial" w:hAnsi="Arial" w:cs="Arial"/>
        </w:rPr>
        <w:t xml:space="preserve">NASPO </w:t>
      </w:r>
      <w:proofErr w:type="spellStart"/>
      <w:r w:rsidRPr="00437544">
        <w:rPr>
          <w:rFonts w:ascii="Arial" w:hAnsi="Arial" w:cs="Arial"/>
        </w:rPr>
        <w:t>ValuePoint</w:t>
      </w:r>
      <w:proofErr w:type="spellEnd"/>
      <w:r w:rsidRPr="00437544">
        <w:rPr>
          <w:rFonts w:ascii="Arial" w:hAnsi="Arial" w:cs="Arial"/>
        </w:rPr>
        <w:t xml:space="preserve"> (formerly known as WSCA-NASPO) is a cooperative purchasing program of all 50 states, the District of Columbia and the territories of the United States. The Program is facilitated by the NASPO Cooperative Purchasing Organization LLC, a nonprofit subsidiary of the National Association of State Procurement Officials (NASPO), doing business as NASPO </w:t>
      </w:r>
      <w:proofErr w:type="spellStart"/>
      <w:r w:rsidRPr="00437544">
        <w:rPr>
          <w:rFonts w:ascii="Arial" w:hAnsi="Arial" w:cs="Arial"/>
        </w:rPr>
        <w:t>ValuePoint</w:t>
      </w:r>
      <w:proofErr w:type="spellEnd"/>
      <w:r w:rsidRPr="00437544">
        <w:rPr>
          <w:rFonts w:ascii="Arial" w:hAnsi="Arial" w:cs="Arial"/>
        </w:rPr>
        <w:t xml:space="preserve">. NASPO is a non-profit association dedicated to strengthening the procurement community through education, research, and communication. It is made up of the directors of the central purchasing offices in each of the 50 states, the District of Columbia and the territories of the United States. NASPO </w:t>
      </w:r>
      <w:proofErr w:type="spellStart"/>
      <w:r w:rsidRPr="00437544">
        <w:rPr>
          <w:rFonts w:ascii="Arial" w:hAnsi="Arial" w:cs="Arial"/>
        </w:rPr>
        <w:t>ValuePoint</w:t>
      </w:r>
      <w:proofErr w:type="spellEnd"/>
      <w:r w:rsidRPr="00437544">
        <w:rPr>
          <w:rFonts w:ascii="Arial" w:hAnsi="Arial" w:cs="Arial"/>
        </w:rPr>
        <w:t xml:space="preserve"> facilitates administration of the cooperative group contracting consortium of state chief procurement officials for the benefit of state departments, institutions, agencies, and political subdivisions and other eligible entities (i.e., colleges, school districts, counties, cities, some nonprofit organizations, etc.) for all states, the District of Columbia, and territories of the United States. For more information consult the following websites: </w:t>
      </w:r>
      <w:hyperlink r:id="rId37" w:history="1">
        <w:r w:rsidRPr="0090143B">
          <w:rPr>
            <w:rStyle w:val="Hyperlink"/>
            <w:rFonts w:ascii="Arial" w:hAnsi="Arial" w:cs="Arial"/>
          </w:rPr>
          <w:t>www.naspovaluepoint.org</w:t>
        </w:r>
      </w:hyperlink>
      <w:r>
        <w:rPr>
          <w:rFonts w:ascii="Arial" w:hAnsi="Arial" w:cs="Arial"/>
        </w:rPr>
        <w:t xml:space="preserve"> </w:t>
      </w:r>
      <w:r w:rsidRPr="00437544">
        <w:rPr>
          <w:rFonts w:ascii="Arial" w:hAnsi="Arial" w:cs="Arial"/>
        </w:rPr>
        <w:t xml:space="preserve"> and </w:t>
      </w:r>
      <w:hyperlink r:id="rId38" w:history="1">
        <w:r w:rsidRPr="0090143B">
          <w:rPr>
            <w:rStyle w:val="Hyperlink"/>
            <w:rFonts w:ascii="Arial" w:hAnsi="Arial" w:cs="Arial"/>
          </w:rPr>
          <w:t>www.naspo.org</w:t>
        </w:r>
      </w:hyperlink>
      <w:r>
        <w:rPr>
          <w:rFonts w:ascii="Arial" w:hAnsi="Arial" w:cs="Arial"/>
        </w:rPr>
        <w:t xml:space="preserve"> </w:t>
      </w:r>
    </w:p>
    <w:p w14:paraId="59430E00" w14:textId="77777777" w:rsidR="00261886" w:rsidRDefault="00261886" w:rsidP="00261886">
      <w:pPr>
        <w:jc w:val="right"/>
        <w:rPr>
          <w:rFonts w:ascii="Arial" w:hAnsi="Arial" w:cs="Arial"/>
          <w:b/>
          <w:bCs/>
        </w:rPr>
      </w:pPr>
    </w:p>
    <w:p w14:paraId="5F08DB3B" w14:textId="5492A2F7" w:rsidR="00261886" w:rsidRPr="000F5333" w:rsidRDefault="00261886" w:rsidP="00261886">
      <w:pPr>
        <w:jc w:val="right"/>
        <w:rPr>
          <w:rFonts w:ascii="Arial" w:eastAsia="Times New Roman" w:hAnsi="Arial" w:cs="Arial"/>
          <w:b/>
          <w:bCs/>
          <w:i/>
          <w:iCs/>
          <w:color w:val="FF0000"/>
        </w:rPr>
      </w:pPr>
      <w:r w:rsidRPr="000F5333">
        <w:rPr>
          <w:rFonts w:ascii="Arial" w:hAnsi="Arial" w:cs="Arial"/>
          <w:b/>
          <w:bCs/>
        </w:rPr>
        <w:t>A</w:t>
      </w:r>
      <w:r>
        <w:rPr>
          <w:rFonts w:ascii="Arial" w:hAnsi="Arial" w:cs="Arial"/>
          <w:b/>
          <w:bCs/>
        </w:rPr>
        <w:t>TTACHMENT</w:t>
      </w:r>
      <w:r w:rsidRPr="000F5333">
        <w:rPr>
          <w:rFonts w:ascii="Arial" w:hAnsi="Arial" w:cs="Arial"/>
          <w:b/>
          <w:bCs/>
        </w:rPr>
        <w:t xml:space="preserve"> 1</w:t>
      </w:r>
    </w:p>
    <w:p w14:paraId="71CF56C0" w14:textId="77777777" w:rsidR="00261886" w:rsidRPr="00437544" w:rsidRDefault="00261886" w:rsidP="00261886">
      <w:pPr>
        <w:spacing w:line="280" w:lineRule="atLeast"/>
        <w:jc w:val="center"/>
        <w:rPr>
          <w:rFonts w:ascii="Arial" w:eastAsia="Times New Roman" w:hAnsi="Arial" w:cs="Arial"/>
          <w:b/>
          <w:bCs/>
          <w:i/>
          <w:iCs/>
          <w:color w:val="FF0000"/>
        </w:rPr>
      </w:pPr>
    </w:p>
    <w:p w14:paraId="3A3FE84E" w14:textId="77777777" w:rsidR="00261886" w:rsidRPr="008B2A24" w:rsidRDefault="00261886" w:rsidP="00261886">
      <w:pPr>
        <w:widowControl/>
        <w:spacing w:line="280" w:lineRule="atLeast"/>
        <w:jc w:val="center"/>
        <w:rPr>
          <w:rFonts w:ascii="Arial" w:eastAsia="Times New Roman" w:hAnsi="Arial" w:cs="Arial"/>
          <w:b/>
          <w:bCs/>
          <w:i/>
          <w:iCs/>
          <w:sz w:val="40"/>
          <w:szCs w:val="40"/>
        </w:rPr>
      </w:pPr>
      <w:r w:rsidRPr="008B2A24">
        <w:rPr>
          <w:rFonts w:ascii="Arial" w:eastAsia="Times New Roman" w:hAnsi="Arial" w:cs="Arial"/>
          <w:b/>
          <w:bCs/>
          <w:i/>
          <w:iCs/>
          <w:sz w:val="40"/>
          <w:szCs w:val="40"/>
        </w:rPr>
        <w:t>SWC# 3999 NASPO COTS Software</w:t>
      </w:r>
    </w:p>
    <w:p w14:paraId="40BFC92F" w14:textId="77777777" w:rsidR="00261886" w:rsidRPr="008B2A24" w:rsidRDefault="00261886" w:rsidP="00261886">
      <w:pPr>
        <w:spacing w:line="280" w:lineRule="atLeast"/>
        <w:jc w:val="center"/>
        <w:rPr>
          <w:rFonts w:ascii="Arial" w:eastAsia="Times New Roman" w:hAnsi="Arial" w:cs="Arial"/>
          <w:b/>
          <w:bCs/>
          <w:i/>
          <w:iCs/>
          <w:color w:val="FF0000"/>
          <w:sz w:val="40"/>
          <w:szCs w:val="40"/>
        </w:rPr>
      </w:pPr>
    </w:p>
    <w:p w14:paraId="1895E98B" w14:textId="77777777" w:rsidR="00261886" w:rsidRPr="008B2A24" w:rsidRDefault="00261886" w:rsidP="00261886">
      <w:pPr>
        <w:spacing w:line="280" w:lineRule="atLeast"/>
        <w:jc w:val="center"/>
        <w:rPr>
          <w:rFonts w:ascii="Arial" w:eastAsia="Times New Roman" w:hAnsi="Arial" w:cs="Arial"/>
          <w:b/>
          <w:bCs/>
          <w:i/>
          <w:iCs/>
          <w:color w:val="FF0000"/>
          <w:sz w:val="40"/>
          <w:szCs w:val="40"/>
        </w:rPr>
      </w:pPr>
      <w:r w:rsidRPr="008B2A24">
        <w:rPr>
          <w:rFonts w:ascii="Arial" w:eastAsia="Times New Roman" w:hAnsi="Arial" w:cs="Arial"/>
          <w:b/>
          <w:bCs/>
          <w:i/>
          <w:iCs/>
          <w:color w:val="FF0000"/>
          <w:sz w:val="40"/>
          <w:szCs w:val="40"/>
        </w:rPr>
        <w:t>[Insert Department Name]</w:t>
      </w:r>
    </w:p>
    <w:p w14:paraId="4A2D2853" w14:textId="77777777" w:rsidR="00261886" w:rsidRPr="008B2A24" w:rsidRDefault="00261886" w:rsidP="00261886">
      <w:pPr>
        <w:spacing w:line="280" w:lineRule="atLeast"/>
        <w:jc w:val="center"/>
        <w:rPr>
          <w:rFonts w:ascii="Arial" w:eastAsia="Times New Roman" w:hAnsi="Arial" w:cs="Arial"/>
          <w:b/>
          <w:bCs/>
          <w:sz w:val="40"/>
          <w:szCs w:val="40"/>
        </w:rPr>
      </w:pPr>
    </w:p>
    <w:p w14:paraId="4170E626" w14:textId="77777777" w:rsidR="00261886" w:rsidRPr="008B2A24" w:rsidRDefault="00261886" w:rsidP="00261886">
      <w:pPr>
        <w:spacing w:line="280" w:lineRule="atLeast"/>
        <w:jc w:val="center"/>
        <w:rPr>
          <w:rFonts w:ascii="Arial" w:eastAsia="Times New Roman" w:hAnsi="Arial" w:cs="Arial"/>
          <w:b/>
          <w:bCs/>
          <w:sz w:val="40"/>
          <w:szCs w:val="40"/>
        </w:rPr>
      </w:pPr>
      <w:proofErr w:type="gramStart"/>
      <w:r w:rsidRPr="008B2A24">
        <w:rPr>
          <w:rFonts w:ascii="Arial" w:eastAsia="Times New Roman" w:hAnsi="Arial" w:cs="Arial"/>
          <w:b/>
          <w:bCs/>
          <w:sz w:val="40"/>
          <w:szCs w:val="40"/>
        </w:rPr>
        <w:t>Statement of Work</w:t>
      </w:r>
      <w:proofErr w:type="gramEnd"/>
    </w:p>
    <w:p w14:paraId="233A0C29" w14:textId="77777777" w:rsidR="00261886" w:rsidRPr="008B2A24" w:rsidRDefault="00261886" w:rsidP="00261886">
      <w:pPr>
        <w:spacing w:line="280" w:lineRule="atLeast"/>
        <w:jc w:val="center"/>
        <w:rPr>
          <w:rFonts w:ascii="Arial" w:eastAsia="Times New Roman" w:hAnsi="Arial" w:cs="Arial"/>
          <w:b/>
          <w:bCs/>
          <w:color w:val="FF0000"/>
          <w:sz w:val="40"/>
          <w:szCs w:val="40"/>
        </w:rPr>
      </w:pPr>
      <w:r w:rsidRPr="008B2A24">
        <w:rPr>
          <w:rFonts w:ascii="Arial" w:eastAsia="Times New Roman" w:hAnsi="Arial" w:cs="Arial"/>
          <w:b/>
          <w:bCs/>
          <w:sz w:val="40"/>
          <w:szCs w:val="40"/>
        </w:rPr>
        <w:t xml:space="preserve">SOW ID # </w:t>
      </w:r>
      <w:proofErr w:type="spellStart"/>
      <w:r w:rsidRPr="008B2A24">
        <w:rPr>
          <w:rFonts w:ascii="Arial" w:eastAsia="Times New Roman" w:hAnsi="Arial" w:cs="Arial"/>
          <w:b/>
          <w:bCs/>
          <w:color w:val="FF0000"/>
          <w:sz w:val="40"/>
          <w:szCs w:val="40"/>
        </w:rPr>
        <w:t>xxxx-xxxx</w:t>
      </w:r>
      <w:proofErr w:type="spellEnd"/>
    </w:p>
    <w:p w14:paraId="04F137E5" w14:textId="77777777" w:rsidR="00261886" w:rsidRPr="008B2A24" w:rsidRDefault="00261886" w:rsidP="00261886">
      <w:pPr>
        <w:spacing w:line="280" w:lineRule="atLeast"/>
        <w:jc w:val="center"/>
        <w:rPr>
          <w:rFonts w:ascii="Arial" w:eastAsia="Times New Roman" w:hAnsi="Arial" w:cs="Arial"/>
          <w:b/>
          <w:bCs/>
          <w:sz w:val="40"/>
          <w:szCs w:val="40"/>
        </w:rPr>
      </w:pPr>
    </w:p>
    <w:p w14:paraId="34FA0C1B" w14:textId="77777777" w:rsidR="00261886" w:rsidRPr="008B2A24" w:rsidRDefault="00261886" w:rsidP="00261886">
      <w:pPr>
        <w:spacing w:line="280" w:lineRule="atLeast"/>
        <w:jc w:val="center"/>
        <w:rPr>
          <w:rFonts w:ascii="Arial" w:eastAsia="Times New Roman" w:hAnsi="Arial" w:cs="Arial"/>
          <w:b/>
          <w:bCs/>
          <w:sz w:val="40"/>
          <w:szCs w:val="40"/>
        </w:rPr>
      </w:pPr>
      <w:r w:rsidRPr="008B2A24">
        <w:rPr>
          <w:rFonts w:ascii="Arial" w:eastAsia="Times New Roman" w:hAnsi="Arial" w:cs="Arial"/>
          <w:b/>
          <w:bCs/>
          <w:sz w:val="40"/>
          <w:szCs w:val="40"/>
        </w:rPr>
        <w:t>For</w:t>
      </w:r>
    </w:p>
    <w:p w14:paraId="77AF3F52" w14:textId="77777777" w:rsidR="00261886" w:rsidRPr="008B2A24" w:rsidRDefault="00261886" w:rsidP="00261886">
      <w:pPr>
        <w:spacing w:line="280" w:lineRule="atLeast"/>
        <w:jc w:val="center"/>
        <w:rPr>
          <w:rFonts w:ascii="Arial" w:eastAsia="Times New Roman" w:hAnsi="Arial" w:cs="Arial"/>
          <w:b/>
          <w:bCs/>
          <w:sz w:val="40"/>
          <w:szCs w:val="40"/>
        </w:rPr>
      </w:pPr>
    </w:p>
    <w:p w14:paraId="191D32FD" w14:textId="77777777" w:rsidR="00261886" w:rsidRPr="008B2A24" w:rsidRDefault="00261886" w:rsidP="00261886">
      <w:pPr>
        <w:spacing w:line="280" w:lineRule="atLeast"/>
        <w:jc w:val="center"/>
        <w:rPr>
          <w:rFonts w:ascii="Arial" w:eastAsia="Times New Roman" w:hAnsi="Arial" w:cs="Arial"/>
          <w:b/>
          <w:bCs/>
          <w:i/>
          <w:color w:val="FF0000"/>
          <w:sz w:val="40"/>
          <w:szCs w:val="40"/>
        </w:rPr>
      </w:pPr>
      <w:r w:rsidRPr="008B2A24">
        <w:rPr>
          <w:rFonts w:ascii="Arial" w:eastAsia="Times New Roman" w:hAnsi="Arial" w:cs="Arial"/>
          <w:b/>
          <w:bCs/>
          <w:i/>
          <w:color w:val="FF0000"/>
          <w:sz w:val="40"/>
          <w:szCs w:val="40"/>
        </w:rPr>
        <w:t>[Insert Project Title]</w:t>
      </w:r>
    </w:p>
    <w:p w14:paraId="1039D3AD" w14:textId="77777777" w:rsidR="00261886" w:rsidRPr="008B2A24" w:rsidRDefault="00261886" w:rsidP="00261886">
      <w:pPr>
        <w:spacing w:line="280" w:lineRule="atLeast"/>
        <w:jc w:val="center"/>
        <w:rPr>
          <w:rFonts w:ascii="Arial" w:eastAsia="Times New Roman" w:hAnsi="Arial" w:cs="Arial"/>
          <w:b/>
          <w:bCs/>
          <w:i/>
          <w:color w:val="FF0000"/>
          <w:sz w:val="40"/>
          <w:szCs w:val="40"/>
        </w:rPr>
      </w:pPr>
    </w:p>
    <w:p w14:paraId="157A5D6E" w14:textId="77777777" w:rsidR="00261886" w:rsidRPr="008B2A24" w:rsidRDefault="00261886" w:rsidP="00261886">
      <w:pPr>
        <w:spacing w:line="280" w:lineRule="atLeast"/>
        <w:jc w:val="center"/>
        <w:rPr>
          <w:rFonts w:ascii="Arial" w:eastAsia="Times New Roman" w:hAnsi="Arial" w:cs="Arial"/>
          <w:b/>
          <w:bCs/>
          <w:i/>
          <w:iCs/>
          <w:color w:val="FF0000"/>
          <w:sz w:val="40"/>
          <w:szCs w:val="40"/>
        </w:rPr>
      </w:pPr>
      <w:r w:rsidRPr="008B2A24">
        <w:rPr>
          <w:rFonts w:ascii="Arial" w:eastAsia="Times New Roman" w:hAnsi="Arial" w:cs="Arial"/>
          <w:b/>
          <w:bCs/>
          <w:i/>
          <w:iCs/>
          <w:color w:val="FF0000"/>
          <w:sz w:val="40"/>
          <w:szCs w:val="40"/>
        </w:rPr>
        <w:t>[SOW Start Date]</w:t>
      </w:r>
    </w:p>
    <w:p w14:paraId="125F06AD" w14:textId="77777777" w:rsidR="00261886" w:rsidRPr="00437544" w:rsidRDefault="00261886" w:rsidP="00261886">
      <w:pPr>
        <w:rPr>
          <w:rFonts w:ascii="Arial" w:eastAsia="Times New Roman" w:hAnsi="Arial" w:cs="Arial"/>
          <w:b/>
          <w:bCs/>
          <w:i/>
          <w:iCs/>
          <w:color w:val="FF0000"/>
        </w:rPr>
      </w:pPr>
      <w:r w:rsidRPr="00437544">
        <w:rPr>
          <w:rFonts w:ascii="Arial" w:eastAsia="Times New Roman" w:hAnsi="Arial" w:cs="Arial"/>
          <w:b/>
          <w:bCs/>
          <w:i/>
          <w:iCs/>
          <w:color w:val="FF0000"/>
        </w:rPr>
        <w:br w:type="page"/>
      </w:r>
    </w:p>
    <w:p w14:paraId="628FD9C9" w14:textId="77777777" w:rsidR="00261886" w:rsidRPr="00437544" w:rsidRDefault="00261886" w:rsidP="00261886">
      <w:pPr>
        <w:pStyle w:val="TOCHeading"/>
        <w:rPr>
          <w:rFonts w:ascii="Arial" w:hAnsi="Arial" w:cs="Arial"/>
          <w:sz w:val="22"/>
          <w:szCs w:val="22"/>
        </w:rPr>
      </w:pPr>
      <w:r w:rsidRPr="00437544">
        <w:rPr>
          <w:rFonts w:ascii="Arial" w:hAnsi="Arial" w:cs="Arial"/>
          <w:sz w:val="22"/>
          <w:szCs w:val="22"/>
        </w:rPr>
        <w:t>Contents</w:t>
      </w:r>
    </w:p>
    <w:p w14:paraId="43A2E40A" w14:textId="77777777" w:rsidR="00261886" w:rsidRPr="00437544" w:rsidRDefault="00261886" w:rsidP="00261886">
      <w:pPr>
        <w:pStyle w:val="TOC2"/>
        <w:tabs>
          <w:tab w:val="left" w:pos="880"/>
          <w:tab w:val="right" w:leader="dot" w:pos="9350"/>
        </w:tabs>
        <w:rPr>
          <w:rFonts w:ascii="Arial" w:eastAsia="Times New Roman" w:hAnsi="Arial"/>
          <w:noProof/>
        </w:rPr>
      </w:pPr>
      <w:r w:rsidRPr="00437544">
        <w:rPr>
          <w:rFonts w:ascii="Arial" w:hAnsi="Arial"/>
        </w:rPr>
        <w:fldChar w:fldCharType="begin"/>
      </w:r>
      <w:r w:rsidRPr="00437544">
        <w:rPr>
          <w:rFonts w:ascii="Arial" w:hAnsi="Arial"/>
        </w:rPr>
        <w:instrText xml:space="preserve"> TOC \o "1-3" \h \z \u </w:instrText>
      </w:r>
      <w:r w:rsidRPr="00437544">
        <w:rPr>
          <w:rFonts w:ascii="Arial" w:hAnsi="Arial"/>
        </w:rPr>
        <w:fldChar w:fldCharType="separate"/>
      </w:r>
      <w:hyperlink w:anchor="_Toc100557015" w:history="1">
        <w:r w:rsidRPr="00437544">
          <w:rPr>
            <w:rStyle w:val="Hyperlink"/>
            <w:rFonts w:ascii="Arial" w:eastAsia="Times New Roman" w:hAnsi="Arial"/>
            <w:b/>
            <w:iCs/>
            <w:noProof/>
          </w:rPr>
          <w:t>1.1</w:t>
        </w:r>
        <w:r w:rsidRPr="00437544">
          <w:rPr>
            <w:rFonts w:ascii="Arial" w:eastAsia="Times New Roman" w:hAnsi="Arial"/>
            <w:noProof/>
          </w:rPr>
          <w:tab/>
        </w:r>
        <w:r w:rsidRPr="00437544">
          <w:rPr>
            <w:rStyle w:val="Hyperlink"/>
            <w:rFonts w:ascii="Arial" w:eastAsia="Times New Roman" w:hAnsi="Arial"/>
            <w:i/>
            <w:iCs/>
            <w:noProof/>
          </w:rPr>
          <w:t>Project Title</w:t>
        </w:r>
        <w:r w:rsidRPr="00437544">
          <w:rPr>
            <w:rFonts w:ascii="Arial" w:hAnsi="Arial"/>
            <w:noProof/>
            <w:webHidden/>
          </w:rPr>
          <w:tab/>
        </w:r>
        <w:r w:rsidRPr="00437544">
          <w:rPr>
            <w:rFonts w:ascii="Arial" w:hAnsi="Arial"/>
            <w:noProof/>
            <w:webHidden/>
          </w:rPr>
          <w:fldChar w:fldCharType="begin"/>
        </w:r>
        <w:r w:rsidRPr="00437544">
          <w:rPr>
            <w:rFonts w:ascii="Arial" w:hAnsi="Arial"/>
            <w:noProof/>
            <w:webHidden/>
          </w:rPr>
          <w:instrText xml:space="preserve"> PAGEREF _Toc100557015 \h </w:instrText>
        </w:r>
        <w:r w:rsidRPr="00437544">
          <w:rPr>
            <w:rFonts w:ascii="Arial" w:hAnsi="Arial"/>
            <w:noProof/>
            <w:webHidden/>
          </w:rPr>
        </w:r>
        <w:r w:rsidRPr="00437544">
          <w:rPr>
            <w:rFonts w:ascii="Arial" w:hAnsi="Arial"/>
            <w:noProof/>
            <w:webHidden/>
          </w:rPr>
          <w:fldChar w:fldCharType="separate"/>
        </w:r>
        <w:r>
          <w:rPr>
            <w:rFonts w:ascii="Arial" w:hAnsi="Arial"/>
            <w:noProof/>
            <w:webHidden/>
          </w:rPr>
          <w:t>7</w:t>
        </w:r>
        <w:r w:rsidRPr="00437544">
          <w:rPr>
            <w:rFonts w:ascii="Arial" w:hAnsi="Arial"/>
            <w:noProof/>
            <w:webHidden/>
          </w:rPr>
          <w:fldChar w:fldCharType="end"/>
        </w:r>
      </w:hyperlink>
    </w:p>
    <w:p w14:paraId="5B131C50" w14:textId="77777777" w:rsidR="00261886" w:rsidRPr="00437544" w:rsidRDefault="00261886" w:rsidP="00261886">
      <w:pPr>
        <w:pStyle w:val="TOC2"/>
        <w:tabs>
          <w:tab w:val="right" w:leader="dot" w:pos="9350"/>
        </w:tabs>
        <w:rPr>
          <w:rFonts w:ascii="Arial" w:eastAsia="Times New Roman" w:hAnsi="Arial"/>
          <w:noProof/>
        </w:rPr>
      </w:pPr>
      <w:hyperlink w:anchor="_Toc100557016" w:history="1">
        <w:r w:rsidRPr="00437544">
          <w:rPr>
            <w:rStyle w:val="Hyperlink"/>
            <w:rFonts w:ascii="Arial" w:eastAsia="Times New Roman" w:hAnsi="Arial"/>
            <w:noProof/>
          </w:rPr>
          <w:t>1.2 Background</w:t>
        </w:r>
        <w:r w:rsidRPr="00437544">
          <w:rPr>
            <w:rFonts w:ascii="Arial" w:hAnsi="Arial"/>
            <w:noProof/>
            <w:webHidden/>
          </w:rPr>
          <w:tab/>
        </w:r>
        <w:r w:rsidRPr="00437544">
          <w:rPr>
            <w:rFonts w:ascii="Arial" w:hAnsi="Arial"/>
            <w:noProof/>
            <w:webHidden/>
          </w:rPr>
          <w:fldChar w:fldCharType="begin"/>
        </w:r>
        <w:r w:rsidRPr="00437544">
          <w:rPr>
            <w:rFonts w:ascii="Arial" w:hAnsi="Arial"/>
            <w:noProof/>
            <w:webHidden/>
          </w:rPr>
          <w:instrText xml:space="preserve"> PAGEREF _Toc100557016 \h </w:instrText>
        </w:r>
        <w:r w:rsidRPr="00437544">
          <w:rPr>
            <w:rFonts w:ascii="Arial" w:hAnsi="Arial"/>
            <w:noProof/>
            <w:webHidden/>
          </w:rPr>
        </w:r>
        <w:r w:rsidRPr="00437544">
          <w:rPr>
            <w:rFonts w:ascii="Arial" w:hAnsi="Arial"/>
            <w:noProof/>
            <w:webHidden/>
          </w:rPr>
          <w:fldChar w:fldCharType="separate"/>
        </w:r>
        <w:r>
          <w:rPr>
            <w:rFonts w:ascii="Arial" w:hAnsi="Arial"/>
            <w:noProof/>
            <w:webHidden/>
          </w:rPr>
          <w:t>7</w:t>
        </w:r>
        <w:r w:rsidRPr="00437544">
          <w:rPr>
            <w:rFonts w:ascii="Arial" w:hAnsi="Arial"/>
            <w:noProof/>
            <w:webHidden/>
          </w:rPr>
          <w:fldChar w:fldCharType="end"/>
        </w:r>
      </w:hyperlink>
    </w:p>
    <w:p w14:paraId="07320A40" w14:textId="77777777" w:rsidR="00261886" w:rsidRPr="00437544" w:rsidRDefault="00261886" w:rsidP="00261886">
      <w:pPr>
        <w:pStyle w:val="TOC2"/>
        <w:tabs>
          <w:tab w:val="right" w:leader="dot" w:pos="9350"/>
        </w:tabs>
        <w:rPr>
          <w:rFonts w:ascii="Arial" w:eastAsia="Times New Roman" w:hAnsi="Arial"/>
          <w:noProof/>
        </w:rPr>
      </w:pPr>
      <w:hyperlink w:anchor="_Toc100557017" w:history="1">
        <w:r w:rsidRPr="00437544">
          <w:rPr>
            <w:rStyle w:val="Hyperlink"/>
            <w:rFonts w:ascii="Arial" w:eastAsia="Times New Roman" w:hAnsi="Arial"/>
            <w:noProof/>
          </w:rPr>
          <w:t>1.3 Reference to other applicable documents</w:t>
        </w:r>
        <w:r w:rsidRPr="00437544">
          <w:rPr>
            <w:rFonts w:ascii="Arial" w:hAnsi="Arial"/>
            <w:noProof/>
            <w:webHidden/>
          </w:rPr>
          <w:tab/>
        </w:r>
        <w:r w:rsidRPr="00437544">
          <w:rPr>
            <w:rFonts w:ascii="Arial" w:hAnsi="Arial"/>
            <w:noProof/>
            <w:webHidden/>
          </w:rPr>
          <w:fldChar w:fldCharType="begin"/>
        </w:r>
        <w:r w:rsidRPr="00437544">
          <w:rPr>
            <w:rFonts w:ascii="Arial" w:hAnsi="Arial"/>
            <w:noProof/>
            <w:webHidden/>
          </w:rPr>
          <w:instrText xml:space="preserve"> PAGEREF _Toc100557017 \h </w:instrText>
        </w:r>
        <w:r w:rsidRPr="00437544">
          <w:rPr>
            <w:rFonts w:ascii="Arial" w:hAnsi="Arial"/>
            <w:noProof/>
            <w:webHidden/>
          </w:rPr>
        </w:r>
        <w:r w:rsidRPr="00437544">
          <w:rPr>
            <w:rFonts w:ascii="Arial" w:hAnsi="Arial"/>
            <w:noProof/>
            <w:webHidden/>
          </w:rPr>
          <w:fldChar w:fldCharType="separate"/>
        </w:r>
        <w:r>
          <w:rPr>
            <w:rFonts w:ascii="Arial" w:hAnsi="Arial"/>
            <w:noProof/>
            <w:webHidden/>
          </w:rPr>
          <w:t>7</w:t>
        </w:r>
        <w:r w:rsidRPr="00437544">
          <w:rPr>
            <w:rFonts w:ascii="Arial" w:hAnsi="Arial"/>
            <w:noProof/>
            <w:webHidden/>
          </w:rPr>
          <w:fldChar w:fldCharType="end"/>
        </w:r>
      </w:hyperlink>
    </w:p>
    <w:p w14:paraId="25BFDCEB" w14:textId="77777777" w:rsidR="00261886" w:rsidRPr="00437544" w:rsidRDefault="00261886" w:rsidP="00261886">
      <w:pPr>
        <w:pStyle w:val="TOC2"/>
        <w:tabs>
          <w:tab w:val="right" w:leader="dot" w:pos="9350"/>
        </w:tabs>
        <w:rPr>
          <w:rFonts w:ascii="Arial" w:eastAsia="Times New Roman" w:hAnsi="Arial"/>
          <w:noProof/>
        </w:rPr>
      </w:pPr>
      <w:hyperlink w:anchor="_Toc100557018" w:history="1">
        <w:r w:rsidRPr="00437544">
          <w:rPr>
            <w:rStyle w:val="Hyperlink"/>
            <w:rFonts w:ascii="Arial" w:eastAsia="Times New Roman" w:hAnsi="Arial"/>
            <w:noProof/>
          </w:rPr>
          <w:t>1.4  Definitions</w:t>
        </w:r>
        <w:r w:rsidRPr="00437544">
          <w:rPr>
            <w:rFonts w:ascii="Arial" w:hAnsi="Arial"/>
            <w:noProof/>
            <w:webHidden/>
          </w:rPr>
          <w:tab/>
        </w:r>
        <w:r w:rsidRPr="00437544">
          <w:rPr>
            <w:rFonts w:ascii="Arial" w:hAnsi="Arial"/>
            <w:noProof/>
            <w:webHidden/>
          </w:rPr>
          <w:fldChar w:fldCharType="begin"/>
        </w:r>
        <w:r w:rsidRPr="00437544">
          <w:rPr>
            <w:rFonts w:ascii="Arial" w:hAnsi="Arial"/>
            <w:noProof/>
            <w:webHidden/>
          </w:rPr>
          <w:instrText xml:space="preserve"> PAGEREF _Toc100557018 \h </w:instrText>
        </w:r>
        <w:r w:rsidRPr="00437544">
          <w:rPr>
            <w:rFonts w:ascii="Arial" w:hAnsi="Arial"/>
            <w:noProof/>
            <w:webHidden/>
          </w:rPr>
          <w:fldChar w:fldCharType="separate"/>
        </w:r>
        <w:r>
          <w:rPr>
            <w:rFonts w:ascii="Arial" w:hAnsi="Arial"/>
            <w:b/>
            <w:bCs/>
            <w:noProof/>
            <w:webHidden/>
          </w:rPr>
          <w:t>Error! Bookmark not defined.</w:t>
        </w:r>
        <w:r w:rsidRPr="00437544">
          <w:rPr>
            <w:rFonts w:ascii="Arial" w:hAnsi="Arial"/>
            <w:noProof/>
            <w:webHidden/>
          </w:rPr>
          <w:fldChar w:fldCharType="end"/>
        </w:r>
      </w:hyperlink>
    </w:p>
    <w:p w14:paraId="4C8AE888" w14:textId="77777777" w:rsidR="00261886" w:rsidRPr="00437544" w:rsidRDefault="00261886" w:rsidP="00261886">
      <w:pPr>
        <w:pStyle w:val="TOC1"/>
        <w:tabs>
          <w:tab w:val="right" w:leader="dot" w:pos="9350"/>
        </w:tabs>
        <w:rPr>
          <w:rFonts w:ascii="Arial" w:eastAsia="Times New Roman" w:hAnsi="Arial"/>
          <w:noProof/>
        </w:rPr>
      </w:pPr>
      <w:hyperlink w:anchor="_Toc100557019" w:history="1">
        <w:r w:rsidRPr="00437544">
          <w:rPr>
            <w:rStyle w:val="Hyperlink"/>
            <w:rFonts w:ascii="Arial" w:eastAsia="Times New Roman" w:hAnsi="Arial"/>
            <w:b/>
            <w:bCs/>
            <w:smallCaps/>
            <w:noProof/>
          </w:rPr>
          <w:t>2.0    Agency Staffing and Roles</w:t>
        </w:r>
        <w:r w:rsidRPr="00437544">
          <w:rPr>
            <w:rFonts w:ascii="Arial" w:hAnsi="Arial"/>
            <w:noProof/>
            <w:webHidden/>
          </w:rPr>
          <w:tab/>
        </w:r>
        <w:r w:rsidRPr="00437544">
          <w:rPr>
            <w:rFonts w:ascii="Arial" w:hAnsi="Arial"/>
            <w:noProof/>
            <w:webHidden/>
          </w:rPr>
          <w:fldChar w:fldCharType="begin"/>
        </w:r>
        <w:r w:rsidRPr="00437544">
          <w:rPr>
            <w:rFonts w:ascii="Arial" w:hAnsi="Arial"/>
            <w:noProof/>
            <w:webHidden/>
          </w:rPr>
          <w:instrText xml:space="preserve"> PAGEREF _Toc100557019 \h </w:instrText>
        </w:r>
        <w:r w:rsidRPr="00437544">
          <w:rPr>
            <w:rFonts w:ascii="Arial" w:hAnsi="Arial"/>
            <w:noProof/>
            <w:webHidden/>
          </w:rPr>
        </w:r>
        <w:r w:rsidRPr="00437544">
          <w:rPr>
            <w:rFonts w:ascii="Arial" w:hAnsi="Arial"/>
            <w:noProof/>
            <w:webHidden/>
          </w:rPr>
          <w:fldChar w:fldCharType="separate"/>
        </w:r>
        <w:r>
          <w:rPr>
            <w:rFonts w:ascii="Arial" w:hAnsi="Arial"/>
            <w:noProof/>
            <w:webHidden/>
          </w:rPr>
          <w:t>8</w:t>
        </w:r>
        <w:r w:rsidRPr="00437544">
          <w:rPr>
            <w:rFonts w:ascii="Arial" w:hAnsi="Arial"/>
            <w:noProof/>
            <w:webHidden/>
          </w:rPr>
          <w:fldChar w:fldCharType="end"/>
        </w:r>
      </w:hyperlink>
    </w:p>
    <w:p w14:paraId="080775FD" w14:textId="77777777" w:rsidR="00261886" w:rsidRPr="00437544" w:rsidRDefault="00261886" w:rsidP="00261886">
      <w:pPr>
        <w:pStyle w:val="TOC2"/>
        <w:tabs>
          <w:tab w:val="right" w:leader="dot" w:pos="9350"/>
        </w:tabs>
        <w:rPr>
          <w:rFonts w:ascii="Arial" w:eastAsia="Times New Roman" w:hAnsi="Arial"/>
          <w:noProof/>
        </w:rPr>
      </w:pPr>
      <w:hyperlink w:anchor="_Toc100557020" w:history="1">
        <w:r w:rsidRPr="00437544">
          <w:rPr>
            <w:rStyle w:val="Hyperlink"/>
            <w:rFonts w:ascii="Arial" w:eastAsia="Times New Roman" w:hAnsi="Arial"/>
            <w:noProof/>
          </w:rPr>
          <w:t>2.1 Staffing</w:t>
        </w:r>
        <w:r w:rsidRPr="00437544">
          <w:rPr>
            <w:rFonts w:ascii="Arial" w:hAnsi="Arial"/>
            <w:noProof/>
            <w:webHidden/>
          </w:rPr>
          <w:tab/>
        </w:r>
        <w:r w:rsidRPr="00437544">
          <w:rPr>
            <w:rFonts w:ascii="Arial" w:hAnsi="Arial"/>
            <w:noProof/>
            <w:webHidden/>
          </w:rPr>
          <w:fldChar w:fldCharType="begin"/>
        </w:r>
        <w:r w:rsidRPr="00437544">
          <w:rPr>
            <w:rFonts w:ascii="Arial" w:hAnsi="Arial"/>
            <w:noProof/>
            <w:webHidden/>
          </w:rPr>
          <w:instrText xml:space="preserve"> PAGEREF _Toc100557020 \h </w:instrText>
        </w:r>
        <w:r w:rsidRPr="00437544">
          <w:rPr>
            <w:rFonts w:ascii="Arial" w:hAnsi="Arial"/>
            <w:noProof/>
            <w:webHidden/>
          </w:rPr>
        </w:r>
        <w:r w:rsidRPr="00437544">
          <w:rPr>
            <w:rFonts w:ascii="Arial" w:hAnsi="Arial"/>
            <w:noProof/>
            <w:webHidden/>
          </w:rPr>
          <w:fldChar w:fldCharType="separate"/>
        </w:r>
        <w:r>
          <w:rPr>
            <w:rFonts w:ascii="Arial" w:hAnsi="Arial"/>
            <w:noProof/>
            <w:webHidden/>
          </w:rPr>
          <w:t>8</w:t>
        </w:r>
        <w:r w:rsidRPr="00437544">
          <w:rPr>
            <w:rFonts w:ascii="Arial" w:hAnsi="Arial"/>
            <w:noProof/>
            <w:webHidden/>
          </w:rPr>
          <w:fldChar w:fldCharType="end"/>
        </w:r>
      </w:hyperlink>
    </w:p>
    <w:p w14:paraId="21461074" w14:textId="77777777" w:rsidR="00261886" w:rsidRPr="00437544" w:rsidRDefault="00261886" w:rsidP="00261886">
      <w:pPr>
        <w:pStyle w:val="TOC2"/>
        <w:tabs>
          <w:tab w:val="right" w:leader="dot" w:pos="9350"/>
        </w:tabs>
        <w:rPr>
          <w:rFonts w:ascii="Arial" w:eastAsia="Times New Roman" w:hAnsi="Arial"/>
          <w:noProof/>
        </w:rPr>
      </w:pPr>
      <w:hyperlink w:anchor="_Toc100557021" w:history="1">
        <w:r w:rsidRPr="00437544">
          <w:rPr>
            <w:rStyle w:val="Hyperlink"/>
            <w:rFonts w:ascii="Arial" w:eastAsia="Times New Roman" w:hAnsi="Arial"/>
            <w:noProof/>
          </w:rPr>
          <w:t>2.2 Agency Staff and Roles</w:t>
        </w:r>
        <w:r w:rsidRPr="00437544">
          <w:rPr>
            <w:rFonts w:ascii="Arial" w:hAnsi="Arial"/>
            <w:noProof/>
            <w:webHidden/>
          </w:rPr>
          <w:tab/>
        </w:r>
        <w:r w:rsidRPr="00437544">
          <w:rPr>
            <w:rFonts w:ascii="Arial" w:hAnsi="Arial"/>
            <w:noProof/>
            <w:webHidden/>
          </w:rPr>
          <w:fldChar w:fldCharType="begin"/>
        </w:r>
        <w:r w:rsidRPr="00437544">
          <w:rPr>
            <w:rFonts w:ascii="Arial" w:hAnsi="Arial"/>
            <w:noProof/>
            <w:webHidden/>
          </w:rPr>
          <w:instrText xml:space="preserve"> PAGEREF _Toc100557021 \h </w:instrText>
        </w:r>
        <w:r w:rsidRPr="00437544">
          <w:rPr>
            <w:rFonts w:ascii="Arial" w:hAnsi="Arial"/>
            <w:noProof/>
            <w:webHidden/>
          </w:rPr>
        </w:r>
        <w:r w:rsidRPr="00437544">
          <w:rPr>
            <w:rFonts w:ascii="Arial" w:hAnsi="Arial"/>
            <w:noProof/>
            <w:webHidden/>
          </w:rPr>
          <w:fldChar w:fldCharType="separate"/>
        </w:r>
        <w:r>
          <w:rPr>
            <w:rFonts w:ascii="Arial" w:hAnsi="Arial"/>
            <w:noProof/>
            <w:webHidden/>
          </w:rPr>
          <w:t>8</w:t>
        </w:r>
        <w:r w:rsidRPr="00437544">
          <w:rPr>
            <w:rFonts w:ascii="Arial" w:hAnsi="Arial"/>
            <w:noProof/>
            <w:webHidden/>
          </w:rPr>
          <w:fldChar w:fldCharType="end"/>
        </w:r>
      </w:hyperlink>
    </w:p>
    <w:p w14:paraId="17F1E5B2" w14:textId="77777777" w:rsidR="00261886" w:rsidRPr="00437544" w:rsidRDefault="00261886" w:rsidP="00261886">
      <w:pPr>
        <w:pStyle w:val="TOC1"/>
        <w:tabs>
          <w:tab w:val="left" w:pos="660"/>
          <w:tab w:val="right" w:leader="dot" w:pos="9350"/>
        </w:tabs>
        <w:rPr>
          <w:rFonts w:ascii="Arial" w:eastAsia="Times New Roman" w:hAnsi="Arial"/>
          <w:noProof/>
        </w:rPr>
      </w:pPr>
      <w:hyperlink w:anchor="_Toc100557022" w:history="1">
        <w:r w:rsidRPr="00437544">
          <w:rPr>
            <w:rStyle w:val="Hyperlink"/>
            <w:rFonts w:ascii="Arial" w:eastAsia="Times New Roman" w:hAnsi="Arial"/>
            <w:b/>
            <w:bCs/>
            <w:smallCaps/>
            <w:noProof/>
          </w:rPr>
          <w:t>3.0</w:t>
        </w:r>
        <w:r w:rsidRPr="00437544">
          <w:rPr>
            <w:rFonts w:ascii="Arial" w:eastAsia="Times New Roman" w:hAnsi="Arial"/>
            <w:noProof/>
          </w:rPr>
          <w:tab/>
        </w:r>
        <w:r w:rsidRPr="00437544">
          <w:rPr>
            <w:rStyle w:val="Hyperlink"/>
            <w:rFonts w:ascii="Arial" w:eastAsia="Times New Roman" w:hAnsi="Arial"/>
            <w:b/>
            <w:bCs/>
            <w:smallCaps/>
            <w:noProof/>
          </w:rPr>
          <w:t>Project Requirements and Deliverables</w:t>
        </w:r>
        <w:r w:rsidRPr="00437544">
          <w:rPr>
            <w:rFonts w:ascii="Arial" w:hAnsi="Arial"/>
            <w:noProof/>
            <w:webHidden/>
          </w:rPr>
          <w:tab/>
        </w:r>
        <w:r w:rsidRPr="00437544">
          <w:rPr>
            <w:rFonts w:ascii="Arial" w:hAnsi="Arial"/>
            <w:noProof/>
            <w:webHidden/>
          </w:rPr>
          <w:fldChar w:fldCharType="begin"/>
        </w:r>
        <w:r w:rsidRPr="00437544">
          <w:rPr>
            <w:rFonts w:ascii="Arial" w:hAnsi="Arial"/>
            <w:noProof/>
            <w:webHidden/>
          </w:rPr>
          <w:instrText xml:space="preserve"> PAGEREF _Toc100557022 \h </w:instrText>
        </w:r>
        <w:r w:rsidRPr="00437544">
          <w:rPr>
            <w:rFonts w:ascii="Arial" w:hAnsi="Arial"/>
            <w:noProof/>
            <w:webHidden/>
          </w:rPr>
        </w:r>
        <w:r w:rsidRPr="00437544">
          <w:rPr>
            <w:rFonts w:ascii="Arial" w:hAnsi="Arial"/>
            <w:noProof/>
            <w:webHidden/>
          </w:rPr>
          <w:fldChar w:fldCharType="separate"/>
        </w:r>
        <w:r>
          <w:rPr>
            <w:rFonts w:ascii="Arial" w:hAnsi="Arial"/>
            <w:noProof/>
            <w:webHidden/>
          </w:rPr>
          <w:t>8</w:t>
        </w:r>
        <w:r w:rsidRPr="00437544">
          <w:rPr>
            <w:rFonts w:ascii="Arial" w:hAnsi="Arial"/>
            <w:noProof/>
            <w:webHidden/>
          </w:rPr>
          <w:fldChar w:fldCharType="end"/>
        </w:r>
      </w:hyperlink>
    </w:p>
    <w:p w14:paraId="36058FF1" w14:textId="77777777" w:rsidR="00261886" w:rsidRPr="00437544" w:rsidRDefault="00261886" w:rsidP="00261886">
      <w:pPr>
        <w:pStyle w:val="TOC2"/>
        <w:tabs>
          <w:tab w:val="right" w:leader="dot" w:pos="9350"/>
        </w:tabs>
        <w:rPr>
          <w:rFonts w:ascii="Arial" w:eastAsia="Times New Roman" w:hAnsi="Arial"/>
          <w:noProof/>
        </w:rPr>
      </w:pPr>
      <w:hyperlink w:anchor="_Toc100557023" w:history="1">
        <w:r w:rsidRPr="00437544">
          <w:rPr>
            <w:rStyle w:val="Hyperlink"/>
            <w:rFonts w:ascii="Arial" w:eastAsia="Times New Roman" w:hAnsi="Arial"/>
            <w:noProof/>
          </w:rPr>
          <w:t>3.1 Requirements</w:t>
        </w:r>
        <w:r w:rsidRPr="00437544">
          <w:rPr>
            <w:rFonts w:ascii="Arial" w:hAnsi="Arial"/>
            <w:noProof/>
            <w:webHidden/>
          </w:rPr>
          <w:tab/>
        </w:r>
        <w:r w:rsidRPr="00437544">
          <w:rPr>
            <w:rFonts w:ascii="Arial" w:hAnsi="Arial"/>
            <w:noProof/>
            <w:webHidden/>
          </w:rPr>
          <w:fldChar w:fldCharType="begin"/>
        </w:r>
        <w:r w:rsidRPr="00437544">
          <w:rPr>
            <w:rFonts w:ascii="Arial" w:hAnsi="Arial"/>
            <w:noProof/>
            <w:webHidden/>
          </w:rPr>
          <w:instrText xml:space="preserve"> PAGEREF _Toc100557023 \h </w:instrText>
        </w:r>
        <w:r w:rsidRPr="00437544">
          <w:rPr>
            <w:rFonts w:ascii="Arial" w:hAnsi="Arial"/>
            <w:noProof/>
            <w:webHidden/>
          </w:rPr>
        </w:r>
        <w:r w:rsidRPr="00437544">
          <w:rPr>
            <w:rFonts w:ascii="Arial" w:hAnsi="Arial"/>
            <w:noProof/>
            <w:webHidden/>
          </w:rPr>
          <w:fldChar w:fldCharType="separate"/>
        </w:r>
        <w:r>
          <w:rPr>
            <w:rFonts w:ascii="Arial" w:hAnsi="Arial"/>
            <w:noProof/>
            <w:webHidden/>
          </w:rPr>
          <w:t>9</w:t>
        </w:r>
        <w:r w:rsidRPr="00437544">
          <w:rPr>
            <w:rFonts w:ascii="Arial" w:hAnsi="Arial"/>
            <w:noProof/>
            <w:webHidden/>
          </w:rPr>
          <w:fldChar w:fldCharType="end"/>
        </w:r>
      </w:hyperlink>
    </w:p>
    <w:p w14:paraId="0E6FE5D3" w14:textId="77777777" w:rsidR="00261886" w:rsidRPr="00437544" w:rsidRDefault="00261886" w:rsidP="00261886">
      <w:pPr>
        <w:pStyle w:val="TOC2"/>
        <w:tabs>
          <w:tab w:val="right" w:leader="dot" w:pos="9350"/>
        </w:tabs>
        <w:rPr>
          <w:rFonts w:ascii="Arial" w:eastAsia="Times New Roman" w:hAnsi="Arial"/>
          <w:noProof/>
        </w:rPr>
      </w:pPr>
      <w:hyperlink w:anchor="_Toc100557024" w:history="1">
        <w:r w:rsidRPr="00437544">
          <w:rPr>
            <w:rStyle w:val="Hyperlink"/>
            <w:rFonts w:ascii="Arial" w:eastAsia="Times New Roman" w:hAnsi="Arial"/>
            <w:noProof/>
          </w:rPr>
          <w:t>3.2 Agency Tasks and Responsibilities</w:t>
        </w:r>
        <w:r w:rsidRPr="00437544">
          <w:rPr>
            <w:rFonts w:ascii="Arial" w:hAnsi="Arial"/>
            <w:noProof/>
            <w:webHidden/>
          </w:rPr>
          <w:tab/>
        </w:r>
        <w:r w:rsidRPr="00437544">
          <w:rPr>
            <w:rFonts w:ascii="Arial" w:hAnsi="Arial"/>
            <w:noProof/>
            <w:webHidden/>
          </w:rPr>
          <w:fldChar w:fldCharType="begin"/>
        </w:r>
        <w:r w:rsidRPr="00437544">
          <w:rPr>
            <w:rFonts w:ascii="Arial" w:hAnsi="Arial"/>
            <w:noProof/>
            <w:webHidden/>
          </w:rPr>
          <w:instrText xml:space="preserve"> PAGEREF _Toc100557024 \h </w:instrText>
        </w:r>
        <w:r w:rsidRPr="00437544">
          <w:rPr>
            <w:rFonts w:ascii="Arial" w:hAnsi="Arial"/>
            <w:noProof/>
            <w:webHidden/>
          </w:rPr>
        </w:r>
        <w:r w:rsidRPr="00437544">
          <w:rPr>
            <w:rFonts w:ascii="Arial" w:hAnsi="Arial"/>
            <w:noProof/>
            <w:webHidden/>
          </w:rPr>
          <w:fldChar w:fldCharType="separate"/>
        </w:r>
        <w:r>
          <w:rPr>
            <w:rFonts w:ascii="Arial" w:hAnsi="Arial"/>
            <w:noProof/>
            <w:webHidden/>
          </w:rPr>
          <w:t>9</w:t>
        </w:r>
        <w:r w:rsidRPr="00437544">
          <w:rPr>
            <w:rFonts w:ascii="Arial" w:hAnsi="Arial"/>
            <w:noProof/>
            <w:webHidden/>
          </w:rPr>
          <w:fldChar w:fldCharType="end"/>
        </w:r>
      </w:hyperlink>
    </w:p>
    <w:p w14:paraId="75D077E3" w14:textId="77777777" w:rsidR="00261886" w:rsidRPr="00437544" w:rsidRDefault="00261886" w:rsidP="00261886">
      <w:pPr>
        <w:pStyle w:val="TOC2"/>
        <w:tabs>
          <w:tab w:val="right" w:leader="dot" w:pos="9350"/>
        </w:tabs>
        <w:rPr>
          <w:rFonts w:ascii="Arial" w:eastAsia="Times New Roman" w:hAnsi="Arial"/>
          <w:noProof/>
        </w:rPr>
      </w:pPr>
      <w:hyperlink w:anchor="_Toc100557025" w:history="1">
        <w:r w:rsidRPr="00437544">
          <w:rPr>
            <w:rStyle w:val="Hyperlink"/>
            <w:rFonts w:ascii="Arial" w:eastAsia="Times New Roman" w:hAnsi="Arial"/>
            <w:noProof/>
          </w:rPr>
          <w:t>3.3 Deliverables</w:t>
        </w:r>
        <w:r w:rsidRPr="00437544">
          <w:rPr>
            <w:rFonts w:ascii="Arial" w:hAnsi="Arial"/>
            <w:noProof/>
            <w:webHidden/>
          </w:rPr>
          <w:tab/>
        </w:r>
        <w:r w:rsidRPr="00437544">
          <w:rPr>
            <w:rFonts w:ascii="Arial" w:hAnsi="Arial"/>
            <w:noProof/>
            <w:webHidden/>
          </w:rPr>
          <w:fldChar w:fldCharType="begin"/>
        </w:r>
        <w:r w:rsidRPr="00437544">
          <w:rPr>
            <w:rFonts w:ascii="Arial" w:hAnsi="Arial"/>
            <w:noProof/>
            <w:webHidden/>
          </w:rPr>
          <w:instrText xml:space="preserve"> PAGEREF _Toc100557025 \h </w:instrText>
        </w:r>
        <w:r w:rsidRPr="00437544">
          <w:rPr>
            <w:rFonts w:ascii="Arial" w:hAnsi="Arial"/>
            <w:noProof/>
            <w:webHidden/>
          </w:rPr>
          <w:fldChar w:fldCharType="separate"/>
        </w:r>
        <w:r>
          <w:rPr>
            <w:rFonts w:ascii="Arial" w:hAnsi="Arial"/>
            <w:b/>
            <w:bCs/>
            <w:noProof/>
            <w:webHidden/>
          </w:rPr>
          <w:t>Error! Bookmark not defined.</w:t>
        </w:r>
        <w:r w:rsidRPr="00437544">
          <w:rPr>
            <w:rFonts w:ascii="Arial" w:hAnsi="Arial"/>
            <w:noProof/>
            <w:webHidden/>
          </w:rPr>
          <w:fldChar w:fldCharType="end"/>
        </w:r>
      </w:hyperlink>
    </w:p>
    <w:p w14:paraId="59942E0F" w14:textId="77777777" w:rsidR="00261886" w:rsidRPr="00437544" w:rsidRDefault="00261886" w:rsidP="00261886">
      <w:pPr>
        <w:pStyle w:val="TOC2"/>
        <w:tabs>
          <w:tab w:val="right" w:leader="dot" w:pos="9350"/>
        </w:tabs>
        <w:rPr>
          <w:rFonts w:ascii="Arial" w:eastAsia="Times New Roman" w:hAnsi="Arial"/>
          <w:noProof/>
        </w:rPr>
      </w:pPr>
      <w:hyperlink w:anchor="_Toc100557026" w:history="1">
        <w:r w:rsidRPr="00437544">
          <w:rPr>
            <w:rStyle w:val="Hyperlink"/>
            <w:rFonts w:ascii="Arial" w:eastAsia="Times New Roman" w:hAnsi="Arial"/>
            <w:noProof/>
          </w:rPr>
          <w:t>3.4 Exclusions</w:t>
        </w:r>
        <w:r w:rsidRPr="00437544">
          <w:rPr>
            <w:rFonts w:ascii="Arial" w:hAnsi="Arial"/>
            <w:noProof/>
            <w:webHidden/>
          </w:rPr>
          <w:tab/>
        </w:r>
        <w:r w:rsidRPr="00437544">
          <w:rPr>
            <w:rFonts w:ascii="Arial" w:hAnsi="Arial"/>
            <w:noProof/>
            <w:webHidden/>
          </w:rPr>
          <w:fldChar w:fldCharType="begin"/>
        </w:r>
        <w:r w:rsidRPr="00437544">
          <w:rPr>
            <w:rFonts w:ascii="Arial" w:hAnsi="Arial"/>
            <w:noProof/>
            <w:webHidden/>
          </w:rPr>
          <w:instrText xml:space="preserve"> PAGEREF _Toc100557026 \h </w:instrText>
        </w:r>
        <w:r w:rsidRPr="00437544">
          <w:rPr>
            <w:rFonts w:ascii="Arial" w:hAnsi="Arial"/>
            <w:noProof/>
            <w:webHidden/>
          </w:rPr>
        </w:r>
        <w:r w:rsidRPr="00437544">
          <w:rPr>
            <w:rFonts w:ascii="Arial" w:hAnsi="Arial"/>
            <w:noProof/>
            <w:webHidden/>
          </w:rPr>
          <w:fldChar w:fldCharType="separate"/>
        </w:r>
        <w:r>
          <w:rPr>
            <w:rFonts w:ascii="Arial" w:hAnsi="Arial"/>
            <w:noProof/>
            <w:webHidden/>
          </w:rPr>
          <w:t>9</w:t>
        </w:r>
        <w:r w:rsidRPr="00437544">
          <w:rPr>
            <w:rFonts w:ascii="Arial" w:hAnsi="Arial"/>
            <w:noProof/>
            <w:webHidden/>
          </w:rPr>
          <w:fldChar w:fldCharType="end"/>
        </w:r>
      </w:hyperlink>
    </w:p>
    <w:p w14:paraId="24B7D330" w14:textId="77777777" w:rsidR="00261886" w:rsidRPr="00437544" w:rsidRDefault="00261886" w:rsidP="00261886">
      <w:pPr>
        <w:pStyle w:val="TOC1"/>
        <w:tabs>
          <w:tab w:val="left" w:pos="660"/>
          <w:tab w:val="right" w:leader="dot" w:pos="9350"/>
        </w:tabs>
        <w:rPr>
          <w:rFonts w:ascii="Arial" w:eastAsia="Times New Roman" w:hAnsi="Arial"/>
          <w:noProof/>
        </w:rPr>
      </w:pPr>
      <w:hyperlink w:anchor="_Toc100557027" w:history="1">
        <w:r w:rsidRPr="00437544">
          <w:rPr>
            <w:rStyle w:val="Hyperlink"/>
            <w:rFonts w:ascii="Arial" w:eastAsia="Times New Roman" w:hAnsi="Arial"/>
            <w:b/>
            <w:bCs/>
            <w:smallCaps/>
            <w:noProof/>
          </w:rPr>
          <w:t>4.0</w:t>
        </w:r>
        <w:r w:rsidRPr="00437544">
          <w:rPr>
            <w:rFonts w:ascii="Arial" w:eastAsia="Times New Roman" w:hAnsi="Arial"/>
            <w:noProof/>
          </w:rPr>
          <w:tab/>
        </w:r>
        <w:r w:rsidRPr="00437544">
          <w:rPr>
            <w:rStyle w:val="Hyperlink"/>
            <w:rFonts w:ascii="Arial" w:eastAsia="Times New Roman" w:hAnsi="Arial"/>
            <w:b/>
            <w:bCs/>
            <w:smallCaps/>
            <w:noProof/>
          </w:rPr>
          <w:t>Cost Criteria</w:t>
        </w:r>
        <w:r w:rsidRPr="00437544">
          <w:rPr>
            <w:rFonts w:ascii="Arial" w:hAnsi="Arial"/>
            <w:noProof/>
            <w:webHidden/>
          </w:rPr>
          <w:tab/>
        </w:r>
        <w:r w:rsidRPr="00437544">
          <w:rPr>
            <w:rFonts w:ascii="Arial" w:hAnsi="Arial"/>
            <w:noProof/>
            <w:webHidden/>
          </w:rPr>
          <w:fldChar w:fldCharType="begin"/>
        </w:r>
        <w:r w:rsidRPr="00437544">
          <w:rPr>
            <w:rFonts w:ascii="Arial" w:hAnsi="Arial"/>
            <w:noProof/>
            <w:webHidden/>
          </w:rPr>
          <w:instrText xml:space="preserve"> PAGEREF _Toc100557027 \h </w:instrText>
        </w:r>
        <w:r w:rsidRPr="00437544">
          <w:rPr>
            <w:rFonts w:ascii="Arial" w:hAnsi="Arial"/>
            <w:noProof/>
            <w:webHidden/>
          </w:rPr>
        </w:r>
        <w:r w:rsidRPr="00437544">
          <w:rPr>
            <w:rFonts w:ascii="Arial" w:hAnsi="Arial"/>
            <w:noProof/>
            <w:webHidden/>
          </w:rPr>
          <w:fldChar w:fldCharType="separate"/>
        </w:r>
        <w:r>
          <w:rPr>
            <w:rFonts w:ascii="Arial" w:hAnsi="Arial"/>
            <w:noProof/>
            <w:webHidden/>
          </w:rPr>
          <w:t>10</w:t>
        </w:r>
        <w:r w:rsidRPr="00437544">
          <w:rPr>
            <w:rFonts w:ascii="Arial" w:hAnsi="Arial"/>
            <w:noProof/>
            <w:webHidden/>
          </w:rPr>
          <w:fldChar w:fldCharType="end"/>
        </w:r>
      </w:hyperlink>
    </w:p>
    <w:p w14:paraId="3B2D94D5" w14:textId="77777777" w:rsidR="00261886" w:rsidRPr="00437544" w:rsidRDefault="00261886" w:rsidP="00261886">
      <w:pPr>
        <w:pStyle w:val="TOC2"/>
        <w:tabs>
          <w:tab w:val="right" w:leader="dot" w:pos="9350"/>
        </w:tabs>
        <w:rPr>
          <w:rFonts w:ascii="Arial" w:eastAsia="Times New Roman" w:hAnsi="Arial"/>
          <w:noProof/>
        </w:rPr>
      </w:pPr>
      <w:hyperlink w:anchor="_Toc100557028" w:history="1">
        <w:r w:rsidRPr="00437544">
          <w:rPr>
            <w:rStyle w:val="Hyperlink"/>
            <w:rFonts w:ascii="Arial" w:eastAsia="Times New Roman" w:hAnsi="Arial"/>
            <w:noProof/>
          </w:rPr>
          <w:t>4.1 Payment Methodology</w:t>
        </w:r>
        <w:r w:rsidRPr="00437544">
          <w:rPr>
            <w:rFonts w:ascii="Arial" w:hAnsi="Arial"/>
            <w:noProof/>
            <w:webHidden/>
          </w:rPr>
          <w:tab/>
        </w:r>
        <w:r w:rsidRPr="00437544">
          <w:rPr>
            <w:rFonts w:ascii="Arial" w:hAnsi="Arial"/>
            <w:noProof/>
            <w:webHidden/>
          </w:rPr>
          <w:fldChar w:fldCharType="begin"/>
        </w:r>
        <w:r w:rsidRPr="00437544">
          <w:rPr>
            <w:rFonts w:ascii="Arial" w:hAnsi="Arial"/>
            <w:noProof/>
            <w:webHidden/>
          </w:rPr>
          <w:instrText xml:space="preserve"> PAGEREF _Toc100557028 \h </w:instrText>
        </w:r>
        <w:r w:rsidRPr="00437544">
          <w:rPr>
            <w:rFonts w:ascii="Arial" w:hAnsi="Arial"/>
            <w:noProof/>
            <w:webHidden/>
          </w:rPr>
        </w:r>
        <w:r w:rsidRPr="00437544">
          <w:rPr>
            <w:rFonts w:ascii="Arial" w:hAnsi="Arial"/>
            <w:noProof/>
            <w:webHidden/>
          </w:rPr>
          <w:fldChar w:fldCharType="separate"/>
        </w:r>
        <w:r>
          <w:rPr>
            <w:rFonts w:ascii="Arial" w:hAnsi="Arial"/>
            <w:noProof/>
            <w:webHidden/>
          </w:rPr>
          <w:t>10</w:t>
        </w:r>
        <w:r w:rsidRPr="00437544">
          <w:rPr>
            <w:rFonts w:ascii="Arial" w:hAnsi="Arial"/>
            <w:noProof/>
            <w:webHidden/>
          </w:rPr>
          <w:fldChar w:fldCharType="end"/>
        </w:r>
      </w:hyperlink>
    </w:p>
    <w:p w14:paraId="5EB3724A" w14:textId="77777777" w:rsidR="00261886" w:rsidRPr="00437544" w:rsidRDefault="00261886" w:rsidP="00261886">
      <w:pPr>
        <w:pStyle w:val="TOC2"/>
        <w:tabs>
          <w:tab w:val="right" w:leader="dot" w:pos="9350"/>
        </w:tabs>
        <w:rPr>
          <w:rFonts w:ascii="Arial" w:eastAsia="Times New Roman" w:hAnsi="Arial"/>
          <w:noProof/>
        </w:rPr>
      </w:pPr>
      <w:hyperlink w:anchor="_Toc100557029" w:history="1">
        <w:r w:rsidRPr="00437544">
          <w:rPr>
            <w:rStyle w:val="Hyperlink"/>
            <w:rFonts w:ascii="Arial" w:eastAsia="Times New Roman" w:hAnsi="Arial"/>
            <w:noProof/>
          </w:rPr>
          <w:t>4.2 SOW Monetary Cap</w:t>
        </w:r>
        <w:r w:rsidRPr="00437544">
          <w:rPr>
            <w:rFonts w:ascii="Arial" w:hAnsi="Arial"/>
            <w:noProof/>
            <w:webHidden/>
          </w:rPr>
          <w:tab/>
        </w:r>
        <w:r w:rsidRPr="00437544">
          <w:rPr>
            <w:rFonts w:ascii="Arial" w:hAnsi="Arial"/>
            <w:noProof/>
            <w:webHidden/>
          </w:rPr>
          <w:fldChar w:fldCharType="begin"/>
        </w:r>
        <w:r w:rsidRPr="00437544">
          <w:rPr>
            <w:rFonts w:ascii="Arial" w:hAnsi="Arial"/>
            <w:noProof/>
            <w:webHidden/>
          </w:rPr>
          <w:instrText xml:space="preserve"> PAGEREF _Toc100557029 \h </w:instrText>
        </w:r>
        <w:r w:rsidRPr="00437544">
          <w:rPr>
            <w:rFonts w:ascii="Arial" w:hAnsi="Arial"/>
            <w:noProof/>
            <w:webHidden/>
          </w:rPr>
        </w:r>
        <w:r w:rsidRPr="00437544">
          <w:rPr>
            <w:rFonts w:ascii="Arial" w:hAnsi="Arial"/>
            <w:noProof/>
            <w:webHidden/>
          </w:rPr>
          <w:fldChar w:fldCharType="separate"/>
        </w:r>
        <w:r>
          <w:rPr>
            <w:rFonts w:ascii="Arial" w:hAnsi="Arial"/>
            <w:noProof/>
            <w:webHidden/>
          </w:rPr>
          <w:t>10</w:t>
        </w:r>
        <w:r w:rsidRPr="00437544">
          <w:rPr>
            <w:rFonts w:ascii="Arial" w:hAnsi="Arial"/>
            <w:noProof/>
            <w:webHidden/>
          </w:rPr>
          <w:fldChar w:fldCharType="end"/>
        </w:r>
      </w:hyperlink>
    </w:p>
    <w:p w14:paraId="25346297" w14:textId="77777777" w:rsidR="00261886" w:rsidRPr="00437544" w:rsidRDefault="00261886" w:rsidP="00261886">
      <w:pPr>
        <w:pStyle w:val="TOC2"/>
        <w:tabs>
          <w:tab w:val="right" w:leader="dot" w:pos="9350"/>
        </w:tabs>
        <w:rPr>
          <w:rFonts w:ascii="Arial" w:eastAsia="Times New Roman" w:hAnsi="Arial"/>
          <w:noProof/>
        </w:rPr>
      </w:pPr>
      <w:hyperlink w:anchor="_Toc100557030" w:history="1">
        <w:r w:rsidRPr="00437544">
          <w:rPr>
            <w:rStyle w:val="Hyperlink"/>
            <w:rFonts w:ascii="Arial" w:eastAsia="Times New Roman" w:hAnsi="Arial"/>
            <w:noProof/>
          </w:rPr>
          <w:t>4.3 State Agency Billing Address</w:t>
        </w:r>
        <w:r w:rsidRPr="00437544">
          <w:rPr>
            <w:rFonts w:ascii="Arial" w:hAnsi="Arial"/>
            <w:noProof/>
            <w:webHidden/>
          </w:rPr>
          <w:tab/>
        </w:r>
        <w:r w:rsidRPr="00437544">
          <w:rPr>
            <w:rFonts w:ascii="Arial" w:hAnsi="Arial"/>
            <w:noProof/>
            <w:webHidden/>
          </w:rPr>
          <w:fldChar w:fldCharType="begin"/>
        </w:r>
        <w:r w:rsidRPr="00437544">
          <w:rPr>
            <w:rFonts w:ascii="Arial" w:hAnsi="Arial"/>
            <w:noProof/>
            <w:webHidden/>
          </w:rPr>
          <w:instrText xml:space="preserve"> PAGEREF _Toc100557030 \h </w:instrText>
        </w:r>
        <w:r w:rsidRPr="00437544">
          <w:rPr>
            <w:rFonts w:ascii="Arial" w:hAnsi="Arial"/>
            <w:noProof/>
            <w:webHidden/>
          </w:rPr>
        </w:r>
        <w:r w:rsidRPr="00437544">
          <w:rPr>
            <w:rFonts w:ascii="Arial" w:hAnsi="Arial"/>
            <w:noProof/>
            <w:webHidden/>
          </w:rPr>
          <w:fldChar w:fldCharType="separate"/>
        </w:r>
        <w:r>
          <w:rPr>
            <w:rFonts w:ascii="Arial" w:hAnsi="Arial"/>
            <w:noProof/>
            <w:webHidden/>
          </w:rPr>
          <w:t>10</w:t>
        </w:r>
        <w:r w:rsidRPr="00437544">
          <w:rPr>
            <w:rFonts w:ascii="Arial" w:hAnsi="Arial"/>
            <w:noProof/>
            <w:webHidden/>
          </w:rPr>
          <w:fldChar w:fldCharType="end"/>
        </w:r>
      </w:hyperlink>
    </w:p>
    <w:p w14:paraId="65B70F4C" w14:textId="77777777" w:rsidR="00261886" w:rsidRPr="00437544" w:rsidRDefault="00261886" w:rsidP="00261886">
      <w:pPr>
        <w:pStyle w:val="TOC1"/>
        <w:tabs>
          <w:tab w:val="left" w:pos="660"/>
          <w:tab w:val="right" w:leader="dot" w:pos="9350"/>
        </w:tabs>
        <w:rPr>
          <w:rFonts w:ascii="Arial" w:eastAsia="Times New Roman" w:hAnsi="Arial"/>
          <w:noProof/>
        </w:rPr>
      </w:pPr>
      <w:hyperlink w:anchor="_Toc100557031" w:history="1">
        <w:r w:rsidRPr="00437544">
          <w:rPr>
            <w:rStyle w:val="Hyperlink"/>
            <w:rFonts w:ascii="Arial" w:eastAsia="Times New Roman" w:hAnsi="Arial"/>
            <w:b/>
            <w:bCs/>
            <w:smallCaps/>
            <w:noProof/>
          </w:rPr>
          <w:t>5.0</w:t>
        </w:r>
        <w:r w:rsidRPr="00437544">
          <w:rPr>
            <w:rFonts w:ascii="Arial" w:eastAsia="Times New Roman" w:hAnsi="Arial"/>
            <w:noProof/>
          </w:rPr>
          <w:tab/>
        </w:r>
        <w:r w:rsidRPr="00437544">
          <w:rPr>
            <w:rStyle w:val="Hyperlink"/>
            <w:rFonts w:ascii="Arial" w:eastAsia="Times New Roman" w:hAnsi="Arial"/>
            <w:b/>
            <w:bCs/>
            <w:smallCaps/>
            <w:noProof/>
          </w:rPr>
          <w:t>Deliverable Acceptance</w:t>
        </w:r>
        <w:r w:rsidRPr="00437544">
          <w:rPr>
            <w:rFonts w:ascii="Arial" w:hAnsi="Arial"/>
            <w:noProof/>
            <w:webHidden/>
          </w:rPr>
          <w:tab/>
        </w:r>
        <w:r w:rsidRPr="00437544">
          <w:rPr>
            <w:rFonts w:ascii="Arial" w:hAnsi="Arial"/>
            <w:noProof/>
            <w:webHidden/>
          </w:rPr>
          <w:fldChar w:fldCharType="begin"/>
        </w:r>
        <w:r w:rsidRPr="00437544">
          <w:rPr>
            <w:rFonts w:ascii="Arial" w:hAnsi="Arial"/>
            <w:noProof/>
            <w:webHidden/>
          </w:rPr>
          <w:instrText xml:space="preserve"> PAGEREF _Toc100557031 \h </w:instrText>
        </w:r>
        <w:r w:rsidRPr="00437544">
          <w:rPr>
            <w:rFonts w:ascii="Arial" w:hAnsi="Arial"/>
            <w:noProof/>
            <w:webHidden/>
          </w:rPr>
        </w:r>
        <w:r w:rsidRPr="00437544">
          <w:rPr>
            <w:rFonts w:ascii="Arial" w:hAnsi="Arial"/>
            <w:noProof/>
            <w:webHidden/>
          </w:rPr>
          <w:fldChar w:fldCharType="separate"/>
        </w:r>
        <w:r>
          <w:rPr>
            <w:rFonts w:ascii="Arial" w:hAnsi="Arial"/>
            <w:noProof/>
            <w:webHidden/>
          </w:rPr>
          <w:t>9</w:t>
        </w:r>
        <w:r w:rsidRPr="00437544">
          <w:rPr>
            <w:rFonts w:ascii="Arial" w:hAnsi="Arial"/>
            <w:noProof/>
            <w:webHidden/>
          </w:rPr>
          <w:fldChar w:fldCharType="end"/>
        </w:r>
      </w:hyperlink>
    </w:p>
    <w:p w14:paraId="3AD2CBA6" w14:textId="77777777" w:rsidR="00261886" w:rsidRPr="00437544" w:rsidRDefault="00261886" w:rsidP="00261886">
      <w:pPr>
        <w:pStyle w:val="TOC1"/>
        <w:tabs>
          <w:tab w:val="left" w:pos="660"/>
          <w:tab w:val="right" w:leader="dot" w:pos="9350"/>
        </w:tabs>
        <w:rPr>
          <w:rFonts w:ascii="Arial" w:eastAsia="Times New Roman" w:hAnsi="Arial"/>
          <w:noProof/>
        </w:rPr>
      </w:pPr>
      <w:hyperlink w:anchor="_Toc100557032" w:history="1">
        <w:r w:rsidRPr="00437544">
          <w:rPr>
            <w:rStyle w:val="Hyperlink"/>
            <w:rFonts w:ascii="Arial" w:eastAsia="Times New Roman" w:hAnsi="Arial"/>
            <w:b/>
            <w:bCs/>
            <w:smallCaps/>
            <w:noProof/>
          </w:rPr>
          <w:t>6.0</w:t>
        </w:r>
        <w:r w:rsidRPr="00437544">
          <w:rPr>
            <w:rFonts w:ascii="Arial" w:eastAsia="Times New Roman" w:hAnsi="Arial"/>
            <w:noProof/>
          </w:rPr>
          <w:tab/>
        </w:r>
        <w:r w:rsidRPr="00437544">
          <w:rPr>
            <w:rStyle w:val="Hyperlink"/>
            <w:rFonts w:ascii="Arial" w:eastAsia="Times New Roman" w:hAnsi="Arial"/>
            <w:b/>
            <w:bCs/>
            <w:smallCaps/>
            <w:noProof/>
          </w:rPr>
          <w:t>Estimated Timeline and Period of Performance</w:t>
        </w:r>
        <w:r w:rsidRPr="00437544">
          <w:rPr>
            <w:rFonts w:ascii="Arial" w:hAnsi="Arial"/>
            <w:noProof/>
            <w:webHidden/>
          </w:rPr>
          <w:tab/>
        </w:r>
        <w:r w:rsidRPr="00437544">
          <w:rPr>
            <w:rFonts w:ascii="Arial" w:hAnsi="Arial"/>
            <w:noProof/>
            <w:webHidden/>
          </w:rPr>
          <w:fldChar w:fldCharType="begin"/>
        </w:r>
        <w:r w:rsidRPr="00437544">
          <w:rPr>
            <w:rFonts w:ascii="Arial" w:hAnsi="Arial"/>
            <w:noProof/>
            <w:webHidden/>
          </w:rPr>
          <w:instrText xml:space="preserve"> PAGEREF _Toc100557032 \h </w:instrText>
        </w:r>
        <w:r w:rsidRPr="00437544">
          <w:rPr>
            <w:rFonts w:ascii="Arial" w:hAnsi="Arial"/>
            <w:noProof/>
            <w:webHidden/>
          </w:rPr>
        </w:r>
        <w:r w:rsidRPr="00437544">
          <w:rPr>
            <w:rFonts w:ascii="Arial" w:hAnsi="Arial"/>
            <w:noProof/>
            <w:webHidden/>
          </w:rPr>
          <w:fldChar w:fldCharType="separate"/>
        </w:r>
        <w:r>
          <w:rPr>
            <w:rFonts w:ascii="Arial" w:hAnsi="Arial"/>
            <w:noProof/>
            <w:webHidden/>
          </w:rPr>
          <w:t>11</w:t>
        </w:r>
        <w:r w:rsidRPr="00437544">
          <w:rPr>
            <w:rFonts w:ascii="Arial" w:hAnsi="Arial"/>
            <w:noProof/>
            <w:webHidden/>
          </w:rPr>
          <w:fldChar w:fldCharType="end"/>
        </w:r>
      </w:hyperlink>
    </w:p>
    <w:p w14:paraId="43DB6E81" w14:textId="77777777" w:rsidR="00261886" w:rsidRPr="00437544" w:rsidRDefault="00261886" w:rsidP="00261886">
      <w:pPr>
        <w:pStyle w:val="TOC1"/>
        <w:tabs>
          <w:tab w:val="left" w:pos="660"/>
          <w:tab w:val="right" w:leader="dot" w:pos="9350"/>
        </w:tabs>
        <w:rPr>
          <w:rFonts w:ascii="Arial" w:eastAsia="Times New Roman" w:hAnsi="Arial"/>
          <w:noProof/>
        </w:rPr>
      </w:pPr>
      <w:hyperlink w:anchor="_Toc100557033" w:history="1">
        <w:r w:rsidRPr="00437544">
          <w:rPr>
            <w:rStyle w:val="Hyperlink"/>
            <w:rFonts w:ascii="Arial" w:eastAsia="Times New Roman" w:hAnsi="Arial"/>
            <w:b/>
            <w:bCs/>
            <w:smallCaps/>
            <w:noProof/>
          </w:rPr>
          <w:t>7.0</w:t>
        </w:r>
        <w:r w:rsidRPr="00437544">
          <w:rPr>
            <w:rFonts w:ascii="Arial" w:eastAsia="Times New Roman" w:hAnsi="Arial"/>
            <w:noProof/>
          </w:rPr>
          <w:tab/>
        </w:r>
        <w:r w:rsidRPr="00437544">
          <w:rPr>
            <w:rStyle w:val="Hyperlink"/>
            <w:rFonts w:ascii="Arial" w:eastAsia="Times New Roman" w:hAnsi="Arial"/>
            <w:b/>
            <w:bCs/>
            <w:smallCaps/>
            <w:noProof/>
          </w:rPr>
          <w:t>Project Management (</w:t>
        </w:r>
        <w:r w:rsidRPr="00437544">
          <w:rPr>
            <w:rStyle w:val="Hyperlink"/>
            <w:rFonts w:ascii="Arial" w:eastAsia="Times New Roman" w:hAnsi="Arial"/>
            <w:b/>
            <w:bCs/>
            <w:i/>
            <w:iCs/>
            <w:smallCaps/>
            <w:noProof/>
          </w:rPr>
          <w:t>if applicable</w:t>
        </w:r>
        <w:r w:rsidRPr="00437544">
          <w:rPr>
            <w:rStyle w:val="Hyperlink"/>
            <w:rFonts w:ascii="Arial" w:eastAsia="Times New Roman" w:hAnsi="Arial"/>
            <w:b/>
            <w:bCs/>
            <w:smallCaps/>
            <w:noProof/>
          </w:rPr>
          <w:t>)</w:t>
        </w:r>
        <w:r w:rsidRPr="00437544">
          <w:rPr>
            <w:rFonts w:ascii="Arial" w:hAnsi="Arial"/>
            <w:noProof/>
            <w:webHidden/>
          </w:rPr>
          <w:tab/>
        </w:r>
        <w:r w:rsidRPr="00437544">
          <w:rPr>
            <w:rFonts w:ascii="Arial" w:hAnsi="Arial"/>
            <w:noProof/>
            <w:webHidden/>
          </w:rPr>
          <w:fldChar w:fldCharType="begin"/>
        </w:r>
        <w:r w:rsidRPr="00437544">
          <w:rPr>
            <w:rFonts w:ascii="Arial" w:hAnsi="Arial"/>
            <w:noProof/>
            <w:webHidden/>
          </w:rPr>
          <w:instrText xml:space="preserve"> PAGEREF _Toc100557033 \h </w:instrText>
        </w:r>
        <w:r w:rsidRPr="00437544">
          <w:rPr>
            <w:rFonts w:ascii="Arial" w:hAnsi="Arial"/>
            <w:noProof/>
            <w:webHidden/>
          </w:rPr>
        </w:r>
        <w:r w:rsidRPr="00437544">
          <w:rPr>
            <w:rFonts w:ascii="Arial" w:hAnsi="Arial"/>
            <w:noProof/>
            <w:webHidden/>
          </w:rPr>
          <w:fldChar w:fldCharType="separate"/>
        </w:r>
        <w:r>
          <w:rPr>
            <w:rFonts w:ascii="Arial" w:hAnsi="Arial"/>
            <w:noProof/>
            <w:webHidden/>
          </w:rPr>
          <w:t>11</w:t>
        </w:r>
        <w:r w:rsidRPr="00437544">
          <w:rPr>
            <w:rFonts w:ascii="Arial" w:hAnsi="Arial"/>
            <w:noProof/>
            <w:webHidden/>
          </w:rPr>
          <w:fldChar w:fldCharType="end"/>
        </w:r>
      </w:hyperlink>
    </w:p>
    <w:p w14:paraId="542B247A" w14:textId="77777777" w:rsidR="00261886" w:rsidRPr="00437544" w:rsidRDefault="00261886" w:rsidP="00261886">
      <w:pPr>
        <w:pStyle w:val="TOC1"/>
        <w:tabs>
          <w:tab w:val="left" w:pos="660"/>
          <w:tab w:val="right" w:leader="dot" w:pos="9350"/>
        </w:tabs>
        <w:rPr>
          <w:rFonts w:ascii="Arial" w:eastAsia="Times New Roman" w:hAnsi="Arial"/>
          <w:noProof/>
        </w:rPr>
      </w:pPr>
      <w:hyperlink w:anchor="_Toc100557034" w:history="1">
        <w:r w:rsidRPr="00437544">
          <w:rPr>
            <w:rStyle w:val="Hyperlink"/>
            <w:rFonts w:ascii="Arial" w:eastAsia="Times New Roman" w:hAnsi="Arial"/>
            <w:b/>
            <w:bCs/>
            <w:smallCaps/>
            <w:noProof/>
          </w:rPr>
          <w:t>8.0</w:t>
        </w:r>
        <w:r w:rsidRPr="00437544">
          <w:rPr>
            <w:rFonts w:ascii="Arial" w:eastAsia="Times New Roman" w:hAnsi="Arial"/>
            <w:noProof/>
          </w:rPr>
          <w:tab/>
        </w:r>
        <w:r w:rsidRPr="00437544">
          <w:rPr>
            <w:rStyle w:val="Hyperlink"/>
            <w:rFonts w:ascii="Arial" w:eastAsia="Times New Roman" w:hAnsi="Arial"/>
            <w:b/>
            <w:bCs/>
            <w:smallCaps/>
            <w:noProof/>
          </w:rPr>
          <w:t>Additional State Policies and Standards</w:t>
        </w:r>
        <w:r w:rsidRPr="00437544">
          <w:rPr>
            <w:rFonts w:ascii="Arial" w:hAnsi="Arial"/>
            <w:noProof/>
            <w:webHidden/>
          </w:rPr>
          <w:tab/>
        </w:r>
        <w:r w:rsidRPr="00437544">
          <w:rPr>
            <w:rFonts w:ascii="Arial" w:hAnsi="Arial"/>
            <w:noProof/>
            <w:webHidden/>
          </w:rPr>
          <w:fldChar w:fldCharType="begin"/>
        </w:r>
        <w:r w:rsidRPr="00437544">
          <w:rPr>
            <w:rFonts w:ascii="Arial" w:hAnsi="Arial"/>
            <w:noProof/>
            <w:webHidden/>
          </w:rPr>
          <w:instrText xml:space="preserve"> PAGEREF _Toc100557034 \h </w:instrText>
        </w:r>
        <w:r w:rsidRPr="00437544">
          <w:rPr>
            <w:rFonts w:ascii="Arial" w:hAnsi="Arial"/>
            <w:noProof/>
            <w:webHidden/>
          </w:rPr>
        </w:r>
        <w:r w:rsidRPr="00437544">
          <w:rPr>
            <w:rFonts w:ascii="Arial" w:hAnsi="Arial"/>
            <w:noProof/>
            <w:webHidden/>
          </w:rPr>
          <w:fldChar w:fldCharType="separate"/>
        </w:r>
        <w:r>
          <w:rPr>
            <w:rFonts w:ascii="Arial" w:hAnsi="Arial"/>
            <w:noProof/>
            <w:webHidden/>
          </w:rPr>
          <w:t>11</w:t>
        </w:r>
        <w:r w:rsidRPr="00437544">
          <w:rPr>
            <w:rFonts w:ascii="Arial" w:hAnsi="Arial"/>
            <w:noProof/>
            <w:webHidden/>
          </w:rPr>
          <w:fldChar w:fldCharType="end"/>
        </w:r>
      </w:hyperlink>
    </w:p>
    <w:p w14:paraId="16233F74" w14:textId="77777777" w:rsidR="00261886" w:rsidRPr="00437544" w:rsidRDefault="00261886" w:rsidP="00261886">
      <w:pPr>
        <w:pStyle w:val="TOC1"/>
        <w:tabs>
          <w:tab w:val="left" w:pos="660"/>
          <w:tab w:val="right" w:leader="dot" w:pos="9350"/>
        </w:tabs>
        <w:rPr>
          <w:rFonts w:ascii="Arial" w:eastAsia="Times New Roman" w:hAnsi="Arial"/>
          <w:noProof/>
        </w:rPr>
      </w:pPr>
      <w:hyperlink w:anchor="_Toc100557035" w:history="1">
        <w:r w:rsidRPr="00437544">
          <w:rPr>
            <w:rStyle w:val="Hyperlink"/>
            <w:rFonts w:ascii="Arial" w:eastAsia="Times New Roman" w:hAnsi="Arial"/>
            <w:b/>
            <w:bCs/>
            <w:smallCaps/>
            <w:noProof/>
          </w:rPr>
          <w:t>9.0</w:t>
        </w:r>
        <w:r w:rsidRPr="00437544">
          <w:rPr>
            <w:rFonts w:ascii="Arial" w:eastAsia="Times New Roman" w:hAnsi="Arial"/>
            <w:noProof/>
          </w:rPr>
          <w:tab/>
        </w:r>
        <w:r w:rsidRPr="00437544">
          <w:rPr>
            <w:rStyle w:val="Hyperlink"/>
            <w:rFonts w:ascii="Arial" w:eastAsia="Times New Roman" w:hAnsi="Arial"/>
            <w:b/>
            <w:bCs/>
            <w:smallCaps/>
            <w:noProof/>
          </w:rPr>
          <w:t>Key Assumptions</w:t>
        </w:r>
        <w:r w:rsidRPr="00437544">
          <w:rPr>
            <w:rFonts w:ascii="Arial" w:hAnsi="Arial"/>
            <w:noProof/>
            <w:webHidden/>
          </w:rPr>
          <w:tab/>
        </w:r>
        <w:r w:rsidRPr="00437544">
          <w:rPr>
            <w:rFonts w:ascii="Arial" w:hAnsi="Arial"/>
            <w:noProof/>
            <w:webHidden/>
          </w:rPr>
          <w:fldChar w:fldCharType="begin"/>
        </w:r>
        <w:r w:rsidRPr="00437544">
          <w:rPr>
            <w:rFonts w:ascii="Arial" w:hAnsi="Arial"/>
            <w:noProof/>
            <w:webHidden/>
          </w:rPr>
          <w:instrText xml:space="preserve"> PAGEREF _Toc100557035 \h </w:instrText>
        </w:r>
        <w:r w:rsidRPr="00437544">
          <w:rPr>
            <w:rFonts w:ascii="Arial" w:hAnsi="Arial"/>
            <w:noProof/>
            <w:webHidden/>
          </w:rPr>
        </w:r>
        <w:r w:rsidRPr="00437544">
          <w:rPr>
            <w:rFonts w:ascii="Arial" w:hAnsi="Arial"/>
            <w:noProof/>
            <w:webHidden/>
          </w:rPr>
          <w:fldChar w:fldCharType="separate"/>
        </w:r>
        <w:r>
          <w:rPr>
            <w:rFonts w:ascii="Arial" w:hAnsi="Arial"/>
            <w:noProof/>
            <w:webHidden/>
          </w:rPr>
          <w:t>11</w:t>
        </w:r>
        <w:r w:rsidRPr="00437544">
          <w:rPr>
            <w:rFonts w:ascii="Arial" w:hAnsi="Arial"/>
            <w:noProof/>
            <w:webHidden/>
          </w:rPr>
          <w:fldChar w:fldCharType="end"/>
        </w:r>
      </w:hyperlink>
    </w:p>
    <w:p w14:paraId="61460487" w14:textId="77777777" w:rsidR="00261886" w:rsidRPr="00437544" w:rsidRDefault="00261886" w:rsidP="00261886">
      <w:pPr>
        <w:rPr>
          <w:rFonts w:ascii="Arial" w:hAnsi="Arial" w:cs="Arial"/>
        </w:rPr>
      </w:pPr>
      <w:r w:rsidRPr="00437544">
        <w:rPr>
          <w:rFonts w:ascii="Arial" w:hAnsi="Arial" w:cs="Arial"/>
          <w:b/>
          <w:bCs/>
          <w:noProof/>
        </w:rPr>
        <w:fldChar w:fldCharType="end"/>
      </w:r>
    </w:p>
    <w:p w14:paraId="5628A282" w14:textId="77777777" w:rsidR="00261886" w:rsidRPr="00437544" w:rsidRDefault="00261886" w:rsidP="00261886">
      <w:pPr>
        <w:rPr>
          <w:rFonts w:ascii="Arial" w:eastAsia="Times New Roman" w:hAnsi="Arial" w:cs="Arial"/>
          <w:b/>
          <w:bCs/>
          <w:i/>
          <w:iCs/>
          <w:color w:val="FF0000"/>
        </w:rPr>
      </w:pPr>
      <w:r w:rsidRPr="00437544">
        <w:rPr>
          <w:rFonts w:ascii="Arial" w:eastAsia="Times New Roman" w:hAnsi="Arial" w:cs="Arial"/>
          <w:b/>
          <w:bCs/>
          <w:i/>
          <w:iCs/>
          <w:color w:val="FF0000"/>
        </w:rPr>
        <w:br w:type="page"/>
      </w:r>
    </w:p>
    <w:p w14:paraId="6FEF2B8B" w14:textId="77777777" w:rsidR="00261886" w:rsidRPr="00437544" w:rsidRDefault="00261886" w:rsidP="00261886">
      <w:pPr>
        <w:tabs>
          <w:tab w:val="left" w:pos="720"/>
          <w:tab w:val="right" w:leader="dot" w:pos="9350"/>
        </w:tabs>
        <w:rPr>
          <w:rFonts w:ascii="Arial" w:eastAsia="Times New Roman" w:hAnsi="Arial" w:cs="Arial"/>
          <w:b/>
          <w:bCs/>
          <w:noProof/>
        </w:rPr>
      </w:pPr>
      <w:r w:rsidRPr="00437544">
        <w:rPr>
          <w:rFonts w:ascii="Arial" w:eastAsia="Times New Roman" w:hAnsi="Arial" w:cs="Arial"/>
          <w:b/>
          <w:bCs/>
          <w:noProof/>
        </w:rPr>
        <w:t>1.0   Statement of Work</w:t>
      </w:r>
    </w:p>
    <w:p w14:paraId="456656ED" w14:textId="77777777" w:rsidR="00261886" w:rsidRPr="00437544" w:rsidRDefault="00261886" w:rsidP="00261886">
      <w:pPr>
        <w:rPr>
          <w:rFonts w:ascii="Arial" w:hAnsi="Arial" w:cs="Arial"/>
        </w:rPr>
      </w:pPr>
    </w:p>
    <w:p w14:paraId="02219D70" w14:textId="77777777" w:rsidR="00261886" w:rsidRPr="00826A2A" w:rsidRDefault="00261886" w:rsidP="00261886">
      <w:pPr>
        <w:rPr>
          <w:rFonts w:ascii="Arial" w:hAnsi="Arial" w:cs="Arial"/>
          <w:color w:val="ED0000"/>
        </w:rPr>
      </w:pPr>
    </w:p>
    <w:p w14:paraId="5EA19545" w14:textId="77777777" w:rsidR="00261886" w:rsidRPr="00826A2A" w:rsidRDefault="00261886" w:rsidP="00261886">
      <w:pPr>
        <w:keepNext/>
        <w:numPr>
          <w:ilvl w:val="1"/>
          <w:numId w:val="9"/>
        </w:numPr>
        <w:autoSpaceDE/>
        <w:autoSpaceDN/>
        <w:outlineLvl w:val="1"/>
        <w:rPr>
          <w:rFonts w:ascii="Arial" w:eastAsia="Times New Roman" w:hAnsi="Arial" w:cs="Arial"/>
          <w:i/>
          <w:iCs/>
          <w:color w:val="ED0000"/>
        </w:rPr>
      </w:pPr>
      <w:bookmarkStart w:id="2" w:name="_Toc398011233"/>
      <w:bookmarkStart w:id="3" w:name="_Toc33837589"/>
      <w:bookmarkStart w:id="4" w:name="_Toc100557015"/>
      <w:r w:rsidRPr="00826A2A">
        <w:rPr>
          <w:rFonts w:ascii="Arial" w:eastAsia="Times New Roman" w:hAnsi="Arial" w:cs="Arial"/>
          <w:i/>
          <w:iCs/>
          <w:color w:val="ED0000"/>
        </w:rPr>
        <w:t>Project Title</w:t>
      </w:r>
      <w:bookmarkEnd w:id="2"/>
      <w:bookmarkEnd w:id="3"/>
      <w:bookmarkEnd w:id="4"/>
    </w:p>
    <w:p w14:paraId="77E87220" w14:textId="77777777" w:rsidR="00261886" w:rsidRPr="00437544" w:rsidRDefault="00261886" w:rsidP="00261886">
      <w:pPr>
        <w:rPr>
          <w:rFonts w:ascii="Arial" w:hAnsi="Arial" w:cs="Arial"/>
        </w:rPr>
      </w:pPr>
    </w:p>
    <w:p w14:paraId="2B6F2259" w14:textId="77777777" w:rsidR="00261886" w:rsidRPr="00437544" w:rsidRDefault="00261886" w:rsidP="00261886">
      <w:pPr>
        <w:rPr>
          <w:rFonts w:ascii="Arial" w:hAnsi="Arial" w:cs="Arial"/>
          <w:i/>
          <w:iCs/>
          <w:color w:val="FF0000"/>
        </w:rPr>
      </w:pPr>
      <w:r w:rsidRPr="00437544">
        <w:rPr>
          <w:rFonts w:ascii="Arial" w:hAnsi="Arial" w:cs="Arial"/>
        </w:rPr>
        <w:t xml:space="preserve">This Statement of Work (SOW) is being executed between </w:t>
      </w:r>
      <w:r w:rsidRPr="00826A2A">
        <w:rPr>
          <w:rFonts w:ascii="Arial" w:hAnsi="Arial" w:cs="Arial"/>
          <w:i/>
          <w:iCs/>
          <w:color w:val="ED0000"/>
        </w:rPr>
        <w:t>[insert Contractor name]</w:t>
      </w:r>
      <w:r w:rsidRPr="00826A2A">
        <w:rPr>
          <w:rFonts w:ascii="Arial" w:hAnsi="Arial" w:cs="Arial"/>
          <w:color w:val="ED0000"/>
        </w:rPr>
        <w:t xml:space="preserve"> </w:t>
      </w:r>
      <w:r w:rsidRPr="00437544">
        <w:rPr>
          <w:rFonts w:ascii="Arial" w:hAnsi="Arial" w:cs="Arial"/>
        </w:rPr>
        <w:t xml:space="preserve">(“Contractor”) and </w:t>
      </w:r>
      <w:r w:rsidRPr="00826A2A">
        <w:rPr>
          <w:rFonts w:ascii="Arial" w:hAnsi="Arial" w:cs="Arial"/>
          <w:i/>
          <w:iCs/>
          <w:color w:val="ED0000"/>
        </w:rPr>
        <w:t>[Insert Agency]</w:t>
      </w:r>
      <w:r w:rsidRPr="00437544">
        <w:rPr>
          <w:rFonts w:ascii="Arial" w:hAnsi="Arial" w:cs="Arial"/>
        </w:rPr>
        <w:t xml:space="preserve"> (“State”)</w:t>
      </w:r>
      <w:r w:rsidRPr="00437544">
        <w:rPr>
          <w:rFonts w:ascii="Arial" w:hAnsi="Arial" w:cs="Arial"/>
          <w:color w:val="FF0000"/>
        </w:rPr>
        <w:t xml:space="preserve"> </w:t>
      </w:r>
      <w:r w:rsidRPr="00437544">
        <w:rPr>
          <w:rFonts w:ascii="Arial" w:hAnsi="Arial" w:cs="Arial"/>
        </w:rPr>
        <w:t xml:space="preserve">for </w:t>
      </w:r>
      <w:r w:rsidRPr="00826A2A">
        <w:rPr>
          <w:rFonts w:ascii="Arial" w:hAnsi="Arial" w:cs="Arial"/>
          <w:color w:val="ED0000"/>
        </w:rPr>
        <w:t>[</w:t>
      </w:r>
      <w:r w:rsidRPr="00826A2A">
        <w:rPr>
          <w:rFonts w:ascii="Arial" w:hAnsi="Arial" w:cs="Arial"/>
          <w:i/>
          <w:iCs/>
          <w:color w:val="ED0000"/>
        </w:rPr>
        <w:t>insert a brief description of the project</w:t>
      </w:r>
      <w:r w:rsidRPr="00826A2A">
        <w:rPr>
          <w:rFonts w:ascii="Arial" w:hAnsi="Arial" w:cs="Arial"/>
          <w:color w:val="ED0000"/>
        </w:rPr>
        <w:t>]</w:t>
      </w:r>
      <w:r w:rsidRPr="00437544">
        <w:rPr>
          <w:rFonts w:ascii="Arial" w:hAnsi="Arial" w:cs="Arial"/>
        </w:rPr>
        <w:t xml:space="preserve">, effective as of </w:t>
      </w:r>
      <w:r w:rsidRPr="00826A2A">
        <w:rPr>
          <w:rFonts w:ascii="Arial" w:hAnsi="Arial" w:cs="Arial"/>
          <w:i/>
          <w:iCs/>
          <w:color w:val="ED0000"/>
        </w:rPr>
        <w:t>[Insert Effective Date]</w:t>
      </w:r>
      <w:r w:rsidRPr="00437544">
        <w:rPr>
          <w:rFonts w:ascii="Arial" w:hAnsi="Arial" w:cs="Arial"/>
        </w:rPr>
        <w:t xml:space="preserve"> (the “SOW Effective Date”). </w:t>
      </w:r>
    </w:p>
    <w:p w14:paraId="61857963" w14:textId="77777777" w:rsidR="00261886" w:rsidRPr="00437544" w:rsidRDefault="00261886" w:rsidP="00261886">
      <w:pPr>
        <w:rPr>
          <w:rFonts w:ascii="Arial" w:hAnsi="Arial" w:cs="Arial"/>
        </w:rPr>
      </w:pPr>
    </w:p>
    <w:p w14:paraId="588EA8A0" w14:textId="77777777" w:rsidR="00261886" w:rsidRPr="00437544" w:rsidRDefault="00261886" w:rsidP="00261886">
      <w:pPr>
        <w:pStyle w:val="ListParagraph"/>
        <w:numPr>
          <w:ilvl w:val="0"/>
          <w:numId w:val="13"/>
        </w:numPr>
        <w:autoSpaceDE/>
        <w:autoSpaceDN/>
        <w:contextualSpacing/>
        <w:rPr>
          <w:rFonts w:ascii="Arial" w:hAnsi="Arial" w:cs="Arial"/>
        </w:rPr>
      </w:pPr>
      <w:r w:rsidRPr="00826A2A">
        <w:rPr>
          <w:rFonts w:ascii="Arial" w:hAnsi="Arial" w:cs="Arial"/>
          <w:i/>
          <w:color w:val="ED0000"/>
        </w:rPr>
        <w:t xml:space="preserve">Update/include this subcontractor language below in the event of this SOW project </w:t>
      </w:r>
      <w:proofErr w:type="gramStart"/>
      <w:r w:rsidRPr="00826A2A">
        <w:rPr>
          <w:rFonts w:ascii="Arial" w:hAnsi="Arial" w:cs="Arial"/>
          <w:i/>
          <w:color w:val="ED0000"/>
        </w:rPr>
        <w:t>utilizes</w:t>
      </w:r>
      <w:proofErr w:type="gramEnd"/>
      <w:r w:rsidRPr="00826A2A">
        <w:rPr>
          <w:rFonts w:ascii="Arial" w:hAnsi="Arial" w:cs="Arial"/>
          <w:i/>
          <w:color w:val="ED0000"/>
        </w:rPr>
        <w:t xml:space="preserve"> subcontractors.</w:t>
      </w:r>
    </w:p>
    <w:p w14:paraId="73E7DDE9" w14:textId="77777777" w:rsidR="00261886" w:rsidRPr="00437544" w:rsidRDefault="00261886" w:rsidP="00261886">
      <w:pPr>
        <w:pStyle w:val="ListParagraph"/>
        <w:rPr>
          <w:rFonts w:ascii="Arial" w:hAnsi="Arial" w:cs="Arial"/>
        </w:rPr>
      </w:pPr>
    </w:p>
    <w:p w14:paraId="2139210B" w14:textId="77777777" w:rsidR="00261886" w:rsidRPr="00437544" w:rsidRDefault="00261886" w:rsidP="00261886">
      <w:pPr>
        <w:rPr>
          <w:rFonts w:ascii="Arial" w:hAnsi="Arial" w:cs="Arial"/>
        </w:rPr>
      </w:pPr>
      <w:r w:rsidRPr="00826A2A">
        <w:rPr>
          <w:rFonts w:ascii="Arial" w:hAnsi="Arial" w:cs="Arial"/>
          <w:color w:val="ED0000"/>
        </w:rPr>
        <w:t xml:space="preserve">[Subcontractor name] </w:t>
      </w:r>
      <w:r w:rsidRPr="00437544">
        <w:rPr>
          <w:rFonts w:ascii="Arial" w:hAnsi="Arial" w:cs="Arial"/>
        </w:rPr>
        <w:t>(xx) shall act as a “Subcontractor” to [</w:t>
      </w:r>
      <w:r w:rsidRPr="00826A2A">
        <w:rPr>
          <w:rFonts w:ascii="Arial" w:hAnsi="Arial" w:cs="Arial"/>
          <w:color w:val="ED0000"/>
        </w:rPr>
        <w:t>Contractor Name</w:t>
      </w:r>
      <w:r w:rsidRPr="00437544">
        <w:rPr>
          <w:rFonts w:ascii="Arial" w:hAnsi="Arial" w:cs="Arial"/>
        </w:rPr>
        <w:t>] (“Contractor”) to perform the requested professional services. When references are made to the “Contractor” performing work under this SOW, this shall be construed to mean that the work is performed by Subcontractor. However, the Subcontractor is not a signatory to this SOW, and the Contractor shall be fully responsible for the successful execution of all requested services</w:t>
      </w:r>
    </w:p>
    <w:p w14:paraId="27B55DF7" w14:textId="77777777" w:rsidR="00261886" w:rsidRPr="00437544" w:rsidRDefault="00261886" w:rsidP="00261886">
      <w:pPr>
        <w:rPr>
          <w:rFonts w:ascii="Arial" w:hAnsi="Arial" w:cs="Arial"/>
        </w:rPr>
      </w:pPr>
      <w:r w:rsidRPr="00437544">
        <w:rPr>
          <w:rFonts w:ascii="Arial" w:hAnsi="Arial" w:cs="Arial"/>
        </w:rPr>
        <w:t xml:space="preserve">This SOW constitutes an Order under applicable Participating Addendum between the Contractor and the State, via Edison Contract # </w:t>
      </w:r>
      <w:proofErr w:type="spellStart"/>
      <w:r w:rsidRPr="00826A2A">
        <w:rPr>
          <w:rFonts w:ascii="Arial" w:hAnsi="Arial" w:cs="Arial"/>
          <w:color w:val="ED0000"/>
        </w:rPr>
        <w:t>xxxxx</w:t>
      </w:r>
      <w:proofErr w:type="spellEnd"/>
      <w:r w:rsidRPr="00826A2A">
        <w:rPr>
          <w:rFonts w:ascii="Arial" w:hAnsi="Arial" w:cs="Arial"/>
          <w:color w:val="ED0000"/>
        </w:rPr>
        <w:t xml:space="preserve"> </w:t>
      </w:r>
      <w:r w:rsidRPr="00437544">
        <w:rPr>
          <w:rFonts w:ascii="Arial" w:hAnsi="Arial" w:cs="Arial"/>
        </w:rPr>
        <w:t>(the “Contract”) and incorporates by reference the terms and conditions, specifications, and other incorporated contract documents of the Contract.  In case of any conflict between this SOW and the Contract, the Contract shall prevail.</w:t>
      </w:r>
    </w:p>
    <w:p w14:paraId="73E2A4B2" w14:textId="77777777" w:rsidR="00261886" w:rsidRPr="00437544" w:rsidRDefault="00261886" w:rsidP="00261886">
      <w:pPr>
        <w:keepNext/>
        <w:keepLines/>
        <w:spacing w:before="40"/>
        <w:outlineLvl w:val="1"/>
        <w:rPr>
          <w:rFonts w:ascii="Arial" w:eastAsia="Times New Roman" w:hAnsi="Arial" w:cs="Arial"/>
        </w:rPr>
      </w:pPr>
      <w:bookmarkStart w:id="5" w:name="_Toc398011234"/>
      <w:bookmarkStart w:id="6" w:name="_Toc1768760920"/>
      <w:bookmarkStart w:id="7" w:name="_Toc100557016"/>
      <w:r w:rsidRPr="00437544">
        <w:rPr>
          <w:rFonts w:ascii="Arial" w:eastAsia="Times New Roman" w:hAnsi="Arial" w:cs="Arial"/>
        </w:rPr>
        <w:t>1.2 Background</w:t>
      </w:r>
      <w:bookmarkEnd w:id="5"/>
      <w:bookmarkEnd w:id="6"/>
      <w:bookmarkEnd w:id="7"/>
    </w:p>
    <w:p w14:paraId="58D523F1" w14:textId="77777777" w:rsidR="00261886" w:rsidRPr="00826A2A" w:rsidRDefault="00261886" w:rsidP="00261886">
      <w:pPr>
        <w:numPr>
          <w:ilvl w:val="0"/>
          <w:numId w:val="8"/>
        </w:numPr>
        <w:autoSpaceDE/>
        <w:autoSpaceDN/>
        <w:rPr>
          <w:rFonts w:ascii="Arial" w:hAnsi="Arial" w:cs="Arial"/>
          <w:i/>
          <w:color w:val="ED0000"/>
        </w:rPr>
      </w:pPr>
      <w:r w:rsidRPr="00826A2A">
        <w:rPr>
          <w:rFonts w:ascii="Arial" w:hAnsi="Arial" w:cs="Arial"/>
          <w:i/>
          <w:color w:val="ED0000"/>
        </w:rPr>
        <w:t>Describe the history of your project and the prior events that brought you to this SOW</w:t>
      </w:r>
    </w:p>
    <w:p w14:paraId="03D0C852" w14:textId="77777777" w:rsidR="00261886" w:rsidRPr="00437544" w:rsidRDefault="00261886" w:rsidP="00261886">
      <w:pPr>
        <w:keepNext/>
        <w:keepLines/>
        <w:spacing w:before="40"/>
        <w:outlineLvl w:val="1"/>
        <w:rPr>
          <w:rFonts w:ascii="Arial" w:eastAsia="Times New Roman" w:hAnsi="Arial" w:cs="Arial"/>
        </w:rPr>
      </w:pPr>
    </w:p>
    <w:p w14:paraId="7BA19740" w14:textId="77777777" w:rsidR="00261886" w:rsidRPr="00437544" w:rsidRDefault="00261886" w:rsidP="00261886">
      <w:pPr>
        <w:keepNext/>
        <w:keepLines/>
        <w:spacing w:before="40"/>
        <w:outlineLvl w:val="1"/>
        <w:rPr>
          <w:rFonts w:ascii="Arial" w:eastAsia="Times New Roman" w:hAnsi="Arial" w:cs="Arial"/>
        </w:rPr>
      </w:pPr>
      <w:bookmarkStart w:id="8" w:name="_Toc398011235"/>
      <w:bookmarkStart w:id="9" w:name="_Toc403508936"/>
      <w:bookmarkStart w:id="10" w:name="_Toc100557017"/>
      <w:r w:rsidRPr="00437544">
        <w:rPr>
          <w:rFonts w:ascii="Arial" w:eastAsia="Times New Roman" w:hAnsi="Arial" w:cs="Arial"/>
        </w:rPr>
        <w:t>1.3 Reference to other applicable documents</w:t>
      </w:r>
      <w:bookmarkEnd w:id="8"/>
      <w:bookmarkEnd w:id="9"/>
      <w:bookmarkEnd w:id="10"/>
    </w:p>
    <w:p w14:paraId="01346B90" w14:textId="77777777" w:rsidR="00261886" w:rsidRPr="00437544" w:rsidRDefault="00261886" w:rsidP="00261886">
      <w:pPr>
        <w:rPr>
          <w:rFonts w:ascii="Arial" w:hAnsi="Arial" w:cs="Arial"/>
        </w:rPr>
      </w:pPr>
      <w:r w:rsidRPr="00437544">
        <w:rPr>
          <w:rFonts w:ascii="Arial" w:hAnsi="Arial" w:cs="Arial"/>
        </w:rPr>
        <w:t>The following documents are hereby incorporated by reference into this SOW:</w:t>
      </w:r>
    </w:p>
    <w:p w14:paraId="530F29C9" w14:textId="77777777" w:rsidR="00261886" w:rsidRPr="00826A2A" w:rsidRDefault="00261886" w:rsidP="00261886">
      <w:pPr>
        <w:numPr>
          <w:ilvl w:val="0"/>
          <w:numId w:val="8"/>
        </w:numPr>
        <w:autoSpaceDE/>
        <w:autoSpaceDN/>
        <w:rPr>
          <w:rFonts w:ascii="Arial" w:hAnsi="Arial" w:cs="Arial"/>
          <w:i/>
          <w:iCs/>
          <w:color w:val="ED0000"/>
        </w:rPr>
      </w:pPr>
      <w:r w:rsidRPr="00826A2A">
        <w:rPr>
          <w:rFonts w:ascii="Arial" w:hAnsi="Arial" w:cs="Arial"/>
          <w:i/>
          <w:iCs/>
          <w:color w:val="ED0000"/>
        </w:rPr>
        <w:t>List any pertinent documents or supporting materials pertaining to the SOW, if any, otherwise write “None”.</w:t>
      </w:r>
    </w:p>
    <w:p w14:paraId="07C2DFE3" w14:textId="77777777" w:rsidR="00261886" w:rsidRPr="00826A2A" w:rsidRDefault="00261886" w:rsidP="00261886">
      <w:pPr>
        <w:rPr>
          <w:rFonts w:ascii="Arial" w:hAnsi="Arial" w:cs="Arial"/>
          <w:i/>
          <w:iCs/>
          <w:color w:val="ED0000"/>
        </w:rPr>
      </w:pPr>
    </w:p>
    <w:p w14:paraId="5A13BA91" w14:textId="77777777" w:rsidR="00261886" w:rsidRPr="00437544" w:rsidRDefault="00261886" w:rsidP="00261886">
      <w:pPr>
        <w:keepNext/>
        <w:keepLines/>
        <w:spacing w:before="40"/>
        <w:outlineLvl w:val="1"/>
        <w:rPr>
          <w:rFonts w:ascii="Arial" w:eastAsia="Times New Roman" w:hAnsi="Arial" w:cs="Arial"/>
        </w:rPr>
      </w:pPr>
      <w:r w:rsidRPr="00437544">
        <w:rPr>
          <w:rFonts w:ascii="Arial" w:eastAsia="Times New Roman" w:hAnsi="Arial" w:cs="Arial"/>
        </w:rPr>
        <w:t>1.4 Definitions</w:t>
      </w:r>
    </w:p>
    <w:p w14:paraId="41E921DF" w14:textId="77777777" w:rsidR="00261886" w:rsidRPr="00437544" w:rsidRDefault="00261886" w:rsidP="00261886">
      <w:pPr>
        <w:keepNext/>
        <w:keepLines/>
        <w:spacing w:before="40"/>
        <w:outlineLvl w:val="1"/>
        <w:rPr>
          <w:rFonts w:ascii="Arial" w:eastAsia="Times New Roman" w:hAnsi="Arial" w:cs="Arial"/>
        </w:rPr>
      </w:pPr>
    </w:p>
    <w:p w14:paraId="27C52FA5" w14:textId="77777777" w:rsidR="00261886" w:rsidRPr="00437544" w:rsidRDefault="00261886" w:rsidP="00261886">
      <w:pPr>
        <w:rPr>
          <w:rFonts w:ascii="Arial" w:hAnsi="Arial" w:cs="Arial"/>
          <w:iCs/>
        </w:rPr>
      </w:pPr>
      <w:r w:rsidRPr="00437544">
        <w:rPr>
          <w:rFonts w:ascii="Arial" w:hAnsi="Arial" w:cs="Arial"/>
          <w:iCs/>
        </w:rPr>
        <w:t xml:space="preserve">1.5 Security, Audit, and Other Requirements – </w:t>
      </w:r>
    </w:p>
    <w:p w14:paraId="52C1994B" w14:textId="77777777" w:rsidR="00261886" w:rsidRPr="00437544" w:rsidRDefault="00261886" w:rsidP="00261886">
      <w:pPr>
        <w:pStyle w:val="ListParagraph"/>
        <w:spacing w:after="120"/>
        <w:ind w:hanging="360"/>
        <w:rPr>
          <w:rFonts w:ascii="Arial" w:hAnsi="Arial" w:cs="Arial"/>
          <w:iCs/>
        </w:rPr>
      </w:pPr>
      <w:r w:rsidRPr="00437544">
        <w:rPr>
          <w:rFonts w:ascii="Arial" w:hAnsi="Arial" w:cs="Arial"/>
          <w:iCs/>
        </w:rPr>
        <w:t>a.</w:t>
      </w:r>
      <w:r w:rsidRPr="00437544">
        <w:rPr>
          <w:rFonts w:ascii="Arial" w:hAnsi="Arial" w:cs="Arial"/>
          <w:iCs/>
        </w:rPr>
        <w:tab/>
        <w:t>Security Requirement Rider</w:t>
      </w:r>
    </w:p>
    <w:p w14:paraId="6822AF9B" w14:textId="77777777" w:rsidR="00261886" w:rsidRPr="00437544" w:rsidRDefault="00261886" w:rsidP="00261886">
      <w:pPr>
        <w:pStyle w:val="ListParagraph"/>
        <w:rPr>
          <w:rFonts w:ascii="Arial" w:hAnsi="Arial" w:cs="Arial"/>
          <w:iCs/>
        </w:rPr>
      </w:pPr>
    </w:p>
    <w:p w14:paraId="15B7B397" w14:textId="77777777" w:rsidR="00261886" w:rsidRPr="00437544" w:rsidRDefault="00261886" w:rsidP="00261886">
      <w:pPr>
        <w:pStyle w:val="ListParagraph"/>
        <w:rPr>
          <w:rFonts w:ascii="Arial" w:hAnsi="Arial" w:cs="Arial"/>
          <w:iCs/>
        </w:rPr>
      </w:pPr>
      <w:r w:rsidRPr="00437544">
        <w:rPr>
          <w:rFonts w:ascii="Arial" w:hAnsi="Arial" w:cs="Arial"/>
          <w:iCs/>
        </w:rPr>
        <w:t>The State’s confidential data and security requirements (“Requirements”) are contained in the SWC# 3999 NASPO COTS Software Participating Addendum (PA) and have been agreed to by the participating Contractors to comply with during a SOW project.</w:t>
      </w:r>
    </w:p>
    <w:p w14:paraId="43715902" w14:textId="77777777" w:rsidR="00261886" w:rsidRPr="00437544" w:rsidRDefault="00261886" w:rsidP="00261886">
      <w:pPr>
        <w:pStyle w:val="ListParagraph"/>
        <w:ind w:left="360"/>
        <w:rPr>
          <w:rFonts w:ascii="Arial" w:hAnsi="Arial" w:cs="Arial"/>
          <w:iCs/>
        </w:rPr>
      </w:pPr>
    </w:p>
    <w:p w14:paraId="6E70818F" w14:textId="77777777" w:rsidR="00261886" w:rsidRPr="00437544" w:rsidRDefault="00261886" w:rsidP="00261886">
      <w:pPr>
        <w:pStyle w:val="ListParagraph"/>
        <w:rPr>
          <w:rFonts w:ascii="Arial" w:hAnsi="Arial" w:cs="Arial"/>
          <w:iCs/>
        </w:rPr>
      </w:pPr>
      <w:r w:rsidRPr="00437544">
        <w:rPr>
          <w:rFonts w:ascii="Arial" w:hAnsi="Arial" w:cs="Arial"/>
        </w:rPr>
        <w:t>To bring attention to the specific Requirements the Contractor shall provide and comply with during the SOW project in question, a</w:t>
      </w:r>
      <w:r w:rsidRPr="00437544">
        <w:rPr>
          <w:rFonts w:ascii="Arial" w:hAnsi="Arial" w:cs="Arial"/>
          <w:iCs/>
        </w:rPr>
        <w:t xml:space="preserve"> Security Requirement Rider will be included as an attachment to this SOW.</w:t>
      </w:r>
    </w:p>
    <w:p w14:paraId="6D273100" w14:textId="77777777" w:rsidR="00261886" w:rsidRPr="00437544" w:rsidRDefault="00261886" w:rsidP="00261886">
      <w:pPr>
        <w:pStyle w:val="ListParagraph"/>
        <w:ind w:left="360"/>
        <w:rPr>
          <w:rFonts w:ascii="Arial" w:hAnsi="Arial" w:cs="Arial"/>
          <w:iCs/>
        </w:rPr>
      </w:pPr>
    </w:p>
    <w:p w14:paraId="138FB621" w14:textId="77777777" w:rsidR="00261886" w:rsidRPr="00437544" w:rsidRDefault="00261886" w:rsidP="00261886">
      <w:pPr>
        <w:pStyle w:val="ListParagraph"/>
        <w:rPr>
          <w:rFonts w:ascii="Arial" w:hAnsi="Arial" w:cs="Arial"/>
        </w:rPr>
      </w:pPr>
      <w:r w:rsidRPr="00437544">
        <w:rPr>
          <w:rFonts w:ascii="Arial" w:hAnsi="Arial" w:cs="Arial"/>
        </w:rPr>
        <w:t xml:space="preserve">The Security Requirement Rider, SOW Attachment </w:t>
      </w:r>
      <w:r w:rsidRPr="00826A2A">
        <w:rPr>
          <w:rFonts w:ascii="Arial" w:hAnsi="Arial" w:cs="Arial"/>
          <w:color w:val="ED0000"/>
        </w:rPr>
        <w:t>2</w:t>
      </w:r>
      <w:r w:rsidRPr="00437544">
        <w:rPr>
          <w:rFonts w:ascii="Arial" w:hAnsi="Arial" w:cs="Arial"/>
        </w:rPr>
        <w:t xml:space="preserve"> contains the full version of the </w:t>
      </w:r>
      <w:r w:rsidRPr="00437544">
        <w:rPr>
          <w:rFonts w:ascii="Arial" w:hAnsi="Arial" w:cs="Arial"/>
          <w:u w:val="single"/>
        </w:rPr>
        <w:t>Contractor Hosted Services Confidential Data, Audit, and Other Requirements</w:t>
      </w:r>
      <w:r w:rsidRPr="00437544">
        <w:rPr>
          <w:rFonts w:ascii="Arial" w:hAnsi="Arial" w:cs="Arial"/>
        </w:rPr>
        <w:t xml:space="preserve"> terms and conditions included in the SWC# 3999 NASPO COTS Software Participating Addendum (PA).</w:t>
      </w:r>
    </w:p>
    <w:p w14:paraId="0B4ABD79" w14:textId="77777777" w:rsidR="00261886" w:rsidRPr="00437544" w:rsidRDefault="00261886" w:rsidP="00261886">
      <w:pPr>
        <w:pStyle w:val="ListParagraph"/>
        <w:rPr>
          <w:rFonts w:ascii="Arial" w:hAnsi="Arial" w:cs="Arial"/>
        </w:rPr>
      </w:pPr>
    </w:p>
    <w:p w14:paraId="4D53883F" w14:textId="77777777" w:rsidR="00261886" w:rsidRPr="00437544" w:rsidRDefault="00261886" w:rsidP="00261886">
      <w:pPr>
        <w:pStyle w:val="ListParagraph"/>
        <w:rPr>
          <w:rFonts w:ascii="Arial" w:hAnsi="Arial" w:cs="Arial"/>
        </w:rPr>
      </w:pPr>
      <w:r w:rsidRPr="00437544">
        <w:rPr>
          <w:rFonts w:ascii="Arial" w:hAnsi="Arial" w:cs="Arial"/>
        </w:rPr>
        <w:t>Additional Operational Security Requirements are listed in Attachment</w:t>
      </w:r>
      <w:r w:rsidRPr="00826A2A">
        <w:rPr>
          <w:rFonts w:ascii="Arial" w:hAnsi="Arial" w:cs="Arial"/>
          <w:color w:val="ED0000"/>
        </w:rPr>
        <w:t xml:space="preserve"> 2</w:t>
      </w:r>
      <w:r w:rsidRPr="00437544">
        <w:rPr>
          <w:rFonts w:ascii="Arial" w:hAnsi="Arial" w:cs="Arial"/>
        </w:rPr>
        <w:t xml:space="preserve"> Section 2.</w:t>
      </w:r>
    </w:p>
    <w:p w14:paraId="189EC90F" w14:textId="77777777" w:rsidR="00261886" w:rsidRPr="00437544" w:rsidRDefault="00261886" w:rsidP="00261886">
      <w:pPr>
        <w:pStyle w:val="ListParagraph"/>
        <w:ind w:left="360"/>
        <w:rPr>
          <w:rFonts w:ascii="Arial" w:hAnsi="Arial" w:cs="Arial"/>
          <w:iCs/>
        </w:rPr>
      </w:pPr>
    </w:p>
    <w:p w14:paraId="1E93F4B5" w14:textId="77777777" w:rsidR="00261886" w:rsidRPr="00437544" w:rsidRDefault="00261886" w:rsidP="00261886">
      <w:pPr>
        <w:pStyle w:val="ListParagraph"/>
        <w:spacing w:after="120"/>
        <w:rPr>
          <w:rFonts w:ascii="Arial" w:hAnsi="Arial" w:cs="Arial"/>
          <w:iCs/>
        </w:rPr>
      </w:pPr>
      <w:r w:rsidRPr="00437544">
        <w:rPr>
          <w:rFonts w:ascii="Arial" w:hAnsi="Arial" w:cs="Arial"/>
          <w:iCs/>
        </w:rPr>
        <w:t>NOTE: The applicable security Requirements will be dependent upon the type(s) of data associated with the project requirements and deliverables outlined in this SOW.</w:t>
      </w:r>
    </w:p>
    <w:p w14:paraId="2D1F7655" w14:textId="77777777" w:rsidR="00261886" w:rsidRPr="00437544" w:rsidRDefault="00261886" w:rsidP="00261886">
      <w:pPr>
        <w:keepNext/>
        <w:keepLines/>
        <w:pBdr>
          <w:bottom w:val="single" w:sz="4" w:space="1" w:color="auto"/>
        </w:pBdr>
        <w:spacing w:before="240"/>
        <w:outlineLvl w:val="0"/>
        <w:rPr>
          <w:rFonts w:ascii="Arial" w:eastAsia="Times New Roman" w:hAnsi="Arial" w:cs="Arial"/>
          <w:b/>
          <w:bCs/>
          <w:smallCaps/>
        </w:rPr>
      </w:pPr>
      <w:bookmarkStart w:id="11" w:name="_Toc100557019"/>
      <w:bookmarkStart w:id="12" w:name="_Toc398011238"/>
      <w:bookmarkStart w:id="13" w:name="_Toc1340759646"/>
      <w:r w:rsidRPr="00437544">
        <w:rPr>
          <w:rFonts w:ascii="Arial" w:eastAsia="Times New Roman" w:hAnsi="Arial" w:cs="Arial"/>
          <w:b/>
          <w:bCs/>
          <w:smallCaps/>
        </w:rPr>
        <w:t>2.0    State Staffing and Roles</w:t>
      </w:r>
      <w:bookmarkEnd w:id="11"/>
      <w:r w:rsidRPr="00437544">
        <w:rPr>
          <w:rFonts w:ascii="Arial" w:eastAsia="Times New Roman" w:hAnsi="Arial" w:cs="Arial"/>
          <w:b/>
          <w:bCs/>
          <w:smallCaps/>
        </w:rPr>
        <w:t xml:space="preserve"> </w:t>
      </w:r>
      <w:bookmarkEnd w:id="12"/>
      <w:bookmarkEnd w:id="13"/>
    </w:p>
    <w:p w14:paraId="2B0B65A9" w14:textId="77777777" w:rsidR="00261886" w:rsidRPr="00437544" w:rsidRDefault="00261886" w:rsidP="00261886">
      <w:pPr>
        <w:keepNext/>
        <w:keepLines/>
        <w:spacing w:before="40"/>
        <w:outlineLvl w:val="1"/>
        <w:rPr>
          <w:rFonts w:ascii="Arial" w:eastAsia="Times New Roman" w:hAnsi="Arial" w:cs="Arial"/>
        </w:rPr>
      </w:pPr>
      <w:bookmarkStart w:id="14" w:name="_Toc398011239"/>
      <w:bookmarkStart w:id="15" w:name="_Toc1644034930"/>
      <w:bookmarkStart w:id="16" w:name="_Toc100557020"/>
    </w:p>
    <w:p w14:paraId="6F47C282" w14:textId="77777777" w:rsidR="00261886" w:rsidRPr="00437544" w:rsidRDefault="00261886" w:rsidP="00261886">
      <w:pPr>
        <w:keepNext/>
        <w:keepLines/>
        <w:spacing w:before="40"/>
        <w:outlineLvl w:val="1"/>
        <w:rPr>
          <w:rFonts w:ascii="Arial" w:eastAsia="Times New Roman" w:hAnsi="Arial" w:cs="Arial"/>
        </w:rPr>
      </w:pPr>
      <w:r w:rsidRPr="00437544">
        <w:rPr>
          <w:rFonts w:ascii="Arial" w:eastAsia="Times New Roman" w:hAnsi="Arial" w:cs="Arial"/>
        </w:rPr>
        <w:t>2.1 Staffing</w:t>
      </w:r>
      <w:bookmarkStart w:id="17" w:name="_Toc397499429"/>
      <w:bookmarkStart w:id="18" w:name="_Toc397499602"/>
      <w:bookmarkEnd w:id="14"/>
      <w:bookmarkEnd w:id="15"/>
      <w:bookmarkEnd w:id="16"/>
    </w:p>
    <w:p w14:paraId="2EFDE552" w14:textId="77777777" w:rsidR="00261886" w:rsidRPr="00437544" w:rsidRDefault="00261886" w:rsidP="00261886">
      <w:pPr>
        <w:keepNext/>
        <w:keepLines/>
        <w:spacing w:before="40"/>
        <w:outlineLvl w:val="1"/>
        <w:rPr>
          <w:rFonts w:ascii="Arial" w:eastAsia="Times New Roman" w:hAnsi="Arial" w:cs="Arial"/>
        </w:rPr>
      </w:pPr>
    </w:p>
    <w:p w14:paraId="5D534A70" w14:textId="77777777" w:rsidR="00261886" w:rsidRPr="00437544" w:rsidRDefault="00261886" w:rsidP="00261886">
      <w:pPr>
        <w:rPr>
          <w:rFonts w:ascii="Arial" w:hAnsi="Arial" w:cs="Arial"/>
          <w:u w:val="single"/>
        </w:rPr>
      </w:pPr>
      <w:r w:rsidRPr="00437544">
        <w:rPr>
          <w:rFonts w:ascii="Arial" w:hAnsi="Arial" w:cs="Arial"/>
          <w:u w:val="single"/>
        </w:rPr>
        <w:t>Project Manager – State</w:t>
      </w:r>
      <w:bookmarkEnd w:id="17"/>
      <w:bookmarkEnd w:id="18"/>
    </w:p>
    <w:p w14:paraId="5F5B87BF" w14:textId="77777777" w:rsidR="00261886" w:rsidRPr="00437544" w:rsidRDefault="00261886" w:rsidP="00261886">
      <w:pPr>
        <w:rPr>
          <w:rFonts w:ascii="Arial" w:hAnsi="Arial" w:cs="Arial"/>
        </w:rPr>
      </w:pPr>
      <w:r w:rsidRPr="00437544">
        <w:rPr>
          <w:rFonts w:ascii="Arial" w:hAnsi="Arial" w:cs="Arial"/>
        </w:rPr>
        <w:t>The State’s Project Manager is:</w:t>
      </w:r>
    </w:p>
    <w:p w14:paraId="55739B27" w14:textId="77777777" w:rsidR="00261886" w:rsidRPr="00437544" w:rsidRDefault="00261886" w:rsidP="00261886">
      <w:pPr>
        <w:rPr>
          <w:rFonts w:ascii="Arial" w:hAnsi="Arial" w:cs="Arial"/>
        </w:rPr>
      </w:pPr>
    </w:p>
    <w:p w14:paraId="4F140F2B" w14:textId="77777777" w:rsidR="00261886" w:rsidRPr="00826A2A" w:rsidRDefault="00261886" w:rsidP="00261886">
      <w:pPr>
        <w:rPr>
          <w:rFonts w:ascii="Arial" w:hAnsi="Arial" w:cs="Arial"/>
          <w:i/>
          <w:color w:val="ED0000"/>
        </w:rPr>
      </w:pPr>
      <w:r w:rsidRPr="00826A2A">
        <w:rPr>
          <w:rFonts w:ascii="Arial" w:hAnsi="Arial" w:cs="Arial"/>
          <w:i/>
          <w:color w:val="ED0000"/>
        </w:rPr>
        <w:t>Name:</w:t>
      </w:r>
    </w:p>
    <w:p w14:paraId="4F96C2F5" w14:textId="77777777" w:rsidR="00261886" w:rsidRPr="00826A2A" w:rsidRDefault="00261886" w:rsidP="00261886">
      <w:pPr>
        <w:rPr>
          <w:rFonts w:ascii="Arial" w:hAnsi="Arial" w:cs="Arial"/>
          <w:i/>
          <w:color w:val="ED0000"/>
        </w:rPr>
      </w:pPr>
      <w:r w:rsidRPr="00826A2A">
        <w:rPr>
          <w:rFonts w:ascii="Arial" w:hAnsi="Arial" w:cs="Arial"/>
          <w:i/>
          <w:color w:val="ED0000"/>
        </w:rPr>
        <w:t>Address:</w:t>
      </w:r>
    </w:p>
    <w:p w14:paraId="65C1FEC7" w14:textId="77777777" w:rsidR="00261886" w:rsidRPr="00826A2A" w:rsidRDefault="00261886" w:rsidP="00261886">
      <w:pPr>
        <w:rPr>
          <w:rFonts w:ascii="Arial" w:hAnsi="Arial" w:cs="Arial"/>
          <w:i/>
          <w:color w:val="ED0000"/>
        </w:rPr>
      </w:pPr>
      <w:r w:rsidRPr="00826A2A">
        <w:rPr>
          <w:rFonts w:ascii="Arial" w:hAnsi="Arial" w:cs="Arial"/>
          <w:i/>
          <w:color w:val="ED0000"/>
        </w:rPr>
        <w:t>City:</w:t>
      </w:r>
    </w:p>
    <w:p w14:paraId="5E5806F6" w14:textId="77777777" w:rsidR="00261886" w:rsidRPr="00826A2A" w:rsidRDefault="00261886" w:rsidP="00261886">
      <w:pPr>
        <w:rPr>
          <w:rFonts w:ascii="Arial" w:hAnsi="Arial" w:cs="Arial"/>
          <w:i/>
          <w:color w:val="ED0000"/>
        </w:rPr>
      </w:pPr>
      <w:r w:rsidRPr="00826A2A">
        <w:rPr>
          <w:rFonts w:ascii="Arial" w:hAnsi="Arial" w:cs="Arial"/>
          <w:i/>
          <w:color w:val="ED0000"/>
        </w:rPr>
        <w:t>State &amp; Zip</w:t>
      </w:r>
    </w:p>
    <w:p w14:paraId="720FF011" w14:textId="77777777" w:rsidR="00261886" w:rsidRPr="00826A2A" w:rsidRDefault="00261886" w:rsidP="00261886">
      <w:pPr>
        <w:rPr>
          <w:rFonts w:ascii="Arial" w:hAnsi="Arial" w:cs="Arial"/>
          <w:i/>
          <w:color w:val="ED0000"/>
        </w:rPr>
      </w:pPr>
      <w:r w:rsidRPr="00826A2A">
        <w:rPr>
          <w:rFonts w:ascii="Arial" w:hAnsi="Arial" w:cs="Arial"/>
          <w:i/>
          <w:color w:val="ED0000"/>
        </w:rPr>
        <w:t>Phone:</w:t>
      </w:r>
    </w:p>
    <w:p w14:paraId="6879C12C" w14:textId="77777777" w:rsidR="00261886" w:rsidRPr="00826A2A" w:rsidRDefault="00261886" w:rsidP="00261886">
      <w:pPr>
        <w:rPr>
          <w:rFonts w:ascii="Arial" w:hAnsi="Arial" w:cs="Arial"/>
          <w:i/>
          <w:color w:val="ED0000"/>
        </w:rPr>
      </w:pPr>
      <w:r w:rsidRPr="00826A2A">
        <w:rPr>
          <w:rFonts w:ascii="Arial" w:hAnsi="Arial" w:cs="Arial"/>
          <w:i/>
          <w:color w:val="ED0000"/>
        </w:rPr>
        <w:t>Cell:</w:t>
      </w:r>
    </w:p>
    <w:p w14:paraId="21F49EB6" w14:textId="77777777" w:rsidR="00261886" w:rsidRPr="00826A2A" w:rsidRDefault="00261886" w:rsidP="00261886">
      <w:pPr>
        <w:rPr>
          <w:rFonts w:ascii="Arial" w:hAnsi="Arial" w:cs="Arial"/>
          <w:i/>
          <w:color w:val="ED0000"/>
        </w:rPr>
      </w:pPr>
      <w:r w:rsidRPr="00826A2A">
        <w:rPr>
          <w:rFonts w:ascii="Arial" w:hAnsi="Arial" w:cs="Arial"/>
          <w:i/>
          <w:color w:val="ED0000"/>
        </w:rPr>
        <w:t>Fax:</w:t>
      </w:r>
    </w:p>
    <w:p w14:paraId="40796AE8" w14:textId="77777777" w:rsidR="00261886" w:rsidRPr="00826A2A" w:rsidRDefault="00261886" w:rsidP="00261886">
      <w:pPr>
        <w:rPr>
          <w:rFonts w:ascii="Arial" w:hAnsi="Arial" w:cs="Arial"/>
          <w:color w:val="ED0000"/>
        </w:rPr>
      </w:pPr>
      <w:r w:rsidRPr="00826A2A">
        <w:rPr>
          <w:rFonts w:ascii="Arial" w:hAnsi="Arial" w:cs="Arial"/>
          <w:i/>
          <w:color w:val="ED0000"/>
        </w:rPr>
        <w:t>Email:</w:t>
      </w:r>
    </w:p>
    <w:p w14:paraId="0D07285E" w14:textId="77777777" w:rsidR="00261886" w:rsidRPr="00826A2A" w:rsidRDefault="00261886" w:rsidP="00261886">
      <w:pPr>
        <w:rPr>
          <w:rFonts w:ascii="Arial" w:hAnsi="Arial" w:cs="Arial"/>
          <w:color w:val="ED0000"/>
        </w:rPr>
      </w:pPr>
    </w:p>
    <w:p w14:paraId="66A448B5" w14:textId="77777777" w:rsidR="00261886" w:rsidRPr="00826A2A" w:rsidRDefault="00261886" w:rsidP="00261886">
      <w:pPr>
        <w:rPr>
          <w:rFonts w:ascii="Arial" w:hAnsi="Arial" w:cs="Arial"/>
          <w:i/>
          <w:color w:val="ED0000"/>
        </w:rPr>
      </w:pPr>
      <w:r w:rsidRPr="00826A2A">
        <w:rPr>
          <w:rFonts w:ascii="Arial" w:hAnsi="Arial" w:cs="Arial"/>
          <w:i/>
          <w:color w:val="ED0000"/>
        </w:rPr>
        <w:t>Insert contact information for any additional relevant staff.</w:t>
      </w:r>
    </w:p>
    <w:p w14:paraId="47862830" w14:textId="77777777" w:rsidR="00261886" w:rsidRPr="00826A2A" w:rsidRDefault="00261886" w:rsidP="00261886">
      <w:pPr>
        <w:rPr>
          <w:rFonts w:ascii="Arial" w:hAnsi="Arial" w:cs="Arial"/>
          <w:i/>
          <w:color w:val="ED0000"/>
        </w:rPr>
      </w:pPr>
    </w:p>
    <w:p w14:paraId="00C08A84" w14:textId="77777777" w:rsidR="00261886" w:rsidRPr="00826A2A" w:rsidRDefault="00261886" w:rsidP="00261886">
      <w:pPr>
        <w:rPr>
          <w:rFonts w:ascii="Arial" w:hAnsi="Arial" w:cs="Arial"/>
          <w:iCs/>
          <w:color w:val="ED0000"/>
        </w:rPr>
      </w:pPr>
      <w:r w:rsidRPr="00826A2A">
        <w:rPr>
          <w:rFonts w:ascii="Arial" w:hAnsi="Arial" w:cs="Arial"/>
          <w:iCs/>
          <w:color w:val="ED0000"/>
        </w:rPr>
        <w:t>Contractor’s Point of Contact is:</w:t>
      </w:r>
    </w:p>
    <w:p w14:paraId="758E8B98" w14:textId="77777777" w:rsidR="00261886" w:rsidRPr="00826A2A" w:rsidRDefault="00261886" w:rsidP="00261886">
      <w:pPr>
        <w:rPr>
          <w:rFonts w:ascii="Arial" w:hAnsi="Arial" w:cs="Arial"/>
          <w:iCs/>
          <w:color w:val="ED0000"/>
        </w:rPr>
      </w:pPr>
    </w:p>
    <w:p w14:paraId="788E3569" w14:textId="77777777" w:rsidR="00261886" w:rsidRPr="00826A2A" w:rsidRDefault="00261886" w:rsidP="00261886">
      <w:pPr>
        <w:rPr>
          <w:rFonts w:ascii="Arial" w:hAnsi="Arial" w:cs="Arial"/>
          <w:i/>
          <w:color w:val="ED0000"/>
        </w:rPr>
      </w:pPr>
      <w:r w:rsidRPr="00826A2A">
        <w:rPr>
          <w:rFonts w:ascii="Arial" w:hAnsi="Arial" w:cs="Arial"/>
          <w:i/>
          <w:color w:val="ED0000"/>
        </w:rPr>
        <w:t>Name:</w:t>
      </w:r>
    </w:p>
    <w:p w14:paraId="02A3F7CE" w14:textId="77777777" w:rsidR="00261886" w:rsidRPr="00826A2A" w:rsidRDefault="00261886" w:rsidP="00261886">
      <w:pPr>
        <w:rPr>
          <w:rFonts w:ascii="Arial" w:hAnsi="Arial" w:cs="Arial"/>
          <w:i/>
          <w:color w:val="ED0000"/>
        </w:rPr>
      </w:pPr>
      <w:r w:rsidRPr="00826A2A">
        <w:rPr>
          <w:rFonts w:ascii="Arial" w:hAnsi="Arial" w:cs="Arial"/>
          <w:i/>
          <w:color w:val="ED0000"/>
        </w:rPr>
        <w:t>Address:</w:t>
      </w:r>
    </w:p>
    <w:p w14:paraId="67665AA6" w14:textId="77777777" w:rsidR="00261886" w:rsidRPr="00826A2A" w:rsidRDefault="00261886" w:rsidP="00261886">
      <w:pPr>
        <w:rPr>
          <w:rFonts w:ascii="Arial" w:hAnsi="Arial" w:cs="Arial"/>
          <w:i/>
          <w:color w:val="ED0000"/>
        </w:rPr>
      </w:pPr>
      <w:r w:rsidRPr="00826A2A">
        <w:rPr>
          <w:rFonts w:ascii="Arial" w:hAnsi="Arial" w:cs="Arial"/>
          <w:i/>
          <w:color w:val="ED0000"/>
        </w:rPr>
        <w:t>City:</w:t>
      </w:r>
    </w:p>
    <w:p w14:paraId="5CB070B7" w14:textId="77777777" w:rsidR="00261886" w:rsidRPr="00826A2A" w:rsidRDefault="00261886" w:rsidP="00261886">
      <w:pPr>
        <w:rPr>
          <w:rFonts w:ascii="Arial" w:hAnsi="Arial" w:cs="Arial"/>
          <w:i/>
          <w:color w:val="ED0000"/>
        </w:rPr>
      </w:pPr>
      <w:r w:rsidRPr="00826A2A">
        <w:rPr>
          <w:rFonts w:ascii="Arial" w:hAnsi="Arial" w:cs="Arial"/>
          <w:i/>
          <w:color w:val="ED0000"/>
        </w:rPr>
        <w:t>State &amp; Zip</w:t>
      </w:r>
    </w:p>
    <w:p w14:paraId="77E10839" w14:textId="77777777" w:rsidR="00261886" w:rsidRPr="00826A2A" w:rsidRDefault="00261886" w:rsidP="00261886">
      <w:pPr>
        <w:rPr>
          <w:rFonts w:ascii="Arial" w:hAnsi="Arial" w:cs="Arial"/>
          <w:i/>
          <w:color w:val="ED0000"/>
        </w:rPr>
      </w:pPr>
      <w:r w:rsidRPr="00826A2A">
        <w:rPr>
          <w:rFonts w:ascii="Arial" w:hAnsi="Arial" w:cs="Arial"/>
          <w:i/>
          <w:color w:val="ED0000"/>
        </w:rPr>
        <w:t>Phone:</w:t>
      </w:r>
    </w:p>
    <w:p w14:paraId="0F057A8E" w14:textId="77777777" w:rsidR="00261886" w:rsidRPr="00826A2A" w:rsidRDefault="00261886" w:rsidP="00261886">
      <w:pPr>
        <w:rPr>
          <w:rFonts w:ascii="Arial" w:hAnsi="Arial" w:cs="Arial"/>
          <w:i/>
          <w:color w:val="ED0000"/>
        </w:rPr>
      </w:pPr>
      <w:r w:rsidRPr="00826A2A">
        <w:rPr>
          <w:rFonts w:ascii="Arial" w:hAnsi="Arial" w:cs="Arial"/>
          <w:i/>
          <w:color w:val="ED0000"/>
        </w:rPr>
        <w:t>Cell:</w:t>
      </w:r>
    </w:p>
    <w:p w14:paraId="603B5933" w14:textId="77777777" w:rsidR="00261886" w:rsidRPr="00826A2A" w:rsidRDefault="00261886" w:rsidP="00261886">
      <w:pPr>
        <w:rPr>
          <w:rFonts w:ascii="Arial" w:hAnsi="Arial" w:cs="Arial"/>
          <w:i/>
          <w:color w:val="ED0000"/>
        </w:rPr>
      </w:pPr>
      <w:r w:rsidRPr="00826A2A">
        <w:rPr>
          <w:rFonts w:ascii="Arial" w:hAnsi="Arial" w:cs="Arial"/>
          <w:i/>
          <w:color w:val="ED0000"/>
        </w:rPr>
        <w:t>Fax:</w:t>
      </w:r>
    </w:p>
    <w:p w14:paraId="5FD9DB88" w14:textId="77777777" w:rsidR="00261886" w:rsidRPr="00826A2A" w:rsidRDefault="00261886" w:rsidP="00261886">
      <w:pPr>
        <w:rPr>
          <w:rFonts w:ascii="Arial" w:hAnsi="Arial" w:cs="Arial"/>
          <w:color w:val="ED0000"/>
        </w:rPr>
      </w:pPr>
      <w:r w:rsidRPr="00826A2A">
        <w:rPr>
          <w:rFonts w:ascii="Arial" w:hAnsi="Arial" w:cs="Arial"/>
          <w:i/>
          <w:color w:val="ED0000"/>
        </w:rPr>
        <w:t>Email:</w:t>
      </w:r>
    </w:p>
    <w:p w14:paraId="43C7E0B9" w14:textId="77777777" w:rsidR="00261886" w:rsidRPr="00437544" w:rsidRDefault="00261886" w:rsidP="00261886">
      <w:pPr>
        <w:rPr>
          <w:rFonts w:ascii="Arial" w:hAnsi="Arial" w:cs="Arial"/>
        </w:rPr>
      </w:pPr>
    </w:p>
    <w:p w14:paraId="6604FDC2" w14:textId="77777777" w:rsidR="00261886" w:rsidRPr="00437544" w:rsidRDefault="00261886" w:rsidP="00261886">
      <w:pPr>
        <w:keepNext/>
        <w:keepLines/>
        <w:spacing w:before="40"/>
        <w:outlineLvl w:val="1"/>
        <w:rPr>
          <w:rFonts w:ascii="Arial" w:eastAsia="Times New Roman" w:hAnsi="Arial" w:cs="Arial"/>
        </w:rPr>
      </w:pPr>
      <w:bookmarkStart w:id="19" w:name="_Toc100557021"/>
      <w:bookmarkStart w:id="20" w:name="_Toc398011240"/>
      <w:bookmarkStart w:id="21" w:name="_Toc2118332677"/>
      <w:r w:rsidRPr="00437544">
        <w:rPr>
          <w:rFonts w:ascii="Arial" w:eastAsia="Times New Roman" w:hAnsi="Arial" w:cs="Arial"/>
        </w:rPr>
        <w:t>2.2 State Staff and Roles</w:t>
      </w:r>
      <w:bookmarkEnd w:id="19"/>
      <w:r w:rsidRPr="00437544">
        <w:rPr>
          <w:rFonts w:ascii="Arial" w:eastAsia="Times New Roman" w:hAnsi="Arial" w:cs="Arial"/>
        </w:rPr>
        <w:t xml:space="preserve">: </w:t>
      </w:r>
      <w:bookmarkEnd w:id="20"/>
      <w:bookmarkEnd w:id="21"/>
    </w:p>
    <w:p w14:paraId="6887F289" w14:textId="77777777" w:rsidR="00261886" w:rsidRPr="00826A2A" w:rsidRDefault="00261886" w:rsidP="00261886">
      <w:pPr>
        <w:numPr>
          <w:ilvl w:val="0"/>
          <w:numId w:val="7"/>
        </w:numPr>
        <w:autoSpaceDE/>
        <w:autoSpaceDN/>
        <w:rPr>
          <w:rFonts w:ascii="Arial" w:hAnsi="Arial" w:cs="Arial"/>
          <w:i/>
          <w:iCs/>
          <w:color w:val="ED0000"/>
        </w:rPr>
      </w:pPr>
      <w:r w:rsidRPr="00826A2A">
        <w:rPr>
          <w:rFonts w:ascii="Arial" w:hAnsi="Arial" w:cs="Arial"/>
          <w:i/>
          <w:iCs/>
          <w:color w:val="ED0000"/>
        </w:rPr>
        <w:t>Who within the State will have decision-making authority, including approval of changes, report, documentation, and deliverables?</w:t>
      </w:r>
    </w:p>
    <w:p w14:paraId="427063A9" w14:textId="77777777" w:rsidR="00261886" w:rsidRPr="00826A2A" w:rsidRDefault="00261886" w:rsidP="00261886">
      <w:pPr>
        <w:numPr>
          <w:ilvl w:val="0"/>
          <w:numId w:val="7"/>
        </w:numPr>
        <w:autoSpaceDE/>
        <w:autoSpaceDN/>
        <w:rPr>
          <w:rFonts w:ascii="Arial" w:hAnsi="Arial" w:cs="Arial"/>
          <w:i/>
          <w:iCs/>
          <w:color w:val="ED0000"/>
        </w:rPr>
      </w:pPr>
      <w:proofErr w:type="gramStart"/>
      <w:r w:rsidRPr="00826A2A">
        <w:rPr>
          <w:rFonts w:ascii="Arial" w:hAnsi="Arial" w:cs="Arial"/>
          <w:i/>
          <w:iCs/>
          <w:color w:val="ED0000"/>
        </w:rPr>
        <w:t>State  staff</w:t>
      </w:r>
      <w:proofErr w:type="gramEnd"/>
      <w:r w:rsidRPr="00826A2A">
        <w:rPr>
          <w:rFonts w:ascii="Arial" w:hAnsi="Arial" w:cs="Arial"/>
          <w:i/>
          <w:iCs/>
          <w:color w:val="ED0000"/>
        </w:rPr>
        <w:t xml:space="preserve"> (if any) to assist with the project effort</w:t>
      </w:r>
    </w:p>
    <w:p w14:paraId="6CAC27D4" w14:textId="77777777" w:rsidR="00261886" w:rsidRPr="00826A2A" w:rsidRDefault="00261886" w:rsidP="00261886">
      <w:pPr>
        <w:numPr>
          <w:ilvl w:val="0"/>
          <w:numId w:val="7"/>
        </w:numPr>
        <w:autoSpaceDE/>
        <w:autoSpaceDN/>
        <w:rPr>
          <w:rFonts w:ascii="Arial" w:hAnsi="Arial" w:cs="Arial"/>
          <w:i/>
          <w:color w:val="ED0000"/>
        </w:rPr>
      </w:pPr>
      <w:r w:rsidRPr="00826A2A">
        <w:rPr>
          <w:rFonts w:ascii="Arial" w:hAnsi="Arial" w:cs="Arial"/>
          <w:i/>
          <w:color w:val="ED0000"/>
        </w:rPr>
        <w:t xml:space="preserve">Individuals </w:t>
      </w:r>
      <w:proofErr w:type="gramStart"/>
      <w:r w:rsidRPr="00826A2A">
        <w:rPr>
          <w:rFonts w:ascii="Arial" w:hAnsi="Arial" w:cs="Arial"/>
          <w:i/>
          <w:color w:val="ED0000"/>
        </w:rPr>
        <w:t>key</w:t>
      </w:r>
      <w:proofErr w:type="gramEnd"/>
      <w:r w:rsidRPr="00826A2A">
        <w:rPr>
          <w:rFonts w:ascii="Arial" w:hAnsi="Arial" w:cs="Arial"/>
          <w:i/>
          <w:color w:val="ED0000"/>
        </w:rPr>
        <w:t xml:space="preserve"> to the project and detail their roles and responsibilities</w:t>
      </w:r>
    </w:p>
    <w:p w14:paraId="2380DD43" w14:textId="77777777" w:rsidR="00261886" w:rsidRPr="00826A2A" w:rsidRDefault="00261886" w:rsidP="00261886">
      <w:pPr>
        <w:rPr>
          <w:rFonts w:ascii="Arial" w:hAnsi="Arial" w:cs="Arial"/>
          <w:i/>
          <w:color w:val="ED0000"/>
        </w:rPr>
      </w:pPr>
    </w:p>
    <w:p w14:paraId="21B526E3" w14:textId="77777777" w:rsidR="00261886" w:rsidRPr="00437544" w:rsidRDefault="00261886" w:rsidP="00261886">
      <w:pPr>
        <w:keepNext/>
        <w:keepLines/>
        <w:spacing w:before="40"/>
        <w:outlineLvl w:val="1"/>
        <w:rPr>
          <w:rFonts w:ascii="Arial" w:eastAsia="Times New Roman" w:hAnsi="Arial" w:cs="Arial"/>
        </w:rPr>
      </w:pPr>
      <w:r w:rsidRPr="00437544">
        <w:rPr>
          <w:rFonts w:ascii="Arial" w:eastAsia="Times New Roman" w:hAnsi="Arial" w:cs="Arial"/>
        </w:rPr>
        <w:t>2.3 Contractor Staff and Roles:</w:t>
      </w:r>
    </w:p>
    <w:p w14:paraId="3DA19A3F" w14:textId="77777777" w:rsidR="00261886" w:rsidRPr="00826A2A" w:rsidRDefault="00261886" w:rsidP="00261886">
      <w:pPr>
        <w:numPr>
          <w:ilvl w:val="0"/>
          <w:numId w:val="7"/>
        </w:numPr>
        <w:autoSpaceDE/>
        <w:autoSpaceDN/>
        <w:rPr>
          <w:rFonts w:ascii="Arial" w:hAnsi="Arial" w:cs="Arial"/>
          <w:i/>
          <w:color w:val="ED0000"/>
        </w:rPr>
      </w:pPr>
      <w:r w:rsidRPr="00826A2A">
        <w:rPr>
          <w:rFonts w:ascii="Arial" w:hAnsi="Arial" w:cs="Arial"/>
          <w:i/>
          <w:color w:val="ED0000"/>
        </w:rPr>
        <w:t>Who from the Contractor will have decision-making authority, including approval of changes, report, documentation, and deliverables?</w:t>
      </w:r>
    </w:p>
    <w:p w14:paraId="7BA73D2C" w14:textId="77777777" w:rsidR="00261886" w:rsidRPr="00826A2A" w:rsidRDefault="00261886" w:rsidP="00261886">
      <w:pPr>
        <w:numPr>
          <w:ilvl w:val="0"/>
          <w:numId w:val="7"/>
        </w:numPr>
        <w:autoSpaceDE/>
        <w:autoSpaceDN/>
        <w:rPr>
          <w:rFonts w:ascii="Arial" w:hAnsi="Arial" w:cs="Arial"/>
          <w:i/>
          <w:color w:val="ED0000"/>
        </w:rPr>
      </w:pPr>
      <w:r w:rsidRPr="00826A2A">
        <w:rPr>
          <w:rFonts w:ascii="Arial" w:hAnsi="Arial" w:cs="Arial"/>
          <w:i/>
          <w:color w:val="ED0000"/>
        </w:rPr>
        <w:t>Contractor staff (if any) to assist with the project effort</w:t>
      </w:r>
    </w:p>
    <w:p w14:paraId="59E2BC77" w14:textId="77777777" w:rsidR="00261886" w:rsidRPr="00826A2A" w:rsidRDefault="00261886" w:rsidP="00261886">
      <w:pPr>
        <w:numPr>
          <w:ilvl w:val="0"/>
          <w:numId w:val="7"/>
        </w:numPr>
        <w:autoSpaceDE/>
        <w:autoSpaceDN/>
        <w:rPr>
          <w:rFonts w:ascii="Arial" w:hAnsi="Arial" w:cs="Arial"/>
          <w:i/>
          <w:color w:val="ED0000"/>
        </w:rPr>
      </w:pPr>
      <w:r w:rsidRPr="00826A2A">
        <w:rPr>
          <w:rFonts w:ascii="Arial" w:hAnsi="Arial" w:cs="Arial"/>
          <w:i/>
          <w:color w:val="ED0000"/>
        </w:rPr>
        <w:t xml:space="preserve">Individuals </w:t>
      </w:r>
      <w:proofErr w:type="gramStart"/>
      <w:r w:rsidRPr="00826A2A">
        <w:rPr>
          <w:rFonts w:ascii="Arial" w:hAnsi="Arial" w:cs="Arial"/>
          <w:i/>
          <w:color w:val="ED0000"/>
        </w:rPr>
        <w:t>key</w:t>
      </w:r>
      <w:proofErr w:type="gramEnd"/>
      <w:r w:rsidRPr="00826A2A">
        <w:rPr>
          <w:rFonts w:ascii="Arial" w:hAnsi="Arial" w:cs="Arial"/>
          <w:i/>
          <w:color w:val="ED0000"/>
        </w:rPr>
        <w:t xml:space="preserve"> to the project and detail their roles and responsibilities</w:t>
      </w:r>
    </w:p>
    <w:p w14:paraId="6A650841" w14:textId="77777777" w:rsidR="00261886" w:rsidRPr="00826A2A" w:rsidRDefault="00261886" w:rsidP="00261886">
      <w:pPr>
        <w:ind w:left="720"/>
        <w:rPr>
          <w:rFonts w:ascii="Arial" w:hAnsi="Arial" w:cs="Arial"/>
          <w:i/>
          <w:color w:val="ED0000"/>
        </w:rPr>
      </w:pPr>
    </w:p>
    <w:p w14:paraId="40FA9C73" w14:textId="77777777" w:rsidR="00261886" w:rsidRPr="00826A2A" w:rsidRDefault="00261886" w:rsidP="00261886">
      <w:pPr>
        <w:ind w:left="720"/>
        <w:rPr>
          <w:rFonts w:ascii="Arial" w:hAnsi="Arial" w:cs="Arial"/>
          <w:i/>
          <w:color w:val="ED0000"/>
        </w:rPr>
      </w:pPr>
    </w:p>
    <w:p w14:paraId="6950C4C3" w14:textId="77777777" w:rsidR="00261886" w:rsidRPr="00437544" w:rsidRDefault="00261886" w:rsidP="00261886">
      <w:pPr>
        <w:keepNext/>
        <w:pBdr>
          <w:bottom w:val="single" w:sz="4" w:space="1" w:color="auto"/>
        </w:pBdr>
        <w:outlineLvl w:val="0"/>
        <w:rPr>
          <w:rFonts w:ascii="Arial" w:eastAsia="Times New Roman" w:hAnsi="Arial" w:cs="Arial"/>
          <w:b/>
          <w:bCs/>
          <w:smallCaps/>
        </w:rPr>
      </w:pPr>
      <w:bookmarkStart w:id="22" w:name="_Toc398011242"/>
      <w:bookmarkStart w:id="23" w:name="_Toc261618641"/>
      <w:bookmarkStart w:id="24" w:name="_Toc100557022"/>
      <w:r w:rsidRPr="00437544">
        <w:rPr>
          <w:rFonts w:ascii="Arial" w:eastAsia="Times New Roman" w:hAnsi="Arial" w:cs="Arial"/>
          <w:b/>
          <w:bCs/>
          <w:smallCaps/>
        </w:rPr>
        <w:t>3.0</w:t>
      </w:r>
      <w:r w:rsidRPr="00437544">
        <w:rPr>
          <w:rFonts w:ascii="Arial" w:hAnsi="Arial" w:cs="Arial"/>
        </w:rPr>
        <w:tab/>
      </w:r>
      <w:r w:rsidRPr="00437544">
        <w:rPr>
          <w:rFonts w:ascii="Arial" w:eastAsia="Times New Roman" w:hAnsi="Arial" w:cs="Arial"/>
          <w:b/>
          <w:bCs/>
          <w:smallCaps/>
        </w:rPr>
        <w:t>Project Requirements and Deliverables</w:t>
      </w:r>
      <w:bookmarkEnd w:id="22"/>
      <w:bookmarkEnd w:id="23"/>
      <w:bookmarkEnd w:id="24"/>
    </w:p>
    <w:p w14:paraId="5A9956A3" w14:textId="77777777" w:rsidR="00261886" w:rsidRPr="00437544" w:rsidRDefault="00261886" w:rsidP="00261886">
      <w:pPr>
        <w:rPr>
          <w:rFonts w:ascii="Arial" w:hAnsi="Arial" w:cs="Arial"/>
          <w:i/>
          <w:color w:val="0000FF"/>
        </w:rPr>
      </w:pPr>
    </w:p>
    <w:p w14:paraId="479D9756" w14:textId="77777777" w:rsidR="00261886" w:rsidRPr="00437544" w:rsidRDefault="00261886" w:rsidP="00261886">
      <w:pPr>
        <w:keepNext/>
        <w:keepLines/>
        <w:spacing w:before="40"/>
        <w:outlineLvl w:val="1"/>
        <w:rPr>
          <w:rFonts w:ascii="Arial" w:eastAsia="Times New Roman" w:hAnsi="Arial" w:cs="Arial"/>
        </w:rPr>
      </w:pPr>
      <w:bookmarkStart w:id="25" w:name="_Toc398011243"/>
      <w:bookmarkStart w:id="26" w:name="_Toc396365162"/>
      <w:bookmarkStart w:id="27" w:name="_Toc100557023"/>
      <w:r w:rsidRPr="00437544">
        <w:rPr>
          <w:rFonts w:ascii="Arial" w:eastAsia="Times New Roman" w:hAnsi="Arial" w:cs="Arial"/>
        </w:rPr>
        <w:t xml:space="preserve">3.1 </w:t>
      </w:r>
      <w:bookmarkEnd w:id="25"/>
      <w:r w:rsidRPr="00437544">
        <w:rPr>
          <w:rFonts w:ascii="Arial" w:eastAsia="Times New Roman" w:hAnsi="Arial" w:cs="Arial"/>
        </w:rPr>
        <w:t>Contractor Requirements</w:t>
      </w:r>
      <w:bookmarkEnd w:id="26"/>
      <w:bookmarkEnd w:id="27"/>
      <w:r w:rsidRPr="00437544">
        <w:rPr>
          <w:rFonts w:ascii="Arial" w:eastAsia="Times New Roman" w:hAnsi="Arial" w:cs="Arial"/>
        </w:rPr>
        <w:t xml:space="preserve"> and Deliverables</w:t>
      </w:r>
    </w:p>
    <w:p w14:paraId="03C39C35" w14:textId="77777777" w:rsidR="00261886" w:rsidRPr="00437544" w:rsidRDefault="00261886" w:rsidP="00261886">
      <w:pPr>
        <w:ind w:firstLine="720"/>
        <w:rPr>
          <w:rFonts w:ascii="Arial" w:hAnsi="Arial" w:cs="Arial"/>
        </w:rPr>
      </w:pPr>
      <w:r w:rsidRPr="00826A2A">
        <w:rPr>
          <w:rFonts w:ascii="Arial" w:hAnsi="Arial" w:cs="Arial"/>
          <w:i/>
          <w:iCs/>
          <w:color w:val="ED0000"/>
        </w:rPr>
        <w:t xml:space="preserve">3.1.1 </w:t>
      </w:r>
      <w:r w:rsidRPr="00826A2A">
        <w:rPr>
          <w:rFonts w:ascii="Arial" w:hAnsi="Arial" w:cs="Arial"/>
          <w:i/>
          <w:iCs/>
          <w:color w:val="ED0000"/>
          <w:u w:val="single"/>
        </w:rPr>
        <w:t>Requirements</w:t>
      </w:r>
      <w:r w:rsidRPr="00826A2A">
        <w:rPr>
          <w:rFonts w:ascii="Arial" w:hAnsi="Arial" w:cs="Arial"/>
          <w:i/>
          <w:iCs/>
          <w:color w:val="ED0000"/>
        </w:rPr>
        <w:t>:</w:t>
      </w:r>
      <w:r w:rsidRPr="00437544">
        <w:rPr>
          <w:rFonts w:ascii="Arial" w:hAnsi="Arial" w:cs="Arial"/>
        </w:rPr>
        <w:t xml:space="preserve"> </w:t>
      </w:r>
    </w:p>
    <w:p w14:paraId="024C4831" w14:textId="77777777" w:rsidR="00261886" w:rsidRPr="00826A2A" w:rsidRDefault="00261886" w:rsidP="00261886">
      <w:pPr>
        <w:numPr>
          <w:ilvl w:val="0"/>
          <w:numId w:val="5"/>
        </w:numPr>
        <w:autoSpaceDE/>
        <w:autoSpaceDN/>
        <w:ind w:left="990"/>
        <w:rPr>
          <w:rFonts w:ascii="Arial" w:hAnsi="Arial" w:cs="Arial"/>
          <w:i/>
          <w:color w:val="ED0000"/>
        </w:rPr>
      </w:pPr>
      <w:r w:rsidRPr="00826A2A">
        <w:rPr>
          <w:rFonts w:ascii="Arial" w:hAnsi="Arial" w:cs="Arial"/>
          <w:i/>
          <w:color w:val="ED0000"/>
        </w:rPr>
        <w:t>Tasks to be performed and any additional Contractor qualifications for specialized projects</w:t>
      </w:r>
    </w:p>
    <w:p w14:paraId="437A3659" w14:textId="77777777" w:rsidR="00261886" w:rsidRPr="00826A2A" w:rsidRDefault="00261886" w:rsidP="00261886">
      <w:pPr>
        <w:numPr>
          <w:ilvl w:val="0"/>
          <w:numId w:val="5"/>
        </w:numPr>
        <w:autoSpaceDE/>
        <w:autoSpaceDN/>
        <w:ind w:left="990"/>
        <w:rPr>
          <w:rFonts w:ascii="Arial" w:hAnsi="Arial" w:cs="Arial"/>
          <w:i/>
          <w:color w:val="ED0000"/>
        </w:rPr>
      </w:pPr>
      <w:r w:rsidRPr="00826A2A">
        <w:rPr>
          <w:rFonts w:ascii="Arial" w:hAnsi="Arial" w:cs="Arial"/>
          <w:i/>
          <w:color w:val="ED0000"/>
        </w:rPr>
        <w:t>Any known non-standard work schedule tasks</w:t>
      </w:r>
    </w:p>
    <w:p w14:paraId="4283D72A" w14:textId="77777777" w:rsidR="00261886" w:rsidRPr="00826A2A" w:rsidRDefault="00261886" w:rsidP="00261886">
      <w:pPr>
        <w:numPr>
          <w:ilvl w:val="0"/>
          <w:numId w:val="5"/>
        </w:numPr>
        <w:autoSpaceDE/>
        <w:autoSpaceDN/>
        <w:ind w:left="990"/>
        <w:rPr>
          <w:rFonts w:ascii="Arial" w:hAnsi="Arial" w:cs="Arial"/>
          <w:i/>
          <w:color w:val="ED0000"/>
        </w:rPr>
      </w:pPr>
      <w:r w:rsidRPr="00826A2A">
        <w:rPr>
          <w:rFonts w:ascii="Arial" w:hAnsi="Arial" w:cs="Arial"/>
          <w:i/>
          <w:color w:val="ED0000"/>
        </w:rPr>
        <w:t>Location(s) where project work is required to be performed or may be performed, including the use of onsite, offsite, and offshore resources at the procuring State’s discretion</w:t>
      </w:r>
    </w:p>
    <w:p w14:paraId="56E24724" w14:textId="77777777" w:rsidR="00261886" w:rsidRPr="00826A2A" w:rsidRDefault="00261886" w:rsidP="00261886">
      <w:pPr>
        <w:numPr>
          <w:ilvl w:val="0"/>
          <w:numId w:val="5"/>
        </w:numPr>
        <w:autoSpaceDE/>
        <w:autoSpaceDN/>
        <w:ind w:left="990"/>
        <w:rPr>
          <w:rFonts w:ascii="Arial" w:hAnsi="Arial" w:cs="Arial"/>
          <w:i/>
          <w:color w:val="ED0000"/>
        </w:rPr>
      </w:pPr>
      <w:r w:rsidRPr="00826A2A">
        <w:rPr>
          <w:rFonts w:ascii="Arial" w:hAnsi="Arial" w:cs="Arial"/>
          <w:i/>
          <w:color w:val="ED0000"/>
        </w:rPr>
        <w:t>Include tasks that do not result in specific deliverables (i.e. project management)</w:t>
      </w:r>
    </w:p>
    <w:p w14:paraId="41D00499" w14:textId="77777777" w:rsidR="00261886" w:rsidRPr="00826A2A" w:rsidRDefault="00261886" w:rsidP="00261886">
      <w:pPr>
        <w:numPr>
          <w:ilvl w:val="0"/>
          <w:numId w:val="5"/>
        </w:numPr>
        <w:autoSpaceDE/>
        <w:autoSpaceDN/>
        <w:ind w:left="990"/>
        <w:rPr>
          <w:rFonts w:ascii="Arial" w:hAnsi="Arial" w:cs="Arial"/>
          <w:i/>
          <w:color w:val="ED0000"/>
        </w:rPr>
      </w:pPr>
      <w:r w:rsidRPr="00826A2A">
        <w:rPr>
          <w:rFonts w:ascii="Arial" w:hAnsi="Arial" w:cs="Arial"/>
          <w:i/>
          <w:color w:val="ED0000"/>
        </w:rPr>
        <w:t>Include any security requirements from Special Terms and Conditions, Section 13 of the Contract that are applicable to this SOW.</w:t>
      </w:r>
    </w:p>
    <w:p w14:paraId="644D3739" w14:textId="77777777" w:rsidR="00261886" w:rsidRPr="00826A2A" w:rsidRDefault="00261886" w:rsidP="00261886">
      <w:pPr>
        <w:ind w:left="990"/>
        <w:rPr>
          <w:rFonts w:ascii="Arial" w:hAnsi="Arial" w:cs="Arial"/>
          <w:i/>
          <w:color w:val="ED0000"/>
        </w:rPr>
      </w:pPr>
    </w:p>
    <w:p w14:paraId="014C7727" w14:textId="77777777" w:rsidR="00261886" w:rsidRPr="00826A2A" w:rsidRDefault="00261886" w:rsidP="00261886">
      <w:pPr>
        <w:ind w:firstLine="720"/>
        <w:rPr>
          <w:rFonts w:ascii="Arial" w:hAnsi="Arial" w:cs="Arial"/>
          <w:i/>
          <w:iCs/>
          <w:color w:val="ED0000"/>
        </w:rPr>
      </w:pPr>
      <w:r w:rsidRPr="00826A2A">
        <w:rPr>
          <w:rFonts w:ascii="Arial" w:hAnsi="Arial" w:cs="Arial"/>
          <w:i/>
          <w:iCs/>
          <w:color w:val="ED0000"/>
        </w:rPr>
        <w:t xml:space="preserve">3.1.2 </w:t>
      </w:r>
      <w:r w:rsidRPr="00826A2A">
        <w:rPr>
          <w:rFonts w:ascii="Arial" w:hAnsi="Arial" w:cs="Arial"/>
          <w:i/>
          <w:iCs/>
          <w:color w:val="ED0000"/>
          <w:u w:val="single"/>
        </w:rPr>
        <w:t>Deliverables</w:t>
      </w:r>
    </w:p>
    <w:p w14:paraId="6D83C6CB" w14:textId="77777777" w:rsidR="00261886" w:rsidRPr="00826A2A" w:rsidRDefault="00261886" w:rsidP="00261886">
      <w:pPr>
        <w:numPr>
          <w:ilvl w:val="0"/>
          <w:numId w:val="5"/>
        </w:numPr>
        <w:tabs>
          <w:tab w:val="clear" w:pos="720"/>
          <w:tab w:val="num" w:pos="990"/>
        </w:tabs>
        <w:autoSpaceDE/>
        <w:autoSpaceDN/>
        <w:ind w:left="990"/>
        <w:rPr>
          <w:rFonts w:ascii="Arial" w:hAnsi="Arial" w:cs="Arial"/>
          <w:i/>
          <w:iCs/>
          <w:color w:val="ED0000"/>
        </w:rPr>
      </w:pPr>
      <w:r w:rsidRPr="00826A2A">
        <w:rPr>
          <w:rFonts w:ascii="Arial" w:hAnsi="Arial" w:cs="Arial"/>
          <w:i/>
          <w:iCs/>
          <w:color w:val="ED0000"/>
        </w:rPr>
        <w:t>Describe the Deliverables to be provided under this SOW, including the estimated delivery dates.  If no Deliverables, state “none.</w:t>
      </w:r>
    </w:p>
    <w:p w14:paraId="736E395A" w14:textId="77777777" w:rsidR="00261886" w:rsidRPr="00437544" w:rsidRDefault="00261886" w:rsidP="00261886">
      <w:pPr>
        <w:keepNext/>
        <w:spacing w:before="40"/>
        <w:ind w:firstLine="720"/>
        <w:outlineLvl w:val="1"/>
        <w:rPr>
          <w:rFonts w:ascii="Arial" w:eastAsia="Times New Roman" w:hAnsi="Arial" w:cs="Arial"/>
        </w:rPr>
      </w:pPr>
    </w:p>
    <w:p w14:paraId="669B34BE" w14:textId="77777777" w:rsidR="00261886" w:rsidRPr="00437544" w:rsidRDefault="00261886" w:rsidP="00261886">
      <w:pPr>
        <w:keepNext/>
        <w:keepLines/>
        <w:spacing w:before="40"/>
        <w:outlineLvl w:val="1"/>
        <w:rPr>
          <w:rFonts w:ascii="Arial" w:eastAsia="Times New Roman" w:hAnsi="Arial" w:cs="Arial"/>
        </w:rPr>
      </w:pPr>
      <w:bookmarkStart w:id="28" w:name="_Toc1563744011"/>
      <w:bookmarkStart w:id="29" w:name="_Toc100557024"/>
      <w:r w:rsidRPr="00437544">
        <w:rPr>
          <w:rFonts w:ascii="Arial" w:eastAsia="Times New Roman" w:hAnsi="Arial" w:cs="Arial"/>
        </w:rPr>
        <w:t>3.2 State Tasks and Responsibilities</w:t>
      </w:r>
      <w:bookmarkEnd w:id="28"/>
      <w:bookmarkEnd w:id="29"/>
    </w:p>
    <w:p w14:paraId="6B435162" w14:textId="77777777" w:rsidR="00261886" w:rsidRPr="00826A2A" w:rsidRDefault="00261886" w:rsidP="00261886">
      <w:pPr>
        <w:numPr>
          <w:ilvl w:val="0"/>
          <w:numId w:val="5"/>
        </w:numPr>
        <w:autoSpaceDE/>
        <w:autoSpaceDN/>
        <w:rPr>
          <w:rFonts w:ascii="Arial" w:hAnsi="Arial" w:cs="Arial"/>
          <w:i/>
          <w:color w:val="ED0000"/>
        </w:rPr>
      </w:pPr>
      <w:r w:rsidRPr="00826A2A">
        <w:rPr>
          <w:rFonts w:ascii="Arial" w:hAnsi="Arial" w:cs="Arial"/>
          <w:i/>
          <w:color w:val="ED0000"/>
        </w:rPr>
        <w:t>Include tasks to be performed by the State</w:t>
      </w:r>
    </w:p>
    <w:p w14:paraId="1096202E" w14:textId="77777777" w:rsidR="00261886" w:rsidRPr="00826A2A" w:rsidRDefault="00261886" w:rsidP="00261886">
      <w:pPr>
        <w:numPr>
          <w:ilvl w:val="0"/>
          <w:numId w:val="7"/>
        </w:numPr>
        <w:autoSpaceDE/>
        <w:autoSpaceDN/>
        <w:rPr>
          <w:rFonts w:ascii="Arial" w:hAnsi="Arial" w:cs="Arial"/>
          <w:i/>
          <w:color w:val="ED0000"/>
        </w:rPr>
      </w:pPr>
      <w:r w:rsidRPr="00826A2A">
        <w:rPr>
          <w:rFonts w:ascii="Arial" w:hAnsi="Arial" w:cs="Arial"/>
          <w:i/>
          <w:color w:val="ED0000"/>
        </w:rPr>
        <w:t>Precise definition of all hardware, software, data services, and facilities the State will provide</w:t>
      </w:r>
    </w:p>
    <w:p w14:paraId="6A5D36B0" w14:textId="77777777" w:rsidR="00261886" w:rsidRPr="00437544" w:rsidRDefault="00261886" w:rsidP="00261886">
      <w:pPr>
        <w:keepNext/>
        <w:keepLines/>
        <w:spacing w:before="40"/>
        <w:outlineLvl w:val="1"/>
        <w:rPr>
          <w:rFonts w:ascii="Arial" w:eastAsia="Times New Roman" w:hAnsi="Arial" w:cs="Arial"/>
          <w:color w:val="365F91"/>
        </w:rPr>
      </w:pPr>
    </w:p>
    <w:p w14:paraId="1507DDB3" w14:textId="77777777" w:rsidR="00261886" w:rsidRPr="00437544" w:rsidRDefault="00261886" w:rsidP="00261886">
      <w:pPr>
        <w:keepNext/>
        <w:keepLines/>
        <w:spacing w:before="40"/>
        <w:outlineLvl w:val="1"/>
        <w:rPr>
          <w:rFonts w:ascii="Arial" w:eastAsia="Times New Roman" w:hAnsi="Arial" w:cs="Arial"/>
        </w:rPr>
      </w:pPr>
      <w:bookmarkStart w:id="30" w:name="_Toc375041650"/>
      <w:bookmarkStart w:id="31" w:name="_Toc100557026"/>
      <w:r w:rsidRPr="00437544">
        <w:rPr>
          <w:rFonts w:ascii="Arial" w:eastAsia="Times New Roman" w:hAnsi="Arial" w:cs="Arial"/>
        </w:rPr>
        <w:t>3.3 Exclusions</w:t>
      </w:r>
      <w:bookmarkEnd w:id="30"/>
      <w:bookmarkEnd w:id="31"/>
    </w:p>
    <w:p w14:paraId="69D0D4BF" w14:textId="77777777" w:rsidR="00261886" w:rsidRPr="00826A2A" w:rsidRDefault="00261886" w:rsidP="00261886">
      <w:pPr>
        <w:ind w:left="720"/>
        <w:rPr>
          <w:rFonts w:ascii="Arial" w:hAnsi="Arial" w:cs="Arial"/>
          <w:i/>
          <w:color w:val="ED0000"/>
        </w:rPr>
      </w:pPr>
      <w:r w:rsidRPr="00826A2A">
        <w:rPr>
          <w:rFonts w:ascii="Arial" w:hAnsi="Arial" w:cs="Arial"/>
          <w:i/>
          <w:color w:val="ED0000"/>
        </w:rPr>
        <w:t>Describe:</w:t>
      </w:r>
    </w:p>
    <w:p w14:paraId="0B7E907C" w14:textId="77777777" w:rsidR="00261886" w:rsidRPr="00826A2A" w:rsidRDefault="00261886" w:rsidP="00261886">
      <w:pPr>
        <w:numPr>
          <w:ilvl w:val="0"/>
          <w:numId w:val="6"/>
        </w:numPr>
        <w:tabs>
          <w:tab w:val="num" w:pos="1440"/>
        </w:tabs>
        <w:autoSpaceDE/>
        <w:autoSpaceDN/>
        <w:ind w:left="1440"/>
        <w:rPr>
          <w:rFonts w:ascii="Arial" w:hAnsi="Arial" w:cs="Arial"/>
          <w:i/>
          <w:color w:val="ED0000"/>
        </w:rPr>
      </w:pPr>
      <w:r w:rsidRPr="00826A2A">
        <w:rPr>
          <w:rFonts w:ascii="Arial" w:hAnsi="Arial" w:cs="Arial"/>
          <w:i/>
          <w:color w:val="ED0000"/>
        </w:rPr>
        <w:t>Tasks which are not part of the scope of this project</w:t>
      </w:r>
    </w:p>
    <w:p w14:paraId="1179AA82" w14:textId="77777777" w:rsidR="00261886" w:rsidRPr="00826A2A" w:rsidRDefault="00261886" w:rsidP="00261886">
      <w:pPr>
        <w:tabs>
          <w:tab w:val="num" w:pos="1440"/>
        </w:tabs>
        <w:rPr>
          <w:rFonts w:ascii="Arial" w:hAnsi="Arial" w:cs="Arial"/>
          <w:i/>
          <w:color w:val="ED0000"/>
        </w:rPr>
      </w:pPr>
    </w:p>
    <w:p w14:paraId="038EFF51" w14:textId="77777777" w:rsidR="00261886" w:rsidRPr="00437544" w:rsidRDefault="00261886" w:rsidP="00261886">
      <w:pPr>
        <w:pStyle w:val="ListParagraph"/>
        <w:keepNext/>
        <w:numPr>
          <w:ilvl w:val="0"/>
          <w:numId w:val="14"/>
        </w:numPr>
        <w:pBdr>
          <w:bottom w:val="single" w:sz="4" w:space="1" w:color="auto"/>
        </w:pBdr>
        <w:autoSpaceDE/>
        <w:autoSpaceDN/>
        <w:contextualSpacing/>
        <w:outlineLvl w:val="0"/>
        <w:rPr>
          <w:rFonts w:ascii="Arial" w:eastAsia="Times New Roman" w:hAnsi="Arial" w:cs="Arial"/>
          <w:b/>
          <w:bCs/>
          <w:smallCaps/>
        </w:rPr>
      </w:pPr>
      <w:bookmarkStart w:id="32" w:name="_Toc398011248"/>
      <w:bookmarkStart w:id="33" w:name="_Toc296266298"/>
      <w:bookmarkStart w:id="34" w:name="_Toc100557031"/>
      <w:r w:rsidRPr="00437544">
        <w:rPr>
          <w:rFonts w:ascii="Arial" w:eastAsia="Times New Roman" w:hAnsi="Arial" w:cs="Arial"/>
          <w:b/>
          <w:bCs/>
          <w:smallCaps/>
        </w:rPr>
        <w:t>Deliverable Acceptance</w:t>
      </w:r>
      <w:bookmarkEnd w:id="32"/>
      <w:bookmarkEnd w:id="33"/>
      <w:bookmarkEnd w:id="34"/>
    </w:p>
    <w:p w14:paraId="1FE581D9" w14:textId="77777777" w:rsidR="00261886" w:rsidRPr="00437544" w:rsidRDefault="00261886" w:rsidP="00261886">
      <w:pPr>
        <w:keepNext/>
        <w:keepLines/>
        <w:spacing w:before="40"/>
        <w:outlineLvl w:val="1"/>
        <w:rPr>
          <w:rFonts w:ascii="Arial" w:eastAsia="Times New Roman" w:hAnsi="Arial" w:cs="Arial"/>
        </w:rPr>
      </w:pPr>
    </w:p>
    <w:p w14:paraId="42B316E2" w14:textId="77777777" w:rsidR="00261886" w:rsidRPr="00437544" w:rsidRDefault="00261886" w:rsidP="00261886">
      <w:pPr>
        <w:pStyle w:val="BodyText"/>
        <w:spacing w:before="58"/>
        <w:ind w:left="419" w:right="1367"/>
        <w:rPr>
          <w:rFonts w:ascii="Arial" w:hAnsi="Arial" w:cs="Arial"/>
          <w:sz w:val="22"/>
          <w:szCs w:val="22"/>
        </w:rPr>
      </w:pPr>
      <w:r w:rsidRPr="00437544">
        <w:rPr>
          <w:rFonts w:ascii="Arial" w:hAnsi="Arial" w:cs="Arial"/>
          <w:sz w:val="22"/>
          <w:szCs w:val="22"/>
        </w:rPr>
        <w:t xml:space="preserve">The State will review/validate each </w:t>
      </w:r>
      <w:proofErr w:type="gramStart"/>
      <w:r w:rsidRPr="00437544">
        <w:rPr>
          <w:rFonts w:ascii="Arial" w:hAnsi="Arial" w:cs="Arial"/>
          <w:sz w:val="22"/>
          <w:szCs w:val="22"/>
        </w:rPr>
        <w:t>deliverable</w:t>
      </w:r>
      <w:proofErr w:type="gramEnd"/>
      <w:r w:rsidRPr="00437544">
        <w:rPr>
          <w:rFonts w:ascii="Arial" w:hAnsi="Arial" w:cs="Arial"/>
          <w:sz w:val="22"/>
          <w:szCs w:val="22"/>
        </w:rPr>
        <w:t xml:space="preserve"> and provide either written acceptance of the </w:t>
      </w:r>
      <w:proofErr w:type="gramStart"/>
      <w:r w:rsidRPr="00437544">
        <w:rPr>
          <w:rFonts w:ascii="Arial" w:hAnsi="Arial" w:cs="Arial"/>
          <w:sz w:val="22"/>
          <w:szCs w:val="22"/>
        </w:rPr>
        <w:t>deliverable</w:t>
      </w:r>
      <w:proofErr w:type="gramEnd"/>
      <w:r w:rsidRPr="00437544">
        <w:rPr>
          <w:rFonts w:ascii="Arial" w:hAnsi="Arial" w:cs="Arial"/>
          <w:sz w:val="22"/>
          <w:szCs w:val="22"/>
        </w:rPr>
        <w:t xml:space="preserve"> or written rejection of the </w:t>
      </w:r>
      <w:proofErr w:type="gramStart"/>
      <w:r w:rsidRPr="00437544">
        <w:rPr>
          <w:rFonts w:ascii="Arial" w:hAnsi="Arial" w:cs="Arial"/>
          <w:sz w:val="22"/>
          <w:szCs w:val="22"/>
        </w:rPr>
        <w:t>deliverable</w:t>
      </w:r>
      <w:proofErr w:type="gramEnd"/>
      <w:r w:rsidRPr="00437544">
        <w:rPr>
          <w:rFonts w:ascii="Arial" w:hAnsi="Arial" w:cs="Arial"/>
          <w:sz w:val="22"/>
          <w:szCs w:val="22"/>
        </w:rPr>
        <w:t xml:space="preserve"> including a detailed list of deficiencies that must be </w:t>
      </w:r>
      <w:proofErr w:type="gramStart"/>
      <w:r w:rsidRPr="00437544">
        <w:rPr>
          <w:rFonts w:ascii="Arial" w:hAnsi="Arial" w:cs="Arial"/>
          <w:sz w:val="22"/>
          <w:szCs w:val="22"/>
        </w:rPr>
        <w:t>remedied</w:t>
      </w:r>
      <w:proofErr w:type="gramEnd"/>
      <w:r w:rsidRPr="00437544">
        <w:rPr>
          <w:rFonts w:ascii="Arial" w:hAnsi="Arial" w:cs="Arial"/>
          <w:sz w:val="22"/>
          <w:szCs w:val="22"/>
        </w:rPr>
        <w:t xml:space="preserve"> prior to approval of the </w:t>
      </w:r>
      <w:proofErr w:type="gramStart"/>
      <w:r w:rsidRPr="00437544">
        <w:rPr>
          <w:rFonts w:ascii="Arial" w:hAnsi="Arial" w:cs="Arial"/>
          <w:sz w:val="22"/>
          <w:szCs w:val="22"/>
        </w:rPr>
        <w:t>deliverable</w:t>
      </w:r>
      <w:proofErr w:type="gramEnd"/>
      <w:r w:rsidRPr="00437544">
        <w:rPr>
          <w:rFonts w:ascii="Arial" w:hAnsi="Arial" w:cs="Arial"/>
          <w:sz w:val="22"/>
          <w:szCs w:val="22"/>
        </w:rPr>
        <w:t xml:space="preserve">. In the event the State notifies the Contractor of deficiencies, the Contractor shall make necessary corrections within a </w:t>
      </w:r>
      <w:r w:rsidRPr="00826A2A">
        <w:rPr>
          <w:rFonts w:ascii="Arial" w:hAnsi="Arial" w:cs="Arial"/>
          <w:color w:val="ED0000"/>
          <w:sz w:val="22"/>
          <w:szCs w:val="22"/>
        </w:rPr>
        <w:t xml:space="preserve">specify </w:t>
      </w:r>
      <w:proofErr w:type="gramStart"/>
      <w:r w:rsidRPr="00826A2A">
        <w:rPr>
          <w:rFonts w:ascii="Arial" w:hAnsi="Arial" w:cs="Arial"/>
          <w:color w:val="ED0000"/>
          <w:sz w:val="22"/>
          <w:szCs w:val="22"/>
        </w:rPr>
        <w:t>period of time</w:t>
      </w:r>
      <w:proofErr w:type="gramEnd"/>
      <w:r w:rsidRPr="00826A2A">
        <w:rPr>
          <w:rFonts w:ascii="Arial" w:hAnsi="Arial" w:cs="Arial"/>
          <w:color w:val="ED0000"/>
          <w:sz w:val="22"/>
          <w:szCs w:val="22"/>
        </w:rPr>
        <w:t xml:space="preserve"> (or “timeline mutually agreed upon”)</w:t>
      </w:r>
      <w:r w:rsidRPr="00437544">
        <w:rPr>
          <w:rFonts w:ascii="Arial" w:hAnsi="Arial" w:cs="Arial"/>
          <w:sz w:val="22"/>
          <w:szCs w:val="22"/>
        </w:rPr>
        <w:t>, mutually agreed upon between State and Contractor. Deliverables can only be accepted by an authorized State representative per Section 2.1.</w:t>
      </w:r>
    </w:p>
    <w:p w14:paraId="6B81A6A7" w14:textId="77777777" w:rsidR="00261886" w:rsidRPr="00437544" w:rsidRDefault="00261886" w:rsidP="00261886">
      <w:pPr>
        <w:pStyle w:val="BodyText"/>
        <w:spacing w:before="58"/>
        <w:ind w:left="419" w:right="1367"/>
        <w:rPr>
          <w:rFonts w:ascii="Arial" w:hAnsi="Arial" w:cs="Arial"/>
          <w:sz w:val="22"/>
          <w:szCs w:val="22"/>
        </w:rPr>
      </w:pPr>
    </w:p>
    <w:p w14:paraId="67E34A9A" w14:textId="77777777" w:rsidR="00261886" w:rsidRPr="00437544" w:rsidRDefault="00261886" w:rsidP="00261886">
      <w:pPr>
        <w:pStyle w:val="ListParagraph"/>
        <w:numPr>
          <w:ilvl w:val="1"/>
          <w:numId w:val="12"/>
        </w:numPr>
        <w:tabs>
          <w:tab w:val="left" w:pos="788"/>
        </w:tabs>
        <w:spacing w:line="249" w:lineRule="auto"/>
        <w:ind w:right="1304"/>
        <w:rPr>
          <w:rFonts w:ascii="Arial" w:hAnsi="Arial" w:cs="Arial"/>
        </w:rPr>
      </w:pPr>
      <w:r w:rsidRPr="00437544">
        <w:rPr>
          <w:rFonts w:ascii="Arial" w:hAnsi="Arial" w:cs="Arial"/>
        </w:rPr>
        <w:t xml:space="preserve">Following delivery of a Deliverable by the Contractor, the State will promptly </w:t>
      </w:r>
      <w:proofErr w:type="gramStart"/>
      <w:r w:rsidRPr="00437544">
        <w:rPr>
          <w:rFonts w:ascii="Arial" w:hAnsi="Arial" w:cs="Arial"/>
        </w:rPr>
        <w:t>review, and</w:t>
      </w:r>
      <w:proofErr w:type="gramEnd"/>
      <w:r w:rsidRPr="00437544">
        <w:rPr>
          <w:rFonts w:ascii="Arial" w:hAnsi="Arial" w:cs="Arial"/>
        </w:rPr>
        <w:t xml:space="preserve"> inform the Contractor in writing of State’s acceptance or rejection of such Deliverable based on compliance in all material respects with the applicable specifications. Any rejection by the State must specify the material deficiencies of such Deliverable. If State fails to accept or reject such Deliverable within</w:t>
      </w:r>
      <w:r w:rsidRPr="00437544">
        <w:rPr>
          <w:rFonts w:ascii="Arial" w:hAnsi="Arial" w:cs="Arial"/>
          <w:b/>
          <w:bCs/>
        </w:rPr>
        <w:t xml:space="preserve"> </w:t>
      </w:r>
      <w:r w:rsidRPr="00826A2A">
        <w:rPr>
          <w:rFonts w:ascii="Arial" w:hAnsi="Arial" w:cs="Arial"/>
          <w:b/>
          <w:bCs/>
          <w:color w:val="ED0000"/>
        </w:rPr>
        <w:t>10</w:t>
      </w:r>
      <w:r w:rsidRPr="00826A2A">
        <w:rPr>
          <w:rFonts w:ascii="Arial" w:hAnsi="Arial" w:cs="Arial"/>
          <w:color w:val="ED0000"/>
        </w:rPr>
        <w:t xml:space="preserve"> </w:t>
      </w:r>
      <w:r w:rsidRPr="00437544">
        <w:rPr>
          <w:rFonts w:ascii="Arial" w:hAnsi="Arial" w:cs="Arial"/>
        </w:rPr>
        <w:t xml:space="preserve">business days after delivery, the Deliverable will be deemed accepted. Upon receipt of a corrected Deliverable from the Contractor, the State will have an additional </w:t>
      </w:r>
      <w:proofErr w:type="gramStart"/>
      <w:r w:rsidRPr="00437544">
        <w:rPr>
          <w:rFonts w:ascii="Arial" w:hAnsi="Arial" w:cs="Arial"/>
        </w:rPr>
        <w:t>period of time</w:t>
      </w:r>
      <w:proofErr w:type="gramEnd"/>
      <w:r w:rsidRPr="00437544">
        <w:rPr>
          <w:rFonts w:ascii="Arial" w:hAnsi="Arial" w:cs="Arial"/>
        </w:rPr>
        <w:t xml:space="preserve">, not to exceed </w:t>
      </w:r>
      <w:r w:rsidRPr="00826A2A">
        <w:rPr>
          <w:rFonts w:ascii="Arial" w:hAnsi="Arial" w:cs="Arial"/>
          <w:b/>
          <w:color w:val="ED0000"/>
        </w:rPr>
        <w:t xml:space="preserve">10 </w:t>
      </w:r>
      <w:r w:rsidRPr="00437544">
        <w:rPr>
          <w:rFonts w:ascii="Arial" w:hAnsi="Arial" w:cs="Arial"/>
        </w:rPr>
        <w:t>business days, to review the corrected Deliverable to confirm that the material deficiencies have been corrected.</w:t>
      </w:r>
    </w:p>
    <w:p w14:paraId="15B1F28E" w14:textId="77777777" w:rsidR="00261886" w:rsidRPr="00437544" w:rsidRDefault="00261886" w:rsidP="00261886">
      <w:pPr>
        <w:keepNext/>
        <w:keepLines/>
        <w:spacing w:before="40"/>
        <w:outlineLvl w:val="1"/>
        <w:rPr>
          <w:rFonts w:ascii="Arial" w:eastAsia="Times New Roman" w:hAnsi="Arial" w:cs="Arial"/>
        </w:rPr>
      </w:pPr>
    </w:p>
    <w:p w14:paraId="66B2E7AF" w14:textId="77777777" w:rsidR="00261886" w:rsidRPr="00437544" w:rsidRDefault="00261886" w:rsidP="00261886">
      <w:pPr>
        <w:rPr>
          <w:rFonts w:ascii="Arial" w:hAnsi="Arial" w:cs="Arial"/>
          <w:i/>
          <w:color w:val="0000FF"/>
        </w:rPr>
      </w:pPr>
      <w:r w:rsidRPr="00826A2A">
        <w:rPr>
          <w:rFonts w:ascii="Arial" w:hAnsi="Arial" w:cs="Arial"/>
          <w:i/>
          <w:color w:val="ED0000"/>
        </w:rPr>
        <w:t>Define the process for submitting, approving and rejecting deliverables (including testing dates and scenarios)</w:t>
      </w:r>
    </w:p>
    <w:p w14:paraId="786F03F4" w14:textId="77777777" w:rsidR="00261886" w:rsidRPr="00437544" w:rsidRDefault="00261886" w:rsidP="00261886">
      <w:pPr>
        <w:tabs>
          <w:tab w:val="num" w:pos="1440"/>
        </w:tabs>
        <w:rPr>
          <w:rFonts w:ascii="Arial" w:hAnsi="Arial" w:cs="Arial"/>
          <w:i/>
          <w:color w:val="FF0000"/>
        </w:rPr>
      </w:pPr>
    </w:p>
    <w:p w14:paraId="55F7B09C" w14:textId="77777777" w:rsidR="00261886" w:rsidRPr="00437544" w:rsidRDefault="00261886" w:rsidP="00261886">
      <w:pPr>
        <w:keepNext/>
        <w:pBdr>
          <w:bottom w:val="single" w:sz="4" w:space="1" w:color="auto"/>
        </w:pBdr>
        <w:outlineLvl w:val="0"/>
        <w:rPr>
          <w:rFonts w:ascii="Arial" w:eastAsia="Times New Roman" w:hAnsi="Arial" w:cs="Arial"/>
          <w:b/>
          <w:bCs/>
          <w:smallCaps/>
        </w:rPr>
      </w:pPr>
      <w:bookmarkStart w:id="35" w:name="_Toc1344058936"/>
      <w:bookmarkStart w:id="36" w:name="_Toc100557027"/>
      <w:bookmarkStart w:id="37" w:name="_Toc398011247"/>
      <w:r w:rsidRPr="00437544">
        <w:rPr>
          <w:rFonts w:ascii="Arial" w:eastAsia="Times New Roman" w:hAnsi="Arial" w:cs="Arial"/>
          <w:b/>
          <w:bCs/>
          <w:smallCaps/>
        </w:rPr>
        <w:t>5.0</w:t>
      </w:r>
      <w:r w:rsidRPr="00437544">
        <w:rPr>
          <w:rFonts w:ascii="Arial" w:hAnsi="Arial" w:cs="Arial"/>
        </w:rPr>
        <w:tab/>
      </w:r>
      <w:r w:rsidRPr="00437544">
        <w:rPr>
          <w:rFonts w:ascii="Arial" w:eastAsia="Times New Roman" w:hAnsi="Arial" w:cs="Arial"/>
          <w:b/>
          <w:bCs/>
          <w:smallCaps/>
        </w:rPr>
        <w:t>Cost Criteria</w:t>
      </w:r>
      <w:bookmarkEnd w:id="35"/>
      <w:bookmarkEnd w:id="36"/>
    </w:p>
    <w:p w14:paraId="1A3F2C03" w14:textId="77777777" w:rsidR="00261886" w:rsidRPr="00437544" w:rsidRDefault="00261886" w:rsidP="00261886">
      <w:pPr>
        <w:keepNext/>
        <w:keepLines/>
        <w:spacing w:before="40"/>
        <w:outlineLvl w:val="1"/>
        <w:rPr>
          <w:rFonts w:ascii="Arial" w:eastAsia="Times New Roman" w:hAnsi="Arial" w:cs="Arial"/>
        </w:rPr>
      </w:pPr>
      <w:bookmarkStart w:id="38" w:name="_Toc1153723878"/>
      <w:bookmarkStart w:id="39" w:name="_Toc100557028"/>
      <w:r w:rsidRPr="00437544">
        <w:rPr>
          <w:rFonts w:ascii="Arial" w:eastAsia="Times New Roman" w:hAnsi="Arial" w:cs="Arial"/>
        </w:rPr>
        <w:t>5.1 Payment Methodology</w:t>
      </w:r>
      <w:bookmarkEnd w:id="37"/>
      <w:bookmarkEnd w:id="38"/>
      <w:bookmarkEnd w:id="39"/>
    </w:p>
    <w:p w14:paraId="048832AE" w14:textId="77777777" w:rsidR="00261886" w:rsidRPr="00437544" w:rsidRDefault="00261886" w:rsidP="00261886">
      <w:pPr>
        <w:rPr>
          <w:rFonts w:ascii="Arial" w:hAnsi="Arial" w:cs="Arial"/>
        </w:rPr>
      </w:pPr>
    </w:p>
    <w:p w14:paraId="780CEA8A" w14:textId="77777777" w:rsidR="00261886" w:rsidRPr="00826A2A" w:rsidRDefault="00261886" w:rsidP="00261886">
      <w:pPr>
        <w:rPr>
          <w:rFonts w:ascii="Arial" w:hAnsi="Arial" w:cs="Arial"/>
          <w:i/>
          <w:color w:val="ED0000"/>
        </w:rPr>
      </w:pPr>
      <w:r w:rsidRPr="00826A2A">
        <w:rPr>
          <w:rFonts w:ascii="Arial" w:hAnsi="Arial" w:cs="Arial"/>
          <w:i/>
          <w:color w:val="ED0000"/>
        </w:rPr>
        <w:t>Describe the payment methodology and the associated charges applicable to this SOW.</w:t>
      </w:r>
    </w:p>
    <w:p w14:paraId="228EAC37" w14:textId="77777777" w:rsidR="00261886" w:rsidRPr="00826A2A" w:rsidRDefault="00261886" w:rsidP="00261886">
      <w:pPr>
        <w:rPr>
          <w:rFonts w:ascii="Arial" w:hAnsi="Arial" w:cs="Arial"/>
          <w:i/>
          <w:color w:val="ED0000"/>
        </w:rPr>
      </w:pPr>
    </w:p>
    <w:p w14:paraId="56718C07" w14:textId="77777777" w:rsidR="00261886" w:rsidRPr="00437544" w:rsidRDefault="00261886" w:rsidP="00261886">
      <w:pPr>
        <w:keepNext/>
        <w:keepLines/>
        <w:spacing w:before="40"/>
        <w:outlineLvl w:val="1"/>
        <w:rPr>
          <w:rFonts w:ascii="Arial" w:eastAsia="Times New Roman" w:hAnsi="Arial" w:cs="Arial"/>
        </w:rPr>
      </w:pPr>
      <w:bookmarkStart w:id="40" w:name="_Toc836264821"/>
      <w:bookmarkStart w:id="41" w:name="_Toc100557029"/>
      <w:r w:rsidRPr="00437544">
        <w:rPr>
          <w:rFonts w:ascii="Arial" w:eastAsia="Times New Roman" w:hAnsi="Arial" w:cs="Arial"/>
        </w:rPr>
        <w:t>5.2 SOW Monetary Cap</w:t>
      </w:r>
      <w:bookmarkEnd w:id="40"/>
      <w:bookmarkEnd w:id="41"/>
    </w:p>
    <w:p w14:paraId="5D15BE69" w14:textId="77777777" w:rsidR="00261886" w:rsidRPr="00437544" w:rsidRDefault="00261886" w:rsidP="00261886">
      <w:pPr>
        <w:rPr>
          <w:rFonts w:ascii="Arial" w:hAnsi="Arial" w:cs="Arial"/>
        </w:rPr>
      </w:pPr>
    </w:p>
    <w:p w14:paraId="2636A221" w14:textId="77777777" w:rsidR="00261886" w:rsidRPr="00437544" w:rsidRDefault="00261886" w:rsidP="00261886">
      <w:pPr>
        <w:rPr>
          <w:rFonts w:ascii="Arial" w:hAnsi="Arial" w:cs="Arial"/>
        </w:rPr>
      </w:pPr>
      <w:r w:rsidRPr="00437544">
        <w:rPr>
          <w:rFonts w:ascii="Arial" w:hAnsi="Arial" w:cs="Arial"/>
        </w:rPr>
        <w:t>Check one of the following to apply to this SOW:</w:t>
      </w:r>
    </w:p>
    <w:p w14:paraId="18F6999E" w14:textId="77777777" w:rsidR="00261886" w:rsidRPr="00437544" w:rsidRDefault="00261886" w:rsidP="00261886">
      <w:pPr>
        <w:rPr>
          <w:rFonts w:ascii="Arial" w:hAnsi="Arial" w:cs="Arial"/>
        </w:rPr>
      </w:pPr>
    </w:p>
    <w:p w14:paraId="476FFCC4" w14:textId="77777777" w:rsidR="00261886" w:rsidRPr="00437544" w:rsidRDefault="00261886" w:rsidP="00261886">
      <w:pPr>
        <w:numPr>
          <w:ilvl w:val="0"/>
          <w:numId w:val="10"/>
        </w:numPr>
        <w:autoSpaceDE/>
        <w:autoSpaceDN/>
        <w:rPr>
          <w:rFonts w:ascii="Arial" w:hAnsi="Arial" w:cs="Arial"/>
        </w:rPr>
      </w:pPr>
      <w:r w:rsidRPr="00437544">
        <w:rPr>
          <w:rFonts w:ascii="Arial" w:hAnsi="Arial" w:cs="Arial"/>
        </w:rPr>
        <w:t xml:space="preserve">This SOW is a fixed fee SOW.  The total charges under this SOW </w:t>
      </w:r>
      <w:proofErr w:type="gramStart"/>
      <w:r w:rsidRPr="00437544">
        <w:rPr>
          <w:rFonts w:ascii="Arial" w:hAnsi="Arial" w:cs="Arial"/>
        </w:rPr>
        <w:t>is</w:t>
      </w:r>
      <w:proofErr w:type="gramEnd"/>
      <w:r w:rsidRPr="00437544">
        <w:rPr>
          <w:rFonts w:ascii="Arial" w:hAnsi="Arial" w:cs="Arial"/>
        </w:rPr>
        <w:t xml:space="preserve"> </w:t>
      </w:r>
      <w:r w:rsidRPr="00826A2A">
        <w:rPr>
          <w:rFonts w:ascii="Arial" w:hAnsi="Arial" w:cs="Arial"/>
          <w:i/>
          <w:color w:val="ED0000"/>
        </w:rPr>
        <w:t>[________]</w:t>
      </w:r>
      <w:r w:rsidRPr="00826A2A">
        <w:rPr>
          <w:rFonts w:ascii="Arial" w:hAnsi="Arial" w:cs="Arial"/>
          <w:color w:val="ED0000"/>
        </w:rPr>
        <w:t xml:space="preserve"> </w:t>
      </w:r>
      <w:r w:rsidRPr="00437544">
        <w:rPr>
          <w:rFonts w:ascii="Arial" w:hAnsi="Arial" w:cs="Arial"/>
          <w:color w:val="000000"/>
        </w:rPr>
        <w:t>dollars</w:t>
      </w:r>
      <w:r w:rsidRPr="00826A2A">
        <w:rPr>
          <w:rFonts w:ascii="Arial" w:hAnsi="Arial" w:cs="Arial"/>
          <w:color w:val="ED0000"/>
        </w:rPr>
        <w:t xml:space="preserve"> </w:t>
      </w:r>
      <w:r w:rsidRPr="00826A2A">
        <w:rPr>
          <w:rFonts w:ascii="Arial" w:hAnsi="Arial" w:cs="Arial"/>
          <w:i/>
          <w:color w:val="ED0000"/>
        </w:rPr>
        <w:t>($___) [specify SOW monetary cap]</w:t>
      </w:r>
      <w:r w:rsidRPr="00826A2A">
        <w:rPr>
          <w:rFonts w:ascii="Arial" w:hAnsi="Arial" w:cs="Arial"/>
          <w:color w:val="ED0000"/>
        </w:rPr>
        <w:t xml:space="preserve"> </w:t>
      </w:r>
      <w:r w:rsidRPr="00437544">
        <w:rPr>
          <w:rFonts w:ascii="Arial" w:hAnsi="Arial" w:cs="Arial"/>
        </w:rPr>
        <w:t xml:space="preserve">for the performance of the work as set forth in this SOW. </w:t>
      </w:r>
    </w:p>
    <w:p w14:paraId="2E40D826" w14:textId="77777777" w:rsidR="00261886" w:rsidRPr="00437544" w:rsidRDefault="00261886" w:rsidP="00261886">
      <w:pPr>
        <w:rPr>
          <w:rFonts w:ascii="Arial" w:hAnsi="Arial" w:cs="Arial"/>
        </w:rPr>
      </w:pPr>
    </w:p>
    <w:p w14:paraId="08B107B2" w14:textId="77777777" w:rsidR="00261886" w:rsidRPr="00437544" w:rsidRDefault="00261886" w:rsidP="00261886">
      <w:pPr>
        <w:numPr>
          <w:ilvl w:val="0"/>
          <w:numId w:val="10"/>
        </w:numPr>
        <w:autoSpaceDE/>
        <w:autoSpaceDN/>
        <w:rPr>
          <w:rFonts w:ascii="Arial" w:hAnsi="Arial" w:cs="Arial"/>
        </w:rPr>
      </w:pPr>
      <w:r w:rsidRPr="00437544">
        <w:rPr>
          <w:rFonts w:ascii="Arial" w:hAnsi="Arial" w:cs="Arial"/>
        </w:rPr>
        <w:t xml:space="preserve">This SOW is a time and materials SOW.  The total charges under this SOW </w:t>
      </w:r>
      <w:proofErr w:type="gramStart"/>
      <w:r w:rsidRPr="00437544">
        <w:rPr>
          <w:rFonts w:ascii="Arial" w:hAnsi="Arial" w:cs="Arial"/>
        </w:rPr>
        <w:t>is</w:t>
      </w:r>
      <w:proofErr w:type="gramEnd"/>
      <w:r w:rsidRPr="00437544">
        <w:rPr>
          <w:rFonts w:ascii="Arial" w:hAnsi="Arial" w:cs="Arial"/>
        </w:rPr>
        <w:t xml:space="preserve"> </w:t>
      </w:r>
      <w:r w:rsidRPr="00826A2A">
        <w:rPr>
          <w:rFonts w:ascii="Arial" w:hAnsi="Arial" w:cs="Arial"/>
          <w:i/>
          <w:color w:val="ED0000"/>
        </w:rPr>
        <w:t>[________]</w:t>
      </w:r>
      <w:r w:rsidRPr="00826A2A">
        <w:rPr>
          <w:rFonts w:ascii="Arial" w:hAnsi="Arial" w:cs="Arial"/>
          <w:color w:val="ED0000"/>
        </w:rPr>
        <w:t xml:space="preserve"> </w:t>
      </w:r>
      <w:r w:rsidRPr="00437544">
        <w:rPr>
          <w:rFonts w:ascii="Arial" w:hAnsi="Arial" w:cs="Arial"/>
          <w:color w:val="000000"/>
        </w:rPr>
        <w:t>dollars</w:t>
      </w:r>
      <w:r w:rsidRPr="00826A2A">
        <w:rPr>
          <w:rFonts w:ascii="Arial" w:hAnsi="Arial" w:cs="Arial"/>
          <w:color w:val="ED0000"/>
        </w:rPr>
        <w:t xml:space="preserve"> </w:t>
      </w:r>
      <w:r w:rsidRPr="00826A2A">
        <w:rPr>
          <w:rFonts w:ascii="Arial" w:hAnsi="Arial" w:cs="Arial"/>
          <w:i/>
          <w:color w:val="ED0000"/>
        </w:rPr>
        <w:t>($___) [specify SOW monetary cap]</w:t>
      </w:r>
      <w:r w:rsidRPr="00826A2A">
        <w:rPr>
          <w:rFonts w:ascii="Arial" w:hAnsi="Arial" w:cs="Arial"/>
          <w:color w:val="ED0000"/>
        </w:rPr>
        <w:t xml:space="preserve"> </w:t>
      </w:r>
      <w:r w:rsidRPr="00437544">
        <w:rPr>
          <w:rFonts w:ascii="Arial" w:hAnsi="Arial" w:cs="Arial"/>
        </w:rPr>
        <w:t xml:space="preserve">for the performance of the work as set forth in this SOW (the “SOW NTE Amount”).  The State shall compensate the Contractor for actual work performed, in an amount not to exceed the SOW NTE Amount. The State shall not be obligated to pay for, and the Contractor shall not be obligated to perform, work under this SOW </w:t>
      </w:r>
      <w:proofErr w:type="gramStart"/>
      <w:r w:rsidRPr="00437544">
        <w:rPr>
          <w:rFonts w:ascii="Arial" w:hAnsi="Arial" w:cs="Arial"/>
        </w:rPr>
        <w:t>in excess of</w:t>
      </w:r>
      <w:proofErr w:type="gramEnd"/>
      <w:r w:rsidRPr="00437544">
        <w:rPr>
          <w:rFonts w:ascii="Arial" w:hAnsi="Arial" w:cs="Arial"/>
        </w:rPr>
        <w:t xml:space="preserve"> the SOW NTE Amount unless and until the parties execute a written revision to this SOW to increase such SOW NTE Amount. </w:t>
      </w:r>
    </w:p>
    <w:p w14:paraId="0A80DBA2" w14:textId="77777777" w:rsidR="00261886" w:rsidRPr="00437544" w:rsidRDefault="00261886" w:rsidP="00261886">
      <w:pPr>
        <w:rPr>
          <w:rFonts w:ascii="Arial" w:hAnsi="Arial" w:cs="Arial"/>
        </w:rPr>
      </w:pPr>
    </w:p>
    <w:p w14:paraId="0C769086" w14:textId="77777777" w:rsidR="00261886" w:rsidRPr="00437544" w:rsidRDefault="00261886" w:rsidP="00261886">
      <w:pPr>
        <w:numPr>
          <w:ilvl w:val="0"/>
          <w:numId w:val="10"/>
        </w:numPr>
        <w:autoSpaceDE/>
        <w:autoSpaceDN/>
        <w:rPr>
          <w:rFonts w:ascii="Arial" w:hAnsi="Arial" w:cs="Arial"/>
        </w:rPr>
      </w:pPr>
      <w:r w:rsidRPr="00437544">
        <w:rPr>
          <w:rFonts w:ascii="Arial" w:hAnsi="Arial" w:cs="Arial"/>
        </w:rPr>
        <w:t xml:space="preserve">This SOW is a consumption-based SOW.  The estimated charges under this SOW </w:t>
      </w:r>
      <w:proofErr w:type="gramStart"/>
      <w:r w:rsidRPr="00437544">
        <w:rPr>
          <w:rFonts w:ascii="Arial" w:hAnsi="Arial" w:cs="Arial"/>
        </w:rPr>
        <w:t>is</w:t>
      </w:r>
      <w:proofErr w:type="gramEnd"/>
      <w:r w:rsidRPr="00437544">
        <w:rPr>
          <w:rFonts w:ascii="Arial" w:hAnsi="Arial" w:cs="Arial"/>
        </w:rPr>
        <w:t xml:space="preserve"> </w:t>
      </w:r>
      <w:r w:rsidRPr="00826A2A">
        <w:rPr>
          <w:rFonts w:ascii="Arial" w:hAnsi="Arial" w:cs="Arial"/>
          <w:i/>
          <w:color w:val="ED0000"/>
        </w:rPr>
        <w:t>[________]</w:t>
      </w:r>
      <w:r w:rsidRPr="00826A2A">
        <w:rPr>
          <w:rFonts w:ascii="Arial" w:hAnsi="Arial" w:cs="Arial"/>
          <w:color w:val="ED0000"/>
        </w:rPr>
        <w:t xml:space="preserve"> </w:t>
      </w:r>
      <w:r w:rsidRPr="00437544">
        <w:rPr>
          <w:rFonts w:ascii="Arial" w:hAnsi="Arial" w:cs="Arial"/>
          <w:color w:val="000000"/>
        </w:rPr>
        <w:t>dollars</w:t>
      </w:r>
      <w:r w:rsidRPr="00826A2A">
        <w:rPr>
          <w:rFonts w:ascii="Arial" w:hAnsi="Arial" w:cs="Arial"/>
          <w:color w:val="ED0000"/>
        </w:rPr>
        <w:t xml:space="preserve"> </w:t>
      </w:r>
      <w:r w:rsidRPr="00826A2A">
        <w:rPr>
          <w:rFonts w:ascii="Arial" w:hAnsi="Arial" w:cs="Arial"/>
          <w:i/>
          <w:color w:val="ED0000"/>
        </w:rPr>
        <w:t>($___) [specify SOW estimated budget]</w:t>
      </w:r>
      <w:r w:rsidRPr="00437544">
        <w:rPr>
          <w:rFonts w:ascii="Arial" w:hAnsi="Arial" w:cs="Arial"/>
        </w:rPr>
        <w:t xml:space="preserve">. For clarity, the terms of this SOW and the Contract will continue to apply to any Cloud Services provided </w:t>
      </w:r>
      <w:proofErr w:type="gramStart"/>
      <w:r w:rsidRPr="00437544">
        <w:rPr>
          <w:rFonts w:ascii="Arial" w:hAnsi="Arial" w:cs="Arial"/>
        </w:rPr>
        <w:t>in excess of</w:t>
      </w:r>
      <w:proofErr w:type="gramEnd"/>
      <w:r w:rsidRPr="00437544">
        <w:rPr>
          <w:rFonts w:ascii="Arial" w:hAnsi="Arial" w:cs="Arial"/>
        </w:rPr>
        <w:t xml:space="preserve"> the specified estimated charges.</w:t>
      </w:r>
    </w:p>
    <w:p w14:paraId="3B9320C6" w14:textId="77777777" w:rsidR="00261886" w:rsidRPr="00437544" w:rsidRDefault="00261886" w:rsidP="00261886">
      <w:pPr>
        <w:rPr>
          <w:rFonts w:ascii="Arial" w:hAnsi="Arial" w:cs="Arial"/>
        </w:rPr>
      </w:pPr>
    </w:p>
    <w:tbl>
      <w:tblPr>
        <w:tblW w:w="8500" w:type="dxa"/>
        <w:tblInd w:w="445" w:type="dxa"/>
        <w:tblLook w:val="04A0" w:firstRow="1" w:lastRow="0" w:firstColumn="1" w:lastColumn="0" w:noHBand="0" w:noVBand="1"/>
      </w:tblPr>
      <w:tblGrid>
        <w:gridCol w:w="3940"/>
        <w:gridCol w:w="1500"/>
        <w:gridCol w:w="1420"/>
        <w:gridCol w:w="1640"/>
      </w:tblGrid>
      <w:tr w:rsidR="00261886" w:rsidRPr="00437544" w14:paraId="2366C047" w14:textId="77777777" w:rsidTr="00F17EE4">
        <w:trPr>
          <w:trHeight w:val="552"/>
        </w:trPr>
        <w:tc>
          <w:tcPr>
            <w:tcW w:w="39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5D1955" w14:textId="77777777" w:rsidR="00261886" w:rsidRPr="00437544" w:rsidRDefault="00261886" w:rsidP="00F17EE4">
            <w:pPr>
              <w:jc w:val="center"/>
              <w:rPr>
                <w:rFonts w:ascii="Arial" w:eastAsia="Times New Roman" w:hAnsi="Arial" w:cs="Arial"/>
                <w:b/>
                <w:bCs/>
                <w:i/>
                <w:iCs/>
              </w:rPr>
            </w:pPr>
            <w:r w:rsidRPr="00437544">
              <w:rPr>
                <w:rFonts w:ascii="Arial" w:eastAsia="Times New Roman" w:hAnsi="Arial" w:cs="Arial"/>
                <w:b/>
                <w:bCs/>
                <w:i/>
                <w:iCs/>
              </w:rPr>
              <w:t>Position Description</w:t>
            </w:r>
          </w:p>
        </w:tc>
        <w:tc>
          <w:tcPr>
            <w:tcW w:w="1500" w:type="dxa"/>
            <w:tcBorders>
              <w:top w:val="single" w:sz="4" w:space="0" w:color="auto"/>
              <w:left w:val="nil"/>
              <w:bottom w:val="single" w:sz="4" w:space="0" w:color="auto"/>
              <w:right w:val="single" w:sz="4" w:space="0" w:color="auto"/>
            </w:tcBorders>
            <w:shd w:val="clear" w:color="auto" w:fill="D9D9D9"/>
            <w:vAlign w:val="center"/>
            <w:hideMark/>
          </w:tcPr>
          <w:p w14:paraId="0CA19DB6" w14:textId="77777777" w:rsidR="00261886" w:rsidRPr="00437544" w:rsidRDefault="00261886" w:rsidP="00F17EE4">
            <w:pPr>
              <w:jc w:val="center"/>
              <w:rPr>
                <w:rFonts w:ascii="Arial" w:eastAsia="Times New Roman" w:hAnsi="Arial" w:cs="Arial"/>
                <w:b/>
                <w:bCs/>
                <w:i/>
                <w:iCs/>
              </w:rPr>
            </w:pPr>
            <w:r w:rsidRPr="00437544">
              <w:rPr>
                <w:rFonts w:ascii="Arial" w:eastAsia="Times New Roman" w:hAnsi="Arial" w:cs="Arial"/>
                <w:b/>
                <w:bCs/>
                <w:i/>
                <w:iCs/>
              </w:rPr>
              <w:t>Hourly Rate*</w:t>
            </w:r>
          </w:p>
        </w:tc>
        <w:tc>
          <w:tcPr>
            <w:tcW w:w="1420" w:type="dxa"/>
            <w:tcBorders>
              <w:top w:val="single" w:sz="4" w:space="0" w:color="auto"/>
              <w:left w:val="nil"/>
              <w:bottom w:val="single" w:sz="4" w:space="0" w:color="auto"/>
              <w:right w:val="single" w:sz="4" w:space="0" w:color="auto"/>
            </w:tcBorders>
            <w:shd w:val="clear" w:color="auto" w:fill="D9D9D9"/>
            <w:vAlign w:val="center"/>
            <w:hideMark/>
          </w:tcPr>
          <w:p w14:paraId="2F2BFBB3" w14:textId="77777777" w:rsidR="00261886" w:rsidRPr="00437544" w:rsidRDefault="00261886" w:rsidP="00F17EE4">
            <w:pPr>
              <w:jc w:val="center"/>
              <w:rPr>
                <w:rFonts w:ascii="Arial" w:eastAsia="Times New Roman" w:hAnsi="Arial" w:cs="Arial"/>
                <w:b/>
                <w:bCs/>
                <w:i/>
                <w:iCs/>
              </w:rPr>
            </w:pPr>
            <w:r w:rsidRPr="00437544">
              <w:rPr>
                <w:rFonts w:ascii="Arial" w:eastAsia="Times New Roman" w:hAnsi="Arial" w:cs="Arial"/>
                <w:b/>
                <w:bCs/>
                <w:i/>
                <w:iCs/>
              </w:rPr>
              <w:t>Number of Hours</w:t>
            </w:r>
          </w:p>
        </w:tc>
        <w:tc>
          <w:tcPr>
            <w:tcW w:w="1640" w:type="dxa"/>
            <w:tcBorders>
              <w:top w:val="single" w:sz="4" w:space="0" w:color="auto"/>
              <w:left w:val="nil"/>
              <w:bottom w:val="single" w:sz="4" w:space="0" w:color="auto"/>
              <w:right w:val="single" w:sz="4" w:space="0" w:color="auto"/>
            </w:tcBorders>
            <w:shd w:val="clear" w:color="auto" w:fill="D9D9D9"/>
            <w:vAlign w:val="center"/>
            <w:hideMark/>
          </w:tcPr>
          <w:p w14:paraId="4563DECA" w14:textId="77777777" w:rsidR="00261886" w:rsidRPr="00437544" w:rsidRDefault="00261886" w:rsidP="00F17EE4">
            <w:pPr>
              <w:jc w:val="center"/>
              <w:rPr>
                <w:rFonts w:ascii="Arial" w:eastAsia="Times New Roman" w:hAnsi="Arial" w:cs="Arial"/>
                <w:b/>
                <w:bCs/>
                <w:i/>
                <w:iCs/>
              </w:rPr>
            </w:pPr>
            <w:r w:rsidRPr="00437544">
              <w:rPr>
                <w:rFonts w:ascii="Arial" w:eastAsia="Times New Roman" w:hAnsi="Arial" w:cs="Arial"/>
                <w:b/>
                <w:bCs/>
                <w:i/>
                <w:iCs/>
              </w:rPr>
              <w:t>Cost</w:t>
            </w:r>
          </w:p>
        </w:tc>
      </w:tr>
      <w:tr w:rsidR="00261886" w:rsidRPr="00437544" w14:paraId="77B726F2" w14:textId="77777777" w:rsidTr="00F17EE4">
        <w:trPr>
          <w:trHeight w:val="288"/>
        </w:trPr>
        <w:tc>
          <w:tcPr>
            <w:tcW w:w="3940" w:type="dxa"/>
            <w:tcBorders>
              <w:top w:val="nil"/>
              <w:left w:val="single" w:sz="4" w:space="0" w:color="auto"/>
              <w:bottom w:val="single" w:sz="4" w:space="0" w:color="auto"/>
              <w:right w:val="single" w:sz="4" w:space="0" w:color="auto"/>
            </w:tcBorders>
            <w:vAlign w:val="center"/>
          </w:tcPr>
          <w:p w14:paraId="37EB35EA" w14:textId="77777777" w:rsidR="00261886" w:rsidRPr="00A6706E" w:rsidRDefault="00261886" w:rsidP="00F17EE4">
            <w:pPr>
              <w:rPr>
                <w:rFonts w:ascii="Arial" w:eastAsia="Times New Roman" w:hAnsi="Arial" w:cs="Arial"/>
              </w:rPr>
            </w:pPr>
            <w:r w:rsidRPr="00A6706E">
              <w:rPr>
                <w:rFonts w:ascii="Arial" w:eastAsia="Times New Roman" w:hAnsi="Arial" w:cs="Arial"/>
              </w:rPr>
              <w:t>Position Name</w:t>
            </w:r>
          </w:p>
        </w:tc>
        <w:tc>
          <w:tcPr>
            <w:tcW w:w="1500" w:type="dxa"/>
            <w:tcBorders>
              <w:top w:val="nil"/>
              <w:left w:val="nil"/>
              <w:bottom w:val="single" w:sz="4" w:space="0" w:color="auto"/>
              <w:right w:val="single" w:sz="4" w:space="0" w:color="auto"/>
            </w:tcBorders>
            <w:noWrap/>
            <w:vAlign w:val="bottom"/>
          </w:tcPr>
          <w:p w14:paraId="55802ED8" w14:textId="77777777" w:rsidR="00261886" w:rsidRPr="00437544" w:rsidRDefault="00261886" w:rsidP="00F17EE4">
            <w:pPr>
              <w:jc w:val="center"/>
              <w:rPr>
                <w:rFonts w:ascii="Arial" w:eastAsia="Times New Roman" w:hAnsi="Arial" w:cs="Arial"/>
                <w:color w:val="000000"/>
              </w:rPr>
            </w:pPr>
          </w:p>
        </w:tc>
        <w:tc>
          <w:tcPr>
            <w:tcW w:w="1420" w:type="dxa"/>
            <w:tcBorders>
              <w:top w:val="nil"/>
              <w:left w:val="nil"/>
              <w:bottom w:val="single" w:sz="4" w:space="0" w:color="auto"/>
              <w:right w:val="single" w:sz="4" w:space="0" w:color="auto"/>
            </w:tcBorders>
            <w:vAlign w:val="center"/>
          </w:tcPr>
          <w:p w14:paraId="3191F055" w14:textId="77777777" w:rsidR="00261886" w:rsidRPr="00437544" w:rsidRDefault="00261886" w:rsidP="00F17EE4">
            <w:pPr>
              <w:jc w:val="center"/>
              <w:rPr>
                <w:rFonts w:ascii="Arial" w:eastAsia="Times New Roman" w:hAnsi="Arial" w:cs="Arial"/>
                <w:color w:val="000000"/>
              </w:rPr>
            </w:pPr>
          </w:p>
        </w:tc>
        <w:tc>
          <w:tcPr>
            <w:tcW w:w="1640" w:type="dxa"/>
            <w:tcBorders>
              <w:top w:val="nil"/>
              <w:left w:val="nil"/>
              <w:bottom w:val="single" w:sz="4" w:space="0" w:color="auto"/>
              <w:right w:val="single" w:sz="4" w:space="0" w:color="auto"/>
            </w:tcBorders>
            <w:vAlign w:val="center"/>
          </w:tcPr>
          <w:p w14:paraId="46BDBAE1" w14:textId="77777777" w:rsidR="00261886" w:rsidRPr="00437544" w:rsidRDefault="00261886" w:rsidP="00F17EE4">
            <w:pPr>
              <w:jc w:val="center"/>
              <w:rPr>
                <w:rFonts w:ascii="Arial" w:eastAsia="Times New Roman" w:hAnsi="Arial" w:cs="Arial"/>
                <w:color w:val="000000"/>
              </w:rPr>
            </w:pPr>
          </w:p>
        </w:tc>
      </w:tr>
      <w:tr w:rsidR="00261886" w:rsidRPr="00437544" w14:paraId="2FE6A804" w14:textId="77777777" w:rsidTr="00F17EE4">
        <w:trPr>
          <w:trHeight w:val="288"/>
        </w:trPr>
        <w:tc>
          <w:tcPr>
            <w:tcW w:w="3940" w:type="dxa"/>
            <w:tcBorders>
              <w:top w:val="nil"/>
              <w:left w:val="single" w:sz="4" w:space="0" w:color="auto"/>
              <w:bottom w:val="single" w:sz="4" w:space="0" w:color="auto"/>
              <w:right w:val="single" w:sz="4" w:space="0" w:color="auto"/>
            </w:tcBorders>
          </w:tcPr>
          <w:p w14:paraId="485E109E" w14:textId="77777777" w:rsidR="00261886" w:rsidRPr="00A6706E" w:rsidRDefault="00261886" w:rsidP="00F17EE4">
            <w:pPr>
              <w:rPr>
                <w:rFonts w:ascii="Arial" w:eastAsia="Times New Roman" w:hAnsi="Arial" w:cs="Arial"/>
              </w:rPr>
            </w:pPr>
            <w:r w:rsidRPr="00A6706E">
              <w:rPr>
                <w:rFonts w:ascii="Arial" w:eastAsia="Times New Roman" w:hAnsi="Arial" w:cs="Arial"/>
              </w:rPr>
              <w:t>Position Name</w:t>
            </w:r>
          </w:p>
        </w:tc>
        <w:tc>
          <w:tcPr>
            <w:tcW w:w="1500" w:type="dxa"/>
            <w:tcBorders>
              <w:top w:val="nil"/>
              <w:left w:val="nil"/>
              <w:bottom w:val="single" w:sz="4" w:space="0" w:color="auto"/>
              <w:right w:val="single" w:sz="4" w:space="0" w:color="auto"/>
            </w:tcBorders>
            <w:noWrap/>
            <w:vAlign w:val="bottom"/>
          </w:tcPr>
          <w:p w14:paraId="5BB05D3B" w14:textId="77777777" w:rsidR="00261886" w:rsidRPr="00437544" w:rsidRDefault="00261886" w:rsidP="00F17EE4">
            <w:pPr>
              <w:jc w:val="center"/>
              <w:rPr>
                <w:rFonts w:ascii="Arial" w:eastAsia="Times New Roman" w:hAnsi="Arial" w:cs="Arial"/>
                <w:color w:val="000000"/>
              </w:rPr>
            </w:pPr>
          </w:p>
        </w:tc>
        <w:tc>
          <w:tcPr>
            <w:tcW w:w="1420" w:type="dxa"/>
            <w:tcBorders>
              <w:top w:val="nil"/>
              <w:left w:val="nil"/>
              <w:bottom w:val="single" w:sz="4" w:space="0" w:color="auto"/>
              <w:right w:val="single" w:sz="4" w:space="0" w:color="auto"/>
            </w:tcBorders>
            <w:vAlign w:val="center"/>
          </w:tcPr>
          <w:p w14:paraId="17F5867D" w14:textId="77777777" w:rsidR="00261886" w:rsidRPr="00437544" w:rsidRDefault="00261886" w:rsidP="00F17EE4">
            <w:pPr>
              <w:jc w:val="center"/>
              <w:rPr>
                <w:rFonts w:ascii="Arial" w:eastAsia="Times New Roman" w:hAnsi="Arial" w:cs="Arial"/>
                <w:color w:val="000000"/>
              </w:rPr>
            </w:pPr>
          </w:p>
        </w:tc>
        <w:tc>
          <w:tcPr>
            <w:tcW w:w="1640" w:type="dxa"/>
            <w:tcBorders>
              <w:top w:val="nil"/>
              <w:left w:val="nil"/>
              <w:bottom w:val="single" w:sz="4" w:space="0" w:color="auto"/>
              <w:right w:val="single" w:sz="4" w:space="0" w:color="auto"/>
            </w:tcBorders>
            <w:vAlign w:val="center"/>
          </w:tcPr>
          <w:p w14:paraId="41352C06" w14:textId="77777777" w:rsidR="00261886" w:rsidRPr="00437544" w:rsidRDefault="00261886" w:rsidP="00F17EE4">
            <w:pPr>
              <w:jc w:val="center"/>
              <w:rPr>
                <w:rFonts w:ascii="Arial" w:eastAsia="Times New Roman" w:hAnsi="Arial" w:cs="Arial"/>
                <w:color w:val="000000"/>
              </w:rPr>
            </w:pPr>
          </w:p>
        </w:tc>
      </w:tr>
      <w:tr w:rsidR="00261886" w:rsidRPr="00437544" w14:paraId="35C9E99D" w14:textId="77777777" w:rsidTr="00F17EE4">
        <w:trPr>
          <w:trHeight w:val="288"/>
        </w:trPr>
        <w:tc>
          <w:tcPr>
            <w:tcW w:w="3940" w:type="dxa"/>
            <w:tcBorders>
              <w:top w:val="nil"/>
              <w:left w:val="single" w:sz="4" w:space="0" w:color="auto"/>
              <w:bottom w:val="single" w:sz="4" w:space="0" w:color="auto"/>
              <w:right w:val="single" w:sz="4" w:space="0" w:color="auto"/>
            </w:tcBorders>
          </w:tcPr>
          <w:p w14:paraId="3EC86005" w14:textId="77777777" w:rsidR="00261886" w:rsidRPr="00A6706E" w:rsidRDefault="00261886" w:rsidP="00F17EE4">
            <w:pPr>
              <w:rPr>
                <w:rFonts w:ascii="Arial" w:eastAsia="Times New Roman" w:hAnsi="Arial" w:cs="Arial"/>
              </w:rPr>
            </w:pPr>
            <w:r w:rsidRPr="00A6706E">
              <w:rPr>
                <w:rFonts w:ascii="Arial" w:eastAsia="Times New Roman" w:hAnsi="Arial" w:cs="Arial"/>
              </w:rPr>
              <w:t>Position Name</w:t>
            </w:r>
          </w:p>
        </w:tc>
        <w:tc>
          <w:tcPr>
            <w:tcW w:w="1500" w:type="dxa"/>
            <w:tcBorders>
              <w:top w:val="nil"/>
              <w:left w:val="nil"/>
              <w:bottom w:val="single" w:sz="4" w:space="0" w:color="auto"/>
              <w:right w:val="single" w:sz="4" w:space="0" w:color="auto"/>
            </w:tcBorders>
            <w:noWrap/>
            <w:vAlign w:val="bottom"/>
          </w:tcPr>
          <w:p w14:paraId="28186CFF" w14:textId="77777777" w:rsidR="00261886" w:rsidRPr="00437544" w:rsidRDefault="00261886" w:rsidP="00F17EE4">
            <w:pPr>
              <w:jc w:val="center"/>
              <w:rPr>
                <w:rFonts w:ascii="Arial" w:eastAsia="Times New Roman" w:hAnsi="Arial" w:cs="Arial"/>
                <w:color w:val="000000"/>
              </w:rPr>
            </w:pPr>
          </w:p>
        </w:tc>
        <w:tc>
          <w:tcPr>
            <w:tcW w:w="1420" w:type="dxa"/>
            <w:tcBorders>
              <w:top w:val="nil"/>
              <w:left w:val="nil"/>
              <w:bottom w:val="single" w:sz="4" w:space="0" w:color="auto"/>
              <w:right w:val="single" w:sz="4" w:space="0" w:color="auto"/>
            </w:tcBorders>
            <w:vAlign w:val="center"/>
          </w:tcPr>
          <w:p w14:paraId="4C1A298F" w14:textId="77777777" w:rsidR="00261886" w:rsidRPr="00437544" w:rsidRDefault="00261886" w:rsidP="00F17EE4">
            <w:pPr>
              <w:jc w:val="center"/>
              <w:rPr>
                <w:rFonts w:ascii="Arial" w:eastAsia="Times New Roman" w:hAnsi="Arial" w:cs="Arial"/>
                <w:color w:val="000000"/>
              </w:rPr>
            </w:pPr>
          </w:p>
        </w:tc>
        <w:tc>
          <w:tcPr>
            <w:tcW w:w="1640" w:type="dxa"/>
            <w:tcBorders>
              <w:top w:val="nil"/>
              <w:left w:val="nil"/>
              <w:bottom w:val="single" w:sz="4" w:space="0" w:color="auto"/>
              <w:right w:val="single" w:sz="4" w:space="0" w:color="auto"/>
            </w:tcBorders>
            <w:vAlign w:val="center"/>
          </w:tcPr>
          <w:p w14:paraId="22B93243" w14:textId="77777777" w:rsidR="00261886" w:rsidRPr="00437544" w:rsidRDefault="00261886" w:rsidP="00F17EE4">
            <w:pPr>
              <w:jc w:val="center"/>
              <w:rPr>
                <w:rFonts w:ascii="Arial" w:eastAsia="Times New Roman" w:hAnsi="Arial" w:cs="Arial"/>
                <w:color w:val="000000"/>
              </w:rPr>
            </w:pPr>
          </w:p>
        </w:tc>
      </w:tr>
      <w:tr w:rsidR="00261886" w:rsidRPr="00437544" w14:paraId="5A296A40" w14:textId="77777777" w:rsidTr="00F17EE4">
        <w:trPr>
          <w:trHeight w:val="288"/>
        </w:trPr>
        <w:tc>
          <w:tcPr>
            <w:tcW w:w="3940" w:type="dxa"/>
            <w:tcBorders>
              <w:top w:val="nil"/>
              <w:left w:val="single" w:sz="4" w:space="0" w:color="auto"/>
              <w:bottom w:val="single" w:sz="4" w:space="0" w:color="auto"/>
              <w:right w:val="single" w:sz="4" w:space="0" w:color="auto"/>
            </w:tcBorders>
          </w:tcPr>
          <w:p w14:paraId="1E140B7F" w14:textId="77777777" w:rsidR="00261886" w:rsidRPr="00A6706E" w:rsidRDefault="00261886" w:rsidP="00F17EE4">
            <w:pPr>
              <w:rPr>
                <w:rFonts w:ascii="Arial" w:eastAsia="Times New Roman" w:hAnsi="Arial" w:cs="Arial"/>
              </w:rPr>
            </w:pPr>
            <w:r w:rsidRPr="00A6706E">
              <w:rPr>
                <w:rFonts w:ascii="Arial" w:eastAsia="Times New Roman" w:hAnsi="Arial" w:cs="Arial"/>
              </w:rPr>
              <w:t>Position Name</w:t>
            </w:r>
          </w:p>
        </w:tc>
        <w:tc>
          <w:tcPr>
            <w:tcW w:w="1500" w:type="dxa"/>
            <w:tcBorders>
              <w:top w:val="nil"/>
              <w:left w:val="nil"/>
              <w:bottom w:val="single" w:sz="4" w:space="0" w:color="auto"/>
              <w:right w:val="single" w:sz="4" w:space="0" w:color="auto"/>
            </w:tcBorders>
            <w:noWrap/>
            <w:vAlign w:val="bottom"/>
          </w:tcPr>
          <w:p w14:paraId="0209CA5A" w14:textId="77777777" w:rsidR="00261886" w:rsidRPr="00437544" w:rsidRDefault="00261886" w:rsidP="00F17EE4">
            <w:pPr>
              <w:jc w:val="center"/>
              <w:rPr>
                <w:rFonts w:ascii="Arial" w:eastAsia="Times New Roman" w:hAnsi="Arial" w:cs="Arial"/>
                <w:color w:val="000000"/>
              </w:rPr>
            </w:pPr>
          </w:p>
        </w:tc>
        <w:tc>
          <w:tcPr>
            <w:tcW w:w="1420" w:type="dxa"/>
            <w:tcBorders>
              <w:top w:val="nil"/>
              <w:left w:val="nil"/>
              <w:bottom w:val="single" w:sz="4" w:space="0" w:color="auto"/>
              <w:right w:val="single" w:sz="4" w:space="0" w:color="auto"/>
            </w:tcBorders>
            <w:vAlign w:val="center"/>
          </w:tcPr>
          <w:p w14:paraId="4CA48F8C" w14:textId="77777777" w:rsidR="00261886" w:rsidRPr="00437544" w:rsidRDefault="00261886" w:rsidP="00F17EE4">
            <w:pPr>
              <w:jc w:val="center"/>
              <w:rPr>
                <w:rFonts w:ascii="Arial" w:eastAsia="Times New Roman" w:hAnsi="Arial" w:cs="Arial"/>
                <w:color w:val="000000"/>
              </w:rPr>
            </w:pPr>
          </w:p>
        </w:tc>
        <w:tc>
          <w:tcPr>
            <w:tcW w:w="1640" w:type="dxa"/>
            <w:tcBorders>
              <w:top w:val="nil"/>
              <w:left w:val="nil"/>
              <w:bottom w:val="single" w:sz="4" w:space="0" w:color="auto"/>
              <w:right w:val="single" w:sz="4" w:space="0" w:color="auto"/>
            </w:tcBorders>
            <w:vAlign w:val="center"/>
          </w:tcPr>
          <w:p w14:paraId="6023D82F" w14:textId="77777777" w:rsidR="00261886" w:rsidRPr="00437544" w:rsidRDefault="00261886" w:rsidP="00F17EE4">
            <w:pPr>
              <w:jc w:val="center"/>
              <w:rPr>
                <w:rFonts w:ascii="Arial" w:eastAsia="Times New Roman" w:hAnsi="Arial" w:cs="Arial"/>
                <w:color w:val="000000"/>
              </w:rPr>
            </w:pPr>
          </w:p>
        </w:tc>
      </w:tr>
      <w:tr w:rsidR="00261886" w:rsidRPr="00437544" w14:paraId="217BCF48" w14:textId="77777777" w:rsidTr="00F17EE4">
        <w:trPr>
          <w:trHeight w:val="288"/>
        </w:trPr>
        <w:tc>
          <w:tcPr>
            <w:tcW w:w="3940" w:type="dxa"/>
            <w:tcBorders>
              <w:top w:val="nil"/>
              <w:left w:val="single" w:sz="4" w:space="0" w:color="auto"/>
              <w:bottom w:val="single" w:sz="4" w:space="0" w:color="auto"/>
              <w:right w:val="single" w:sz="4" w:space="0" w:color="auto"/>
            </w:tcBorders>
          </w:tcPr>
          <w:p w14:paraId="01DDF7AA" w14:textId="77777777" w:rsidR="00261886" w:rsidRPr="00A6706E" w:rsidRDefault="00261886" w:rsidP="00F17EE4">
            <w:pPr>
              <w:rPr>
                <w:rFonts w:ascii="Arial" w:eastAsia="Times New Roman" w:hAnsi="Arial" w:cs="Arial"/>
              </w:rPr>
            </w:pPr>
            <w:r w:rsidRPr="00A6706E">
              <w:rPr>
                <w:rFonts w:ascii="Arial" w:eastAsia="Times New Roman" w:hAnsi="Arial" w:cs="Arial"/>
              </w:rPr>
              <w:t>Position Name</w:t>
            </w:r>
          </w:p>
        </w:tc>
        <w:tc>
          <w:tcPr>
            <w:tcW w:w="1500" w:type="dxa"/>
            <w:tcBorders>
              <w:top w:val="nil"/>
              <w:left w:val="nil"/>
              <w:bottom w:val="single" w:sz="4" w:space="0" w:color="auto"/>
              <w:right w:val="single" w:sz="4" w:space="0" w:color="auto"/>
            </w:tcBorders>
            <w:noWrap/>
            <w:vAlign w:val="bottom"/>
          </w:tcPr>
          <w:p w14:paraId="3B72E324" w14:textId="77777777" w:rsidR="00261886" w:rsidRPr="00437544" w:rsidRDefault="00261886" w:rsidP="00F17EE4">
            <w:pPr>
              <w:jc w:val="center"/>
              <w:rPr>
                <w:rFonts w:ascii="Arial" w:eastAsia="Times New Roman" w:hAnsi="Arial" w:cs="Arial"/>
                <w:color w:val="000000"/>
              </w:rPr>
            </w:pPr>
          </w:p>
        </w:tc>
        <w:tc>
          <w:tcPr>
            <w:tcW w:w="1420" w:type="dxa"/>
            <w:tcBorders>
              <w:top w:val="nil"/>
              <w:left w:val="nil"/>
              <w:bottom w:val="single" w:sz="4" w:space="0" w:color="auto"/>
              <w:right w:val="single" w:sz="4" w:space="0" w:color="auto"/>
            </w:tcBorders>
            <w:vAlign w:val="center"/>
          </w:tcPr>
          <w:p w14:paraId="4180A044" w14:textId="77777777" w:rsidR="00261886" w:rsidRPr="00437544" w:rsidRDefault="00261886" w:rsidP="00F17EE4">
            <w:pPr>
              <w:jc w:val="center"/>
              <w:rPr>
                <w:rFonts w:ascii="Arial" w:eastAsia="Times New Roman" w:hAnsi="Arial" w:cs="Arial"/>
                <w:color w:val="000000"/>
              </w:rPr>
            </w:pPr>
          </w:p>
        </w:tc>
        <w:tc>
          <w:tcPr>
            <w:tcW w:w="1640" w:type="dxa"/>
            <w:tcBorders>
              <w:top w:val="nil"/>
              <w:left w:val="nil"/>
              <w:bottom w:val="single" w:sz="4" w:space="0" w:color="auto"/>
              <w:right w:val="single" w:sz="4" w:space="0" w:color="auto"/>
            </w:tcBorders>
            <w:vAlign w:val="center"/>
          </w:tcPr>
          <w:p w14:paraId="7E91266B" w14:textId="77777777" w:rsidR="00261886" w:rsidRPr="00437544" w:rsidRDefault="00261886" w:rsidP="00F17EE4">
            <w:pPr>
              <w:jc w:val="center"/>
              <w:rPr>
                <w:rFonts w:ascii="Arial" w:eastAsia="Times New Roman" w:hAnsi="Arial" w:cs="Arial"/>
                <w:color w:val="000000"/>
              </w:rPr>
            </w:pPr>
          </w:p>
        </w:tc>
      </w:tr>
      <w:tr w:rsidR="00261886" w:rsidRPr="00437544" w14:paraId="6DF3AEB1" w14:textId="77777777" w:rsidTr="00F17EE4">
        <w:trPr>
          <w:trHeight w:val="288"/>
        </w:trPr>
        <w:tc>
          <w:tcPr>
            <w:tcW w:w="3940" w:type="dxa"/>
            <w:tcBorders>
              <w:top w:val="nil"/>
              <w:left w:val="single" w:sz="4" w:space="0" w:color="auto"/>
              <w:bottom w:val="single" w:sz="4" w:space="0" w:color="auto"/>
              <w:right w:val="single" w:sz="4" w:space="0" w:color="auto"/>
            </w:tcBorders>
          </w:tcPr>
          <w:p w14:paraId="25CBD31A" w14:textId="77777777" w:rsidR="00261886" w:rsidRPr="00A6706E" w:rsidRDefault="00261886" w:rsidP="00F17EE4">
            <w:pPr>
              <w:rPr>
                <w:rFonts w:ascii="Arial" w:eastAsia="Times New Roman" w:hAnsi="Arial" w:cs="Arial"/>
              </w:rPr>
            </w:pPr>
            <w:r w:rsidRPr="00A6706E">
              <w:rPr>
                <w:rFonts w:ascii="Arial" w:eastAsia="Times New Roman" w:hAnsi="Arial" w:cs="Arial"/>
              </w:rPr>
              <w:t>Position Name</w:t>
            </w:r>
          </w:p>
        </w:tc>
        <w:tc>
          <w:tcPr>
            <w:tcW w:w="1500" w:type="dxa"/>
            <w:tcBorders>
              <w:top w:val="nil"/>
              <w:left w:val="nil"/>
              <w:bottom w:val="single" w:sz="4" w:space="0" w:color="auto"/>
              <w:right w:val="single" w:sz="4" w:space="0" w:color="auto"/>
            </w:tcBorders>
            <w:noWrap/>
            <w:vAlign w:val="bottom"/>
          </w:tcPr>
          <w:p w14:paraId="176E4D09" w14:textId="77777777" w:rsidR="00261886" w:rsidRPr="00437544" w:rsidRDefault="00261886" w:rsidP="00F17EE4">
            <w:pPr>
              <w:jc w:val="center"/>
              <w:rPr>
                <w:rFonts w:ascii="Arial" w:eastAsia="Times New Roman" w:hAnsi="Arial" w:cs="Arial"/>
                <w:color w:val="000000"/>
              </w:rPr>
            </w:pPr>
          </w:p>
        </w:tc>
        <w:tc>
          <w:tcPr>
            <w:tcW w:w="1420" w:type="dxa"/>
            <w:tcBorders>
              <w:top w:val="nil"/>
              <w:left w:val="nil"/>
              <w:bottom w:val="single" w:sz="4" w:space="0" w:color="auto"/>
              <w:right w:val="single" w:sz="4" w:space="0" w:color="auto"/>
            </w:tcBorders>
            <w:vAlign w:val="center"/>
          </w:tcPr>
          <w:p w14:paraId="7D8E1BC5" w14:textId="77777777" w:rsidR="00261886" w:rsidRPr="00437544" w:rsidRDefault="00261886" w:rsidP="00F17EE4">
            <w:pPr>
              <w:jc w:val="center"/>
              <w:rPr>
                <w:rFonts w:ascii="Arial" w:eastAsia="Times New Roman" w:hAnsi="Arial" w:cs="Arial"/>
                <w:color w:val="000000"/>
              </w:rPr>
            </w:pPr>
          </w:p>
        </w:tc>
        <w:tc>
          <w:tcPr>
            <w:tcW w:w="1640" w:type="dxa"/>
            <w:tcBorders>
              <w:top w:val="nil"/>
              <w:left w:val="nil"/>
              <w:bottom w:val="single" w:sz="4" w:space="0" w:color="auto"/>
              <w:right w:val="single" w:sz="4" w:space="0" w:color="auto"/>
            </w:tcBorders>
            <w:vAlign w:val="center"/>
          </w:tcPr>
          <w:p w14:paraId="4FCC5C09" w14:textId="77777777" w:rsidR="00261886" w:rsidRPr="00437544" w:rsidRDefault="00261886" w:rsidP="00F17EE4">
            <w:pPr>
              <w:jc w:val="center"/>
              <w:rPr>
                <w:rFonts w:ascii="Arial" w:eastAsia="Times New Roman" w:hAnsi="Arial" w:cs="Arial"/>
                <w:color w:val="000000"/>
              </w:rPr>
            </w:pPr>
          </w:p>
        </w:tc>
      </w:tr>
      <w:tr w:rsidR="00261886" w:rsidRPr="00437544" w14:paraId="2B75CEF3" w14:textId="77777777" w:rsidTr="00F17EE4">
        <w:trPr>
          <w:trHeight w:val="288"/>
        </w:trPr>
        <w:tc>
          <w:tcPr>
            <w:tcW w:w="3940" w:type="dxa"/>
            <w:tcBorders>
              <w:top w:val="nil"/>
              <w:left w:val="single" w:sz="4" w:space="0" w:color="auto"/>
              <w:bottom w:val="single" w:sz="4" w:space="0" w:color="auto"/>
              <w:right w:val="single" w:sz="4" w:space="0" w:color="auto"/>
            </w:tcBorders>
          </w:tcPr>
          <w:p w14:paraId="3881ABF2" w14:textId="77777777" w:rsidR="00261886" w:rsidRPr="00A6706E" w:rsidRDefault="00261886" w:rsidP="00F17EE4">
            <w:pPr>
              <w:rPr>
                <w:rFonts w:ascii="Arial" w:eastAsia="Times New Roman" w:hAnsi="Arial" w:cs="Arial"/>
              </w:rPr>
            </w:pPr>
            <w:r w:rsidRPr="00A6706E">
              <w:rPr>
                <w:rFonts w:ascii="Arial" w:eastAsia="Times New Roman" w:hAnsi="Arial" w:cs="Arial"/>
              </w:rPr>
              <w:t>Position Name</w:t>
            </w:r>
          </w:p>
        </w:tc>
        <w:tc>
          <w:tcPr>
            <w:tcW w:w="1500" w:type="dxa"/>
            <w:tcBorders>
              <w:top w:val="nil"/>
              <w:left w:val="nil"/>
              <w:bottom w:val="single" w:sz="4" w:space="0" w:color="auto"/>
              <w:right w:val="single" w:sz="4" w:space="0" w:color="auto"/>
            </w:tcBorders>
            <w:noWrap/>
            <w:vAlign w:val="bottom"/>
          </w:tcPr>
          <w:p w14:paraId="61AE2F44" w14:textId="77777777" w:rsidR="00261886" w:rsidRPr="00437544" w:rsidRDefault="00261886" w:rsidP="00F17EE4">
            <w:pPr>
              <w:jc w:val="center"/>
              <w:rPr>
                <w:rFonts w:ascii="Arial" w:eastAsia="Times New Roman" w:hAnsi="Arial" w:cs="Arial"/>
                <w:color w:val="000000"/>
              </w:rPr>
            </w:pPr>
          </w:p>
        </w:tc>
        <w:tc>
          <w:tcPr>
            <w:tcW w:w="1420" w:type="dxa"/>
            <w:tcBorders>
              <w:top w:val="nil"/>
              <w:left w:val="nil"/>
              <w:bottom w:val="single" w:sz="4" w:space="0" w:color="auto"/>
              <w:right w:val="single" w:sz="4" w:space="0" w:color="auto"/>
            </w:tcBorders>
            <w:vAlign w:val="center"/>
          </w:tcPr>
          <w:p w14:paraId="72582110" w14:textId="77777777" w:rsidR="00261886" w:rsidRPr="00437544" w:rsidRDefault="00261886" w:rsidP="00F17EE4">
            <w:pPr>
              <w:jc w:val="center"/>
              <w:rPr>
                <w:rFonts w:ascii="Arial" w:eastAsia="Times New Roman" w:hAnsi="Arial" w:cs="Arial"/>
                <w:color w:val="000000"/>
              </w:rPr>
            </w:pPr>
          </w:p>
        </w:tc>
        <w:tc>
          <w:tcPr>
            <w:tcW w:w="1640" w:type="dxa"/>
            <w:tcBorders>
              <w:top w:val="nil"/>
              <w:left w:val="nil"/>
              <w:bottom w:val="single" w:sz="4" w:space="0" w:color="auto"/>
              <w:right w:val="single" w:sz="4" w:space="0" w:color="auto"/>
            </w:tcBorders>
            <w:vAlign w:val="center"/>
          </w:tcPr>
          <w:p w14:paraId="39F94917" w14:textId="77777777" w:rsidR="00261886" w:rsidRPr="00437544" w:rsidRDefault="00261886" w:rsidP="00F17EE4">
            <w:pPr>
              <w:jc w:val="center"/>
              <w:rPr>
                <w:rFonts w:ascii="Arial" w:eastAsia="Times New Roman" w:hAnsi="Arial" w:cs="Arial"/>
                <w:color w:val="000000"/>
              </w:rPr>
            </w:pPr>
          </w:p>
        </w:tc>
      </w:tr>
      <w:tr w:rsidR="00261886" w:rsidRPr="00437544" w14:paraId="050F811B" w14:textId="77777777" w:rsidTr="00F17EE4">
        <w:trPr>
          <w:trHeight w:val="288"/>
        </w:trPr>
        <w:tc>
          <w:tcPr>
            <w:tcW w:w="3940" w:type="dxa"/>
            <w:tcBorders>
              <w:top w:val="nil"/>
              <w:left w:val="single" w:sz="4" w:space="0" w:color="auto"/>
              <w:bottom w:val="single" w:sz="4" w:space="0" w:color="auto"/>
              <w:right w:val="single" w:sz="4" w:space="0" w:color="auto"/>
            </w:tcBorders>
          </w:tcPr>
          <w:p w14:paraId="619100B7" w14:textId="77777777" w:rsidR="00261886" w:rsidRPr="00A6706E" w:rsidRDefault="00261886" w:rsidP="00F17EE4">
            <w:pPr>
              <w:rPr>
                <w:rFonts w:ascii="Arial" w:eastAsia="Times New Roman" w:hAnsi="Arial" w:cs="Arial"/>
              </w:rPr>
            </w:pPr>
            <w:r w:rsidRPr="00A6706E">
              <w:rPr>
                <w:rFonts w:ascii="Arial" w:eastAsia="Times New Roman" w:hAnsi="Arial" w:cs="Arial"/>
              </w:rPr>
              <w:t>Position Name</w:t>
            </w:r>
          </w:p>
        </w:tc>
        <w:tc>
          <w:tcPr>
            <w:tcW w:w="1500" w:type="dxa"/>
            <w:tcBorders>
              <w:top w:val="nil"/>
              <w:left w:val="nil"/>
              <w:bottom w:val="single" w:sz="4" w:space="0" w:color="auto"/>
              <w:right w:val="single" w:sz="4" w:space="0" w:color="auto"/>
            </w:tcBorders>
            <w:noWrap/>
            <w:vAlign w:val="bottom"/>
          </w:tcPr>
          <w:p w14:paraId="12D54E6A" w14:textId="77777777" w:rsidR="00261886" w:rsidRPr="00437544" w:rsidRDefault="00261886" w:rsidP="00F17EE4">
            <w:pPr>
              <w:jc w:val="center"/>
              <w:rPr>
                <w:rFonts w:ascii="Arial" w:eastAsia="Times New Roman" w:hAnsi="Arial" w:cs="Arial"/>
                <w:color w:val="000000"/>
              </w:rPr>
            </w:pPr>
          </w:p>
        </w:tc>
        <w:tc>
          <w:tcPr>
            <w:tcW w:w="1420" w:type="dxa"/>
            <w:tcBorders>
              <w:top w:val="nil"/>
              <w:left w:val="nil"/>
              <w:bottom w:val="single" w:sz="4" w:space="0" w:color="auto"/>
              <w:right w:val="single" w:sz="4" w:space="0" w:color="auto"/>
            </w:tcBorders>
            <w:vAlign w:val="center"/>
          </w:tcPr>
          <w:p w14:paraId="1C2DFB7F" w14:textId="77777777" w:rsidR="00261886" w:rsidRPr="00437544" w:rsidRDefault="00261886" w:rsidP="00F17EE4">
            <w:pPr>
              <w:jc w:val="center"/>
              <w:rPr>
                <w:rFonts w:ascii="Arial" w:eastAsia="Times New Roman" w:hAnsi="Arial" w:cs="Arial"/>
                <w:color w:val="000000"/>
              </w:rPr>
            </w:pPr>
          </w:p>
        </w:tc>
        <w:tc>
          <w:tcPr>
            <w:tcW w:w="1640" w:type="dxa"/>
            <w:tcBorders>
              <w:top w:val="nil"/>
              <w:left w:val="nil"/>
              <w:bottom w:val="single" w:sz="4" w:space="0" w:color="auto"/>
              <w:right w:val="single" w:sz="4" w:space="0" w:color="auto"/>
            </w:tcBorders>
            <w:vAlign w:val="center"/>
          </w:tcPr>
          <w:p w14:paraId="2B15F973" w14:textId="77777777" w:rsidR="00261886" w:rsidRPr="00437544" w:rsidRDefault="00261886" w:rsidP="00F17EE4">
            <w:pPr>
              <w:jc w:val="center"/>
              <w:rPr>
                <w:rFonts w:ascii="Arial" w:eastAsia="Times New Roman" w:hAnsi="Arial" w:cs="Arial"/>
                <w:color w:val="000000"/>
              </w:rPr>
            </w:pPr>
          </w:p>
        </w:tc>
      </w:tr>
      <w:tr w:rsidR="00261886" w:rsidRPr="00437544" w14:paraId="61342029" w14:textId="77777777" w:rsidTr="00F17EE4">
        <w:trPr>
          <w:trHeight w:val="288"/>
        </w:trPr>
        <w:tc>
          <w:tcPr>
            <w:tcW w:w="3940" w:type="dxa"/>
            <w:tcBorders>
              <w:top w:val="nil"/>
              <w:left w:val="single" w:sz="4" w:space="0" w:color="auto"/>
              <w:bottom w:val="single" w:sz="4" w:space="0" w:color="auto"/>
              <w:right w:val="single" w:sz="4" w:space="0" w:color="auto"/>
            </w:tcBorders>
            <w:vAlign w:val="center"/>
            <w:hideMark/>
          </w:tcPr>
          <w:p w14:paraId="3ED8917F" w14:textId="77777777" w:rsidR="00261886" w:rsidRPr="00437544" w:rsidRDefault="00261886" w:rsidP="00F17EE4">
            <w:pPr>
              <w:rPr>
                <w:rFonts w:ascii="Arial" w:eastAsia="Times New Roman" w:hAnsi="Arial" w:cs="Arial"/>
                <w:b/>
                <w:bCs/>
                <w:color w:val="000000"/>
              </w:rPr>
            </w:pPr>
            <w:r w:rsidRPr="00437544">
              <w:rPr>
                <w:rFonts w:ascii="Arial" w:eastAsia="Times New Roman" w:hAnsi="Arial" w:cs="Arial"/>
                <w:b/>
                <w:bCs/>
                <w:color w:val="000000"/>
              </w:rPr>
              <w:t>TOTAL Fees</w:t>
            </w:r>
          </w:p>
        </w:tc>
        <w:tc>
          <w:tcPr>
            <w:tcW w:w="1500" w:type="dxa"/>
            <w:tcBorders>
              <w:top w:val="nil"/>
              <w:left w:val="nil"/>
              <w:bottom w:val="single" w:sz="4" w:space="0" w:color="auto"/>
              <w:right w:val="single" w:sz="4" w:space="0" w:color="auto"/>
            </w:tcBorders>
            <w:vAlign w:val="center"/>
          </w:tcPr>
          <w:p w14:paraId="155280D1" w14:textId="77777777" w:rsidR="00261886" w:rsidRPr="00437544" w:rsidRDefault="00261886" w:rsidP="00F17EE4">
            <w:pPr>
              <w:jc w:val="center"/>
              <w:rPr>
                <w:rFonts w:ascii="Arial" w:eastAsia="Times New Roman" w:hAnsi="Arial" w:cs="Arial"/>
                <w:b/>
                <w:bCs/>
                <w:color w:val="000000"/>
              </w:rPr>
            </w:pPr>
          </w:p>
        </w:tc>
        <w:tc>
          <w:tcPr>
            <w:tcW w:w="1420" w:type="dxa"/>
            <w:tcBorders>
              <w:top w:val="nil"/>
              <w:left w:val="nil"/>
              <w:bottom w:val="single" w:sz="4" w:space="0" w:color="auto"/>
              <w:right w:val="single" w:sz="4" w:space="0" w:color="auto"/>
            </w:tcBorders>
            <w:vAlign w:val="center"/>
          </w:tcPr>
          <w:p w14:paraId="192496F0" w14:textId="77777777" w:rsidR="00261886" w:rsidRPr="00437544" w:rsidRDefault="00261886" w:rsidP="00F17EE4">
            <w:pPr>
              <w:jc w:val="center"/>
              <w:rPr>
                <w:rFonts w:ascii="Arial" w:eastAsia="Times New Roman" w:hAnsi="Arial" w:cs="Arial"/>
                <w:b/>
                <w:bCs/>
                <w:color w:val="000000"/>
              </w:rPr>
            </w:pPr>
          </w:p>
        </w:tc>
        <w:tc>
          <w:tcPr>
            <w:tcW w:w="1640" w:type="dxa"/>
            <w:tcBorders>
              <w:top w:val="nil"/>
              <w:left w:val="nil"/>
              <w:bottom w:val="single" w:sz="4" w:space="0" w:color="auto"/>
              <w:right w:val="single" w:sz="4" w:space="0" w:color="auto"/>
            </w:tcBorders>
            <w:vAlign w:val="center"/>
          </w:tcPr>
          <w:p w14:paraId="2BBF33D4" w14:textId="77777777" w:rsidR="00261886" w:rsidRPr="00437544" w:rsidRDefault="00261886" w:rsidP="00F17EE4">
            <w:pPr>
              <w:jc w:val="center"/>
              <w:rPr>
                <w:rFonts w:ascii="Arial" w:eastAsia="Times New Roman" w:hAnsi="Arial" w:cs="Arial"/>
                <w:b/>
                <w:bCs/>
                <w:color w:val="000000"/>
              </w:rPr>
            </w:pPr>
          </w:p>
        </w:tc>
      </w:tr>
    </w:tbl>
    <w:p w14:paraId="27C29E10" w14:textId="77777777" w:rsidR="00261886" w:rsidRPr="00437544" w:rsidRDefault="00261886" w:rsidP="00261886">
      <w:pPr>
        <w:rPr>
          <w:rFonts w:ascii="Arial" w:hAnsi="Arial" w:cs="Arial"/>
        </w:rPr>
      </w:pPr>
    </w:p>
    <w:p w14:paraId="70368521" w14:textId="77777777" w:rsidR="00261886" w:rsidRPr="00437544" w:rsidRDefault="00261886" w:rsidP="00261886">
      <w:pPr>
        <w:ind w:left="720" w:hanging="270"/>
        <w:rPr>
          <w:rFonts w:ascii="Arial" w:hAnsi="Arial" w:cs="Arial"/>
        </w:rPr>
      </w:pPr>
      <w:r w:rsidRPr="00437544">
        <w:rPr>
          <w:rFonts w:ascii="Arial" w:hAnsi="Arial" w:cs="Arial"/>
        </w:rPr>
        <w:t>*</w:t>
      </w:r>
      <w:r w:rsidRPr="00437544">
        <w:rPr>
          <w:rFonts w:ascii="Arial" w:hAnsi="Arial" w:cs="Arial"/>
        </w:rPr>
        <w:tab/>
        <w:t>Hourly Rates should be equal to or less than the rates agreed to in the Contractor’s Master Agreement.</w:t>
      </w:r>
    </w:p>
    <w:p w14:paraId="769E4177" w14:textId="77777777" w:rsidR="00261886" w:rsidRPr="00437544" w:rsidRDefault="00261886" w:rsidP="00261886">
      <w:pPr>
        <w:rPr>
          <w:rFonts w:ascii="Arial" w:hAnsi="Arial" w:cs="Arial"/>
        </w:rPr>
      </w:pPr>
    </w:p>
    <w:p w14:paraId="30426373" w14:textId="77777777" w:rsidR="00261886" w:rsidRPr="00437544" w:rsidRDefault="00261886" w:rsidP="00261886">
      <w:pPr>
        <w:keepNext/>
        <w:keepLines/>
        <w:spacing w:before="40"/>
        <w:outlineLvl w:val="1"/>
        <w:rPr>
          <w:rFonts w:ascii="Arial" w:eastAsia="Times New Roman" w:hAnsi="Arial" w:cs="Arial"/>
        </w:rPr>
      </w:pPr>
      <w:bookmarkStart w:id="42" w:name="_Toc960887941"/>
      <w:bookmarkStart w:id="43" w:name="_Toc100557030"/>
      <w:r w:rsidRPr="00437544">
        <w:rPr>
          <w:rFonts w:ascii="Arial" w:eastAsia="Times New Roman" w:hAnsi="Arial" w:cs="Arial"/>
        </w:rPr>
        <w:t>5.3 State Billing Address</w:t>
      </w:r>
      <w:bookmarkEnd w:id="42"/>
      <w:bookmarkEnd w:id="43"/>
    </w:p>
    <w:p w14:paraId="7DEDF7EF" w14:textId="77777777" w:rsidR="00261886" w:rsidRPr="00437544" w:rsidRDefault="00261886" w:rsidP="00261886">
      <w:pPr>
        <w:rPr>
          <w:rFonts w:ascii="Arial" w:hAnsi="Arial" w:cs="Arial"/>
        </w:rPr>
      </w:pPr>
    </w:p>
    <w:p w14:paraId="2D4D7EC4" w14:textId="77777777" w:rsidR="00261886" w:rsidRPr="00826A2A" w:rsidRDefault="00261886" w:rsidP="00261886">
      <w:pPr>
        <w:rPr>
          <w:rFonts w:ascii="Arial" w:hAnsi="Arial" w:cs="Arial"/>
          <w:i/>
          <w:color w:val="ED0000"/>
        </w:rPr>
      </w:pPr>
      <w:r w:rsidRPr="00826A2A">
        <w:rPr>
          <w:rFonts w:ascii="Arial" w:hAnsi="Arial" w:cs="Arial"/>
          <w:i/>
          <w:color w:val="ED0000"/>
        </w:rPr>
        <w:t>Insert the applicable State billing address.</w:t>
      </w:r>
    </w:p>
    <w:p w14:paraId="1104F142" w14:textId="77777777" w:rsidR="00261886" w:rsidRPr="00437544" w:rsidRDefault="00261886" w:rsidP="00261886">
      <w:pPr>
        <w:rPr>
          <w:rFonts w:ascii="Arial" w:hAnsi="Arial" w:cs="Arial"/>
        </w:rPr>
      </w:pPr>
    </w:p>
    <w:p w14:paraId="05A83278" w14:textId="77777777" w:rsidR="00261886" w:rsidRPr="00437544" w:rsidRDefault="00261886" w:rsidP="00261886">
      <w:pPr>
        <w:ind w:left="360"/>
        <w:rPr>
          <w:rFonts w:ascii="Arial" w:hAnsi="Arial" w:cs="Arial"/>
          <w:color w:val="0000FF"/>
        </w:rPr>
      </w:pPr>
    </w:p>
    <w:p w14:paraId="20A4CFA1" w14:textId="77777777" w:rsidR="00261886" w:rsidRPr="00437544" w:rsidRDefault="00261886" w:rsidP="00261886">
      <w:pPr>
        <w:pStyle w:val="ListParagraph"/>
        <w:keepNext/>
        <w:numPr>
          <w:ilvl w:val="0"/>
          <w:numId w:val="15"/>
        </w:numPr>
        <w:pBdr>
          <w:bottom w:val="single" w:sz="4" w:space="1" w:color="auto"/>
        </w:pBdr>
        <w:autoSpaceDE/>
        <w:autoSpaceDN/>
        <w:contextualSpacing/>
        <w:outlineLvl w:val="0"/>
        <w:rPr>
          <w:rFonts w:ascii="Arial" w:eastAsia="Times New Roman" w:hAnsi="Arial" w:cs="Arial"/>
          <w:b/>
          <w:bCs/>
          <w:smallCaps/>
        </w:rPr>
      </w:pPr>
      <w:bookmarkStart w:id="44" w:name="_Toc398011251"/>
      <w:bookmarkStart w:id="45" w:name="_Toc354250874"/>
      <w:bookmarkStart w:id="46" w:name="_Toc100557032"/>
      <w:r w:rsidRPr="00437544">
        <w:rPr>
          <w:rFonts w:ascii="Arial" w:eastAsia="Times New Roman" w:hAnsi="Arial" w:cs="Arial"/>
          <w:b/>
          <w:bCs/>
          <w:smallCaps/>
        </w:rPr>
        <w:t>Estimated Timeline and Period of Performance</w:t>
      </w:r>
      <w:bookmarkEnd w:id="44"/>
      <w:bookmarkEnd w:id="45"/>
      <w:bookmarkEnd w:id="46"/>
    </w:p>
    <w:p w14:paraId="6DBE2981" w14:textId="77777777" w:rsidR="00261886" w:rsidRPr="00437544" w:rsidRDefault="00261886" w:rsidP="00261886">
      <w:pPr>
        <w:rPr>
          <w:rFonts w:ascii="Arial" w:hAnsi="Arial" w:cs="Arial"/>
        </w:rPr>
      </w:pPr>
      <w:r w:rsidRPr="00437544">
        <w:rPr>
          <w:rFonts w:ascii="Arial" w:hAnsi="Arial" w:cs="Arial"/>
        </w:rPr>
        <w:t xml:space="preserve">Project must begin no later than </w:t>
      </w:r>
      <w:r w:rsidRPr="00826A2A">
        <w:rPr>
          <w:rFonts w:ascii="Arial" w:hAnsi="Arial" w:cs="Arial"/>
          <w:i/>
          <w:color w:val="ED0000"/>
        </w:rPr>
        <w:t>[Month, Year]</w:t>
      </w:r>
      <w:r w:rsidRPr="00826A2A">
        <w:rPr>
          <w:rFonts w:ascii="Arial" w:hAnsi="Arial" w:cs="Arial"/>
          <w:color w:val="ED0000"/>
        </w:rPr>
        <w:t xml:space="preserve"> </w:t>
      </w:r>
      <w:r w:rsidRPr="00437544">
        <w:rPr>
          <w:rFonts w:ascii="Arial" w:hAnsi="Arial" w:cs="Arial"/>
        </w:rPr>
        <w:t xml:space="preserve">and be completed by </w:t>
      </w:r>
      <w:r w:rsidRPr="00826A2A">
        <w:rPr>
          <w:rFonts w:ascii="Arial" w:hAnsi="Arial" w:cs="Arial"/>
          <w:i/>
          <w:color w:val="ED0000"/>
        </w:rPr>
        <w:t>[Month, Year]</w:t>
      </w:r>
      <w:r w:rsidRPr="00437544">
        <w:rPr>
          <w:rFonts w:ascii="Arial" w:hAnsi="Arial" w:cs="Arial"/>
        </w:rPr>
        <w:t>.</w:t>
      </w:r>
    </w:p>
    <w:p w14:paraId="334B27C9" w14:textId="77777777" w:rsidR="00261886" w:rsidRPr="00437544" w:rsidRDefault="00261886" w:rsidP="00261886">
      <w:pPr>
        <w:rPr>
          <w:rFonts w:ascii="Arial" w:hAnsi="Arial" w:cs="Arial"/>
          <w:b/>
          <w:bCs/>
          <w:u w:val="single"/>
        </w:rPr>
      </w:pPr>
    </w:p>
    <w:p w14:paraId="65420F7A" w14:textId="77777777" w:rsidR="00261886" w:rsidRPr="00826A2A" w:rsidRDefault="00261886" w:rsidP="00261886">
      <w:pPr>
        <w:rPr>
          <w:rFonts w:ascii="Arial" w:hAnsi="Arial" w:cs="Arial"/>
          <w:i/>
          <w:color w:val="ED0000"/>
        </w:rPr>
      </w:pPr>
      <w:r w:rsidRPr="00826A2A">
        <w:rPr>
          <w:rFonts w:ascii="Arial" w:hAnsi="Arial" w:cs="Arial"/>
          <w:i/>
          <w:color w:val="ED0000"/>
        </w:rPr>
        <w:t>Optional Milestone Table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7939"/>
        <w:gridCol w:w="1401"/>
      </w:tblGrid>
      <w:tr w:rsidR="00261886" w:rsidRPr="00437544" w14:paraId="59BA97BE" w14:textId="77777777" w:rsidTr="00F17EE4">
        <w:trPr>
          <w:trHeight w:val="315"/>
        </w:trPr>
        <w:tc>
          <w:tcPr>
            <w:tcW w:w="4250" w:type="pct"/>
            <w:shd w:val="clear" w:color="auto" w:fill="D9D9D9"/>
          </w:tcPr>
          <w:p w14:paraId="3258A3C6" w14:textId="77777777" w:rsidR="00261886" w:rsidRPr="00437544" w:rsidRDefault="00261886" w:rsidP="00F17EE4">
            <w:pPr>
              <w:pStyle w:val="TableParagraph"/>
              <w:spacing w:before="12"/>
              <w:ind w:left="3180" w:right="3180"/>
              <w:jc w:val="center"/>
              <w:rPr>
                <w:rFonts w:ascii="Arial" w:hAnsi="Arial" w:cs="Arial"/>
                <w:b/>
              </w:rPr>
            </w:pPr>
            <w:r w:rsidRPr="00437544">
              <w:rPr>
                <w:rFonts w:ascii="Arial" w:hAnsi="Arial" w:cs="Arial"/>
                <w:b/>
              </w:rPr>
              <w:t>Milestone</w:t>
            </w:r>
          </w:p>
        </w:tc>
        <w:tc>
          <w:tcPr>
            <w:tcW w:w="750" w:type="pct"/>
            <w:shd w:val="clear" w:color="auto" w:fill="D9D9D9"/>
          </w:tcPr>
          <w:p w14:paraId="0D8F9E5A" w14:textId="77777777" w:rsidR="00261886" w:rsidRPr="00437544" w:rsidRDefault="00261886" w:rsidP="00F17EE4">
            <w:pPr>
              <w:pStyle w:val="TableParagraph"/>
              <w:contextualSpacing/>
              <w:jc w:val="center"/>
              <w:rPr>
                <w:rFonts w:ascii="Arial" w:hAnsi="Arial" w:cs="Arial"/>
                <w:b/>
                <w:u w:val="single"/>
              </w:rPr>
            </w:pPr>
            <w:r w:rsidRPr="00A6706E">
              <w:rPr>
                <w:rFonts w:ascii="Arial" w:hAnsi="Arial" w:cs="Arial"/>
                <w:b/>
                <w:u w:val="single"/>
              </w:rPr>
              <w:t>Date</w:t>
            </w:r>
          </w:p>
        </w:tc>
      </w:tr>
      <w:tr w:rsidR="00261886" w:rsidRPr="00437544" w14:paraId="77AB1EB7" w14:textId="77777777" w:rsidTr="00F17EE4">
        <w:trPr>
          <w:trHeight w:val="315"/>
        </w:trPr>
        <w:tc>
          <w:tcPr>
            <w:tcW w:w="4250" w:type="pct"/>
          </w:tcPr>
          <w:p w14:paraId="665C44F0" w14:textId="77777777" w:rsidR="00261886" w:rsidRPr="00437544" w:rsidRDefault="00261886" w:rsidP="00F17EE4">
            <w:pPr>
              <w:pStyle w:val="TableParagraph"/>
              <w:spacing w:before="22"/>
              <w:ind w:left="102"/>
              <w:rPr>
                <w:rFonts w:ascii="Arial" w:hAnsi="Arial" w:cs="Arial"/>
              </w:rPr>
            </w:pPr>
          </w:p>
        </w:tc>
        <w:tc>
          <w:tcPr>
            <w:tcW w:w="750" w:type="pct"/>
            <w:vAlign w:val="center"/>
          </w:tcPr>
          <w:p w14:paraId="7CCDA11F" w14:textId="77777777" w:rsidR="00261886" w:rsidRPr="00437544" w:rsidRDefault="00261886" w:rsidP="00F17EE4">
            <w:pPr>
              <w:pStyle w:val="TableParagraph"/>
              <w:contextualSpacing/>
              <w:jc w:val="center"/>
              <w:rPr>
                <w:rFonts w:ascii="Arial" w:hAnsi="Arial" w:cs="Arial"/>
              </w:rPr>
            </w:pPr>
          </w:p>
        </w:tc>
      </w:tr>
      <w:tr w:rsidR="00261886" w:rsidRPr="00437544" w14:paraId="24E87FA0" w14:textId="77777777" w:rsidTr="00F17EE4">
        <w:trPr>
          <w:trHeight w:val="326"/>
        </w:trPr>
        <w:tc>
          <w:tcPr>
            <w:tcW w:w="4250" w:type="pct"/>
          </w:tcPr>
          <w:p w14:paraId="7AC64771" w14:textId="77777777" w:rsidR="00261886" w:rsidRPr="00437544" w:rsidRDefault="00261886" w:rsidP="00F17EE4">
            <w:pPr>
              <w:pStyle w:val="TableParagraph"/>
              <w:spacing w:before="44" w:line="242" w:lineRule="auto"/>
              <w:ind w:left="102" w:hanging="1"/>
              <w:rPr>
                <w:rFonts w:ascii="Arial" w:hAnsi="Arial" w:cs="Arial"/>
                <w:spacing w:val="-2"/>
              </w:rPr>
            </w:pPr>
          </w:p>
        </w:tc>
        <w:tc>
          <w:tcPr>
            <w:tcW w:w="750" w:type="pct"/>
            <w:vAlign w:val="center"/>
          </w:tcPr>
          <w:p w14:paraId="23AFA8B9" w14:textId="77777777" w:rsidR="00261886" w:rsidRPr="00437544" w:rsidDel="00FA2115" w:rsidRDefault="00261886" w:rsidP="00F17EE4">
            <w:pPr>
              <w:pStyle w:val="TableParagraph"/>
              <w:contextualSpacing/>
              <w:jc w:val="center"/>
              <w:rPr>
                <w:rFonts w:ascii="Arial" w:hAnsi="Arial" w:cs="Arial"/>
              </w:rPr>
            </w:pPr>
          </w:p>
        </w:tc>
      </w:tr>
      <w:tr w:rsidR="00261886" w:rsidRPr="00437544" w14:paraId="6BA2F89F" w14:textId="77777777" w:rsidTr="00F17EE4">
        <w:trPr>
          <w:trHeight w:val="326"/>
        </w:trPr>
        <w:tc>
          <w:tcPr>
            <w:tcW w:w="4250" w:type="pct"/>
          </w:tcPr>
          <w:p w14:paraId="0674DC5E" w14:textId="77777777" w:rsidR="00261886" w:rsidRPr="00437544" w:rsidRDefault="00261886" w:rsidP="00F17EE4">
            <w:pPr>
              <w:pStyle w:val="TableParagraph"/>
              <w:spacing w:before="44" w:line="242" w:lineRule="auto"/>
              <w:ind w:left="102" w:hanging="1"/>
              <w:rPr>
                <w:rFonts w:ascii="Arial" w:hAnsi="Arial" w:cs="Arial"/>
                <w:spacing w:val="-2"/>
              </w:rPr>
            </w:pPr>
          </w:p>
        </w:tc>
        <w:tc>
          <w:tcPr>
            <w:tcW w:w="750" w:type="pct"/>
            <w:vAlign w:val="center"/>
          </w:tcPr>
          <w:p w14:paraId="4C36C150" w14:textId="77777777" w:rsidR="00261886" w:rsidRPr="00437544" w:rsidDel="00FA2115" w:rsidRDefault="00261886" w:rsidP="00F17EE4">
            <w:pPr>
              <w:pStyle w:val="TableParagraph"/>
              <w:contextualSpacing/>
              <w:jc w:val="center"/>
              <w:rPr>
                <w:rFonts w:ascii="Arial" w:hAnsi="Arial" w:cs="Arial"/>
              </w:rPr>
            </w:pPr>
          </w:p>
        </w:tc>
      </w:tr>
      <w:tr w:rsidR="00261886" w:rsidRPr="00437544" w14:paraId="6A1813C1" w14:textId="77777777" w:rsidTr="00F17EE4">
        <w:trPr>
          <w:trHeight w:val="326"/>
        </w:trPr>
        <w:tc>
          <w:tcPr>
            <w:tcW w:w="4250" w:type="pct"/>
          </w:tcPr>
          <w:p w14:paraId="6628CE71" w14:textId="77777777" w:rsidR="00261886" w:rsidRPr="00437544" w:rsidRDefault="00261886" w:rsidP="00F17EE4">
            <w:pPr>
              <w:pStyle w:val="TableParagraph"/>
              <w:spacing w:before="44" w:line="242" w:lineRule="auto"/>
              <w:ind w:left="102" w:hanging="1"/>
              <w:rPr>
                <w:rFonts w:ascii="Arial" w:hAnsi="Arial" w:cs="Arial"/>
                <w:spacing w:val="-2"/>
              </w:rPr>
            </w:pPr>
          </w:p>
        </w:tc>
        <w:tc>
          <w:tcPr>
            <w:tcW w:w="750" w:type="pct"/>
            <w:vAlign w:val="center"/>
          </w:tcPr>
          <w:p w14:paraId="4684A76E" w14:textId="77777777" w:rsidR="00261886" w:rsidRPr="00437544" w:rsidDel="00FA2115" w:rsidRDefault="00261886" w:rsidP="00F17EE4">
            <w:pPr>
              <w:pStyle w:val="TableParagraph"/>
              <w:contextualSpacing/>
              <w:jc w:val="center"/>
              <w:rPr>
                <w:rFonts w:ascii="Arial" w:hAnsi="Arial" w:cs="Arial"/>
              </w:rPr>
            </w:pPr>
          </w:p>
        </w:tc>
      </w:tr>
      <w:tr w:rsidR="00261886" w:rsidRPr="00437544" w14:paraId="30A7AAE8" w14:textId="77777777" w:rsidTr="00F17EE4">
        <w:trPr>
          <w:trHeight w:val="316"/>
        </w:trPr>
        <w:tc>
          <w:tcPr>
            <w:tcW w:w="4250" w:type="pct"/>
          </w:tcPr>
          <w:p w14:paraId="38BAC96D" w14:textId="77777777" w:rsidR="00261886" w:rsidRPr="00437544" w:rsidRDefault="00261886" w:rsidP="00F17EE4">
            <w:pPr>
              <w:pStyle w:val="TableParagraph"/>
              <w:spacing w:before="22"/>
              <w:ind w:left="102"/>
              <w:rPr>
                <w:rFonts w:ascii="Arial" w:hAnsi="Arial" w:cs="Arial"/>
              </w:rPr>
            </w:pPr>
          </w:p>
        </w:tc>
        <w:tc>
          <w:tcPr>
            <w:tcW w:w="750" w:type="pct"/>
            <w:vAlign w:val="center"/>
          </w:tcPr>
          <w:p w14:paraId="70CE2D2A" w14:textId="77777777" w:rsidR="00261886" w:rsidRPr="00437544" w:rsidRDefault="00261886" w:rsidP="00F17EE4">
            <w:pPr>
              <w:pStyle w:val="TableParagraph"/>
              <w:contextualSpacing/>
              <w:jc w:val="center"/>
              <w:rPr>
                <w:rFonts w:ascii="Arial" w:hAnsi="Arial" w:cs="Arial"/>
              </w:rPr>
            </w:pPr>
          </w:p>
        </w:tc>
      </w:tr>
      <w:tr w:rsidR="00261886" w:rsidRPr="00437544" w14:paraId="611AFD3B" w14:textId="77777777" w:rsidTr="00F17EE4">
        <w:trPr>
          <w:trHeight w:val="316"/>
        </w:trPr>
        <w:tc>
          <w:tcPr>
            <w:tcW w:w="4250" w:type="pct"/>
          </w:tcPr>
          <w:p w14:paraId="2B54497E" w14:textId="77777777" w:rsidR="00261886" w:rsidRPr="00437544" w:rsidRDefault="00261886" w:rsidP="00F17EE4">
            <w:pPr>
              <w:pStyle w:val="TableParagraph"/>
              <w:spacing w:before="22"/>
              <w:ind w:left="102"/>
              <w:rPr>
                <w:rFonts w:ascii="Arial" w:hAnsi="Arial" w:cs="Arial"/>
              </w:rPr>
            </w:pPr>
          </w:p>
        </w:tc>
        <w:tc>
          <w:tcPr>
            <w:tcW w:w="750" w:type="pct"/>
            <w:vAlign w:val="center"/>
          </w:tcPr>
          <w:p w14:paraId="5B943DFD" w14:textId="77777777" w:rsidR="00261886" w:rsidRPr="00437544" w:rsidRDefault="00261886" w:rsidP="00F17EE4">
            <w:pPr>
              <w:pStyle w:val="TableParagraph"/>
              <w:contextualSpacing/>
              <w:jc w:val="center"/>
              <w:rPr>
                <w:rFonts w:ascii="Arial" w:hAnsi="Arial" w:cs="Arial"/>
              </w:rPr>
            </w:pPr>
          </w:p>
        </w:tc>
      </w:tr>
    </w:tbl>
    <w:p w14:paraId="6371B6F8" w14:textId="77777777" w:rsidR="00261886" w:rsidRPr="00437544" w:rsidRDefault="00261886" w:rsidP="00261886">
      <w:pPr>
        <w:rPr>
          <w:rFonts w:ascii="Arial" w:hAnsi="Arial" w:cs="Arial"/>
          <w:b/>
          <w:bCs/>
          <w:u w:val="single"/>
        </w:rPr>
      </w:pPr>
    </w:p>
    <w:p w14:paraId="1C852F92" w14:textId="77777777" w:rsidR="00261886" w:rsidRPr="00437544" w:rsidRDefault="00261886" w:rsidP="00261886">
      <w:pPr>
        <w:rPr>
          <w:rFonts w:ascii="Arial" w:hAnsi="Arial" w:cs="Arial"/>
          <w:b/>
          <w:bCs/>
          <w:u w:val="single"/>
        </w:rPr>
      </w:pPr>
    </w:p>
    <w:p w14:paraId="3C7EC7F6" w14:textId="77777777" w:rsidR="00261886" w:rsidRPr="00437544" w:rsidRDefault="00261886" w:rsidP="00261886">
      <w:pPr>
        <w:pStyle w:val="ListParagraph"/>
        <w:keepNext/>
        <w:numPr>
          <w:ilvl w:val="0"/>
          <w:numId w:val="16"/>
        </w:numPr>
        <w:pBdr>
          <w:bottom w:val="single" w:sz="4" w:space="1" w:color="auto"/>
        </w:pBdr>
        <w:autoSpaceDE/>
        <w:autoSpaceDN/>
        <w:contextualSpacing/>
        <w:outlineLvl w:val="0"/>
        <w:rPr>
          <w:rFonts w:ascii="Arial" w:eastAsia="Times New Roman" w:hAnsi="Arial" w:cs="Arial"/>
          <w:b/>
          <w:bCs/>
          <w:smallCaps/>
        </w:rPr>
      </w:pPr>
      <w:bookmarkStart w:id="47" w:name="_Toc398011252"/>
      <w:bookmarkStart w:id="48" w:name="_Toc479074611"/>
      <w:bookmarkStart w:id="49" w:name="_Toc100557033"/>
      <w:r w:rsidRPr="00437544">
        <w:rPr>
          <w:rFonts w:ascii="Arial" w:eastAsia="Times New Roman" w:hAnsi="Arial" w:cs="Arial"/>
          <w:b/>
          <w:bCs/>
          <w:smallCaps/>
        </w:rPr>
        <w:t xml:space="preserve">Project Management </w:t>
      </w:r>
      <w:r w:rsidRPr="00826A2A">
        <w:rPr>
          <w:rFonts w:ascii="Arial" w:eastAsia="Times New Roman" w:hAnsi="Arial" w:cs="Arial"/>
          <w:b/>
          <w:bCs/>
          <w:smallCaps/>
          <w:color w:val="ED0000"/>
        </w:rPr>
        <w:t>(</w:t>
      </w:r>
      <w:r w:rsidRPr="00826A2A">
        <w:rPr>
          <w:rFonts w:ascii="Arial" w:eastAsia="Times New Roman" w:hAnsi="Arial" w:cs="Arial"/>
          <w:b/>
          <w:bCs/>
          <w:i/>
          <w:iCs/>
          <w:smallCaps/>
          <w:color w:val="ED0000"/>
        </w:rPr>
        <w:t>if applicable</w:t>
      </w:r>
      <w:r w:rsidRPr="00826A2A">
        <w:rPr>
          <w:rFonts w:ascii="Arial" w:eastAsia="Times New Roman" w:hAnsi="Arial" w:cs="Arial"/>
          <w:b/>
          <w:bCs/>
          <w:smallCaps/>
          <w:color w:val="ED0000"/>
        </w:rPr>
        <w:t>)</w:t>
      </w:r>
      <w:bookmarkEnd w:id="47"/>
      <w:bookmarkEnd w:id="48"/>
      <w:bookmarkEnd w:id="49"/>
    </w:p>
    <w:p w14:paraId="66C9ECA0" w14:textId="77777777" w:rsidR="00261886" w:rsidRPr="00826A2A" w:rsidRDefault="00261886" w:rsidP="00261886">
      <w:pPr>
        <w:rPr>
          <w:rFonts w:ascii="Arial" w:hAnsi="Arial" w:cs="Arial"/>
          <w:i/>
          <w:color w:val="ED0000"/>
        </w:rPr>
      </w:pPr>
      <w:r w:rsidRPr="00826A2A">
        <w:rPr>
          <w:rFonts w:ascii="Arial" w:hAnsi="Arial" w:cs="Arial"/>
          <w:i/>
          <w:color w:val="ED0000"/>
        </w:rPr>
        <w:t xml:space="preserve">Describe what will be required as far as project management, which reports will be required, how often these reports will be required, and what must be submitted to the State. </w:t>
      </w:r>
    </w:p>
    <w:p w14:paraId="6B87A22B" w14:textId="77777777" w:rsidR="00261886" w:rsidRPr="00437544" w:rsidRDefault="00261886" w:rsidP="00261886">
      <w:pPr>
        <w:keepNext/>
        <w:keepLines/>
        <w:spacing w:before="240"/>
        <w:outlineLvl w:val="0"/>
        <w:rPr>
          <w:rFonts w:ascii="Arial" w:eastAsia="Times New Roman" w:hAnsi="Arial" w:cs="Arial"/>
          <w:b/>
          <w:smallCaps/>
        </w:rPr>
      </w:pPr>
    </w:p>
    <w:p w14:paraId="4D6548FA" w14:textId="77777777" w:rsidR="00261886" w:rsidRPr="00437544" w:rsidRDefault="00261886" w:rsidP="00261886">
      <w:pPr>
        <w:pStyle w:val="ListParagraph"/>
        <w:keepNext/>
        <w:numPr>
          <w:ilvl w:val="0"/>
          <w:numId w:val="17"/>
        </w:numPr>
        <w:pBdr>
          <w:bottom w:val="single" w:sz="4" w:space="1" w:color="auto"/>
        </w:pBdr>
        <w:autoSpaceDE/>
        <w:autoSpaceDN/>
        <w:contextualSpacing/>
        <w:outlineLvl w:val="0"/>
        <w:rPr>
          <w:rFonts w:ascii="Arial" w:eastAsia="Times New Roman" w:hAnsi="Arial" w:cs="Arial"/>
          <w:b/>
          <w:bCs/>
          <w:smallCaps/>
        </w:rPr>
      </w:pPr>
      <w:bookmarkStart w:id="50" w:name="_Toc398011253"/>
      <w:bookmarkStart w:id="51" w:name="_Toc1209774350"/>
      <w:bookmarkStart w:id="52" w:name="_Toc100557034"/>
      <w:r w:rsidRPr="00437544">
        <w:rPr>
          <w:rFonts w:ascii="Arial" w:eastAsia="Times New Roman" w:hAnsi="Arial" w:cs="Arial"/>
          <w:b/>
          <w:bCs/>
          <w:smallCaps/>
        </w:rPr>
        <w:t>Additional State Policies and Standards</w:t>
      </w:r>
      <w:bookmarkEnd w:id="50"/>
      <w:bookmarkEnd w:id="51"/>
      <w:bookmarkEnd w:id="52"/>
    </w:p>
    <w:p w14:paraId="41AD7450" w14:textId="77777777" w:rsidR="00261886" w:rsidRPr="00437544" w:rsidRDefault="00261886" w:rsidP="00261886">
      <w:pPr>
        <w:rPr>
          <w:rFonts w:ascii="Arial" w:hAnsi="Arial" w:cs="Arial"/>
        </w:rPr>
      </w:pPr>
      <w:r w:rsidRPr="00826A2A">
        <w:rPr>
          <w:rFonts w:ascii="Arial" w:hAnsi="Arial" w:cs="Arial"/>
          <w:i/>
          <w:color w:val="ED0000"/>
        </w:rPr>
        <w:t>Specifically reference any additional state policies and standards that would apply, to the extent applicable to Contractor in its performance of the work under the Order. If none, write “none”.</w:t>
      </w:r>
      <w:r w:rsidRPr="00437544">
        <w:rPr>
          <w:rFonts w:ascii="Arial" w:hAnsi="Arial" w:cs="Arial"/>
        </w:rPr>
        <w:t xml:space="preserve"> </w:t>
      </w:r>
    </w:p>
    <w:p w14:paraId="36540491" w14:textId="77777777" w:rsidR="00261886" w:rsidRPr="00437544" w:rsidRDefault="00261886" w:rsidP="00261886">
      <w:pPr>
        <w:rPr>
          <w:rFonts w:ascii="Arial" w:hAnsi="Arial" w:cs="Arial"/>
        </w:rPr>
      </w:pPr>
    </w:p>
    <w:p w14:paraId="504010E8" w14:textId="77777777" w:rsidR="00261886" w:rsidRPr="00437544" w:rsidRDefault="00261886" w:rsidP="00261886">
      <w:pPr>
        <w:numPr>
          <w:ilvl w:val="0"/>
          <w:numId w:val="4"/>
        </w:numPr>
        <w:autoSpaceDE/>
        <w:autoSpaceDN/>
        <w:spacing w:after="120"/>
        <w:contextualSpacing/>
        <w:rPr>
          <w:rFonts w:ascii="Arial" w:hAnsi="Arial" w:cs="Arial"/>
        </w:rPr>
      </w:pPr>
      <w:r w:rsidRPr="00826A2A">
        <w:rPr>
          <w:rFonts w:ascii="Arial" w:hAnsi="Arial" w:cs="Arial"/>
          <w:i/>
          <w:color w:val="ED0000"/>
        </w:rPr>
        <w:t>Insert any other relevant links to the latest versions of the policies, standards and environment</w:t>
      </w:r>
    </w:p>
    <w:p w14:paraId="44D57324" w14:textId="77777777" w:rsidR="00261886" w:rsidRPr="00437544" w:rsidRDefault="00261886" w:rsidP="00261886">
      <w:pPr>
        <w:rPr>
          <w:rFonts w:ascii="Arial" w:hAnsi="Arial" w:cs="Arial"/>
        </w:rPr>
      </w:pPr>
    </w:p>
    <w:p w14:paraId="4BAF0445" w14:textId="77777777" w:rsidR="00261886" w:rsidRPr="00437544" w:rsidRDefault="00261886" w:rsidP="00261886">
      <w:pPr>
        <w:pStyle w:val="ListParagraph"/>
        <w:keepNext/>
        <w:numPr>
          <w:ilvl w:val="0"/>
          <w:numId w:val="18"/>
        </w:numPr>
        <w:pBdr>
          <w:bottom w:val="single" w:sz="4" w:space="1" w:color="auto"/>
        </w:pBdr>
        <w:autoSpaceDE/>
        <w:autoSpaceDN/>
        <w:contextualSpacing/>
        <w:outlineLvl w:val="0"/>
        <w:rPr>
          <w:rFonts w:ascii="Arial" w:eastAsia="Times New Roman" w:hAnsi="Arial" w:cs="Arial"/>
          <w:b/>
          <w:bCs/>
          <w:smallCaps/>
        </w:rPr>
      </w:pPr>
      <w:bookmarkStart w:id="53" w:name="_Toc1582236012"/>
      <w:bookmarkStart w:id="54" w:name="_Toc100557035"/>
      <w:r w:rsidRPr="00437544">
        <w:rPr>
          <w:rFonts w:ascii="Arial" w:eastAsia="Times New Roman" w:hAnsi="Arial" w:cs="Arial"/>
          <w:b/>
          <w:bCs/>
          <w:smallCaps/>
        </w:rPr>
        <w:t>Key Assumptions</w:t>
      </w:r>
      <w:bookmarkEnd w:id="53"/>
      <w:bookmarkEnd w:id="54"/>
    </w:p>
    <w:p w14:paraId="14439CE4" w14:textId="77777777" w:rsidR="00261886" w:rsidRPr="00437544" w:rsidRDefault="00261886" w:rsidP="00261886">
      <w:pPr>
        <w:rPr>
          <w:rFonts w:ascii="Arial" w:hAnsi="Arial" w:cs="Arial"/>
        </w:rPr>
      </w:pPr>
    </w:p>
    <w:p w14:paraId="00E697CC" w14:textId="77777777" w:rsidR="00261886" w:rsidRPr="00826A2A" w:rsidRDefault="00261886" w:rsidP="00261886">
      <w:pPr>
        <w:rPr>
          <w:rFonts w:ascii="Arial" w:hAnsi="Arial" w:cs="Arial"/>
          <w:i/>
          <w:color w:val="ED0000"/>
        </w:rPr>
      </w:pPr>
      <w:r w:rsidRPr="00826A2A">
        <w:rPr>
          <w:rFonts w:ascii="Arial" w:hAnsi="Arial" w:cs="Arial"/>
          <w:i/>
          <w:color w:val="ED0000"/>
        </w:rPr>
        <w:t>Identify any additional State or contractor assumptions</w:t>
      </w:r>
    </w:p>
    <w:p w14:paraId="295A0CBB" w14:textId="77777777" w:rsidR="00261886" w:rsidRPr="00826A2A" w:rsidRDefault="00261886" w:rsidP="00261886">
      <w:pPr>
        <w:rPr>
          <w:rFonts w:ascii="Arial" w:hAnsi="Arial" w:cs="Arial"/>
          <w:i/>
          <w:color w:val="ED0000"/>
        </w:rPr>
      </w:pPr>
    </w:p>
    <w:p w14:paraId="7EA72E6F" w14:textId="77777777" w:rsidR="00261886" w:rsidRPr="00437544" w:rsidRDefault="00261886" w:rsidP="00261886">
      <w:pPr>
        <w:rPr>
          <w:rFonts w:ascii="Arial" w:hAnsi="Arial" w:cs="Arial"/>
          <w:i/>
        </w:rPr>
      </w:pPr>
      <w:r w:rsidRPr="00826A2A">
        <w:rPr>
          <w:rFonts w:ascii="Arial" w:hAnsi="Arial" w:cs="Arial"/>
          <w:i/>
          <w:color w:val="ED0000"/>
        </w:rPr>
        <w:t>If additional sections are required for your specific project, please leave the above section numbering as it is and add your new sections here as 10.0, 11.0 etc.</w:t>
      </w:r>
    </w:p>
    <w:p w14:paraId="6EAD4F1F" w14:textId="77777777" w:rsidR="00261886" w:rsidRPr="00437544" w:rsidRDefault="00261886" w:rsidP="00261886">
      <w:pPr>
        <w:rPr>
          <w:rFonts w:ascii="Arial" w:hAnsi="Arial" w:cs="Arial"/>
          <w:i/>
        </w:rPr>
      </w:pPr>
    </w:p>
    <w:p w14:paraId="09C144FC" w14:textId="77777777" w:rsidR="00261886" w:rsidRPr="00437544" w:rsidRDefault="00261886" w:rsidP="00261886">
      <w:pPr>
        <w:rPr>
          <w:rFonts w:ascii="Arial" w:hAnsi="Arial" w:cs="Arial"/>
          <w:iCs/>
        </w:rPr>
      </w:pPr>
    </w:p>
    <w:p w14:paraId="5680409A" w14:textId="77777777" w:rsidR="00261886" w:rsidRPr="00437544" w:rsidRDefault="00261886" w:rsidP="00261886">
      <w:pPr>
        <w:keepNext/>
        <w:pBdr>
          <w:bottom w:val="single" w:sz="4" w:space="1" w:color="auto"/>
        </w:pBdr>
        <w:outlineLvl w:val="0"/>
        <w:rPr>
          <w:rFonts w:ascii="Arial" w:eastAsia="Times New Roman" w:hAnsi="Arial" w:cs="Arial"/>
          <w:b/>
          <w:bCs/>
          <w:smallCaps/>
        </w:rPr>
      </w:pPr>
      <w:r w:rsidRPr="00437544">
        <w:rPr>
          <w:rFonts w:ascii="Arial" w:hAnsi="Arial" w:cs="Arial"/>
          <w:b/>
          <w:bCs/>
          <w:iCs/>
        </w:rPr>
        <w:t>10.0</w:t>
      </w:r>
      <w:r w:rsidRPr="00437544">
        <w:rPr>
          <w:rFonts w:ascii="Arial" w:hAnsi="Arial" w:cs="Arial"/>
          <w:b/>
          <w:bCs/>
          <w:iCs/>
        </w:rPr>
        <w:tab/>
        <w:t>SOW Revision Procedure</w:t>
      </w:r>
    </w:p>
    <w:p w14:paraId="113B319C" w14:textId="77777777" w:rsidR="00261886" w:rsidRPr="00437544" w:rsidRDefault="00261886" w:rsidP="00261886">
      <w:pPr>
        <w:rPr>
          <w:rFonts w:ascii="Arial" w:hAnsi="Arial" w:cs="Arial"/>
        </w:rPr>
      </w:pPr>
    </w:p>
    <w:p w14:paraId="26EAE319" w14:textId="77777777" w:rsidR="00261886" w:rsidRPr="00437544" w:rsidRDefault="00261886" w:rsidP="00261886">
      <w:pPr>
        <w:rPr>
          <w:rFonts w:ascii="Arial" w:hAnsi="Arial" w:cs="Arial"/>
          <w:iCs/>
        </w:rPr>
      </w:pPr>
      <w:r w:rsidRPr="00437544">
        <w:rPr>
          <w:rFonts w:ascii="Arial" w:hAnsi="Arial" w:cs="Arial"/>
          <w:iCs/>
        </w:rPr>
        <w:t>The State may request necessary changes to the deliverables and requirements due to policy or operational changes during the SOW term. The Contractor shall address these necessary changes as per the SOW revision procedures described in this section.</w:t>
      </w:r>
    </w:p>
    <w:p w14:paraId="1C16FD1E" w14:textId="77777777" w:rsidR="00261886" w:rsidRPr="00437544" w:rsidRDefault="00261886" w:rsidP="00261886">
      <w:pPr>
        <w:rPr>
          <w:rFonts w:ascii="Arial" w:hAnsi="Arial" w:cs="Arial"/>
          <w:iCs/>
        </w:rPr>
      </w:pPr>
    </w:p>
    <w:p w14:paraId="38F922DE" w14:textId="77777777" w:rsidR="00261886" w:rsidRPr="00437544" w:rsidRDefault="00261886" w:rsidP="00261886">
      <w:pPr>
        <w:ind w:left="540" w:hanging="540"/>
        <w:rPr>
          <w:rFonts w:ascii="Arial" w:hAnsi="Arial" w:cs="Arial"/>
          <w:iCs/>
        </w:rPr>
      </w:pPr>
      <w:r w:rsidRPr="00437544">
        <w:rPr>
          <w:rFonts w:ascii="Arial" w:hAnsi="Arial" w:cs="Arial"/>
          <w:iCs/>
        </w:rPr>
        <w:t xml:space="preserve">10.1 </w:t>
      </w:r>
      <w:r w:rsidRPr="00437544">
        <w:rPr>
          <w:rFonts w:ascii="Arial" w:hAnsi="Arial" w:cs="Arial"/>
          <w:iCs/>
        </w:rPr>
        <w:tab/>
        <w:t xml:space="preserve">The State shall </w:t>
      </w:r>
      <w:proofErr w:type="gramStart"/>
      <w:r w:rsidRPr="00437544">
        <w:rPr>
          <w:rFonts w:ascii="Arial" w:hAnsi="Arial" w:cs="Arial"/>
          <w:iCs/>
        </w:rPr>
        <w:t>provide to</w:t>
      </w:r>
      <w:proofErr w:type="gramEnd"/>
      <w:r w:rsidRPr="00437544">
        <w:rPr>
          <w:rFonts w:ascii="Arial" w:hAnsi="Arial" w:cs="Arial"/>
          <w:iCs/>
        </w:rPr>
        <w:t xml:space="preserve"> the </w:t>
      </w:r>
      <w:proofErr w:type="gramStart"/>
      <w:r w:rsidRPr="00437544">
        <w:rPr>
          <w:rFonts w:ascii="Arial" w:hAnsi="Arial" w:cs="Arial"/>
          <w:iCs/>
        </w:rPr>
        <w:t>Contractor</w:t>
      </w:r>
      <w:proofErr w:type="gramEnd"/>
      <w:r w:rsidRPr="00437544">
        <w:rPr>
          <w:rFonts w:ascii="Arial" w:hAnsi="Arial" w:cs="Arial"/>
          <w:iCs/>
        </w:rPr>
        <w:t xml:space="preserve"> a written request for changes.  After receipt of the written request, the Contractor shall respond to the State with a written proposal for implementation of the change.  The written proposal must include the following:</w:t>
      </w:r>
    </w:p>
    <w:p w14:paraId="48BB769D" w14:textId="77777777" w:rsidR="00261886" w:rsidRPr="00437544" w:rsidRDefault="00261886" w:rsidP="00261886">
      <w:pPr>
        <w:ind w:left="900" w:hanging="360"/>
        <w:rPr>
          <w:rFonts w:ascii="Arial" w:hAnsi="Arial" w:cs="Arial"/>
          <w:iCs/>
        </w:rPr>
      </w:pPr>
    </w:p>
    <w:p w14:paraId="5AC24850" w14:textId="77777777" w:rsidR="00261886" w:rsidRPr="00437544" w:rsidRDefault="00261886" w:rsidP="00261886">
      <w:pPr>
        <w:pStyle w:val="ListParagraph"/>
        <w:numPr>
          <w:ilvl w:val="0"/>
          <w:numId w:val="11"/>
        </w:numPr>
        <w:autoSpaceDE/>
        <w:autoSpaceDN/>
        <w:ind w:left="900"/>
        <w:contextualSpacing/>
        <w:rPr>
          <w:rFonts w:ascii="Arial" w:hAnsi="Arial" w:cs="Arial"/>
          <w:iCs/>
        </w:rPr>
      </w:pPr>
      <w:r w:rsidRPr="00437544">
        <w:rPr>
          <w:rFonts w:ascii="Arial" w:hAnsi="Arial" w:cs="Arial"/>
          <w:iCs/>
        </w:rPr>
        <w:t>Complete description of the work to be performed as the Contractor understands it,</w:t>
      </w:r>
    </w:p>
    <w:p w14:paraId="6A5D18C0" w14:textId="77777777" w:rsidR="00261886" w:rsidRPr="00437544" w:rsidRDefault="00261886" w:rsidP="00261886">
      <w:pPr>
        <w:ind w:left="900" w:hanging="360"/>
        <w:rPr>
          <w:rFonts w:ascii="Arial" w:hAnsi="Arial" w:cs="Arial"/>
          <w:iCs/>
        </w:rPr>
      </w:pPr>
    </w:p>
    <w:p w14:paraId="108B68FA" w14:textId="77777777" w:rsidR="00261886" w:rsidRPr="00437544" w:rsidRDefault="00261886" w:rsidP="00261886">
      <w:pPr>
        <w:pStyle w:val="ListParagraph"/>
        <w:numPr>
          <w:ilvl w:val="0"/>
          <w:numId w:val="11"/>
        </w:numPr>
        <w:autoSpaceDE/>
        <w:autoSpaceDN/>
        <w:ind w:left="900"/>
        <w:contextualSpacing/>
        <w:rPr>
          <w:rFonts w:ascii="Arial" w:hAnsi="Arial" w:cs="Arial"/>
          <w:iCs/>
        </w:rPr>
      </w:pPr>
      <w:r w:rsidRPr="00437544">
        <w:rPr>
          <w:rFonts w:ascii="Arial" w:hAnsi="Arial" w:cs="Arial"/>
          <w:iCs/>
        </w:rPr>
        <w:t>Work plan showing the major activities needed to complete the necessary change, including adjustment to the schedule and tasks required, and</w:t>
      </w:r>
    </w:p>
    <w:p w14:paraId="4F46EF86" w14:textId="77777777" w:rsidR="00261886" w:rsidRPr="00437544" w:rsidRDefault="00261886" w:rsidP="00261886">
      <w:pPr>
        <w:ind w:left="900" w:hanging="360"/>
        <w:rPr>
          <w:rFonts w:ascii="Arial" w:hAnsi="Arial" w:cs="Arial"/>
          <w:iCs/>
        </w:rPr>
      </w:pPr>
    </w:p>
    <w:p w14:paraId="6F5FC410" w14:textId="77777777" w:rsidR="00261886" w:rsidRPr="00437544" w:rsidRDefault="00261886" w:rsidP="00261886">
      <w:pPr>
        <w:pStyle w:val="ListParagraph"/>
        <w:numPr>
          <w:ilvl w:val="0"/>
          <w:numId w:val="11"/>
        </w:numPr>
        <w:autoSpaceDE/>
        <w:autoSpaceDN/>
        <w:ind w:left="900"/>
        <w:contextualSpacing/>
        <w:rPr>
          <w:rFonts w:ascii="Arial" w:hAnsi="Arial" w:cs="Arial"/>
          <w:iCs/>
        </w:rPr>
      </w:pPr>
      <w:r w:rsidRPr="00437544">
        <w:rPr>
          <w:rFonts w:ascii="Arial" w:hAnsi="Arial" w:cs="Arial"/>
          <w:iCs/>
        </w:rPr>
        <w:t xml:space="preserve">Provide a “not to exceed” total cost for the work in question.  The State shall pay no more </w:t>
      </w:r>
      <w:proofErr w:type="gramStart"/>
      <w:r w:rsidRPr="00437544">
        <w:rPr>
          <w:rFonts w:ascii="Arial" w:hAnsi="Arial" w:cs="Arial"/>
          <w:iCs/>
        </w:rPr>
        <w:t>than</w:t>
      </w:r>
      <w:proofErr w:type="gramEnd"/>
      <w:r w:rsidRPr="00437544">
        <w:rPr>
          <w:rFonts w:ascii="Arial" w:hAnsi="Arial" w:cs="Arial"/>
          <w:iCs/>
        </w:rPr>
        <w:t xml:space="preserve">, and the Contractor will not be required to provide services </w:t>
      </w:r>
      <w:proofErr w:type="gramStart"/>
      <w:r w:rsidRPr="00437544">
        <w:rPr>
          <w:rFonts w:ascii="Arial" w:hAnsi="Arial" w:cs="Arial"/>
          <w:iCs/>
        </w:rPr>
        <w:t>in excess of</w:t>
      </w:r>
      <w:proofErr w:type="gramEnd"/>
      <w:r w:rsidRPr="00437544">
        <w:rPr>
          <w:rFonts w:ascii="Arial" w:hAnsi="Arial" w:cs="Arial"/>
          <w:iCs/>
        </w:rPr>
        <w:t xml:space="preserve">, this cost for the services engagement.  The Contractor shall provide supporting documentation which lists the number of hours and materials, if applicable, that constitute the “not to exceed” cost. </w:t>
      </w:r>
    </w:p>
    <w:p w14:paraId="47F19897" w14:textId="77777777" w:rsidR="00261886" w:rsidRPr="00437544" w:rsidRDefault="00261886" w:rsidP="00261886">
      <w:pPr>
        <w:ind w:left="540" w:hanging="540"/>
        <w:rPr>
          <w:rFonts w:ascii="Arial" w:hAnsi="Arial" w:cs="Arial"/>
          <w:iCs/>
        </w:rPr>
      </w:pPr>
    </w:p>
    <w:p w14:paraId="1A77BF96" w14:textId="77777777" w:rsidR="00261886" w:rsidRPr="00437544" w:rsidRDefault="00261886" w:rsidP="00261886">
      <w:pPr>
        <w:ind w:left="540" w:hanging="540"/>
        <w:rPr>
          <w:rFonts w:ascii="Arial" w:hAnsi="Arial" w:cs="Arial"/>
          <w:iCs/>
        </w:rPr>
      </w:pPr>
      <w:r w:rsidRPr="00437544">
        <w:rPr>
          <w:rFonts w:ascii="Arial" w:hAnsi="Arial" w:cs="Arial"/>
          <w:iCs/>
        </w:rPr>
        <w:t>10.2</w:t>
      </w:r>
      <w:r w:rsidRPr="00437544">
        <w:rPr>
          <w:rFonts w:ascii="Arial" w:hAnsi="Arial" w:cs="Arial"/>
          <w:iCs/>
        </w:rPr>
        <w:tab/>
        <w:t>The State shall review the Contractor’s written proposal and approve or request additional clarification for approval. If approved, the agreed to changes will be documented in the State’s standard SOW revision template.</w:t>
      </w:r>
    </w:p>
    <w:p w14:paraId="7EFD9217" w14:textId="77777777" w:rsidR="00261886" w:rsidRPr="00437544" w:rsidRDefault="00261886" w:rsidP="00261886">
      <w:pPr>
        <w:ind w:left="540" w:hanging="540"/>
        <w:rPr>
          <w:rFonts w:ascii="Arial" w:hAnsi="Arial" w:cs="Arial"/>
          <w:iCs/>
        </w:rPr>
      </w:pPr>
    </w:p>
    <w:p w14:paraId="60DA69D3" w14:textId="77777777" w:rsidR="00261886" w:rsidRPr="00437544" w:rsidRDefault="00261886" w:rsidP="00261886">
      <w:pPr>
        <w:ind w:left="540" w:hanging="540"/>
        <w:rPr>
          <w:rFonts w:ascii="Arial" w:hAnsi="Arial" w:cs="Arial"/>
          <w:iCs/>
        </w:rPr>
      </w:pPr>
      <w:r w:rsidRPr="00437544">
        <w:rPr>
          <w:rFonts w:ascii="Arial" w:hAnsi="Arial" w:cs="Arial"/>
          <w:iCs/>
        </w:rPr>
        <w:t>10.3</w:t>
      </w:r>
      <w:r w:rsidRPr="00437544">
        <w:rPr>
          <w:rFonts w:ascii="Arial" w:hAnsi="Arial" w:cs="Arial"/>
          <w:iCs/>
        </w:rPr>
        <w:tab/>
        <w:t xml:space="preserve">The Contractor and the State shall sign the SOW revision template.  Once executed by the Contractor and the State, the </w:t>
      </w:r>
      <w:proofErr w:type="gramStart"/>
      <w:r w:rsidRPr="00437544">
        <w:rPr>
          <w:rFonts w:ascii="Arial" w:hAnsi="Arial" w:cs="Arial"/>
          <w:iCs/>
        </w:rPr>
        <w:t>SOW ,</w:t>
      </w:r>
      <w:proofErr w:type="gramEnd"/>
      <w:r w:rsidRPr="00437544">
        <w:rPr>
          <w:rFonts w:ascii="Arial" w:hAnsi="Arial" w:cs="Arial"/>
          <w:iCs/>
        </w:rPr>
        <w:t xml:space="preserve"> shall be binding to both parties. and it shall constitute </w:t>
      </w:r>
      <w:proofErr w:type="gramStart"/>
      <w:r w:rsidRPr="00437544">
        <w:rPr>
          <w:rFonts w:ascii="Arial" w:hAnsi="Arial" w:cs="Arial"/>
          <w:iCs/>
        </w:rPr>
        <w:t>an</w:t>
      </w:r>
      <w:proofErr w:type="gramEnd"/>
      <w:r w:rsidRPr="00437544">
        <w:rPr>
          <w:rFonts w:ascii="Arial" w:hAnsi="Arial" w:cs="Arial"/>
          <w:iCs/>
        </w:rPr>
        <w:t xml:space="preserve"> revision between the SOW parties pertaining to the specified change(s) and shall be incorporated, hereby, as a part of this SOW.</w:t>
      </w:r>
    </w:p>
    <w:p w14:paraId="361AAC07" w14:textId="77777777" w:rsidR="00261886" w:rsidRPr="00437544" w:rsidRDefault="00261886" w:rsidP="00261886">
      <w:pPr>
        <w:ind w:left="540" w:hanging="540"/>
        <w:rPr>
          <w:rFonts w:ascii="Arial" w:hAnsi="Arial" w:cs="Arial"/>
          <w:iCs/>
        </w:rPr>
      </w:pPr>
    </w:p>
    <w:p w14:paraId="3846635B" w14:textId="77777777" w:rsidR="00261886" w:rsidRPr="00437544" w:rsidRDefault="00261886" w:rsidP="00261886">
      <w:pPr>
        <w:ind w:left="540" w:hanging="540"/>
        <w:rPr>
          <w:rFonts w:ascii="Arial" w:hAnsi="Arial" w:cs="Arial"/>
          <w:iCs/>
        </w:rPr>
      </w:pPr>
      <w:r w:rsidRPr="00437544">
        <w:rPr>
          <w:rFonts w:ascii="Arial" w:hAnsi="Arial" w:cs="Arial"/>
          <w:iCs/>
        </w:rPr>
        <w:t>10.4</w:t>
      </w:r>
      <w:r w:rsidRPr="00437544">
        <w:rPr>
          <w:rFonts w:ascii="Arial" w:hAnsi="Arial" w:cs="Arial"/>
          <w:iCs/>
        </w:rPr>
        <w:tab/>
        <w:t>The SOW revision shall not conflict with, modify, or delete the terms and conditions of the SOW or Contract. In the event of a conflict or ambiguity between the Contract, SOW, and this SOW amendment, the Contract, then the SOW shall prevail, in that order.</w:t>
      </w:r>
    </w:p>
    <w:p w14:paraId="7F5E7997" w14:textId="77777777" w:rsidR="00261886" w:rsidRPr="00437544" w:rsidRDefault="00261886" w:rsidP="00261886">
      <w:pPr>
        <w:ind w:left="540" w:hanging="540"/>
        <w:rPr>
          <w:rFonts w:ascii="Arial" w:hAnsi="Arial" w:cs="Arial"/>
          <w:iCs/>
        </w:rPr>
      </w:pPr>
    </w:p>
    <w:p w14:paraId="666B8665" w14:textId="77777777" w:rsidR="00261886" w:rsidRPr="00437544" w:rsidRDefault="00261886" w:rsidP="00261886">
      <w:pPr>
        <w:ind w:left="540" w:hanging="540"/>
        <w:rPr>
          <w:rFonts w:ascii="Arial" w:hAnsi="Arial" w:cs="Arial"/>
          <w:iCs/>
        </w:rPr>
      </w:pPr>
      <w:r w:rsidRPr="00437544">
        <w:rPr>
          <w:rFonts w:ascii="Arial" w:hAnsi="Arial" w:cs="Arial"/>
          <w:iCs/>
        </w:rPr>
        <w:t>10.5</w:t>
      </w:r>
      <w:r w:rsidRPr="00437544">
        <w:rPr>
          <w:rFonts w:ascii="Arial" w:hAnsi="Arial" w:cs="Arial"/>
          <w:iCs/>
        </w:rPr>
        <w:tab/>
        <w:t>SOW amendments shall not contain any other legal terms and conditions that modify,</w:t>
      </w:r>
    </w:p>
    <w:p w14:paraId="460FCA4D" w14:textId="77777777" w:rsidR="00261886" w:rsidRPr="00437544" w:rsidRDefault="00261886" w:rsidP="00261886">
      <w:pPr>
        <w:ind w:left="540"/>
        <w:rPr>
          <w:rFonts w:ascii="Arial" w:hAnsi="Arial" w:cs="Arial"/>
          <w:iCs/>
        </w:rPr>
      </w:pPr>
      <w:r w:rsidRPr="00437544">
        <w:rPr>
          <w:rFonts w:ascii="Arial" w:hAnsi="Arial" w:cs="Arial"/>
          <w:iCs/>
        </w:rPr>
        <w:t>contradict, or supplement the terms of the SOW or Contract. Any such terms and conditions</w:t>
      </w:r>
    </w:p>
    <w:p w14:paraId="66D0BE3E" w14:textId="77777777" w:rsidR="00261886" w:rsidRPr="00437544" w:rsidRDefault="00261886" w:rsidP="00261886">
      <w:pPr>
        <w:ind w:left="540"/>
        <w:rPr>
          <w:rFonts w:ascii="Arial" w:hAnsi="Arial" w:cs="Arial"/>
          <w:iCs/>
        </w:rPr>
      </w:pPr>
      <w:r w:rsidRPr="00437544">
        <w:rPr>
          <w:rFonts w:ascii="Arial" w:hAnsi="Arial" w:cs="Arial"/>
          <w:iCs/>
        </w:rPr>
        <w:t>contained in a SOW revision shall be void, invalid, and unenforceable against the State.</w:t>
      </w:r>
    </w:p>
    <w:p w14:paraId="711F3B4B" w14:textId="77777777" w:rsidR="00261886" w:rsidRPr="00437544" w:rsidRDefault="00261886" w:rsidP="00261886">
      <w:pPr>
        <w:rPr>
          <w:rFonts w:ascii="Arial" w:hAnsi="Arial" w:cs="Arial"/>
        </w:rPr>
      </w:pPr>
      <w:r w:rsidRPr="00437544">
        <w:rPr>
          <w:rFonts w:ascii="Arial" w:hAnsi="Arial" w:cs="Arial"/>
        </w:rPr>
        <w:t>This SOW will not be effective, and Contractor shall not commence services hereunder, until it is approved and signed by Contractor and the Participating Entity.</w:t>
      </w:r>
    </w:p>
    <w:p w14:paraId="5632A63A" w14:textId="77777777" w:rsidR="00261886" w:rsidRPr="00437544" w:rsidRDefault="00261886" w:rsidP="00261886">
      <w:pPr>
        <w:rPr>
          <w:rFonts w:ascii="Arial" w:hAnsi="Arial" w:cs="Arial"/>
        </w:rPr>
      </w:pPr>
    </w:p>
    <w:p w14:paraId="701FF42E" w14:textId="77777777" w:rsidR="00261886" w:rsidRPr="00437544" w:rsidRDefault="00261886" w:rsidP="00261886">
      <w:pPr>
        <w:rPr>
          <w:rFonts w:ascii="Arial" w:hAnsi="Arial" w:cs="Arial"/>
          <w:iCs/>
        </w:rPr>
      </w:pPr>
      <w:r w:rsidRPr="00437544">
        <w:rPr>
          <w:rFonts w:ascii="Arial" w:hAnsi="Arial" w:cs="Arial"/>
          <w:iCs/>
        </w:rPr>
        <w:t xml:space="preserve">In witness whereof, the parties have executed this SOW as of the last date of execution of the signatories below.  </w:t>
      </w:r>
    </w:p>
    <w:p w14:paraId="14E7853F" w14:textId="77777777" w:rsidR="00261886" w:rsidRPr="00437544" w:rsidRDefault="00261886" w:rsidP="00261886">
      <w:pPr>
        <w:rPr>
          <w:rFonts w:ascii="Arial" w:hAnsi="Arial" w:cs="Arial"/>
          <w:iCs/>
        </w:rPr>
      </w:pPr>
    </w:p>
    <w:p w14:paraId="10EF712B" w14:textId="77777777" w:rsidR="00261886" w:rsidRPr="00437544" w:rsidRDefault="00261886" w:rsidP="00261886">
      <w:pPr>
        <w:rPr>
          <w:rFonts w:ascii="Arial" w:hAnsi="Arial" w:cs="Arial"/>
          <w:i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261886" w:rsidRPr="00437544" w14:paraId="6AFC6DF5" w14:textId="77777777" w:rsidTr="00F17EE4">
        <w:tc>
          <w:tcPr>
            <w:tcW w:w="4682" w:type="dxa"/>
          </w:tcPr>
          <w:p w14:paraId="4CD549B3" w14:textId="77777777" w:rsidR="00261886" w:rsidRPr="00A6706E" w:rsidRDefault="00261886" w:rsidP="00F17EE4">
            <w:pPr>
              <w:keepNext/>
              <w:keepLines/>
              <w:rPr>
                <w:rFonts w:ascii="Arial" w:hAnsi="Arial" w:cs="Arial"/>
                <w:i/>
              </w:rPr>
            </w:pPr>
            <w:r w:rsidRPr="00A6706E">
              <w:rPr>
                <w:rFonts w:ascii="Arial" w:hAnsi="Arial" w:cs="Arial"/>
                <w:i/>
              </w:rPr>
              <w:t>[Insert State Purchasing Agency]</w:t>
            </w:r>
          </w:p>
          <w:p w14:paraId="2D793205" w14:textId="77777777" w:rsidR="00261886" w:rsidRPr="00437544" w:rsidRDefault="00261886" w:rsidP="00F17EE4">
            <w:pPr>
              <w:keepNext/>
              <w:keepLines/>
              <w:rPr>
                <w:rFonts w:ascii="Arial" w:hAnsi="Arial" w:cs="Arial"/>
              </w:rPr>
            </w:pPr>
          </w:p>
        </w:tc>
        <w:tc>
          <w:tcPr>
            <w:tcW w:w="4668" w:type="dxa"/>
          </w:tcPr>
          <w:p w14:paraId="1D80A310" w14:textId="77777777" w:rsidR="00261886" w:rsidRPr="00437544" w:rsidRDefault="00261886" w:rsidP="00F17EE4">
            <w:pPr>
              <w:keepNext/>
              <w:keepLines/>
              <w:rPr>
                <w:rFonts w:ascii="Arial" w:hAnsi="Arial" w:cs="Arial"/>
                <w:i/>
                <w:iCs/>
              </w:rPr>
            </w:pPr>
            <w:r w:rsidRPr="00A6706E">
              <w:rPr>
                <w:rFonts w:ascii="Arial" w:hAnsi="Arial" w:cs="Arial"/>
                <w:i/>
                <w:iCs/>
              </w:rPr>
              <w:t>[Contractor Name]</w:t>
            </w:r>
          </w:p>
        </w:tc>
      </w:tr>
      <w:tr w:rsidR="00261886" w:rsidRPr="00437544" w14:paraId="42CC3B94" w14:textId="77777777" w:rsidTr="00F17EE4">
        <w:tc>
          <w:tcPr>
            <w:tcW w:w="4682" w:type="dxa"/>
          </w:tcPr>
          <w:p w14:paraId="71134557" w14:textId="77777777" w:rsidR="00261886" w:rsidRPr="00437544" w:rsidRDefault="00261886" w:rsidP="00F17EE4">
            <w:pPr>
              <w:keepNext/>
              <w:keepLines/>
              <w:rPr>
                <w:rFonts w:ascii="Arial" w:hAnsi="Arial" w:cs="Arial"/>
              </w:rPr>
            </w:pPr>
            <w:r w:rsidRPr="00437544">
              <w:rPr>
                <w:rFonts w:ascii="Arial" w:hAnsi="Arial" w:cs="Arial"/>
              </w:rPr>
              <w:t>Signature:</w:t>
            </w:r>
          </w:p>
          <w:p w14:paraId="0B5805D5" w14:textId="77777777" w:rsidR="00261886" w:rsidRPr="00437544" w:rsidRDefault="00261886" w:rsidP="00F17EE4">
            <w:pPr>
              <w:keepNext/>
              <w:keepLines/>
              <w:rPr>
                <w:rFonts w:ascii="Arial" w:hAnsi="Arial" w:cs="Arial"/>
              </w:rPr>
            </w:pPr>
          </w:p>
          <w:p w14:paraId="4AE46D28" w14:textId="77777777" w:rsidR="00261886" w:rsidRPr="00437544" w:rsidRDefault="00261886" w:rsidP="00F17EE4">
            <w:pPr>
              <w:keepNext/>
              <w:keepLines/>
              <w:rPr>
                <w:rFonts w:ascii="Arial" w:hAnsi="Arial" w:cs="Arial"/>
              </w:rPr>
            </w:pPr>
          </w:p>
          <w:p w14:paraId="383C7AE3" w14:textId="77777777" w:rsidR="00261886" w:rsidRPr="00437544" w:rsidRDefault="00261886" w:rsidP="00F17EE4">
            <w:pPr>
              <w:keepNext/>
              <w:keepLines/>
              <w:rPr>
                <w:rFonts w:ascii="Arial" w:hAnsi="Arial" w:cs="Arial"/>
              </w:rPr>
            </w:pPr>
          </w:p>
        </w:tc>
        <w:tc>
          <w:tcPr>
            <w:tcW w:w="4668" w:type="dxa"/>
          </w:tcPr>
          <w:p w14:paraId="03432AC3" w14:textId="77777777" w:rsidR="00261886" w:rsidRPr="00437544" w:rsidRDefault="00261886" w:rsidP="00F17EE4">
            <w:pPr>
              <w:keepNext/>
              <w:keepLines/>
              <w:rPr>
                <w:rFonts w:ascii="Arial" w:hAnsi="Arial" w:cs="Arial"/>
              </w:rPr>
            </w:pPr>
            <w:r w:rsidRPr="00437544">
              <w:rPr>
                <w:rFonts w:ascii="Arial" w:hAnsi="Arial" w:cs="Arial"/>
              </w:rPr>
              <w:t>Signature:</w:t>
            </w:r>
          </w:p>
        </w:tc>
      </w:tr>
      <w:tr w:rsidR="00261886" w:rsidRPr="00437544" w14:paraId="35ACC2C2" w14:textId="77777777" w:rsidTr="00F17EE4">
        <w:tc>
          <w:tcPr>
            <w:tcW w:w="4682" w:type="dxa"/>
          </w:tcPr>
          <w:p w14:paraId="30167436" w14:textId="77777777" w:rsidR="00261886" w:rsidRPr="00437544" w:rsidRDefault="00261886" w:rsidP="00F17EE4">
            <w:pPr>
              <w:keepNext/>
              <w:keepLines/>
              <w:rPr>
                <w:rFonts w:ascii="Arial" w:hAnsi="Arial" w:cs="Arial"/>
              </w:rPr>
            </w:pPr>
            <w:r w:rsidRPr="00437544">
              <w:rPr>
                <w:rFonts w:ascii="Arial" w:hAnsi="Arial" w:cs="Arial"/>
              </w:rPr>
              <w:t>Name:</w:t>
            </w:r>
          </w:p>
          <w:p w14:paraId="6875051F" w14:textId="77777777" w:rsidR="00261886" w:rsidRPr="00437544" w:rsidRDefault="00261886" w:rsidP="00F17EE4">
            <w:pPr>
              <w:keepNext/>
              <w:keepLines/>
              <w:rPr>
                <w:rFonts w:ascii="Arial" w:hAnsi="Arial" w:cs="Arial"/>
              </w:rPr>
            </w:pPr>
          </w:p>
          <w:p w14:paraId="6C52575E" w14:textId="77777777" w:rsidR="00261886" w:rsidRPr="00437544" w:rsidRDefault="00261886" w:rsidP="00F17EE4">
            <w:pPr>
              <w:keepNext/>
              <w:keepLines/>
              <w:rPr>
                <w:rFonts w:ascii="Arial" w:hAnsi="Arial" w:cs="Arial"/>
              </w:rPr>
            </w:pPr>
          </w:p>
        </w:tc>
        <w:tc>
          <w:tcPr>
            <w:tcW w:w="4668" w:type="dxa"/>
          </w:tcPr>
          <w:p w14:paraId="2DEE9A93" w14:textId="77777777" w:rsidR="00261886" w:rsidRPr="00437544" w:rsidRDefault="00261886" w:rsidP="00F17EE4">
            <w:pPr>
              <w:keepNext/>
              <w:keepLines/>
              <w:rPr>
                <w:rFonts w:ascii="Arial" w:hAnsi="Arial" w:cs="Arial"/>
              </w:rPr>
            </w:pPr>
            <w:r w:rsidRPr="00437544">
              <w:rPr>
                <w:rFonts w:ascii="Arial" w:hAnsi="Arial" w:cs="Arial"/>
              </w:rPr>
              <w:t>Name:</w:t>
            </w:r>
          </w:p>
        </w:tc>
      </w:tr>
      <w:tr w:rsidR="00261886" w:rsidRPr="00437544" w14:paraId="1FF1A123" w14:textId="77777777" w:rsidTr="00F17EE4">
        <w:tc>
          <w:tcPr>
            <w:tcW w:w="4682" w:type="dxa"/>
          </w:tcPr>
          <w:p w14:paraId="3FB85FA6" w14:textId="77777777" w:rsidR="00261886" w:rsidRPr="00437544" w:rsidRDefault="00261886" w:rsidP="00F17EE4">
            <w:pPr>
              <w:keepNext/>
              <w:keepLines/>
              <w:rPr>
                <w:rFonts w:ascii="Arial" w:hAnsi="Arial" w:cs="Arial"/>
              </w:rPr>
            </w:pPr>
            <w:r w:rsidRPr="00437544">
              <w:rPr>
                <w:rFonts w:ascii="Arial" w:hAnsi="Arial" w:cs="Arial"/>
              </w:rPr>
              <w:t>Title:</w:t>
            </w:r>
          </w:p>
          <w:p w14:paraId="1F3A2E9C" w14:textId="77777777" w:rsidR="00261886" w:rsidRPr="00437544" w:rsidRDefault="00261886" w:rsidP="00F17EE4">
            <w:pPr>
              <w:keepNext/>
              <w:keepLines/>
              <w:rPr>
                <w:rFonts w:ascii="Arial" w:hAnsi="Arial" w:cs="Arial"/>
              </w:rPr>
            </w:pPr>
          </w:p>
        </w:tc>
        <w:tc>
          <w:tcPr>
            <w:tcW w:w="4668" w:type="dxa"/>
          </w:tcPr>
          <w:p w14:paraId="161ADF35" w14:textId="77777777" w:rsidR="00261886" w:rsidRPr="00437544" w:rsidRDefault="00261886" w:rsidP="00F17EE4">
            <w:pPr>
              <w:keepNext/>
              <w:keepLines/>
              <w:rPr>
                <w:rFonts w:ascii="Arial" w:hAnsi="Arial" w:cs="Arial"/>
              </w:rPr>
            </w:pPr>
            <w:r w:rsidRPr="00437544">
              <w:rPr>
                <w:rFonts w:ascii="Arial" w:hAnsi="Arial" w:cs="Arial"/>
              </w:rPr>
              <w:t>Title:</w:t>
            </w:r>
          </w:p>
        </w:tc>
      </w:tr>
      <w:tr w:rsidR="00261886" w:rsidRPr="00437544" w14:paraId="04B072E6" w14:textId="77777777" w:rsidTr="00F17EE4">
        <w:tc>
          <w:tcPr>
            <w:tcW w:w="4682" w:type="dxa"/>
          </w:tcPr>
          <w:p w14:paraId="13BF8DFD" w14:textId="77777777" w:rsidR="00261886" w:rsidRPr="00437544" w:rsidRDefault="00261886" w:rsidP="00F17EE4">
            <w:pPr>
              <w:keepNext/>
              <w:keepLines/>
              <w:rPr>
                <w:rFonts w:ascii="Arial" w:hAnsi="Arial" w:cs="Arial"/>
              </w:rPr>
            </w:pPr>
            <w:r w:rsidRPr="00437544">
              <w:rPr>
                <w:rFonts w:ascii="Arial" w:hAnsi="Arial" w:cs="Arial"/>
              </w:rPr>
              <w:t>Date:</w:t>
            </w:r>
          </w:p>
          <w:p w14:paraId="36B6E752" w14:textId="77777777" w:rsidR="00261886" w:rsidRPr="00437544" w:rsidRDefault="00261886" w:rsidP="00F17EE4">
            <w:pPr>
              <w:keepNext/>
              <w:keepLines/>
              <w:rPr>
                <w:rFonts w:ascii="Arial" w:hAnsi="Arial" w:cs="Arial"/>
              </w:rPr>
            </w:pPr>
          </w:p>
        </w:tc>
        <w:tc>
          <w:tcPr>
            <w:tcW w:w="4668" w:type="dxa"/>
          </w:tcPr>
          <w:p w14:paraId="21D50869" w14:textId="77777777" w:rsidR="00261886" w:rsidRPr="00437544" w:rsidRDefault="00261886" w:rsidP="00F17EE4">
            <w:pPr>
              <w:keepNext/>
              <w:keepLines/>
              <w:rPr>
                <w:rFonts w:ascii="Arial" w:hAnsi="Arial" w:cs="Arial"/>
              </w:rPr>
            </w:pPr>
            <w:r w:rsidRPr="00437544">
              <w:rPr>
                <w:rFonts w:ascii="Arial" w:hAnsi="Arial" w:cs="Arial"/>
              </w:rPr>
              <w:t>Date:</w:t>
            </w:r>
          </w:p>
        </w:tc>
      </w:tr>
    </w:tbl>
    <w:p w14:paraId="0034915D" w14:textId="77777777" w:rsidR="00261886" w:rsidRPr="00437544" w:rsidRDefault="00261886" w:rsidP="00261886">
      <w:pPr>
        <w:rPr>
          <w:rFonts w:ascii="Arial" w:hAnsi="Arial" w:cs="Arial"/>
          <w:iCs/>
        </w:rPr>
      </w:pPr>
    </w:p>
    <w:p w14:paraId="7BB94BE9" w14:textId="77777777" w:rsidR="00261886" w:rsidRPr="00437544" w:rsidRDefault="00261886" w:rsidP="00261886">
      <w:pPr>
        <w:rPr>
          <w:rFonts w:ascii="Arial" w:hAnsi="Arial" w:cs="Arial"/>
          <w:color w:val="000000"/>
        </w:rPr>
      </w:pPr>
      <w:r w:rsidRPr="00437544">
        <w:rPr>
          <w:rFonts w:ascii="Arial" w:hAnsi="Arial" w:cs="Arial"/>
        </w:rPr>
        <w:br w:type="page"/>
      </w:r>
      <w:r w:rsidRPr="00437544">
        <w:rPr>
          <w:rFonts w:ascii="Arial" w:hAnsi="Arial" w:cs="Arial"/>
          <w:color w:val="D13438"/>
          <w:u w:val="single"/>
        </w:rPr>
        <w:t>Optional SOW Language</w:t>
      </w:r>
    </w:p>
    <w:p w14:paraId="0EA23384" w14:textId="77777777" w:rsidR="00261886" w:rsidRPr="00437544" w:rsidRDefault="00261886" w:rsidP="00261886">
      <w:pPr>
        <w:pStyle w:val="ListParagraph"/>
        <w:widowControl/>
        <w:numPr>
          <w:ilvl w:val="0"/>
          <w:numId w:val="3"/>
        </w:numPr>
        <w:autoSpaceDE/>
        <w:autoSpaceDN/>
        <w:spacing w:after="200" w:line="276" w:lineRule="auto"/>
        <w:contextualSpacing/>
        <w:rPr>
          <w:rFonts w:ascii="Arial" w:eastAsia="Times New Roman" w:hAnsi="Arial" w:cs="Arial"/>
          <w:color w:val="000000"/>
        </w:rPr>
      </w:pPr>
      <w:r w:rsidRPr="00437544">
        <w:rPr>
          <w:rFonts w:ascii="Arial" w:hAnsi="Arial" w:cs="Arial"/>
          <w:color w:val="000000"/>
        </w:rPr>
        <w:t>Key Assumption language:</w:t>
      </w:r>
    </w:p>
    <w:p w14:paraId="7F9F1934" w14:textId="77777777" w:rsidR="00261886" w:rsidRPr="00437544" w:rsidRDefault="00261886" w:rsidP="00261886">
      <w:pPr>
        <w:pStyle w:val="ListParagraph"/>
        <w:widowControl/>
        <w:numPr>
          <w:ilvl w:val="1"/>
          <w:numId w:val="3"/>
        </w:numPr>
        <w:autoSpaceDE/>
        <w:autoSpaceDN/>
        <w:spacing w:after="200" w:line="276" w:lineRule="auto"/>
        <w:contextualSpacing/>
        <w:rPr>
          <w:rFonts w:ascii="Arial" w:eastAsia="Times New Roman" w:hAnsi="Arial" w:cs="Arial"/>
          <w:color w:val="000000"/>
        </w:rPr>
      </w:pPr>
      <w:r w:rsidRPr="00437544">
        <w:rPr>
          <w:rFonts w:ascii="Arial" w:hAnsi="Arial" w:cs="Arial"/>
          <w:color w:val="000000"/>
        </w:rPr>
        <w:t xml:space="preserve">The Contractor shall procure a State approved laptop device. A basic State image shall be installed on the device prior to shipment. Once received by the Contractor, the State will remotely install all required software applications and tools to </w:t>
      </w:r>
      <w:proofErr w:type="gramStart"/>
      <w:r w:rsidRPr="00437544">
        <w:rPr>
          <w:rFonts w:ascii="Arial" w:hAnsi="Arial" w:cs="Arial"/>
          <w:color w:val="000000"/>
        </w:rPr>
        <w:t>be in compliance with</w:t>
      </w:r>
      <w:proofErr w:type="gramEnd"/>
      <w:r w:rsidRPr="00437544">
        <w:rPr>
          <w:rFonts w:ascii="Arial" w:hAnsi="Arial" w:cs="Arial"/>
          <w:color w:val="000000"/>
        </w:rPr>
        <w:t xml:space="preserve"> the State’s Information Security Policy. At the end of the SOW, the Contractor shall permit the State to remotely access the devices </w:t>
      </w:r>
      <w:proofErr w:type="gramStart"/>
      <w:r w:rsidRPr="00437544">
        <w:rPr>
          <w:rFonts w:ascii="Arial" w:hAnsi="Arial" w:cs="Arial"/>
          <w:color w:val="000000"/>
        </w:rPr>
        <w:t>in order to</w:t>
      </w:r>
      <w:proofErr w:type="gramEnd"/>
      <w:r w:rsidRPr="00437544">
        <w:rPr>
          <w:rFonts w:ascii="Arial" w:hAnsi="Arial" w:cs="Arial"/>
          <w:color w:val="000000"/>
        </w:rPr>
        <w:t xml:space="preserve"> delete all data from the devices. Cost of the devices must be included as a part of the monthly services fee.</w:t>
      </w:r>
    </w:p>
    <w:p w14:paraId="1596E052" w14:textId="77777777" w:rsidR="00261886" w:rsidRPr="00437544" w:rsidRDefault="00261886" w:rsidP="00261886">
      <w:pPr>
        <w:pStyle w:val="ListParagraph"/>
        <w:widowControl/>
        <w:numPr>
          <w:ilvl w:val="0"/>
          <w:numId w:val="2"/>
        </w:numPr>
        <w:autoSpaceDE/>
        <w:autoSpaceDN/>
        <w:spacing w:after="200" w:line="276" w:lineRule="auto"/>
        <w:contextualSpacing/>
        <w:rPr>
          <w:rFonts w:ascii="Arial" w:eastAsia="Times New Roman" w:hAnsi="Arial" w:cs="Arial"/>
          <w:color w:val="000000"/>
        </w:rPr>
      </w:pPr>
      <w:r w:rsidRPr="00437544">
        <w:rPr>
          <w:rFonts w:ascii="Arial" w:hAnsi="Arial" w:cs="Arial"/>
          <w:color w:val="000000"/>
        </w:rPr>
        <w:t>Project Management language:</w:t>
      </w:r>
    </w:p>
    <w:p w14:paraId="58286A27" w14:textId="77777777" w:rsidR="00261886" w:rsidRPr="00437544" w:rsidRDefault="00261886" w:rsidP="00261886">
      <w:pPr>
        <w:pStyle w:val="ListParagraph"/>
        <w:widowControl/>
        <w:numPr>
          <w:ilvl w:val="1"/>
          <w:numId w:val="2"/>
        </w:numPr>
        <w:autoSpaceDE/>
        <w:autoSpaceDN/>
        <w:spacing w:after="200" w:line="276" w:lineRule="auto"/>
        <w:contextualSpacing/>
        <w:rPr>
          <w:rFonts w:ascii="Arial" w:eastAsia="Times New Roman" w:hAnsi="Arial" w:cs="Arial"/>
          <w:color w:val="000000"/>
        </w:rPr>
      </w:pPr>
      <w:r w:rsidRPr="00437544">
        <w:rPr>
          <w:rFonts w:ascii="Arial" w:hAnsi="Arial" w:cs="Arial"/>
          <w:color w:val="000000"/>
        </w:rPr>
        <w:t>The State reserves the right to request personnel changes to the Contractor project team if it is determined that performance does not meet State’s expectations.</w:t>
      </w:r>
      <w:r w:rsidRPr="00437544">
        <w:rPr>
          <w:rFonts w:ascii="Arial" w:eastAsia="Times New Roman" w:hAnsi="Arial" w:cs="Arial"/>
          <w:color w:val="000000"/>
          <w:u w:val="single"/>
        </w:rPr>
        <w:t xml:space="preserve"> </w:t>
      </w:r>
      <w:r w:rsidRPr="00437544">
        <w:rPr>
          <w:rFonts w:ascii="Arial" w:hAnsi="Arial" w:cs="Arial"/>
          <w:color w:val="000000"/>
        </w:rPr>
        <w:t xml:space="preserve">If personnel changes are necessary, the Contractor shall replace assigned personnel with equal or higher skills and meets the requirements defined in section 3 to the personnel who are replaced. The Contractor must submit resumes of replacement personnel within five (5) business days of State notification.  </w:t>
      </w:r>
    </w:p>
    <w:p w14:paraId="217D3522" w14:textId="77777777" w:rsidR="00261886" w:rsidRPr="00437544" w:rsidRDefault="00261886" w:rsidP="00261886">
      <w:pPr>
        <w:pStyle w:val="ListParagraph"/>
        <w:widowControl/>
        <w:numPr>
          <w:ilvl w:val="1"/>
          <w:numId w:val="2"/>
        </w:numPr>
        <w:autoSpaceDE/>
        <w:autoSpaceDN/>
        <w:spacing w:after="200" w:line="276" w:lineRule="auto"/>
        <w:contextualSpacing/>
        <w:rPr>
          <w:rFonts w:ascii="Arial" w:eastAsia="Times New Roman" w:hAnsi="Arial" w:cs="Arial"/>
          <w:color w:val="000000"/>
        </w:rPr>
      </w:pPr>
      <w:r w:rsidRPr="00437544">
        <w:rPr>
          <w:rFonts w:ascii="Arial" w:hAnsi="Arial" w:cs="Arial"/>
          <w:color w:val="000000"/>
        </w:rPr>
        <w:t>If the Contractor fails to provide equally qualified candidates, the State reserves the right to terminate the SOW contract with selected Contractor.</w:t>
      </w:r>
    </w:p>
    <w:p w14:paraId="5B6C2075" w14:textId="77777777" w:rsidR="00261886" w:rsidRPr="00437544" w:rsidRDefault="00261886" w:rsidP="00261886">
      <w:pPr>
        <w:pStyle w:val="ListParagraph"/>
        <w:widowControl/>
        <w:numPr>
          <w:ilvl w:val="0"/>
          <w:numId w:val="2"/>
        </w:numPr>
        <w:autoSpaceDE/>
        <w:autoSpaceDN/>
        <w:spacing w:after="200" w:line="276" w:lineRule="auto"/>
        <w:contextualSpacing/>
        <w:rPr>
          <w:rFonts w:ascii="Arial" w:eastAsia="Times New Roman" w:hAnsi="Arial" w:cs="Arial"/>
          <w:color w:val="000000"/>
        </w:rPr>
      </w:pPr>
      <w:r w:rsidRPr="00437544">
        <w:rPr>
          <w:rFonts w:ascii="Arial" w:hAnsi="Arial" w:cs="Arial"/>
          <w:color w:val="000000"/>
        </w:rPr>
        <w:t>Section 3 requirement language:</w:t>
      </w:r>
    </w:p>
    <w:p w14:paraId="5E2610CD" w14:textId="77777777" w:rsidR="00261886" w:rsidRPr="00437544" w:rsidRDefault="00261886" w:rsidP="00261886">
      <w:pPr>
        <w:pStyle w:val="ListParagraph"/>
        <w:widowControl/>
        <w:numPr>
          <w:ilvl w:val="1"/>
          <w:numId w:val="2"/>
        </w:numPr>
        <w:autoSpaceDE/>
        <w:autoSpaceDN/>
        <w:spacing w:after="200" w:line="276" w:lineRule="auto"/>
        <w:contextualSpacing/>
        <w:rPr>
          <w:rFonts w:ascii="Arial" w:eastAsia="Times New Roman" w:hAnsi="Arial" w:cs="Arial"/>
          <w:color w:val="000000"/>
        </w:rPr>
      </w:pPr>
      <w:r w:rsidRPr="00437544">
        <w:rPr>
          <w:rFonts w:ascii="Arial" w:hAnsi="Arial" w:cs="Arial"/>
          <w:color w:val="000000"/>
        </w:rPr>
        <w:t xml:space="preserve">Acceptance testing of Functional Deliverables during UAT will involve the validation of each Functional and Successfully Operating Deliverable against the Approved State Specifications. The acceptance period for the Functional Operating Deliverable will be </w:t>
      </w:r>
      <w:r w:rsidRPr="00826A2A">
        <w:rPr>
          <w:rFonts w:ascii="Arial" w:hAnsi="Arial" w:cs="Arial"/>
          <w:b/>
          <w:bCs/>
          <w:color w:val="ED0000"/>
        </w:rPr>
        <w:t xml:space="preserve">10 </w:t>
      </w:r>
      <w:r w:rsidRPr="00437544">
        <w:rPr>
          <w:rFonts w:ascii="Arial" w:hAnsi="Arial" w:cs="Arial"/>
          <w:color w:val="000000"/>
        </w:rPr>
        <w:t>business</w:t>
      </w:r>
      <w:r w:rsidRPr="00437544">
        <w:rPr>
          <w:rFonts w:ascii="Arial" w:hAnsi="Arial" w:cs="Arial"/>
          <w:b/>
          <w:bCs/>
          <w:color w:val="000000"/>
        </w:rPr>
        <w:t xml:space="preserve"> </w:t>
      </w:r>
      <w:r w:rsidRPr="00437544">
        <w:rPr>
          <w:rFonts w:ascii="Arial" w:hAnsi="Arial" w:cs="Arial"/>
          <w:color w:val="000000"/>
        </w:rPr>
        <w:t>days. If the Functional and Successfully Operating Deliverable conforms to the Approved State Specifications, it will be accepted. If not, then any Material Nonconformities will be:</w:t>
      </w:r>
    </w:p>
    <w:p w14:paraId="755F82AE" w14:textId="77777777" w:rsidR="00261886" w:rsidRPr="00437544" w:rsidRDefault="00261886" w:rsidP="00261886">
      <w:pPr>
        <w:tabs>
          <w:tab w:val="left" w:pos="788"/>
        </w:tabs>
        <w:spacing w:line="249" w:lineRule="auto"/>
        <w:ind w:left="720" w:right="1304"/>
        <w:rPr>
          <w:rFonts w:ascii="Arial" w:hAnsi="Arial" w:cs="Arial"/>
          <w:color w:val="000000"/>
        </w:rPr>
      </w:pPr>
    </w:p>
    <w:p w14:paraId="6C2530DD" w14:textId="77777777" w:rsidR="00261886" w:rsidRPr="00437544" w:rsidRDefault="00261886" w:rsidP="00261886">
      <w:pPr>
        <w:tabs>
          <w:tab w:val="left" w:pos="990"/>
        </w:tabs>
        <w:spacing w:line="249" w:lineRule="auto"/>
        <w:ind w:left="2107" w:right="1304"/>
        <w:rPr>
          <w:rFonts w:ascii="Arial" w:hAnsi="Arial" w:cs="Arial"/>
          <w:color w:val="000000"/>
        </w:rPr>
      </w:pPr>
      <w:r w:rsidRPr="00826A2A">
        <w:rPr>
          <w:rFonts w:ascii="Arial" w:hAnsi="Arial" w:cs="Arial"/>
          <w:color w:val="ED0000"/>
        </w:rPr>
        <w:t>X.</w:t>
      </w:r>
      <w:r w:rsidRPr="00437544">
        <w:rPr>
          <w:rFonts w:ascii="Arial" w:hAnsi="Arial" w:cs="Arial"/>
          <w:color w:val="000000"/>
        </w:rPr>
        <w:t xml:space="preserve"> fed by Subcontractor into list of identified defects or product backlog </w:t>
      </w:r>
      <w:proofErr w:type="gramStart"/>
      <w:r w:rsidRPr="00437544">
        <w:rPr>
          <w:rFonts w:ascii="Arial" w:hAnsi="Arial" w:cs="Arial"/>
          <w:color w:val="000000"/>
        </w:rPr>
        <w:t>and;</w:t>
      </w:r>
      <w:proofErr w:type="gramEnd"/>
    </w:p>
    <w:p w14:paraId="69D07E9A" w14:textId="77777777" w:rsidR="00261886" w:rsidRPr="00437544" w:rsidRDefault="00261886" w:rsidP="00261886">
      <w:pPr>
        <w:tabs>
          <w:tab w:val="left" w:pos="990"/>
        </w:tabs>
        <w:spacing w:line="249" w:lineRule="auto"/>
        <w:ind w:left="2107" w:right="1304"/>
        <w:rPr>
          <w:rFonts w:ascii="Arial" w:hAnsi="Arial" w:cs="Arial"/>
          <w:color w:val="000000"/>
        </w:rPr>
      </w:pPr>
      <w:r w:rsidRPr="00826A2A">
        <w:rPr>
          <w:rFonts w:ascii="Arial" w:hAnsi="Arial" w:cs="Arial"/>
          <w:color w:val="ED0000"/>
        </w:rPr>
        <w:t>X.</w:t>
      </w:r>
      <w:r w:rsidRPr="00437544">
        <w:rPr>
          <w:rFonts w:ascii="Arial" w:hAnsi="Arial" w:cs="Arial"/>
          <w:color w:val="000000"/>
        </w:rPr>
        <w:t xml:space="preserve"> prioritized by the State and mutually agreed by both Parties to be addressed as part of the scope of services defined in the SOW or deferred for future consideration. Contractor/Subcontractor’s correction efforts will be made on a time and materials basis. If Contractor/Subcontractor does not receive notice identifying a Material Nonconformity from State during acceptance period or State begins using the Functional and Successfully Operating Deliverable in a production environment, or the acceptance period expires, the Functional and Successfully Operating Deliverable shall be deemed to be accepted.</w:t>
      </w:r>
    </w:p>
    <w:p w14:paraId="7E95BE92" w14:textId="77777777" w:rsidR="00261886" w:rsidRPr="00437544" w:rsidRDefault="00261886" w:rsidP="00261886">
      <w:pPr>
        <w:rPr>
          <w:rFonts w:ascii="Arial" w:hAnsi="Arial" w:cs="Arial"/>
        </w:rPr>
      </w:pPr>
    </w:p>
    <w:p w14:paraId="51BCE511" w14:textId="77777777" w:rsidR="00261886" w:rsidRPr="00437544" w:rsidRDefault="00261886" w:rsidP="00261886">
      <w:pPr>
        <w:rPr>
          <w:rFonts w:ascii="Arial" w:hAnsi="Arial" w:cs="Arial"/>
        </w:rPr>
      </w:pPr>
    </w:p>
    <w:p w14:paraId="56ACAB18" w14:textId="77777777" w:rsidR="00261886" w:rsidRDefault="00261886" w:rsidP="00261886">
      <w:pPr>
        <w:jc w:val="right"/>
        <w:textAlignment w:val="baseline"/>
        <w:rPr>
          <w:rFonts w:ascii="Arial" w:eastAsia="Times New Roman" w:hAnsi="Arial" w:cs="Arial"/>
          <w:b/>
          <w:bCs/>
        </w:rPr>
      </w:pPr>
    </w:p>
    <w:p w14:paraId="392CA377" w14:textId="77777777" w:rsidR="00261886" w:rsidRDefault="00261886" w:rsidP="00261886">
      <w:pPr>
        <w:jc w:val="right"/>
        <w:textAlignment w:val="baseline"/>
        <w:rPr>
          <w:rFonts w:ascii="Arial" w:eastAsia="Times New Roman" w:hAnsi="Arial" w:cs="Arial"/>
          <w:b/>
          <w:bCs/>
        </w:rPr>
      </w:pPr>
    </w:p>
    <w:p w14:paraId="0087EDB7" w14:textId="77777777" w:rsidR="00261886" w:rsidRPr="00437544" w:rsidRDefault="00261886" w:rsidP="00261886">
      <w:pPr>
        <w:jc w:val="right"/>
        <w:textAlignment w:val="baseline"/>
        <w:rPr>
          <w:rFonts w:ascii="Arial" w:eastAsia="Times New Roman" w:hAnsi="Arial" w:cs="Arial"/>
        </w:rPr>
      </w:pPr>
      <w:r w:rsidRPr="00437544">
        <w:rPr>
          <w:rFonts w:ascii="Arial" w:eastAsia="Times New Roman" w:hAnsi="Arial" w:cs="Arial"/>
          <w:b/>
          <w:bCs/>
        </w:rPr>
        <w:t xml:space="preserve">ATTACHMENT </w:t>
      </w:r>
      <w:r w:rsidRPr="00826A2A">
        <w:rPr>
          <w:rFonts w:ascii="Arial" w:eastAsia="Times New Roman" w:hAnsi="Arial" w:cs="Arial"/>
          <w:b/>
          <w:bCs/>
          <w:color w:val="ED0000"/>
        </w:rPr>
        <w:t>2</w:t>
      </w:r>
      <w:r w:rsidRPr="00826A2A">
        <w:rPr>
          <w:rFonts w:ascii="Arial" w:eastAsia="Times New Roman" w:hAnsi="Arial" w:cs="Arial"/>
          <w:color w:val="ED0000"/>
        </w:rPr>
        <w:t> </w:t>
      </w:r>
    </w:p>
    <w:p w14:paraId="79B74504" w14:textId="77777777" w:rsidR="00261886" w:rsidRPr="00437544" w:rsidRDefault="00261886" w:rsidP="00261886">
      <w:pPr>
        <w:jc w:val="center"/>
        <w:textAlignment w:val="baseline"/>
        <w:rPr>
          <w:rFonts w:ascii="Arial" w:eastAsia="Times New Roman" w:hAnsi="Arial" w:cs="Arial"/>
        </w:rPr>
      </w:pPr>
      <w:r w:rsidRPr="00437544">
        <w:rPr>
          <w:rFonts w:ascii="Arial" w:eastAsia="Times New Roman" w:hAnsi="Arial" w:cs="Arial"/>
        </w:rPr>
        <w:t> </w:t>
      </w:r>
    </w:p>
    <w:p w14:paraId="06DFABDC" w14:textId="77777777" w:rsidR="00261886" w:rsidRPr="00437544" w:rsidRDefault="00261886" w:rsidP="00261886">
      <w:pPr>
        <w:jc w:val="center"/>
        <w:textAlignment w:val="baseline"/>
        <w:rPr>
          <w:rFonts w:ascii="Arial" w:eastAsia="Times New Roman" w:hAnsi="Arial" w:cs="Arial"/>
        </w:rPr>
      </w:pPr>
      <w:r w:rsidRPr="00437544">
        <w:rPr>
          <w:rFonts w:ascii="Arial" w:eastAsia="Times New Roman" w:hAnsi="Arial" w:cs="Arial"/>
          <w:b/>
          <w:bCs/>
          <w:u w:val="single"/>
        </w:rPr>
        <w:t>Security Requirement Rider</w:t>
      </w:r>
      <w:r w:rsidRPr="00437544">
        <w:rPr>
          <w:rFonts w:ascii="Arial" w:eastAsia="Times New Roman" w:hAnsi="Arial" w:cs="Arial"/>
        </w:rPr>
        <w:t> </w:t>
      </w:r>
    </w:p>
    <w:p w14:paraId="4DD0CA3F" w14:textId="77777777" w:rsidR="00261886" w:rsidRPr="00437544" w:rsidRDefault="00261886" w:rsidP="00261886">
      <w:pPr>
        <w:jc w:val="center"/>
        <w:textAlignment w:val="baseline"/>
        <w:rPr>
          <w:rFonts w:ascii="Arial" w:eastAsia="Times New Roman" w:hAnsi="Arial" w:cs="Arial"/>
        </w:rPr>
      </w:pPr>
      <w:r w:rsidRPr="00437544">
        <w:rPr>
          <w:rFonts w:ascii="Arial" w:eastAsia="Times New Roman" w:hAnsi="Arial" w:cs="Arial"/>
        </w:rPr>
        <w:t>Applicable Security Terms and Conditions </w:t>
      </w:r>
    </w:p>
    <w:p w14:paraId="5DEBBCFC" w14:textId="77777777" w:rsidR="00261886" w:rsidRPr="00437544" w:rsidRDefault="00261886" w:rsidP="00261886">
      <w:pPr>
        <w:jc w:val="center"/>
        <w:textAlignment w:val="baseline"/>
        <w:rPr>
          <w:rFonts w:ascii="Arial" w:eastAsia="Times New Roman" w:hAnsi="Arial" w:cs="Arial"/>
        </w:rPr>
      </w:pPr>
      <w:r w:rsidRPr="00437544">
        <w:rPr>
          <w:rFonts w:ascii="Arial" w:eastAsia="Times New Roman" w:hAnsi="Arial" w:cs="Arial"/>
        </w:rPr>
        <w:t>and Operational Requirements </w:t>
      </w:r>
    </w:p>
    <w:p w14:paraId="37BDF12E" w14:textId="77777777" w:rsidR="00261886" w:rsidRPr="00437544" w:rsidRDefault="00261886" w:rsidP="00261886">
      <w:pPr>
        <w:jc w:val="center"/>
        <w:textAlignment w:val="baseline"/>
        <w:rPr>
          <w:rFonts w:ascii="Arial" w:eastAsia="Times New Roman" w:hAnsi="Arial" w:cs="Arial"/>
        </w:rPr>
      </w:pPr>
      <w:r w:rsidRPr="00437544">
        <w:rPr>
          <w:rFonts w:ascii="Arial" w:eastAsia="Times New Roman" w:hAnsi="Arial" w:cs="Arial"/>
        </w:rPr>
        <w:t> </w:t>
      </w:r>
    </w:p>
    <w:p w14:paraId="0CDA3F31" w14:textId="77777777" w:rsidR="00261886" w:rsidRPr="00826A2A" w:rsidRDefault="00261886" w:rsidP="00261886">
      <w:pPr>
        <w:textAlignment w:val="baseline"/>
        <w:rPr>
          <w:rFonts w:ascii="Arial" w:eastAsia="Times New Roman" w:hAnsi="Arial" w:cs="Arial"/>
          <w:color w:val="ED0000"/>
        </w:rPr>
      </w:pPr>
      <w:r w:rsidRPr="00826A2A">
        <w:rPr>
          <w:rFonts w:ascii="Arial" w:eastAsia="Times New Roman" w:hAnsi="Arial" w:cs="Arial"/>
          <w:b/>
          <w:bCs/>
          <w:color w:val="ED0000"/>
        </w:rPr>
        <w:t xml:space="preserve">Internal Instructions: </w:t>
      </w:r>
      <w:r w:rsidRPr="00826A2A">
        <w:rPr>
          <w:rFonts w:ascii="Arial" w:eastAsia="Times New Roman" w:hAnsi="Arial" w:cs="Arial"/>
          <w:i/>
          <w:iCs/>
          <w:color w:val="ED0000"/>
        </w:rPr>
        <w:t>After the STS Security team determines what requirements are required for a specific SOW, this attachment will be revised, through a subtractive process, to contain only the corresponding full version text of the Pick List requirement in SOW Section 1.4 and will then be attached to the SOW.</w:t>
      </w:r>
      <w:r w:rsidRPr="00826A2A">
        <w:rPr>
          <w:rFonts w:ascii="Arial" w:eastAsia="Times New Roman" w:hAnsi="Arial" w:cs="Arial"/>
          <w:color w:val="ED0000"/>
        </w:rPr>
        <w:t xml:space="preserve"> </w:t>
      </w:r>
      <w:r w:rsidRPr="00826A2A">
        <w:rPr>
          <w:rFonts w:ascii="Arial" w:eastAsia="Times New Roman" w:hAnsi="Arial" w:cs="Arial"/>
          <w:b/>
          <w:bCs/>
          <w:color w:val="ED0000"/>
        </w:rPr>
        <w:t>(Delete instructions before adding the Attachment to the SOW)</w:t>
      </w:r>
      <w:r w:rsidRPr="00826A2A">
        <w:rPr>
          <w:rFonts w:ascii="Arial" w:eastAsia="Times New Roman" w:hAnsi="Arial" w:cs="Arial"/>
          <w:color w:val="ED0000"/>
        </w:rPr>
        <w:t> </w:t>
      </w:r>
    </w:p>
    <w:p w14:paraId="2BB6E73C" w14:textId="77777777" w:rsidR="00261886" w:rsidRPr="00437544" w:rsidRDefault="00261886" w:rsidP="00261886">
      <w:pPr>
        <w:textAlignment w:val="baseline"/>
        <w:rPr>
          <w:rFonts w:ascii="Arial" w:eastAsia="Times New Roman" w:hAnsi="Arial" w:cs="Arial"/>
        </w:rPr>
      </w:pPr>
      <w:r w:rsidRPr="00437544">
        <w:rPr>
          <w:rFonts w:ascii="Arial" w:eastAsia="Times New Roman" w:hAnsi="Arial" w:cs="Arial"/>
        </w:rPr>
        <w:t> </w:t>
      </w:r>
    </w:p>
    <w:p w14:paraId="22D1B7A0" w14:textId="77777777" w:rsidR="00261886" w:rsidRPr="00437544" w:rsidRDefault="00261886" w:rsidP="00261886">
      <w:pPr>
        <w:textAlignment w:val="baseline"/>
        <w:rPr>
          <w:rFonts w:ascii="Arial" w:eastAsia="Times New Roman" w:hAnsi="Arial" w:cs="Arial"/>
        </w:rPr>
      </w:pPr>
      <w:r w:rsidRPr="00437544">
        <w:rPr>
          <w:rFonts w:ascii="Arial" w:eastAsia="Times New Roman" w:hAnsi="Arial" w:cs="Arial"/>
        </w:rPr>
        <w:t xml:space="preserve">This Security Requirement Rider contains the full version text of the data confidentiality and data security terms and conditions found in the SWC# 3999 NASPO COTS Software PA Section, </w:t>
      </w:r>
      <w:r w:rsidRPr="00437544">
        <w:rPr>
          <w:rFonts w:ascii="Arial" w:eastAsia="Times New Roman" w:hAnsi="Arial" w:cs="Arial"/>
          <w:u w:val="single"/>
        </w:rPr>
        <w:t>Contractor Hosted Services Confidential Data, Audit, and Other Requirements</w:t>
      </w:r>
      <w:r w:rsidRPr="00437544">
        <w:rPr>
          <w:rFonts w:ascii="Arial" w:eastAsia="Times New Roman" w:hAnsi="Arial" w:cs="Arial"/>
        </w:rPr>
        <w:t xml:space="preserve"> that shall be applicable for this SOW. </w:t>
      </w:r>
    </w:p>
    <w:p w14:paraId="627E2BE5" w14:textId="77777777" w:rsidR="00261886" w:rsidRPr="00437544" w:rsidRDefault="00261886" w:rsidP="00261886">
      <w:pPr>
        <w:textAlignment w:val="baseline"/>
        <w:rPr>
          <w:rFonts w:ascii="Arial" w:eastAsia="Times New Roman" w:hAnsi="Arial" w:cs="Arial"/>
        </w:rPr>
      </w:pPr>
      <w:r w:rsidRPr="00437544">
        <w:rPr>
          <w:rFonts w:ascii="Arial" w:eastAsia="Times New Roman" w:hAnsi="Arial" w:cs="Arial"/>
        </w:rPr>
        <w:t> </w:t>
      </w:r>
    </w:p>
    <w:p w14:paraId="1D66E7EE" w14:textId="77777777" w:rsidR="00261886" w:rsidRPr="00437544" w:rsidRDefault="00261886" w:rsidP="00261886">
      <w:pPr>
        <w:textAlignment w:val="baseline"/>
        <w:rPr>
          <w:rFonts w:ascii="Arial" w:eastAsia="Times New Roman" w:hAnsi="Arial" w:cs="Arial"/>
        </w:rPr>
      </w:pPr>
      <w:r w:rsidRPr="00437544">
        <w:rPr>
          <w:rFonts w:ascii="Arial" w:eastAsia="Times New Roman" w:hAnsi="Arial" w:cs="Arial"/>
        </w:rPr>
        <w:t>These terms and conditions are also located in each of the NASPO COTS Software Contractor’s Participating Addendum (PA). </w:t>
      </w:r>
    </w:p>
    <w:p w14:paraId="0FDC52FB" w14:textId="77777777" w:rsidR="00261886" w:rsidRPr="00437544" w:rsidRDefault="00261886" w:rsidP="00261886">
      <w:pPr>
        <w:textAlignment w:val="baseline"/>
        <w:rPr>
          <w:rFonts w:ascii="Arial" w:eastAsia="Times New Roman" w:hAnsi="Arial" w:cs="Arial"/>
        </w:rPr>
      </w:pPr>
      <w:r w:rsidRPr="00437544">
        <w:rPr>
          <w:rFonts w:ascii="Arial" w:eastAsia="Times New Roman" w:hAnsi="Arial" w:cs="Arial"/>
        </w:rPr>
        <w:t> </w:t>
      </w:r>
    </w:p>
    <w:p w14:paraId="12681F88" w14:textId="77777777" w:rsidR="00261886" w:rsidRPr="00437544" w:rsidRDefault="00261886" w:rsidP="00261886">
      <w:pPr>
        <w:textAlignment w:val="baseline"/>
        <w:rPr>
          <w:rFonts w:ascii="Arial" w:eastAsia="Times New Roman" w:hAnsi="Arial" w:cs="Arial"/>
        </w:rPr>
      </w:pPr>
      <w:r w:rsidRPr="00437544">
        <w:rPr>
          <w:rFonts w:ascii="Arial" w:eastAsia="Times New Roman" w:hAnsi="Arial" w:cs="Arial"/>
        </w:rPr>
        <w:t>Please note pre-existing global security language exists in the resellers PA; therefore, it is unnecessary to repeat the language in this rider.  </w:t>
      </w:r>
    </w:p>
    <w:p w14:paraId="3F8E6EA9" w14:textId="77777777" w:rsidR="00261886" w:rsidRPr="00437544" w:rsidRDefault="00261886" w:rsidP="00261886">
      <w:pPr>
        <w:jc w:val="center"/>
        <w:textAlignment w:val="baseline"/>
        <w:rPr>
          <w:rFonts w:ascii="Arial" w:eastAsia="Times New Roman" w:hAnsi="Arial" w:cs="Arial"/>
        </w:rPr>
      </w:pPr>
      <w:r w:rsidRPr="00437544">
        <w:rPr>
          <w:rFonts w:ascii="Arial" w:eastAsia="Times New Roman" w:hAnsi="Arial" w:cs="Arial"/>
        </w:rPr>
        <w:t> </w:t>
      </w:r>
    </w:p>
    <w:p w14:paraId="56382375" w14:textId="77777777" w:rsidR="00261886" w:rsidRPr="00437544" w:rsidRDefault="00261886" w:rsidP="00261886">
      <w:pPr>
        <w:ind w:left="720" w:hanging="720"/>
        <w:textAlignment w:val="baseline"/>
        <w:rPr>
          <w:rFonts w:ascii="Arial" w:eastAsia="Times New Roman" w:hAnsi="Arial" w:cs="Arial"/>
        </w:rPr>
      </w:pPr>
      <w:r w:rsidRPr="00437544">
        <w:rPr>
          <w:rFonts w:ascii="Arial" w:eastAsia="Times New Roman" w:hAnsi="Arial" w:cs="Arial"/>
        </w:rPr>
        <w:t>1.</w:t>
      </w:r>
      <w:r w:rsidRPr="00437544">
        <w:rPr>
          <w:rFonts w:ascii="Arial" w:eastAsia="Times New Roman" w:hAnsi="Arial" w:cs="Arial"/>
        </w:rPr>
        <w:tab/>
      </w:r>
      <w:r w:rsidRPr="00437544">
        <w:rPr>
          <w:rFonts w:ascii="Arial" w:eastAsia="Times New Roman" w:hAnsi="Arial" w:cs="Arial"/>
          <w:color w:val="231F20"/>
          <w:u w:val="single"/>
        </w:rPr>
        <w:t>Contractor Hosted Services Confidential Data, Audit, and Other Requirements</w:t>
      </w:r>
      <w:r w:rsidRPr="00437544">
        <w:rPr>
          <w:rFonts w:ascii="Arial" w:eastAsia="Times New Roman" w:hAnsi="Arial" w:cs="Arial"/>
          <w:color w:val="231F20"/>
        </w:rPr>
        <w:t>. </w:t>
      </w:r>
    </w:p>
    <w:p w14:paraId="42B52615" w14:textId="77777777" w:rsidR="00261886" w:rsidRPr="00437544" w:rsidRDefault="00261886" w:rsidP="00261886">
      <w:pPr>
        <w:ind w:left="720" w:hanging="720"/>
        <w:textAlignment w:val="baseline"/>
        <w:rPr>
          <w:rFonts w:ascii="Arial" w:eastAsia="Times New Roman" w:hAnsi="Arial" w:cs="Arial"/>
        </w:rPr>
      </w:pPr>
      <w:r w:rsidRPr="00437544">
        <w:rPr>
          <w:rFonts w:ascii="Arial" w:eastAsia="Times New Roman" w:hAnsi="Arial" w:cs="Arial"/>
          <w:color w:val="231F20"/>
        </w:rPr>
        <w:t> </w:t>
      </w:r>
    </w:p>
    <w:p w14:paraId="3A82C0A8" w14:textId="77777777" w:rsidR="00261886" w:rsidRPr="00437544" w:rsidRDefault="00261886" w:rsidP="00261886">
      <w:pPr>
        <w:widowControl/>
        <w:numPr>
          <w:ilvl w:val="0"/>
          <w:numId w:val="19"/>
        </w:numPr>
        <w:autoSpaceDE/>
        <w:autoSpaceDN/>
        <w:ind w:left="1440" w:firstLine="0"/>
        <w:textAlignment w:val="baseline"/>
        <w:rPr>
          <w:rFonts w:ascii="Arial" w:eastAsia="Times New Roman" w:hAnsi="Arial" w:cs="Arial"/>
        </w:rPr>
      </w:pPr>
      <w:r w:rsidRPr="00437544">
        <w:rPr>
          <w:rFonts w:ascii="Arial" w:eastAsia="Times New Roman" w:hAnsi="Arial" w:cs="Arial"/>
          <w:color w:val="231F20"/>
        </w:rPr>
        <w:t>“Confidential State Data” is defined as data deemed confidential by State or Federal statute or regulation. The Contractor shall protect Confidential State Data as follows: </w:t>
      </w:r>
    </w:p>
    <w:p w14:paraId="4525BC61" w14:textId="77777777" w:rsidR="00261886" w:rsidRPr="00437544" w:rsidRDefault="00261886" w:rsidP="00261886">
      <w:pPr>
        <w:textAlignment w:val="baseline"/>
        <w:rPr>
          <w:rFonts w:ascii="Arial" w:eastAsia="Times New Roman" w:hAnsi="Arial" w:cs="Arial"/>
        </w:rPr>
      </w:pPr>
      <w:r w:rsidRPr="00437544">
        <w:rPr>
          <w:rFonts w:ascii="Arial" w:eastAsia="Times New Roman" w:hAnsi="Arial" w:cs="Arial"/>
        </w:rPr>
        <w:t> </w:t>
      </w:r>
    </w:p>
    <w:p w14:paraId="53B8BCCA" w14:textId="77777777" w:rsidR="00261886" w:rsidRPr="00437544" w:rsidRDefault="00261886" w:rsidP="00261886">
      <w:pPr>
        <w:widowControl/>
        <w:numPr>
          <w:ilvl w:val="0"/>
          <w:numId w:val="20"/>
        </w:numPr>
        <w:autoSpaceDE/>
        <w:autoSpaceDN/>
        <w:ind w:left="2250" w:firstLine="0"/>
        <w:textAlignment w:val="baseline"/>
        <w:rPr>
          <w:rFonts w:ascii="Arial" w:eastAsia="Times New Roman" w:hAnsi="Arial" w:cs="Arial"/>
        </w:rPr>
      </w:pPr>
      <w:r w:rsidRPr="00437544">
        <w:rPr>
          <w:rFonts w:ascii="Arial" w:eastAsia="Times New Roman" w:hAnsi="Arial" w:cs="Arial"/>
          <w:color w:val="231F20"/>
        </w:rPr>
        <w:t>The Contractor shall ensure that all Confidential State Data is housed in the continental United States, inclusive of backup data. </w:t>
      </w:r>
    </w:p>
    <w:p w14:paraId="712F6C45" w14:textId="77777777" w:rsidR="00261886" w:rsidRPr="00437544" w:rsidRDefault="00261886" w:rsidP="00261886">
      <w:pPr>
        <w:textAlignment w:val="baseline"/>
        <w:rPr>
          <w:rFonts w:ascii="Arial" w:eastAsia="Times New Roman" w:hAnsi="Arial" w:cs="Arial"/>
        </w:rPr>
      </w:pPr>
      <w:r w:rsidRPr="00437544">
        <w:rPr>
          <w:rFonts w:ascii="Arial" w:eastAsia="Times New Roman" w:hAnsi="Arial" w:cs="Arial"/>
        </w:rPr>
        <w:t> </w:t>
      </w:r>
    </w:p>
    <w:p w14:paraId="43597992" w14:textId="77777777" w:rsidR="00261886" w:rsidRPr="00437544" w:rsidRDefault="00261886" w:rsidP="00261886">
      <w:pPr>
        <w:widowControl/>
        <w:numPr>
          <w:ilvl w:val="0"/>
          <w:numId w:val="21"/>
        </w:numPr>
        <w:autoSpaceDE/>
        <w:autoSpaceDN/>
        <w:ind w:left="2250" w:firstLine="0"/>
        <w:textAlignment w:val="baseline"/>
        <w:rPr>
          <w:rFonts w:ascii="Arial" w:eastAsia="Times New Roman" w:hAnsi="Arial" w:cs="Arial"/>
        </w:rPr>
      </w:pPr>
      <w:r w:rsidRPr="00437544">
        <w:rPr>
          <w:rFonts w:ascii="Arial" w:eastAsia="Times New Roman" w:hAnsi="Arial" w:cs="Arial"/>
          <w:color w:val="231F20"/>
        </w:rPr>
        <w:t>The Contractor shall encrypt Confidential State Data at rest and in transit using the current version of Federal Information Processing Standard (“FIPS”) 140-2 validated encryption technologies. </w:t>
      </w:r>
    </w:p>
    <w:p w14:paraId="5A999C19" w14:textId="77777777" w:rsidR="00261886" w:rsidRPr="00437544" w:rsidRDefault="00261886" w:rsidP="00261886">
      <w:pPr>
        <w:textAlignment w:val="baseline"/>
        <w:rPr>
          <w:rFonts w:ascii="Arial" w:eastAsia="Times New Roman" w:hAnsi="Arial" w:cs="Arial"/>
        </w:rPr>
      </w:pPr>
      <w:r w:rsidRPr="00437544">
        <w:rPr>
          <w:rFonts w:ascii="Arial" w:eastAsia="Times New Roman" w:hAnsi="Arial" w:cs="Arial"/>
        </w:rPr>
        <w:t> </w:t>
      </w:r>
    </w:p>
    <w:p w14:paraId="52063E8D" w14:textId="77777777" w:rsidR="00261886" w:rsidRPr="00437544" w:rsidRDefault="00261886" w:rsidP="00261886">
      <w:pPr>
        <w:widowControl/>
        <w:numPr>
          <w:ilvl w:val="0"/>
          <w:numId w:val="22"/>
        </w:numPr>
        <w:autoSpaceDE/>
        <w:autoSpaceDN/>
        <w:ind w:left="2250" w:firstLine="0"/>
        <w:textAlignment w:val="baseline"/>
        <w:rPr>
          <w:rFonts w:ascii="Arial" w:eastAsia="Times New Roman" w:hAnsi="Arial" w:cs="Arial"/>
        </w:rPr>
      </w:pPr>
      <w:r w:rsidRPr="00437544">
        <w:rPr>
          <w:rFonts w:ascii="Arial" w:eastAsia="Times New Roman" w:hAnsi="Arial" w:cs="Arial"/>
          <w:color w:val="231F20"/>
        </w:rPr>
        <w:t>The Contractor and the Contractor’s processing environment containing </w:t>
      </w:r>
    </w:p>
    <w:p w14:paraId="549A8E66" w14:textId="77777777" w:rsidR="00261886" w:rsidRPr="00437544" w:rsidRDefault="00261886" w:rsidP="00261886">
      <w:pPr>
        <w:ind w:left="1890" w:right="225"/>
        <w:textAlignment w:val="baseline"/>
        <w:rPr>
          <w:rFonts w:ascii="Arial" w:eastAsia="Times New Roman" w:hAnsi="Arial" w:cs="Arial"/>
        </w:rPr>
      </w:pPr>
      <w:r w:rsidRPr="00437544">
        <w:rPr>
          <w:rFonts w:ascii="Arial" w:eastAsia="Times New Roman" w:hAnsi="Arial" w:cs="Arial"/>
          <w:color w:val="231F20"/>
        </w:rPr>
        <w:t>Confidential State Data shall either (1) be in accordance with at least one of the following security standards: (</w:t>
      </w:r>
      <w:proofErr w:type="spellStart"/>
      <w:r w:rsidRPr="00437544">
        <w:rPr>
          <w:rFonts w:ascii="Arial" w:eastAsia="Times New Roman" w:hAnsi="Arial" w:cs="Arial"/>
          <w:color w:val="231F20"/>
        </w:rPr>
        <w:t>i</w:t>
      </w:r>
      <w:proofErr w:type="spellEnd"/>
      <w:r w:rsidRPr="00437544">
        <w:rPr>
          <w:rFonts w:ascii="Arial" w:eastAsia="Times New Roman" w:hAnsi="Arial" w:cs="Arial"/>
          <w:color w:val="231F20"/>
        </w:rPr>
        <w:t>) International Standards Organization (“ISO”) </w:t>
      </w:r>
    </w:p>
    <w:p w14:paraId="4855BD77" w14:textId="77777777" w:rsidR="00261886" w:rsidRPr="00437544" w:rsidRDefault="00261886" w:rsidP="00261886">
      <w:pPr>
        <w:ind w:left="1890" w:right="225"/>
        <w:textAlignment w:val="baseline"/>
        <w:rPr>
          <w:rFonts w:ascii="Arial" w:eastAsia="Times New Roman" w:hAnsi="Arial" w:cs="Arial"/>
        </w:rPr>
      </w:pPr>
      <w:r w:rsidRPr="00437544">
        <w:rPr>
          <w:rFonts w:ascii="Arial" w:eastAsia="Times New Roman" w:hAnsi="Arial" w:cs="Arial"/>
          <w:color w:val="231F20"/>
        </w:rPr>
        <w:t>27001; (ii) Federal Risk and Authorization Management Program (“FedRAMP”); or (2) be subject to an annual engagement by a CPA firm in accordance with </w:t>
      </w:r>
    </w:p>
    <w:p w14:paraId="1C5252FA" w14:textId="77777777" w:rsidR="00261886" w:rsidRPr="00437544" w:rsidRDefault="00261886" w:rsidP="00261886">
      <w:pPr>
        <w:ind w:left="1890"/>
        <w:textAlignment w:val="baseline"/>
        <w:rPr>
          <w:rFonts w:ascii="Arial" w:eastAsia="Times New Roman" w:hAnsi="Arial" w:cs="Arial"/>
        </w:rPr>
      </w:pPr>
      <w:r w:rsidRPr="00437544">
        <w:rPr>
          <w:rFonts w:ascii="Arial" w:eastAsia="Times New Roman" w:hAnsi="Arial" w:cs="Arial"/>
          <w:color w:val="231F20"/>
        </w:rPr>
        <w:t>the standards of the American Institute of Certified Public Accountants </w:t>
      </w:r>
    </w:p>
    <w:p w14:paraId="1D460502" w14:textId="77777777" w:rsidR="00261886" w:rsidRPr="00437544" w:rsidRDefault="00261886" w:rsidP="00261886">
      <w:pPr>
        <w:ind w:left="1890"/>
        <w:textAlignment w:val="baseline"/>
        <w:rPr>
          <w:rFonts w:ascii="Arial" w:eastAsia="Times New Roman" w:hAnsi="Arial" w:cs="Arial"/>
        </w:rPr>
      </w:pPr>
      <w:r w:rsidRPr="00437544">
        <w:rPr>
          <w:rFonts w:ascii="Arial" w:eastAsia="Times New Roman" w:hAnsi="Arial" w:cs="Arial"/>
          <w:color w:val="231F20"/>
        </w:rPr>
        <w:t>(“AICPA”) for a System and Organization Controls for service organizations (“SOC”) Type II audit. The State shall approve the SOC audit control </w:t>
      </w:r>
    </w:p>
    <w:p w14:paraId="223ADC72" w14:textId="77777777" w:rsidR="00261886" w:rsidRPr="00437544" w:rsidRDefault="00261886" w:rsidP="00261886">
      <w:pPr>
        <w:ind w:left="1890"/>
        <w:textAlignment w:val="baseline"/>
        <w:rPr>
          <w:rFonts w:ascii="Arial" w:eastAsia="Times New Roman" w:hAnsi="Arial" w:cs="Arial"/>
        </w:rPr>
      </w:pPr>
      <w:r w:rsidRPr="00437544">
        <w:rPr>
          <w:rFonts w:ascii="Arial" w:eastAsia="Times New Roman" w:hAnsi="Arial" w:cs="Arial"/>
          <w:color w:val="231F20"/>
        </w:rPr>
        <w:t>objectives.  The Contractor shall provide proof of current ISO certification or FedRAMP authorization for the Contractor and Subcontractor(s), or provide the </w:t>
      </w:r>
    </w:p>
    <w:p w14:paraId="4727B62A" w14:textId="77777777" w:rsidR="00261886" w:rsidRPr="00437544" w:rsidRDefault="00261886" w:rsidP="00261886">
      <w:pPr>
        <w:ind w:left="1890" w:right="45"/>
        <w:textAlignment w:val="baseline"/>
        <w:rPr>
          <w:rFonts w:ascii="Arial" w:eastAsia="Times New Roman" w:hAnsi="Arial" w:cs="Arial"/>
        </w:rPr>
      </w:pPr>
      <w:r w:rsidRPr="00437544">
        <w:rPr>
          <w:rFonts w:ascii="Arial" w:eastAsia="Times New Roman" w:hAnsi="Arial" w:cs="Arial"/>
          <w:color w:val="231F20"/>
        </w:rPr>
        <w:t>State with the Contractor’s and Subcontractor’s annual SOC Type II audit report within 30 days from when the CPA firm provides the audit report to the Contractor or Subcontractor. The Contractor shall submit corrective action </w:t>
      </w:r>
    </w:p>
    <w:p w14:paraId="59843E4D" w14:textId="77777777" w:rsidR="00261886" w:rsidRPr="00437544" w:rsidRDefault="00261886" w:rsidP="00261886">
      <w:pPr>
        <w:ind w:left="1890" w:right="225"/>
        <w:textAlignment w:val="baseline"/>
        <w:rPr>
          <w:rFonts w:ascii="Arial" w:eastAsia="Times New Roman" w:hAnsi="Arial" w:cs="Arial"/>
        </w:rPr>
      </w:pPr>
      <w:r w:rsidRPr="00437544">
        <w:rPr>
          <w:rFonts w:ascii="Arial" w:eastAsia="Times New Roman" w:hAnsi="Arial" w:cs="Arial"/>
          <w:color w:val="231F20"/>
        </w:rPr>
        <w:t>plans to the State for any issues included in the audit report within 30 days after the CPA firm provides the audit report to the Contractor or Subcontractor. </w:t>
      </w:r>
    </w:p>
    <w:p w14:paraId="4156F008" w14:textId="77777777" w:rsidR="00261886" w:rsidRPr="00437544" w:rsidRDefault="00261886" w:rsidP="00261886">
      <w:pPr>
        <w:textAlignment w:val="baseline"/>
        <w:rPr>
          <w:rFonts w:ascii="Arial" w:eastAsia="Times New Roman" w:hAnsi="Arial" w:cs="Arial"/>
        </w:rPr>
      </w:pPr>
      <w:r w:rsidRPr="00437544">
        <w:rPr>
          <w:rFonts w:ascii="Arial" w:eastAsia="Times New Roman" w:hAnsi="Arial" w:cs="Arial"/>
        </w:rPr>
        <w:t> </w:t>
      </w:r>
    </w:p>
    <w:p w14:paraId="3F433780" w14:textId="77777777" w:rsidR="00261886" w:rsidRPr="00437544" w:rsidRDefault="00261886" w:rsidP="00261886">
      <w:pPr>
        <w:ind w:left="1890" w:right="645"/>
        <w:jc w:val="both"/>
        <w:textAlignment w:val="baseline"/>
        <w:rPr>
          <w:rFonts w:ascii="Arial" w:eastAsia="Times New Roman" w:hAnsi="Arial" w:cs="Arial"/>
        </w:rPr>
      </w:pPr>
      <w:r w:rsidRPr="00437544">
        <w:rPr>
          <w:rFonts w:ascii="Arial" w:eastAsia="Times New Roman" w:hAnsi="Arial" w:cs="Arial"/>
          <w:color w:val="231F20"/>
        </w:rPr>
        <w:t xml:space="preserve">If the scope of the most recent SOC audit report does not include </w:t>
      </w:r>
      <w:proofErr w:type="gramStart"/>
      <w:r w:rsidRPr="00437544">
        <w:rPr>
          <w:rFonts w:ascii="Arial" w:eastAsia="Times New Roman" w:hAnsi="Arial" w:cs="Arial"/>
          <w:color w:val="231F20"/>
        </w:rPr>
        <w:t>all of</w:t>
      </w:r>
      <w:proofErr w:type="gramEnd"/>
      <w:r w:rsidRPr="00437544">
        <w:rPr>
          <w:rFonts w:ascii="Arial" w:eastAsia="Times New Roman" w:hAnsi="Arial" w:cs="Arial"/>
          <w:color w:val="231F20"/>
        </w:rPr>
        <w:t xml:space="preserve"> the current State fiscal year, upon request from the State, the Contractor must provide to the </w:t>
      </w:r>
      <w:proofErr w:type="gramStart"/>
      <w:r w:rsidRPr="00437544">
        <w:rPr>
          <w:rFonts w:ascii="Arial" w:eastAsia="Times New Roman" w:hAnsi="Arial" w:cs="Arial"/>
          <w:color w:val="231F20"/>
        </w:rPr>
        <w:t>State</w:t>
      </w:r>
      <w:proofErr w:type="gramEnd"/>
      <w:r w:rsidRPr="00437544">
        <w:rPr>
          <w:rFonts w:ascii="Arial" w:eastAsia="Times New Roman" w:hAnsi="Arial" w:cs="Arial"/>
          <w:color w:val="231F20"/>
        </w:rPr>
        <w:t xml:space="preserve"> a letter from the Contractor or Subcontractor stating </w:t>
      </w:r>
    </w:p>
    <w:p w14:paraId="10B5061D" w14:textId="77777777" w:rsidR="00261886" w:rsidRPr="00437544" w:rsidRDefault="00261886" w:rsidP="00261886">
      <w:pPr>
        <w:ind w:left="1890"/>
        <w:jc w:val="both"/>
        <w:textAlignment w:val="baseline"/>
        <w:rPr>
          <w:rFonts w:ascii="Arial" w:eastAsia="Times New Roman" w:hAnsi="Arial" w:cs="Arial"/>
        </w:rPr>
      </w:pPr>
      <w:r w:rsidRPr="00437544">
        <w:rPr>
          <w:rFonts w:ascii="Arial" w:eastAsia="Times New Roman" w:hAnsi="Arial" w:cs="Arial"/>
          <w:color w:val="231F20"/>
        </w:rPr>
        <w:t xml:space="preserve">whether the Contractor or Subcontractor made any material changes to </w:t>
      </w:r>
      <w:proofErr w:type="gramStart"/>
      <w:r w:rsidRPr="00437544">
        <w:rPr>
          <w:rFonts w:ascii="Arial" w:eastAsia="Times New Roman" w:hAnsi="Arial" w:cs="Arial"/>
          <w:color w:val="231F20"/>
        </w:rPr>
        <w:t>their</w:t>
      </w:r>
      <w:proofErr w:type="gramEnd"/>
      <w:r w:rsidRPr="00437544">
        <w:rPr>
          <w:rFonts w:ascii="Arial" w:eastAsia="Times New Roman" w:hAnsi="Arial" w:cs="Arial"/>
          <w:color w:val="231F20"/>
        </w:rPr>
        <w:t> </w:t>
      </w:r>
    </w:p>
    <w:p w14:paraId="0BB84D7F" w14:textId="77777777" w:rsidR="00261886" w:rsidRPr="00437544" w:rsidRDefault="00261886" w:rsidP="00261886">
      <w:pPr>
        <w:ind w:left="1890" w:right="180"/>
        <w:jc w:val="both"/>
        <w:textAlignment w:val="baseline"/>
        <w:rPr>
          <w:rFonts w:ascii="Arial" w:eastAsia="Times New Roman" w:hAnsi="Arial" w:cs="Arial"/>
        </w:rPr>
      </w:pPr>
      <w:r w:rsidRPr="00437544">
        <w:rPr>
          <w:rFonts w:ascii="Arial" w:eastAsia="Times New Roman" w:hAnsi="Arial" w:cs="Arial"/>
          <w:color w:val="231F20"/>
        </w:rPr>
        <w:t>control environment since the prior audit and, if so, whether the changes, in the opinion of the Contractor or Subcontractor, would negatively affect the auditor’s opinion in the most recent audit report. </w:t>
      </w:r>
    </w:p>
    <w:p w14:paraId="3881B523" w14:textId="77777777" w:rsidR="00261886" w:rsidRPr="00437544" w:rsidRDefault="00261886" w:rsidP="00261886">
      <w:pPr>
        <w:textAlignment w:val="baseline"/>
        <w:rPr>
          <w:rFonts w:ascii="Arial" w:eastAsia="Times New Roman" w:hAnsi="Arial" w:cs="Arial"/>
        </w:rPr>
      </w:pPr>
      <w:r w:rsidRPr="00437544">
        <w:rPr>
          <w:rFonts w:ascii="Arial" w:eastAsia="Times New Roman" w:hAnsi="Arial" w:cs="Arial"/>
        </w:rPr>
        <w:t> </w:t>
      </w:r>
    </w:p>
    <w:p w14:paraId="630EDBCD" w14:textId="77777777" w:rsidR="00261886" w:rsidRPr="00437544" w:rsidRDefault="00261886" w:rsidP="00261886">
      <w:pPr>
        <w:ind w:left="1890" w:right="285"/>
        <w:jc w:val="both"/>
        <w:textAlignment w:val="baseline"/>
        <w:rPr>
          <w:rFonts w:ascii="Arial" w:eastAsia="Times New Roman" w:hAnsi="Arial" w:cs="Arial"/>
        </w:rPr>
      </w:pPr>
      <w:r w:rsidRPr="00437544">
        <w:rPr>
          <w:rFonts w:ascii="Arial" w:eastAsia="Times New Roman" w:hAnsi="Arial" w:cs="Arial"/>
          <w:color w:val="231F20"/>
        </w:rPr>
        <w:t>No additional funding shall be allocated for these certifications, authorizations, or audits as these are included in the Estimated Liability of this Contract. </w:t>
      </w:r>
    </w:p>
    <w:p w14:paraId="4C132A61" w14:textId="77777777" w:rsidR="00261886" w:rsidRPr="00437544" w:rsidRDefault="00261886" w:rsidP="00261886">
      <w:pPr>
        <w:textAlignment w:val="baseline"/>
        <w:rPr>
          <w:rFonts w:ascii="Arial" w:eastAsia="Times New Roman" w:hAnsi="Arial" w:cs="Arial"/>
        </w:rPr>
      </w:pPr>
      <w:r w:rsidRPr="00437544">
        <w:rPr>
          <w:rFonts w:ascii="Arial" w:eastAsia="Times New Roman" w:hAnsi="Arial" w:cs="Arial"/>
        </w:rPr>
        <w:t> </w:t>
      </w:r>
    </w:p>
    <w:p w14:paraId="164D9C17" w14:textId="77777777" w:rsidR="00261886" w:rsidRPr="00437544" w:rsidRDefault="00261886" w:rsidP="00261886">
      <w:pPr>
        <w:ind w:left="1890" w:right="225"/>
        <w:jc w:val="both"/>
        <w:textAlignment w:val="baseline"/>
        <w:rPr>
          <w:rFonts w:ascii="Arial" w:eastAsia="Times New Roman" w:hAnsi="Arial" w:cs="Arial"/>
        </w:rPr>
      </w:pPr>
      <w:r w:rsidRPr="00437544">
        <w:rPr>
          <w:rFonts w:ascii="Arial" w:eastAsia="Times New Roman" w:hAnsi="Arial" w:cs="Arial"/>
          <w:color w:val="231F20"/>
        </w:rPr>
        <w:t>Contractor shall meet all applicable requirements of the most current version of Internal Revenue Service Publication 1075. </w:t>
      </w:r>
    </w:p>
    <w:p w14:paraId="3A69D175" w14:textId="77777777" w:rsidR="00261886" w:rsidRPr="00437544" w:rsidRDefault="00261886" w:rsidP="00261886">
      <w:pPr>
        <w:textAlignment w:val="baseline"/>
        <w:rPr>
          <w:rFonts w:ascii="Arial" w:eastAsia="Times New Roman" w:hAnsi="Arial" w:cs="Arial"/>
        </w:rPr>
      </w:pPr>
      <w:r w:rsidRPr="00437544">
        <w:rPr>
          <w:rFonts w:ascii="Arial" w:eastAsia="Times New Roman" w:hAnsi="Arial" w:cs="Arial"/>
        </w:rPr>
        <w:t> </w:t>
      </w:r>
    </w:p>
    <w:p w14:paraId="08954AB3" w14:textId="77777777" w:rsidR="00261886" w:rsidRPr="00437544" w:rsidRDefault="00261886" w:rsidP="00261886">
      <w:pPr>
        <w:ind w:left="1875" w:right="570"/>
        <w:textAlignment w:val="baseline"/>
        <w:rPr>
          <w:rFonts w:ascii="Arial" w:eastAsia="Times New Roman" w:hAnsi="Arial" w:cs="Arial"/>
        </w:rPr>
      </w:pPr>
      <w:r w:rsidRPr="00437544">
        <w:rPr>
          <w:rFonts w:ascii="Arial" w:eastAsia="Times New Roman" w:hAnsi="Arial" w:cs="Arial"/>
          <w:color w:val="231F20"/>
        </w:rPr>
        <w:t>Contractor shall meet requirements of current version of Minimum Acceptable Risk Standards for Exchanges (“MARS-E”) controls. </w:t>
      </w:r>
    </w:p>
    <w:p w14:paraId="625F7CA8" w14:textId="77777777" w:rsidR="00261886" w:rsidRPr="00437544" w:rsidRDefault="00261886" w:rsidP="00261886">
      <w:pPr>
        <w:ind w:left="2235" w:right="360" w:hanging="360"/>
        <w:textAlignment w:val="baseline"/>
        <w:rPr>
          <w:rFonts w:ascii="Arial" w:eastAsia="Times New Roman" w:hAnsi="Arial" w:cs="Arial"/>
        </w:rPr>
      </w:pPr>
      <w:r w:rsidRPr="00437544">
        <w:rPr>
          <w:rFonts w:ascii="Arial" w:eastAsia="Times New Roman" w:hAnsi="Arial" w:cs="Arial"/>
          <w:color w:val="231F20"/>
        </w:rPr>
        <w:t xml:space="preserve">(a) If the order </w:t>
      </w:r>
      <w:proofErr w:type="gramStart"/>
      <w:r w:rsidRPr="00437544">
        <w:rPr>
          <w:rFonts w:ascii="Arial" w:eastAsia="Times New Roman" w:hAnsi="Arial" w:cs="Arial"/>
          <w:color w:val="231F20"/>
        </w:rPr>
        <w:t>will involve</w:t>
      </w:r>
      <w:proofErr w:type="gramEnd"/>
      <w:r w:rsidRPr="00437544">
        <w:rPr>
          <w:rFonts w:ascii="Arial" w:eastAsia="Times New Roman" w:hAnsi="Arial" w:cs="Arial"/>
          <w:color w:val="231F20"/>
        </w:rPr>
        <w:t xml:space="preserve"> CJIS data, or FTI data then the following shall apply in </w:t>
      </w:r>
      <w:proofErr w:type="gramStart"/>
      <w:r w:rsidRPr="00437544">
        <w:rPr>
          <w:rFonts w:ascii="Arial" w:eastAsia="Times New Roman" w:hAnsi="Arial" w:cs="Arial"/>
          <w:color w:val="231F20"/>
        </w:rPr>
        <w:t>lieu of section</w:t>
      </w:r>
      <w:proofErr w:type="gramEnd"/>
      <w:r w:rsidRPr="00437544">
        <w:rPr>
          <w:rFonts w:ascii="Arial" w:eastAsia="Times New Roman" w:hAnsi="Arial" w:cs="Arial"/>
          <w:color w:val="231F20"/>
        </w:rPr>
        <w:t xml:space="preserve"> 14.a.(3): </w:t>
      </w:r>
    </w:p>
    <w:p w14:paraId="043E2BC0" w14:textId="77777777" w:rsidR="00261886" w:rsidRPr="00437544" w:rsidRDefault="00261886" w:rsidP="00261886">
      <w:pPr>
        <w:textAlignment w:val="baseline"/>
        <w:rPr>
          <w:rFonts w:ascii="Arial" w:eastAsia="Times New Roman" w:hAnsi="Arial" w:cs="Arial"/>
        </w:rPr>
      </w:pPr>
      <w:r w:rsidRPr="00437544">
        <w:rPr>
          <w:rFonts w:ascii="Arial" w:eastAsia="Times New Roman" w:hAnsi="Arial" w:cs="Arial"/>
        </w:rPr>
        <w:t> </w:t>
      </w:r>
    </w:p>
    <w:p w14:paraId="60211BBF" w14:textId="77777777" w:rsidR="00261886" w:rsidRPr="00437544" w:rsidRDefault="00261886" w:rsidP="00261886">
      <w:pPr>
        <w:ind w:left="2235"/>
        <w:textAlignment w:val="baseline"/>
        <w:rPr>
          <w:rFonts w:ascii="Arial" w:eastAsia="Times New Roman" w:hAnsi="Arial" w:cs="Arial"/>
        </w:rPr>
      </w:pPr>
      <w:r w:rsidRPr="00437544">
        <w:rPr>
          <w:rFonts w:ascii="Arial" w:eastAsia="Times New Roman" w:hAnsi="Arial" w:cs="Arial"/>
          <w:color w:val="231F20"/>
        </w:rPr>
        <w:t>The Contractor shall maintain a Security Management Certification from the Federal Risk and Authorization Management Program (“FedRAMP”). A “Security Management Certification” shall mean written confirmation from FedRAMP that FedRAMP has assessed the Contractor’s information </w:t>
      </w:r>
    </w:p>
    <w:p w14:paraId="713254A9" w14:textId="77777777" w:rsidR="00261886" w:rsidRPr="00437544" w:rsidRDefault="00261886" w:rsidP="00261886">
      <w:pPr>
        <w:ind w:left="2235"/>
        <w:textAlignment w:val="baseline"/>
        <w:rPr>
          <w:rFonts w:ascii="Arial" w:eastAsia="Times New Roman" w:hAnsi="Arial" w:cs="Arial"/>
        </w:rPr>
      </w:pPr>
      <w:r w:rsidRPr="00437544">
        <w:rPr>
          <w:rFonts w:ascii="Arial" w:eastAsia="Times New Roman" w:hAnsi="Arial" w:cs="Arial"/>
          <w:color w:val="231F20"/>
        </w:rPr>
        <w:t>technology Infrastructure, using a standardized approach to security </w:t>
      </w:r>
    </w:p>
    <w:p w14:paraId="32E6D546" w14:textId="77777777" w:rsidR="00261886" w:rsidRPr="00437544" w:rsidRDefault="00261886" w:rsidP="00261886">
      <w:pPr>
        <w:ind w:left="2235" w:right="420"/>
        <w:textAlignment w:val="baseline"/>
        <w:rPr>
          <w:rFonts w:ascii="Arial" w:eastAsia="Times New Roman" w:hAnsi="Arial" w:cs="Arial"/>
        </w:rPr>
      </w:pPr>
      <w:r w:rsidRPr="00437544">
        <w:rPr>
          <w:rFonts w:ascii="Arial" w:eastAsia="Times New Roman" w:hAnsi="Arial" w:cs="Arial"/>
          <w:color w:val="231F20"/>
        </w:rPr>
        <w:t>assessment, authorization, and continuous monitoring for cloud products and services, and has certified that the Contractor meets FedRAMP </w:t>
      </w:r>
    </w:p>
    <w:p w14:paraId="5C90BE43" w14:textId="77777777" w:rsidR="00261886" w:rsidRPr="00437544" w:rsidRDefault="00261886" w:rsidP="00261886">
      <w:pPr>
        <w:ind w:left="2235"/>
        <w:textAlignment w:val="baseline"/>
        <w:rPr>
          <w:rFonts w:ascii="Arial" w:eastAsia="Times New Roman" w:hAnsi="Arial" w:cs="Arial"/>
        </w:rPr>
      </w:pPr>
      <w:r w:rsidRPr="00437544">
        <w:rPr>
          <w:rFonts w:ascii="Arial" w:eastAsia="Times New Roman" w:hAnsi="Arial" w:cs="Arial"/>
          <w:color w:val="231F20"/>
        </w:rPr>
        <w:t>standards. Information technology “Infrastructure” shall mean the </w:t>
      </w:r>
    </w:p>
    <w:p w14:paraId="37DFF665" w14:textId="77777777" w:rsidR="00261886" w:rsidRPr="00437544" w:rsidRDefault="00261886" w:rsidP="00261886">
      <w:pPr>
        <w:ind w:left="2235"/>
        <w:textAlignment w:val="baseline"/>
        <w:rPr>
          <w:rFonts w:ascii="Arial" w:eastAsia="Times New Roman" w:hAnsi="Arial" w:cs="Arial"/>
        </w:rPr>
      </w:pPr>
      <w:r w:rsidRPr="00437544">
        <w:rPr>
          <w:rFonts w:ascii="Arial" w:eastAsia="Times New Roman" w:hAnsi="Arial" w:cs="Arial"/>
          <w:color w:val="231F20"/>
        </w:rPr>
        <w:t>Contractor’s entire collection of hardware, software, networks, data centers, facilities and related equipment used to develop, test, operate, monitor, manage and/or support information technology services. The Contractor </w:t>
      </w:r>
    </w:p>
    <w:p w14:paraId="25FC434E" w14:textId="77777777" w:rsidR="00261886" w:rsidRPr="00437544" w:rsidRDefault="00261886" w:rsidP="00261886">
      <w:pPr>
        <w:ind w:left="2235" w:right="240"/>
        <w:textAlignment w:val="baseline"/>
        <w:rPr>
          <w:rFonts w:ascii="Arial" w:eastAsia="Times New Roman" w:hAnsi="Arial" w:cs="Arial"/>
        </w:rPr>
      </w:pPr>
      <w:r w:rsidRPr="00437544">
        <w:rPr>
          <w:rFonts w:ascii="Arial" w:eastAsia="Times New Roman" w:hAnsi="Arial" w:cs="Arial"/>
          <w:color w:val="231F20"/>
        </w:rPr>
        <w:t>shall provide proof of current certification annually and upon State request. No additional funding shall be allocated for these certifications, </w:t>
      </w:r>
    </w:p>
    <w:p w14:paraId="59AECD2B" w14:textId="77777777" w:rsidR="00261886" w:rsidRPr="00437544" w:rsidRDefault="00261886" w:rsidP="00261886">
      <w:pPr>
        <w:ind w:left="2235" w:right="240"/>
        <w:textAlignment w:val="baseline"/>
        <w:rPr>
          <w:rFonts w:ascii="Arial" w:eastAsia="Times New Roman" w:hAnsi="Arial" w:cs="Arial"/>
        </w:rPr>
      </w:pPr>
      <w:r w:rsidRPr="00437544">
        <w:rPr>
          <w:rFonts w:ascii="Arial" w:eastAsia="Times New Roman" w:hAnsi="Arial" w:cs="Arial"/>
          <w:color w:val="231F20"/>
        </w:rPr>
        <w:t>authorizations, or audits as these are included in the Estimated Liability of this Contract. </w:t>
      </w:r>
    </w:p>
    <w:p w14:paraId="2201CF8D" w14:textId="77777777" w:rsidR="00261886" w:rsidRPr="00437544" w:rsidRDefault="00261886" w:rsidP="00261886">
      <w:pPr>
        <w:widowControl/>
        <w:numPr>
          <w:ilvl w:val="0"/>
          <w:numId w:val="23"/>
        </w:numPr>
        <w:autoSpaceDE/>
        <w:autoSpaceDN/>
        <w:ind w:left="2595" w:firstLine="0"/>
        <w:textAlignment w:val="baseline"/>
        <w:rPr>
          <w:rFonts w:ascii="Arial" w:eastAsia="Times New Roman" w:hAnsi="Arial" w:cs="Arial"/>
        </w:rPr>
      </w:pPr>
      <w:r w:rsidRPr="00437544">
        <w:rPr>
          <w:rFonts w:ascii="Arial" w:eastAsia="Times New Roman" w:hAnsi="Arial" w:cs="Arial"/>
          <w:color w:val="231F20"/>
        </w:rPr>
        <w:t xml:space="preserve">If the order </w:t>
      </w:r>
      <w:proofErr w:type="gramStart"/>
      <w:r w:rsidRPr="00437544">
        <w:rPr>
          <w:rFonts w:ascii="Arial" w:eastAsia="Times New Roman" w:hAnsi="Arial" w:cs="Arial"/>
          <w:color w:val="231F20"/>
        </w:rPr>
        <w:t>will contain</w:t>
      </w:r>
      <w:proofErr w:type="gramEnd"/>
      <w:r w:rsidRPr="00437544">
        <w:rPr>
          <w:rFonts w:ascii="Arial" w:eastAsia="Times New Roman" w:hAnsi="Arial" w:cs="Arial"/>
          <w:color w:val="231F20"/>
        </w:rPr>
        <w:t xml:space="preserve"> FTI data, the following sentence also applies to section 14.a.(3)(a) (FedRAMP) language above: </w:t>
      </w:r>
    </w:p>
    <w:p w14:paraId="3A842166" w14:textId="77777777" w:rsidR="00261886" w:rsidRPr="00437544" w:rsidRDefault="00261886" w:rsidP="00261886">
      <w:pPr>
        <w:ind w:left="2235" w:right="360"/>
        <w:textAlignment w:val="baseline"/>
        <w:rPr>
          <w:rFonts w:ascii="Arial" w:eastAsia="Times New Roman" w:hAnsi="Arial" w:cs="Arial"/>
        </w:rPr>
      </w:pPr>
      <w:r w:rsidRPr="00437544">
        <w:rPr>
          <w:rFonts w:ascii="Arial" w:eastAsia="Times New Roman" w:hAnsi="Arial" w:cs="Arial"/>
          <w:color w:val="231F20"/>
        </w:rPr>
        <w:t>Contractor shall meet all applicable requirements of the most current version of Internal Revenue Service Publication 1075. </w:t>
      </w:r>
    </w:p>
    <w:p w14:paraId="7A022356" w14:textId="77777777" w:rsidR="00261886" w:rsidRPr="00437544" w:rsidRDefault="00261886" w:rsidP="00261886">
      <w:pPr>
        <w:widowControl/>
        <w:numPr>
          <w:ilvl w:val="0"/>
          <w:numId w:val="24"/>
        </w:numPr>
        <w:autoSpaceDE/>
        <w:autoSpaceDN/>
        <w:ind w:left="2595" w:firstLine="0"/>
        <w:textAlignment w:val="baseline"/>
        <w:rPr>
          <w:rFonts w:ascii="Arial" w:eastAsia="Times New Roman" w:hAnsi="Arial" w:cs="Arial"/>
        </w:rPr>
      </w:pPr>
      <w:r w:rsidRPr="00437544">
        <w:rPr>
          <w:rFonts w:ascii="Arial" w:eastAsia="Times New Roman" w:hAnsi="Arial" w:cs="Arial"/>
          <w:color w:val="231F20"/>
        </w:rPr>
        <w:t>If the order will involve CMS data, the following sentence also applies to section 14.a.(3)(a) language above: </w:t>
      </w:r>
    </w:p>
    <w:p w14:paraId="3F129FEA" w14:textId="77777777" w:rsidR="00261886" w:rsidRPr="00437544" w:rsidRDefault="00261886" w:rsidP="00261886">
      <w:pPr>
        <w:ind w:left="2235" w:right="360"/>
        <w:textAlignment w:val="baseline"/>
        <w:rPr>
          <w:rFonts w:ascii="Arial" w:eastAsia="Times New Roman" w:hAnsi="Arial" w:cs="Arial"/>
        </w:rPr>
      </w:pPr>
      <w:r w:rsidRPr="00437544">
        <w:rPr>
          <w:rFonts w:ascii="Arial" w:eastAsia="Times New Roman" w:hAnsi="Arial" w:cs="Arial"/>
          <w:color w:val="231F20"/>
        </w:rPr>
        <w:t>Contractor shall meet requirements of current version of Minimum Acceptable Risk Standards for Exchanges (“MARS-E”) controls. </w:t>
      </w:r>
    </w:p>
    <w:p w14:paraId="488DAFA5" w14:textId="77777777" w:rsidR="00261886" w:rsidRPr="00437544" w:rsidRDefault="00261886" w:rsidP="00261886">
      <w:pPr>
        <w:textAlignment w:val="baseline"/>
        <w:rPr>
          <w:rFonts w:ascii="Arial" w:eastAsia="Times New Roman" w:hAnsi="Arial" w:cs="Arial"/>
        </w:rPr>
      </w:pPr>
      <w:r w:rsidRPr="00437544">
        <w:rPr>
          <w:rFonts w:ascii="Arial" w:eastAsia="Times New Roman" w:hAnsi="Arial" w:cs="Arial"/>
        </w:rPr>
        <w:t> </w:t>
      </w:r>
    </w:p>
    <w:p w14:paraId="7E982C66" w14:textId="77777777" w:rsidR="00261886" w:rsidRPr="00437544" w:rsidRDefault="00261886" w:rsidP="00261886">
      <w:pPr>
        <w:widowControl/>
        <w:numPr>
          <w:ilvl w:val="0"/>
          <w:numId w:val="25"/>
        </w:numPr>
        <w:autoSpaceDE/>
        <w:autoSpaceDN/>
        <w:ind w:left="2250" w:firstLine="0"/>
        <w:textAlignment w:val="baseline"/>
        <w:rPr>
          <w:rFonts w:ascii="Arial" w:eastAsia="Times New Roman" w:hAnsi="Arial" w:cs="Arial"/>
        </w:rPr>
      </w:pPr>
      <w:r w:rsidRPr="00437544">
        <w:rPr>
          <w:rFonts w:ascii="Arial" w:eastAsia="Times New Roman" w:hAnsi="Arial" w:cs="Arial"/>
          <w:color w:val="231F20"/>
        </w:rPr>
        <w:t>The Contractor must annually perform Penetration Tests and Vulnerability </w:t>
      </w:r>
    </w:p>
    <w:p w14:paraId="2EEC2EA1" w14:textId="77777777" w:rsidR="00261886" w:rsidRPr="00437544" w:rsidRDefault="00261886" w:rsidP="00261886">
      <w:pPr>
        <w:ind w:left="1890" w:right="255"/>
        <w:textAlignment w:val="baseline"/>
        <w:rPr>
          <w:rFonts w:ascii="Arial" w:eastAsia="Times New Roman" w:hAnsi="Arial" w:cs="Arial"/>
        </w:rPr>
      </w:pPr>
      <w:r w:rsidRPr="00437544">
        <w:rPr>
          <w:rFonts w:ascii="Arial" w:eastAsia="Times New Roman" w:hAnsi="Arial" w:cs="Arial"/>
          <w:color w:val="231F20"/>
        </w:rPr>
        <w:t>Assessments against its Processing Environment. “Processing Environment” shall mean the combination of software and hardware on which the Application runs. “Application” shall mean the computer code that supports and </w:t>
      </w:r>
    </w:p>
    <w:p w14:paraId="35C5ADC8" w14:textId="77777777" w:rsidR="00261886" w:rsidRPr="00437544" w:rsidRDefault="00261886" w:rsidP="00261886">
      <w:pPr>
        <w:ind w:left="1890"/>
        <w:textAlignment w:val="baseline"/>
        <w:rPr>
          <w:rFonts w:ascii="Arial" w:eastAsia="Times New Roman" w:hAnsi="Arial" w:cs="Arial"/>
        </w:rPr>
      </w:pPr>
      <w:r w:rsidRPr="00437544">
        <w:rPr>
          <w:rFonts w:ascii="Arial" w:eastAsia="Times New Roman" w:hAnsi="Arial" w:cs="Arial"/>
          <w:color w:val="231F20"/>
        </w:rPr>
        <w:t>accomplishes the State’s requirements as set forth in this Contract. “Penetration Tests” shall be in the form of attacks on the Contractor’s computer system, with the purpose of discovering security weaknesses which have the potential to </w:t>
      </w:r>
    </w:p>
    <w:p w14:paraId="7BA89C95" w14:textId="77777777" w:rsidR="00261886" w:rsidRPr="00437544" w:rsidRDefault="00261886" w:rsidP="00261886">
      <w:pPr>
        <w:ind w:left="1890"/>
        <w:textAlignment w:val="baseline"/>
        <w:rPr>
          <w:rFonts w:ascii="Arial" w:eastAsia="Times New Roman" w:hAnsi="Arial" w:cs="Arial"/>
        </w:rPr>
      </w:pPr>
      <w:r w:rsidRPr="00437544">
        <w:rPr>
          <w:rFonts w:ascii="Arial" w:eastAsia="Times New Roman" w:hAnsi="Arial" w:cs="Arial"/>
          <w:color w:val="231F20"/>
        </w:rPr>
        <w:t>gain access to the Processing Environment’s features and data. The </w:t>
      </w:r>
    </w:p>
    <w:p w14:paraId="0E8BF28C" w14:textId="77777777" w:rsidR="00261886" w:rsidRPr="00437544" w:rsidRDefault="00261886" w:rsidP="00261886">
      <w:pPr>
        <w:ind w:left="1890" w:right="360"/>
        <w:textAlignment w:val="baseline"/>
        <w:rPr>
          <w:rFonts w:ascii="Arial" w:eastAsia="Times New Roman" w:hAnsi="Arial" w:cs="Arial"/>
        </w:rPr>
      </w:pPr>
      <w:r w:rsidRPr="00437544">
        <w:rPr>
          <w:rFonts w:ascii="Arial" w:eastAsia="Times New Roman" w:hAnsi="Arial" w:cs="Arial"/>
          <w:color w:val="231F20"/>
        </w:rPr>
        <w:t>“Vulnerability Assessment” shall be designed and executed to define, identify, and classify the security holes (vulnerabilities) in the Processing Environment. The Contractor shall allow the State, at its option, to perform Penetration Tests and Vulnerability Assessments on the Processing Environment. </w:t>
      </w:r>
    </w:p>
    <w:p w14:paraId="29E4A66C" w14:textId="77777777" w:rsidR="00261886" w:rsidRPr="00437544" w:rsidRDefault="00261886" w:rsidP="00261886">
      <w:pPr>
        <w:textAlignment w:val="baseline"/>
        <w:rPr>
          <w:rFonts w:ascii="Arial" w:eastAsia="Times New Roman" w:hAnsi="Arial" w:cs="Arial"/>
        </w:rPr>
      </w:pPr>
      <w:r w:rsidRPr="00437544">
        <w:rPr>
          <w:rFonts w:ascii="Arial" w:eastAsia="Times New Roman" w:hAnsi="Arial" w:cs="Arial"/>
        </w:rPr>
        <w:t> </w:t>
      </w:r>
    </w:p>
    <w:p w14:paraId="43D1549A" w14:textId="77777777" w:rsidR="00261886" w:rsidRPr="00437544" w:rsidRDefault="00261886" w:rsidP="00261886">
      <w:pPr>
        <w:widowControl/>
        <w:numPr>
          <w:ilvl w:val="0"/>
          <w:numId w:val="26"/>
        </w:numPr>
        <w:autoSpaceDE/>
        <w:autoSpaceDN/>
        <w:ind w:left="2250" w:firstLine="0"/>
        <w:textAlignment w:val="baseline"/>
        <w:rPr>
          <w:rFonts w:ascii="Arial" w:eastAsia="Times New Roman" w:hAnsi="Arial" w:cs="Arial"/>
        </w:rPr>
      </w:pPr>
      <w:r w:rsidRPr="00437544">
        <w:rPr>
          <w:rFonts w:ascii="Arial" w:eastAsia="Times New Roman" w:hAnsi="Arial" w:cs="Arial"/>
          <w:color w:val="231F20"/>
        </w:rPr>
        <w:t>Upon State request, the Contractor shall provide a copy of all Confidential State Data it holds. The Contractor shall provide such data on media and in a format determined by the State. </w:t>
      </w:r>
    </w:p>
    <w:p w14:paraId="50A769D7" w14:textId="77777777" w:rsidR="00261886" w:rsidRPr="00437544" w:rsidRDefault="00261886" w:rsidP="00261886">
      <w:pPr>
        <w:textAlignment w:val="baseline"/>
        <w:rPr>
          <w:rFonts w:ascii="Arial" w:eastAsia="Times New Roman" w:hAnsi="Arial" w:cs="Arial"/>
        </w:rPr>
      </w:pPr>
      <w:r w:rsidRPr="00437544">
        <w:rPr>
          <w:rFonts w:ascii="Arial" w:eastAsia="Times New Roman" w:hAnsi="Arial" w:cs="Arial"/>
        </w:rPr>
        <w:t> </w:t>
      </w:r>
    </w:p>
    <w:p w14:paraId="41944B66" w14:textId="77777777" w:rsidR="00261886" w:rsidRPr="00437544" w:rsidRDefault="00261886" w:rsidP="00261886">
      <w:pPr>
        <w:widowControl/>
        <w:numPr>
          <w:ilvl w:val="0"/>
          <w:numId w:val="27"/>
        </w:numPr>
        <w:autoSpaceDE/>
        <w:autoSpaceDN/>
        <w:ind w:left="2250" w:firstLine="0"/>
        <w:jc w:val="both"/>
        <w:textAlignment w:val="baseline"/>
        <w:rPr>
          <w:rFonts w:ascii="Arial" w:eastAsia="Times New Roman" w:hAnsi="Arial" w:cs="Arial"/>
        </w:rPr>
      </w:pPr>
      <w:r w:rsidRPr="00437544">
        <w:rPr>
          <w:rFonts w:ascii="Arial" w:eastAsia="Times New Roman" w:hAnsi="Arial" w:cs="Arial"/>
          <w:color w:val="231F20"/>
        </w:rPr>
        <w:t>Upon termination of this Contract and in consultation with the State, the Contractor shall destroy all Confidential State Data it holds (including any </w:t>
      </w:r>
    </w:p>
    <w:p w14:paraId="711D7047" w14:textId="77777777" w:rsidR="00261886" w:rsidRPr="00437544" w:rsidRDefault="00261886" w:rsidP="00261886">
      <w:pPr>
        <w:ind w:left="1890"/>
        <w:jc w:val="both"/>
        <w:textAlignment w:val="baseline"/>
        <w:rPr>
          <w:rFonts w:ascii="Arial" w:eastAsia="Times New Roman" w:hAnsi="Arial" w:cs="Arial"/>
        </w:rPr>
      </w:pPr>
      <w:r w:rsidRPr="00437544">
        <w:rPr>
          <w:rFonts w:ascii="Arial" w:eastAsia="Times New Roman" w:hAnsi="Arial" w:cs="Arial"/>
          <w:color w:val="231F20"/>
        </w:rPr>
        <w:t>copies such as backups) in accordance with the current version of National </w:t>
      </w:r>
    </w:p>
    <w:p w14:paraId="11694709" w14:textId="77777777" w:rsidR="00261886" w:rsidRPr="00437544" w:rsidRDefault="00261886" w:rsidP="00261886">
      <w:pPr>
        <w:ind w:left="1890" w:right="180"/>
        <w:jc w:val="both"/>
        <w:textAlignment w:val="baseline"/>
        <w:rPr>
          <w:rFonts w:ascii="Arial" w:eastAsia="Times New Roman" w:hAnsi="Arial" w:cs="Arial"/>
        </w:rPr>
      </w:pPr>
      <w:r w:rsidRPr="00437544">
        <w:rPr>
          <w:rFonts w:ascii="Arial" w:eastAsia="Times New Roman" w:hAnsi="Arial" w:cs="Arial"/>
          <w:color w:val="231F20"/>
        </w:rPr>
        <w:t>Institute of Standards and Technology (“NIST”) Special Publication 800-88. The Contractor shall provide a written confirmation of destruction to the State within ten (10) business days after destruction. </w:t>
      </w:r>
    </w:p>
    <w:p w14:paraId="0ED6E5D6" w14:textId="77777777" w:rsidR="00261886" w:rsidRPr="00437544" w:rsidRDefault="00261886" w:rsidP="00261886">
      <w:pPr>
        <w:textAlignment w:val="baseline"/>
        <w:rPr>
          <w:rFonts w:ascii="Arial" w:eastAsia="Times New Roman" w:hAnsi="Arial" w:cs="Arial"/>
        </w:rPr>
      </w:pPr>
      <w:r w:rsidRPr="00437544">
        <w:rPr>
          <w:rFonts w:ascii="Arial" w:eastAsia="Times New Roman" w:hAnsi="Arial" w:cs="Arial"/>
        </w:rPr>
        <w:t> </w:t>
      </w:r>
    </w:p>
    <w:p w14:paraId="653BF3BE" w14:textId="77777777" w:rsidR="00261886" w:rsidRPr="00437544" w:rsidRDefault="00261886" w:rsidP="00261886">
      <w:pPr>
        <w:textAlignment w:val="baseline"/>
        <w:rPr>
          <w:rFonts w:ascii="Arial" w:eastAsia="Times New Roman" w:hAnsi="Arial" w:cs="Arial"/>
        </w:rPr>
      </w:pPr>
      <w:r w:rsidRPr="00437544">
        <w:rPr>
          <w:rFonts w:ascii="Arial" w:eastAsia="Times New Roman" w:hAnsi="Arial" w:cs="Arial"/>
        </w:rPr>
        <w:t> </w:t>
      </w:r>
    </w:p>
    <w:p w14:paraId="4802B848" w14:textId="77777777" w:rsidR="00261886" w:rsidRPr="00437544" w:rsidRDefault="00261886" w:rsidP="00261886">
      <w:pPr>
        <w:ind w:left="1530"/>
        <w:textAlignment w:val="baseline"/>
        <w:rPr>
          <w:rFonts w:ascii="Arial" w:eastAsia="Times New Roman" w:hAnsi="Arial" w:cs="Arial"/>
        </w:rPr>
      </w:pPr>
      <w:r w:rsidRPr="00437544">
        <w:rPr>
          <w:rFonts w:ascii="Arial" w:eastAsia="Times New Roman" w:hAnsi="Arial" w:cs="Arial"/>
          <w:color w:val="231F20"/>
        </w:rPr>
        <w:t xml:space="preserve">(7) If the order </w:t>
      </w:r>
      <w:proofErr w:type="gramStart"/>
      <w:r w:rsidRPr="00437544">
        <w:rPr>
          <w:rFonts w:ascii="Arial" w:eastAsia="Times New Roman" w:hAnsi="Arial" w:cs="Arial"/>
          <w:color w:val="231F20"/>
        </w:rPr>
        <w:t>will involve</w:t>
      </w:r>
      <w:proofErr w:type="gramEnd"/>
      <w:r w:rsidRPr="00437544">
        <w:rPr>
          <w:rFonts w:ascii="Arial" w:eastAsia="Times New Roman" w:hAnsi="Arial" w:cs="Arial"/>
          <w:color w:val="231F20"/>
        </w:rPr>
        <w:t xml:space="preserve"> PCI data, the following shall apply: </w:t>
      </w:r>
    </w:p>
    <w:p w14:paraId="2B649074" w14:textId="77777777" w:rsidR="00261886" w:rsidRPr="00437544" w:rsidRDefault="00261886" w:rsidP="00261886">
      <w:pPr>
        <w:ind w:left="1890"/>
        <w:textAlignment w:val="baseline"/>
        <w:rPr>
          <w:rFonts w:ascii="Arial" w:eastAsia="Times New Roman" w:hAnsi="Arial" w:cs="Arial"/>
        </w:rPr>
      </w:pPr>
      <w:r w:rsidRPr="00437544">
        <w:rPr>
          <w:rFonts w:ascii="Arial" w:eastAsia="Times New Roman" w:hAnsi="Arial" w:cs="Arial"/>
          <w:color w:val="231F20"/>
        </w:rPr>
        <w:t>Contractor shall be certified to host Payment Card Industry (“PCI”) data in accordance with the current version of PCI DSS (“Data Security Standard”), maintained by the PCI Security Standards Council. </w:t>
      </w:r>
    </w:p>
    <w:p w14:paraId="4C067401" w14:textId="77777777" w:rsidR="00261886" w:rsidRPr="00437544" w:rsidRDefault="00261886" w:rsidP="00261886">
      <w:pPr>
        <w:textAlignment w:val="baseline"/>
        <w:rPr>
          <w:rFonts w:ascii="Arial" w:eastAsia="Times New Roman" w:hAnsi="Arial" w:cs="Arial"/>
        </w:rPr>
      </w:pPr>
      <w:r w:rsidRPr="00437544">
        <w:rPr>
          <w:rFonts w:ascii="Arial" w:eastAsia="Times New Roman" w:hAnsi="Arial" w:cs="Arial"/>
        </w:rPr>
        <w:t> </w:t>
      </w:r>
    </w:p>
    <w:p w14:paraId="2E9D173E" w14:textId="77777777" w:rsidR="00261886" w:rsidRPr="00437544" w:rsidRDefault="00261886" w:rsidP="00261886">
      <w:pPr>
        <w:ind w:left="1440" w:hanging="720"/>
        <w:textAlignment w:val="baseline"/>
        <w:rPr>
          <w:rFonts w:ascii="Arial" w:eastAsia="Times New Roman" w:hAnsi="Arial" w:cs="Arial"/>
        </w:rPr>
      </w:pPr>
      <w:r w:rsidRPr="00437544">
        <w:rPr>
          <w:rFonts w:ascii="Arial" w:eastAsia="Times New Roman" w:hAnsi="Arial" w:cs="Arial"/>
          <w:color w:val="231F20"/>
        </w:rPr>
        <w:t>b</w:t>
      </w:r>
      <w:proofErr w:type="gramStart"/>
      <w:r w:rsidRPr="00437544">
        <w:rPr>
          <w:rFonts w:ascii="Arial" w:eastAsia="Times New Roman" w:hAnsi="Arial" w:cs="Arial"/>
          <w:color w:val="231F20"/>
        </w:rPr>
        <w:t xml:space="preserve">.   </w:t>
      </w:r>
      <w:r w:rsidRPr="00437544">
        <w:rPr>
          <w:rFonts w:ascii="Arial" w:eastAsia="Times New Roman" w:hAnsi="Arial" w:cs="Arial"/>
          <w:color w:val="231F20"/>
        </w:rPr>
        <w:tab/>
        <w:t>Minimum</w:t>
      </w:r>
      <w:proofErr w:type="gramEnd"/>
      <w:r w:rsidRPr="00437544">
        <w:rPr>
          <w:rFonts w:ascii="Arial" w:eastAsia="Times New Roman" w:hAnsi="Arial" w:cs="Arial"/>
          <w:color w:val="231F20"/>
        </w:rPr>
        <w:t xml:space="preserve"> Requirements </w:t>
      </w:r>
    </w:p>
    <w:p w14:paraId="5B9166EF" w14:textId="77777777" w:rsidR="00261886" w:rsidRPr="00437544" w:rsidRDefault="00261886" w:rsidP="00261886">
      <w:pPr>
        <w:textAlignment w:val="baseline"/>
        <w:rPr>
          <w:rFonts w:ascii="Arial" w:eastAsia="Times New Roman" w:hAnsi="Arial" w:cs="Arial"/>
        </w:rPr>
      </w:pPr>
      <w:r w:rsidRPr="00437544">
        <w:rPr>
          <w:rFonts w:ascii="Arial" w:eastAsia="Times New Roman" w:hAnsi="Arial" w:cs="Arial"/>
        </w:rPr>
        <w:t> </w:t>
      </w:r>
    </w:p>
    <w:p w14:paraId="7426CE9D" w14:textId="77777777" w:rsidR="00261886" w:rsidRPr="00437544" w:rsidRDefault="00261886" w:rsidP="00261886">
      <w:pPr>
        <w:ind w:left="1890" w:right="360" w:hanging="360"/>
        <w:textAlignment w:val="baseline"/>
        <w:rPr>
          <w:rFonts w:ascii="Arial" w:eastAsia="Times New Roman" w:hAnsi="Arial" w:cs="Arial"/>
        </w:rPr>
      </w:pPr>
      <w:r w:rsidRPr="00437544">
        <w:rPr>
          <w:rFonts w:ascii="Arial" w:eastAsia="Times New Roman" w:hAnsi="Arial" w:cs="Arial"/>
          <w:color w:val="231F20"/>
        </w:rPr>
        <w:t>(1) The Contractor and all data centers used by the Contractor to host State data, including those of all Subcontractors, must comply with the State’s Enterprise Information Security Policies as amended periodically.  The State’s Enterprise Information Security Policies document is found at the following URL: </w:t>
      </w:r>
    </w:p>
    <w:p w14:paraId="0FD15D8A" w14:textId="77777777" w:rsidR="00261886" w:rsidRPr="00437544" w:rsidRDefault="00261886" w:rsidP="00261886">
      <w:pPr>
        <w:ind w:left="1890" w:right="255"/>
        <w:textAlignment w:val="baseline"/>
        <w:rPr>
          <w:rFonts w:ascii="Arial" w:eastAsia="Times New Roman" w:hAnsi="Arial" w:cs="Arial"/>
        </w:rPr>
      </w:pPr>
      <w:r w:rsidRPr="00437544">
        <w:rPr>
          <w:rFonts w:ascii="Arial" w:eastAsia="Times New Roman" w:hAnsi="Arial" w:cs="Arial"/>
          <w:color w:val="005EAC"/>
          <w:u w:val="single"/>
        </w:rPr>
        <w:t>https://</w:t>
      </w:r>
      <w:hyperlink r:id="rId39" w:tgtFrame="_blank" w:history="1">
        <w:r w:rsidRPr="00437544">
          <w:rPr>
            <w:rFonts w:ascii="Arial" w:eastAsia="Times New Roman" w:hAnsi="Arial" w:cs="Arial"/>
            <w:color w:val="005EAC"/>
            <w:u w:val="single"/>
          </w:rPr>
          <w:t>www.tn.gov/finance/strategic-technology-solutions/strategic-technology-</w:t>
        </w:r>
      </w:hyperlink>
      <w:r w:rsidRPr="00437544">
        <w:rPr>
          <w:rFonts w:ascii="Arial" w:eastAsia="Times New Roman" w:hAnsi="Arial" w:cs="Arial"/>
          <w:color w:val="005EAC"/>
          <w:u w:val="single"/>
        </w:rPr>
        <w:t>solutions/sts-security-policies.html</w:t>
      </w:r>
      <w:r w:rsidRPr="00437544">
        <w:rPr>
          <w:rFonts w:ascii="Arial" w:eastAsia="Times New Roman" w:hAnsi="Arial" w:cs="Arial"/>
          <w:color w:val="231F20"/>
        </w:rPr>
        <w:t>. </w:t>
      </w:r>
    </w:p>
    <w:p w14:paraId="6DFE3E63" w14:textId="77777777" w:rsidR="00261886" w:rsidRPr="00437544" w:rsidRDefault="00261886" w:rsidP="00261886">
      <w:pPr>
        <w:textAlignment w:val="baseline"/>
        <w:rPr>
          <w:rFonts w:ascii="Arial" w:eastAsia="Times New Roman" w:hAnsi="Arial" w:cs="Arial"/>
        </w:rPr>
      </w:pPr>
      <w:r w:rsidRPr="00437544">
        <w:rPr>
          <w:rFonts w:ascii="Arial" w:eastAsia="Times New Roman" w:hAnsi="Arial" w:cs="Arial"/>
        </w:rPr>
        <w:t> </w:t>
      </w:r>
    </w:p>
    <w:p w14:paraId="4DAC5234" w14:textId="77777777" w:rsidR="00261886" w:rsidRPr="00437544" w:rsidRDefault="00261886" w:rsidP="00261886">
      <w:pPr>
        <w:widowControl/>
        <w:numPr>
          <w:ilvl w:val="0"/>
          <w:numId w:val="28"/>
        </w:numPr>
        <w:autoSpaceDE/>
        <w:autoSpaceDN/>
        <w:ind w:left="2250" w:firstLine="0"/>
        <w:textAlignment w:val="baseline"/>
        <w:rPr>
          <w:rFonts w:ascii="Arial" w:eastAsia="Times New Roman" w:hAnsi="Arial" w:cs="Arial"/>
        </w:rPr>
      </w:pPr>
      <w:r w:rsidRPr="00437544">
        <w:rPr>
          <w:rFonts w:ascii="Arial" w:eastAsia="Times New Roman" w:hAnsi="Arial" w:cs="Arial"/>
          <w:color w:val="231F20"/>
        </w:rPr>
        <w:t>The Contractor agrees to maintain the Application so that it will run on a </w:t>
      </w:r>
    </w:p>
    <w:p w14:paraId="66DA60A4" w14:textId="77777777" w:rsidR="00261886" w:rsidRPr="00437544" w:rsidRDefault="00261886" w:rsidP="00261886">
      <w:pPr>
        <w:ind w:left="1890" w:right="420"/>
        <w:textAlignment w:val="baseline"/>
        <w:rPr>
          <w:rFonts w:ascii="Arial" w:eastAsia="Times New Roman" w:hAnsi="Arial" w:cs="Arial"/>
        </w:rPr>
      </w:pPr>
      <w:r w:rsidRPr="00437544">
        <w:rPr>
          <w:rFonts w:ascii="Arial" w:eastAsia="Times New Roman" w:hAnsi="Arial" w:cs="Arial"/>
          <w:color w:val="231F20"/>
        </w:rPr>
        <w:t>current, manufacturer-supported Operating System.  “Operating System” shall mean the software that supports a computer's basic functions, such as scheduling tasks, executing applications, and controlling peripherals. </w:t>
      </w:r>
    </w:p>
    <w:p w14:paraId="62BA65EB" w14:textId="77777777" w:rsidR="00261886" w:rsidRPr="00437544" w:rsidRDefault="00261886" w:rsidP="00261886">
      <w:pPr>
        <w:textAlignment w:val="baseline"/>
        <w:rPr>
          <w:rFonts w:ascii="Arial" w:eastAsia="Times New Roman" w:hAnsi="Arial" w:cs="Arial"/>
        </w:rPr>
      </w:pPr>
      <w:r w:rsidRPr="00437544">
        <w:rPr>
          <w:rFonts w:ascii="Arial" w:eastAsia="Times New Roman" w:hAnsi="Arial" w:cs="Arial"/>
        </w:rPr>
        <w:t> </w:t>
      </w:r>
    </w:p>
    <w:p w14:paraId="23E4C941" w14:textId="77777777" w:rsidR="00261886" w:rsidRPr="00437544" w:rsidRDefault="00261886" w:rsidP="00261886">
      <w:pPr>
        <w:widowControl/>
        <w:numPr>
          <w:ilvl w:val="0"/>
          <w:numId w:val="29"/>
        </w:numPr>
        <w:autoSpaceDE/>
        <w:autoSpaceDN/>
        <w:ind w:left="2250" w:firstLine="0"/>
        <w:textAlignment w:val="baseline"/>
        <w:rPr>
          <w:rFonts w:ascii="Arial" w:eastAsia="Times New Roman" w:hAnsi="Arial" w:cs="Arial"/>
        </w:rPr>
      </w:pPr>
      <w:r w:rsidRPr="00437544">
        <w:rPr>
          <w:rFonts w:ascii="Arial" w:eastAsia="Times New Roman" w:hAnsi="Arial" w:cs="Arial"/>
          <w:color w:val="231F20"/>
        </w:rPr>
        <w:t xml:space="preserve">If the Application requires middleware or database software, Contractor shall maintain middleware and database software versions that </w:t>
      </w:r>
      <w:proofErr w:type="gramStart"/>
      <w:r w:rsidRPr="00437544">
        <w:rPr>
          <w:rFonts w:ascii="Arial" w:eastAsia="Times New Roman" w:hAnsi="Arial" w:cs="Arial"/>
          <w:color w:val="231F20"/>
        </w:rPr>
        <w:t>are at all times</w:t>
      </w:r>
      <w:proofErr w:type="gramEnd"/>
      <w:r w:rsidRPr="00437544">
        <w:rPr>
          <w:rFonts w:ascii="Arial" w:eastAsia="Times New Roman" w:hAnsi="Arial" w:cs="Arial"/>
          <w:color w:val="231F20"/>
        </w:rPr>
        <w:t xml:space="preserve"> fully compatible with current versions of the Operating System and Application to ensure that security vulnerabilities are not introduced. </w:t>
      </w:r>
    </w:p>
    <w:p w14:paraId="1B099723" w14:textId="77777777" w:rsidR="00261886" w:rsidRPr="00437544" w:rsidRDefault="00261886" w:rsidP="00261886">
      <w:pPr>
        <w:textAlignment w:val="baseline"/>
        <w:rPr>
          <w:rFonts w:ascii="Arial" w:eastAsia="Times New Roman" w:hAnsi="Arial" w:cs="Arial"/>
        </w:rPr>
      </w:pPr>
      <w:r w:rsidRPr="00437544">
        <w:rPr>
          <w:rFonts w:ascii="Arial" w:eastAsia="Times New Roman" w:hAnsi="Arial" w:cs="Arial"/>
        </w:rPr>
        <w:t> </w:t>
      </w:r>
    </w:p>
    <w:p w14:paraId="59F7C8FE" w14:textId="77777777" w:rsidR="00261886" w:rsidRPr="00437544" w:rsidRDefault="00261886" w:rsidP="00261886">
      <w:pPr>
        <w:widowControl/>
        <w:numPr>
          <w:ilvl w:val="0"/>
          <w:numId w:val="30"/>
        </w:numPr>
        <w:autoSpaceDE/>
        <w:autoSpaceDN/>
        <w:ind w:left="1440" w:firstLine="0"/>
        <w:textAlignment w:val="baseline"/>
        <w:rPr>
          <w:rFonts w:ascii="Arial" w:eastAsia="Times New Roman" w:hAnsi="Arial" w:cs="Arial"/>
        </w:rPr>
      </w:pPr>
      <w:r w:rsidRPr="00437544">
        <w:rPr>
          <w:rFonts w:ascii="Arial" w:eastAsia="Times New Roman" w:hAnsi="Arial" w:cs="Arial"/>
          <w:color w:val="231F20"/>
        </w:rPr>
        <w:t>Business Continuity Requirements. The Contractor shall maintain set(s) of </w:t>
      </w:r>
    </w:p>
    <w:p w14:paraId="11E6A9B8" w14:textId="77777777" w:rsidR="00261886" w:rsidRPr="00437544" w:rsidRDefault="00261886" w:rsidP="00261886">
      <w:pPr>
        <w:ind w:left="1440" w:right="150"/>
        <w:textAlignment w:val="baseline"/>
        <w:rPr>
          <w:rFonts w:ascii="Arial" w:eastAsia="Times New Roman" w:hAnsi="Arial" w:cs="Arial"/>
        </w:rPr>
      </w:pPr>
      <w:r w:rsidRPr="00437544">
        <w:rPr>
          <w:rFonts w:ascii="Arial" w:eastAsia="Times New Roman" w:hAnsi="Arial" w:cs="Arial"/>
          <w:color w:val="231F20"/>
        </w:rPr>
        <w:t>documents, instructions, and procedures which enable the Contractor to respond to accidents, disasters, emergencies, or threats without any stoppage or hindrance in its key operations (“Business Continuity Requirements”). Business Continuity Requirements shall include: </w:t>
      </w:r>
    </w:p>
    <w:p w14:paraId="5909AB78" w14:textId="77777777" w:rsidR="00261886" w:rsidRPr="00437544" w:rsidRDefault="00261886" w:rsidP="00261886">
      <w:pPr>
        <w:ind w:left="1440" w:right="150"/>
        <w:textAlignment w:val="baseline"/>
        <w:rPr>
          <w:rFonts w:ascii="Arial" w:eastAsia="Times New Roman" w:hAnsi="Arial" w:cs="Arial"/>
        </w:rPr>
      </w:pPr>
      <w:r w:rsidRPr="00437544">
        <w:rPr>
          <w:rFonts w:ascii="Arial" w:eastAsia="Times New Roman" w:hAnsi="Arial" w:cs="Arial"/>
          <w:color w:val="231F20"/>
        </w:rPr>
        <w:t> </w:t>
      </w:r>
    </w:p>
    <w:p w14:paraId="6303FA33" w14:textId="77777777" w:rsidR="00261886" w:rsidRPr="00437544" w:rsidRDefault="00261886" w:rsidP="00261886">
      <w:pPr>
        <w:widowControl/>
        <w:numPr>
          <w:ilvl w:val="0"/>
          <w:numId w:val="31"/>
        </w:numPr>
        <w:autoSpaceDE/>
        <w:autoSpaceDN/>
        <w:ind w:left="2160" w:firstLine="0"/>
        <w:textAlignment w:val="baseline"/>
        <w:rPr>
          <w:rFonts w:ascii="Arial" w:eastAsia="Times New Roman" w:hAnsi="Arial" w:cs="Arial"/>
        </w:rPr>
      </w:pPr>
      <w:r w:rsidRPr="00437544">
        <w:rPr>
          <w:rFonts w:ascii="Arial" w:eastAsia="Times New Roman" w:hAnsi="Arial" w:cs="Arial"/>
          <w:color w:val="231F20"/>
        </w:rPr>
        <w:t>“Disaster Recovery Capabilities” refer to the actions the Contractor takes to meet the Recovery Point and Recovery Time Objectives defined below. Disaster Recovery Capabilities shall meet the following objectives: </w:t>
      </w:r>
    </w:p>
    <w:p w14:paraId="2AA26E0A" w14:textId="77777777" w:rsidR="00261886" w:rsidRPr="00437544" w:rsidRDefault="00261886" w:rsidP="00261886">
      <w:pPr>
        <w:textAlignment w:val="baseline"/>
        <w:rPr>
          <w:rFonts w:ascii="Arial" w:eastAsia="Times New Roman" w:hAnsi="Arial" w:cs="Arial"/>
        </w:rPr>
      </w:pPr>
      <w:r w:rsidRPr="00437544">
        <w:rPr>
          <w:rFonts w:ascii="Arial" w:eastAsia="Times New Roman" w:hAnsi="Arial" w:cs="Arial"/>
        </w:rPr>
        <w:t> </w:t>
      </w:r>
    </w:p>
    <w:p w14:paraId="3464449C" w14:textId="77777777" w:rsidR="00261886" w:rsidRPr="00437544" w:rsidRDefault="00261886" w:rsidP="00261886">
      <w:pPr>
        <w:widowControl/>
        <w:numPr>
          <w:ilvl w:val="0"/>
          <w:numId w:val="32"/>
        </w:numPr>
        <w:autoSpaceDE/>
        <w:autoSpaceDN/>
        <w:ind w:left="2685" w:firstLine="0"/>
        <w:textAlignment w:val="baseline"/>
        <w:rPr>
          <w:rFonts w:ascii="Arial" w:eastAsia="Times New Roman" w:hAnsi="Arial" w:cs="Arial"/>
        </w:rPr>
      </w:pPr>
      <w:r w:rsidRPr="00437544">
        <w:rPr>
          <w:rFonts w:ascii="Arial" w:eastAsia="Times New Roman" w:hAnsi="Arial" w:cs="Arial"/>
          <w:color w:val="231F20"/>
        </w:rPr>
        <w:t>Recovery Point Objective (“RPO”). The RPO is defined as the maximum targeted period in which data might be lost from an IT service due to a major incident: The applicable RPO will be defined in each Order. </w:t>
      </w:r>
    </w:p>
    <w:p w14:paraId="05A8D963" w14:textId="77777777" w:rsidR="00261886" w:rsidRPr="00437544" w:rsidRDefault="00261886" w:rsidP="00261886">
      <w:pPr>
        <w:textAlignment w:val="baseline"/>
        <w:rPr>
          <w:rFonts w:ascii="Arial" w:eastAsia="Times New Roman" w:hAnsi="Arial" w:cs="Arial"/>
        </w:rPr>
      </w:pPr>
      <w:r w:rsidRPr="00437544">
        <w:rPr>
          <w:rFonts w:ascii="Arial" w:eastAsia="Times New Roman" w:hAnsi="Arial" w:cs="Arial"/>
        </w:rPr>
        <w:t> </w:t>
      </w:r>
    </w:p>
    <w:p w14:paraId="39A84DBB" w14:textId="77777777" w:rsidR="00261886" w:rsidRPr="00437544" w:rsidRDefault="00261886" w:rsidP="00261886">
      <w:pPr>
        <w:widowControl/>
        <w:numPr>
          <w:ilvl w:val="0"/>
          <w:numId w:val="33"/>
        </w:numPr>
        <w:autoSpaceDE/>
        <w:autoSpaceDN/>
        <w:ind w:left="2625" w:firstLine="0"/>
        <w:textAlignment w:val="baseline"/>
        <w:rPr>
          <w:rFonts w:ascii="Arial" w:eastAsia="Times New Roman" w:hAnsi="Arial" w:cs="Arial"/>
        </w:rPr>
      </w:pPr>
      <w:r w:rsidRPr="00437544">
        <w:rPr>
          <w:rFonts w:ascii="Arial" w:eastAsia="Times New Roman" w:hAnsi="Arial" w:cs="Arial"/>
          <w:color w:val="231F20"/>
        </w:rPr>
        <w:t>Recovery Time Objective (“RTO”). The RTO is defined as </w:t>
      </w:r>
    </w:p>
    <w:p w14:paraId="08BAE391" w14:textId="77777777" w:rsidR="00261886" w:rsidRPr="00437544" w:rsidRDefault="00261886" w:rsidP="00261886">
      <w:pPr>
        <w:ind w:left="2250" w:right="240"/>
        <w:textAlignment w:val="baseline"/>
        <w:rPr>
          <w:rFonts w:ascii="Arial" w:eastAsia="Times New Roman" w:hAnsi="Arial" w:cs="Arial"/>
        </w:rPr>
      </w:pPr>
      <w:r w:rsidRPr="00437544">
        <w:rPr>
          <w:rFonts w:ascii="Arial" w:eastAsia="Times New Roman" w:hAnsi="Arial" w:cs="Arial"/>
          <w:color w:val="231F20"/>
        </w:rPr>
        <w:t xml:space="preserve">the targeted duration of time and a service level within which a business process must be restored after a disaster (or disruption) </w:t>
      </w:r>
      <w:proofErr w:type="gramStart"/>
      <w:r w:rsidRPr="00437544">
        <w:rPr>
          <w:rFonts w:ascii="Arial" w:eastAsia="Times New Roman" w:hAnsi="Arial" w:cs="Arial"/>
          <w:color w:val="231F20"/>
        </w:rPr>
        <w:t>in order to</w:t>
      </w:r>
      <w:proofErr w:type="gramEnd"/>
      <w:r w:rsidRPr="00437544">
        <w:rPr>
          <w:rFonts w:ascii="Arial" w:eastAsia="Times New Roman" w:hAnsi="Arial" w:cs="Arial"/>
          <w:color w:val="231F20"/>
        </w:rPr>
        <w:t xml:space="preserve"> avoid unacceptable consequences associated with a break in business continuity: The </w:t>
      </w:r>
    </w:p>
    <w:p w14:paraId="04B8E2FC" w14:textId="77777777" w:rsidR="00261886" w:rsidRPr="00437544" w:rsidRDefault="00261886" w:rsidP="00261886">
      <w:pPr>
        <w:ind w:left="2250"/>
        <w:textAlignment w:val="baseline"/>
        <w:rPr>
          <w:rFonts w:ascii="Arial" w:eastAsia="Times New Roman" w:hAnsi="Arial" w:cs="Arial"/>
        </w:rPr>
      </w:pPr>
      <w:r w:rsidRPr="00437544">
        <w:rPr>
          <w:rFonts w:ascii="Arial" w:eastAsia="Times New Roman" w:hAnsi="Arial" w:cs="Arial"/>
          <w:color w:val="231F20"/>
        </w:rPr>
        <w:t>applicable RTO will be defined in each Order. </w:t>
      </w:r>
    </w:p>
    <w:p w14:paraId="43E87E97" w14:textId="77777777" w:rsidR="00261886" w:rsidRPr="00437544" w:rsidRDefault="00261886" w:rsidP="00261886">
      <w:pPr>
        <w:textAlignment w:val="baseline"/>
        <w:rPr>
          <w:rFonts w:ascii="Arial" w:eastAsia="Times New Roman" w:hAnsi="Arial" w:cs="Arial"/>
        </w:rPr>
      </w:pPr>
      <w:r w:rsidRPr="00437544">
        <w:rPr>
          <w:rFonts w:ascii="Arial" w:eastAsia="Times New Roman" w:hAnsi="Arial" w:cs="Arial"/>
        </w:rPr>
        <w:t> </w:t>
      </w:r>
    </w:p>
    <w:p w14:paraId="494D44AA" w14:textId="77777777" w:rsidR="00261886" w:rsidRPr="00437544" w:rsidRDefault="00261886" w:rsidP="00261886">
      <w:pPr>
        <w:widowControl/>
        <w:numPr>
          <w:ilvl w:val="0"/>
          <w:numId w:val="34"/>
        </w:numPr>
        <w:autoSpaceDE/>
        <w:autoSpaceDN/>
        <w:ind w:left="2160" w:firstLine="0"/>
        <w:textAlignment w:val="baseline"/>
        <w:rPr>
          <w:rFonts w:ascii="Arial" w:eastAsia="Times New Roman" w:hAnsi="Arial" w:cs="Arial"/>
        </w:rPr>
      </w:pPr>
      <w:r w:rsidRPr="00437544">
        <w:rPr>
          <w:rFonts w:ascii="Arial" w:eastAsia="Times New Roman" w:hAnsi="Arial" w:cs="Arial"/>
          <w:color w:val="231F20"/>
        </w:rPr>
        <w:t>The Contractor and the Subcontractor(s) shall perform at least one Disaster Recovery Test every three hundred sixty-five (365) days. A “Disaster Recovery Test” shall mean the process of verifying the success of the restoration procedures that are executed after a critical IT failure or disruption occurs. The Disaster Recovery Test shall use actual State Data Sets that mirror production data, and success shall be defined as the Contractor verifying that the </w:t>
      </w:r>
    </w:p>
    <w:p w14:paraId="3450177C" w14:textId="77777777" w:rsidR="00261886" w:rsidRPr="00437544" w:rsidRDefault="00261886" w:rsidP="00261886">
      <w:pPr>
        <w:ind w:left="1800" w:right="420"/>
        <w:textAlignment w:val="baseline"/>
        <w:rPr>
          <w:rFonts w:ascii="Arial" w:eastAsia="Times New Roman" w:hAnsi="Arial" w:cs="Arial"/>
        </w:rPr>
      </w:pPr>
      <w:r w:rsidRPr="00437544">
        <w:rPr>
          <w:rFonts w:ascii="Arial" w:eastAsia="Times New Roman" w:hAnsi="Arial" w:cs="Arial"/>
          <w:color w:val="231F20"/>
        </w:rPr>
        <w:t>Contractor can meet the State’s RPO and RTO requirements. A “Data Set” is defined as a collection of related sets of information that is composed of separate elements but can be manipulated as a unit by a computer. The Contractor shall provide written confirmation to the State after each Disaster Recovery Test that its Disaster Recovery Capabilities meet the RPO and RTO requirements. </w:t>
      </w:r>
    </w:p>
    <w:p w14:paraId="7FA1AED5" w14:textId="77777777" w:rsidR="00261886" w:rsidRPr="00437544" w:rsidRDefault="00261886" w:rsidP="00261886">
      <w:pPr>
        <w:ind w:left="390" w:right="45"/>
        <w:textAlignment w:val="baseline"/>
        <w:rPr>
          <w:rFonts w:ascii="Arial" w:eastAsia="Times New Roman" w:hAnsi="Arial" w:cs="Arial"/>
        </w:rPr>
      </w:pPr>
      <w:r w:rsidRPr="00437544">
        <w:rPr>
          <w:rFonts w:ascii="Arial" w:eastAsia="Times New Roman" w:hAnsi="Arial" w:cs="Arial"/>
          <w:color w:val="231F20"/>
        </w:rPr>
        <w:t> </w:t>
      </w:r>
    </w:p>
    <w:p w14:paraId="78BD29D2" w14:textId="77777777" w:rsidR="00261886" w:rsidRPr="00437544" w:rsidRDefault="00261886" w:rsidP="00261886">
      <w:pPr>
        <w:widowControl/>
        <w:numPr>
          <w:ilvl w:val="0"/>
          <w:numId w:val="35"/>
        </w:numPr>
        <w:autoSpaceDE/>
        <w:autoSpaceDN/>
        <w:ind w:left="2160" w:firstLine="0"/>
        <w:textAlignment w:val="baseline"/>
        <w:rPr>
          <w:rFonts w:ascii="Arial" w:eastAsia="Times New Roman" w:hAnsi="Arial" w:cs="Arial"/>
        </w:rPr>
      </w:pPr>
      <w:r w:rsidRPr="00437544">
        <w:rPr>
          <w:rFonts w:ascii="Arial" w:eastAsia="Times New Roman" w:hAnsi="Arial" w:cs="Arial"/>
          <w:color w:val="231F20"/>
        </w:rPr>
        <w:t>The Contractor shall have the ability to provide base level protection against Layer 3 and Layer 4 Distributed Denial of Service volume based and protocol attacks such as SYN, UDP, and ICMP floods, DNS amplification and reflection attacks. </w:t>
      </w:r>
    </w:p>
    <w:p w14:paraId="0BFA54A7" w14:textId="77777777" w:rsidR="00261886" w:rsidRPr="00437544" w:rsidRDefault="00261886" w:rsidP="00261886">
      <w:pPr>
        <w:ind w:left="1800" w:right="420"/>
        <w:textAlignment w:val="baseline"/>
        <w:rPr>
          <w:rFonts w:ascii="Arial" w:eastAsia="Times New Roman" w:hAnsi="Arial" w:cs="Arial"/>
        </w:rPr>
      </w:pPr>
      <w:r w:rsidRPr="00437544">
        <w:rPr>
          <w:rFonts w:ascii="Arial" w:eastAsia="Times New Roman" w:hAnsi="Arial" w:cs="Arial"/>
          <w:color w:val="231F20"/>
        </w:rPr>
        <w:t> </w:t>
      </w:r>
    </w:p>
    <w:p w14:paraId="1D8E4BC8" w14:textId="77777777" w:rsidR="00261886" w:rsidRPr="00437544" w:rsidRDefault="00261886" w:rsidP="00261886">
      <w:pPr>
        <w:widowControl/>
        <w:numPr>
          <w:ilvl w:val="0"/>
          <w:numId w:val="36"/>
        </w:numPr>
        <w:autoSpaceDE/>
        <w:autoSpaceDN/>
        <w:ind w:left="2205" w:firstLine="0"/>
        <w:textAlignment w:val="baseline"/>
        <w:rPr>
          <w:rFonts w:ascii="Arial" w:eastAsia="Times New Roman" w:hAnsi="Arial" w:cs="Arial"/>
        </w:rPr>
      </w:pPr>
      <w:r w:rsidRPr="00437544">
        <w:rPr>
          <w:rFonts w:ascii="Arial" w:eastAsia="Times New Roman" w:hAnsi="Arial" w:cs="Arial"/>
          <w:color w:val="231F20"/>
        </w:rPr>
        <w:t xml:space="preserve">The contractor shall have the ability to provide </w:t>
      </w:r>
      <w:proofErr w:type="gramStart"/>
      <w:r w:rsidRPr="00437544">
        <w:rPr>
          <w:rFonts w:ascii="Arial" w:eastAsia="Times New Roman" w:hAnsi="Arial" w:cs="Arial"/>
          <w:color w:val="231F20"/>
        </w:rPr>
        <w:t>addition</w:t>
      </w:r>
      <w:proofErr w:type="gramEnd"/>
      <w:r w:rsidRPr="00437544">
        <w:rPr>
          <w:rFonts w:ascii="Arial" w:eastAsia="Times New Roman" w:hAnsi="Arial" w:cs="Arial"/>
          <w:color w:val="231F20"/>
        </w:rPr>
        <w:t xml:space="preserve"> mitigation against Layer 7 Distributed Denial of Service attacks such as HTTP floods, WordPress XML-RPV Floods and </w:t>
      </w:r>
      <w:proofErr w:type="spellStart"/>
      <w:r w:rsidRPr="00437544">
        <w:rPr>
          <w:rFonts w:ascii="Arial" w:eastAsia="Times New Roman" w:hAnsi="Arial" w:cs="Arial"/>
          <w:color w:val="231F20"/>
        </w:rPr>
        <w:t>Slowloris</w:t>
      </w:r>
      <w:proofErr w:type="spellEnd"/>
      <w:r w:rsidRPr="00437544">
        <w:rPr>
          <w:rFonts w:ascii="Arial" w:eastAsia="Times New Roman" w:hAnsi="Arial" w:cs="Arial"/>
          <w:color w:val="231F20"/>
        </w:rPr>
        <w:t xml:space="preserve"> attacks. </w:t>
      </w:r>
    </w:p>
    <w:p w14:paraId="76FE0B93" w14:textId="77777777" w:rsidR="00261886" w:rsidRPr="00437544" w:rsidRDefault="00261886" w:rsidP="00261886">
      <w:pPr>
        <w:ind w:left="1800"/>
        <w:textAlignment w:val="baseline"/>
        <w:rPr>
          <w:rFonts w:ascii="Arial" w:eastAsia="Times New Roman" w:hAnsi="Arial" w:cs="Arial"/>
        </w:rPr>
      </w:pPr>
      <w:r w:rsidRPr="00437544">
        <w:rPr>
          <w:rFonts w:ascii="Arial" w:eastAsia="Times New Roman" w:hAnsi="Arial" w:cs="Arial"/>
          <w:color w:val="231F20"/>
        </w:rPr>
        <w:t> </w:t>
      </w:r>
    </w:p>
    <w:p w14:paraId="0B0EF107" w14:textId="77777777" w:rsidR="00261886" w:rsidRPr="00437544" w:rsidRDefault="00261886" w:rsidP="00261886">
      <w:pPr>
        <w:ind w:left="1440" w:hanging="720"/>
        <w:textAlignment w:val="baseline"/>
        <w:rPr>
          <w:rFonts w:ascii="Arial" w:eastAsia="Times New Roman" w:hAnsi="Arial" w:cs="Arial"/>
        </w:rPr>
      </w:pPr>
      <w:r w:rsidRPr="00437544">
        <w:rPr>
          <w:rFonts w:ascii="Arial" w:eastAsia="Times New Roman" w:hAnsi="Arial" w:cs="Arial"/>
          <w:color w:val="231F20"/>
        </w:rPr>
        <w:t>d.</w:t>
      </w:r>
      <w:r w:rsidRPr="00437544">
        <w:rPr>
          <w:rFonts w:ascii="Arial" w:eastAsia="Times New Roman" w:hAnsi="Arial" w:cs="Arial"/>
          <w:color w:val="231F20"/>
        </w:rPr>
        <w:tab/>
        <w:t>In the event of a cyber breach, the Contractor will allow the State to communicate directly with the Contractor’s technical staff and any forensics experts who are </w:t>
      </w:r>
    </w:p>
    <w:p w14:paraId="57415F4D" w14:textId="77777777" w:rsidR="00261886" w:rsidRPr="00437544" w:rsidRDefault="00261886" w:rsidP="00261886">
      <w:pPr>
        <w:ind w:left="1440"/>
        <w:textAlignment w:val="baseline"/>
        <w:rPr>
          <w:rFonts w:ascii="Arial" w:eastAsia="Times New Roman" w:hAnsi="Arial" w:cs="Arial"/>
        </w:rPr>
      </w:pPr>
      <w:r w:rsidRPr="00437544">
        <w:rPr>
          <w:rFonts w:ascii="Arial" w:eastAsia="Times New Roman" w:hAnsi="Arial" w:cs="Arial"/>
          <w:color w:val="231F20"/>
        </w:rPr>
        <w:t>assisting the Contractor with the breach analysis. </w:t>
      </w:r>
      <w:r w:rsidRPr="00437544">
        <w:rPr>
          <w:rFonts w:ascii="Arial" w:eastAsia="Times New Roman" w:hAnsi="Arial" w:cs="Arial"/>
        </w:rPr>
        <w:t> </w:t>
      </w:r>
    </w:p>
    <w:p w14:paraId="2BB2D8CB" w14:textId="2F8AA292" w:rsidR="002B3F02" w:rsidRPr="00AC425F" w:rsidRDefault="002B3F02" w:rsidP="00834054">
      <w:pPr>
        <w:rPr>
          <w:b/>
          <w:bCs/>
        </w:rPr>
      </w:pPr>
    </w:p>
    <w:sectPr w:rsidR="002B3F02" w:rsidRPr="00AC425F" w:rsidSect="00834054">
      <w:headerReference w:type="default" r:id="rId40"/>
      <w:footerReference w:type="default" r:id="rId41"/>
      <w:type w:val="continuous"/>
      <w:pgSz w:w="12240" w:h="15840"/>
      <w:pgMar w:top="720" w:right="1440" w:bottom="1220" w:left="1440" w:header="720" w:footer="102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13433" w14:textId="77777777" w:rsidR="00533CF2" w:rsidRDefault="00533CF2">
      <w:r>
        <w:separator/>
      </w:r>
    </w:p>
  </w:endnote>
  <w:endnote w:type="continuationSeparator" w:id="0">
    <w:p w14:paraId="12E47FC1" w14:textId="77777777" w:rsidR="00533CF2" w:rsidRDefault="0053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Bold">
    <w:altName w:val="PermianSlabSerifTypeface-Bold"/>
    <w:panose1 w:val="02000000000000000000"/>
    <w:charset w:val="00"/>
    <w:family w:val="auto"/>
    <w:pitch w:val="variable"/>
    <w:sig w:usb0="A00002AF" w:usb1="4000A07A" w:usb2="00000000" w:usb3="00000000" w:csb0="0000000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5265" w14:textId="544BC71D" w:rsidR="006B0660" w:rsidRPr="006B0660" w:rsidRDefault="002B3F02" w:rsidP="006B0660">
    <w:pPr>
      <w:rPr>
        <w:rFonts w:cstheme="minorHAnsi"/>
      </w:rPr>
    </w:pPr>
    <w:r w:rsidRPr="006B0660">
      <w:rPr>
        <w:rFonts w:cstheme="minorHAnsi"/>
        <w:noProof/>
      </w:rPr>
      <mc:AlternateContent>
        <mc:Choice Requires="wps">
          <w:drawing>
            <wp:anchor distT="0" distB="0" distL="0" distR="0" simplePos="0" relativeHeight="251657216" behindDoc="1" locked="0" layoutInCell="1" allowOverlap="1" wp14:anchorId="1666374A" wp14:editId="09AF5020">
              <wp:simplePos x="0" y="0"/>
              <wp:positionH relativeFrom="margin">
                <wp:align>left</wp:align>
              </wp:positionH>
              <wp:positionV relativeFrom="page">
                <wp:posOffset>8844915</wp:posOffset>
              </wp:positionV>
              <wp:extent cx="569214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A"/>
                        </a:solidFill>
                        <a:prstDash val="solid"/>
                      </a:ln>
                    </wps:spPr>
                    <wps:bodyPr wrap="square" lIns="0" tIns="0" rIns="0" bIns="0" rtlCol="0">
                      <a:prstTxWarp prst="textNoShape">
                        <a:avLst/>
                      </a:prstTxWarp>
                      <a:noAutofit/>
                    </wps:bodyPr>
                  </wps:wsp>
                </a:graphicData>
              </a:graphic>
            </wp:anchor>
          </w:drawing>
        </mc:Choice>
        <mc:Fallback>
          <w:pict>
            <v:shape w14:anchorId="4CF350A6" id="Graphic 1" o:spid="_x0000_s1026" alt="&quot;&quot;" style="position:absolute;margin-left:0;margin-top:696.45pt;width:448.2pt;height:.1pt;z-index:-251659264;visibility:visible;mso-wrap-style:square;mso-wrap-distance-left:0;mso-wrap-distance-top:0;mso-wrap-distance-right:0;mso-wrap-distance-bottom:0;mso-position-horizontal:left;mso-position-horizontal-relative:margin;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" path="m,l5692140,e" filled="f" strokecolor="#db333a" strokeweight=".5pt">
              <v:path arrowok="t"/>
              <w10:wrap anchorx="margin" anchory="page"/>
            </v:shape>
          </w:pict>
        </mc:Fallback>
      </mc:AlternateContent>
    </w:r>
    <w:r w:rsidR="006B0660" w:rsidRPr="006B0660">
      <w:rPr>
        <w:rFonts w:cstheme="minorHAnsi"/>
      </w:rPr>
      <w:t>Central Procurement Office • Tennessee Tower, 3</w:t>
    </w:r>
    <w:r w:rsidR="006B0660" w:rsidRPr="006B0660">
      <w:rPr>
        <w:rFonts w:cstheme="minorHAnsi"/>
        <w:vertAlign w:val="superscript"/>
      </w:rPr>
      <w:t>rd</w:t>
    </w:r>
    <w:r w:rsidR="006B0660" w:rsidRPr="006B0660">
      <w:rPr>
        <w:rFonts w:cstheme="minorHAnsi"/>
      </w:rPr>
      <w:t xml:space="preserve"> Floor</w:t>
    </w:r>
  </w:p>
  <w:p w14:paraId="1E88B812" w14:textId="77777777" w:rsidR="006B0660" w:rsidRPr="006B0660" w:rsidRDefault="006B0660" w:rsidP="006B0660">
    <w:pPr>
      <w:rPr>
        <w:rFonts w:cstheme="minorHAnsi"/>
      </w:rPr>
    </w:pPr>
    <w:r w:rsidRPr="006B0660">
      <w:rPr>
        <w:rFonts w:cstheme="minorHAnsi"/>
      </w:rPr>
      <w:t>312 Rosa L. Parks Avenue, Nashville, TN 37243</w:t>
    </w:r>
  </w:p>
  <w:p w14:paraId="7E0A5A09" w14:textId="7FA2D573" w:rsidR="006B0660" w:rsidRPr="006B0660" w:rsidRDefault="006B0660" w:rsidP="006B0660">
    <w:pPr>
      <w:rPr>
        <w:rFonts w:cstheme="minorHAnsi"/>
      </w:rPr>
    </w:pPr>
    <w:r w:rsidRPr="006B0660">
      <w:rPr>
        <w:rFonts w:cstheme="minorHAnsi"/>
      </w:rPr>
      <w:t xml:space="preserve">Tel: 615-741-1035 • Fax: 615-741-0684 Website: </w:t>
    </w:r>
    <w:hyperlink r:id="rId1" w:history="1">
      <w:r w:rsidRPr="006B0660">
        <w:rPr>
          <w:rStyle w:val="Hyperlink"/>
          <w:rFonts w:cstheme="minorHAnsi"/>
        </w:rPr>
        <w:t>tn.gov/</w:t>
      </w:r>
      <w:proofErr w:type="spellStart"/>
      <w:r w:rsidRPr="006B0660">
        <w:rPr>
          <w:rStyle w:val="Hyperlink"/>
          <w:rFonts w:cstheme="minorHAnsi"/>
        </w:rPr>
        <w:t>generalservices</w:t>
      </w:r>
      <w:proofErr w:type="spellEnd"/>
      <w:r w:rsidRPr="006B0660">
        <w:rPr>
          <w:rStyle w:val="Hyperlink"/>
          <w:rFonts w:cstheme="minorHAnsi"/>
        </w:rPr>
        <w:t>/</w:t>
      </w:r>
    </w:hyperlink>
  </w:p>
  <w:p w14:paraId="0B3510D9" w14:textId="436D5467" w:rsidR="00DE7308" w:rsidRPr="006B0660" w:rsidRDefault="00DE7308">
    <w:pPr>
      <w:pStyle w:val="BodyText"/>
      <w:spacing w:line="14" w:lineRule="auto"/>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B3AE0" w14:textId="77777777" w:rsidR="00533CF2" w:rsidRDefault="00533CF2">
      <w:r>
        <w:separator/>
      </w:r>
    </w:p>
  </w:footnote>
  <w:footnote w:type="continuationSeparator" w:id="0">
    <w:p w14:paraId="13691836" w14:textId="77777777" w:rsidR="00533CF2" w:rsidRDefault="00533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8B54" w14:textId="4B50325C" w:rsidR="00E419F2" w:rsidRDefault="00E419F2" w:rsidP="00E419F2">
    <w:pPr>
      <w:pStyle w:val="Header"/>
      <w:ind w:left="-720"/>
    </w:pPr>
    <w:r>
      <w:rPr>
        <w:noProof/>
      </w:rPr>
      <w:drawing>
        <wp:inline distT="0" distB="0" distL="0" distR="0" wp14:anchorId="495D49A3" wp14:editId="4F611AA3">
          <wp:extent cx="3585405" cy="590823"/>
          <wp:effectExtent l="0" t="0" r="0" b="6350"/>
          <wp:docPr id="92084285" name="Picture 4" descr="Department of General Services, Central Procureme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14393" name="Picture 4" descr="Department of General Services, Central Procurement Office logo"/>
                  <pic:cNvPicPr/>
                </pic:nvPicPr>
                <pic:blipFill>
                  <a:blip r:embed="rId1">
                    <a:extLst>
                      <a:ext uri="{28A0092B-C50C-407E-A947-70E740481C1C}">
                        <a14:useLocalDpi xmlns:a14="http://schemas.microsoft.com/office/drawing/2010/main" val="0"/>
                      </a:ext>
                    </a:extLst>
                  </a:blip>
                  <a:stretch>
                    <a:fillRect/>
                  </a:stretch>
                </pic:blipFill>
                <pic:spPr>
                  <a:xfrm>
                    <a:off x="0" y="0"/>
                    <a:ext cx="3722264" cy="613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424"/>
    <w:multiLevelType w:val="multilevel"/>
    <w:tmpl w:val="FFECB4AE"/>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21D4EC5"/>
    <w:multiLevelType w:val="hybridMultilevel"/>
    <w:tmpl w:val="4FACF7F0"/>
    <w:lvl w:ilvl="0" w:tplc="BBFAF39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EA4FEE"/>
    <w:multiLevelType w:val="multilevel"/>
    <w:tmpl w:val="37D67B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5624A4"/>
    <w:multiLevelType w:val="hybridMultilevel"/>
    <w:tmpl w:val="C1BAB5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90886"/>
    <w:multiLevelType w:val="multilevel"/>
    <w:tmpl w:val="6E9237C2"/>
    <w:lvl w:ilvl="0">
      <w:start w:val="8"/>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D770E51"/>
    <w:multiLevelType w:val="multilevel"/>
    <w:tmpl w:val="EAA670A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9B264F"/>
    <w:multiLevelType w:val="hybridMultilevel"/>
    <w:tmpl w:val="DF507D5E"/>
    <w:lvl w:ilvl="0" w:tplc="BBFAF39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84E6D"/>
    <w:multiLevelType w:val="multilevel"/>
    <w:tmpl w:val="018484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D42B9C"/>
    <w:multiLevelType w:val="multilevel"/>
    <w:tmpl w:val="914476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E116C2"/>
    <w:multiLevelType w:val="hybridMultilevel"/>
    <w:tmpl w:val="844E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5B0F1B"/>
    <w:multiLevelType w:val="hybridMultilevel"/>
    <w:tmpl w:val="5E507720"/>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2E231F4E"/>
    <w:multiLevelType w:val="multilevel"/>
    <w:tmpl w:val="4EC436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E3C7A07"/>
    <w:multiLevelType w:val="hybridMultilevel"/>
    <w:tmpl w:val="80B65E2E"/>
    <w:lvl w:ilvl="0" w:tplc="9EE2E2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B93A1D"/>
    <w:multiLevelType w:val="multilevel"/>
    <w:tmpl w:val="6E5E7B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74780F"/>
    <w:multiLevelType w:val="multilevel"/>
    <w:tmpl w:val="3DC89E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052AF3"/>
    <w:multiLevelType w:val="multilevel"/>
    <w:tmpl w:val="AC409E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004D41"/>
    <w:multiLevelType w:val="multilevel"/>
    <w:tmpl w:val="E76820A8"/>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4210255E"/>
    <w:multiLevelType w:val="hybridMultilevel"/>
    <w:tmpl w:val="70D2893C"/>
    <w:lvl w:ilvl="0" w:tplc="BBFAF39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FD7207"/>
    <w:multiLevelType w:val="multilevel"/>
    <w:tmpl w:val="B3E6F166"/>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45BF74EA"/>
    <w:multiLevelType w:val="hybridMultilevel"/>
    <w:tmpl w:val="1D3A8794"/>
    <w:lvl w:ilvl="0" w:tplc="BBFAF39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7A03C6"/>
    <w:multiLevelType w:val="multilevel"/>
    <w:tmpl w:val="D9E0E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3167DA"/>
    <w:multiLevelType w:val="multilevel"/>
    <w:tmpl w:val="E7762C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B574D2"/>
    <w:multiLevelType w:val="multilevel"/>
    <w:tmpl w:val="D1C4CC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236FE9"/>
    <w:multiLevelType w:val="hybridMultilevel"/>
    <w:tmpl w:val="252EB034"/>
    <w:lvl w:ilvl="0" w:tplc="56183EDC">
      <w:start w:val="1"/>
      <w:numFmt w:val="decimal"/>
      <w:lvlText w:val="%1."/>
      <w:lvlJc w:val="left"/>
      <w:pPr>
        <w:ind w:left="788" w:hanging="369"/>
      </w:pPr>
      <w:rPr>
        <w:rFonts w:hint="default"/>
        <w:spacing w:val="-2"/>
        <w:w w:val="101"/>
        <w:lang w:val="en-US" w:eastAsia="en-US" w:bidi="ar-SA"/>
      </w:rPr>
    </w:lvl>
    <w:lvl w:ilvl="1" w:tplc="0142A70E">
      <w:start w:val="1"/>
      <w:numFmt w:val="lowerLetter"/>
      <w:lvlText w:val="%2."/>
      <w:lvlJc w:val="left"/>
      <w:pPr>
        <w:ind w:left="788" w:hanging="369"/>
      </w:pPr>
      <w:rPr>
        <w:rFonts w:hint="default"/>
        <w:spacing w:val="0"/>
        <w:w w:val="101"/>
        <w:lang w:val="en-US" w:eastAsia="en-US" w:bidi="ar-SA"/>
      </w:rPr>
    </w:lvl>
    <w:lvl w:ilvl="2" w:tplc="31560F62">
      <w:numFmt w:val="bullet"/>
      <w:lvlText w:val="•"/>
      <w:lvlJc w:val="left"/>
      <w:pPr>
        <w:ind w:left="2836" w:hanging="369"/>
      </w:pPr>
      <w:rPr>
        <w:rFonts w:hint="default"/>
        <w:lang w:val="en-US" w:eastAsia="en-US" w:bidi="ar-SA"/>
      </w:rPr>
    </w:lvl>
    <w:lvl w:ilvl="3" w:tplc="A9E67326">
      <w:numFmt w:val="bullet"/>
      <w:lvlText w:val="•"/>
      <w:lvlJc w:val="left"/>
      <w:pPr>
        <w:ind w:left="3864" w:hanging="369"/>
      </w:pPr>
      <w:rPr>
        <w:rFonts w:hint="default"/>
        <w:lang w:val="en-US" w:eastAsia="en-US" w:bidi="ar-SA"/>
      </w:rPr>
    </w:lvl>
    <w:lvl w:ilvl="4" w:tplc="1C10DC2C">
      <w:numFmt w:val="bullet"/>
      <w:lvlText w:val="•"/>
      <w:lvlJc w:val="left"/>
      <w:pPr>
        <w:ind w:left="4892" w:hanging="369"/>
      </w:pPr>
      <w:rPr>
        <w:rFonts w:hint="default"/>
        <w:lang w:val="en-US" w:eastAsia="en-US" w:bidi="ar-SA"/>
      </w:rPr>
    </w:lvl>
    <w:lvl w:ilvl="5" w:tplc="31088708">
      <w:numFmt w:val="bullet"/>
      <w:lvlText w:val="•"/>
      <w:lvlJc w:val="left"/>
      <w:pPr>
        <w:ind w:left="5920" w:hanging="369"/>
      </w:pPr>
      <w:rPr>
        <w:rFonts w:hint="default"/>
        <w:lang w:val="en-US" w:eastAsia="en-US" w:bidi="ar-SA"/>
      </w:rPr>
    </w:lvl>
    <w:lvl w:ilvl="6" w:tplc="D4CC36B2">
      <w:numFmt w:val="bullet"/>
      <w:lvlText w:val="•"/>
      <w:lvlJc w:val="left"/>
      <w:pPr>
        <w:ind w:left="6948" w:hanging="369"/>
      </w:pPr>
      <w:rPr>
        <w:rFonts w:hint="default"/>
        <w:lang w:val="en-US" w:eastAsia="en-US" w:bidi="ar-SA"/>
      </w:rPr>
    </w:lvl>
    <w:lvl w:ilvl="7" w:tplc="B9429DC6">
      <w:numFmt w:val="bullet"/>
      <w:lvlText w:val="•"/>
      <w:lvlJc w:val="left"/>
      <w:pPr>
        <w:ind w:left="7976" w:hanging="369"/>
      </w:pPr>
      <w:rPr>
        <w:rFonts w:hint="default"/>
        <w:lang w:val="en-US" w:eastAsia="en-US" w:bidi="ar-SA"/>
      </w:rPr>
    </w:lvl>
    <w:lvl w:ilvl="8" w:tplc="280CDA32">
      <w:numFmt w:val="bullet"/>
      <w:lvlText w:val="•"/>
      <w:lvlJc w:val="left"/>
      <w:pPr>
        <w:ind w:left="9004" w:hanging="369"/>
      </w:pPr>
      <w:rPr>
        <w:rFonts w:hint="default"/>
        <w:lang w:val="en-US" w:eastAsia="en-US" w:bidi="ar-SA"/>
      </w:rPr>
    </w:lvl>
  </w:abstractNum>
  <w:abstractNum w:abstractNumId="24" w15:restartNumberingAfterBreak="0">
    <w:nsid w:val="57384FAF"/>
    <w:multiLevelType w:val="multilevel"/>
    <w:tmpl w:val="C726A3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AC6331F"/>
    <w:multiLevelType w:val="multilevel"/>
    <w:tmpl w:val="BFB625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144F9A"/>
    <w:multiLevelType w:val="multilevel"/>
    <w:tmpl w:val="27C2916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5CD34D4D"/>
    <w:multiLevelType w:val="multilevel"/>
    <w:tmpl w:val="A232D3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E8F6466"/>
    <w:multiLevelType w:val="multilevel"/>
    <w:tmpl w:val="D81C306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5F034782"/>
    <w:multiLevelType w:val="multilevel"/>
    <w:tmpl w:val="1982D03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6D464ACD"/>
    <w:multiLevelType w:val="hybridMultilevel"/>
    <w:tmpl w:val="DBDAF6C2"/>
    <w:lvl w:ilvl="0" w:tplc="2FA6837C">
      <w:start w:val="1"/>
      <w:numFmt w:val="bullet"/>
      <w:lvlText w:val=""/>
      <w:lvlJc w:val="left"/>
      <w:pPr>
        <w:ind w:left="720" w:hanging="360"/>
      </w:pPr>
      <w:rPr>
        <w:rFonts w:ascii="Symbol" w:hAnsi="Symbol" w:hint="default"/>
      </w:rPr>
    </w:lvl>
    <w:lvl w:ilvl="1" w:tplc="C1F45568">
      <w:start w:val="1"/>
      <w:numFmt w:val="bullet"/>
      <w:lvlText w:val="o"/>
      <w:lvlJc w:val="left"/>
      <w:pPr>
        <w:ind w:left="1440" w:hanging="360"/>
      </w:pPr>
      <w:rPr>
        <w:rFonts w:ascii="Courier New" w:hAnsi="Courier New" w:hint="default"/>
      </w:rPr>
    </w:lvl>
    <w:lvl w:ilvl="2" w:tplc="D71868F6">
      <w:start w:val="1"/>
      <w:numFmt w:val="bullet"/>
      <w:lvlText w:val=""/>
      <w:lvlJc w:val="left"/>
      <w:pPr>
        <w:ind w:left="2160" w:hanging="360"/>
      </w:pPr>
      <w:rPr>
        <w:rFonts w:ascii="Wingdings" w:hAnsi="Wingdings" w:hint="default"/>
      </w:rPr>
    </w:lvl>
    <w:lvl w:ilvl="3" w:tplc="411E89E6">
      <w:start w:val="1"/>
      <w:numFmt w:val="bullet"/>
      <w:lvlText w:val=""/>
      <w:lvlJc w:val="left"/>
      <w:pPr>
        <w:ind w:left="2880" w:hanging="360"/>
      </w:pPr>
      <w:rPr>
        <w:rFonts w:ascii="Symbol" w:hAnsi="Symbol" w:hint="default"/>
      </w:rPr>
    </w:lvl>
    <w:lvl w:ilvl="4" w:tplc="CD329CDA">
      <w:start w:val="1"/>
      <w:numFmt w:val="bullet"/>
      <w:lvlText w:val="o"/>
      <w:lvlJc w:val="left"/>
      <w:pPr>
        <w:ind w:left="3600" w:hanging="360"/>
      </w:pPr>
      <w:rPr>
        <w:rFonts w:ascii="Courier New" w:hAnsi="Courier New" w:hint="default"/>
      </w:rPr>
    </w:lvl>
    <w:lvl w:ilvl="5" w:tplc="DD4C5964">
      <w:start w:val="1"/>
      <w:numFmt w:val="bullet"/>
      <w:lvlText w:val=""/>
      <w:lvlJc w:val="left"/>
      <w:pPr>
        <w:ind w:left="4320" w:hanging="360"/>
      </w:pPr>
      <w:rPr>
        <w:rFonts w:ascii="Wingdings" w:hAnsi="Wingdings" w:hint="default"/>
      </w:rPr>
    </w:lvl>
    <w:lvl w:ilvl="6" w:tplc="D438F7DA">
      <w:start w:val="1"/>
      <w:numFmt w:val="bullet"/>
      <w:lvlText w:val=""/>
      <w:lvlJc w:val="left"/>
      <w:pPr>
        <w:ind w:left="5040" w:hanging="360"/>
      </w:pPr>
      <w:rPr>
        <w:rFonts w:ascii="Symbol" w:hAnsi="Symbol" w:hint="default"/>
      </w:rPr>
    </w:lvl>
    <w:lvl w:ilvl="7" w:tplc="25E4134E">
      <w:start w:val="1"/>
      <w:numFmt w:val="bullet"/>
      <w:lvlText w:val="o"/>
      <w:lvlJc w:val="left"/>
      <w:pPr>
        <w:ind w:left="5760" w:hanging="360"/>
      </w:pPr>
      <w:rPr>
        <w:rFonts w:ascii="Courier New" w:hAnsi="Courier New" w:hint="default"/>
      </w:rPr>
    </w:lvl>
    <w:lvl w:ilvl="8" w:tplc="004CC6F6">
      <w:start w:val="1"/>
      <w:numFmt w:val="bullet"/>
      <w:lvlText w:val=""/>
      <w:lvlJc w:val="left"/>
      <w:pPr>
        <w:ind w:left="6480" w:hanging="360"/>
      </w:pPr>
      <w:rPr>
        <w:rFonts w:ascii="Wingdings" w:hAnsi="Wingdings" w:hint="default"/>
      </w:rPr>
    </w:lvl>
  </w:abstractNum>
  <w:abstractNum w:abstractNumId="31" w15:restartNumberingAfterBreak="0">
    <w:nsid w:val="72032AF9"/>
    <w:multiLevelType w:val="hybridMultilevel"/>
    <w:tmpl w:val="7A2EC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A45CD8"/>
    <w:multiLevelType w:val="multilevel"/>
    <w:tmpl w:val="1C1A631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4B93378"/>
    <w:multiLevelType w:val="multilevel"/>
    <w:tmpl w:val="6CAEBE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035421"/>
    <w:multiLevelType w:val="multilevel"/>
    <w:tmpl w:val="85C0A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F354CD"/>
    <w:multiLevelType w:val="hybridMultilevel"/>
    <w:tmpl w:val="60A03726"/>
    <w:lvl w:ilvl="0" w:tplc="1FEE7684">
      <w:start w:val="1"/>
      <w:numFmt w:val="bullet"/>
      <w:lvlText w:val="·"/>
      <w:lvlJc w:val="left"/>
      <w:pPr>
        <w:ind w:left="720" w:hanging="360"/>
      </w:pPr>
      <w:rPr>
        <w:rFonts w:ascii="Symbol" w:hAnsi="Symbol" w:hint="default"/>
      </w:rPr>
    </w:lvl>
    <w:lvl w:ilvl="1" w:tplc="45543406">
      <w:start w:val="1"/>
      <w:numFmt w:val="bullet"/>
      <w:lvlText w:val="o"/>
      <w:lvlJc w:val="left"/>
      <w:pPr>
        <w:ind w:left="1440" w:hanging="360"/>
      </w:pPr>
      <w:rPr>
        <w:rFonts w:ascii="Courier New" w:hAnsi="Courier New" w:hint="default"/>
      </w:rPr>
    </w:lvl>
    <w:lvl w:ilvl="2" w:tplc="4D8C5940">
      <w:start w:val="1"/>
      <w:numFmt w:val="bullet"/>
      <w:lvlText w:val=""/>
      <w:lvlJc w:val="left"/>
      <w:pPr>
        <w:ind w:left="2160" w:hanging="360"/>
      </w:pPr>
      <w:rPr>
        <w:rFonts w:ascii="Wingdings" w:hAnsi="Wingdings" w:hint="default"/>
      </w:rPr>
    </w:lvl>
    <w:lvl w:ilvl="3" w:tplc="8868766C">
      <w:start w:val="1"/>
      <w:numFmt w:val="bullet"/>
      <w:lvlText w:val=""/>
      <w:lvlJc w:val="left"/>
      <w:pPr>
        <w:ind w:left="2880" w:hanging="360"/>
      </w:pPr>
      <w:rPr>
        <w:rFonts w:ascii="Symbol" w:hAnsi="Symbol" w:hint="default"/>
      </w:rPr>
    </w:lvl>
    <w:lvl w:ilvl="4" w:tplc="94F8821E">
      <w:start w:val="1"/>
      <w:numFmt w:val="bullet"/>
      <w:lvlText w:val="o"/>
      <w:lvlJc w:val="left"/>
      <w:pPr>
        <w:ind w:left="3600" w:hanging="360"/>
      </w:pPr>
      <w:rPr>
        <w:rFonts w:ascii="Courier New" w:hAnsi="Courier New" w:hint="default"/>
      </w:rPr>
    </w:lvl>
    <w:lvl w:ilvl="5" w:tplc="37E0ED42">
      <w:start w:val="1"/>
      <w:numFmt w:val="bullet"/>
      <w:lvlText w:val=""/>
      <w:lvlJc w:val="left"/>
      <w:pPr>
        <w:ind w:left="4320" w:hanging="360"/>
      </w:pPr>
      <w:rPr>
        <w:rFonts w:ascii="Wingdings" w:hAnsi="Wingdings" w:hint="default"/>
      </w:rPr>
    </w:lvl>
    <w:lvl w:ilvl="6" w:tplc="B4CEE3E4">
      <w:start w:val="1"/>
      <w:numFmt w:val="bullet"/>
      <w:lvlText w:val=""/>
      <w:lvlJc w:val="left"/>
      <w:pPr>
        <w:ind w:left="5040" w:hanging="360"/>
      </w:pPr>
      <w:rPr>
        <w:rFonts w:ascii="Symbol" w:hAnsi="Symbol" w:hint="default"/>
      </w:rPr>
    </w:lvl>
    <w:lvl w:ilvl="7" w:tplc="1F401A86">
      <w:start w:val="1"/>
      <w:numFmt w:val="bullet"/>
      <w:lvlText w:val="o"/>
      <w:lvlJc w:val="left"/>
      <w:pPr>
        <w:ind w:left="5760" w:hanging="360"/>
      </w:pPr>
      <w:rPr>
        <w:rFonts w:ascii="Courier New" w:hAnsi="Courier New" w:hint="default"/>
      </w:rPr>
    </w:lvl>
    <w:lvl w:ilvl="8" w:tplc="DB5602D6">
      <w:start w:val="1"/>
      <w:numFmt w:val="bullet"/>
      <w:lvlText w:val=""/>
      <w:lvlJc w:val="left"/>
      <w:pPr>
        <w:ind w:left="6480" w:hanging="360"/>
      </w:pPr>
      <w:rPr>
        <w:rFonts w:ascii="Wingdings" w:hAnsi="Wingdings" w:hint="default"/>
      </w:rPr>
    </w:lvl>
  </w:abstractNum>
  <w:num w:numId="1" w16cid:durableId="1927884364">
    <w:abstractNumId w:val="3"/>
  </w:num>
  <w:num w:numId="2" w16cid:durableId="1985617391">
    <w:abstractNumId w:val="30"/>
  </w:num>
  <w:num w:numId="3" w16cid:durableId="254560302">
    <w:abstractNumId w:val="35"/>
  </w:num>
  <w:num w:numId="4" w16cid:durableId="1102188716">
    <w:abstractNumId w:val="31"/>
  </w:num>
  <w:num w:numId="5" w16cid:durableId="1154226826">
    <w:abstractNumId w:val="6"/>
  </w:num>
  <w:num w:numId="6" w16cid:durableId="1410157134">
    <w:abstractNumId w:val="1"/>
  </w:num>
  <w:num w:numId="7" w16cid:durableId="1168979771">
    <w:abstractNumId w:val="17"/>
  </w:num>
  <w:num w:numId="8" w16cid:durableId="338823434">
    <w:abstractNumId w:val="19"/>
  </w:num>
  <w:num w:numId="9" w16cid:durableId="2105612877">
    <w:abstractNumId w:val="24"/>
  </w:num>
  <w:num w:numId="10" w16cid:durableId="980111659">
    <w:abstractNumId w:val="12"/>
  </w:num>
  <w:num w:numId="11" w16cid:durableId="629702300">
    <w:abstractNumId w:val="10"/>
  </w:num>
  <w:num w:numId="12" w16cid:durableId="1820609968">
    <w:abstractNumId w:val="23"/>
  </w:num>
  <w:num w:numId="13" w16cid:durableId="270867441">
    <w:abstractNumId w:val="9"/>
  </w:num>
  <w:num w:numId="14" w16cid:durableId="419526284">
    <w:abstractNumId w:val="16"/>
  </w:num>
  <w:num w:numId="15" w16cid:durableId="510218711">
    <w:abstractNumId w:val="18"/>
  </w:num>
  <w:num w:numId="16" w16cid:durableId="1626699071">
    <w:abstractNumId w:val="0"/>
  </w:num>
  <w:num w:numId="17" w16cid:durableId="1202983968">
    <w:abstractNumId w:val="4"/>
  </w:num>
  <w:num w:numId="18" w16cid:durableId="873034469">
    <w:abstractNumId w:val="28"/>
  </w:num>
  <w:num w:numId="19" w16cid:durableId="301662515">
    <w:abstractNumId w:val="27"/>
  </w:num>
  <w:num w:numId="20" w16cid:durableId="533077962">
    <w:abstractNumId w:val="34"/>
  </w:num>
  <w:num w:numId="21" w16cid:durableId="1168789856">
    <w:abstractNumId w:val="2"/>
  </w:num>
  <w:num w:numId="22" w16cid:durableId="253444367">
    <w:abstractNumId w:val="14"/>
  </w:num>
  <w:num w:numId="23" w16cid:durableId="214969798">
    <w:abstractNumId w:val="11"/>
  </w:num>
  <w:num w:numId="24" w16cid:durableId="990405232">
    <w:abstractNumId w:val="32"/>
  </w:num>
  <w:num w:numId="25" w16cid:durableId="466554694">
    <w:abstractNumId w:val="13"/>
  </w:num>
  <w:num w:numId="26" w16cid:durableId="569123238">
    <w:abstractNumId w:val="22"/>
  </w:num>
  <w:num w:numId="27" w16cid:durableId="303774351">
    <w:abstractNumId w:val="25"/>
  </w:num>
  <w:num w:numId="28" w16cid:durableId="1122457165">
    <w:abstractNumId w:val="7"/>
  </w:num>
  <w:num w:numId="29" w16cid:durableId="386497342">
    <w:abstractNumId w:val="15"/>
  </w:num>
  <w:num w:numId="30" w16cid:durableId="1075008304">
    <w:abstractNumId w:val="5"/>
  </w:num>
  <w:num w:numId="31" w16cid:durableId="690186883">
    <w:abstractNumId w:val="20"/>
  </w:num>
  <w:num w:numId="32" w16cid:durableId="1983999453">
    <w:abstractNumId w:val="26"/>
  </w:num>
  <w:num w:numId="33" w16cid:durableId="205024611">
    <w:abstractNumId w:val="29"/>
  </w:num>
  <w:num w:numId="34" w16cid:durableId="814831297">
    <w:abstractNumId w:val="8"/>
  </w:num>
  <w:num w:numId="35" w16cid:durableId="1884051268">
    <w:abstractNumId w:val="21"/>
  </w:num>
  <w:num w:numId="36" w16cid:durableId="2010651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08"/>
    <w:rsid w:val="00104B86"/>
    <w:rsid w:val="00121EBC"/>
    <w:rsid w:val="00261886"/>
    <w:rsid w:val="0027416F"/>
    <w:rsid w:val="002B3F02"/>
    <w:rsid w:val="002C4162"/>
    <w:rsid w:val="002C4791"/>
    <w:rsid w:val="002D720E"/>
    <w:rsid w:val="003308F3"/>
    <w:rsid w:val="00433409"/>
    <w:rsid w:val="004B29A2"/>
    <w:rsid w:val="00533CF2"/>
    <w:rsid w:val="00581AF8"/>
    <w:rsid w:val="00631839"/>
    <w:rsid w:val="00651EE3"/>
    <w:rsid w:val="006B0660"/>
    <w:rsid w:val="006E216D"/>
    <w:rsid w:val="0074213E"/>
    <w:rsid w:val="008007A9"/>
    <w:rsid w:val="00826A2A"/>
    <w:rsid w:val="00834054"/>
    <w:rsid w:val="00834CE2"/>
    <w:rsid w:val="00884DC4"/>
    <w:rsid w:val="008B2A24"/>
    <w:rsid w:val="009806C4"/>
    <w:rsid w:val="009B21C0"/>
    <w:rsid w:val="009B4819"/>
    <w:rsid w:val="009C0C37"/>
    <w:rsid w:val="009F2788"/>
    <w:rsid w:val="00AC425F"/>
    <w:rsid w:val="00B144AB"/>
    <w:rsid w:val="00B57BB2"/>
    <w:rsid w:val="00BB099B"/>
    <w:rsid w:val="00BB0F51"/>
    <w:rsid w:val="00D14D01"/>
    <w:rsid w:val="00D23329"/>
    <w:rsid w:val="00D401FB"/>
    <w:rsid w:val="00DE7308"/>
    <w:rsid w:val="00E419F2"/>
    <w:rsid w:val="00E977A9"/>
    <w:rsid w:val="00EE3B0B"/>
    <w:rsid w:val="00EF4644"/>
    <w:rsid w:val="00F6607F"/>
    <w:rsid w:val="00FB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DE49A"/>
  <w15:docId w15:val="{6111779C-89DA-034E-A944-81F686F2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6C4"/>
    <w:rPr>
      <w:rFonts w:eastAsia="Open Sans" w:cs="Open Sans"/>
      <w:sz w:val="24"/>
    </w:rPr>
  </w:style>
  <w:style w:type="paragraph" w:styleId="Heading1">
    <w:name w:val="heading 1"/>
    <w:basedOn w:val="Normal"/>
    <w:next w:val="Normal"/>
    <w:link w:val="Heading1Char"/>
    <w:uiPriority w:val="9"/>
    <w:qFormat/>
    <w:rsid w:val="00834054"/>
    <w:pPr>
      <w:keepNext/>
      <w:keepLines/>
      <w:spacing w:before="240"/>
      <w:outlineLvl w:val="0"/>
    </w:pPr>
    <w:rPr>
      <w:rFonts w:asciiTheme="majorHAnsi" w:eastAsiaTheme="majorEastAsia" w:hAnsiTheme="majorHAnsi" w:cstheme="majorBidi"/>
      <w:b/>
      <w:color w:val="000000"/>
      <w:sz w:val="36"/>
      <w:szCs w:val="32"/>
    </w:rPr>
  </w:style>
  <w:style w:type="paragraph" w:styleId="Heading2">
    <w:name w:val="heading 2"/>
    <w:basedOn w:val="Normal"/>
    <w:next w:val="Normal"/>
    <w:link w:val="Heading2Char"/>
    <w:uiPriority w:val="9"/>
    <w:unhideWhenUsed/>
    <w:qFormat/>
    <w:rsid w:val="00834054"/>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semiHidden/>
    <w:unhideWhenUsed/>
    <w:qFormat/>
    <w:rsid w:val="00834054"/>
    <w:pPr>
      <w:keepNext/>
      <w:keepLines/>
      <w:spacing w:before="4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rsid w:val="00B144AB"/>
    <w:pPr>
      <w:spacing w:before="294"/>
      <w:ind w:right="177"/>
      <w:jc w:val="right"/>
    </w:pPr>
    <w:rPr>
      <w:rFonts w:ascii="PermianSlabSerifTypeface-Bold" w:eastAsia="PermianSlabSerifTypeface-Bold" w:hAnsi="PermianSlabSerifTypeface-Bold" w:cs="PermianSlabSerifTypeface-Bold"/>
      <w:b/>
      <w:bCs/>
      <w:color w:val="767779" w:themeColor="accent3"/>
      <w:sz w:val="60"/>
      <w:szCs w:val="60"/>
    </w:rPr>
  </w:style>
  <w:style w:type="paragraph" w:styleId="ListParagraph">
    <w:name w:val="List Paragraph"/>
    <w:aliases w:val="RFP Bullets - Level 2,Lettre d'introduction,List Paragraph1,List Paragraph - bullets,Heading2,Use Case List Paragraph,b1,Bullet for no #'s,B1,FLA question,Body Bullet,Figure_name,Equipment,Numbered Indented Text,lp1,List Paragraph11,Ref"/>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19F2"/>
    <w:pPr>
      <w:tabs>
        <w:tab w:val="center" w:pos="4680"/>
        <w:tab w:val="right" w:pos="9360"/>
      </w:tabs>
    </w:pPr>
  </w:style>
  <w:style w:type="character" w:customStyle="1" w:styleId="HeaderChar">
    <w:name w:val="Header Char"/>
    <w:basedOn w:val="DefaultParagraphFont"/>
    <w:link w:val="Header"/>
    <w:uiPriority w:val="99"/>
    <w:rsid w:val="00E419F2"/>
    <w:rPr>
      <w:rFonts w:ascii="Open Sans" w:eastAsia="Open Sans" w:hAnsi="Open Sans" w:cs="Open Sans"/>
    </w:rPr>
  </w:style>
  <w:style w:type="paragraph" w:styleId="Footer">
    <w:name w:val="footer"/>
    <w:basedOn w:val="Normal"/>
    <w:link w:val="FooterChar"/>
    <w:uiPriority w:val="99"/>
    <w:unhideWhenUsed/>
    <w:rsid w:val="00E419F2"/>
    <w:pPr>
      <w:tabs>
        <w:tab w:val="center" w:pos="4680"/>
        <w:tab w:val="right" w:pos="9360"/>
      </w:tabs>
    </w:pPr>
  </w:style>
  <w:style w:type="character" w:customStyle="1" w:styleId="FooterChar">
    <w:name w:val="Footer Char"/>
    <w:basedOn w:val="DefaultParagraphFont"/>
    <w:link w:val="Footer"/>
    <w:uiPriority w:val="99"/>
    <w:rsid w:val="00E419F2"/>
    <w:rPr>
      <w:rFonts w:ascii="Open Sans" w:eastAsia="Open Sans" w:hAnsi="Open Sans" w:cs="Open Sans"/>
    </w:rPr>
  </w:style>
  <w:style w:type="character" w:customStyle="1" w:styleId="Heading1Char">
    <w:name w:val="Heading 1 Char"/>
    <w:basedOn w:val="DefaultParagraphFont"/>
    <w:link w:val="Heading1"/>
    <w:uiPriority w:val="9"/>
    <w:rsid w:val="00834054"/>
    <w:rPr>
      <w:rFonts w:asciiTheme="majorHAnsi" w:eastAsiaTheme="majorEastAsia" w:hAnsiTheme="majorHAnsi" w:cstheme="majorBidi"/>
      <w:b/>
      <w:color w:val="000000"/>
      <w:sz w:val="36"/>
      <w:szCs w:val="32"/>
    </w:rPr>
  </w:style>
  <w:style w:type="character" w:customStyle="1" w:styleId="Heading2Char">
    <w:name w:val="Heading 2 Char"/>
    <w:basedOn w:val="DefaultParagraphFont"/>
    <w:link w:val="Heading2"/>
    <w:uiPriority w:val="9"/>
    <w:rsid w:val="00834054"/>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semiHidden/>
    <w:rsid w:val="00834054"/>
    <w:rPr>
      <w:rFonts w:asciiTheme="majorHAnsi" w:eastAsiaTheme="majorEastAsia" w:hAnsiTheme="majorHAnsi" w:cstheme="majorBidi"/>
      <w:b/>
      <w:sz w:val="24"/>
      <w:szCs w:val="24"/>
    </w:rPr>
  </w:style>
  <w:style w:type="character" w:styleId="Hyperlink">
    <w:name w:val="Hyperlink"/>
    <w:uiPriority w:val="99"/>
    <w:unhideWhenUsed/>
    <w:rsid w:val="00834054"/>
    <w:rPr>
      <w:color w:val="0000FF"/>
      <w:u w:val="single"/>
    </w:rPr>
  </w:style>
  <w:style w:type="character" w:styleId="UnresolvedMention">
    <w:name w:val="Unresolved Mention"/>
    <w:basedOn w:val="DefaultParagraphFont"/>
    <w:uiPriority w:val="99"/>
    <w:semiHidden/>
    <w:unhideWhenUsed/>
    <w:rsid w:val="006B0660"/>
    <w:rPr>
      <w:color w:val="605E5C"/>
      <w:shd w:val="clear" w:color="auto" w:fill="E1DFDD"/>
    </w:rPr>
  </w:style>
  <w:style w:type="character" w:styleId="CommentReference">
    <w:name w:val="annotation reference"/>
    <w:basedOn w:val="DefaultParagraphFont"/>
    <w:uiPriority w:val="99"/>
    <w:semiHidden/>
    <w:unhideWhenUsed/>
    <w:rsid w:val="00BB0F51"/>
    <w:rPr>
      <w:sz w:val="16"/>
      <w:szCs w:val="16"/>
    </w:rPr>
  </w:style>
  <w:style w:type="paragraph" w:styleId="CommentText">
    <w:name w:val="annotation text"/>
    <w:basedOn w:val="Normal"/>
    <w:link w:val="CommentTextChar"/>
    <w:uiPriority w:val="99"/>
    <w:unhideWhenUsed/>
    <w:rsid w:val="00BB0F51"/>
    <w:rPr>
      <w:sz w:val="20"/>
      <w:szCs w:val="20"/>
    </w:rPr>
  </w:style>
  <w:style w:type="character" w:customStyle="1" w:styleId="CommentTextChar">
    <w:name w:val="Comment Text Char"/>
    <w:basedOn w:val="DefaultParagraphFont"/>
    <w:link w:val="CommentText"/>
    <w:uiPriority w:val="99"/>
    <w:rsid w:val="00BB0F51"/>
    <w:rPr>
      <w:rFonts w:eastAsia="Open Sans" w:cs="Open Sans"/>
      <w:sz w:val="20"/>
      <w:szCs w:val="20"/>
    </w:rPr>
  </w:style>
  <w:style w:type="paragraph" w:styleId="CommentSubject">
    <w:name w:val="annotation subject"/>
    <w:basedOn w:val="CommentText"/>
    <w:next w:val="CommentText"/>
    <w:link w:val="CommentSubjectChar"/>
    <w:uiPriority w:val="99"/>
    <w:semiHidden/>
    <w:unhideWhenUsed/>
    <w:rsid w:val="00BB0F51"/>
    <w:rPr>
      <w:b/>
      <w:bCs/>
    </w:rPr>
  </w:style>
  <w:style w:type="character" w:customStyle="1" w:styleId="CommentSubjectChar">
    <w:name w:val="Comment Subject Char"/>
    <w:basedOn w:val="CommentTextChar"/>
    <w:link w:val="CommentSubject"/>
    <w:uiPriority w:val="99"/>
    <w:semiHidden/>
    <w:rsid w:val="00BB0F51"/>
    <w:rPr>
      <w:rFonts w:eastAsia="Open Sans" w:cs="Open Sans"/>
      <w:b/>
      <w:bCs/>
      <w:sz w:val="20"/>
      <w:szCs w:val="20"/>
    </w:rPr>
  </w:style>
  <w:style w:type="paragraph" w:styleId="IntenseQuote">
    <w:name w:val="Intense Quote"/>
    <w:basedOn w:val="Normal"/>
    <w:next w:val="Normal"/>
    <w:link w:val="IntenseQuoteChar"/>
    <w:uiPriority w:val="30"/>
    <w:qFormat/>
    <w:rsid w:val="00261886"/>
    <w:pPr>
      <w:pBdr>
        <w:bottom w:val="single" w:sz="4" w:space="4" w:color="4F81BD"/>
      </w:pBdr>
      <w:autoSpaceDE/>
      <w:autoSpaceDN/>
      <w:spacing w:before="200" w:after="280"/>
      <w:ind w:left="936" w:right="936"/>
    </w:pPr>
    <w:rPr>
      <w:rFonts w:ascii="Calibri" w:eastAsia="Calibri" w:hAnsi="Calibri" w:cs="Times New Roman"/>
      <w:b/>
      <w:bCs/>
      <w:i/>
      <w:iCs/>
      <w:color w:val="4F81BD"/>
      <w:sz w:val="22"/>
    </w:rPr>
  </w:style>
  <w:style w:type="character" w:customStyle="1" w:styleId="IntenseQuoteChar">
    <w:name w:val="Intense Quote Char"/>
    <w:basedOn w:val="DefaultParagraphFont"/>
    <w:link w:val="IntenseQuote"/>
    <w:uiPriority w:val="30"/>
    <w:rsid w:val="00261886"/>
    <w:rPr>
      <w:rFonts w:ascii="Calibri" w:eastAsia="Calibri" w:hAnsi="Calibri" w:cs="Times New Roman"/>
      <w:b/>
      <w:bCs/>
      <w:i/>
      <w:iCs/>
      <w:color w:val="4F81BD"/>
    </w:rPr>
  </w:style>
  <w:style w:type="paragraph" w:styleId="TOC2">
    <w:name w:val="toc 2"/>
    <w:basedOn w:val="Normal"/>
    <w:next w:val="Normal"/>
    <w:autoRedefine/>
    <w:uiPriority w:val="39"/>
    <w:unhideWhenUsed/>
    <w:rsid w:val="00261886"/>
    <w:pPr>
      <w:widowControl/>
      <w:autoSpaceDE/>
      <w:autoSpaceDN/>
      <w:spacing w:after="100" w:line="276" w:lineRule="auto"/>
      <w:ind w:left="220"/>
    </w:pPr>
    <w:rPr>
      <w:rFonts w:ascii="Calibri" w:eastAsia="Calibri" w:hAnsi="Calibri" w:cs="Arial"/>
      <w:sz w:val="22"/>
    </w:rPr>
  </w:style>
  <w:style w:type="paragraph" w:styleId="TOC1">
    <w:name w:val="toc 1"/>
    <w:basedOn w:val="Normal"/>
    <w:next w:val="Normal"/>
    <w:autoRedefine/>
    <w:uiPriority w:val="39"/>
    <w:unhideWhenUsed/>
    <w:rsid w:val="00261886"/>
    <w:pPr>
      <w:widowControl/>
      <w:autoSpaceDE/>
      <w:autoSpaceDN/>
      <w:spacing w:after="100" w:line="276" w:lineRule="auto"/>
    </w:pPr>
    <w:rPr>
      <w:rFonts w:ascii="Calibri" w:eastAsia="Calibri" w:hAnsi="Calibri" w:cs="Arial"/>
      <w:sz w:val="22"/>
    </w:rPr>
  </w:style>
  <w:style w:type="paragraph" w:styleId="TOCHeading">
    <w:name w:val="TOC Heading"/>
    <w:basedOn w:val="Heading1"/>
    <w:next w:val="Normal"/>
    <w:uiPriority w:val="39"/>
    <w:unhideWhenUsed/>
    <w:qFormat/>
    <w:rsid w:val="00261886"/>
    <w:pPr>
      <w:widowControl/>
      <w:autoSpaceDE/>
      <w:autoSpaceDN/>
      <w:spacing w:line="259" w:lineRule="auto"/>
      <w:outlineLvl w:val="9"/>
    </w:pPr>
    <w:rPr>
      <w:rFonts w:ascii="Calibri Light" w:eastAsia="Times New Roman" w:hAnsi="Calibri Light" w:cs="Times New Roman"/>
      <w:b w:val="0"/>
      <w:color w:val="365F91"/>
      <w:sz w:val="32"/>
    </w:rPr>
  </w:style>
  <w:style w:type="character" w:customStyle="1" w:styleId="ListParagraphChar">
    <w:name w:val="List Paragraph Char"/>
    <w:aliases w:val="RFP Bullets - Level 2 Char,Lettre d'introduction Char,List Paragraph1 Char,List Paragraph - bullets Char,Heading2 Char,Use Case List Paragraph Char,b1 Char,Bullet for no #'s Char,B1 Char,FLA question Char,Body Bullet Char,lp1 Char"/>
    <w:link w:val="ListParagraph"/>
    <w:uiPriority w:val="34"/>
    <w:qFormat/>
    <w:locked/>
    <w:rsid w:val="00261886"/>
    <w:rPr>
      <w:rFonts w:eastAsia="Open Sans" w:cs="Open San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povaluepoint.org/portfolio/software-value-added-reseller-svar-2022-2029/cdw-g/" TargetMode="External"/><Relationship Id="rId13" Type="http://schemas.openxmlformats.org/officeDocument/2006/relationships/hyperlink" Target="https://tn.service-now.com/sp?id=sc_cat_item&amp;sys_id=8775167a13826a009f84b6246144b071" TargetMode="External"/><Relationship Id="rId18" Type="http://schemas.openxmlformats.org/officeDocument/2006/relationships/hyperlink" Target="mailto:lexi_ettman@shi.com" TargetMode="External"/><Relationship Id="rId26" Type="http://schemas.openxmlformats.org/officeDocument/2006/relationships/hyperlink" Target="mailto:Jonathan_Adams@Dell.com" TargetMode="External"/><Relationship Id="rId39" Type="http://schemas.openxmlformats.org/officeDocument/2006/relationships/hyperlink" Target="http://www.tn.gov/finance/strategic-technology-solutions/strategic-technology-" TargetMode="External"/><Relationship Id="rId3" Type="http://schemas.openxmlformats.org/officeDocument/2006/relationships/styles" Target="styles.xml"/><Relationship Id="rId21" Type="http://schemas.openxmlformats.org/officeDocument/2006/relationships/hyperlink" Target="mailto:NASPO-SVAR@zones.com" TargetMode="External"/><Relationship Id="rId34" Type="http://schemas.openxmlformats.org/officeDocument/2006/relationships/hyperlink" Target="mailto:Nick_Porco@shi.com"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aspovaluepoint.org/portfolio/software-value-added-reseller-svar-2022-2029/zones/" TargetMode="External"/><Relationship Id="rId17" Type="http://schemas.openxmlformats.org/officeDocument/2006/relationships/hyperlink" Target="mailto:nick_porco@shi.com" TargetMode="External"/><Relationship Id="rId25" Type="http://schemas.openxmlformats.org/officeDocument/2006/relationships/hyperlink" Target="mailto:heather.kohls@cdwg.com" TargetMode="External"/><Relationship Id="rId33" Type="http://schemas.openxmlformats.org/officeDocument/2006/relationships/hyperlink" Target="mailto:TennesseeTeam@SHI.com" TargetMode="External"/><Relationship Id="rId38" Type="http://schemas.openxmlformats.org/officeDocument/2006/relationships/hyperlink" Target="http://www.naspo.org" TargetMode="External"/><Relationship Id="rId2" Type="http://schemas.openxmlformats.org/officeDocument/2006/relationships/numbering" Target="numbering.xml"/><Relationship Id="rId16" Type="http://schemas.openxmlformats.org/officeDocument/2006/relationships/hyperlink" Target="mailto:southeastteamgov@shi.com" TargetMode="External"/><Relationship Id="rId20" Type="http://schemas.openxmlformats.org/officeDocument/2006/relationships/hyperlink" Target="mailto:TNSoftware@dell.com" TargetMode="External"/><Relationship Id="rId29" Type="http://schemas.openxmlformats.org/officeDocument/2006/relationships/hyperlink" Target="mailto:teamashley2@insight.com"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spovaluepoint.org/portfolio/software-value-added-reseller-svar-2022-2029/shi/" TargetMode="External"/><Relationship Id="rId24" Type="http://schemas.openxmlformats.org/officeDocument/2006/relationships/hyperlink" Target="https://www.teamtn.gov/sts/all-services/sts-business-operations-procurement/contacts.html" TargetMode="External"/><Relationship Id="rId32" Type="http://schemas.openxmlformats.org/officeDocument/2006/relationships/hyperlink" Target="mailto:Jason.williams@insight.com" TargetMode="External"/><Relationship Id="rId37" Type="http://schemas.openxmlformats.org/officeDocument/2006/relationships/hyperlink" Target="http://www.naspovaluepoint.org"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TeamAshley2@Insight.com" TargetMode="External"/><Relationship Id="rId23" Type="http://schemas.openxmlformats.org/officeDocument/2006/relationships/hyperlink" Target="mailto:joyanna.brassfield@tn.gov" TargetMode="External"/><Relationship Id="rId28" Type="http://schemas.openxmlformats.org/officeDocument/2006/relationships/hyperlink" Target="mailto:ASHLEY.MCDONALD@INSIGHT.COM" TargetMode="External"/><Relationship Id="rId36" Type="http://schemas.openxmlformats.org/officeDocument/2006/relationships/hyperlink" Target="https://www.naspovaluepoint.org/portfolio/software-var/" TargetMode="External"/><Relationship Id="rId10" Type="http://schemas.openxmlformats.org/officeDocument/2006/relationships/hyperlink" Target="https://www.naspovaluepoint.org/portfolio/software-value-added-reseller-svar-2022-2029/insight/" TargetMode="External"/><Relationship Id="rId19" Type="http://schemas.openxmlformats.org/officeDocument/2006/relationships/hyperlink" Target="mailto:heather.kohls@cdwg.com" TargetMode="External"/><Relationship Id="rId31" Type="http://schemas.openxmlformats.org/officeDocument/2006/relationships/hyperlink" Target="mailto:molly.randol@insight.com" TargetMode="External"/><Relationship Id="rId4" Type="http://schemas.openxmlformats.org/officeDocument/2006/relationships/settings" Target="settings.xml"/><Relationship Id="rId9" Type="http://schemas.openxmlformats.org/officeDocument/2006/relationships/hyperlink" Target="https://www.naspovaluepoint.org/portfolio/software-value-added-reseller-svar-2022-2029/dell-marketing/" TargetMode="External"/><Relationship Id="rId14" Type="http://schemas.openxmlformats.org/officeDocument/2006/relationships/hyperlink" Target="https://tn.service-now.com/sp?id=sc_cat_item&amp;sys_id=a7c7b338db4d4510b09ccde813961953" TargetMode="External"/><Relationship Id="rId22" Type="http://schemas.openxmlformats.org/officeDocument/2006/relationships/hyperlink" Target="file:///C:\Users\ba1000p\Downloads\Email@tn.gov" TargetMode="External"/><Relationship Id="rId27" Type="http://schemas.openxmlformats.org/officeDocument/2006/relationships/hyperlink" Target="mailto:teamashley2@insight.com" TargetMode="External"/><Relationship Id="rId30" Type="http://schemas.openxmlformats.org/officeDocument/2006/relationships/hyperlink" Target="mailto:BRANDEN.MAIORANO@INSIGHT.COM" TargetMode="External"/><Relationship Id="rId35" Type="http://schemas.openxmlformats.org/officeDocument/2006/relationships/hyperlink" Target="mailto:NASPO-SVAR@zones.com" TargetMode="External"/><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ile:///C:\Users\ba1000p\Downloads\tn.gov\gener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N State Theme">
  <a:themeElements>
    <a:clrScheme name="TN State Primary Color Set">
      <a:dk1>
        <a:srgbClr val="002C71"/>
      </a:dk1>
      <a:lt1>
        <a:srgbClr val="FFFFFF"/>
      </a:lt1>
      <a:dk2>
        <a:srgbClr val="002C71"/>
      </a:dk2>
      <a:lt2>
        <a:srgbClr val="767779"/>
      </a:lt2>
      <a:accent1>
        <a:srgbClr val="D22730"/>
      </a:accent1>
      <a:accent2>
        <a:srgbClr val="002C71"/>
      </a:accent2>
      <a:accent3>
        <a:srgbClr val="767779"/>
      </a:accent3>
      <a:accent4>
        <a:srgbClr val="FFFFFF"/>
      </a:accent4>
      <a:accent5>
        <a:srgbClr val="FFFFFF"/>
      </a:accent5>
      <a:accent6>
        <a:srgbClr val="FFFFFF"/>
      </a:accent6>
      <a:hlink>
        <a:srgbClr val="51728F"/>
      </a:hlink>
      <a:folHlink>
        <a:srgbClr val="E36B6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N State Theme" id="{2863D5C0-0AFC-B041-8694-0E5CA3776D94}" vid="{F645E7B4-93B2-D545-AAAF-7FF6B7020A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91FB-50A8-8C45-AD78-532FFEB4548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9</TotalTime>
  <Pages>21</Pages>
  <Words>5533</Words>
  <Characters>32816</Characters>
  <Application>Microsoft Office Word</Application>
  <DocSecurity>0</DocSecurity>
  <Lines>937</Lines>
  <Paragraphs>430</Paragraphs>
  <ScaleCrop>false</ScaleCrop>
  <HeadingPairs>
    <vt:vector size="2" baseType="variant">
      <vt:variant>
        <vt:lpstr>Title</vt:lpstr>
      </vt:variant>
      <vt:variant>
        <vt:i4>1</vt:i4>
      </vt:variant>
    </vt:vector>
  </HeadingPairs>
  <TitlesOfParts>
    <vt:vector size="1" baseType="lpstr">
      <vt:lpstr>SWC XXX Usage Instructions</vt:lpstr>
    </vt:vector>
  </TitlesOfParts>
  <Company/>
  <LinksUpToDate>false</LinksUpToDate>
  <CharactersWithSpaces>37919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SWC XXX Usage Instructions</dc:title>
  <dc:creator>Christopher Baertlein</dc:creator>
  <cp:lastModifiedBy>Zohreh Hurd</cp:lastModifiedBy>
  <cp:revision>6</cp:revision>
  <dcterms:created xsi:type="dcterms:W3CDTF">2026-04-20T16:13:00Z</dcterms:created>
  <dcterms:modified xsi:type="dcterms:W3CDTF">2026-04-20T16:25:00Z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Adobe InDesign 20.2 (Macintosh)</vt:lpwstr>
  </property>
  <property fmtid="{D5CDD505-2E9C-101B-9397-08002B2CF9AE}" pid="4" name="LastSaved">
    <vt:filetime>2025-09-15T00:00:00Z</vt:filetime>
  </property>
  <property fmtid="{D5CDD505-2E9C-101B-9397-08002B2CF9AE}" pid="5" name="Producer">
    <vt:lpwstr>Adobe PDF Library 17.0</vt:lpwstr>
  </property>
</Properties>
</file>