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D1FC" w14:textId="10D72078" w:rsidR="00DE7308" w:rsidRPr="001C5813" w:rsidRDefault="00834054" w:rsidP="00834054">
      <w:pPr>
        <w:pStyle w:val="Heading1"/>
        <w:jc w:val="center"/>
      </w:pPr>
      <w:r w:rsidRPr="001C5813">
        <w:t xml:space="preserve">SWC # </w:t>
      </w:r>
      <w:r w:rsidR="00183524" w:rsidRPr="001C5813">
        <w:t>3017</w:t>
      </w:r>
      <w:r w:rsidRPr="001C5813">
        <w:t xml:space="preserve"> </w:t>
      </w:r>
      <w:r w:rsidR="00183524" w:rsidRPr="001C5813">
        <w:t>Mass Notification Software</w:t>
      </w:r>
    </w:p>
    <w:p w14:paraId="3509D4F7" w14:textId="77777777" w:rsidR="00834054" w:rsidRPr="001C5813" w:rsidRDefault="00834054" w:rsidP="00834054">
      <w:pPr>
        <w:pStyle w:val="Heading2"/>
      </w:pPr>
      <w:r w:rsidRPr="001C5813">
        <w:rPr>
          <w:rStyle w:val="Heading2Char"/>
          <w:b/>
        </w:rPr>
        <w:t>Contract Period:</w:t>
      </w:r>
    </w:p>
    <w:p w14:paraId="553BE65D" w14:textId="5EDECF62" w:rsidR="00834054" w:rsidRPr="001C5813" w:rsidRDefault="00834054" w:rsidP="00834054">
      <w:pPr>
        <w:rPr>
          <w:rFonts w:cstheme="minorHAnsi"/>
          <w:szCs w:val="24"/>
        </w:rPr>
      </w:pPr>
      <w:r w:rsidRPr="001C5813">
        <w:rPr>
          <w:rFonts w:cstheme="minorHAnsi"/>
          <w:szCs w:val="24"/>
        </w:rPr>
        <w:t xml:space="preserve">This is a </w:t>
      </w:r>
      <w:r w:rsidR="00183524" w:rsidRPr="001C5813">
        <w:rPr>
          <w:rFonts w:cstheme="minorHAnsi"/>
          <w:szCs w:val="24"/>
        </w:rPr>
        <w:t>three</w:t>
      </w:r>
      <w:r w:rsidRPr="001C5813">
        <w:rPr>
          <w:rFonts w:cstheme="minorHAnsi"/>
          <w:szCs w:val="24"/>
        </w:rPr>
        <w:t xml:space="preserve"> (</w:t>
      </w:r>
      <w:r w:rsidR="00183524" w:rsidRPr="001C5813">
        <w:rPr>
          <w:rFonts w:cstheme="minorHAnsi"/>
          <w:szCs w:val="24"/>
        </w:rPr>
        <w:t>3</w:t>
      </w:r>
      <w:r w:rsidRPr="001C5813">
        <w:rPr>
          <w:rFonts w:cstheme="minorHAnsi"/>
          <w:szCs w:val="24"/>
        </w:rPr>
        <w:t>) year contract with two (2) one-year (1) options to renew.</w:t>
      </w:r>
    </w:p>
    <w:p w14:paraId="7601676E" w14:textId="3110C3E6" w:rsidR="00834054" w:rsidRPr="001C5813" w:rsidRDefault="00834054" w:rsidP="00834054">
      <w:pPr>
        <w:jc w:val="center"/>
        <w:rPr>
          <w:rFonts w:cstheme="minorHAnsi"/>
          <w:szCs w:val="24"/>
        </w:rPr>
      </w:pPr>
      <w:r w:rsidRPr="001C5813">
        <w:rPr>
          <w:rFonts w:cstheme="minorHAnsi"/>
          <w:szCs w:val="24"/>
        </w:rPr>
        <w:t xml:space="preserve">Start date: </w:t>
      </w:r>
      <w:r w:rsidR="00183524" w:rsidRPr="001C5813">
        <w:rPr>
          <w:rFonts w:cstheme="minorHAnsi"/>
          <w:szCs w:val="24"/>
        </w:rPr>
        <w:t>December 15</w:t>
      </w:r>
      <w:r w:rsidRPr="001C5813">
        <w:rPr>
          <w:rFonts w:cstheme="minorHAnsi"/>
          <w:szCs w:val="24"/>
        </w:rPr>
        <w:t xml:space="preserve"> </w:t>
      </w:r>
      <w:r w:rsidR="00183524" w:rsidRPr="001C5813">
        <w:rPr>
          <w:rFonts w:cstheme="minorHAnsi"/>
          <w:szCs w:val="24"/>
        </w:rPr>
        <w:t>2022</w:t>
      </w:r>
    </w:p>
    <w:p w14:paraId="2EE9EB83" w14:textId="3830B8BA" w:rsidR="00834054" w:rsidRPr="001C5813" w:rsidRDefault="00834054" w:rsidP="00834054">
      <w:pPr>
        <w:jc w:val="center"/>
        <w:rPr>
          <w:rFonts w:cstheme="minorHAnsi"/>
          <w:szCs w:val="24"/>
        </w:rPr>
      </w:pPr>
      <w:r w:rsidRPr="001C5813">
        <w:rPr>
          <w:rFonts w:cstheme="minorHAnsi"/>
          <w:szCs w:val="24"/>
        </w:rPr>
        <w:t xml:space="preserve">Initial End Date: </w:t>
      </w:r>
      <w:r w:rsidR="00183524" w:rsidRPr="001C5813">
        <w:rPr>
          <w:rFonts w:cstheme="minorHAnsi"/>
          <w:szCs w:val="24"/>
        </w:rPr>
        <w:t>December 14</w:t>
      </w:r>
      <w:r w:rsidRPr="001C5813">
        <w:rPr>
          <w:rFonts w:cstheme="minorHAnsi"/>
          <w:szCs w:val="24"/>
        </w:rPr>
        <w:t xml:space="preserve"> Y</w:t>
      </w:r>
      <w:r w:rsidR="00183524" w:rsidRPr="001C5813">
        <w:rPr>
          <w:rFonts w:cstheme="minorHAnsi"/>
          <w:szCs w:val="24"/>
        </w:rPr>
        <w:t>2025</w:t>
      </w:r>
    </w:p>
    <w:p w14:paraId="5EFCC081" w14:textId="594967B2" w:rsidR="00834054" w:rsidRPr="001C5813" w:rsidRDefault="00834054" w:rsidP="00834054">
      <w:pPr>
        <w:spacing w:after="240"/>
        <w:jc w:val="center"/>
        <w:rPr>
          <w:rFonts w:cstheme="minorHAnsi"/>
          <w:szCs w:val="24"/>
        </w:rPr>
      </w:pPr>
      <w:r w:rsidRPr="001C5813">
        <w:rPr>
          <w:rFonts w:cstheme="minorHAnsi"/>
          <w:szCs w:val="24"/>
        </w:rPr>
        <w:t xml:space="preserve">Final End Date: </w:t>
      </w:r>
      <w:r w:rsidR="00183524" w:rsidRPr="001C5813">
        <w:rPr>
          <w:rFonts w:cstheme="minorHAnsi"/>
          <w:szCs w:val="24"/>
        </w:rPr>
        <w:t>December 14 2027</w:t>
      </w:r>
    </w:p>
    <w:p w14:paraId="2171EC62" w14:textId="77777777" w:rsidR="00834054" w:rsidRPr="001C5813" w:rsidRDefault="00834054" w:rsidP="00834054">
      <w:pPr>
        <w:pStyle w:val="Heading2"/>
      </w:pPr>
      <w:r w:rsidRPr="001C5813">
        <w:t>Summary/Background Information:</w:t>
      </w:r>
    </w:p>
    <w:p w14:paraId="2889C0BA" w14:textId="4FD1C769" w:rsidR="00183524" w:rsidRDefault="00834054" w:rsidP="00183524">
      <w:pPr>
        <w:pStyle w:val="BodyText"/>
        <w:spacing w:before="280" w:line="235" w:lineRule="auto"/>
        <w:ind w:right="340"/>
      </w:pPr>
      <w:r w:rsidRPr="001C5813">
        <w:rPr>
          <w:rFonts w:cstheme="minorHAnsi"/>
          <w:szCs w:val="24"/>
        </w:rPr>
        <w:t xml:space="preserve">SWC </w:t>
      </w:r>
      <w:r w:rsidR="00183524">
        <w:rPr>
          <w:rFonts w:cstheme="minorHAnsi"/>
          <w:szCs w:val="24"/>
        </w:rPr>
        <w:t>3017 is an enterprise level emergency notification system that gives the State the ability to send out multi-modal communications to alert individuals and groups of an emergency event.</w:t>
      </w:r>
      <w:r w:rsidRPr="006B0660">
        <w:rPr>
          <w:rFonts w:cstheme="minorHAnsi"/>
          <w:szCs w:val="24"/>
        </w:rPr>
        <w:t xml:space="preserve"> </w:t>
      </w:r>
      <w:r w:rsidR="00183524">
        <w:rPr>
          <w:spacing w:val="-2"/>
        </w:rPr>
        <w:t>The</w:t>
      </w:r>
      <w:r w:rsidR="00183524">
        <w:rPr>
          <w:spacing w:val="-14"/>
        </w:rPr>
        <w:t xml:space="preserve"> </w:t>
      </w:r>
      <w:r w:rsidR="00183524">
        <w:rPr>
          <w:spacing w:val="-2"/>
        </w:rPr>
        <w:t>Everbridge</w:t>
      </w:r>
      <w:r w:rsidR="00183524">
        <w:rPr>
          <w:spacing w:val="-19"/>
        </w:rPr>
        <w:t xml:space="preserve"> </w:t>
      </w:r>
      <w:r w:rsidR="00183524">
        <w:rPr>
          <w:spacing w:val="-2"/>
        </w:rPr>
        <w:t>platform</w:t>
      </w:r>
      <w:r w:rsidR="00183524">
        <w:rPr>
          <w:spacing w:val="-11"/>
        </w:rPr>
        <w:t xml:space="preserve"> </w:t>
      </w:r>
      <w:r w:rsidR="00183524">
        <w:rPr>
          <w:spacing w:val="-2"/>
        </w:rPr>
        <w:t>has</w:t>
      </w:r>
      <w:r w:rsidR="00183524">
        <w:rPr>
          <w:spacing w:val="-17"/>
        </w:rPr>
        <w:t xml:space="preserve"> </w:t>
      </w:r>
      <w:r w:rsidR="00183524">
        <w:rPr>
          <w:spacing w:val="-2"/>
        </w:rPr>
        <w:t>the</w:t>
      </w:r>
      <w:r w:rsidR="00183524">
        <w:rPr>
          <w:spacing w:val="-10"/>
        </w:rPr>
        <w:t xml:space="preserve"> </w:t>
      </w:r>
      <w:r w:rsidR="00183524">
        <w:rPr>
          <w:spacing w:val="-2"/>
        </w:rPr>
        <w:t>capability</w:t>
      </w:r>
      <w:r w:rsidR="00183524">
        <w:rPr>
          <w:spacing w:val="-11"/>
        </w:rPr>
        <w:t xml:space="preserve"> </w:t>
      </w:r>
      <w:r w:rsidR="00183524">
        <w:rPr>
          <w:spacing w:val="-2"/>
        </w:rPr>
        <w:t>to</w:t>
      </w:r>
      <w:r w:rsidR="00183524">
        <w:rPr>
          <w:spacing w:val="-15"/>
        </w:rPr>
        <w:t xml:space="preserve"> </w:t>
      </w:r>
      <w:r w:rsidR="00183524">
        <w:rPr>
          <w:spacing w:val="-2"/>
        </w:rPr>
        <w:t>connect</w:t>
      </w:r>
      <w:r w:rsidR="00183524">
        <w:rPr>
          <w:spacing w:val="-8"/>
        </w:rPr>
        <w:t xml:space="preserve"> </w:t>
      </w:r>
      <w:r w:rsidR="00183524">
        <w:rPr>
          <w:spacing w:val="-2"/>
        </w:rPr>
        <w:t>licensees</w:t>
      </w:r>
      <w:r w:rsidR="00183524">
        <w:rPr>
          <w:spacing w:val="-15"/>
        </w:rPr>
        <w:t xml:space="preserve"> </w:t>
      </w:r>
      <w:r w:rsidR="00183524">
        <w:rPr>
          <w:spacing w:val="-2"/>
        </w:rPr>
        <w:t>to</w:t>
      </w:r>
      <w:r w:rsidR="00183524">
        <w:rPr>
          <w:spacing w:val="-4"/>
        </w:rPr>
        <w:t xml:space="preserve"> </w:t>
      </w:r>
      <w:r w:rsidR="00183524">
        <w:rPr>
          <w:spacing w:val="-2"/>
        </w:rPr>
        <w:t>the</w:t>
      </w:r>
      <w:r w:rsidR="00183524">
        <w:rPr>
          <w:spacing w:val="-10"/>
        </w:rPr>
        <w:t xml:space="preserve"> </w:t>
      </w:r>
      <w:r w:rsidR="00183524">
        <w:rPr>
          <w:spacing w:val="-2"/>
        </w:rPr>
        <w:t>federal Integrated</w:t>
      </w:r>
      <w:r w:rsidR="00183524">
        <w:rPr>
          <w:spacing w:val="-7"/>
        </w:rPr>
        <w:t xml:space="preserve"> </w:t>
      </w:r>
      <w:r w:rsidR="00183524">
        <w:rPr>
          <w:spacing w:val="-2"/>
        </w:rPr>
        <w:t xml:space="preserve">Public </w:t>
      </w:r>
      <w:r w:rsidR="00183524">
        <w:t>Alert</w:t>
      </w:r>
      <w:r w:rsidR="00183524">
        <w:rPr>
          <w:spacing w:val="-16"/>
        </w:rPr>
        <w:t xml:space="preserve"> </w:t>
      </w:r>
      <w:r w:rsidR="00183524">
        <w:t>and</w:t>
      </w:r>
      <w:r w:rsidR="00183524">
        <w:rPr>
          <w:spacing w:val="-31"/>
        </w:rPr>
        <w:t xml:space="preserve"> </w:t>
      </w:r>
      <w:r w:rsidR="00183524">
        <w:t>Warning System</w:t>
      </w:r>
      <w:r w:rsidR="00183524">
        <w:rPr>
          <w:spacing w:val="-27"/>
        </w:rPr>
        <w:t xml:space="preserve"> </w:t>
      </w:r>
      <w:r w:rsidR="00183524">
        <w:t>(IPAWS)</w:t>
      </w:r>
      <w:r w:rsidR="00183524">
        <w:rPr>
          <w:spacing w:val="-1"/>
        </w:rPr>
        <w:t xml:space="preserve"> </w:t>
      </w:r>
      <w:r w:rsidR="00183524">
        <w:t>and</w:t>
      </w:r>
      <w:r w:rsidR="00183524">
        <w:rPr>
          <w:spacing w:val="-31"/>
        </w:rPr>
        <w:t xml:space="preserve"> </w:t>
      </w:r>
      <w:r w:rsidR="00183524">
        <w:t>to function</w:t>
      </w:r>
      <w:r w:rsidR="00183524">
        <w:rPr>
          <w:spacing w:val="-14"/>
        </w:rPr>
        <w:t xml:space="preserve"> </w:t>
      </w:r>
      <w:r w:rsidR="00183524">
        <w:t>as</w:t>
      </w:r>
      <w:r w:rsidR="00183524">
        <w:rPr>
          <w:spacing w:val="-14"/>
        </w:rPr>
        <w:t xml:space="preserve"> </w:t>
      </w:r>
      <w:r w:rsidR="00183524">
        <w:t>alert origination</w:t>
      </w:r>
      <w:r w:rsidR="00183524">
        <w:rPr>
          <w:spacing w:val="-30"/>
        </w:rPr>
        <w:t xml:space="preserve"> </w:t>
      </w:r>
      <w:proofErr w:type="spellStart"/>
      <w:r w:rsidR="00183524">
        <w:t>software.A</w:t>
      </w:r>
      <w:proofErr w:type="spellEnd"/>
      <w:r w:rsidR="00183524">
        <w:rPr>
          <w:spacing w:val="-16"/>
        </w:rPr>
        <w:t xml:space="preserve"> </w:t>
      </w:r>
      <w:r w:rsidR="00183524">
        <w:t>license to</w:t>
      </w:r>
      <w:r w:rsidR="00183524">
        <w:rPr>
          <w:spacing w:val="-16"/>
        </w:rPr>
        <w:t xml:space="preserve"> </w:t>
      </w:r>
      <w:r w:rsidR="00183524">
        <w:t>use</w:t>
      </w:r>
      <w:r w:rsidR="00183524">
        <w:rPr>
          <w:spacing w:val="-13"/>
        </w:rPr>
        <w:t xml:space="preserve"> </w:t>
      </w:r>
      <w:r w:rsidR="00183524">
        <w:t>the</w:t>
      </w:r>
      <w:r w:rsidR="00183524">
        <w:rPr>
          <w:spacing w:val="-13"/>
        </w:rPr>
        <w:t xml:space="preserve"> </w:t>
      </w:r>
      <w:r w:rsidR="00183524">
        <w:t>Everbridge platform,</w:t>
      </w:r>
      <w:r w:rsidR="00183524">
        <w:rPr>
          <w:spacing w:val="-3"/>
        </w:rPr>
        <w:t xml:space="preserve"> </w:t>
      </w:r>
      <w:r w:rsidR="00183524">
        <w:t>however,</w:t>
      </w:r>
      <w:r w:rsidR="00183524">
        <w:rPr>
          <w:spacing w:val="-23"/>
        </w:rPr>
        <w:t xml:space="preserve"> </w:t>
      </w:r>
      <w:r w:rsidR="00183524">
        <w:t>does</w:t>
      </w:r>
      <w:r w:rsidR="00183524">
        <w:rPr>
          <w:spacing w:val="-9"/>
        </w:rPr>
        <w:t xml:space="preserve"> </w:t>
      </w:r>
      <w:r w:rsidR="00183524">
        <w:t>not</w:t>
      </w:r>
      <w:r w:rsidR="00183524">
        <w:rPr>
          <w:spacing w:val="-12"/>
        </w:rPr>
        <w:t xml:space="preserve"> </w:t>
      </w:r>
      <w:r w:rsidR="00183524">
        <w:t>automatically</w:t>
      </w:r>
      <w:r w:rsidR="00183524">
        <w:rPr>
          <w:spacing w:val="-21"/>
        </w:rPr>
        <w:t xml:space="preserve"> </w:t>
      </w:r>
      <w:r w:rsidR="00183524">
        <w:t>authorize</w:t>
      </w:r>
      <w:r w:rsidR="00183524">
        <w:rPr>
          <w:spacing w:val="-20"/>
        </w:rPr>
        <w:t xml:space="preserve"> </w:t>
      </w:r>
      <w:r w:rsidR="00183524">
        <w:t>access</w:t>
      </w:r>
      <w:r w:rsidR="00183524">
        <w:rPr>
          <w:spacing w:val="-32"/>
        </w:rPr>
        <w:t xml:space="preserve"> </w:t>
      </w:r>
      <w:r w:rsidR="00183524">
        <w:t xml:space="preserve">to </w:t>
      </w:r>
      <w:r w:rsidR="00183524">
        <w:rPr>
          <w:spacing w:val="-2"/>
        </w:rPr>
        <w:t>IPAWS.</w:t>
      </w:r>
      <w:r w:rsidR="00183524">
        <w:rPr>
          <w:spacing w:val="-13"/>
        </w:rPr>
        <w:t xml:space="preserve"> </w:t>
      </w:r>
      <w:r w:rsidR="00183524">
        <w:rPr>
          <w:spacing w:val="-2"/>
        </w:rPr>
        <w:t>The</w:t>
      </w:r>
      <w:r w:rsidR="00183524">
        <w:rPr>
          <w:spacing w:val="-37"/>
        </w:rPr>
        <w:t xml:space="preserve"> </w:t>
      </w:r>
      <w:r w:rsidR="00183524">
        <w:rPr>
          <w:spacing w:val="-2"/>
        </w:rPr>
        <w:t>Federal Emergency</w:t>
      </w:r>
      <w:r w:rsidR="00183524">
        <w:rPr>
          <w:spacing w:val="-6"/>
        </w:rPr>
        <w:t xml:space="preserve"> </w:t>
      </w:r>
      <w:r w:rsidR="00183524">
        <w:rPr>
          <w:spacing w:val="-2"/>
        </w:rPr>
        <w:t>Management</w:t>
      </w:r>
      <w:r w:rsidR="00183524">
        <w:rPr>
          <w:spacing w:val="-33"/>
        </w:rPr>
        <w:t xml:space="preserve"> </w:t>
      </w:r>
      <w:r w:rsidR="00183524">
        <w:rPr>
          <w:spacing w:val="-2"/>
        </w:rPr>
        <w:t>Agency</w:t>
      </w:r>
      <w:r w:rsidR="00183524">
        <w:rPr>
          <w:spacing w:val="-21"/>
        </w:rPr>
        <w:t xml:space="preserve"> </w:t>
      </w:r>
      <w:r w:rsidR="00183524">
        <w:rPr>
          <w:spacing w:val="-2"/>
        </w:rPr>
        <w:t>(FEMA)</w:t>
      </w:r>
      <w:r w:rsidR="00183524">
        <w:rPr>
          <w:spacing w:val="-37"/>
        </w:rPr>
        <w:t xml:space="preserve"> </w:t>
      </w:r>
      <w:r w:rsidR="00183524">
        <w:rPr>
          <w:spacing w:val="-2"/>
        </w:rPr>
        <w:t xml:space="preserve">authorizes IPAWS access through </w:t>
      </w:r>
      <w:r w:rsidR="00183524">
        <w:t>a</w:t>
      </w:r>
      <w:r w:rsidR="00183524">
        <w:rPr>
          <w:spacing w:val="40"/>
        </w:rPr>
        <w:t xml:space="preserve"> </w:t>
      </w:r>
      <w:r w:rsidR="00183524">
        <w:t>Memorandum</w:t>
      </w:r>
      <w:r w:rsidR="00183524">
        <w:rPr>
          <w:spacing w:val="-23"/>
        </w:rPr>
        <w:t xml:space="preserve"> </w:t>
      </w:r>
      <w:r w:rsidR="00183524">
        <w:t>of</w:t>
      </w:r>
      <w:r w:rsidR="00183524">
        <w:rPr>
          <w:spacing w:val="-27"/>
        </w:rPr>
        <w:t xml:space="preserve"> </w:t>
      </w:r>
      <w:r w:rsidR="00183524">
        <w:t>Agreement</w:t>
      </w:r>
      <w:r w:rsidR="00183524">
        <w:rPr>
          <w:spacing w:val="-10"/>
        </w:rPr>
        <w:t xml:space="preserve"> </w:t>
      </w:r>
      <w:r w:rsidR="00183524">
        <w:t>(MOA)</w:t>
      </w:r>
      <w:r w:rsidR="00183524">
        <w:rPr>
          <w:spacing w:val="-33"/>
        </w:rPr>
        <w:t xml:space="preserve"> </w:t>
      </w:r>
      <w:r w:rsidR="00183524">
        <w:t>with</w:t>
      </w:r>
      <w:r w:rsidR="00183524">
        <w:rPr>
          <w:spacing w:val="-10"/>
        </w:rPr>
        <w:t xml:space="preserve"> </w:t>
      </w:r>
      <w:r w:rsidR="00183524">
        <w:t>applicants.</w:t>
      </w:r>
      <w:r w:rsidR="00183524">
        <w:rPr>
          <w:spacing w:val="-5"/>
        </w:rPr>
        <w:t xml:space="preserve"> </w:t>
      </w:r>
      <w:r w:rsidR="00183524">
        <w:t>FEMA’s</w:t>
      </w:r>
      <w:r w:rsidR="00183524">
        <w:rPr>
          <w:spacing w:val="-27"/>
        </w:rPr>
        <w:t xml:space="preserve"> </w:t>
      </w:r>
      <w:r w:rsidR="00183524">
        <w:t>instructions</w:t>
      </w:r>
      <w:r w:rsidR="00183524">
        <w:rPr>
          <w:spacing w:val="-26"/>
        </w:rPr>
        <w:t xml:space="preserve"> </w:t>
      </w:r>
      <w:r w:rsidR="00183524">
        <w:t>for</w:t>
      </w:r>
      <w:r w:rsidR="00183524">
        <w:rPr>
          <w:spacing w:val="-9"/>
        </w:rPr>
        <w:t xml:space="preserve"> </w:t>
      </w:r>
      <w:r w:rsidR="00183524">
        <w:t>applying</w:t>
      </w:r>
      <w:r w:rsidR="00183524">
        <w:rPr>
          <w:spacing w:val="-29"/>
        </w:rPr>
        <w:t xml:space="preserve"> </w:t>
      </w:r>
      <w:r w:rsidR="00183524">
        <w:t>for IPAWS</w:t>
      </w:r>
      <w:r w:rsidR="00183524">
        <w:rPr>
          <w:spacing w:val="80"/>
        </w:rPr>
        <w:t xml:space="preserve"> </w:t>
      </w:r>
      <w:r w:rsidR="00183524">
        <w:t>access</w:t>
      </w:r>
      <w:r w:rsidR="00183524">
        <w:rPr>
          <w:spacing w:val="-19"/>
        </w:rPr>
        <w:t xml:space="preserve"> </w:t>
      </w:r>
      <w:r w:rsidR="00183524">
        <w:t>are available</w:t>
      </w:r>
      <w:r w:rsidR="00183524">
        <w:rPr>
          <w:spacing w:val="-24"/>
        </w:rPr>
        <w:t xml:space="preserve"> </w:t>
      </w:r>
      <w:r w:rsidR="00183524">
        <w:t>at</w:t>
      </w:r>
      <w:r w:rsidR="00183524">
        <w:rPr>
          <w:spacing w:val="-25"/>
        </w:rPr>
        <w:t xml:space="preserve"> </w:t>
      </w:r>
      <w:hyperlink r:id="rId7">
        <w:r w:rsidR="00183524">
          <w:rPr>
            <w:color w:val="0000FF"/>
            <w:u w:val="single" w:color="0000FF"/>
          </w:rPr>
          <w:t>https://www.fema.gov/how-sign-ipaws</w:t>
        </w:r>
      </w:hyperlink>
      <w:r w:rsidR="00183524">
        <w:t>.As</w:t>
      </w:r>
      <w:r w:rsidR="00183524">
        <w:rPr>
          <w:spacing w:val="-16"/>
        </w:rPr>
        <w:t xml:space="preserve"> </w:t>
      </w:r>
      <w:r w:rsidR="00183524">
        <w:t>part</w:t>
      </w:r>
      <w:r w:rsidR="00183524">
        <w:rPr>
          <w:spacing w:val="-16"/>
        </w:rPr>
        <w:t xml:space="preserve"> </w:t>
      </w:r>
      <w:r w:rsidR="00183524">
        <w:t>of</w:t>
      </w:r>
      <w:r w:rsidR="00183524">
        <w:rPr>
          <w:spacing w:val="-15"/>
        </w:rPr>
        <w:t xml:space="preserve"> </w:t>
      </w:r>
      <w:r w:rsidR="00183524">
        <w:t>the</w:t>
      </w:r>
      <w:r w:rsidR="00183524">
        <w:rPr>
          <w:spacing w:val="-16"/>
        </w:rPr>
        <w:t xml:space="preserve"> </w:t>
      </w:r>
      <w:r w:rsidR="00183524">
        <w:t>federal</w:t>
      </w:r>
      <w:r w:rsidR="00183524">
        <w:rPr>
          <w:spacing w:val="-15"/>
        </w:rPr>
        <w:t xml:space="preserve"> </w:t>
      </w:r>
      <w:r w:rsidR="00183524">
        <w:t>IPAWS</w:t>
      </w:r>
      <w:r w:rsidR="00183524">
        <w:rPr>
          <w:spacing w:val="-16"/>
        </w:rPr>
        <w:t xml:space="preserve"> </w:t>
      </w:r>
      <w:r w:rsidR="00183524">
        <w:t>authorization</w:t>
      </w:r>
      <w:r w:rsidR="00183524">
        <w:rPr>
          <w:spacing w:val="-16"/>
        </w:rPr>
        <w:t xml:space="preserve"> </w:t>
      </w:r>
      <w:r w:rsidR="00183524">
        <w:t>process,</w:t>
      </w:r>
      <w:r w:rsidR="00183524">
        <w:rPr>
          <w:spacing w:val="-15"/>
        </w:rPr>
        <w:t xml:space="preserve"> </w:t>
      </w:r>
      <w:r w:rsidR="00183524">
        <w:t>FEMA</w:t>
      </w:r>
      <w:r w:rsidR="00183524">
        <w:rPr>
          <w:spacing w:val="-16"/>
        </w:rPr>
        <w:t xml:space="preserve"> </w:t>
      </w:r>
      <w:r w:rsidR="00183524">
        <w:t>will</w:t>
      </w:r>
      <w:r w:rsidR="00183524">
        <w:rPr>
          <w:spacing w:val="-15"/>
        </w:rPr>
        <w:t xml:space="preserve"> </w:t>
      </w:r>
      <w:r w:rsidR="00183524">
        <w:t>verify</w:t>
      </w:r>
      <w:r w:rsidR="00183524">
        <w:rPr>
          <w:spacing w:val="-16"/>
        </w:rPr>
        <w:t xml:space="preserve"> </w:t>
      </w:r>
      <w:r w:rsidR="00183524">
        <w:t>an</w:t>
      </w:r>
      <w:r w:rsidR="00183524">
        <w:rPr>
          <w:spacing w:val="-16"/>
        </w:rPr>
        <w:t xml:space="preserve"> </w:t>
      </w:r>
      <w:r w:rsidR="00183524">
        <w:t>applicant’s</w:t>
      </w:r>
      <w:r w:rsidR="00183524">
        <w:rPr>
          <w:spacing w:val="-15"/>
        </w:rPr>
        <w:t xml:space="preserve"> </w:t>
      </w:r>
      <w:r w:rsidR="00183524">
        <w:t>standing</w:t>
      </w:r>
      <w:r w:rsidR="00183524">
        <w:rPr>
          <w:spacing w:val="-16"/>
        </w:rPr>
        <w:t xml:space="preserve"> </w:t>
      </w:r>
      <w:r w:rsidR="00183524">
        <w:t>with state-level</w:t>
      </w:r>
      <w:r w:rsidR="00183524">
        <w:rPr>
          <w:spacing w:val="-16"/>
        </w:rPr>
        <w:t xml:space="preserve"> </w:t>
      </w:r>
      <w:r w:rsidR="00183524">
        <w:t>emergency</w:t>
      </w:r>
      <w:r w:rsidR="00183524">
        <w:rPr>
          <w:spacing w:val="-16"/>
        </w:rPr>
        <w:t xml:space="preserve"> </w:t>
      </w:r>
      <w:r w:rsidR="00183524">
        <w:t>management</w:t>
      </w:r>
      <w:r w:rsidR="00183524">
        <w:rPr>
          <w:spacing w:val="-15"/>
        </w:rPr>
        <w:t xml:space="preserve"> </w:t>
      </w:r>
      <w:r w:rsidR="00183524">
        <w:t>agencies</w:t>
      </w:r>
      <w:r w:rsidR="00183524">
        <w:rPr>
          <w:spacing w:val="-16"/>
        </w:rPr>
        <w:t xml:space="preserve"> </w:t>
      </w:r>
      <w:r w:rsidR="00183524">
        <w:t>to</w:t>
      </w:r>
      <w:r w:rsidR="00183524">
        <w:rPr>
          <w:spacing w:val="-15"/>
        </w:rPr>
        <w:t xml:space="preserve"> </w:t>
      </w:r>
      <w:r w:rsidR="00183524">
        <w:t>send</w:t>
      </w:r>
      <w:r w:rsidR="00183524">
        <w:rPr>
          <w:spacing w:val="-16"/>
        </w:rPr>
        <w:t xml:space="preserve"> </w:t>
      </w:r>
      <w:r w:rsidR="00183524">
        <w:t>public</w:t>
      </w:r>
      <w:r w:rsidR="00183524">
        <w:rPr>
          <w:spacing w:val="-16"/>
        </w:rPr>
        <w:t xml:space="preserve"> </w:t>
      </w:r>
      <w:r w:rsidR="00183524">
        <w:t>alerts</w:t>
      </w:r>
      <w:r w:rsidR="00183524">
        <w:rPr>
          <w:spacing w:val="-15"/>
        </w:rPr>
        <w:t xml:space="preserve"> </w:t>
      </w:r>
      <w:r w:rsidR="00183524">
        <w:t>and</w:t>
      </w:r>
      <w:r w:rsidR="00183524">
        <w:rPr>
          <w:spacing w:val="-16"/>
        </w:rPr>
        <w:t xml:space="preserve"> </w:t>
      </w:r>
      <w:r w:rsidR="00183524">
        <w:t>warnings.</w:t>
      </w:r>
      <w:r w:rsidR="00183524">
        <w:rPr>
          <w:spacing w:val="-15"/>
        </w:rPr>
        <w:t xml:space="preserve"> </w:t>
      </w:r>
      <w:r w:rsidR="00183524">
        <w:t>In</w:t>
      </w:r>
      <w:r w:rsidR="00183524">
        <w:rPr>
          <w:spacing w:val="-16"/>
        </w:rPr>
        <w:t xml:space="preserve"> </w:t>
      </w:r>
      <w:r w:rsidR="00183524">
        <w:t>Tennessee, this</w:t>
      </w:r>
      <w:r w:rsidR="00183524">
        <w:rPr>
          <w:spacing w:val="-17"/>
        </w:rPr>
        <w:t xml:space="preserve"> </w:t>
      </w:r>
      <w:r w:rsidR="00183524">
        <w:t>verification</w:t>
      </w:r>
      <w:r w:rsidR="00183524">
        <w:rPr>
          <w:spacing w:val="-32"/>
        </w:rPr>
        <w:t xml:space="preserve"> </w:t>
      </w:r>
      <w:r w:rsidR="00183524">
        <w:t>occurs</w:t>
      </w:r>
      <w:r w:rsidR="00183524">
        <w:rPr>
          <w:spacing w:val="-32"/>
        </w:rPr>
        <w:t xml:space="preserve"> </w:t>
      </w:r>
      <w:r w:rsidR="00183524">
        <w:t>with</w:t>
      </w:r>
      <w:r w:rsidR="00183524">
        <w:rPr>
          <w:spacing w:val="-17"/>
        </w:rPr>
        <w:t xml:space="preserve"> </w:t>
      </w:r>
      <w:r w:rsidR="00183524">
        <w:t>the</w:t>
      </w:r>
      <w:r w:rsidR="00183524">
        <w:rPr>
          <w:spacing w:val="-5"/>
        </w:rPr>
        <w:t xml:space="preserve"> </w:t>
      </w:r>
      <w:r w:rsidR="00183524">
        <w:t>Tennessee</w:t>
      </w:r>
      <w:r w:rsidR="00183524">
        <w:rPr>
          <w:spacing w:val="-4"/>
        </w:rPr>
        <w:t xml:space="preserve"> </w:t>
      </w:r>
      <w:r w:rsidR="00183524">
        <w:t>Emergency</w:t>
      </w:r>
      <w:r w:rsidR="00183524">
        <w:rPr>
          <w:spacing w:val="-8"/>
        </w:rPr>
        <w:t xml:space="preserve"> </w:t>
      </w:r>
      <w:r w:rsidR="00183524">
        <w:t>Management</w:t>
      </w:r>
      <w:r w:rsidR="00183524">
        <w:rPr>
          <w:spacing w:val="-34"/>
        </w:rPr>
        <w:t xml:space="preserve"> </w:t>
      </w:r>
      <w:r w:rsidR="00183524">
        <w:t>Agency</w:t>
      </w:r>
      <w:r w:rsidR="00183524">
        <w:rPr>
          <w:spacing w:val="10"/>
        </w:rPr>
        <w:t xml:space="preserve"> </w:t>
      </w:r>
      <w:r w:rsidR="00183524">
        <w:t>(TEMA).</w:t>
      </w:r>
    </w:p>
    <w:p w14:paraId="4A7F2BBD" w14:textId="77777777" w:rsidR="00183524" w:rsidRDefault="00183524" w:rsidP="00183524">
      <w:pPr>
        <w:pStyle w:val="BodyText"/>
        <w:spacing w:line="235" w:lineRule="auto"/>
        <w:ind w:right="340"/>
      </w:pPr>
      <w:r>
        <w:rPr>
          <w:spacing w:val="-2"/>
        </w:rPr>
        <w:t>Everbridge</w:t>
      </w:r>
      <w:r>
        <w:rPr>
          <w:spacing w:val="-9"/>
        </w:rPr>
        <w:t xml:space="preserve"> </w:t>
      </w:r>
      <w:r>
        <w:rPr>
          <w:spacing w:val="-2"/>
        </w:rPr>
        <w:t>licensees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8"/>
        </w:rPr>
        <w:t xml:space="preserve"> </w:t>
      </w:r>
      <w:r>
        <w:rPr>
          <w:spacing w:val="-2"/>
        </w:rPr>
        <w:t>Tennessee,</w:t>
      </w:r>
      <w:r>
        <w:rPr>
          <w:spacing w:val="-11"/>
        </w:rPr>
        <w:t xml:space="preserve"> </w:t>
      </w:r>
      <w:r>
        <w:rPr>
          <w:spacing w:val="-2"/>
        </w:rPr>
        <w:t>whether</w:t>
      </w:r>
      <w:r>
        <w:rPr>
          <w:spacing w:val="-15"/>
        </w:rPr>
        <w:t xml:space="preserve"> </w:t>
      </w:r>
      <w:r>
        <w:rPr>
          <w:spacing w:val="-2"/>
        </w:rPr>
        <w:t>at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-21"/>
        </w:rPr>
        <w:t xml:space="preserve"> </w:t>
      </w:r>
      <w:r>
        <w:rPr>
          <w:spacing w:val="-2"/>
        </w:rPr>
        <w:t>State-level or</w:t>
      </w:r>
      <w:r>
        <w:rPr>
          <w:spacing w:val="-32"/>
        </w:rPr>
        <w:t xml:space="preserve"> </w:t>
      </w:r>
      <w:r>
        <w:rPr>
          <w:spacing w:val="-2"/>
        </w:rPr>
        <w:t>of a</w:t>
      </w:r>
      <w:r>
        <w:rPr>
          <w:spacing w:val="-6"/>
        </w:rPr>
        <w:t xml:space="preserve"> </w:t>
      </w:r>
      <w:r>
        <w:rPr>
          <w:spacing w:val="-2"/>
        </w:rPr>
        <w:t xml:space="preserve">non-State jurisdiction, </w:t>
      </w:r>
      <w:r>
        <w:t>should</w:t>
      </w:r>
      <w:r>
        <w:rPr>
          <w:spacing w:val="-15"/>
        </w:rPr>
        <w:t xml:space="preserve"> </w:t>
      </w:r>
      <w:r>
        <w:t>contact TEMA</w:t>
      </w:r>
      <w:r>
        <w:rPr>
          <w:spacing w:val="-20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</w:t>
      </w:r>
      <w:r>
        <w:rPr>
          <w:spacing w:val="-31"/>
        </w:rPr>
        <w:t xml:space="preserve"> </w:t>
      </w:r>
      <w:r>
        <w:t>on applying</w:t>
      </w:r>
      <w:r>
        <w:rPr>
          <w:spacing w:val="-31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IPAWS access.</w:t>
      </w:r>
      <w:r>
        <w:rPr>
          <w:spacing w:val="-12"/>
        </w:rPr>
        <w:t xml:space="preserve"> </w:t>
      </w:r>
      <w:r>
        <w:t>TEMA’s</w:t>
      </w:r>
      <w:r>
        <w:rPr>
          <w:spacing w:val="-14"/>
        </w:rPr>
        <w:t xml:space="preserve"> </w:t>
      </w:r>
      <w:r>
        <w:t>contact information</w:t>
      </w:r>
      <w:r>
        <w:rPr>
          <w:spacing w:val="-13"/>
        </w:rPr>
        <w:t xml:space="preserve"> </w:t>
      </w:r>
      <w:r>
        <w:t xml:space="preserve">is 3041 </w:t>
      </w:r>
      <w:proofErr w:type="spellStart"/>
      <w:r>
        <w:t>Sidco</w:t>
      </w:r>
      <w:proofErr w:type="spellEnd"/>
      <w:r>
        <w:t xml:space="preserve"> Drive, Nashville, TN 37204, 615-741-0001</w:t>
      </w:r>
      <w:hyperlink r:id="rId8">
        <w:r>
          <w:t>,</w:t>
        </w:r>
        <w:r>
          <w:rPr>
            <w:color w:val="0000FF"/>
            <w:u w:val="single" w:color="0000FF"/>
          </w:rPr>
          <w:t>www.tn.gov/</w:t>
        </w:r>
        <w:proofErr w:type="spellStart"/>
        <w:r>
          <w:rPr>
            <w:color w:val="0000FF"/>
            <w:u w:val="single" w:color="0000FF"/>
          </w:rPr>
          <w:t>tema</w:t>
        </w:r>
        <w:proofErr w:type="spellEnd"/>
        <w:r>
          <w:t>.</w:t>
        </w:r>
      </w:hyperlink>
    </w:p>
    <w:p w14:paraId="6FD4B94E" w14:textId="0BBDDADD" w:rsidR="009806C4" w:rsidRPr="006B0660" w:rsidRDefault="009806C4" w:rsidP="00834054">
      <w:pPr>
        <w:spacing w:after="240"/>
        <w:rPr>
          <w:rFonts w:cstheme="minorHAnsi"/>
          <w:szCs w:val="24"/>
        </w:rPr>
      </w:pPr>
    </w:p>
    <w:p w14:paraId="77490997" w14:textId="77777777" w:rsidR="00834054" w:rsidRPr="00404943" w:rsidRDefault="00834054" w:rsidP="00834054">
      <w:pPr>
        <w:pStyle w:val="Heading2"/>
      </w:pPr>
      <w:r w:rsidRPr="00404943">
        <w:t>State Contact Information</w:t>
      </w:r>
    </w:p>
    <w:p w14:paraId="4801CED4" w14:textId="77777777" w:rsidR="00834054" w:rsidRPr="00E663AB" w:rsidRDefault="00834054" w:rsidP="00834054">
      <w:pPr>
        <w:pStyle w:val="Heading3"/>
      </w:pPr>
      <w:r w:rsidRPr="00E663AB">
        <w:t>Contract Administrator:</w:t>
      </w:r>
    </w:p>
    <w:p w14:paraId="0868874A" w14:textId="51E1111B" w:rsidR="00834054" w:rsidRPr="001C5813" w:rsidRDefault="00183524" w:rsidP="00834054">
      <w:pPr>
        <w:rPr>
          <w:rFonts w:cstheme="minorHAnsi"/>
          <w:szCs w:val="24"/>
        </w:rPr>
      </w:pPr>
      <w:r w:rsidRPr="001C5813">
        <w:rPr>
          <w:rFonts w:cstheme="minorHAnsi"/>
          <w:szCs w:val="24"/>
        </w:rPr>
        <w:t xml:space="preserve">Richard Kotler </w:t>
      </w:r>
    </w:p>
    <w:p w14:paraId="2D1AE76B" w14:textId="77777777" w:rsidR="00834054" w:rsidRPr="001C5813" w:rsidRDefault="00834054" w:rsidP="00834054">
      <w:pPr>
        <w:rPr>
          <w:rFonts w:cstheme="minorHAnsi"/>
          <w:szCs w:val="24"/>
        </w:rPr>
      </w:pPr>
      <w:r w:rsidRPr="001C5813">
        <w:rPr>
          <w:rFonts w:cstheme="minorHAnsi"/>
          <w:szCs w:val="24"/>
        </w:rPr>
        <w:t>Category Specialist</w:t>
      </w:r>
    </w:p>
    <w:p w14:paraId="7C2CBCEC" w14:textId="77777777" w:rsidR="00834054" w:rsidRPr="001C5813" w:rsidRDefault="00834054" w:rsidP="00834054">
      <w:pPr>
        <w:rPr>
          <w:rFonts w:cstheme="minorHAnsi"/>
          <w:szCs w:val="24"/>
        </w:rPr>
      </w:pPr>
      <w:r w:rsidRPr="001C5813">
        <w:rPr>
          <w:rFonts w:cstheme="minorHAnsi"/>
          <w:szCs w:val="24"/>
        </w:rPr>
        <w:t>Central Procurement Office</w:t>
      </w:r>
    </w:p>
    <w:p w14:paraId="5B58ADC2" w14:textId="7EE0E08A" w:rsidR="00834054" w:rsidRPr="001C5813" w:rsidRDefault="00834054" w:rsidP="00834054">
      <w:pPr>
        <w:rPr>
          <w:rFonts w:cstheme="minorHAnsi"/>
          <w:szCs w:val="24"/>
        </w:rPr>
      </w:pPr>
      <w:r w:rsidRPr="001C5813">
        <w:rPr>
          <w:rFonts w:cstheme="minorHAnsi"/>
          <w:szCs w:val="24"/>
        </w:rPr>
        <w:t xml:space="preserve">(615) </w:t>
      </w:r>
      <w:r w:rsidR="00183524" w:rsidRPr="001C5813">
        <w:rPr>
          <w:rFonts w:cstheme="minorHAnsi"/>
          <w:szCs w:val="24"/>
        </w:rPr>
        <w:t>253-4723</w:t>
      </w:r>
    </w:p>
    <w:p w14:paraId="740EC769" w14:textId="52884C39" w:rsidR="00834054" w:rsidRPr="001C5813" w:rsidRDefault="00183524" w:rsidP="00834054">
      <w:pPr>
        <w:spacing w:after="240"/>
        <w:rPr>
          <w:rFonts w:cstheme="minorHAnsi"/>
          <w:szCs w:val="24"/>
        </w:rPr>
      </w:pPr>
      <w:r w:rsidRPr="001C5813">
        <w:t>Richard.Kotler@tn.gov</w:t>
      </w:r>
      <w:r w:rsidRPr="001C5813">
        <w:rPr>
          <w:rFonts w:cstheme="minorHAnsi"/>
          <w:szCs w:val="24"/>
        </w:rPr>
        <w:t xml:space="preserve"> </w:t>
      </w:r>
    </w:p>
    <w:p w14:paraId="76050279" w14:textId="77777777" w:rsidR="00834054" w:rsidRPr="001C5813" w:rsidRDefault="00834054" w:rsidP="00834054">
      <w:pPr>
        <w:pStyle w:val="Heading3"/>
      </w:pPr>
      <w:r w:rsidRPr="001C5813">
        <w:t>Vendor Contact Information:</w:t>
      </w:r>
    </w:p>
    <w:p w14:paraId="393CDB90" w14:textId="2D2120A2" w:rsidR="00834054" w:rsidRPr="001C5813" w:rsidRDefault="001C5813" w:rsidP="00834054">
      <w:pPr>
        <w:rPr>
          <w:rFonts w:cstheme="minorHAnsi"/>
          <w:szCs w:val="24"/>
        </w:rPr>
      </w:pPr>
      <w:r w:rsidRPr="001C5813">
        <w:rPr>
          <w:rFonts w:cstheme="minorHAnsi"/>
          <w:szCs w:val="24"/>
        </w:rPr>
        <w:t>Everbridge, Inc.</w:t>
      </w:r>
    </w:p>
    <w:p w14:paraId="6EBFE3AC" w14:textId="14E3B80E" w:rsidR="00834054" w:rsidRPr="001C5813" w:rsidRDefault="00834054" w:rsidP="00834054">
      <w:pPr>
        <w:rPr>
          <w:rFonts w:cstheme="minorHAnsi"/>
          <w:szCs w:val="24"/>
        </w:rPr>
      </w:pPr>
      <w:r w:rsidRPr="001C5813">
        <w:rPr>
          <w:rFonts w:cstheme="minorHAnsi"/>
          <w:szCs w:val="24"/>
        </w:rPr>
        <w:t xml:space="preserve">Edison Contract Number: </w:t>
      </w:r>
      <w:r w:rsidR="00183524" w:rsidRPr="001C5813">
        <w:rPr>
          <w:rFonts w:cstheme="minorHAnsi"/>
          <w:szCs w:val="24"/>
        </w:rPr>
        <w:t>76650</w:t>
      </w:r>
    </w:p>
    <w:p w14:paraId="528E3ECF" w14:textId="1BD016F2" w:rsidR="00834054" w:rsidRPr="001C5813" w:rsidRDefault="001C5813" w:rsidP="00834054">
      <w:pPr>
        <w:rPr>
          <w:rFonts w:cstheme="minorHAnsi"/>
          <w:szCs w:val="24"/>
        </w:rPr>
      </w:pPr>
      <w:r w:rsidRPr="001C5813">
        <w:rPr>
          <w:rFonts w:cstheme="minorHAnsi"/>
          <w:szCs w:val="24"/>
        </w:rPr>
        <w:t>Dwight Paul</w:t>
      </w:r>
    </w:p>
    <w:p w14:paraId="360C78D2" w14:textId="5F710D6D" w:rsidR="00834054" w:rsidRPr="001C5813" w:rsidRDefault="001C5813" w:rsidP="00834054">
      <w:pPr>
        <w:rPr>
          <w:rFonts w:cstheme="minorHAnsi"/>
          <w:szCs w:val="24"/>
        </w:rPr>
      </w:pPr>
      <w:r w:rsidRPr="001C5813">
        <w:rPr>
          <w:rFonts w:cstheme="minorHAnsi"/>
          <w:szCs w:val="24"/>
        </w:rPr>
        <w:t>Account Manager</w:t>
      </w:r>
      <w:r w:rsidR="006B0660" w:rsidRPr="001C5813">
        <w:rPr>
          <w:rFonts w:cstheme="minorHAnsi"/>
          <w:szCs w:val="24"/>
        </w:rPr>
        <w:t xml:space="preserve"> </w:t>
      </w:r>
    </w:p>
    <w:p w14:paraId="1783E02A" w14:textId="35317BE4" w:rsidR="00834054" w:rsidRPr="001C5813" w:rsidRDefault="001C5813" w:rsidP="00834054">
      <w:pPr>
        <w:rPr>
          <w:rFonts w:cstheme="minorHAnsi"/>
          <w:szCs w:val="24"/>
        </w:rPr>
      </w:pPr>
      <w:r w:rsidRPr="001C5813">
        <w:rPr>
          <w:rFonts w:cstheme="minorHAnsi"/>
          <w:szCs w:val="24"/>
        </w:rPr>
        <w:t>937-254-4517</w:t>
      </w:r>
    </w:p>
    <w:p w14:paraId="393B76DC" w14:textId="44785336" w:rsidR="00834054" w:rsidRPr="001C5813" w:rsidRDefault="001C5813" w:rsidP="00834054">
      <w:pPr>
        <w:rPr>
          <w:rFonts w:cstheme="minorHAnsi"/>
          <w:szCs w:val="24"/>
        </w:rPr>
      </w:pPr>
      <w:proofErr w:type="spellStart"/>
      <w:r w:rsidRPr="001C5813">
        <w:rPr>
          <w:rFonts w:cstheme="minorHAnsi"/>
          <w:szCs w:val="24"/>
        </w:rPr>
        <w:t>Dwight.Paul@everbridge.com</w:t>
      </w:r>
      <w:r w:rsidR="006B0660" w:rsidRPr="001C5813">
        <w:rPr>
          <w:rFonts w:cstheme="minorHAnsi"/>
          <w:szCs w:val="24"/>
        </w:rPr>
        <w:t>Contact</w:t>
      </w:r>
      <w:proofErr w:type="spellEnd"/>
      <w:r w:rsidR="006B0660" w:rsidRPr="001C5813">
        <w:rPr>
          <w:rFonts w:cstheme="minorHAnsi"/>
          <w:szCs w:val="24"/>
        </w:rPr>
        <w:t xml:space="preserve"> Email</w:t>
      </w:r>
    </w:p>
    <w:p w14:paraId="6149D690" w14:textId="117CD6D5" w:rsidR="00834054" w:rsidRPr="00E663AB" w:rsidRDefault="006B0660" w:rsidP="00834054">
      <w:pPr>
        <w:pStyle w:val="Heading2"/>
      </w:pPr>
      <w:r>
        <w:t>Usage Instructions:</w:t>
      </w:r>
    </w:p>
    <w:p w14:paraId="234CE0ED" w14:textId="7F29ABE0" w:rsidR="00834054" w:rsidRPr="006B0660" w:rsidRDefault="001C5813" w:rsidP="00834054">
      <w:pPr>
        <w:spacing w:after="240"/>
        <w:rPr>
          <w:rFonts w:cstheme="minorHAnsi"/>
          <w:szCs w:val="24"/>
        </w:rPr>
      </w:pPr>
      <w:r>
        <w:rPr>
          <w:rFonts w:cstheme="minorHAnsi"/>
          <w:szCs w:val="24"/>
        </w:rPr>
        <w:t>Contact with the Account Manager is necessary for new orders as the purchase can be bundled with several different products depending on expected use.</w:t>
      </w:r>
    </w:p>
    <w:p w14:paraId="575DBA57" w14:textId="77777777" w:rsidR="00834054" w:rsidRPr="00404943" w:rsidRDefault="00834054" w:rsidP="00834054">
      <w:pPr>
        <w:pStyle w:val="Heading2"/>
      </w:pPr>
      <w:r w:rsidRPr="00404943">
        <w:lastRenderedPageBreak/>
        <w:t>Requisition and Purchase Order Generation:</w:t>
      </w:r>
    </w:p>
    <w:p w14:paraId="2BB2D8CB" w14:textId="0733A84F" w:rsidR="002B3F02" w:rsidRPr="002B3F02" w:rsidRDefault="00834054" w:rsidP="00834054">
      <w:r w:rsidRPr="006B0660">
        <w:rPr>
          <w:rFonts w:cstheme="minorHAnsi"/>
          <w:szCs w:val="24"/>
        </w:rPr>
        <w:t xml:space="preserve">For information on how to create a requisition and/or purchase order please use the “Agency Upgrade User Guide” link on our </w:t>
      </w:r>
      <w:hyperlink r:id="rId9" w:history="1">
        <w:r w:rsidRPr="006B0660">
          <w:rPr>
            <w:rStyle w:val="Hyperlink"/>
            <w:rFonts w:cstheme="minorHAnsi"/>
            <w:szCs w:val="24"/>
          </w:rPr>
          <w:t>reference material webpage.</w:t>
        </w:r>
      </w:hyperlink>
    </w:p>
    <w:sectPr w:rsidR="002B3F02" w:rsidRPr="002B3F02" w:rsidSect="00834054">
      <w:headerReference w:type="default" r:id="rId10"/>
      <w:footerReference w:type="default" r:id="rId11"/>
      <w:type w:val="continuous"/>
      <w:pgSz w:w="12240" w:h="15840"/>
      <w:pgMar w:top="720" w:right="1440" w:bottom="1220" w:left="1440" w:header="720" w:footer="102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1E4D" w14:textId="77777777" w:rsidR="00412C13" w:rsidRDefault="00412C13">
      <w:r>
        <w:separator/>
      </w:r>
    </w:p>
  </w:endnote>
  <w:endnote w:type="continuationSeparator" w:id="0">
    <w:p w14:paraId="5B5AFA5C" w14:textId="77777777" w:rsidR="00412C13" w:rsidRDefault="0041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-Bold">
    <w:altName w:val="PermianSlabSerifTypeface-Bold"/>
    <w:panose1 w:val="02000000000000000000"/>
    <w:charset w:val="00"/>
    <w:family w:val="auto"/>
    <w:pitch w:val="variable"/>
    <w:sig w:usb0="A00002A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5265" w14:textId="544BC71D" w:rsidR="006B0660" w:rsidRPr="006B0660" w:rsidRDefault="002B3F02" w:rsidP="006B0660">
    <w:pPr>
      <w:rPr>
        <w:rFonts w:cstheme="minorHAnsi"/>
      </w:rPr>
    </w:pPr>
    <w:r w:rsidRPr="006B0660">
      <w:rPr>
        <w:rFonts w:cstheme="minorHAnsi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666374A" wp14:editId="09AF5020">
              <wp:simplePos x="0" y="0"/>
              <wp:positionH relativeFrom="margin">
                <wp:align>left</wp:align>
              </wp:positionH>
              <wp:positionV relativeFrom="page">
                <wp:posOffset>8844915</wp:posOffset>
              </wp:positionV>
              <wp:extent cx="5692140" cy="127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21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2140">
                            <a:moveTo>
                              <a:pt x="0" y="0"/>
                            </a:moveTo>
                            <a:lnTo>
                              <a:pt x="5692140" y="0"/>
                            </a:lnTo>
                          </a:path>
                        </a:pathLst>
                      </a:custGeom>
                      <a:ln w="6350">
                        <a:solidFill>
                          <a:srgbClr val="DB333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3EEAFD" id="Graphic 1" o:spid="_x0000_s1026" alt="&quot;&quot;" style="position:absolute;margin-left:0;margin-top:696.45pt;width:448.2pt;height:.1pt;z-index:-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" path="m,l5692140,e" filled="f" strokecolor="#db333a" strokeweight=".5pt">
              <v:path arrowok="t"/>
              <w10:wrap anchorx="margin" anchory="page"/>
            </v:shape>
          </w:pict>
        </mc:Fallback>
      </mc:AlternateContent>
    </w:r>
    <w:r w:rsidR="006B0660" w:rsidRPr="006B0660">
      <w:rPr>
        <w:rFonts w:cstheme="minorHAnsi"/>
      </w:rPr>
      <w:t>Central Procurement Office • Tennessee Tower, 3</w:t>
    </w:r>
    <w:r w:rsidR="006B0660" w:rsidRPr="006B0660">
      <w:rPr>
        <w:rFonts w:cstheme="minorHAnsi"/>
        <w:vertAlign w:val="superscript"/>
      </w:rPr>
      <w:t>rd</w:t>
    </w:r>
    <w:r w:rsidR="006B0660" w:rsidRPr="006B0660">
      <w:rPr>
        <w:rFonts w:cstheme="minorHAnsi"/>
      </w:rPr>
      <w:t xml:space="preserve"> Floor</w:t>
    </w:r>
  </w:p>
  <w:p w14:paraId="1E88B812" w14:textId="77777777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>312 Rosa L. Parks Avenue, Nashville, TN 37243</w:t>
    </w:r>
  </w:p>
  <w:p w14:paraId="7E0A5A09" w14:textId="7FA2D573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 xml:space="preserve">Tel: 615-741-1035 • Fax: 615-741-0684 Website: </w:t>
    </w:r>
    <w:hyperlink r:id="rId1" w:history="1">
      <w:r w:rsidRPr="006B0660">
        <w:rPr>
          <w:rStyle w:val="Hyperlink"/>
          <w:rFonts w:cstheme="minorHAnsi"/>
        </w:rPr>
        <w:t>tn.gov/</w:t>
      </w:r>
      <w:proofErr w:type="spellStart"/>
      <w:r w:rsidRPr="006B0660">
        <w:rPr>
          <w:rStyle w:val="Hyperlink"/>
          <w:rFonts w:cstheme="minorHAnsi"/>
        </w:rPr>
        <w:t>generalservices</w:t>
      </w:r>
      <w:proofErr w:type="spellEnd"/>
      <w:r w:rsidRPr="006B0660">
        <w:rPr>
          <w:rStyle w:val="Hyperlink"/>
          <w:rFonts w:cstheme="minorHAnsi"/>
        </w:rPr>
        <w:t>/</w:t>
      </w:r>
    </w:hyperlink>
  </w:p>
  <w:p w14:paraId="0B3510D9" w14:textId="436D5467" w:rsidR="00DE7308" w:rsidRPr="006B0660" w:rsidRDefault="00DE7308">
    <w:pPr>
      <w:pStyle w:val="BodyText"/>
      <w:spacing w:line="14" w:lineRule="auto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D597E" w14:textId="77777777" w:rsidR="00412C13" w:rsidRDefault="00412C13">
      <w:r>
        <w:separator/>
      </w:r>
    </w:p>
  </w:footnote>
  <w:footnote w:type="continuationSeparator" w:id="0">
    <w:p w14:paraId="3A0E0CA9" w14:textId="77777777" w:rsidR="00412C13" w:rsidRDefault="00412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8B54" w14:textId="4B50325C" w:rsidR="00E419F2" w:rsidRDefault="00E419F2" w:rsidP="00E419F2">
    <w:pPr>
      <w:pStyle w:val="Header"/>
      <w:ind w:left="-720"/>
    </w:pPr>
    <w:r>
      <w:rPr>
        <w:noProof/>
      </w:rPr>
      <w:drawing>
        <wp:inline distT="0" distB="0" distL="0" distR="0" wp14:anchorId="495D49A3" wp14:editId="4F611AA3">
          <wp:extent cx="3585405" cy="590823"/>
          <wp:effectExtent l="0" t="0" r="0" b="6350"/>
          <wp:docPr id="1997545469" name="Picture 4" descr="Department of General Services, Central Procurement Off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914393" name="Picture 4" descr="Department of General Services, Central Procurement Offic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2264" cy="61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08"/>
    <w:rsid w:val="00104B86"/>
    <w:rsid w:val="00121EBC"/>
    <w:rsid w:val="00183524"/>
    <w:rsid w:val="001C5813"/>
    <w:rsid w:val="0027416F"/>
    <w:rsid w:val="002B3F02"/>
    <w:rsid w:val="002C5746"/>
    <w:rsid w:val="002D720E"/>
    <w:rsid w:val="003308F3"/>
    <w:rsid w:val="00412C13"/>
    <w:rsid w:val="00433409"/>
    <w:rsid w:val="004B29A2"/>
    <w:rsid w:val="00581AF8"/>
    <w:rsid w:val="00631839"/>
    <w:rsid w:val="006B0660"/>
    <w:rsid w:val="006E216D"/>
    <w:rsid w:val="0074213E"/>
    <w:rsid w:val="0078185F"/>
    <w:rsid w:val="008007A9"/>
    <w:rsid w:val="00834054"/>
    <w:rsid w:val="00884DC4"/>
    <w:rsid w:val="009806C4"/>
    <w:rsid w:val="009B21C0"/>
    <w:rsid w:val="009B4819"/>
    <w:rsid w:val="009C0C37"/>
    <w:rsid w:val="00B144AB"/>
    <w:rsid w:val="00B176D2"/>
    <w:rsid w:val="00C85607"/>
    <w:rsid w:val="00D23329"/>
    <w:rsid w:val="00DE7308"/>
    <w:rsid w:val="00E419F2"/>
    <w:rsid w:val="00EE3B0B"/>
    <w:rsid w:val="00EF4644"/>
    <w:rsid w:val="00F6607F"/>
    <w:rsid w:val="00F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DE49A"/>
  <w15:docId w15:val="{6111779C-89DA-034E-A944-81F686F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6C4"/>
    <w:rPr>
      <w:rFonts w:eastAsia="Open Sans" w:cs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0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rsid w:val="00B144AB"/>
    <w:pPr>
      <w:spacing w:before="294"/>
      <w:ind w:right="177"/>
      <w:jc w:val="right"/>
    </w:pPr>
    <w:rPr>
      <w:rFonts w:ascii="PermianSlabSerifTypeface-Bold" w:eastAsia="PermianSlabSerifTypeface-Bold" w:hAnsi="PermianSlabSerifTypeface-Bold" w:cs="PermianSlabSerifTypeface-Bold"/>
      <w:b/>
      <w:bCs/>
      <w:color w:val="767779" w:themeColor="accent3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9F2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9F2"/>
    <w:rPr>
      <w:rFonts w:ascii="Open Sans" w:eastAsia="Open Sans" w:hAnsi="Open Sans" w:cs="Open Sans"/>
    </w:rPr>
  </w:style>
  <w:style w:type="character" w:customStyle="1" w:styleId="Heading1Char">
    <w:name w:val="Heading 1 Char"/>
    <w:basedOn w:val="DefaultParagraphFont"/>
    <w:link w:val="Heading1"/>
    <w:uiPriority w:val="9"/>
    <w:rsid w:val="00834054"/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405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054"/>
    <w:rPr>
      <w:rFonts w:asciiTheme="majorHAnsi" w:eastAsiaTheme="majorEastAsia" w:hAnsiTheme="majorHAnsi" w:cstheme="majorBidi"/>
      <w:b/>
      <w:sz w:val="24"/>
      <w:szCs w:val="24"/>
    </w:rPr>
  </w:style>
  <w:style w:type="character" w:styleId="Hyperlink">
    <w:name w:val="Hyperlink"/>
    <w:unhideWhenUsed/>
    <w:rsid w:val="008340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.gov/tem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ema.gov/how-sign-ipaw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n.gov/generalservices/procurement/central-procurement-office--cpo-/helpful-links-/reference-material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ba1000p\Downloads\tn.gov\generalservices\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N State Theme">
  <a:themeElements>
    <a:clrScheme name="TN State Primary Color Set">
      <a:dk1>
        <a:srgbClr val="002C71"/>
      </a:dk1>
      <a:lt1>
        <a:srgbClr val="FFFFFF"/>
      </a:lt1>
      <a:dk2>
        <a:srgbClr val="002C71"/>
      </a:dk2>
      <a:lt2>
        <a:srgbClr val="767779"/>
      </a:lt2>
      <a:accent1>
        <a:srgbClr val="D22730"/>
      </a:accent1>
      <a:accent2>
        <a:srgbClr val="002C71"/>
      </a:accent2>
      <a:accent3>
        <a:srgbClr val="767779"/>
      </a:accent3>
      <a:accent4>
        <a:srgbClr val="FFFFFF"/>
      </a:accent4>
      <a:accent5>
        <a:srgbClr val="FFFFFF"/>
      </a:accent5>
      <a:accent6>
        <a:srgbClr val="FFFFFF"/>
      </a:accent6>
      <a:hlink>
        <a:srgbClr val="51728F"/>
      </a:hlink>
      <a:folHlink>
        <a:srgbClr val="E36B66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N State Theme" id="{2863D5C0-0AFC-B041-8694-0E5CA3776D94}" vid="{F645E7B4-93B2-D545-AAAF-7FF6B7020A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9E91FB-50A8-8C45-AD78-532FFEB4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2070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SWC XXX Usage Instructions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SWC 3017 Usage Instructions</dc:title>
  <dc:creator>Christopher Baertlein;CPO.State_of_TN@tn.gov</dc:creator>
  <cp:lastModifiedBy>William Travelstead</cp:lastModifiedBy>
  <cp:revision>3</cp:revision>
  <dcterms:created xsi:type="dcterms:W3CDTF">2026-03-04T21:50:00Z</dcterms:created>
  <dcterms:modified xsi:type="dcterms:W3CDTF">2026-03-11T18:10:00Z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b1b14559-3210-4b86-919b-a53f6e1b9b81</vt:lpwstr>
  </property>
</Properties>
</file>