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81329" w14:textId="77777777" w:rsidR="00A72465" w:rsidRPr="00CA0834" w:rsidRDefault="00A72465" w:rsidP="000E3D12">
      <w:pPr>
        <w:pStyle w:val="Heading1"/>
        <w:jc w:val="center"/>
        <w:rPr>
          <w:b/>
          <w:u w:val="single"/>
        </w:rPr>
      </w:pPr>
      <w:r w:rsidRPr="000E3D12">
        <w:rPr>
          <w:rFonts w:ascii="Calibri" w:eastAsia="Calibri" w:hAnsi="Calibri" w:cs="Times New Roman"/>
          <w:b/>
          <w:color w:val="auto"/>
          <w:u w:val="single"/>
        </w:rPr>
        <w:t>SWC# 370- Uniform, Linen, and Dust Control Rental Services</w:t>
      </w:r>
    </w:p>
    <w:p w14:paraId="3273B927" w14:textId="77777777" w:rsidR="00A72465" w:rsidRDefault="00A72465" w:rsidP="00A72465">
      <w:pPr>
        <w:spacing w:after="0" w:line="240" w:lineRule="auto"/>
        <w:jc w:val="center"/>
        <w:rPr>
          <w:b/>
          <w:sz w:val="32"/>
          <w:szCs w:val="32"/>
          <w:u w:val="single"/>
        </w:rPr>
      </w:pPr>
      <w:r w:rsidRPr="00934578">
        <w:rPr>
          <w:b/>
          <w:sz w:val="32"/>
          <w:szCs w:val="32"/>
          <w:u w:val="single"/>
        </w:rPr>
        <w:t xml:space="preserve">Contact Information and Special </w:t>
      </w:r>
      <w:r>
        <w:rPr>
          <w:b/>
          <w:sz w:val="32"/>
          <w:szCs w:val="32"/>
          <w:u w:val="single"/>
        </w:rPr>
        <w:t xml:space="preserve">Use </w:t>
      </w:r>
      <w:r w:rsidRPr="00934578">
        <w:rPr>
          <w:b/>
          <w:sz w:val="32"/>
          <w:szCs w:val="32"/>
          <w:u w:val="single"/>
        </w:rPr>
        <w:t>Instructions</w:t>
      </w:r>
    </w:p>
    <w:p w14:paraId="1C92DBEC" w14:textId="77777777" w:rsidR="00A72465" w:rsidRDefault="00A72465" w:rsidP="00A72465">
      <w:pPr>
        <w:spacing w:after="0" w:line="240" w:lineRule="auto"/>
        <w:rPr>
          <w:b/>
          <w:sz w:val="32"/>
          <w:szCs w:val="32"/>
          <w:u w:val="single"/>
        </w:rPr>
      </w:pPr>
    </w:p>
    <w:p w14:paraId="490B9C8A" w14:textId="77777777" w:rsidR="00A72465" w:rsidRPr="003F1833" w:rsidRDefault="00A72465" w:rsidP="000E3D12">
      <w:pPr>
        <w:pStyle w:val="Heading2"/>
      </w:pPr>
      <w:r w:rsidRPr="003F1833">
        <w:t xml:space="preserve">Contract Period: </w:t>
      </w:r>
    </w:p>
    <w:p w14:paraId="5D812FA0" w14:textId="46B55F9D" w:rsidR="00A72465" w:rsidRDefault="00E376C0" w:rsidP="00A72465">
      <w:pPr>
        <w:spacing w:after="0"/>
        <w:jc w:val="both"/>
      </w:pPr>
      <w:r w:rsidRPr="00E376C0">
        <w:t xml:space="preserve">This is a three-year contract term running from </w:t>
      </w:r>
      <w:r>
        <w:t>January</w:t>
      </w:r>
      <w:r w:rsidRPr="00E376C0">
        <w:t xml:space="preserve"> 1</w:t>
      </w:r>
      <w:r>
        <w:t>0</w:t>
      </w:r>
      <w:r w:rsidRPr="00E376C0">
        <w:t xml:space="preserve">, </w:t>
      </w:r>
      <w:proofErr w:type="gramStart"/>
      <w:r w:rsidRPr="00E376C0">
        <w:t>202</w:t>
      </w:r>
      <w:r>
        <w:t>3</w:t>
      </w:r>
      <w:proofErr w:type="gramEnd"/>
      <w:r w:rsidRPr="00E376C0">
        <w:t xml:space="preserve"> to </w:t>
      </w:r>
      <w:bookmarkStart w:id="0" w:name="_Hlk126823246"/>
      <w:r>
        <w:t>January 9, 2026,</w:t>
      </w:r>
      <w:r w:rsidRPr="00E376C0">
        <w:t xml:space="preserve"> </w:t>
      </w:r>
      <w:bookmarkEnd w:id="0"/>
      <w:r w:rsidRPr="00E376C0">
        <w:t xml:space="preserve">with </w:t>
      </w:r>
      <w:r w:rsidR="00C96D27">
        <w:t>two (</w:t>
      </w:r>
      <w:r w:rsidRPr="00E376C0">
        <w:t>2</w:t>
      </w:r>
      <w:r w:rsidR="00C96D27">
        <w:t>)</w:t>
      </w:r>
      <w:r w:rsidRPr="00E376C0">
        <w:t xml:space="preserve"> one-year renewal options. If both renewals are exercised, this contract will expire on January 9, 202</w:t>
      </w:r>
      <w:r>
        <w:t>8</w:t>
      </w:r>
      <w:r w:rsidRPr="00E376C0">
        <w:t>. This contract was solicited as ITB Event #32110-125</w:t>
      </w:r>
      <w:r>
        <w:t>18</w:t>
      </w:r>
      <w:r w:rsidRPr="00E376C0">
        <w:t>.</w:t>
      </w:r>
    </w:p>
    <w:p w14:paraId="400CF0A1" w14:textId="77777777" w:rsidR="00E376C0" w:rsidRDefault="00E376C0" w:rsidP="00A72465">
      <w:pPr>
        <w:spacing w:after="0"/>
        <w:jc w:val="both"/>
        <w:rPr>
          <w:b/>
          <w:sz w:val="28"/>
          <w:szCs w:val="28"/>
        </w:rPr>
      </w:pPr>
    </w:p>
    <w:p w14:paraId="4B7832B8" w14:textId="77777777" w:rsidR="00A72465" w:rsidRPr="003F1833" w:rsidRDefault="00A72465" w:rsidP="000E3D12">
      <w:pPr>
        <w:pStyle w:val="Heading2"/>
      </w:pPr>
      <w:r w:rsidRPr="003F1833">
        <w:t xml:space="preserve">Summary/Background Information: </w:t>
      </w:r>
    </w:p>
    <w:p w14:paraId="5D3E9BB4" w14:textId="77777777" w:rsidR="00A72465" w:rsidRDefault="00E376C0" w:rsidP="00A72465">
      <w:pPr>
        <w:spacing w:after="0"/>
        <w:jc w:val="both"/>
        <w:rPr>
          <w:sz w:val="23"/>
          <w:szCs w:val="23"/>
        </w:rPr>
      </w:pPr>
      <w:r w:rsidRPr="00E376C0">
        <w:rPr>
          <w:sz w:val="23"/>
          <w:szCs w:val="23"/>
        </w:rPr>
        <w:t xml:space="preserve">The purpose of this contract is to supply uniform, linen, and dust control rental and laundry services to the State of Tennessee. This Contract </w:t>
      </w:r>
      <w:r>
        <w:rPr>
          <w:sz w:val="23"/>
          <w:szCs w:val="23"/>
        </w:rPr>
        <w:t>is</w:t>
      </w:r>
      <w:r w:rsidRPr="00E376C0">
        <w:rPr>
          <w:sz w:val="23"/>
          <w:szCs w:val="23"/>
        </w:rPr>
        <w:t xml:space="preserve"> available for all Tennessee State Agencies and other Authorized Users across the State</w:t>
      </w:r>
    </w:p>
    <w:p w14:paraId="45E82095" w14:textId="77777777" w:rsidR="00E376C0" w:rsidRDefault="00E376C0" w:rsidP="00A72465">
      <w:pPr>
        <w:spacing w:after="0"/>
        <w:jc w:val="both"/>
      </w:pPr>
    </w:p>
    <w:p w14:paraId="7536C5F3" w14:textId="77777777" w:rsidR="00A72465" w:rsidRPr="00280DAC" w:rsidRDefault="00A72465" w:rsidP="000E3D12">
      <w:pPr>
        <w:pStyle w:val="Heading2"/>
      </w:pPr>
      <w:r w:rsidRPr="006C6A33">
        <w:t>State Contract Administrator:</w:t>
      </w:r>
    </w:p>
    <w:p w14:paraId="5154E29A" w14:textId="77777777" w:rsidR="00A72465" w:rsidRDefault="00700CAE" w:rsidP="00A72465">
      <w:pPr>
        <w:spacing w:after="0"/>
        <w:jc w:val="both"/>
      </w:pPr>
      <w:r>
        <w:t>Seth Lake</w:t>
      </w:r>
    </w:p>
    <w:p w14:paraId="40861A5E" w14:textId="77777777" w:rsidR="00A72465" w:rsidRDefault="00A72465" w:rsidP="00A72465">
      <w:pPr>
        <w:spacing w:after="0"/>
        <w:jc w:val="both"/>
      </w:pPr>
      <w:r>
        <w:t>Category Specialist</w:t>
      </w:r>
    </w:p>
    <w:p w14:paraId="73AE5B9E" w14:textId="77777777" w:rsidR="00A72465" w:rsidRDefault="00A72465" w:rsidP="00A72465">
      <w:pPr>
        <w:spacing w:after="0"/>
        <w:jc w:val="both"/>
      </w:pPr>
      <w:r>
        <w:t>Central Procurement Office</w:t>
      </w:r>
    </w:p>
    <w:p w14:paraId="02FDA394" w14:textId="77777777" w:rsidR="00700CAE" w:rsidRDefault="00700CAE" w:rsidP="00A72465">
      <w:pPr>
        <w:spacing w:after="0"/>
        <w:jc w:val="both"/>
      </w:pPr>
      <w:r w:rsidRPr="00700CAE">
        <w:t>615-507-6930</w:t>
      </w:r>
    </w:p>
    <w:p w14:paraId="57791CE3" w14:textId="77777777" w:rsidR="00A72465" w:rsidRDefault="00700CAE" w:rsidP="00A72465">
      <w:pPr>
        <w:spacing w:after="0"/>
        <w:jc w:val="both"/>
      </w:pPr>
      <w:hyperlink r:id="rId8" w:history="1">
        <w:r w:rsidRPr="009E3FCE">
          <w:rPr>
            <w:rStyle w:val="Hyperlink"/>
          </w:rPr>
          <w:t>Seth.Lake@tn.gov</w:t>
        </w:r>
      </w:hyperlink>
      <w:r>
        <w:t xml:space="preserve"> </w:t>
      </w:r>
    </w:p>
    <w:p w14:paraId="5C560C2E" w14:textId="77777777" w:rsidR="00E376C0" w:rsidRDefault="00E376C0" w:rsidP="00A72465">
      <w:pPr>
        <w:spacing w:after="0"/>
        <w:jc w:val="both"/>
      </w:pPr>
    </w:p>
    <w:p w14:paraId="6C1E17C6" w14:textId="77777777" w:rsidR="00E376C0" w:rsidRDefault="00E376C0" w:rsidP="000E3D12">
      <w:pPr>
        <w:pStyle w:val="Heading2"/>
      </w:pPr>
      <w:r w:rsidRPr="00E376C0">
        <w:t>Supplier Contact Information:</w:t>
      </w:r>
    </w:p>
    <w:p w14:paraId="598309AE" w14:textId="2B7285AC" w:rsidR="00E376C0" w:rsidRDefault="00975345" w:rsidP="00E376C0">
      <w:pPr>
        <w:spacing w:after="0"/>
        <w:jc w:val="both"/>
        <w:rPr>
          <w:b/>
          <w:u w:val="single"/>
        </w:rPr>
      </w:pPr>
      <w:r>
        <w:rPr>
          <w:b/>
          <w:u w:val="single"/>
        </w:rPr>
        <w:t>Vestis Group Inc</w:t>
      </w:r>
    </w:p>
    <w:p w14:paraId="131730B4" w14:textId="16CC4776" w:rsidR="00E376C0" w:rsidRPr="00416101" w:rsidRDefault="00E376C0" w:rsidP="00E376C0">
      <w:pPr>
        <w:spacing w:after="0"/>
        <w:jc w:val="both"/>
      </w:pPr>
      <w:r>
        <w:t>Edison Contract #: 7</w:t>
      </w:r>
      <w:r w:rsidR="00DF7F7C">
        <w:t>7120</w:t>
      </w:r>
    </w:p>
    <w:p w14:paraId="4ABE000C" w14:textId="27A978B4" w:rsidR="00E376C0" w:rsidRDefault="00DF7F7C" w:rsidP="00E376C0">
      <w:pPr>
        <w:spacing w:after="0"/>
        <w:jc w:val="both"/>
      </w:pPr>
      <w:r>
        <w:t>Allan M. Schmit</w:t>
      </w:r>
    </w:p>
    <w:p w14:paraId="2BA395D0" w14:textId="7071C6B7" w:rsidR="00DF7F7C" w:rsidRDefault="00DF7F7C" w:rsidP="00E376C0">
      <w:pPr>
        <w:spacing w:after="0"/>
        <w:jc w:val="both"/>
      </w:pPr>
      <w:r>
        <w:t>Key Account Manager</w:t>
      </w:r>
    </w:p>
    <w:p w14:paraId="7614BA47" w14:textId="27F1915D" w:rsidR="00E376C0" w:rsidRDefault="00E376C0" w:rsidP="00E376C0">
      <w:pPr>
        <w:spacing w:after="0"/>
        <w:jc w:val="both"/>
      </w:pPr>
      <w:r>
        <w:rPr>
          <w:rFonts w:eastAsia="Times New Roman"/>
        </w:rPr>
        <w:t>937-</w:t>
      </w:r>
      <w:r w:rsidR="00DF7F7C">
        <w:rPr>
          <w:rFonts w:eastAsia="Times New Roman"/>
        </w:rPr>
        <w:t>329</w:t>
      </w:r>
      <w:r>
        <w:rPr>
          <w:rFonts w:eastAsia="Times New Roman"/>
        </w:rPr>
        <w:t>-</w:t>
      </w:r>
      <w:r w:rsidR="00DF7F7C">
        <w:rPr>
          <w:rFonts w:eastAsia="Times New Roman"/>
        </w:rPr>
        <w:t>3074</w:t>
      </w:r>
      <w:r>
        <w:t xml:space="preserve"> </w:t>
      </w:r>
    </w:p>
    <w:p w14:paraId="143B218B" w14:textId="79625A13" w:rsidR="00E376C0" w:rsidRDefault="00DF7F7C" w:rsidP="00E376C0">
      <w:pPr>
        <w:spacing w:after="0"/>
        <w:jc w:val="both"/>
      </w:pPr>
      <w:hyperlink r:id="rId9" w:history="1">
        <w:r>
          <w:rPr>
            <w:rStyle w:val="Hyperlink"/>
          </w:rPr>
          <w:t>Allan.Schmit@vestis.com</w:t>
        </w:r>
      </w:hyperlink>
      <w:r w:rsidR="00E376C0">
        <w:t xml:space="preserve"> </w:t>
      </w:r>
    </w:p>
    <w:p w14:paraId="1A5F08AE" w14:textId="77777777" w:rsidR="00E376C0" w:rsidRDefault="00E376C0" w:rsidP="00A72465">
      <w:pPr>
        <w:spacing w:after="0"/>
        <w:jc w:val="both"/>
        <w:rPr>
          <w:b/>
          <w:sz w:val="28"/>
          <w:szCs w:val="28"/>
        </w:rPr>
      </w:pPr>
    </w:p>
    <w:p w14:paraId="4ADCCE02" w14:textId="77777777" w:rsidR="00A72465" w:rsidRDefault="00A72465" w:rsidP="000E3D12">
      <w:pPr>
        <w:pStyle w:val="Heading2"/>
      </w:pPr>
      <w:r>
        <w:t>New Account Set-Up Instructions:</w:t>
      </w:r>
    </w:p>
    <w:p w14:paraId="13D7F18E" w14:textId="77777777" w:rsidR="00A72465" w:rsidRDefault="00A72465" w:rsidP="00A72465">
      <w:pPr>
        <w:spacing w:after="0"/>
        <w:jc w:val="both"/>
        <w:rPr>
          <w:sz w:val="23"/>
          <w:szCs w:val="23"/>
        </w:rPr>
      </w:pPr>
      <w:r w:rsidRPr="009E71CE">
        <w:rPr>
          <w:sz w:val="23"/>
          <w:szCs w:val="23"/>
        </w:rPr>
        <w:t>Authorized Agencies</w:t>
      </w:r>
      <w:r>
        <w:rPr>
          <w:sz w:val="23"/>
          <w:szCs w:val="23"/>
        </w:rPr>
        <w:t xml:space="preserve"> utilizing services for the first time under this Statewide Contract (SWC) should first identify the </w:t>
      </w:r>
      <w:proofErr w:type="gramStart"/>
      <w:r>
        <w:rPr>
          <w:sz w:val="23"/>
          <w:szCs w:val="23"/>
        </w:rPr>
        <w:t>region</w:t>
      </w:r>
      <w:proofErr w:type="gramEnd"/>
      <w:r>
        <w:rPr>
          <w:sz w:val="23"/>
          <w:szCs w:val="23"/>
        </w:rPr>
        <w:t xml:space="preserve"> the location to be service falls under on the Regional Map located under the Solicitation Attachments header below.  Once the region has been identified, the Authorized Agencies should locate the contract in the chart above for the appropriate category and region it is looking to establish service and contact the Contractor to establish service using the information located under the Contractor’s Information header below.  At a minimum an Authorized Agency may be asked to provide the following information:</w:t>
      </w:r>
    </w:p>
    <w:p w14:paraId="5E5A8B5B" w14:textId="77777777" w:rsidR="00A72465" w:rsidRDefault="00A72465" w:rsidP="00A72465">
      <w:pPr>
        <w:numPr>
          <w:ilvl w:val="0"/>
          <w:numId w:val="4"/>
        </w:numPr>
        <w:spacing w:after="0"/>
        <w:jc w:val="both"/>
        <w:rPr>
          <w:sz w:val="23"/>
          <w:szCs w:val="23"/>
        </w:rPr>
      </w:pPr>
      <w:r>
        <w:rPr>
          <w:sz w:val="23"/>
          <w:szCs w:val="23"/>
        </w:rPr>
        <w:t>Name of the location</w:t>
      </w:r>
    </w:p>
    <w:p w14:paraId="52A119CB" w14:textId="77777777" w:rsidR="00A72465" w:rsidRDefault="00A72465" w:rsidP="00A72465">
      <w:pPr>
        <w:numPr>
          <w:ilvl w:val="0"/>
          <w:numId w:val="4"/>
        </w:numPr>
        <w:spacing w:after="0"/>
        <w:jc w:val="both"/>
        <w:rPr>
          <w:sz w:val="23"/>
          <w:szCs w:val="23"/>
        </w:rPr>
      </w:pPr>
      <w:r>
        <w:rPr>
          <w:sz w:val="23"/>
          <w:szCs w:val="23"/>
        </w:rPr>
        <w:t>Location’s address</w:t>
      </w:r>
    </w:p>
    <w:p w14:paraId="096764A1" w14:textId="77777777" w:rsidR="00A72465" w:rsidRDefault="00A72465" w:rsidP="00A72465">
      <w:pPr>
        <w:numPr>
          <w:ilvl w:val="0"/>
          <w:numId w:val="4"/>
        </w:numPr>
        <w:spacing w:after="0"/>
        <w:jc w:val="both"/>
        <w:rPr>
          <w:sz w:val="23"/>
          <w:szCs w:val="23"/>
        </w:rPr>
      </w:pPr>
      <w:r>
        <w:rPr>
          <w:sz w:val="23"/>
          <w:szCs w:val="23"/>
        </w:rPr>
        <w:t>Contact person for the account</w:t>
      </w:r>
    </w:p>
    <w:p w14:paraId="5E8C2CD5" w14:textId="77777777" w:rsidR="00A72465" w:rsidRPr="00FC4E9F" w:rsidRDefault="00A72465" w:rsidP="00A72465">
      <w:pPr>
        <w:numPr>
          <w:ilvl w:val="0"/>
          <w:numId w:val="4"/>
        </w:numPr>
        <w:spacing w:after="0"/>
        <w:jc w:val="both"/>
        <w:rPr>
          <w:sz w:val="23"/>
          <w:szCs w:val="23"/>
        </w:rPr>
      </w:pPr>
      <w:r>
        <w:rPr>
          <w:sz w:val="23"/>
          <w:szCs w:val="23"/>
        </w:rPr>
        <w:t>Desired pick-up and delivery schedule of laundered products</w:t>
      </w:r>
    </w:p>
    <w:p w14:paraId="42A0D7FF" w14:textId="77777777" w:rsidR="00A72465" w:rsidRDefault="00A72465" w:rsidP="00A72465">
      <w:pPr>
        <w:spacing w:after="0"/>
        <w:jc w:val="both"/>
        <w:rPr>
          <w:b/>
          <w:sz w:val="28"/>
          <w:szCs w:val="28"/>
        </w:rPr>
      </w:pPr>
    </w:p>
    <w:p w14:paraId="2F8B2BB4" w14:textId="77777777" w:rsidR="00A72465" w:rsidRDefault="00A72465" w:rsidP="000E3D12">
      <w:pPr>
        <w:pStyle w:val="Heading2"/>
      </w:pPr>
      <w:r>
        <w:t>Authorized Agency’s Responsibility:</w:t>
      </w:r>
    </w:p>
    <w:p w14:paraId="0918589C" w14:textId="77777777" w:rsidR="00A72465" w:rsidRDefault="00A72465" w:rsidP="00C2640B">
      <w:pPr>
        <w:numPr>
          <w:ilvl w:val="0"/>
          <w:numId w:val="5"/>
        </w:numPr>
        <w:spacing w:after="0"/>
        <w:jc w:val="both"/>
        <w:rPr>
          <w:sz w:val="23"/>
          <w:szCs w:val="23"/>
        </w:rPr>
      </w:pPr>
      <w:r w:rsidRPr="006E511C">
        <w:rPr>
          <w:sz w:val="23"/>
          <w:szCs w:val="23"/>
        </w:rPr>
        <w:t xml:space="preserve">Authorized Agencies are responsible for communicating </w:t>
      </w:r>
      <w:proofErr w:type="gramStart"/>
      <w:r w:rsidRPr="006E511C">
        <w:rPr>
          <w:sz w:val="23"/>
          <w:szCs w:val="23"/>
        </w:rPr>
        <w:t>its</w:t>
      </w:r>
      <w:proofErr w:type="gramEnd"/>
      <w:r w:rsidRPr="006E511C">
        <w:rPr>
          <w:sz w:val="23"/>
          <w:szCs w:val="23"/>
        </w:rPr>
        <w:t xml:space="preserve"> needs to the Contractor prior to the need </w:t>
      </w:r>
      <w:proofErr w:type="gramStart"/>
      <w:r w:rsidRPr="006E511C">
        <w:rPr>
          <w:sz w:val="23"/>
          <w:szCs w:val="23"/>
        </w:rPr>
        <w:t>arising</w:t>
      </w:r>
      <w:proofErr w:type="gramEnd"/>
      <w:r w:rsidRPr="006E511C">
        <w:rPr>
          <w:sz w:val="23"/>
          <w:szCs w:val="23"/>
        </w:rPr>
        <w:t xml:space="preserve"> to ensure </w:t>
      </w:r>
      <w:proofErr w:type="gramStart"/>
      <w:r w:rsidRPr="006E511C">
        <w:rPr>
          <w:sz w:val="23"/>
          <w:szCs w:val="23"/>
        </w:rPr>
        <w:t>its</w:t>
      </w:r>
      <w:proofErr w:type="gramEnd"/>
      <w:r w:rsidRPr="006E511C">
        <w:rPr>
          <w:sz w:val="23"/>
          <w:szCs w:val="23"/>
        </w:rPr>
        <w:t xml:space="preserve"> needs are met. </w:t>
      </w:r>
    </w:p>
    <w:p w14:paraId="060BFF57" w14:textId="77777777" w:rsidR="001C75CA" w:rsidRDefault="001C75CA" w:rsidP="00C2640B">
      <w:pPr>
        <w:numPr>
          <w:ilvl w:val="0"/>
          <w:numId w:val="5"/>
        </w:numPr>
        <w:spacing w:after="0"/>
        <w:jc w:val="both"/>
        <w:rPr>
          <w:sz w:val="23"/>
          <w:szCs w:val="23"/>
        </w:rPr>
      </w:pPr>
      <w:r w:rsidRPr="001C75CA">
        <w:rPr>
          <w:sz w:val="23"/>
          <w:szCs w:val="23"/>
        </w:rPr>
        <w:t>The Authorized Agency shall supply the Contractor with Supplier Sign-in Sheet. The sign-in sheet</w:t>
      </w:r>
      <w:r w:rsidR="00315606">
        <w:rPr>
          <w:sz w:val="23"/>
          <w:szCs w:val="23"/>
        </w:rPr>
        <w:t xml:space="preserve"> </w:t>
      </w:r>
      <w:r w:rsidRPr="001C75CA">
        <w:rPr>
          <w:sz w:val="23"/>
          <w:szCs w:val="23"/>
        </w:rPr>
        <w:t xml:space="preserve">will be used as confirmation of delivery/pickup, as well as to keep documentation/details about each delivery.  </w:t>
      </w:r>
    </w:p>
    <w:p w14:paraId="154F5598" w14:textId="77777777" w:rsidR="006E511C" w:rsidRPr="001C75CA" w:rsidRDefault="00A72465" w:rsidP="00C2640B">
      <w:pPr>
        <w:numPr>
          <w:ilvl w:val="0"/>
          <w:numId w:val="5"/>
        </w:numPr>
        <w:spacing w:after="0"/>
        <w:jc w:val="both"/>
        <w:rPr>
          <w:sz w:val="23"/>
          <w:szCs w:val="23"/>
        </w:rPr>
      </w:pPr>
      <w:r w:rsidRPr="001C75CA">
        <w:rPr>
          <w:sz w:val="23"/>
          <w:szCs w:val="23"/>
        </w:rPr>
        <w:t xml:space="preserve">Authorized Agencies are responsible for keeping an accurate inventory of orders placed and delivered by the Contractor.  Should there be a discrepancy in the product totals invoiced verses the products </w:t>
      </w:r>
      <w:r w:rsidR="00234EF1" w:rsidRPr="001C75CA">
        <w:rPr>
          <w:sz w:val="23"/>
          <w:szCs w:val="23"/>
        </w:rPr>
        <w:t>delivered,</w:t>
      </w:r>
      <w:r w:rsidRPr="001C75CA">
        <w:rPr>
          <w:sz w:val="23"/>
          <w:szCs w:val="23"/>
        </w:rPr>
        <w:t xml:space="preserve"> or the quality of the products delivered, the Authorized Agency is responsible for bringing this to the Contractor’s attention for resolution by using the </w:t>
      </w:r>
      <w:r w:rsidR="006E511C" w:rsidRPr="001C75CA">
        <w:rPr>
          <w:sz w:val="23"/>
          <w:szCs w:val="23"/>
        </w:rPr>
        <w:t>attachments mentioned below</w:t>
      </w:r>
      <w:r w:rsidRPr="001C75CA">
        <w:rPr>
          <w:sz w:val="23"/>
          <w:szCs w:val="23"/>
        </w:rPr>
        <w:t xml:space="preserve">.  </w:t>
      </w:r>
    </w:p>
    <w:p w14:paraId="1F936969" w14:textId="77777777" w:rsidR="006E511C" w:rsidRPr="006E511C" w:rsidRDefault="006E511C" w:rsidP="006E511C">
      <w:pPr>
        <w:numPr>
          <w:ilvl w:val="0"/>
          <w:numId w:val="5"/>
        </w:numPr>
        <w:spacing w:after="0"/>
        <w:jc w:val="both"/>
        <w:rPr>
          <w:sz w:val="23"/>
          <w:szCs w:val="23"/>
        </w:rPr>
      </w:pPr>
      <w:r w:rsidRPr="006E511C">
        <w:rPr>
          <w:sz w:val="23"/>
          <w:szCs w:val="23"/>
        </w:rPr>
        <w:t xml:space="preserve">Authorized User should use the following attachments to manage their inventories, deliveries, and pickups. </w:t>
      </w:r>
    </w:p>
    <w:p w14:paraId="753F95AB" w14:textId="77777777" w:rsidR="006E511C" w:rsidRPr="006E511C" w:rsidRDefault="006E511C" w:rsidP="006E511C">
      <w:pPr>
        <w:numPr>
          <w:ilvl w:val="1"/>
          <w:numId w:val="5"/>
        </w:numPr>
        <w:spacing w:after="0"/>
        <w:jc w:val="both"/>
        <w:rPr>
          <w:sz w:val="23"/>
          <w:szCs w:val="23"/>
        </w:rPr>
      </w:pPr>
      <w:r w:rsidRPr="006E511C">
        <w:rPr>
          <w:sz w:val="23"/>
          <w:szCs w:val="23"/>
        </w:rPr>
        <w:t>Supplier Sig</w:t>
      </w:r>
      <w:r w:rsidR="00235896">
        <w:rPr>
          <w:sz w:val="23"/>
          <w:szCs w:val="23"/>
        </w:rPr>
        <w:t>n</w:t>
      </w:r>
      <w:r w:rsidRPr="006E511C">
        <w:rPr>
          <w:sz w:val="23"/>
          <w:szCs w:val="23"/>
        </w:rPr>
        <w:t>-</w:t>
      </w:r>
      <w:r w:rsidR="00235896">
        <w:rPr>
          <w:sz w:val="23"/>
          <w:szCs w:val="23"/>
        </w:rPr>
        <w:t>I</w:t>
      </w:r>
      <w:r w:rsidRPr="006E511C">
        <w:rPr>
          <w:sz w:val="23"/>
          <w:szCs w:val="23"/>
        </w:rPr>
        <w:t>n Sheet</w:t>
      </w:r>
    </w:p>
    <w:p w14:paraId="235DA7A0" w14:textId="77777777" w:rsidR="006E511C" w:rsidRPr="006E511C" w:rsidRDefault="006E511C" w:rsidP="006E511C">
      <w:pPr>
        <w:numPr>
          <w:ilvl w:val="1"/>
          <w:numId w:val="5"/>
        </w:numPr>
        <w:spacing w:after="0"/>
        <w:jc w:val="both"/>
        <w:rPr>
          <w:sz w:val="23"/>
          <w:szCs w:val="23"/>
        </w:rPr>
      </w:pPr>
      <w:r w:rsidRPr="006E511C">
        <w:rPr>
          <w:sz w:val="23"/>
          <w:szCs w:val="23"/>
        </w:rPr>
        <w:t>Inventory Audit Sheet</w:t>
      </w:r>
    </w:p>
    <w:p w14:paraId="5AF46B2E" w14:textId="77777777" w:rsidR="006E511C" w:rsidRPr="006E511C" w:rsidRDefault="006E511C" w:rsidP="006E511C">
      <w:pPr>
        <w:numPr>
          <w:ilvl w:val="1"/>
          <w:numId w:val="5"/>
        </w:numPr>
        <w:spacing w:after="0"/>
        <w:jc w:val="both"/>
        <w:rPr>
          <w:sz w:val="23"/>
          <w:szCs w:val="23"/>
        </w:rPr>
      </w:pPr>
      <w:r w:rsidRPr="006E511C">
        <w:rPr>
          <w:sz w:val="23"/>
          <w:szCs w:val="23"/>
        </w:rPr>
        <w:t>Shortage Tracking Sheet</w:t>
      </w:r>
    </w:p>
    <w:p w14:paraId="6DC0BD8B" w14:textId="77777777" w:rsidR="006E511C" w:rsidRPr="006E511C" w:rsidRDefault="006E511C" w:rsidP="006E511C">
      <w:pPr>
        <w:numPr>
          <w:ilvl w:val="0"/>
          <w:numId w:val="5"/>
        </w:numPr>
        <w:spacing w:after="0"/>
        <w:jc w:val="both"/>
        <w:rPr>
          <w:sz w:val="23"/>
          <w:szCs w:val="23"/>
        </w:rPr>
      </w:pPr>
      <w:r w:rsidRPr="006E511C">
        <w:rPr>
          <w:sz w:val="23"/>
          <w:szCs w:val="23"/>
        </w:rPr>
        <w:t>Authorized User should return all soiled products to the Contractor and not attempt to launder the products.</w:t>
      </w:r>
    </w:p>
    <w:p w14:paraId="163464AD" w14:textId="77777777" w:rsidR="00315606" w:rsidRDefault="00315606" w:rsidP="006E511C">
      <w:pPr>
        <w:numPr>
          <w:ilvl w:val="0"/>
          <w:numId w:val="5"/>
        </w:numPr>
        <w:spacing w:after="0"/>
        <w:jc w:val="both"/>
        <w:rPr>
          <w:sz w:val="23"/>
          <w:szCs w:val="23"/>
        </w:rPr>
      </w:pPr>
      <w:r w:rsidRPr="00315606">
        <w:rPr>
          <w:sz w:val="23"/>
          <w:szCs w:val="23"/>
        </w:rPr>
        <w:t>Authorized User shall notify Contractor of inventory shortages within 24 hours of delivery.</w:t>
      </w:r>
    </w:p>
    <w:p w14:paraId="300E9269" w14:textId="584C383B" w:rsidR="00DF7F7C" w:rsidRDefault="006E511C" w:rsidP="00DF7F7C">
      <w:pPr>
        <w:numPr>
          <w:ilvl w:val="1"/>
          <w:numId w:val="5"/>
        </w:numPr>
        <w:spacing w:after="0"/>
        <w:jc w:val="both"/>
        <w:rPr>
          <w:sz w:val="23"/>
          <w:szCs w:val="23"/>
        </w:rPr>
      </w:pPr>
      <w:r w:rsidRPr="006E511C">
        <w:rPr>
          <w:sz w:val="23"/>
          <w:szCs w:val="23"/>
        </w:rPr>
        <w:t xml:space="preserve">All current Contract documents can be found at the following link. </w:t>
      </w:r>
      <w:hyperlink r:id="rId10" w:history="1">
        <w:r w:rsidR="00DF7F7C" w:rsidRPr="00DF7F7C">
          <w:rPr>
            <w:rStyle w:val="Hyperlink"/>
            <w:sz w:val="23"/>
            <w:szCs w:val="23"/>
          </w:rPr>
          <w:t>Current Contract Documents Link</w:t>
        </w:r>
      </w:hyperlink>
    </w:p>
    <w:p w14:paraId="66A64E43" w14:textId="7F160F57" w:rsidR="00CE49CE" w:rsidRPr="000E3D12" w:rsidRDefault="00CE49CE" w:rsidP="000E3D12">
      <w:pPr>
        <w:spacing w:after="0"/>
        <w:ind w:left="1440"/>
        <w:jc w:val="both"/>
        <w:rPr>
          <w:sz w:val="23"/>
          <w:szCs w:val="23"/>
        </w:rPr>
      </w:pPr>
    </w:p>
    <w:p w14:paraId="151545DF" w14:textId="77777777" w:rsidR="003236C5" w:rsidRDefault="00A72465" w:rsidP="000E3D12">
      <w:pPr>
        <w:pStyle w:val="Heading2"/>
      </w:pPr>
      <w:r w:rsidRPr="00C10222">
        <w:t xml:space="preserve">Contractor Responsibilities: </w:t>
      </w:r>
    </w:p>
    <w:p w14:paraId="6C263435" w14:textId="77777777" w:rsidR="00A72465" w:rsidRPr="00C740D8" w:rsidRDefault="00A72465" w:rsidP="003236C5">
      <w:pPr>
        <w:numPr>
          <w:ilvl w:val="0"/>
          <w:numId w:val="7"/>
        </w:numPr>
        <w:jc w:val="both"/>
        <w:rPr>
          <w:sz w:val="24"/>
          <w:szCs w:val="24"/>
        </w:rPr>
      </w:pPr>
      <w:r w:rsidRPr="00C740D8">
        <w:rPr>
          <w:sz w:val="24"/>
          <w:szCs w:val="24"/>
        </w:rPr>
        <w:t xml:space="preserve">Pick-up and delivery of laundered </w:t>
      </w:r>
      <w:r>
        <w:rPr>
          <w:sz w:val="24"/>
          <w:szCs w:val="24"/>
        </w:rPr>
        <w:t>products</w:t>
      </w:r>
      <w:r w:rsidRPr="00C740D8">
        <w:rPr>
          <w:sz w:val="24"/>
          <w:szCs w:val="24"/>
        </w:rPr>
        <w:t xml:space="preserve"> shall be on a weekly basis.  The weekly delivery is to be on the same day</w:t>
      </w:r>
      <w:r>
        <w:rPr>
          <w:sz w:val="24"/>
          <w:szCs w:val="24"/>
        </w:rPr>
        <w:t>(s)</w:t>
      </w:r>
      <w:r w:rsidRPr="00C740D8">
        <w:rPr>
          <w:sz w:val="24"/>
          <w:szCs w:val="24"/>
        </w:rPr>
        <w:t xml:space="preserve"> of each week, between the hours of 8:00 A.M. to</w:t>
      </w:r>
      <w:r>
        <w:rPr>
          <w:sz w:val="24"/>
          <w:szCs w:val="24"/>
        </w:rPr>
        <w:t xml:space="preserve"> 3</w:t>
      </w:r>
      <w:r w:rsidRPr="00C740D8">
        <w:rPr>
          <w:sz w:val="24"/>
          <w:szCs w:val="24"/>
        </w:rPr>
        <w:t>:30 P.M.</w:t>
      </w:r>
      <w:r>
        <w:rPr>
          <w:sz w:val="24"/>
          <w:szCs w:val="24"/>
        </w:rPr>
        <w:t>, Monday - Friday</w:t>
      </w:r>
      <w:r w:rsidRPr="00C740D8">
        <w:rPr>
          <w:sz w:val="24"/>
          <w:szCs w:val="24"/>
        </w:rPr>
        <w:t xml:space="preserve"> excluding legal holidays proclaimed by the Commissioner of the Department of Human Resources. Pick-up and delivery time shall be mutually agreed upon, within a set time frame, between the </w:t>
      </w:r>
      <w:r>
        <w:rPr>
          <w:sz w:val="24"/>
          <w:szCs w:val="24"/>
        </w:rPr>
        <w:t xml:space="preserve">Authorized </w:t>
      </w:r>
      <w:r w:rsidRPr="00C740D8">
        <w:rPr>
          <w:sz w:val="24"/>
          <w:szCs w:val="24"/>
        </w:rPr>
        <w:t>Agency</w:t>
      </w:r>
      <w:r>
        <w:rPr>
          <w:sz w:val="24"/>
          <w:szCs w:val="24"/>
        </w:rPr>
        <w:t xml:space="preserve"> </w:t>
      </w:r>
      <w:r w:rsidRPr="00C740D8">
        <w:rPr>
          <w:sz w:val="24"/>
          <w:szCs w:val="24"/>
        </w:rPr>
        <w:t xml:space="preserve">and the </w:t>
      </w:r>
      <w:r>
        <w:rPr>
          <w:sz w:val="24"/>
          <w:szCs w:val="24"/>
        </w:rPr>
        <w:t>Contractor</w:t>
      </w:r>
      <w:r w:rsidRPr="00C740D8">
        <w:rPr>
          <w:sz w:val="24"/>
          <w:szCs w:val="24"/>
        </w:rPr>
        <w:t xml:space="preserve">.     </w:t>
      </w:r>
    </w:p>
    <w:p w14:paraId="10ADB7F0" w14:textId="77777777" w:rsidR="00A72465" w:rsidRDefault="00A72465" w:rsidP="00A72465">
      <w:pPr>
        <w:numPr>
          <w:ilvl w:val="0"/>
          <w:numId w:val="1"/>
        </w:numPr>
        <w:spacing w:after="0" w:line="240" w:lineRule="auto"/>
        <w:jc w:val="both"/>
        <w:rPr>
          <w:sz w:val="24"/>
          <w:szCs w:val="24"/>
        </w:rPr>
      </w:pPr>
      <w:r w:rsidRPr="00C740D8">
        <w:rPr>
          <w:sz w:val="24"/>
          <w:szCs w:val="24"/>
        </w:rPr>
        <w:t xml:space="preserve">The </w:t>
      </w:r>
      <w:r>
        <w:rPr>
          <w:sz w:val="24"/>
          <w:szCs w:val="24"/>
        </w:rPr>
        <w:t>Authorized Agency</w:t>
      </w:r>
      <w:r w:rsidRPr="00C740D8">
        <w:rPr>
          <w:sz w:val="24"/>
          <w:szCs w:val="24"/>
        </w:rPr>
        <w:t xml:space="preserve"> shall be billed on a weekly basis, with a separate invoice for each department listing 1) name of employee (when applicable), 2) name of department, and 3) number of pieces delivered</w:t>
      </w:r>
      <w:r>
        <w:rPr>
          <w:sz w:val="24"/>
          <w:szCs w:val="24"/>
        </w:rPr>
        <w:t xml:space="preserve"> at the time of delivery</w:t>
      </w:r>
      <w:r w:rsidRPr="00C740D8">
        <w:rPr>
          <w:sz w:val="24"/>
          <w:szCs w:val="24"/>
        </w:rPr>
        <w:t>.</w:t>
      </w:r>
      <w:r>
        <w:rPr>
          <w:sz w:val="24"/>
          <w:szCs w:val="24"/>
        </w:rPr>
        <w:t xml:space="preserve">  The invoiced copy should be readable and summarize the quantity of products itemized on the invoice. </w:t>
      </w:r>
      <w:r w:rsidRPr="00C740D8">
        <w:rPr>
          <w:sz w:val="24"/>
          <w:szCs w:val="24"/>
        </w:rPr>
        <w:t xml:space="preserve"> </w:t>
      </w:r>
      <w:r>
        <w:rPr>
          <w:sz w:val="24"/>
          <w:szCs w:val="24"/>
        </w:rPr>
        <w:t>Contractor</w:t>
      </w:r>
      <w:r w:rsidRPr="00C740D8">
        <w:rPr>
          <w:sz w:val="24"/>
          <w:szCs w:val="24"/>
        </w:rPr>
        <w:t xml:space="preserve"> </w:t>
      </w:r>
      <w:proofErr w:type="gramStart"/>
      <w:r w:rsidRPr="00C740D8">
        <w:rPr>
          <w:sz w:val="24"/>
          <w:szCs w:val="24"/>
        </w:rPr>
        <w:t>shall</w:t>
      </w:r>
      <w:proofErr w:type="gramEnd"/>
      <w:r w:rsidRPr="00C740D8">
        <w:rPr>
          <w:sz w:val="24"/>
          <w:szCs w:val="24"/>
        </w:rPr>
        <w:t xml:space="preserve"> bill </w:t>
      </w:r>
      <w:r w:rsidR="00AB152E">
        <w:rPr>
          <w:sz w:val="24"/>
          <w:szCs w:val="24"/>
        </w:rPr>
        <w:t xml:space="preserve">for 100% inventory, </w:t>
      </w:r>
      <w:proofErr w:type="gramStart"/>
      <w:r w:rsidR="00AB152E">
        <w:rPr>
          <w:sz w:val="24"/>
          <w:szCs w:val="24"/>
        </w:rPr>
        <w:t>with the exception of</w:t>
      </w:r>
      <w:proofErr w:type="gramEnd"/>
      <w:r w:rsidR="00AB152E">
        <w:rPr>
          <w:sz w:val="24"/>
          <w:szCs w:val="24"/>
        </w:rPr>
        <w:t xml:space="preserve"> walk-off mats. </w:t>
      </w:r>
    </w:p>
    <w:p w14:paraId="73762E34" w14:textId="77777777" w:rsidR="001C75CA" w:rsidRDefault="001C75CA" w:rsidP="00A72465">
      <w:pPr>
        <w:numPr>
          <w:ilvl w:val="0"/>
          <w:numId w:val="1"/>
        </w:numPr>
        <w:spacing w:after="0" w:line="240" w:lineRule="auto"/>
        <w:jc w:val="both"/>
        <w:rPr>
          <w:sz w:val="24"/>
          <w:szCs w:val="24"/>
        </w:rPr>
      </w:pPr>
      <w:r w:rsidRPr="001C75CA">
        <w:rPr>
          <w:sz w:val="24"/>
          <w:szCs w:val="24"/>
        </w:rPr>
        <w:t>Authorized User and Contractor MUST have documentation for agreed upon Inventory amounts for each location using the Contract. Contractor shall send Inventory number documentation to the Contract Administrator for each State facility serviced under the Contract. Any updates to this documentation must be provided to the Contract Administrator.</w:t>
      </w:r>
    </w:p>
    <w:p w14:paraId="17D76DB0" w14:textId="77777777" w:rsidR="00315606" w:rsidRPr="00A855CE" w:rsidRDefault="00315606" w:rsidP="00A72465">
      <w:pPr>
        <w:numPr>
          <w:ilvl w:val="0"/>
          <w:numId w:val="1"/>
        </w:numPr>
        <w:spacing w:after="0" w:line="240" w:lineRule="auto"/>
        <w:jc w:val="both"/>
        <w:rPr>
          <w:sz w:val="24"/>
          <w:szCs w:val="24"/>
        </w:rPr>
      </w:pPr>
      <w:r w:rsidRPr="00315606">
        <w:rPr>
          <w:sz w:val="24"/>
          <w:szCs w:val="24"/>
        </w:rPr>
        <w:t>Contractor must fill shortages within 24 hours of notification or 48 hours of original delivery time.</w:t>
      </w:r>
    </w:p>
    <w:p w14:paraId="3E97C8E3" w14:textId="77777777" w:rsidR="00A72465" w:rsidRDefault="00A72465" w:rsidP="00A72465">
      <w:pPr>
        <w:spacing w:after="0"/>
        <w:jc w:val="both"/>
        <w:rPr>
          <w:b/>
          <w:sz w:val="28"/>
          <w:szCs w:val="28"/>
        </w:rPr>
      </w:pPr>
    </w:p>
    <w:p w14:paraId="60027F09" w14:textId="77777777" w:rsidR="00A72465" w:rsidRPr="00280DAC" w:rsidRDefault="00A72465" w:rsidP="000E3D12">
      <w:pPr>
        <w:pStyle w:val="Heading2"/>
      </w:pPr>
      <w:r>
        <w:t>Usage</w:t>
      </w:r>
      <w:r w:rsidRPr="003B782B">
        <w:t xml:space="preserve"> Instructions:</w:t>
      </w:r>
      <w:r>
        <w:t xml:space="preserve">  </w:t>
      </w:r>
    </w:p>
    <w:p w14:paraId="5AD05C8D" w14:textId="77777777" w:rsidR="00A72465" w:rsidRDefault="00A72465" w:rsidP="00C2640B">
      <w:pPr>
        <w:pStyle w:val="ListParagraph"/>
        <w:numPr>
          <w:ilvl w:val="0"/>
          <w:numId w:val="2"/>
        </w:numPr>
        <w:spacing w:after="0"/>
        <w:jc w:val="both"/>
      </w:pPr>
      <w:r>
        <w:t xml:space="preserve">For discrepancies involving incorrect invoice pricing, </w:t>
      </w:r>
      <w:r w:rsidR="00234EF1">
        <w:t>number</w:t>
      </w:r>
      <w:r>
        <w:t xml:space="preserve"> of products delivered, or rejected products, </w:t>
      </w:r>
      <w:r w:rsidR="00810E7C">
        <w:t xml:space="preserve">or other delivery/pickup issues </w:t>
      </w:r>
      <w:r>
        <w:t xml:space="preserve">Authorized Agencies are to contact </w:t>
      </w:r>
      <w:r w:rsidR="00AB152E">
        <w:t xml:space="preserve">the following: </w:t>
      </w:r>
    </w:p>
    <w:p w14:paraId="067B76BA" w14:textId="77777777" w:rsidR="00A91DEB" w:rsidRPr="00245990" w:rsidRDefault="002A6176" w:rsidP="00C2640B">
      <w:pPr>
        <w:numPr>
          <w:ilvl w:val="2"/>
          <w:numId w:val="3"/>
        </w:numPr>
        <w:tabs>
          <w:tab w:val="left" w:pos="1440"/>
        </w:tabs>
        <w:spacing w:after="0" w:line="240" w:lineRule="auto"/>
        <w:ind w:left="1440"/>
        <w:jc w:val="both"/>
        <w:rPr>
          <w:rFonts w:cs="Arial"/>
          <w:b/>
        </w:rPr>
      </w:pPr>
      <w:r w:rsidRPr="00245990">
        <w:rPr>
          <w:rFonts w:cs="Arial"/>
          <w:b/>
        </w:rPr>
        <w:t>1</w:t>
      </w:r>
      <w:r w:rsidRPr="00245990">
        <w:rPr>
          <w:rFonts w:cs="Arial"/>
          <w:b/>
          <w:vertAlign w:val="superscript"/>
        </w:rPr>
        <w:t>st</w:t>
      </w:r>
      <w:r w:rsidRPr="00245990">
        <w:rPr>
          <w:rFonts w:cs="Arial"/>
          <w:b/>
        </w:rPr>
        <w:t xml:space="preserve"> Point of Contact </w:t>
      </w:r>
      <w:r w:rsidR="00A91DEB" w:rsidRPr="00245990">
        <w:rPr>
          <w:rFonts w:cs="Arial"/>
          <w:b/>
        </w:rPr>
        <w:t xml:space="preserve">- </w:t>
      </w:r>
      <w:r w:rsidR="002B264B" w:rsidRPr="00245990">
        <w:rPr>
          <w:rFonts w:cs="Arial"/>
        </w:rPr>
        <w:t>Authorized Agencies</w:t>
      </w:r>
      <w:r w:rsidR="00550BA8" w:rsidRPr="00245990">
        <w:rPr>
          <w:rFonts w:cs="Arial"/>
        </w:rPr>
        <w:t xml:space="preserve"> first point of contact should be th</w:t>
      </w:r>
      <w:r w:rsidR="00A91DEB" w:rsidRPr="00245990">
        <w:rPr>
          <w:rFonts w:cs="Arial"/>
        </w:rPr>
        <w:t>eir Route Sales Representative/</w:t>
      </w:r>
      <w:r w:rsidR="00550BA8" w:rsidRPr="00245990">
        <w:rPr>
          <w:rFonts w:cs="Arial"/>
        </w:rPr>
        <w:t>Driver</w:t>
      </w:r>
      <w:r w:rsidR="00810E7C" w:rsidRPr="00245990">
        <w:rPr>
          <w:rFonts w:cs="Arial"/>
        </w:rPr>
        <w:t>.</w:t>
      </w:r>
      <w:r w:rsidR="00550BA8" w:rsidRPr="00245990">
        <w:rPr>
          <w:rFonts w:cs="Arial"/>
        </w:rPr>
        <w:t xml:space="preserve"> </w:t>
      </w:r>
    </w:p>
    <w:p w14:paraId="49866774" w14:textId="49DBEC96" w:rsidR="00A72465" w:rsidRDefault="002A6176" w:rsidP="00C2640B">
      <w:pPr>
        <w:numPr>
          <w:ilvl w:val="2"/>
          <w:numId w:val="3"/>
        </w:numPr>
        <w:tabs>
          <w:tab w:val="left" w:pos="1440"/>
        </w:tabs>
        <w:spacing w:after="0" w:line="240" w:lineRule="auto"/>
        <w:ind w:left="1440"/>
        <w:jc w:val="both"/>
      </w:pPr>
      <w:r w:rsidRPr="00245990">
        <w:rPr>
          <w:rFonts w:cs="Arial"/>
          <w:b/>
        </w:rPr>
        <w:t>2</w:t>
      </w:r>
      <w:r w:rsidRPr="00245990">
        <w:rPr>
          <w:rFonts w:cs="Arial"/>
          <w:b/>
          <w:vertAlign w:val="superscript"/>
        </w:rPr>
        <w:t>nd</w:t>
      </w:r>
      <w:r w:rsidRPr="00245990">
        <w:rPr>
          <w:rFonts w:cs="Arial"/>
          <w:b/>
        </w:rPr>
        <w:t xml:space="preserve"> Point of Contact </w:t>
      </w:r>
      <w:r w:rsidR="00A91DEB" w:rsidRPr="00245990">
        <w:rPr>
          <w:rFonts w:cs="Arial"/>
          <w:b/>
        </w:rPr>
        <w:t>(</w:t>
      </w:r>
      <w:r w:rsidRPr="00245990">
        <w:rPr>
          <w:rFonts w:cs="Arial"/>
          <w:b/>
        </w:rPr>
        <w:t>Other Issues</w:t>
      </w:r>
      <w:r w:rsidR="00A91DEB" w:rsidRPr="00245990">
        <w:rPr>
          <w:rFonts w:cs="Arial"/>
          <w:b/>
        </w:rPr>
        <w:t>)</w:t>
      </w:r>
      <w:r w:rsidRPr="00245990">
        <w:rPr>
          <w:rFonts w:cs="Arial"/>
          <w:b/>
        </w:rPr>
        <w:t>-</w:t>
      </w:r>
      <w:r w:rsidRPr="00245990">
        <w:rPr>
          <w:rFonts w:cs="Arial"/>
        </w:rPr>
        <w:t xml:space="preserve"> </w:t>
      </w:r>
      <w:r w:rsidR="00550BA8" w:rsidRPr="00245990">
        <w:rPr>
          <w:rFonts w:cs="Arial"/>
        </w:rPr>
        <w:t xml:space="preserve">Authorized Agencies are to </w:t>
      </w:r>
      <w:r w:rsidR="00A72465" w:rsidRPr="00245990">
        <w:rPr>
          <w:rFonts w:cs="Arial"/>
        </w:rPr>
        <w:t xml:space="preserve">contact </w:t>
      </w:r>
      <w:proofErr w:type="spellStart"/>
      <w:r w:rsidR="00975345">
        <w:rPr>
          <w:rFonts w:cs="Arial"/>
          <w:b/>
          <w:i/>
        </w:rPr>
        <w:t>Vestis’s</w:t>
      </w:r>
      <w:proofErr w:type="spellEnd"/>
      <w:r w:rsidR="00A72465" w:rsidRPr="00245990">
        <w:rPr>
          <w:rFonts w:cs="Arial"/>
          <w:b/>
          <w:i/>
        </w:rPr>
        <w:t xml:space="preserve"> National Call Center Customer Service</w:t>
      </w:r>
      <w:r w:rsidR="00A72465" w:rsidRPr="00245990">
        <w:rPr>
          <w:rFonts w:cs="Arial"/>
        </w:rPr>
        <w:t xml:space="preserve"> number to meet and address any needs, requests, or issues with the account</w:t>
      </w:r>
      <w:r w:rsidRPr="00245990">
        <w:rPr>
          <w:rFonts w:cs="Arial"/>
        </w:rPr>
        <w:t xml:space="preserve"> if changes have not been made by the Route Sales Representative or if the issue is urgent needing an immediate response</w:t>
      </w:r>
      <w:r w:rsidR="00A72465" w:rsidRPr="00245990">
        <w:rPr>
          <w:rFonts w:cs="Arial"/>
        </w:rPr>
        <w:t xml:space="preserve">. </w:t>
      </w:r>
      <w:r w:rsidRPr="00245990">
        <w:rPr>
          <w:rFonts w:cs="Arial"/>
        </w:rPr>
        <w:t xml:space="preserve"> </w:t>
      </w:r>
      <w:r w:rsidR="00A91DEB" w:rsidRPr="00245990">
        <w:rPr>
          <w:rFonts w:cs="Arial"/>
        </w:rPr>
        <w:t xml:space="preserve">Authorized Agencies are to </w:t>
      </w:r>
      <w:r w:rsidRPr="00245990">
        <w:rPr>
          <w:rFonts w:cs="Arial"/>
        </w:rPr>
        <w:t xml:space="preserve">express </w:t>
      </w:r>
      <w:r w:rsidR="00A91DEB" w:rsidRPr="00245990">
        <w:rPr>
          <w:rFonts w:cs="Arial"/>
        </w:rPr>
        <w:t>whether a call ha</w:t>
      </w:r>
      <w:r w:rsidR="00FE4082" w:rsidRPr="00245990">
        <w:rPr>
          <w:rFonts w:cs="Arial"/>
        </w:rPr>
        <w:t xml:space="preserve">s urgent status when calling </w:t>
      </w:r>
      <w:proofErr w:type="spellStart"/>
      <w:r w:rsidR="00975345">
        <w:rPr>
          <w:rFonts w:cs="Arial"/>
          <w:b/>
          <w:i/>
        </w:rPr>
        <w:t>Vestis’s</w:t>
      </w:r>
      <w:proofErr w:type="spellEnd"/>
      <w:r w:rsidR="00FE4082" w:rsidRPr="00245990">
        <w:rPr>
          <w:rFonts w:cs="Arial"/>
          <w:b/>
          <w:i/>
        </w:rPr>
        <w:t xml:space="preserve"> National Call Center Customer Service</w:t>
      </w:r>
      <w:r w:rsidR="00FE4082" w:rsidRPr="00245990">
        <w:rPr>
          <w:rFonts w:cs="Arial"/>
        </w:rPr>
        <w:t xml:space="preserve"> at</w:t>
      </w:r>
      <w:r w:rsidR="00A72465" w:rsidRPr="00245990">
        <w:rPr>
          <w:rFonts w:cs="Arial"/>
        </w:rPr>
        <w:t xml:space="preserve"> 1-800-272-6275 option 1 with the Customer Number located on the </w:t>
      </w:r>
      <w:r w:rsidR="00975345">
        <w:rPr>
          <w:rFonts w:cs="Arial"/>
        </w:rPr>
        <w:t>Vestis</w:t>
      </w:r>
      <w:r w:rsidR="00A72465" w:rsidRPr="00245990">
        <w:rPr>
          <w:rFonts w:cs="Arial"/>
        </w:rPr>
        <w:t xml:space="preserve"> Invoice.  Once the service request has been placed, the caller will be </w:t>
      </w:r>
      <w:proofErr w:type="gramStart"/>
      <w:r w:rsidR="00A72465" w:rsidRPr="00245990">
        <w:rPr>
          <w:rFonts w:cs="Arial"/>
        </w:rPr>
        <w:t>emailed</w:t>
      </w:r>
      <w:proofErr w:type="gramEnd"/>
      <w:r w:rsidR="00A72465" w:rsidRPr="00245990">
        <w:rPr>
          <w:rFonts w:cs="Arial"/>
        </w:rPr>
        <w:t xml:space="preserve"> a copy of the service ticket </w:t>
      </w:r>
      <w:proofErr w:type="gramStart"/>
      <w:r w:rsidR="00A72465" w:rsidRPr="00245990">
        <w:rPr>
          <w:rFonts w:cs="Arial"/>
        </w:rPr>
        <w:t>entered into</w:t>
      </w:r>
      <w:proofErr w:type="gramEnd"/>
      <w:r w:rsidR="00A72465" w:rsidRPr="00245990">
        <w:rPr>
          <w:rFonts w:cs="Arial"/>
        </w:rPr>
        <w:t xml:space="preserve"> </w:t>
      </w:r>
      <w:proofErr w:type="spellStart"/>
      <w:r w:rsidR="00975345">
        <w:rPr>
          <w:rFonts w:cs="Arial"/>
        </w:rPr>
        <w:t>Vestis’s</w:t>
      </w:r>
      <w:proofErr w:type="spellEnd"/>
      <w:r w:rsidR="00A72465" w:rsidRPr="00245990">
        <w:rPr>
          <w:rFonts w:cs="Arial"/>
        </w:rPr>
        <w:t xml:space="preserve"> system and will be contacted by </w:t>
      </w:r>
      <w:proofErr w:type="gramStart"/>
      <w:r w:rsidR="00A72465" w:rsidRPr="00245990">
        <w:rPr>
          <w:rFonts w:cs="Arial"/>
        </w:rPr>
        <w:t>an</w:t>
      </w:r>
      <w:proofErr w:type="gramEnd"/>
      <w:r w:rsidR="00A72465" w:rsidRPr="00245990">
        <w:rPr>
          <w:rFonts w:cs="Arial"/>
        </w:rPr>
        <w:t xml:space="preserve"> </w:t>
      </w:r>
      <w:r w:rsidR="00975345">
        <w:rPr>
          <w:rFonts w:cs="Arial"/>
        </w:rPr>
        <w:t>Vestis</w:t>
      </w:r>
      <w:r w:rsidR="00A72465" w:rsidRPr="00245990">
        <w:rPr>
          <w:rFonts w:cs="Arial"/>
        </w:rPr>
        <w:t xml:space="preserve"> representative within a couple of hours.    </w:t>
      </w:r>
    </w:p>
    <w:p w14:paraId="443BBB96" w14:textId="77777777" w:rsidR="00A72465" w:rsidRDefault="00A72465" w:rsidP="00A72465">
      <w:pPr>
        <w:pStyle w:val="ListParagraph"/>
        <w:numPr>
          <w:ilvl w:val="0"/>
          <w:numId w:val="2"/>
        </w:numPr>
        <w:spacing w:after="0"/>
        <w:jc w:val="both"/>
      </w:pPr>
      <w:r>
        <w:t xml:space="preserve">Once the Contractor’s preferred method of contact has been utilized and the issue has not been resolved, the Authorized Agency should send an email to the Contract Administrator </w:t>
      </w:r>
      <w:r w:rsidR="00234EF1">
        <w:t>detailing the</w:t>
      </w:r>
      <w:r>
        <w:t xml:space="preserve"> issue, the channels taken to resolve the issue, and the response (if any) provided by the Contractor.  The Contract Administrator will then speak to the Contractor directly to resolve the issue.  Please be sure to attach any documentation applicable to the issue as back-up information. </w:t>
      </w:r>
    </w:p>
    <w:p w14:paraId="4298394A" w14:textId="77777777" w:rsidR="00A72465" w:rsidRDefault="00A72465" w:rsidP="00A72465">
      <w:pPr>
        <w:pStyle w:val="ListParagraph"/>
        <w:spacing w:after="0"/>
        <w:jc w:val="both"/>
      </w:pPr>
    </w:p>
    <w:p w14:paraId="64DAB6E1" w14:textId="77777777" w:rsidR="00A72465" w:rsidRPr="003B782B" w:rsidRDefault="00A72465" w:rsidP="000E3D12">
      <w:pPr>
        <w:pStyle w:val="Heading2"/>
      </w:pPr>
      <w:r w:rsidRPr="003B782B">
        <w:t>Billing and Payment Instructions:</w:t>
      </w:r>
    </w:p>
    <w:p w14:paraId="35A6BE44" w14:textId="77777777" w:rsidR="00A72465" w:rsidRPr="00EB65C6" w:rsidRDefault="00A72465" w:rsidP="00A72465">
      <w:pPr>
        <w:spacing w:after="0"/>
        <w:jc w:val="both"/>
        <w:rPr>
          <w:highlight w:val="yellow"/>
        </w:rPr>
      </w:pPr>
      <w:r>
        <w:t>The C</w:t>
      </w:r>
      <w:r w:rsidRPr="00E844F1">
        <w:t xml:space="preserve">ontractor shall submit an </w:t>
      </w:r>
      <w:r>
        <w:t xml:space="preserve">itemized </w:t>
      </w:r>
      <w:r w:rsidRPr="00E844F1">
        <w:t xml:space="preserve">invoice, with all necessary supporting documentation, to the </w:t>
      </w:r>
      <w:r>
        <w:t>Authorized Agencies</w:t>
      </w:r>
      <w:r w:rsidRPr="00E844F1">
        <w:t xml:space="preserve"> billing address</w:t>
      </w:r>
      <w:r>
        <w:t xml:space="preserve"> provided in the PO</w:t>
      </w:r>
      <w:r w:rsidRPr="00E844F1">
        <w:t xml:space="preserve">. </w:t>
      </w:r>
      <w:r>
        <w:t>The invoice will only i</w:t>
      </w:r>
      <w:r w:rsidRPr="00E844F1">
        <w:t>nclude charges for service</w:t>
      </w:r>
      <w:r>
        <w:t>s</w:t>
      </w:r>
      <w:r w:rsidRPr="00E844F1">
        <w:t xml:space="preserve"> described in </w:t>
      </w:r>
      <w:r>
        <w:t xml:space="preserve">the </w:t>
      </w:r>
      <w:r w:rsidRPr="00E844F1">
        <w:t>PO</w:t>
      </w:r>
      <w:r>
        <w:t xml:space="preserve">.  Once the agency is in possession of the invoice the timeframe for payment begins and the Authorized Agency will then follow their normal procedures for invoice payment.  </w:t>
      </w:r>
    </w:p>
    <w:p w14:paraId="58DDF917" w14:textId="77777777" w:rsidR="00A72465" w:rsidRDefault="00A72465" w:rsidP="00A72465">
      <w:pPr>
        <w:spacing w:after="0"/>
        <w:jc w:val="both"/>
        <w:rPr>
          <w:highlight w:val="yellow"/>
        </w:rPr>
      </w:pPr>
    </w:p>
    <w:p w14:paraId="234CAA31" w14:textId="77777777" w:rsidR="00975345" w:rsidRDefault="00975345" w:rsidP="00A72465">
      <w:pPr>
        <w:spacing w:after="0"/>
        <w:jc w:val="both"/>
        <w:rPr>
          <w:b/>
          <w:sz w:val="28"/>
          <w:szCs w:val="28"/>
        </w:rPr>
      </w:pPr>
    </w:p>
    <w:p w14:paraId="4903B13C" w14:textId="15100997" w:rsidR="00A72465" w:rsidRDefault="00A72465" w:rsidP="000E3D12">
      <w:pPr>
        <w:pStyle w:val="Heading2"/>
      </w:pPr>
      <w:r w:rsidRPr="003B782B">
        <w:t xml:space="preserve">Miscellaneous Information: </w:t>
      </w:r>
      <w:r>
        <w:t xml:space="preserve"> </w:t>
      </w:r>
    </w:p>
    <w:p w14:paraId="2DB316DA" w14:textId="77777777" w:rsidR="00081A38" w:rsidRDefault="00A72465" w:rsidP="00F96E70">
      <w:pPr>
        <w:spacing w:after="0"/>
        <w:jc w:val="both"/>
      </w:pPr>
      <w:r>
        <w:t xml:space="preserve">If you have any questions about this contract and the products or services </w:t>
      </w:r>
      <w:r w:rsidR="004F478E">
        <w:t>covered,</w:t>
      </w:r>
      <w:r>
        <w:t xml:space="preserve"> please contact the Contract Administrator listed on the first page of this document.</w:t>
      </w:r>
    </w:p>
    <w:sectPr w:rsidR="00081A38" w:rsidSect="006A673E">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727D" w14:textId="77777777" w:rsidR="00B809A3" w:rsidRDefault="00B809A3">
      <w:pPr>
        <w:spacing w:after="0" w:line="240" w:lineRule="auto"/>
      </w:pPr>
      <w:r>
        <w:separator/>
      </w:r>
    </w:p>
  </w:endnote>
  <w:endnote w:type="continuationSeparator" w:id="0">
    <w:p w14:paraId="1FFC9EF4" w14:textId="77777777" w:rsidR="00B809A3" w:rsidRDefault="00B8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
    <w:panose1 w:val="02000000000000000000"/>
    <w:charset w:val="00"/>
    <w:family w:val="modern"/>
    <w:notTrueType/>
    <w:pitch w:val="variable"/>
    <w:sig w:usb0="A000022F" w:usb1="4000A46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E466" w14:textId="636C17F2" w:rsidR="006A673E" w:rsidRDefault="00DF7F7C" w:rsidP="006A673E">
    <w:pPr>
      <w:spacing w:line="20" w:lineRule="exact"/>
      <w:rPr>
        <w:rFonts w:ascii="Open Sans" w:eastAsia="Open Sans" w:hAnsi="Open Sans" w:cs="Open Sans"/>
        <w:sz w:val="2"/>
        <w:szCs w:val="2"/>
      </w:rPr>
    </w:pPr>
    <w:r>
      <w:rPr>
        <w:noProof/>
      </w:rPr>
      <mc:AlternateContent>
        <mc:Choice Requires="wpg">
          <w:drawing>
            <wp:inline distT="0" distB="0" distL="0" distR="0" wp14:anchorId="41A9C632" wp14:editId="10BAA582">
              <wp:extent cx="5660390" cy="6350"/>
              <wp:effectExtent l="9525" t="9525" r="6985" b="3175"/>
              <wp:docPr id="29072130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1150232143" name="Group 13"/>
                      <wpg:cNvGrpSpPr>
                        <a:grpSpLocks/>
                      </wpg:cNvGrpSpPr>
                      <wpg:grpSpPr bwMode="auto">
                        <a:xfrm>
                          <a:off x="5" y="5"/>
                          <a:ext cx="8841" cy="2"/>
                          <a:chOff x="5" y="5"/>
                          <a:chExt cx="8841" cy="2"/>
                        </a:xfrm>
                      </wpg:grpSpPr>
                      <wps:wsp>
                        <wps:cNvPr id="1941251727" name="Freeform 7"/>
                        <wps:cNvSpPr>
                          <a:spLocks/>
                        </wps:cNvSpPr>
                        <wps:spPr bwMode="auto">
                          <a:xfrm>
                            <a:off x="5" y="5"/>
                            <a:ext cx="8841" cy="2"/>
                          </a:xfrm>
                          <a:custGeom>
                            <a:avLst/>
                            <a:gdLst>
                              <a:gd name="T0" fmla="*/ 0 w 8841"/>
                              <a:gd name="T1" fmla="*/ 0 h 2"/>
                              <a:gd name="T2" fmla="*/ 8841 w 8841"/>
                              <a:gd name="T3" fmla="*/ 0 h 2"/>
                              <a:gd name="T4" fmla="*/ 0 60000 65536"/>
                              <a:gd name="T5" fmla="*/ 0 60000 65536"/>
                            </a:gdLst>
                            <a:ahLst/>
                            <a:cxnLst>
                              <a:cxn ang="T4">
                                <a:pos x="T0" y="T1"/>
                              </a:cxn>
                              <a:cxn ang="T5">
                                <a:pos x="T2" y="T3"/>
                              </a:cxn>
                            </a:cxnLst>
                            <a:rect l="0" t="0" r="r" b="b"/>
                            <a:pathLst>
                              <a:path w="8841" h="2">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8CC621" id="Group 6" o:spid="_x0000_s1026"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">
              <v:group id="Group 13"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">
                <v:shape id="Freeform 7"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" path="m,l8841,e" filled="f" strokecolor="#d90030" strokeweight=".5pt">
                  <v:path arrowok="t" o:connecttype="custom" o:connectlocs="0,0;8841,0" o:connectangles="0,0"/>
                </v:shape>
              </v:group>
              <w10:anchorlock/>
            </v:group>
          </w:pict>
        </mc:Fallback>
      </mc:AlternateContent>
    </w:r>
  </w:p>
  <w:p w14:paraId="2A7DC119"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Central Procurement Office • Tennessee Tower, 3</w:t>
    </w:r>
    <w:r w:rsidRPr="000E3D12">
      <w:rPr>
        <w:rFonts w:ascii="Open Sans" w:eastAsia="Open Sans" w:hAnsi="Open Sans" w:cs="Open Sans"/>
        <w:color w:val="7A7174"/>
        <w:sz w:val="18"/>
        <w:szCs w:val="18"/>
        <w:vertAlign w:val="superscript"/>
      </w:rPr>
      <w:t>rd</w:t>
    </w:r>
    <w:r w:rsidRPr="000E3D12">
      <w:rPr>
        <w:rFonts w:ascii="Open Sans" w:eastAsia="Open Sans" w:hAnsi="Open Sans" w:cs="Open Sans"/>
        <w:color w:val="7A7174"/>
        <w:sz w:val="18"/>
        <w:szCs w:val="18"/>
      </w:rPr>
      <w:t xml:space="preserve"> Floor</w:t>
    </w:r>
  </w:p>
  <w:p w14:paraId="35659DB9"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312 Rosa L. Parks Avenue, Nashville, TN 37243</w:t>
    </w:r>
  </w:p>
  <w:p w14:paraId="166085AF"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Tel: 615-741-1035 • Fax: 615-741-0684 • tn.gov/</w:t>
    </w:r>
    <w:proofErr w:type="spellStart"/>
    <w:r w:rsidRPr="000E3D12">
      <w:rPr>
        <w:rFonts w:ascii="Open Sans" w:eastAsia="Open Sans" w:hAnsi="Open Sans" w:cs="Open Sans"/>
        <w:color w:val="7A7174"/>
        <w:sz w:val="18"/>
        <w:szCs w:val="18"/>
      </w:rPr>
      <w:t>generalservices</w:t>
    </w:r>
    <w:proofErr w:type="spellEnd"/>
    <w:r w:rsidRPr="000E3D12">
      <w:rPr>
        <w:rFonts w:ascii="Open Sans" w:eastAsia="Open Sans" w:hAnsi="Open Sans" w:cs="Open Sans"/>
        <w:color w:val="7A7174"/>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90F3" w14:textId="25DCC3A8" w:rsidR="006A673E" w:rsidRDefault="00DF7F7C" w:rsidP="006A673E">
    <w:pPr>
      <w:spacing w:line="20" w:lineRule="exact"/>
      <w:ind w:left="933"/>
      <w:rPr>
        <w:rFonts w:ascii="Open Sans" w:eastAsia="Open Sans" w:hAnsi="Open Sans" w:cs="Open Sans"/>
        <w:sz w:val="2"/>
        <w:szCs w:val="2"/>
      </w:rPr>
    </w:pPr>
    <w:r>
      <w:rPr>
        <w:noProof/>
      </w:rPr>
      <mc:AlternateContent>
        <mc:Choice Requires="wpg">
          <w:drawing>
            <wp:inline distT="0" distB="0" distL="0" distR="0" wp14:anchorId="55BFDE69" wp14:editId="7C0D50AC">
              <wp:extent cx="5660390" cy="6350"/>
              <wp:effectExtent l="9525" t="9525" r="6985" b="3175"/>
              <wp:docPr id="23546364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0390" cy="6350"/>
                        <a:chOff x="0" y="0"/>
                        <a:chExt cx="8851" cy="10"/>
                      </a:xfrm>
                    </wpg:grpSpPr>
                    <wpg:grpSp>
                      <wpg:cNvPr id="1968928544" name="Group 3"/>
                      <wpg:cNvGrpSpPr>
                        <a:grpSpLocks/>
                      </wpg:cNvGrpSpPr>
                      <wpg:grpSpPr bwMode="auto">
                        <a:xfrm>
                          <a:off x="5" y="5"/>
                          <a:ext cx="8841" cy="2"/>
                          <a:chOff x="5" y="5"/>
                          <a:chExt cx="8841" cy="2"/>
                        </a:xfrm>
                      </wpg:grpSpPr>
                      <wps:wsp>
                        <wps:cNvPr id="306990608" name="Freeform 4"/>
                        <wps:cNvSpPr>
                          <a:spLocks/>
                        </wps:cNvSpPr>
                        <wps:spPr bwMode="auto">
                          <a:xfrm>
                            <a:off x="5" y="5"/>
                            <a:ext cx="8841" cy="2"/>
                          </a:xfrm>
                          <a:custGeom>
                            <a:avLst/>
                            <a:gdLst>
                              <a:gd name="T0" fmla="*/ 0 w 8841"/>
                              <a:gd name="T1" fmla="*/ 0 h 2"/>
                              <a:gd name="T2" fmla="*/ 8841 w 8841"/>
                              <a:gd name="T3" fmla="*/ 0 h 2"/>
                              <a:gd name="T4" fmla="*/ 0 60000 65536"/>
                              <a:gd name="T5" fmla="*/ 0 60000 65536"/>
                            </a:gdLst>
                            <a:ahLst/>
                            <a:cxnLst>
                              <a:cxn ang="T4">
                                <a:pos x="T0" y="T1"/>
                              </a:cxn>
                              <a:cxn ang="T5">
                                <a:pos x="T2" y="T3"/>
                              </a:cxn>
                            </a:cxnLst>
                            <a:rect l="0" t="0" r="r" b="b"/>
                            <a:pathLst>
                              <a:path w="8841" h="2">
                                <a:moveTo>
                                  <a:pt x="0" y="0"/>
                                </a:moveTo>
                                <a:lnTo>
                                  <a:pt x="8841" y="0"/>
                                </a:lnTo>
                              </a:path>
                            </a:pathLst>
                          </a:custGeom>
                          <a:noFill/>
                          <a:ln w="6350">
                            <a:solidFill>
                              <a:srgbClr val="D900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30AA314" id="Group 2" o:spid="_x0000_s1026" style="width:445.7pt;height:.5pt;mso-position-horizontal-relative:char;mso-position-vertical-relative:line" coordsize="8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">
              <v:group id="Group 3" o:spid="_x0000_s1027" style="position:absolute;left:5;top:5;width:8841;height:2" coordorigin="5,5"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">
                <v:shape id="Freeform 4" o:spid="_x0000_s1028" style="position:absolute;left:5;top:5;width:8841;height:2;visibility:visible;mso-wrap-style:square;v-text-anchor:top" coordsize="8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" path="m,l8841,e" filled="f" strokecolor="#d90030" strokeweight=".5pt">
                  <v:path arrowok="t" o:connecttype="custom" o:connectlocs="0,0;8841,0" o:connectangles="0,0"/>
                </v:shape>
              </v:group>
              <w10:anchorlock/>
            </v:group>
          </w:pict>
        </mc:Fallback>
      </mc:AlternateContent>
    </w:r>
  </w:p>
  <w:p w14:paraId="3BA0A43A"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Central Procurement Office • Tennessee Tower, 3</w:t>
    </w:r>
    <w:r w:rsidRPr="000E3D12">
      <w:rPr>
        <w:rFonts w:ascii="Open Sans" w:eastAsia="Open Sans" w:hAnsi="Open Sans" w:cs="Open Sans"/>
        <w:color w:val="7A7174"/>
        <w:sz w:val="18"/>
        <w:szCs w:val="18"/>
        <w:vertAlign w:val="superscript"/>
      </w:rPr>
      <w:t>rd</w:t>
    </w:r>
    <w:r w:rsidRPr="000E3D12">
      <w:rPr>
        <w:rFonts w:ascii="Open Sans" w:eastAsia="Open Sans" w:hAnsi="Open Sans" w:cs="Open Sans"/>
        <w:color w:val="7A7174"/>
        <w:sz w:val="18"/>
        <w:szCs w:val="18"/>
      </w:rPr>
      <w:t xml:space="preserve"> Floor</w:t>
    </w:r>
  </w:p>
  <w:p w14:paraId="1CC918EB"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312 Rosa L. Parks Avenue, Nashville, TN 37243</w:t>
    </w:r>
  </w:p>
  <w:p w14:paraId="69CDACA9" w14:textId="77777777" w:rsidR="006A673E" w:rsidRPr="000E3D12" w:rsidRDefault="00984364" w:rsidP="006A673E">
    <w:pPr>
      <w:spacing w:after="0" w:line="240" w:lineRule="auto"/>
      <w:ind w:left="907" w:right="1987"/>
      <w:rPr>
        <w:rFonts w:ascii="Open Sans" w:eastAsia="Open Sans" w:hAnsi="Open Sans" w:cs="Open Sans"/>
        <w:color w:val="7A7174"/>
        <w:sz w:val="18"/>
        <w:szCs w:val="18"/>
      </w:rPr>
    </w:pPr>
    <w:r w:rsidRPr="000E3D12">
      <w:rPr>
        <w:rFonts w:ascii="Open Sans" w:eastAsia="Open Sans" w:hAnsi="Open Sans" w:cs="Open Sans"/>
        <w:color w:val="7A7174"/>
        <w:sz w:val="18"/>
        <w:szCs w:val="18"/>
      </w:rPr>
      <w:t>Tel: 615-741-1035 • Fax: 615-741-0684 • tn.gov/</w:t>
    </w:r>
    <w:proofErr w:type="spellStart"/>
    <w:r w:rsidRPr="000E3D12">
      <w:rPr>
        <w:rFonts w:ascii="Open Sans" w:eastAsia="Open Sans" w:hAnsi="Open Sans" w:cs="Open Sans"/>
        <w:color w:val="7A7174"/>
        <w:sz w:val="18"/>
        <w:szCs w:val="18"/>
      </w:rPr>
      <w:t>generalservices</w:t>
    </w:r>
    <w:proofErr w:type="spellEnd"/>
    <w:r w:rsidRPr="000E3D12">
      <w:rPr>
        <w:rFonts w:ascii="Open Sans" w:eastAsia="Open Sans" w:hAnsi="Open Sans" w:cs="Open Sans"/>
        <w:color w:val="7A7174"/>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17A94" w14:textId="77777777" w:rsidR="00B809A3" w:rsidRDefault="00B809A3">
      <w:pPr>
        <w:spacing w:after="0" w:line="240" w:lineRule="auto"/>
      </w:pPr>
      <w:r>
        <w:separator/>
      </w:r>
    </w:p>
  </w:footnote>
  <w:footnote w:type="continuationSeparator" w:id="0">
    <w:p w14:paraId="1E2D2748" w14:textId="77777777" w:rsidR="00B809A3" w:rsidRDefault="00B8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E5DE" w14:textId="40185ADA" w:rsidR="006A673E" w:rsidRDefault="00DF7F7C">
    <w:pPr>
      <w:pStyle w:val="Header"/>
    </w:pPr>
    <w:r>
      <w:rPr>
        <w:noProof/>
      </w:rPr>
      <mc:AlternateContent>
        <mc:Choice Requires="wps">
          <w:drawing>
            <wp:anchor distT="0" distB="0" distL="114300" distR="114300" simplePos="0" relativeHeight="251656704" behindDoc="0" locked="0" layoutInCell="1" allowOverlap="1" wp14:anchorId="292550A5" wp14:editId="65426B39">
              <wp:simplePos x="0" y="0"/>
              <wp:positionH relativeFrom="column">
                <wp:posOffset>3876675</wp:posOffset>
              </wp:positionH>
              <wp:positionV relativeFrom="paragraph">
                <wp:posOffset>238125</wp:posOffset>
              </wp:positionV>
              <wp:extent cx="2473960" cy="429895"/>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452EA" w14:textId="77777777" w:rsidR="006A673E" w:rsidRPr="00386071" w:rsidRDefault="00984364" w:rsidP="006A673E">
                          <w:pPr>
                            <w:jc w:val="right"/>
                            <w:rPr>
                              <w:rFonts w:ascii="PermianSlabSerifTypeface" w:hAnsi="PermianSlabSerifTypeface"/>
                              <w:b/>
                              <w:color w:val="76777B"/>
                              <w:sz w:val="52"/>
                              <w:szCs w:val="52"/>
                            </w:rPr>
                          </w:pPr>
                          <w:r w:rsidRPr="00386071">
                            <w:rPr>
                              <w:rFonts w:ascii="PermianSlabSerifTypeface" w:hAnsi="PermianSlabSerifTypeface"/>
                              <w:b/>
                              <w:color w:val="76777B"/>
                              <w:sz w:val="52"/>
                              <w:szCs w:val="52"/>
                            </w:rPr>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2550A5" id="_x0000_t202" coordsize="21600,21600" o:spt="202" path="m,l,21600r21600,l21600,xe">
              <v:stroke joinstyle="miter"/>
              <v:path gradientshapeok="t" o:connecttype="rect"/>
            </v:shapetype>
            <v:shape id="Text Box 1" o:spid="_x0000_s1026" type="#_x0000_t202" style="position:absolute;margin-left:305.25pt;margin-top:18.75pt;width:194.8pt;height:33.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" filled="f" stroked="f">
              <v:textbox>
                <w:txbxContent>
                  <w:p w14:paraId="3CC452EA" w14:textId="77777777" w:rsidR="006A673E" w:rsidRPr="00386071" w:rsidRDefault="00984364" w:rsidP="006A673E">
                    <w:pPr>
                      <w:jc w:val="right"/>
                      <w:rPr>
                        <w:rFonts w:ascii="PermianSlabSerifTypeface" w:hAnsi="PermianSlabSerifTypeface"/>
                        <w:b/>
                        <w:color w:val="76777B"/>
                        <w:sz w:val="52"/>
                        <w:szCs w:val="52"/>
                      </w:rPr>
                    </w:pPr>
                    <w:r w:rsidRPr="00386071">
                      <w:rPr>
                        <w:rFonts w:ascii="PermianSlabSerifTypeface" w:hAnsi="PermianSlabSerifTypeface"/>
                        <w:b/>
                        <w:color w:val="76777B"/>
                        <w:sz w:val="52"/>
                        <w:szCs w:val="52"/>
                      </w:rPr>
                      <w:t>MEMO</w:t>
                    </w:r>
                  </w:p>
                </w:txbxContent>
              </v:textbox>
            </v:shape>
          </w:pict>
        </mc:Fallback>
      </mc:AlternateContent>
    </w:r>
    <w:r>
      <w:rPr>
        <w:noProof/>
      </w:rPr>
      <w:drawing>
        <wp:inline distT="0" distB="0" distL="0" distR="0" wp14:anchorId="179393AC" wp14:editId="3C117D11">
          <wp:extent cx="1952625" cy="733425"/>
          <wp:effectExtent l="0" t="0" r="0" b="0"/>
          <wp:docPr id="2" name="Picture 1" descr="State of Tennesee Department of General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tate of Tennesee Department of General Servic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41A"/>
    <w:multiLevelType w:val="hybridMultilevel"/>
    <w:tmpl w:val="51D8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049FB"/>
    <w:multiLevelType w:val="hybridMultilevel"/>
    <w:tmpl w:val="CA6C4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D33B6"/>
    <w:multiLevelType w:val="hybridMultilevel"/>
    <w:tmpl w:val="1F58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703D32"/>
    <w:multiLevelType w:val="hybridMultilevel"/>
    <w:tmpl w:val="F3FC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126FA"/>
    <w:multiLevelType w:val="hybridMultilevel"/>
    <w:tmpl w:val="DE6C6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E958C7"/>
    <w:multiLevelType w:val="hybridMultilevel"/>
    <w:tmpl w:val="BD2CB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1575C"/>
    <w:multiLevelType w:val="hybridMultilevel"/>
    <w:tmpl w:val="67A4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538188">
    <w:abstractNumId w:val="1"/>
  </w:num>
  <w:num w:numId="2" w16cid:durableId="1910264927">
    <w:abstractNumId w:val="0"/>
  </w:num>
  <w:num w:numId="3" w16cid:durableId="287901649">
    <w:abstractNumId w:val="5"/>
  </w:num>
  <w:num w:numId="4" w16cid:durableId="201406679">
    <w:abstractNumId w:val="4"/>
  </w:num>
  <w:num w:numId="5" w16cid:durableId="1014258748">
    <w:abstractNumId w:val="6"/>
  </w:num>
  <w:num w:numId="6" w16cid:durableId="756251395">
    <w:abstractNumId w:val="3"/>
  </w:num>
  <w:num w:numId="7" w16cid:durableId="166338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65"/>
    <w:rsid w:val="00014F9F"/>
    <w:rsid w:val="000255AD"/>
    <w:rsid w:val="00080264"/>
    <w:rsid w:val="00081A38"/>
    <w:rsid w:val="000E3D12"/>
    <w:rsid w:val="00150459"/>
    <w:rsid w:val="001834E2"/>
    <w:rsid w:val="00190FA8"/>
    <w:rsid w:val="00197929"/>
    <w:rsid w:val="001C75CA"/>
    <w:rsid w:val="00234EF1"/>
    <w:rsid w:val="00235896"/>
    <w:rsid w:val="00245990"/>
    <w:rsid w:val="002A6176"/>
    <w:rsid w:val="002B264B"/>
    <w:rsid w:val="003147C3"/>
    <w:rsid w:val="00315606"/>
    <w:rsid w:val="003236C5"/>
    <w:rsid w:val="0032781B"/>
    <w:rsid w:val="00407BB3"/>
    <w:rsid w:val="00452ACD"/>
    <w:rsid w:val="004825FB"/>
    <w:rsid w:val="004B1DC6"/>
    <w:rsid w:val="004F0430"/>
    <w:rsid w:val="004F478E"/>
    <w:rsid w:val="005169BB"/>
    <w:rsid w:val="00550BA8"/>
    <w:rsid w:val="0056586F"/>
    <w:rsid w:val="005748B9"/>
    <w:rsid w:val="00582CA0"/>
    <w:rsid w:val="005A3910"/>
    <w:rsid w:val="005C10D3"/>
    <w:rsid w:val="00634D44"/>
    <w:rsid w:val="006738DB"/>
    <w:rsid w:val="0068663E"/>
    <w:rsid w:val="006A673E"/>
    <w:rsid w:val="006B54D1"/>
    <w:rsid w:val="006E3F4C"/>
    <w:rsid w:val="006E511C"/>
    <w:rsid w:val="00700CAE"/>
    <w:rsid w:val="007203C9"/>
    <w:rsid w:val="00720B25"/>
    <w:rsid w:val="007372A4"/>
    <w:rsid w:val="0074551B"/>
    <w:rsid w:val="00763010"/>
    <w:rsid w:val="007651F9"/>
    <w:rsid w:val="007A16B8"/>
    <w:rsid w:val="00810E7C"/>
    <w:rsid w:val="008700FB"/>
    <w:rsid w:val="008C1D22"/>
    <w:rsid w:val="008D1288"/>
    <w:rsid w:val="008E7CF3"/>
    <w:rsid w:val="00935BEF"/>
    <w:rsid w:val="00954DDB"/>
    <w:rsid w:val="00956256"/>
    <w:rsid w:val="00975345"/>
    <w:rsid w:val="00984364"/>
    <w:rsid w:val="009854CD"/>
    <w:rsid w:val="009B24D9"/>
    <w:rsid w:val="009E0C55"/>
    <w:rsid w:val="009F7E40"/>
    <w:rsid w:val="00A03F7B"/>
    <w:rsid w:val="00A2782B"/>
    <w:rsid w:val="00A363F0"/>
    <w:rsid w:val="00A55F7B"/>
    <w:rsid w:val="00A72465"/>
    <w:rsid w:val="00A803BE"/>
    <w:rsid w:val="00A91DEB"/>
    <w:rsid w:val="00AA29C5"/>
    <w:rsid w:val="00AB152E"/>
    <w:rsid w:val="00AE5B6D"/>
    <w:rsid w:val="00B26A90"/>
    <w:rsid w:val="00B42FA8"/>
    <w:rsid w:val="00B605DB"/>
    <w:rsid w:val="00B60CFD"/>
    <w:rsid w:val="00B809A3"/>
    <w:rsid w:val="00B9583F"/>
    <w:rsid w:val="00BC5978"/>
    <w:rsid w:val="00BC74CE"/>
    <w:rsid w:val="00C0470D"/>
    <w:rsid w:val="00C10222"/>
    <w:rsid w:val="00C2640B"/>
    <w:rsid w:val="00C64880"/>
    <w:rsid w:val="00C96D27"/>
    <w:rsid w:val="00CA0834"/>
    <w:rsid w:val="00CA3FD0"/>
    <w:rsid w:val="00CE49CE"/>
    <w:rsid w:val="00D023FD"/>
    <w:rsid w:val="00D530CB"/>
    <w:rsid w:val="00D5687E"/>
    <w:rsid w:val="00D9656F"/>
    <w:rsid w:val="00DB63C6"/>
    <w:rsid w:val="00DC2E0E"/>
    <w:rsid w:val="00DF02D7"/>
    <w:rsid w:val="00DF7F7C"/>
    <w:rsid w:val="00E376C0"/>
    <w:rsid w:val="00E7538B"/>
    <w:rsid w:val="00EB3CB2"/>
    <w:rsid w:val="00EB4EE3"/>
    <w:rsid w:val="00F1616D"/>
    <w:rsid w:val="00F7075E"/>
    <w:rsid w:val="00F71D9A"/>
    <w:rsid w:val="00F96E70"/>
    <w:rsid w:val="00FC4051"/>
    <w:rsid w:val="00FD3949"/>
    <w:rsid w:val="00FE4082"/>
    <w:rsid w:val="00FE7EDB"/>
    <w:rsid w:val="00FF0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D1A58"/>
  <w15:chartTrackingRefBased/>
  <w15:docId w15:val="{B67600FE-25CC-4C6C-9453-43A52009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65"/>
    <w:pPr>
      <w:spacing w:after="200" w:line="276" w:lineRule="auto"/>
    </w:pPr>
    <w:rPr>
      <w:sz w:val="22"/>
      <w:szCs w:val="22"/>
    </w:rPr>
  </w:style>
  <w:style w:type="paragraph" w:styleId="Heading1">
    <w:name w:val="heading 1"/>
    <w:basedOn w:val="Normal"/>
    <w:next w:val="Normal"/>
    <w:link w:val="Heading1Char"/>
    <w:uiPriority w:val="9"/>
    <w:qFormat/>
    <w:rsid w:val="00AE5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5B6D"/>
    <w:pPr>
      <w:keepNext/>
      <w:keepLines/>
      <w:spacing w:before="40" w:after="0"/>
      <w:outlineLvl w:val="1"/>
    </w:pPr>
    <w:rPr>
      <w:rFonts w:asciiTheme="minorHAnsi" w:eastAsiaTheme="majorEastAsia" w:hAnsiTheme="min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2465"/>
    <w:rPr>
      <w:color w:val="0000FF"/>
      <w:u w:val="single"/>
    </w:rPr>
  </w:style>
  <w:style w:type="paragraph" w:styleId="Header">
    <w:name w:val="header"/>
    <w:basedOn w:val="Normal"/>
    <w:link w:val="HeaderChar"/>
    <w:uiPriority w:val="99"/>
    <w:unhideWhenUsed/>
    <w:rsid w:val="00A72465"/>
    <w:pPr>
      <w:tabs>
        <w:tab w:val="center" w:pos="4680"/>
        <w:tab w:val="right" w:pos="9360"/>
      </w:tabs>
      <w:spacing w:after="0" w:line="240" w:lineRule="auto"/>
    </w:pPr>
  </w:style>
  <w:style w:type="character" w:customStyle="1" w:styleId="HeaderChar">
    <w:name w:val="Header Char"/>
    <w:link w:val="Header"/>
    <w:uiPriority w:val="99"/>
    <w:rsid w:val="00A72465"/>
    <w:rPr>
      <w:rFonts w:ascii="Calibri" w:eastAsia="Calibri" w:hAnsi="Calibri" w:cs="Times New Roman"/>
    </w:rPr>
  </w:style>
  <w:style w:type="paragraph" w:styleId="ListParagraph">
    <w:name w:val="List Paragraph"/>
    <w:basedOn w:val="Normal"/>
    <w:uiPriority w:val="34"/>
    <w:qFormat/>
    <w:rsid w:val="00A72465"/>
    <w:pPr>
      <w:ind w:left="720"/>
      <w:contextualSpacing/>
    </w:pPr>
  </w:style>
  <w:style w:type="paragraph" w:styleId="NoSpacing">
    <w:name w:val="No Spacing"/>
    <w:uiPriority w:val="1"/>
    <w:qFormat/>
    <w:rsid w:val="00A72465"/>
    <w:rPr>
      <w:sz w:val="22"/>
      <w:szCs w:val="22"/>
    </w:rPr>
  </w:style>
  <w:style w:type="paragraph" w:styleId="BalloonText">
    <w:name w:val="Balloon Text"/>
    <w:basedOn w:val="Normal"/>
    <w:link w:val="BalloonTextChar"/>
    <w:uiPriority w:val="99"/>
    <w:semiHidden/>
    <w:unhideWhenUsed/>
    <w:rsid w:val="00A7246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2465"/>
    <w:rPr>
      <w:rFonts w:ascii="Tahoma" w:eastAsia="Calibri" w:hAnsi="Tahoma" w:cs="Tahoma"/>
      <w:sz w:val="16"/>
      <w:szCs w:val="16"/>
    </w:rPr>
  </w:style>
  <w:style w:type="paragraph" w:styleId="Footer">
    <w:name w:val="footer"/>
    <w:basedOn w:val="Normal"/>
    <w:link w:val="FooterChar"/>
    <w:uiPriority w:val="99"/>
    <w:unhideWhenUsed/>
    <w:rsid w:val="005169BB"/>
    <w:pPr>
      <w:tabs>
        <w:tab w:val="center" w:pos="4680"/>
        <w:tab w:val="right" w:pos="9360"/>
      </w:tabs>
    </w:pPr>
  </w:style>
  <w:style w:type="character" w:customStyle="1" w:styleId="FooterChar">
    <w:name w:val="Footer Char"/>
    <w:link w:val="Footer"/>
    <w:uiPriority w:val="99"/>
    <w:rsid w:val="005169BB"/>
    <w:rPr>
      <w:sz w:val="22"/>
      <w:szCs w:val="22"/>
    </w:rPr>
  </w:style>
  <w:style w:type="character" w:styleId="UnresolvedMention">
    <w:name w:val="Unresolved Mention"/>
    <w:uiPriority w:val="99"/>
    <w:semiHidden/>
    <w:unhideWhenUsed/>
    <w:rsid w:val="00FF0EA4"/>
    <w:rPr>
      <w:color w:val="605E5C"/>
      <w:shd w:val="clear" w:color="auto" w:fill="E1DFDD"/>
    </w:rPr>
  </w:style>
  <w:style w:type="character" w:styleId="FollowedHyperlink">
    <w:name w:val="FollowedHyperlink"/>
    <w:basedOn w:val="DefaultParagraphFont"/>
    <w:uiPriority w:val="99"/>
    <w:semiHidden/>
    <w:unhideWhenUsed/>
    <w:rsid w:val="00DF7F7C"/>
    <w:rPr>
      <w:color w:val="954F72" w:themeColor="followedHyperlink"/>
      <w:u w:val="single"/>
    </w:rPr>
  </w:style>
  <w:style w:type="paragraph" w:styleId="Revision">
    <w:name w:val="Revision"/>
    <w:hidden/>
    <w:uiPriority w:val="99"/>
    <w:semiHidden/>
    <w:rsid w:val="00DF7F7C"/>
    <w:rPr>
      <w:sz w:val="22"/>
      <w:szCs w:val="22"/>
    </w:rPr>
  </w:style>
  <w:style w:type="character" w:customStyle="1" w:styleId="Heading1Char">
    <w:name w:val="Heading 1 Char"/>
    <w:basedOn w:val="DefaultParagraphFont"/>
    <w:link w:val="Heading1"/>
    <w:uiPriority w:val="9"/>
    <w:rsid w:val="00AE5B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E5B6D"/>
    <w:rPr>
      <w:rFonts w:asciiTheme="minorHAnsi" w:eastAsiaTheme="majorEastAsia" w:hAnsiTheme="minorHAnsi"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4319">
      <w:bodyDiv w:val="1"/>
      <w:marLeft w:val="0"/>
      <w:marRight w:val="0"/>
      <w:marTop w:val="0"/>
      <w:marBottom w:val="0"/>
      <w:divBdr>
        <w:top w:val="none" w:sz="0" w:space="0" w:color="auto"/>
        <w:left w:val="none" w:sz="0" w:space="0" w:color="auto"/>
        <w:bottom w:val="none" w:sz="0" w:space="0" w:color="auto"/>
        <w:right w:val="none" w:sz="0" w:space="0" w:color="auto"/>
      </w:divBdr>
    </w:div>
    <w:div w:id="201294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th.Lake@tn.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ub.edison.tn.gov/psc/fsprd/SUPPLIER/ERP/c/TN_PUBLIC_SUPPLIER.TN_ACTIVE_SWC_CMP.GBL?Page=TN_ACTIVE_SWC&amp;Action=U&amp;ExactKeys=Y&amp;TargetFrameName=None" TargetMode="External"/><Relationship Id="rId4" Type="http://schemas.openxmlformats.org/officeDocument/2006/relationships/settings" Target="settings.xml"/><Relationship Id="rId9" Type="http://schemas.openxmlformats.org/officeDocument/2006/relationships/hyperlink" Target="mailto:allan.schmit@vestis.com?subject=SWC%2018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DE918-3FFB-401D-A003-A2F8B965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1008</Words>
  <Characters>5746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SWC 370 Usage Instructions</vt:lpstr>
    </vt:vector>
  </TitlesOfParts>
  <Company/>
  <LinksUpToDate>false</LinksUpToDate>
  <CharactersWithSpaces>6741</CharactersWithSpaces>
  <SharedDoc>false</SharedDoc>
  <HLinks>
    <vt:vector size="18" baseType="variant">
      <vt:variant>
        <vt:i4>4259897</vt:i4>
      </vt:variant>
      <vt:variant>
        <vt:i4>6</vt:i4>
      </vt:variant>
      <vt:variant>
        <vt:i4>0</vt:i4>
      </vt:variant>
      <vt:variant>
        <vt:i4>5</vt:i4>
      </vt:variant>
      <vt:variant>
        <vt:lpwstr>https://hub.edison.tn.gov/psp/paprd_11/SUPPLIER/ERP/c/TN_PUBLIC_SUPPLIER.TN_SOURCING_CNTRCT.GBL?Page=TN_CNTRCT_DOC_PG&amp;Action=U&amp;ExactKeys=Y&amp;CNTRCT_ID=0000000000000000000077120&amp;SETID=SHARE</vt:lpwstr>
      </vt:variant>
      <vt:variant>
        <vt:lpwstr/>
      </vt:variant>
      <vt:variant>
        <vt:i4>1179747</vt:i4>
      </vt:variant>
      <vt:variant>
        <vt:i4>3</vt:i4>
      </vt:variant>
      <vt:variant>
        <vt:i4>0</vt:i4>
      </vt:variant>
      <vt:variant>
        <vt:i4>5</vt:i4>
      </vt:variant>
      <vt:variant>
        <vt:lpwstr>mailto:Baumgardner-John@aramark.com</vt:lpwstr>
      </vt:variant>
      <vt:variant>
        <vt:lpwstr/>
      </vt:variant>
      <vt:variant>
        <vt:i4>7995401</vt:i4>
      </vt:variant>
      <vt:variant>
        <vt:i4>0</vt:i4>
      </vt:variant>
      <vt:variant>
        <vt:i4>0</vt:i4>
      </vt:variant>
      <vt:variant>
        <vt:i4>5</vt:i4>
      </vt:variant>
      <vt:variant>
        <vt:lpwstr>mailto:Seth.Lake@tn.gov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370 Usage Instructions</dc:title>
  <dc:subject/>
  <dc:creator>State of Tennessee - Central Procurement Office</dc:creator>
  <cp:keywords/>
  <cp:lastModifiedBy>Ramya 4. Mohan</cp:lastModifiedBy>
  <cp:revision>2</cp:revision>
  <dcterms:created xsi:type="dcterms:W3CDTF">2026-06-16T16:39:00Z</dcterms:created>
  <dcterms:modified xsi:type="dcterms:W3CDTF">2026-06-16T16:39:00Z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81252e48-97ac-4c42-9856-03a64ba008aa</vt:lpwstr>
  </property>
</Properties>
</file>