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D1FC" w14:textId="71811568" w:rsidR="00DE7308" w:rsidRDefault="00834054" w:rsidP="00834054">
      <w:pPr>
        <w:pStyle w:val="Heading1"/>
        <w:jc w:val="center"/>
      </w:pPr>
      <w:r>
        <w:t xml:space="preserve">SWC # </w:t>
      </w:r>
      <w:r w:rsidR="008B01BF" w:rsidRPr="000B00A3">
        <w:t>2</w:t>
      </w:r>
      <w:r w:rsidR="008B01BF">
        <w:t>08</w:t>
      </w:r>
      <w:r w:rsidR="008B01BF" w:rsidRPr="000B00A3">
        <w:t xml:space="preserve"> Gas &amp; Diesel</w:t>
      </w:r>
    </w:p>
    <w:p w14:paraId="3509D4F7" w14:textId="77777777" w:rsidR="00834054" w:rsidRPr="00834054" w:rsidRDefault="00834054" w:rsidP="00834054">
      <w:pPr>
        <w:pStyle w:val="Heading2"/>
      </w:pPr>
      <w:r w:rsidRPr="00834054">
        <w:rPr>
          <w:rStyle w:val="Heading2Char"/>
          <w:b/>
        </w:rPr>
        <w:t>Contract Period:</w:t>
      </w:r>
    </w:p>
    <w:p w14:paraId="0DDDBE64" w14:textId="77777777" w:rsidR="008B01BF" w:rsidRPr="000B00A3" w:rsidRDefault="008B01BF" w:rsidP="008B01BF">
      <w:pPr>
        <w:rPr>
          <w:rFonts w:cstheme="minorHAnsi"/>
          <w:szCs w:val="24"/>
        </w:rPr>
      </w:pPr>
      <w:r w:rsidRPr="000B00A3">
        <w:rPr>
          <w:rFonts w:cstheme="minorHAnsi"/>
          <w:szCs w:val="24"/>
        </w:rPr>
        <w:t xml:space="preserve">This is a </w:t>
      </w:r>
      <w:r>
        <w:rPr>
          <w:rFonts w:cstheme="minorHAnsi"/>
          <w:szCs w:val="24"/>
        </w:rPr>
        <w:t>two</w:t>
      </w:r>
      <w:r w:rsidRPr="000B00A3">
        <w:rPr>
          <w:rFonts w:cstheme="minorHAnsi"/>
          <w:szCs w:val="24"/>
        </w:rPr>
        <w:t xml:space="preserve"> (</w:t>
      </w:r>
      <w:r>
        <w:rPr>
          <w:rFonts w:cstheme="minorHAnsi"/>
          <w:szCs w:val="24"/>
        </w:rPr>
        <w:t>2</w:t>
      </w:r>
      <w:r w:rsidRPr="000B00A3">
        <w:rPr>
          <w:rFonts w:cstheme="minorHAnsi"/>
          <w:szCs w:val="24"/>
        </w:rPr>
        <w:t xml:space="preserve">) year contract with </w:t>
      </w:r>
      <w:r>
        <w:rPr>
          <w:rFonts w:cstheme="minorHAnsi"/>
          <w:szCs w:val="24"/>
        </w:rPr>
        <w:t>three</w:t>
      </w:r>
      <w:r w:rsidRPr="000B00A3">
        <w:rPr>
          <w:rFonts w:cstheme="minorHAnsi"/>
          <w:szCs w:val="24"/>
        </w:rPr>
        <w:t xml:space="preserve"> (</w:t>
      </w:r>
      <w:r>
        <w:rPr>
          <w:rFonts w:cstheme="minorHAnsi"/>
          <w:szCs w:val="24"/>
        </w:rPr>
        <w:t>3</w:t>
      </w:r>
      <w:r w:rsidRPr="000B00A3">
        <w:rPr>
          <w:rFonts w:cstheme="minorHAnsi"/>
          <w:szCs w:val="24"/>
        </w:rPr>
        <w:t>) one-year (1) options to renew.</w:t>
      </w:r>
    </w:p>
    <w:p w14:paraId="0EDDBDAD" w14:textId="77777777" w:rsidR="008B01BF" w:rsidRPr="000B00A3" w:rsidRDefault="008B01BF" w:rsidP="008B01BF">
      <w:pPr>
        <w:jc w:val="center"/>
        <w:rPr>
          <w:rFonts w:cstheme="minorHAnsi"/>
          <w:szCs w:val="24"/>
        </w:rPr>
      </w:pPr>
      <w:r w:rsidRPr="000B00A3">
        <w:rPr>
          <w:rFonts w:cstheme="minorHAnsi"/>
          <w:szCs w:val="24"/>
        </w:rPr>
        <w:t>Start date: May 1, 202</w:t>
      </w:r>
      <w:r>
        <w:rPr>
          <w:rFonts w:cstheme="minorHAnsi"/>
          <w:szCs w:val="24"/>
        </w:rPr>
        <w:t>6</w:t>
      </w:r>
    </w:p>
    <w:p w14:paraId="6BC243ED" w14:textId="77777777" w:rsidR="008B01BF" w:rsidRPr="000B00A3" w:rsidRDefault="008B01BF" w:rsidP="008B01BF">
      <w:pPr>
        <w:jc w:val="center"/>
        <w:rPr>
          <w:rFonts w:cstheme="minorHAnsi"/>
          <w:szCs w:val="24"/>
        </w:rPr>
      </w:pPr>
      <w:r w:rsidRPr="000B00A3">
        <w:rPr>
          <w:rFonts w:cstheme="minorHAnsi"/>
          <w:szCs w:val="24"/>
        </w:rPr>
        <w:t>Initial End Date: April 30, 202</w:t>
      </w:r>
      <w:r>
        <w:rPr>
          <w:rFonts w:cstheme="minorHAnsi"/>
          <w:szCs w:val="24"/>
        </w:rPr>
        <w:t>8</w:t>
      </w:r>
    </w:p>
    <w:p w14:paraId="16B4D023" w14:textId="77777777" w:rsidR="008B01BF" w:rsidRPr="000B00A3" w:rsidRDefault="008B01BF" w:rsidP="008B01BF">
      <w:pPr>
        <w:spacing w:after="240"/>
        <w:jc w:val="center"/>
        <w:rPr>
          <w:rFonts w:cstheme="minorHAnsi"/>
          <w:szCs w:val="24"/>
        </w:rPr>
      </w:pPr>
      <w:r w:rsidRPr="000B00A3">
        <w:rPr>
          <w:rFonts w:cstheme="minorHAnsi"/>
          <w:szCs w:val="24"/>
        </w:rPr>
        <w:t>Final End Date: April 30, 20</w:t>
      </w:r>
      <w:r>
        <w:rPr>
          <w:rFonts w:cstheme="minorHAnsi"/>
          <w:szCs w:val="24"/>
        </w:rPr>
        <w:t>31</w:t>
      </w:r>
    </w:p>
    <w:p w14:paraId="2171EC62" w14:textId="77777777" w:rsidR="00834054" w:rsidRDefault="00834054" w:rsidP="00834054">
      <w:pPr>
        <w:pStyle w:val="Heading2"/>
      </w:pPr>
      <w:r w:rsidRPr="00404943">
        <w:t>Summary/Background Information:</w:t>
      </w:r>
    </w:p>
    <w:p w14:paraId="6FD4B94E" w14:textId="3E4CED1D" w:rsidR="009806C4" w:rsidRPr="006B0660" w:rsidRDefault="00834054" w:rsidP="00834054">
      <w:pPr>
        <w:spacing w:after="240"/>
        <w:rPr>
          <w:rFonts w:cstheme="minorHAnsi"/>
          <w:szCs w:val="24"/>
        </w:rPr>
      </w:pPr>
      <w:r w:rsidRPr="006B0660">
        <w:rPr>
          <w:rFonts w:cstheme="minorHAnsi"/>
          <w:szCs w:val="24"/>
        </w:rPr>
        <w:t xml:space="preserve"> </w:t>
      </w:r>
      <w:r w:rsidR="008B01BF" w:rsidRPr="000B00A3">
        <w:rPr>
          <w:rFonts w:cstheme="minorHAnsi"/>
          <w:szCs w:val="24"/>
        </w:rPr>
        <w:t>This statewide contract covers bulk gasoline and diesel fuels. There are two vendors under SWC 208, Rogers Petroleum, Inc. and Parman Energy Corporation. Contract information is detailed below. This is not a fixed-price contract; it is an indexed price contract similar to SWC 215 Propane</w:t>
      </w:r>
      <w:r w:rsidR="008B01BF">
        <w:rPr>
          <w:rFonts w:cstheme="minorHAnsi"/>
          <w:szCs w:val="24"/>
        </w:rPr>
        <w:t>.</w:t>
      </w:r>
    </w:p>
    <w:p w14:paraId="77490997" w14:textId="77777777" w:rsidR="00834054" w:rsidRPr="00404943" w:rsidRDefault="00834054" w:rsidP="00834054">
      <w:pPr>
        <w:pStyle w:val="Heading2"/>
      </w:pPr>
      <w:r w:rsidRPr="00404943">
        <w:t>State Contact Information</w:t>
      </w:r>
    </w:p>
    <w:p w14:paraId="4D011B7B" w14:textId="77777777" w:rsidR="008B01BF" w:rsidRPr="000B00A3" w:rsidRDefault="008B01BF" w:rsidP="008B01BF">
      <w:pPr>
        <w:pStyle w:val="Heading3"/>
      </w:pPr>
      <w:r w:rsidRPr="000B00A3">
        <w:t>Contract Administrator:</w:t>
      </w:r>
    </w:p>
    <w:p w14:paraId="3E882084" w14:textId="77777777" w:rsidR="008B01BF" w:rsidRPr="000B00A3" w:rsidRDefault="008B01BF" w:rsidP="008B01BF">
      <w:pPr>
        <w:rPr>
          <w:rFonts w:cstheme="minorHAnsi"/>
          <w:szCs w:val="24"/>
        </w:rPr>
      </w:pPr>
      <w:r w:rsidRPr="000B00A3">
        <w:rPr>
          <w:rFonts w:cstheme="minorHAnsi"/>
          <w:szCs w:val="24"/>
        </w:rPr>
        <w:t>Will London</w:t>
      </w:r>
    </w:p>
    <w:p w14:paraId="075431D6" w14:textId="77777777" w:rsidR="008B01BF" w:rsidRPr="000B00A3" w:rsidRDefault="008B01BF" w:rsidP="008B01BF">
      <w:pPr>
        <w:rPr>
          <w:rFonts w:cstheme="minorHAnsi"/>
          <w:szCs w:val="24"/>
        </w:rPr>
      </w:pPr>
      <w:r w:rsidRPr="000B00A3">
        <w:rPr>
          <w:rFonts w:cstheme="minorHAnsi"/>
          <w:szCs w:val="24"/>
        </w:rPr>
        <w:t>Category Specialist</w:t>
      </w:r>
    </w:p>
    <w:p w14:paraId="440895F7" w14:textId="77777777" w:rsidR="008B01BF" w:rsidRPr="000B00A3" w:rsidRDefault="008B01BF" w:rsidP="008B01BF">
      <w:pPr>
        <w:rPr>
          <w:rFonts w:cstheme="minorHAnsi"/>
          <w:szCs w:val="24"/>
        </w:rPr>
      </w:pPr>
      <w:r w:rsidRPr="000B00A3">
        <w:rPr>
          <w:rFonts w:cstheme="minorHAnsi"/>
          <w:szCs w:val="24"/>
        </w:rPr>
        <w:t>Central Procurement Office</w:t>
      </w:r>
    </w:p>
    <w:p w14:paraId="186DF98D" w14:textId="77777777" w:rsidR="008B01BF" w:rsidRPr="000B00A3" w:rsidRDefault="008B01BF" w:rsidP="008B01BF">
      <w:pPr>
        <w:rPr>
          <w:rFonts w:cstheme="minorHAnsi"/>
          <w:szCs w:val="24"/>
        </w:rPr>
      </w:pPr>
      <w:r w:rsidRPr="000B00A3">
        <w:rPr>
          <w:rFonts w:cstheme="minorHAnsi"/>
          <w:szCs w:val="24"/>
        </w:rPr>
        <w:t>(615) 532-1733</w:t>
      </w:r>
    </w:p>
    <w:p w14:paraId="4E0B6160" w14:textId="77777777" w:rsidR="008B01BF" w:rsidRDefault="008B01BF" w:rsidP="008B01BF">
      <w:pPr>
        <w:spacing w:after="240"/>
      </w:pPr>
      <w:hyperlink r:id="rId8" w:history="1">
        <w:r w:rsidRPr="000B00A3">
          <w:rPr>
            <w:rStyle w:val="Hyperlink"/>
          </w:rPr>
          <w:t>William.London@tn.gov</w:t>
        </w:r>
      </w:hyperlink>
    </w:p>
    <w:p w14:paraId="25A380D6" w14:textId="77777777" w:rsidR="008B01BF" w:rsidRPr="000B00A3" w:rsidRDefault="008B01BF" w:rsidP="008B01BF">
      <w:pPr>
        <w:pStyle w:val="Heading3"/>
      </w:pPr>
      <w:r>
        <w:t>Backup</w:t>
      </w:r>
      <w:r w:rsidRPr="000B00A3">
        <w:t xml:space="preserve"> Administrator:</w:t>
      </w:r>
    </w:p>
    <w:p w14:paraId="0C9246DF" w14:textId="77777777" w:rsidR="008B01BF" w:rsidRPr="000B00A3" w:rsidRDefault="008B01BF" w:rsidP="008B01BF">
      <w:pPr>
        <w:rPr>
          <w:rFonts w:cstheme="minorHAnsi"/>
          <w:szCs w:val="24"/>
        </w:rPr>
      </w:pPr>
      <w:r>
        <w:rPr>
          <w:rFonts w:cstheme="minorHAnsi"/>
          <w:szCs w:val="24"/>
        </w:rPr>
        <w:t>Kristine Mitchell</w:t>
      </w:r>
    </w:p>
    <w:p w14:paraId="62B5842B" w14:textId="77777777" w:rsidR="008B01BF" w:rsidRPr="000B00A3" w:rsidRDefault="008B01BF" w:rsidP="008B01BF">
      <w:pPr>
        <w:rPr>
          <w:rFonts w:cstheme="minorHAnsi"/>
          <w:szCs w:val="24"/>
        </w:rPr>
      </w:pPr>
      <w:r w:rsidRPr="000B00A3">
        <w:rPr>
          <w:rFonts w:cstheme="minorHAnsi"/>
          <w:szCs w:val="24"/>
        </w:rPr>
        <w:t>Category Specialist</w:t>
      </w:r>
    </w:p>
    <w:p w14:paraId="689C576F" w14:textId="77777777" w:rsidR="008B01BF" w:rsidRPr="000B00A3" w:rsidRDefault="008B01BF" w:rsidP="008B01BF">
      <w:pPr>
        <w:rPr>
          <w:rFonts w:cstheme="minorHAnsi"/>
          <w:szCs w:val="24"/>
        </w:rPr>
      </w:pPr>
      <w:r w:rsidRPr="000B00A3">
        <w:rPr>
          <w:rFonts w:cstheme="minorHAnsi"/>
          <w:szCs w:val="24"/>
        </w:rPr>
        <w:t>Central Procurement Office</w:t>
      </w:r>
    </w:p>
    <w:p w14:paraId="50D33A27" w14:textId="77777777" w:rsidR="008B01BF" w:rsidRPr="000B00A3" w:rsidRDefault="008B01BF" w:rsidP="008B01BF">
      <w:pPr>
        <w:rPr>
          <w:rFonts w:cstheme="minorHAnsi"/>
          <w:szCs w:val="24"/>
        </w:rPr>
      </w:pPr>
      <w:r w:rsidRPr="000B00A3">
        <w:rPr>
          <w:rFonts w:cstheme="minorHAnsi"/>
          <w:szCs w:val="24"/>
        </w:rPr>
        <w:t xml:space="preserve">(615) </w:t>
      </w:r>
      <w:r>
        <w:rPr>
          <w:rFonts w:cstheme="minorHAnsi"/>
          <w:szCs w:val="24"/>
        </w:rPr>
        <w:t>770</w:t>
      </w:r>
      <w:r w:rsidRPr="000B00A3">
        <w:rPr>
          <w:rFonts w:cstheme="minorHAnsi"/>
          <w:szCs w:val="24"/>
        </w:rPr>
        <w:t>-</w:t>
      </w:r>
      <w:r>
        <w:rPr>
          <w:rFonts w:cstheme="minorHAnsi"/>
          <w:szCs w:val="24"/>
        </w:rPr>
        <w:t>1015</w:t>
      </w:r>
    </w:p>
    <w:p w14:paraId="526ADB89" w14:textId="77777777" w:rsidR="008B01BF" w:rsidRPr="000B00A3" w:rsidRDefault="008B01BF" w:rsidP="008B01BF">
      <w:pPr>
        <w:spacing w:after="240"/>
        <w:rPr>
          <w:rFonts w:cstheme="minorHAnsi"/>
          <w:szCs w:val="24"/>
        </w:rPr>
      </w:pPr>
      <w:hyperlink r:id="rId9" w:history="1">
        <w:r w:rsidRPr="00CB0458">
          <w:rPr>
            <w:rStyle w:val="Hyperlink"/>
          </w:rPr>
          <w:t>Kristine.Mitchell@tn.gov</w:t>
        </w:r>
      </w:hyperlink>
    </w:p>
    <w:p w14:paraId="76050279" w14:textId="77777777" w:rsidR="00834054" w:rsidRPr="00404943" w:rsidRDefault="00834054" w:rsidP="00834054">
      <w:pPr>
        <w:pStyle w:val="Heading3"/>
      </w:pPr>
      <w:r w:rsidRPr="00404943">
        <w:t>Vendor Contact Information:</w:t>
      </w:r>
    </w:p>
    <w:p w14:paraId="463EDC15" w14:textId="77777777" w:rsidR="008B01BF" w:rsidRPr="000B00A3" w:rsidRDefault="008B01BF" w:rsidP="008B01BF">
      <w:pPr>
        <w:rPr>
          <w:rFonts w:cstheme="minorHAnsi"/>
          <w:szCs w:val="24"/>
        </w:rPr>
      </w:pPr>
      <w:r w:rsidRPr="000B00A3">
        <w:rPr>
          <w:rFonts w:cstheme="minorHAnsi"/>
          <w:szCs w:val="24"/>
        </w:rPr>
        <w:t>Rogers Petroleum, Inc.</w:t>
      </w:r>
    </w:p>
    <w:p w14:paraId="748DDD61" w14:textId="77777777" w:rsidR="008B01BF" w:rsidRPr="000B00A3" w:rsidRDefault="008B01BF" w:rsidP="008B01BF">
      <w:pPr>
        <w:rPr>
          <w:rFonts w:cstheme="minorHAnsi"/>
          <w:szCs w:val="24"/>
        </w:rPr>
      </w:pPr>
      <w:r w:rsidRPr="000B00A3">
        <w:rPr>
          <w:rFonts w:cstheme="minorHAnsi"/>
          <w:szCs w:val="24"/>
        </w:rPr>
        <w:t xml:space="preserve">Edison Contract Number: </w:t>
      </w:r>
      <w:r>
        <w:rPr>
          <w:rFonts w:cstheme="minorHAnsi"/>
          <w:szCs w:val="24"/>
        </w:rPr>
        <w:t>90491</w:t>
      </w:r>
    </w:p>
    <w:p w14:paraId="0172C495" w14:textId="77777777" w:rsidR="008B01BF" w:rsidRPr="000B00A3" w:rsidRDefault="008B01BF" w:rsidP="008B01BF">
      <w:pPr>
        <w:rPr>
          <w:rFonts w:cstheme="minorHAnsi"/>
          <w:szCs w:val="24"/>
        </w:rPr>
      </w:pPr>
      <w:r w:rsidRPr="000B00A3">
        <w:rPr>
          <w:rFonts w:cstheme="minorHAnsi"/>
          <w:szCs w:val="24"/>
        </w:rPr>
        <w:t>Shawni Meehan</w:t>
      </w:r>
    </w:p>
    <w:p w14:paraId="2AEC42CD" w14:textId="77777777" w:rsidR="008B01BF" w:rsidRPr="000B00A3" w:rsidRDefault="008B01BF" w:rsidP="008B01BF">
      <w:pPr>
        <w:rPr>
          <w:rFonts w:cstheme="minorHAnsi"/>
          <w:szCs w:val="24"/>
        </w:rPr>
      </w:pPr>
      <w:r w:rsidRPr="000B00A3">
        <w:rPr>
          <w:rFonts w:cstheme="minorHAnsi"/>
          <w:szCs w:val="24"/>
        </w:rPr>
        <w:t>Sales Person</w:t>
      </w:r>
    </w:p>
    <w:p w14:paraId="44CB6E91" w14:textId="77777777" w:rsidR="008B01BF" w:rsidRPr="000B00A3" w:rsidRDefault="008B01BF" w:rsidP="008B01BF">
      <w:pPr>
        <w:rPr>
          <w:rFonts w:cstheme="minorHAnsi"/>
          <w:szCs w:val="24"/>
        </w:rPr>
      </w:pPr>
      <w:r w:rsidRPr="000B00A3">
        <w:rPr>
          <w:rFonts w:cstheme="minorHAnsi"/>
          <w:szCs w:val="24"/>
        </w:rPr>
        <w:t>865-407-7862</w:t>
      </w:r>
    </w:p>
    <w:p w14:paraId="4B5D8994" w14:textId="77777777" w:rsidR="008B01BF" w:rsidRPr="000B00A3" w:rsidRDefault="008B01BF" w:rsidP="008B01BF">
      <w:pPr>
        <w:rPr>
          <w:rFonts w:cstheme="minorHAnsi"/>
          <w:szCs w:val="24"/>
        </w:rPr>
      </w:pPr>
      <w:hyperlink r:id="rId10" w:history="1">
        <w:r w:rsidRPr="000B00A3">
          <w:rPr>
            <w:rStyle w:val="Hyperlink"/>
            <w:rFonts w:cstheme="minorHAnsi"/>
            <w:szCs w:val="24"/>
          </w:rPr>
          <w:t>SMeehan@rogerspetro.com</w:t>
        </w:r>
      </w:hyperlink>
      <w:r w:rsidRPr="000B00A3">
        <w:rPr>
          <w:rFonts w:cstheme="minorHAnsi"/>
          <w:szCs w:val="24"/>
        </w:rPr>
        <w:t xml:space="preserve"> </w:t>
      </w:r>
    </w:p>
    <w:p w14:paraId="5E73CD47" w14:textId="77777777" w:rsidR="008B01BF" w:rsidRPr="000B00A3" w:rsidRDefault="008B01BF" w:rsidP="008B01BF">
      <w:pPr>
        <w:rPr>
          <w:rFonts w:cstheme="minorHAnsi"/>
          <w:szCs w:val="24"/>
        </w:rPr>
      </w:pPr>
      <w:r w:rsidRPr="000B00A3">
        <w:rPr>
          <w:rFonts w:cstheme="minorHAnsi"/>
          <w:szCs w:val="24"/>
        </w:rPr>
        <w:t>PO Box 1714</w:t>
      </w:r>
    </w:p>
    <w:p w14:paraId="1B9706D2" w14:textId="77777777" w:rsidR="008B01BF" w:rsidRPr="000B00A3" w:rsidRDefault="008B01BF" w:rsidP="008B01BF">
      <w:pPr>
        <w:spacing w:after="240"/>
        <w:rPr>
          <w:rFonts w:cstheme="minorHAnsi"/>
          <w:szCs w:val="24"/>
        </w:rPr>
      </w:pPr>
      <w:r w:rsidRPr="000B00A3">
        <w:rPr>
          <w:rFonts w:cstheme="minorHAnsi"/>
          <w:szCs w:val="24"/>
        </w:rPr>
        <w:t>Morristown, TN 37816-1714</w:t>
      </w:r>
    </w:p>
    <w:p w14:paraId="0BED5A98" w14:textId="77777777" w:rsidR="008B01BF" w:rsidRPr="000B00A3" w:rsidRDefault="008B01BF" w:rsidP="008B01BF">
      <w:pPr>
        <w:rPr>
          <w:rFonts w:cstheme="minorHAnsi"/>
          <w:szCs w:val="24"/>
        </w:rPr>
      </w:pPr>
      <w:r w:rsidRPr="000B00A3">
        <w:rPr>
          <w:rFonts w:cstheme="minorHAnsi"/>
          <w:szCs w:val="24"/>
        </w:rPr>
        <w:t>Parman Energy Group</w:t>
      </w:r>
    </w:p>
    <w:p w14:paraId="2BB92474" w14:textId="77777777" w:rsidR="008B01BF" w:rsidRPr="000B00A3" w:rsidRDefault="008B01BF" w:rsidP="008B01BF">
      <w:pPr>
        <w:rPr>
          <w:rFonts w:cstheme="minorHAnsi"/>
          <w:szCs w:val="24"/>
        </w:rPr>
      </w:pPr>
      <w:r w:rsidRPr="000B00A3">
        <w:rPr>
          <w:rFonts w:cstheme="minorHAnsi"/>
          <w:szCs w:val="24"/>
        </w:rPr>
        <w:t xml:space="preserve">Edison Contract Number: </w:t>
      </w:r>
      <w:r>
        <w:rPr>
          <w:rFonts w:cstheme="minorHAnsi"/>
          <w:szCs w:val="24"/>
        </w:rPr>
        <w:t>90493</w:t>
      </w:r>
    </w:p>
    <w:p w14:paraId="78B8488F" w14:textId="77777777" w:rsidR="008B01BF" w:rsidRPr="000B00A3" w:rsidRDefault="008B01BF" w:rsidP="008B01BF">
      <w:pPr>
        <w:rPr>
          <w:rFonts w:cstheme="minorHAnsi"/>
          <w:szCs w:val="24"/>
        </w:rPr>
      </w:pPr>
      <w:r w:rsidRPr="000B00A3">
        <w:rPr>
          <w:rFonts w:cstheme="minorHAnsi"/>
          <w:szCs w:val="24"/>
        </w:rPr>
        <w:lastRenderedPageBreak/>
        <w:t>Tyler Morrone</w:t>
      </w:r>
    </w:p>
    <w:p w14:paraId="50C48EA8" w14:textId="77777777" w:rsidR="008B01BF" w:rsidRPr="000B00A3" w:rsidRDefault="008B01BF" w:rsidP="008B01BF">
      <w:pPr>
        <w:rPr>
          <w:rFonts w:cstheme="minorHAnsi"/>
          <w:szCs w:val="24"/>
        </w:rPr>
      </w:pPr>
      <w:r w:rsidRPr="000B00A3">
        <w:rPr>
          <w:rFonts w:cstheme="minorHAnsi"/>
          <w:szCs w:val="24"/>
        </w:rPr>
        <w:t>Territory Sales Representative</w:t>
      </w:r>
    </w:p>
    <w:p w14:paraId="1FA1B4DA" w14:textId="77777777" w:rsidR="008B01BF" w:rsidRPr="000B00A3" w:rsidRDefault="008B01BF" w:rsidP="008B01BF">
      <w:pPr>
        <w:rPr>
          <w:rFonts w:cstheme="minorHAnsi"/>
          <w:szCs w:val="24"/>
        </w:rPr>
      </w:pPr>
      <w:r w:rsidRPr="000B00A3">
        <w:rPr>
          <w:rFonts w:cstheme="minorHAnsi"/>
          <w:szCs w:val="24"/>
        </w:rPr>
        <w:t>615-350-5850</w:t>
      </w:r>
    </w:p>
    <w:p w14:paraId="19A3BF4D" w14:textId="77777777" w:rsidR="008B01BF" w:rsidRPr="000B00A3" w:rsidRDefault="008B01BF" w:rsidP="008B01BF">
      <w:pPr>
        <w:rPr>
          <w:rFonts w:cstheme="minorHAnsi"/>
          <w:szCs w:val="24"/>
        </w:rPr>
      </w:pPr>
      <w:hyperlink r:id="rId11" w:history="1">
        <w:r w:rsidRPr="000B00A3">
          <w:rPr>
            <w:rStyle w:val="Hyperlink"/>
            <w:rFonts w:cstheme="minorHAnsi"/>
            <w:szCs w:val="24"/>
          </w:rPr>
          <w:t>TMorrone@parmanenergy.com</w:t>
        </w:r>
      </w:hyperlink>
      <w:r w:rsidRPr="000B00A3">
        <w:rPr>
          <w:rFonts w:cstheme="minorHAnsi"/>
          <w:szCs w:val="24"/>
        </w:rPr>
        <w:t xml:space="preserve"> </w:t>
      </w:r>
    </w:p>
    <w:p w14:paraId="39EEB7FA" w14:textId="77777777" w:rsidR="008B01BF" w:rsidRPr="000B00A3" w:rsidRDefault="008B01BF" w:rsidP="008B01BF">
      <w:pPr>
        <w:rPr>
          <w:rFonts w:cstheme="minorHAnsi"/>
          <w:szCs w:val="24"/>
        </w:rPr>
      </w:pPr>
      <w:r w:rsidRPr="000B00A3">
        <w:rPr>
          <w:rFonts w:cstheme="minorHAnsi"/>
          <w:szCs w:val="24"/>
        </w:rPr>
        <w:t>7101 Cockrill Bend Boulevard</w:t>
      </w:r>
    </w:p>
    <w:p w14:paraId="1614C4D8" w14:textId="1A12C119" w:rsidR="008B01BF" w:rsidRPr="000B00A3" w:rsidRDefault="008B01BF" w:rsidP="008B01BF">
      <w:pPr>
        <w:rPr>
          <w:rFonts w:cstheme="minorHAnsi"/>
          <w:szCs w:val="24"/>
        </w:rPr>
      </w:pPr>
      <w:r w:rsidRPr="000B00A3">
        <w:rPr>
          <w:rFonts w:cstheme="minorHAnsi"/>
          <w:szCs w:val="24"/>
        </w:rPr>
        <w:t>Nashville, TN 37209</w:t>
      </w:r>
      <w:r>
        <w:rPr>
          <w:rFonts w:cstheme="minorHAnsi"/>
          <w:szCs w:val="24"/>
        </w:rPr>
        <w:br/>
      </w:r>
    </w:p>
    <w:p w14:paraId="554FDE25" w14:textId="1C426B30" w:rsidR="002C4162" w:rsidRPr="00E663AB" w:rsidRDefault="00BB0F51" w:rsidP="002C4162">
      <w:pPr>
        <w:pStyle w:val="Heading2"/>
      </w:pPr>
      <w:r>
        <w:t>Line items and/or Catalog</w:t>
      </w:r>
      <w:r w:rsidR="002C4162">
        <w:t>:</w:t>
      </w:r>
    </w:p>
    <w:p w14:paraId="740A0EF3" w14:textId="188DF6CE" w:rsidR="002C4162" w:rsidRDefault="00870BC9" w:rsidP="001D2460">
      <w:pPr>
        <w:spacing w:after="240"/>
        <w:jc w:val="center"/>
        <w:rPr>
          <w:rFonts w:cstheme="minorHAnsi"/>
          <w:szCs w:val="24"/>
        </w:rPr>
      </w:pPr>
      <w:r>
        <w:rPr>
          <w:rFonts w:cstheme="minorHAnsi"/>
          <w:szCs w:val="24"/>
        </w:rPr>
        <w:object w:dxaOrig="1972" w:dyaOrig="1284" w14:anchorId="0657BD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ogers Petroleum Contract 90491" style="width:98.25pt;height:64.5pt" o:ole="">
            <v:imagedata r:id="rId12" o:title=""/>
          </v:shape>
          <o:OLEObject Type="Embed" ProgID="Excel.Sheet.12" ShapeID="_x0000_i1025" DrawAspect="Icon" ObjectID="_1844338765" r:id="rId13"/>
        </w:object>
      </w:r>
    </w:p>
    <w:p w14:paraId="34E4A377" w14:textId="5C92B304" w:rsidR="00BD2EBF" w:rsidRPr="006B0660" w:rsidRDefault="00870BC9" w:rsidP="001D2460">
      <w:pPr>
        <w:spacing w:after="240"/>
        <w:jc w:val="center"/>
        <w:rPr>
          <w:rFonts w:cstheme="minorHAnsi"/>
          <w:szCs w:val="24"/>
        </w:rPr>
      </w:pPr>
      <w:r>
        <w:rPr>
          <w:rFonts w:cstheme="minorHAnsi"/>
          <w:szCs w:val="24"/>
        </w:rPr>
        <w:object w:dxaOrig="1972" w:dyaOrig="1284" w14:anchorId="1637ECC4">
          <v:shape id="_x0000_i1026" type="#_x0000_t75" alt="Parman Energy Contract 90493" style="width:98.25pt;height:64.5pt" o:ole="">
            <v:imagedata r:id="rId14" o:title=""/>
          </v:shape>
          <o:OLEObject Type="Embed" ProgID="Excel.Sheet.12" ShapeID="_x0000_i1026" DrawAspect="Icon" ObjectID="_1844338766" r:id="rId15"/>
        </w:object>
      </w:r>
    </w:p>
    <w:p w14:paraId="4ECE787D" w14:textId="42B684A1" w:rsidR="00BB0F51" w:rsidRPr="00E663AB" w:rsidRDefault="00BB0F51" w:rsidP="00BB0F51">
      <w:pPr>
        <w:pStyle w:val="Heading2"/>
      </w:pPr>
      <w:r>
        <w:t>Billing and Payment Instructions:</w:t>
      </w:r>
    </w:p>
    <w:p w14:paraId="61F12AC6" w14:textId="3AEA0A26" w:rsidR="00BB0F51" w:rsidRPr="006B0660" w:rsidRDefault="001D2460" w:rsidP="00BB0F51">
      <w:pPr>
        <w:spacing w:after="240"/>
        <w:rPr>
          <w:rFonts w:cstheme="minorHAnsi"/>
          <w:szCs w:val="24"/>
        </w:rPr>
      </w:pPr>
      <w:r>
        <w:rPr>
          <w:rFonts w:cstheme="minorHAnsi"/>
          <w:szCs w:val="24"/>
        </w:rPr>
        <w:t>The minimum order quantity under this contract is five hundred (500) gallons.</w:t>
      </w:r>
    </w:p>
    <w:p w14:paraId="7C02E630" w14:textId="13800490" w:rsidR="00BB0F51" w:rsidRPr="00E663AB" w:rsidRDefault="00BB0F51" w:rsidP="00BB0F51">
      <w:pPr>
        <w:pStyle w:val="Heading2"/>
      </w:pPr>
      <w:r>
        <w:t>Special Terms and Conditions:</w:t>
      </w:r>
    </w:p>
    <w:p w14:paraId="0A1AC8C5" w14:textId="77777777" w:rsidR="001D2460" w:rsidRPr="000B00A3" w:rsidRDefault="001D2460" w:rsidP="001D2460">
      <w:pPr>
        <w:spacing w:after="240"/>
        <w:rPr>
          <w:rFonts w:cstheme="minorHAnsi"/>
          <w:szCs w:val="24"/>
        </w:rPr>
      </w:pPr>
      <w:r w:rsidRPr="000B00A3">
        <w:rPr>
          <w:rFonts w:cstheme="minorHAnsi"/>
          <w:szCs w:val="24"/>
        </w:rPr>
        <w:t xml:space="preserve">Each region has line items that consist of </w:t>
      </w:r>
      <w:proofErr w:type="gramStart"/>
      <w:r w:rsidRPr="000B00A3">
        <w:rPr>
          <w:rFonts w:cstheme="minorHAnsi"/>
          <w:szCs w:val="24"/>
        </w:rPr>
        <w:t>the fuel</w:t>
      </w:r>
      <w:proofErr w:type="gramEnd"/>
      <w:r>
        <w:rPr>
          <w:rFonts w:cstheme="minorHAnsi"/>
          <w:szCs w:val="24"/>
        </w:rPr>
        <w:t xml:space="preserve"> </w:t>
      </w:r>
      <w:r w:rsidRPr="000B00A3">
        <w:rPr>
          <w:rFonts w:cstheme="minorHAnsi"/>
          <w:szCs w:val="24"/>
        </w:rPr>
        <w:t>type, gallon ranges, and pricing. The pricing for each line item consists of a “mark-up,” which is the delivery fee for the gasoline or diesel fuel product. This price is added to the price of fuel per gallon. Like other fuel pricing, the pricing of gasoline and diesel products is not fixed and fluctuates daily. Please</w:t>
      </w:r>
      <w:r>
        <w:rPr>
          <w:rFonts w:cstheme="minorHAnsi"/>
          <w:szCs w:val="24"/>
        </w:rPr>
        <w:t xml:space="preserve"> </w:t>
      </w:r>
      <w:r w:rsidRPr="000B00A3">
        <w:rPr>
          <w:rFonts w:cstheme="minorHAnsi"/>
          <w:szCs w:val="24"/>
        </w:rPr>
        <w:t>contact the CPO Contract Administrator for Daily Fuel Price</w:t>
      </w:r>
      <w:r>
        <w:rPr>
          <w:rFonts w:cstheme="minorHAnsi"/>
          <w:szCs w:val="24"/>
        </w:rPr>
        <w:t xml:space="preserve"> or visit the CPO website at the following link: </w:t>
      </w:r>
      <w:hyperlink r:id="rId16" w:history="1">
        <w:r w:rsidRPr="00CB0458">
          <w:rPr>
            <w:rStyle w:val="Hyperlink"/>
            <w:rFonts w:cstheme="minorHAnsi"/>
            <w:szCs w:val="24"/>
          </w:rPr>
          <w:t>Fuel Prices</w:t>
        </w:r>
      </w:hyperlink>
    </w:p>
    <w:p w14:paraId="4094D115" w14:textId="77777777" w:rsidR="001D2460" w:rsidRPr="000B00A3" w:rsidRDefault="001D2460" w:rsidP="001D2460">
      <w:pPr>
        <w:spacing w:after="240"/>
        <w:rPr>
          <w:rFonts w:cstheme="minorHAnsi"/>
          <w:szCs w:val="24"/>
        </w:rPr>
      </w:pPr>
      <w:r w:rsidRPr="000B00A3">
        <w:rPr>
          <w:rFonts w:cstheme="minorHAnsi"/>
          <w:szCs w:val="24"/>
        </w:rPr>
        <w:t xml:space="preserve">The </w:t>
      </w:r>
      <w:r>
        <w:rPr>
          <w:rFonts w:cstheme="minorHAnsi"/>
          <w:szCs w:val="24"/>
        </w:rPr>
        <w:t>p</w:t>
      </w:r>
      <w:r w:rsidRPr="000B00A3">
        <w:rPr>
          <w:rFonts w:cstheme="minorHAnsi"/>
          <w:szCs w:val="24"/>
        </w:rPr>
        <w:t>rocedure for verifying the Daily Commodity Price is as follows:</w:t>
      </w:r>
    </w:p>
    <w:p w14:paraId="2825F037" w14:textId="77777777" w:rsidR="001D2460" w:rsidRPr="000B00A3" w:rsidRDefault="001D2460" w:rsidP="001D2460">
      <w:pPr>
        <w:numPr>
          <w:ilvl w:val="0"/>
          <w:numId w:val="1"/>
        </w:numPr>
        <w:spacing w:after="240"/>
        <w:rPr>
          <w:rFonts w:cstheme="minorHAnsi"/>
          <w:szCs w:val="24"/>
        </w:rPr>
      </w:pPr>
      <w:r w:rsidRPr="000B00A3">
        <w:rPr>
          <w:rFonts w:cstheme="minorHAnsi"/>
          <w:szCs w:val="24"/>
        </w:rPr>
        <w:t>Find the Daily Fuel Price</w:t>
      </w:r>
    </w:p>
    <w:p w14:paraId="527D42CC" w14:textId="77777777" w:rsidR="001D2460" w:rsidRPr="000B00A3" w:rsidRDefault="001D2460" w:rsidP="001D2460">
      <w:pPr>
        <w:numPr>
          <w:ilvl w:val="0"/>
          <w:numId w:val="1"/>
        </w:numPr>
        <w:spacing w:after="240"/>
        <w:rPr>
          <w:rFonts w:cstheme="minorHAnsi"/>
          <w:szCs w:val="24"/>
        </w:rPr>
      </w:pPr>
      <w:r w:rsidRPr="000B00A3">
        <w:rPr>
          <w:rFonts w:cstheme="minorHAnsi"/>
          <w:szCs w:val="24"/>
        </w:rPr>
        <w:t>Select the day propane was delivered and record the price per gallon listed in the spreadsheet.</w:t>
      </w:r>
    </w:p>
    <w:p w14:paraId="2A787DA1" w14:textId="77777777" w:rsidR="001D2460" w:rsidRPr="000B00A3" w:rsidRDefault="001D2460" w:rsidP="001D2460">
      <w:pPr>
        <w:numPr>
          <w:ilvl w:val="0"/>
          <w:numId w:val="1"/>
        </w:numPr>
        <w:spacing w:after="240"/>
        <w:rPr>
          <w:rFonts w:cstheme="minorHAnsi"/>
          <w:szCs w:val="24"/>
        </w:rPr>
      </w:pPr>
      <w:r w:rsidRPr="000B00A3">
        <w:rPr>
          <w:rFonts w:cstheme="minorHAnsi"/>
          <w:szCs w:val="24"/>
        </w:rPr>
        <w:t>Next, go to the Edison contract (69852 or 69853) that lists the region the purchase was made.</w:t>
      </w:r>
    </w:p>
    <w:p w14:paraId="6B784414" w14:textId="77777777" w:rsidR="001D2460" w:rsidRPr="000B00A3" w:rsidRDefault="001D2460" w:rsidP="001D2460">
      <w:pPr>
        <w:numPr>
          <w:ilvl w:val="0"/>
          <w:numId w:val="1"/>
        </w:numPr>
        <w:spacing w:after="240"/>
        <w:rPr>
          <w:rFonts w:cstheme="minorHAnsi"/>
          <w:szCs w:val="24"/>
        </w:rPr>
      </w:pPr>
      <w:r w:rsidRPr="000B00A3">
        <w:rPr>
          <w:rFonts w:cstheme="minorHAnsi"/>
          <w:szCs w:val="24"/>
        </w:rPr>
        <w:t>Record the mark-up price (price on contract) and add it to the price per gallon of fuel on the day of delivery. This will yield the Total Purchase Price.</w:t>
      </w:r>
    </w:p>
    <w:p w14:paraId="7FD8B51D" w14:textId="77777777" w:rsidR="001D2460" w:rsidRPr="000B00A3" w:rsidRDefault="001D2460" w:rsidP="001D2460">
      <w:pPr>
        <w:numPr>
          <w:ilvl w:val="0"/>
          <w:numId w:val="1"/>
        </w:numPr>
        <w:spacing w:after="240"/>
        <w:rPr>
          <w:rFonts w:cstheme="minorHAnsi"/>
          <w:szCs w:val="24"/>
        </w:rPr>
      </w:pPr>
      <w:r w:rsidRPr="000B00A3">
        <w:rPr>
          <w:rFonts w:cstheme="minorHAnsi"/>
          <w:szCs w:val="24"/>
        </w:rPr>
        <w:lastRenderedPageBreak/>
        <w:t>Multiply the Total Purchase Price by the number of gallons of gasoline and diesel fuel product received to derive the total payable amount.</w:t>
      </w:r>
    </w:p>
    <w:p w14:paraId="37A9117F" w14:textId="77777777" w:rsidR="001D2460" w:rsidRPr="000B00A3" w:rsidRDefault="001D2460" w:rsidP="001D2460">
      <w:pPr>
        <w:numPr>
          <w:ilvl w:val="0"/>
          <w:numId w:val="1"/>
        </w:numPr>
        <w:spacing w:after="240"/>
        <w:rPr>
          <w:rFonts w:cstheme="minorHAnsi"/>
          <w:szCs w:val="24"/>
        </w:rPr>
      </w:pPr>
      <w:r w:rsidRPr="000B00A3">
        <w:rPr>
          <w:rFonts w:cstheme="minorHAnsi"/>
          <w:szCs w:val="24"/>
        </w:rPr>
        <w:t>Compare this price to the price on the invoice.</w:t>
      </w:r>
    </w:p>
    <w:p w14:paraId="0A26C72A" w14:textId="16AA5CFB" w:rsidR="00BB0F51" w:rsidRPr="00E663AB" w:rsidRDefault="00BB0F51" w:rsidP="00BB0F51">
      <w:pPr>
        <w:pStyle w:val="Heading2"/>
      </w:pPr>
      <w:r>
        <w:t>Delivery and other fees:</w:t>
      </w:r>
    </w:p>
    <w:p w14:paraId="0CB33CC6" w14:textId="2F548388" w:rsidR="00BB0F51" w:rsidRDefault="00425D36" w:rsidP="00425D36">
      <w:pPr>
        <w:pStyle w:val="ListParagraph"/>
        <w:numPr>
          <w:ilvl w:val="0"/>
          <w:numId w:val="2"/>
        </w:numPr>
        <w:spacing w:after="240"/>
        <w:rPr>
          <w:rFonts w:cstheme="minorHAnsi"/>
          <w:szCs w:val="24"/>
        </w:rPr>
      </w:pPr>
      <w:r>
        <w:rPr>
          <w:rFonts w:cstheme="minorHAnsi"/>
          <w:szCs w:val="24"/>
        </w:rPr>
        <w:t>All orders are FOB Destination.</w:t>
      </w:r>
    </w:p>
    <w:p w14:paraId="2C78D50A" w14:textId="5599DB20" w:rsidR="00425D36" w:rsidRDefault="00425D36" w:rsidP="00425D36">
      <w:pPr>
        <w:pStyle w:val="ListParagraph"/>
        <w:numPr>
          <w:ilvl w:val="0"/>
          <w:numId w:val="2"/>
        </w:numPr>
        <w:spacing w:after="240"/>
        <w:rPr>
          <w:rFonts w:cstheme="minorHAnsi"/>
          <w:szCs w:val="24"/>
        </w:rPr>
      </w:pPr>
      <w:r>
        <w:rPr>
          <w:rFonts w:cstheme="minorHAnsi"/>
          <w:szCs w:val="24"/>
        </w:rPr>
        <w:t>Special delivery/handling requirements (e.g., pumping of fuel instead of gravity unloading) do not incur additional delivery charges.</w:t>
      </w:r>
    </w:p>
    <w:p w14:paraId="4258F5B1" w14:textId="4A78F047" w:rsidR="00425D36" w:rsidRPr="00425D36" w:rsidRDefault="00425D36" w:rsidP="00425D36">
      <w:pPr>
        <w:pStyle w:val="ListParagraph"/>
        <w:numPr>
          <w:ilvl w:val="0"/>
          <w:numId w:val="2"/>
        </w:numPr>
        <w:spacing w:after="240"/>
        <w:rPr>
          <w:rFonts w:cstheme="minorHAnsi"/>
          <w:szCs w:val="24"/>
        </w:rPr>
      </w:pPr>
      <w:r>
        <w:rPr>
          <w:rFonts w:cstheme="minorHAnsi"/>
          <w:szCs w:val="24"/>
        </w:rPr>
        <w:t xml:space="preserve">Combined deliveries made </w:t>
      </w:r>
      <w:proofErr w:type="gramStart"/>
      <w:r>
        <w:rPr>
          <w:rFonts w:cstheme="minorHAnsi"/>
          <w:szCs w:val="24"/>
        </w:rPr>
        <w:t>in</w:t>
      </w:r>
      <w:proofErr w:type="gramEnd"/>
      <w:r>
        <w:rPr>
          <w:rFonts w:cstheme="minorHAnsi"/>
          <w:szCs w:val="24"/>
        </w:rPr>
        <w:t xml:space="preserve"> a single trip at a total volume of 5,000+ gallons are each to be billed at the 5,000+ mark-up.</w:t>
      </w:r>
    </w:p>
    <w:p w14:paraId="68D11F6F" w14:textId="07260AFB" w:rsidR="00BB0F51" w:rsidRPr="00E663AB" w:rsidRDefault="00BB0F51" w:rsidP="00BB0F51">
      <w:pPr>
        <w:pStyle w:val="Heading2"/>
      </w:pPr>
      <w:r>
        <w:t>Situational Instructions:</w:t>
      </w:r>
    </w:p>
    <w:p w14:paraId="2DBDCB4E" w14:textId="77777777" w:rsidR="000E0746" w:rsidRDefault="000E0746" w:rsidP="000E0746">
      <w:pPr>
        <w:pStyle w:val="ListParagraph"/>
        <w:numPr>
          <w:ilvl w:val="0"/>
          <w:numId w:val="3"/>
        </w:numPr>
        <w:spacing w:after="240"/>
        <w:rPr>
          <w:rFonts w:cstheme="minorHAnsi"/>
          <w:szCs w:val="24"/>
        </w:rPr>
      </w:pPr>
      <w:r w:rsidRPr="000E0746">
        <w:rPr>
          <w:rFonts w:cstheme="minorHAnsi"/>
          <w:szCs w:val="24"/>
        </w:rPr>
        <w:t>All tanks must be properly equipped to enable the supplier to safely deliver fuel. The supplier will notify users of any situation that may be deemed unsafe. The supplier may refuse delivery to an unsafe fuel site until the issue is resolved.</w:t>
      </w:r>
    </w:p>
    <w:p w14:paraId="39AFD305" w14:textId="5D015407" w:rsidR="00BB0F51" w:rsidRPr="000E0746" w:rsidRDefault="000E0746" w:rsidP="000E0746">
      <w:pPr>
        <w:pStyle w:val="ListParagraph"/>
        <w:numPr>
          <w:ilvl w:val="0"/>
          <w:numId w:val="3"/>
        </w:numPr>
        <w:spacing w:after="240"/>
        <w:rPr>
          <w:rFonts w:cstheme="minorHAnsi"/>
          <w:szCs w:val="24"/>
        </w:rPr>
      </w:pPr>
      <w:r>
        <w:rPr>
          <w:rFonts w:cstheme="minorHAnsi"/>
          <w:szCs w:val="24"/>
        </w:rPr>
        <w:t xml:space="preserve">Before </w:t>
      </w:r>
      <w:proofErr w:type="gramStart"/>
      <w:r>
        <w:rPr>
          <w:rFonts w:cstheme="minorHAnsi"/>
          <w:szCs w:val="24"/>
        </w:rPr>
        <w:t>unloading of</w:t>
      </w:r>
      <w:proofErr w:type="gramEnd"/>
      <w:r>
        <w:rPr>
          <w:rFonts w:cstheme="minorHAnsi"/>
          <w:szCs w:val="24"/>
        </w:rPr>
        <w:t xml:space="preserve"> fuel begins, agency personnel and the supplier will measure the tank to receive fuel and again after delivery.</w:t>
      </w:r>
      <w:r w:rsidRPr="000E0746">
        <w:rPr>
          <w:rFonts w:cstheme="minorHAnsi"/>
          <w:szCs w:val="24"/>
        </w:rPr>
        <w:t xml:space="preserve"> </w:t>
      </w:r>
    </w:p>
    <w:sectPr w:rsidR="00BB0F51" w:rsidRPr="000E0746" w:rsidSect="00834054">
      <w:headerReference w:type="default" r:id="rId17"/>
      <w:footerReference w:type="default" r:id="rId18"/>
      <w:type w:val="continuous"/>
      <w:pgSz w:w="12240" w:h="15840"/>
      <w:pgMar w:top="720" w:right="1440" w:bottom="1220" w:left="1440" w:header="720" w:footer="102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FCA1F" w14:textId="77777777" w:rsidR="00A2242E" w:rsidRDefault="00A2242E">
      <w:r>
        <w:separator/>
      </w:r>
    </w:p>
  </w:endnote>
  <w:endnote w:type="continuationSeparator" w:id="0">
    <w:p w14:paraId="614FB680" w14:textId="77777777" w:rsidR="00A2242E" w:rsidRDefault="00A22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Bold">
    <w:altName w:val="PermianSlabSerifTypeface-Bold"/>
    <w:panose1 w:val="02000000000000000000"/>
    <w:charset w:val="00"/>
    <w:family w:val="auto"/>
    <w:pitch w:val="variable"/>
    <w:sig w:usb0="A00002AF" w:usb1="4000A07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5265" w14:textId="544BC71D" w:rsidR="006B0660" w:rsidRPr="006B0660" w:rsidRDefault="002B3F02" w:rsidP="006B0660">
    <w:pPr>
      <w:rPr>
        <w:rFonts w:cstheme="minorHAnsi"/>
      </w:rPr>
    </w:pPr>
    <w:r w:rsidRPr="006B0660">
      <w:rPr>
        <w:rFonts w:cstheme="minorHAnsi"/>
        <w:noProof/>
      </w:rPr>
      <mc:AlternateContent>
        <mc:Choice Requires="wps">
          <w:drawing>
            <wp:anchor distT="0" distB="0" distL="0" distR="0" simplePos="0" relativeHeight="251657216" behindDoc="1" locked="0" layoutInCell="1" allowOverlap="1" wp14:anchorId="1666374A" wp14:editId="09AF5020">
              <wp:simplePos x="0" y="0"/>
              <wp:positionH relativeFrom="margin">
                <wp:align>left</wp:align>
              </wp:positionH>
              <wp:positionV relativeFrom="page">
                <wp:posOffset>8844915</wp:posOffset>
              </wp:positionV>
              <wp:extent cx="569214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A"/>
                        </a:solidFill>
                        <a:prstDash val="solid"/>
                      </a:ln>
                    </wps:spPr>
                    <wps:bodyPr wrap="square" lIns="0" tIns="0" rIns="0" bIns="0" rtlCol="0">
                      <a:prstTxWarp prst="textNoShape">
                        <a:avLst/>
                      </a:prstTxWarp>
                      <a:noAutofit/>
                    </wps:bodyPr>
                  </wps:wsp>
                </a:graphicData>
              </a:graphic>
            </wp:anchor>
          </w:drawing>
        </mc:Choice>
        <mc:Fallback>
          <w:pict>
            <v:shape w14:anchorId="1B6511F0" id="Graphic 1" o:spid="_x0000_s1026" alt="&quot;&quot;" style="position:absolute;margin-left:0;margin-top:696.45pt;width:448.2pt;height:.1pt;z-index:-251659264;visibility:visible;mso-wrap-style:square;mso-wrap-distance-left:0;mso-wrap-distance-top:0;mso-wrap-distance-right:0;mso-wrap-distance-bottom:0;mso-position-horizontal:left;mso-position-horizontal-relative:margin;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" path="m,l5692140,e" filled="f" strokecolor="#db333a" strokeweight=".5pt">
              <v:path arrowok="t"/>
              <w10:wrap anchorx="margin" anchory="page"/>
            </v:shape>
          </w:pict>
        </mc:Fallback>
      </mc:AlternateContent>
    </w:r>
    <w:r w:rsidR="006B0660" w:rsidRPr="006B0660">
      <w:rPr>
        <w:rFonts w:cstheme="minorHAnsi"/>
      </w:rPr>
      <w:t>Central Procurement Office • Tennessee Tower, 3</w:t>
    </w:r>
    <w:r w:rsidR="006B0660" w:rsidRPr="006B0660">
      <w:rPr>
        <w:rFonts w:cstheme="minorHAnsi"/>
        <w:vertAlign w:val="superscript"/>
      </w:rPr>
      <w:t>rd</w:t>
    </w:r>
    <w:r w:rsidR="006B0660" w:rsidRPr="006B0660">
      <w:rPr>
        <w:rFonts w:cstheme="minorHAnsi"/>
      </w:rPr>
      <w:t xml:space="preserve"> Floor</w:t>
    </w:r>
  </w:p>
  <w:p w14:paraId="1E88B812" w14:textId="77777777" w:rsidR="006B0660" w:rsidRPr="006B0660" w:rsidRDefault="006B0660" w:rsidP="006B0660">
    <w:pPr>
      <w:rPr>
        <w:rFonts w:cstheme="minorHAnsi"/>
      </w:rPr>
    </w:pPr>
    <w:r w:rsidRPr="006B0660">
      <w:rPr>
        <w:rFonts w:cstheme="minorHAnsi"/>
      </w:rPr>
      <w:t>312 Rosa L. Parks Avenue, Nashville, TN 37243</w:t>
    </w:r>
  </w:p>
  <w:p w14:paraId="7E0A5A09" w14:textId="7FA2D573" w:rsidR="006B0660" w:rsidRPr="006B0660" w:rsidRDefault="006B0660" w:rsidP="006B0660">
    <w:pPr>
      <w:rPr>
        <w:rFonts w:cstheme="minorHAnsi"/>
      </w:rPr>
    </w:pPr>
    <w:r w:rsidRPr="006B0660">
      <w:rPr>
        <w:rFonts w:cstheme="minorHAnsi"/>
      </w:rPr>
      <w:t xml:space="preserve">Tel: 615-741-1035 • Fax: 615-741-0684 Website: </w:t>
    </w:r>
    <w:hyperlink r:id="rId1" w:history="1">
      <w:r w:rsidRPr="006B0660">
        <w:rPr>
          <w:rStyle w:val="Hyperlink"/>
          <w:rFonts w:cstheme="minorHAnsi"/>
        </w:rPr>
        <w:t>tn.gov/</w:t>
      </w:r>
      <w:proofErr w:type="spellStart"/>
      <w:r w:rsidRPr="006B0660">
        <w:rPr>
          <w:rStyle w:val="Hyperlink"/>
          <w:rFonts w:cstheme="minorHAnsi"/>
        </w:rPr>
        <w:t>generalservices</w:t>
      </w:r>
      <w:proofErr w:type="spellEnd"/>
      <w:r w:rsidRPr="006B0660">
        <w:rPr>
          <w:rStyle w:val="Hyperlink"/>
          <w:rFonts w:cstheme="minorHAnsi"/>
        </w:rPr>
        <w:t>/</w:t>
      </w:r>
    </w:hyperlink>
  </w:p>
  <w:p w14:paraId="0B3510D9" w14:textId="436D5467" w:rsidR="00DE7308" w:rsidRPr="006B0660" w:rsidRDefault="00DE7308">
    <w:pPr>
      <w:pStyle w:val="BodyText"/>
      <w:spacing w:line="14" w:lineRule="auto"/>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9FD24" w14:textId="77777777" w:rsidR="00A2242E" w:rsidRDefault="00A2242E">
      <w:r>
        <w:separator/>
      </w:r>
    </w:p>
  </w:footnote>
  <w:footnote w:type="continuationSeparator" w:id="0">
    <w:p w14:paraId="01BD9358" w14:textId="77777777" w:rsidR="00A2242E" w:rsidRDefault="00A22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8B54" w14:textId="4B50325C" w:rsidR="00E419F2" w:rsidRDefault="00E419F2" w:rsidP="00E419F2">
    <w:pPr>
      <w:pStyle w:val="Header"/>
      <w:ind w:left="-720"/>
    </w:pPr>
    <w:r>
      <w:rPr>
        <w:noProof/>
      </w:rPr>
      <w:drawing>
        <wp:inline distT="0" distB="0" distL="0" distR="0" wp14:anchorId="495D49A3" wp14:editId="4F611AA3">
          <wp:extent cx="3585405" cy="590823"/>
          <wp:effectExtent l="0" t="0" r="0" b="6350"/>
          <wp:docPr id="1997545469" name="Picture 4" descr="Department of General Services, Central Procureme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14393" name="Picture 4" descr="Department of General Services, Central Procurement Office logo"/>
                  <pic:cNvPicPr/>
                </pic:nvPicPr>
                <pic:blipFill>
                  <a:blip r:embed="rId1">
                    <a:extLst>
                      <a:ext uri="{28A0092B-C50C-407E-A947-70E740481C1C}">
                        <a14:useLocalDpi xmlns:a14="http://schemas.microsoft.com/office/drawing/2010/main" val="0"/>
                      </a:ext>
                    </a:extLst>
                  </a:blip>
                  <a:stretch>
                    <a:fillRect/>
                  </a:stretch>
                </pic:blipFill>
                <pic:spPr>
                  <a:xfrm>
                    <a:off x="0" y="0"/>
                    <a:ext cx="3722264" cy="613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E6634"/>
    <w:multiLevelType w:val="hybridMultilevel"/>
    <w:tmpl w:val="45786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3E0F27"/>
    <w:multiLevelType w:val="hybridMultilevel"/>
    <w:tmpl w:val="125A8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A50D52"/>
    <w:multiLevelType w:val="hybridMultilevel"/>
    <w:tmpl w:val="794CC516"/>
    <w:lvl w:ilvl="0" w:tplc="704460CA">
      <w:start w:val="1"/>
      <w:numFmt w:val="decimal"/>
      <w:lvlText w:val="%1."/>
      <w:lvlJc w:val="left"/>
      <w:pPr>
        <w:ind w:left="940" w:hanging="360"/>
      </w:pPr>
      <w:rPr>
        <w:rFonts w:ascii="Times New Roman" w:eastAsia="Times New Roman" w:hAnsi="Times New Roman" w:hint="default"/>
        <w:w w:val="100"/>
        <w:sz w:val="22"/>
        <w:szCs w:val="22"/>
      </w:rPr>
    </w:lvl>
    <w:lvl w:ilvl="1" w:tplc="B9B61FE2">
      <w:start w:val="1"/>
      <w:numFmt w:val="bullet"/>
      <w:lvlText w:val="•"/>
      <w:lvlJc w:val="left"/>
      <w:pPr>
        <w:ind w:left="1874" w:hanging="360"/>
      </w:pPr>
      <w:rPr>
        <w:rFonts w:hint="default"/>
      </w:rPr>
    </w:lvl>
    <w:lvl w:ilvl="2" w:tplc="623E4232">
      <w:start w:val="1"/>
      <w:numFmt w:val="bullet"/>
      <w:lvlText w:val="•"/>
      <w:lvlJc w:val="left"/>
      <w:pPr>
        <w:ind w:left="2808" w:hanging="360"/>
      </w:pPr>
      <w:rPr>
        <w:rFonts w:hint="default"/>
      </w:rPr>
    </w:lvl>
    <w:lvl w:ilvl="3" w:tplc="F2A2DC98">
      <w:start w:val="1"/>
      <w:numFmt w:val="bullet"/>
      <w:lvlText w:val="•"/>
      <w:lvlJc w:val="left"/>
      <w:pPr>
        <w:ind w:left="3742" w:hanging="360"/>
      </w:pPr>
      <w:rPr>
        <w:rFonts w:hint="default"/>
      </w:rPr>
    </w:lvl>
    <w:lvl w:ilvl="4" w:tplc="5ECC5286">
      <w:start w:val="1"/>
      <w:numFmt w:val="bullet"/>
      <w:lvlText w:val="•"/>
      <w:lvlJc w:val="left"/>
      <w:pPr>
        <w:ind w:left="4676" w:hanging="360"/>
      </w:pPr>
      <w:rPr>
        <w:rFonts w:hint="default"/>
      </w:rPr>
    </w:lvl>
    <w:lvl w:ilvl="5" w:tplc="667AD8C2">
      <w:start w:val="1"/>
      <w:numFmt w:val="bullet"/>
      <w:lvlText w:val="•"/>
      <w:lvlJc w:val="left"/>
      <w:pPr>
        <w:ind w:left="5610" w:hanging="360"/>
      </w:pPr>
      <w:rPr>
        <w:rFonts w:hint="default"/>
      </w:rPr>
    </w:lvl>
    <w:lvl w:ilvl="6" w:tplc="49B62D8A">
      <w:start w:val="1"/>
      <w:numFmt w:val="bullet"/>
      <w:lvlText w:val="•"/>
      <w:lvlJc w:val="left"/>
      <w:pPr>
        <w:ind w:left="6544" w:hanging="360"/>
      </w:pPr>
      <w:rPr>
        <w:rFonts w:hint="default"/>
      </w:rPr>
    </w:lvl>
    <w:lvl w:ilvl="7" w:tplc="6AE2BDAC">
      <w:start w:val="1"/>
      <w:numFmt w:val="bullet"/>
      <w:lvlText w:val="•"/>
      <w:lvlJc w:val="left"/>
      <w:pPr>
        <w:ind w:left="7478" w:hanging="360"/>
      </w:pPr>
      <w:rPr>
        <w:rFonts w:hint="default"/>
      </w:rPr>
    </w:lvl>
    <w:lvl w:ilvl="8" w:tplc="E780CE4E">
      <w:start w:val="1"/>
      <w:numFmt w:val="bullet"/>
      <w:lvlText w:val="•"/>
      <w:lvlJc w:val="left"/>
      <w:pPr>
        <w:ind w:left="8412" w:hanging="360"/>
      </w:pPr>
      <w:rPr>
        <w:rFonts w:hint="default"/>
      </w:rPr>
    </w:lvl>
  </w:abstractNum>
  <w:num w:numId="1" w16cid:durableId="629940831">
    <w:abstractNumId w:val="2"/>
  </w:num>
  <w:num w:numId="2" w16cid:durableId="1893998879">
    <w:abstractNumId w:val="0"/>
  </w:num>
  <w:num w:numId="3" w16cid:durableId="734476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08"/>
    <w:rsid w:val="000E0746"/>
    <w:rsid w:val="00104B86"/>
    <w:rsid w:val="00121EBC"/>
    <w:rsid w:val="001D2460"/>
    <w:rsid w:val="001E4D58"/>
    <w:rsid w:val="00237A50"/>
    <w:rsid w:val="0027416F"/>
    <w:rsid w:val="002B3F02"/>
    <w:rsid w:val="002C4162"/>
    <w:rsid w:val="002C4791"/>
    <w:rsid w:val="002D720E"/>
    <w:rsid w:val="003308F3"/>
    <w:rsid w:val="00425D36"/>
    <w:rsid w:val="00433409"/>
    <w:rsid w:val="004B29A2"/>
    <w:rsid w:val="00533CF2"/>
    <w:rsid w:val="00581AF8"/>
    <w:rsid w:val="00631839"/>
    <w:rsid w:val="00651EE3"/>
    <w:rsid w:val="006B0660"/>
    <w:rsid w:val="006E216D"/>
    <w:rsid w:val="0074213E"/>
    <w:rsid w:val="00777AD4"/>
    <w:rsid w:val="008007A9"/>
    <w:rsid w:val="00834054"/>
    <w:rsid w:val="00834CE2"/>
    <w:rsid w:val="00870BC9"/>
    <w:rsid w:val="00884DC4"/>
    <w:rsid w:val="008B01BF"/>
    <w:rsid w:val="009806C4"/>
    <w:rsid w:val="009B21C0"/>
    <w:rsid w:val="009B4819"/>
    <w:rsid w:val="009C0C37"/>
    <w:rsid w:val="00A2242E"/>
    <w:rsid w:val="00AC425F"/>
    <w:rsid w:val="00AD051F"/>
    <w:rsid w:val="00B144AB"/>
    <w:rsid w:val="00B57BB2"/>
    <w:rsid w:val="00BB0F51"/>
    <w:rsid w:val="00BD2EBF"/>
    <w:rsid w:val="00D14D01"/>
    <w:rsid w:val="00D23329"/>
    <w:rsid w:val="00D401FB"/>
    <w:rsid w:val="00D8763E"/>
    <w:rsid w:val="00DE7308"/>
    <w:rsid w:val="00E419F2"/>
    <w:rsid w:val="00E73029"/>
    <w:rsid w:val="00EE3B0B"/>
    <w:rsid w:val="00EF4644"/>
    <w:rsid w:val="00F6607F"/>
    <w:rsid w:val="00FB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DE49A"/>
  <w15:docId w15:val="{6111779C-89DA-034E-A944-81F686F2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6C4"/>
    <w:rPr>
      <w:rFonts w:eastAsia="Open Sans" w:cs="Open Sans"/>
      <w:sz w:val="24"/>
    </w:rPr>
  </w:style>
  <w:style w:type="paragraph" w:styleId="Heading1">
    <w:name w:val="heading 1"/>
    <w:basedOn w:val="Normal"/>
    <w:next w:val="Normal"/>
    <w:link w:val="Heading1Char"/>
    <w:uiPriority w:val="9"/>
    <w:qFormat/>
    <w:rsid w:val="00834054"/>
    <w:pPr>
      <w:keepNext/>
      <w:keepLines/>
      <w:spacing w:before="240"/>
      <w:outlineLvl w:val="0"/>
    </w:pPr>
    <w:rPr>
      <w:rFonts w:asciiTheme="majorHAnsi" w:eastAsiaTheme="majorEastAsia" w:hAnsiTheme="majorHAnsi" w:cstheme="majorBidi"/>
      <w:b/>
      <w:color w:val="000000"/>
      <w:sz w:val="36"/>
      <w:szCs w:val="32"/>
    </w:rPr>
  </w:style>
  <w:style w:type="paragraph" w:styleId="Heading2">
    <w:name w:val="heading 2"/>
    <w:basedOn w:val="Normal"/>
    <w:next w:val="Normal"/>
    <w:link w:val="Heading2Char"/>
    <w:uiPriority w:val="9"/>
    <w:unhideWhenUsed/>
    <w:qFormat/>
    <w:rsid w:val="00834054"/>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semiHidden/>
    <w:unhideWhenUsed/>
    <w:qFormat/>
    <w:rsid w:val="00834054"/>
    <w:pPr>
      <w:keepNext/>
      <w:keepLines/>
      <w:spacing w:before="4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rsid w:val="00B144AB"/>
    <w:pPr>
      <w:spacing w:before="294"/>
      <w:ind w:right="177"/>
      <w:jc w:val="right"/>
    </w:pPr>
    <w:rPr>
      <w:rFonts w:ascii="PermianSlabSerifTypeface-Bold" w:eastAsia="PermianSlabSerifTypeface-Bold" w:hAnsi="PermianSlabSerifTypeface-Bold" w:cs="PermianSlabSerifTypeface-Bold"/>
      <w:b/>
      <w:bCs/>
      <w:color w:val="767779" w:themeColor="accent3"/>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19F2"/>
    <w:pPr>
      <w:tabs>
        <w:tab w:val="center" w:pos="4680"/>
        <w:tab w:val="right" w:pos="9360"/>
      </w:tabs>
    </w:pPr>
  </w:style>
  <w:style w:type="character" w:customStyle="1" w:styleId="HeaderChar">
    <w:name w:val="Header Char"/>
    <w:basedOn w:val="DefaultParagraphFont"/>
    <w:link w:val="Header"/>
    <w:uiPriority w:val="99"/>
    <w:rsid w:val="00E419F2"/>
    <w:rPr>
      <w:rFonts w:ascii="Open Sans" w:eastAsia="Open Sans" w:hAnsi="Open Sans" w:cs="Open Sans"/>
    </w:rPr>
  </w:style>
  <w:style w:type="paragraph" w:styleId="Footer">
    <w:name w:val="footer"/>
    <w:basedOn w:val="Normal"/>
    <w:link w:val="FooterChar"/>
    <w:uiPriority w:val="99"/>
    <w:unhideWhenUsed/>
    <w:rsid w:val="00E419F2"/>
    <w:pPr>
      <w:tabs>
        <w:tab w:val="center" w:pos="4680"/>
        <w:tab w:val="right" w:pos="9360"/>
      </w:tabs>
    </w:pPr>
  </w:style>
  <w:style w:type="character" w:customStyle="1" w:styleId="FooterChar">
    <w:name w:val="Footer Char"/>
    <w:basedOn w:val="DefaultParagraphFont"/>
    <w:link w:val="Footer"/>
    <w:uiPriority w:val="99"/>
    <w:rsid w:val="00E419F2"/>
    <w:rPr>
      <w:rFonts w:ascii="Open Sans" w:eastAsia="Open Sans" w:hAnsi="Open Sans" w:cs="Open Sans"/>
    </w:rPr>
  </w:style>
  <w:style w:type="character" w:customStyle="1" w:styleId="Heading1Char">
    <w:name w:val="Heading 1 Char"/>
    <w:basedOn w:val="DefaultParagraphFont"/>
    <w:link w:val="Heading1"/>
    <w:uiPriority w:val="9"/>
    <w:rsid w:val="00834054"/>
    <w:rPr>
      <w:rFonts w:asciiTheme="majorHAnsi" w:eastAsiaTheme="majorEastAsia" w:hAnsiTheme="majorHAnsi" w:cstheme="majorBidi"/>
      <w:b/>
      <w:color w:val="000000"/>
      <w:sz w:val="36"/>
      <w:szCs w:val="32"/>
    </w:rPr>
  </w:style>
  <w:style w:type="character" w:customStyle="1" w:styleId="Heading2Char">
    <w:name w:val="Heading 2 Char"/>
    <w:basedOn w:val="DefaultParagraphFont"/>
    <w:link w:val="Heading2"/>
    <w:uiPriority w:val="9"/>
    <w:rsid w:val="00834054"/>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semiHidden/>
    <w:rsid w:val="00834054"/>
    <w:rPr>
      <w:rFonts w:asciiTheme="majorHAnsi" w:eastAsiaTheme="majorEastAsia" w:hAnsiTheme="majorHAnsi" w:cstheme="majorBidi"/>
      <w:b/>
      <w:sz w:val="24"/>
      <w:szCs w:val="24"/>
    </w:rPr>
  </w:style>
  <w:style w:type="character" w:styleId="Hyperlink">
    <w:name w:val="Hyperlink"/>
    <w:unhideWhenUsed/>
    <w:rsid w:val="00834054"/>
    <w:rPr>
      <w:color w:val="0000FF"/>
      <w:u w:val="single"/>
    </w:rPr>
  </w:style>
  <w:style w:type="character" w:styleId="UnresolvedMention">
    <w:name w:val="Unresolved Mention"/>
    <w:basedOn w:val="DefaultParagraphFont"/>
    <w:uiPriority w:val="99"/>
    <w:semiHidden/>
    <w:unhideWhenUsed/>
    <w:rsid w:val="006B0660"/>
    <w:rPr>
      <w:color w:val="605E5C"/>
      <w:shd w:val="clear" w:color="auto" w:fill="E1DFDD"/>
    </w:rPr>
  </w:style>
  <w:style w:type="character" w:styleId="CommentReference">
    <w:name w:val="annotation reference"/>
    <w:basedOn w:val="DefaultParagraphFont"/>
    <w:uiPriority w:val="99"/>
    <w:semiHidden/>
    <w:unhideWhenUsed/>
    <w:rsid w:val="00BB0F51"/>
    <w:rPr>
      <w:sz w:val="16"/>
      <w:szCs w:val="16"/>
    </w:rPr>
  </w:style>
  <w:style w:type="paragraph" w:styleId="CommentText">
    <w:name w:val="annotation text"/>
    <w:basedOn w:val="Normal"/>
    <w:link w:val="CommentTextChar"/>
    <w:uiPriority w:val="99"/>
    <w:unhideWhenUsed/>
    <w:rsid w:val="00BB0F51"/>
    <w:rPr>
      <w:sz w:val="20"/>
      <w:szCs w:val="20"/>
    </w:rPr>
  </w:style>
  <w:style w:type="character" w:customStyle="1" w:styleId="CommentTextChar">
    <w:name w:val="Comment Text Char"/>
    <w:basedOn w:val="DefaultParagraphFont"/>
    <w:link w:val="CommentText"/>
    <w:uiPriority w:val="99"/>
    <w:rsid w:val="00BB0F51"/>
    <w:rPr>
      <w:rFonts w:eastAsia="Open Sans" w:cs="Open Sans"/>
      <w:sz w:val="20"/>
      <w:szCs w:val="20"/>
    </w:rPr>
  </w:style>
  <w:style w:type="paragraph" w:styleId="CommentSubject">
    <w:name w:val="annotation subject"/>
    <w:basedOn w:val="CommentText"/>
    <w:next w:val="CommentText"/>
    <w:link w:val="CommentSubjectChar"/>
    <w:uiPriority w:val="99"/>
    <w:semiHidden/>
    <w:unhideWhenUsed/>
    <w:rsid w:val="00BB0F51"/>
    <w:rPr>
      <w:b/>
      <w:bCs/>
    </w:rPr>
  </w:style>
  <w:style w:type="character" w:customStyle="1" w:styleId="CommentSubjectChar">
    <w:name w:val="Comment Subject Char"/>
    <w:basedOn w:val="CommentTextChar"/>
    <w:link w:val="CommentSubject"/>
    <w:uiPriority w:val="99"/>
    <w:semiHidden/>
    <w:rsid w:val="00BB0F51"/>
    <w:rPr>
      <w:rFonts w:eastAsia="Open Sans" w:cs="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nessee-my.sharepoint.com/personal/ba100020_tn_gov/Documents/Desktop/Reference%20Materials/William.London@tn.gov" TargetMode="External"/><Relationship Id="rId13" Type="http://schemas.openxmlformats.org/officeDocument/2006/relationships/package" Target="embeddings/Microsoft_Excel_Worksheet.xlsx"/><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eamtn.gov/cpo/resources/fuel-pric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Morrone@parmanenergy.com" TargetMode="External"/><Relationship Id="rId5" Type="http://schemas.openxmlformats.org/officeDocument/2006/relationships/webSettings" Target="webSettings.xml"/><Relationship Id="rId15" Type="http://schemas.openxmlformats.org/officeDocument/2006/relationships/package" Target="embeddings/Microsoft_Excel_Worksheet1.xlsx"/><Relationship Id="rId10" Type="http://schemas.openxmlformats.org/officeDocument/2006/relationships/hyperlink" Target="mailto:SMeehan@rogerspetro.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nnessee-my.sharepoint.com/personal/ba100020_tn_gov/Documents/Desktop/Reference%20Materials/Kristine.Mitchell@tn.gov" TargetMode="External"/><Relationship Id="rId14"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hyperlink" Target="file:///C:\Users\ba1000p\Downloads\tn.gov\gener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N State Theme">
  <a:themeElements>
    <a:clrScheme name="TN State Primary Color Set">
      <a:dk1>
        <a:srgbClr val="002C71"/>
      </a:dk1>
      <a:lt1>
        <a:srgbClr val="FFFFFF"/>
      </a:lt1>
      <a:dk2>
        <a:srgbClr val="002C71"/>
      </a:dk2>
      <a:lt2>
        <a:srgbClr val="767779"/>
      </a:lt2>
      <a:accent1>
        <a:srgbClr val="D22730"/>
      </a:accent1>
      <a:accent2>
        <a:srgbClr val="002C71"/>
      </a:accent2>
      <a:accent3>
        <a:srgbClr val="767779"/>
      </a:accent3>
      <a:accent4>
        <a:srgbClr val="FFFFFF"/>
      </a:accent4>
      <a:accent5>
        <a:srgbClr val="FFFFFF"/>
      </a:accent5>
      <a:accent6>
        <a:srgbClr val="FFFFFF"/>
      </a:accent6>
      <a:hlink>
        <a:srgbClr val="51728F"/>
      </a:hlink>
      <a:folHlink>
        <a:srgbClr val="E36B6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N State Theme" id="{2863D5C0-0AFC-B041-8694-0E5CA3776D94}" vid="{F645E7B4-93B2-D545-AAAF-7FF6B7020A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91FB-50A8-8C45-AD78-532FFEB45482}">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SWC XXX Usage Instructions</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 XXX Usage Instructions</dc:title>
  <dc:creator>Christopher Baertlein</dc:creator>
  <cp:lastModifiedBy>Wesam G. Youssif</cp:lastModifiedBy>
  <cp:revision>2</cp:revision>
  <dcterms:created xsi:type="dcterms:W3CDTF">2026-06-30T20:33:00Z</dcterms:created>
  <dcterms:modified xsi:type="dcterms:W3CDTF">2026-06-30T20:33:00Z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Adobe InDesign 20.2 (Macintosh)</vt:lpwstr>
  </property>
  <property fmtid="{D5CDD505-2E9C-101B-9397-08002B2CF9AE}" pid="4" name="LastSaved">
    <vt:filetime>2025-09-15T00:00:00Z</vt:filetime>
  </property>
  <property fmtid="{D5CDD505-2E9C-101B-9397-08002B2CF9AE}" pid="5" name="Producer">
    <vt:lpwstr>Adobe PDF Library 17.0</vt:lpwstr>
  </property>
  <property fmtid="{D5CDD505-2E9C-101B-9397-08002B2CF9AE}" pid="6" name="GrammarlyDocumentId">
    <vt:lpwstr>e2b8c802-760c-47a8-bf22-544957e3e0f9</vt:lpwstr>
  </property>
</Properties>
</file>