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72F0E" w14:textId="6DD6A425" w:rsidR="00D32486" w:rsidRDefault="0017174F">
      <w:pPr>
        <w:tabs>
          <w:tab w:val="left" w:pos="8268"/>
        </w:tabs>
        <w:ind w:left="208"/>
        <w:rPr>
          <w:rFonts w:ascii="Times New Roman"/>
          <w:sz w:val="20"/>
        </w:rPr>
      </w:pPr>
      <w:r>
        <w:rPr>
          <w:rFonts w:ascii="Times New Roman"/>
          <w:noProof/>
          <w:position w:val="2"/>
          <w:sz w:val="20"/>
        </w:rPr>
        <w:drawing>
          <wp:inline distT="0" distB="0" distL="0" distR="0" wp14:anchorId="3B4530BE" wp14:editId="686BC4CF">
            <wp:extent cx="1802011" cy="48920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802011" cy="489203"/>
                    </a:xfrm>
                    <a:prstGeom prst="rect">
                      <a:avLst/>
                    </a:prstGeom>
                  </pic:spPr>
                </pic:pic>
              </a:graphicData>
            </a:graphic>
          </wp:inline>
        </w:drawing>
      </w:r>
      <w:r>
        <w:rPr>
          <w:rFonts w:ascii="Times New Roman"/>
          <w:position w:val="2"/>
          <w:sz w:val="20"/>
        </w:rPr>
        <w:tab/>
      </w:r>
    </w:p>
    <w:p w14:paraId="0BC50687" w14:textId="77777777" w:rsidR="00D32486" w:rsidRDefault="00D32486">
      <w:pPr>
        <w:pStyle w:val="BodyText"/>
        <w:spacing w:before="349"/>
        <w:ind w:left="0"/>
        <w:rPr>
          <w:rFonts w:ascii="Times New Roman"/>
          <w:sz w:val="32"/>
        </w:rPr>
      </w:pPr>
    </w:p>
    <w:p w14:paraId="209825BD" w14:textId="77777777" w:rsidR="00D32486" w:rsidRDefault="0017174F">
      <w:pPr>
        <w:pStyle w:val="Title"/>
        <w:rPr>
          <w:u w:val="none"/>
        </w:rPr>
      </w:pPr>
      <w:r>
        <w:t>SWC# 110 Pipe and Pipe Liner</w:t>
      </w:r>
      <w:r>
        <w:rPr>
          <w:u w:val="none"/>
        </w:rPr>
        <w:t xml:space="preserve"> </w:t>
      </w:r>
      <w:r>
        <w:t>Contract</w:t>
      </w:r>
      <w:r>
        <w:rPr>
          <w:spacing w:val="-9"/>
        </w:rPr>
        <w:t xml:space="preserve"> </w:t>
      </w:r>
      <w:r>
        <w:t>Information</w:t>
      </w:r>
      <w:r>
        <w:rPr>
          <w:spacing w:val="-13"/>
        </w:rPr>
        <w:t xml:space="preserve"> </w:t>
      </w:r>
      <w:r>
        <w:t>and</w:t>
      </w:r>
      <w:r>
        <w:rPr>
          <w:spacing w:val="-11"/>
        </w:rPr>
        <w:t xml:space="preserve"> </w:t>
      </w:r>
      <w:r>
        <w:t>Usage</w:t>
      </w:r>
      <w:r>
        <w:rPr>
          <w:spacing w:val="-7"/>
        </w:rPr>
        <w:t xml:space="preserve"> </w:t>
      </w:r>
      <w:r>
        <w:t>Instructions</w:t>
      </w:r>
    </w:p>
    <w:p w14:paraId="07EC7C16" w14:textId="77777777" w:rsidR="00D32486" w:rsidRDefault="00D32486">
      <w:pPr>
        <w:pStyle w:val="BodyText"/>
        <w:spacing w:before="8"/>
        <w:ind w:left="0"/>
        <w:rPr>
          <w:b/>
        </w:rPr>
      </w:pPr>
    </w:p>
    <w:p w14:paraId="166102DB" w14:textId="2EEF3B1C" w:rsidR="00D32486" w:rsidRDefault="0017174F">
      <w:pPr>
        <w:pStyle w:val="BodyText"/>
        <w:spacing w:before="1" w:line="237" w:lineRule="auto"/>
        <w:ind w:right="838"/>
      </w:pPr>
      <w:r>
        <w:rPr>
          <w:b/>
        </w:rPr>
        <w:t>Contract</w:t>
      </w:r>
      <w:r>
        <w:rPr>
          <w:b/>
          <w:spacing w:val="-7"/>
        </w:rPr>
        <w:t xml:space="preserve"> </w:t>
      </w:r>
      <w:r>
        <w:rPr>
          <w:b/>
        </w:rPr>
        <w:t xml:space="preserve">Period: </w:t>
      </w:r>
      <w:r>
        <w:t>This</w:t>
      </w:r>
      <w:r>
        <w:rPr>
          <w:spacing w:val="-2"/>
        </w:rPr>
        <w:t xml:space="preserve"> </w:t>
      </w:r>
      <w:r>
        <w:t>is</w:t>
      </w:r>
      <w:r>
        <w:rPr>
          <w:spacing w:val="-7"/>
        </w:rPr>
        <w:t xml:space="preserve"> </w:t>
      </w:r>
      <w:r>
        <w:t>a three</w:t>
      </w:r>
      <w:r>
        <w:rPr>
          <w:spacing w:val="-2"/>
        </w:rPr>
        <w:t xml:space="preserve"> </w:t>
      </w:r>
      <w:r>
        <w:t>(3) year</w:t>
      </w:r>
      <w:r>
        <w:rPr>
          <w:spacing w:val="-6"/>
        </w:rPr>
        <w:t xml:space="preserve"> </w:t>
      </w:r>
      <w:r>
        <w:t>contract</w:t>
      </w:r>
      <w:r>
        <w:rPr>
          <w:spacing w:val="-2"/>
        </w:rPr>
        <w:t xml:space="preserve"> </w:t>
      </w:r>
      <w:r>
        <w:t>term</w:t>
      </w:r>
      <w:r>
        <w:rPr>
          <w:spacing w:val="-1"/>
        </w:rPr>
        <w:t xml:space="preserve"> </w:t>
      </w:r>
      <w:r>
        <w:t>running</w:t>
      </w:r>
      <w:r>
        <w:rPr>
          <w:spacing w:val="-3"/>
        </w:rPr>
        <w:t xml:space="preserve"> </w:t>
      </w:r>
      <w:r>
        <w:t>from</w:t>
      </w:r>
      <w:r>
        <w:rPr>
          <w:spacing w:val="-6"/>
        </w:rPr>
        <w:t xml:space="preserve"> </w:t>
      </w:r>
      <w:r w:rsidR="001760A6">
        <w:t>November 27</w:t>
      </w:r>
      <w:r>
        <w:t>,</w:t>
      </w:r>
      <w:r>
        <w:rPr>
          <w:spacing w:val="-4"/>
        </w:rPr>
        <w:t xml:space="preserve"> </w:t>
      </w:r>
      <w:r w:rsidR="005C3D2B">
        <w:t>2024,</w:t>
      </w:r>
      <w:r>
        <w:rPr>
          <w:spacing w:val="-4"/>
        </w:rPr>
        <w:t xml:space="preserve"> </w:t>
      </w:r>
      <w:r>
        <w:t xml:space="preserve">to </w:t>
      </w:r>
      <w:r w:rsidR="001760A6">
        <w:t>November 26</w:t>
      </w:r>
      <w:r>
        <w:t>, 202</w:t>
      </w:r>
      <w:r w:rsidR="001760A6">
        <w:t>7</w:t>
      </w:r>
      <w:r>
        <w:t xml:space="preserve">, with two (2) one-year </w:t>
      </w:r>
      <w:r w:rsidR="001760A6">
        <w:t xml:space="preserve">renewal </w:t>
      </w:r>
      <w:r>
        <w:t>options</w:t>
      </w:r>
      <w:r w:rsidR="001760A6">
        <w:t xml:space="preserve"> at the State’s discretion</w:t>
      </w:r>
      <w:r>
        <w:t>.</w:t>
      </w:r>
    </w:p>
    <w:p w14:paraId="22B73B24" w14:textId="77777777" w:rsidR="00D32486" w:rsidRDefault="00D32486">
      <w:pPr>
        <w:pStyle w:val="BodyText"/>
        <w:spacing w:before="2"/>
        <w:ind w:left="0"/>
      </w:pPr>
    </w:p>
    <w:p w14:paraId="6A6494AA" w14:textId="77777777" w:rsidR="00D32486" w:rsidRDefault="0017174F">
      <w:pPr>
        <w:pStyle w:val="BodyText"/>
        <w:ind w:right="838"/>
      </w:pPr>
      <w:r>
        <w:rPr>
          <w:b/>
        </w:rPr>
        <w:t>Summary/Background</w:t>
      </w:r>
      <w:r>
        <w:rPr>
          <w:b/>
          <w:spacing w:val="-4"/>
        </w:rPr>
        <w:t xml:space="preserve"> </w:t>
      </w:r>
      <w:r>
        <w:rPr>
          <w:b/>
        </w:rPr>
        <w:t>Information</w:t>
      </w:r>
      <w:r>
        <w:t>:</w:t>
      </w:r>
      <w:r>
        <w:rPr>
          <w:spacing w:val="-5"/>
        </w:rPr>
        <w:t xml:space="preserve"> </w:t>
      </w:r>
      <w:r>
        <w:t>The</w:t>
      </w:r>
      <w:r>
        <w:rPr>
          <w:spacing w:val="-4"/>
        </w:rPr>
        <w:t xml:space="preserve"> </w:t>
      </w:r>
      <w:r>
        <w:t>purpose</w:t>
      </w:r>
      <w:r>
        <w:rPr>
          <w:spacing w:val="-3"/>
        </w:rPr>
        <w:t xml:space="preserve"> </w:t>
      </w:r>
      <w:r>
        <w:t>of</w:t>
      </w:r>
      <w:r>
        <w:rPr>
          <w:spacing w:val="-2"/>
        </w:rPr>
        <w:t xml:space="preserve"> </w:t>
      </w:r>
      <w:r>
        <w:t>this</w:t>
      </w:r>
      <w:r>
        <w:rPr>
          <w:spacing w:val="-4"/>
        </w:rPr>
        <w:t xml:space="preserve"> </w:t>
      </w:r>
      <w:r>
        <w:t>Statewide</w:t>
      </w:r>
      <w:r>
        <w:rPr>
          <w:spacing w:val="-8"/>
        </w:rPr>
        <w:t xml:space="preserve"> </w:t>
      </w:r>
      <w:r>
        <w:t>Contract</w:t>
      </w:r>
      <w:r>
        <w:rPr>
          <w:spacing w:val="-4"/>
        </w:rPr>
        <w:t xml:space="preserve"> </w:t>
      </w:r>
      <w:r>
        <w:t>is</w:t>
      </w:r>
      <w:r>
        <w:rPr>
          <w:spacing w:val="-4"/>
        </w:rPr>
        <w:t xml:space="preserve"> </w:t>
      </w:r>
      <w:r>
        <w:t>to</w:t>
      </w:r>
      <w:r>
        <w:rPr>
          <w:spacing w:val="-3"/>
        </w:rPr>
        <w:t xml:space="preserve"> </w:t>
      </w:r>
      <w:r>
        <w:t>provide multiple types and sizes of drainage pipes and slip liners. Additionally, this contract includes pump in place grout service. The grout will be installed in the annular space between the liner and existing pipe.</w:t>
      </w:r>
      <w:r>
        <w:rPr>
          <w:spacing w:val="40"/>
        </w:rPr>
        <w:t xml:space="preserve"> </w:t>
      </w:r>
      <w:r>
        <w:t xml:space="preserve">All Tennessee State Agencies, Tennessee local governmental entities, the board of trustees of the University of Tennessee system, the Tennessee board of </w:t>
      </w:r>
      <w:proofErr w:type="gramStart"/>
      <w:r>
        <w:t>regents</w:t>
      </w:r>
      <w:proofErr w:type="gramEnd"/>
      <w:r>
        <w:t xml:space="preserve"> system or the state university boards, and the nonprofit entities identified in Tenn. Code Ann. 33-2-1001 (“Authorized Users”) may utilize the awarded contract.</w:t>
      </w:r>
    </w:p>
    <w:p w14:paraId="2FA82DA1" w14:textId="77777777" w:rsidR="00D32486" w:rsidRDefault="00D32486">
      <w:pPr>
        <w:pStyle w:val="BodyText"/>
        <w:spacing w:before="2"/>
        <w:ind w:left="0"/>
      </w:pPr>
    </w:p>
    <w:p w14:paraId="61EB343B" w14:textId="77777777" w:rsidR="00D32486" w:rsidRDefault="0017174F">
      <w:pPr>
        <w:pStyle w:val="Heading1"/>
        <w:ind w:right="7119"/>
      </w:pPr>
      <w:r>
        <w:t>State</w:t>
      </w:r>
      <w:r>
        <w:rPr>
          <w:spacing w:val="-15"/>
        </w:rPr>
        <w:t xml:space="preserve"> </w:t>
      </w:r>
      <w:r>
        <w:t>Contact</w:t>
      </w:r>
      <w:r>
        <w:rPr>
          <w:spacing w:val="-14"/>
        </w:rPr>
        <w:t xml:space="preserve"> </w:t>
      </w:r>
      <w:r>
        <w:t>Information Contract Administrator:</w:t>
      </w:r>
    </w:p>
    <w:p w14:paraId="173FA4DC" w14:textId="12FC1923" w:rsidR="00D32486" w:rsidRDefault="001760A6">
      <w:pPr>
        <w:pStyle w:val="BodyText"/>
        <w:spacing w:line="242" w:lineRule="auto"/>
        <w:ind w:right="8184"/>
      </w:pPr>
      <w:r>
        <w:t xml:space="preserve">Taylor Dozier </w:t>
      </w:r>
      <w:r w:rsidR="0017174F">
        <w:t>Category</w:t>
      </w:r>
      <w:r w:rsidR="0017174F">
        <w:rPr>
          <w:spacing w:val="-15"/>
        </w:rPr>
        <w:t xml:space="preserve"> </w:t>
      </w:r>
      <w:r w:rsidR="0017174F">
        <w:t>Specialist</w:t>
      </w:r>
    </w:p>
    <w:p w14:paraId="7FA45533" w14:textId="20B501BA" w:rsidR="00D32486" w:rsidRDefault="0017174F">
      <w:pPr>
        <w:pStyle w:val="BodyText"/>
        <w:spacing w:line="242" w:lineRule="auto"/>
        <w:ind w:right="7119"/>
      </w:pPr>
      <w:r>
        <w:t>Central</w:t>
      </w:r>
      <w:r>
        <w:rPr>
          <w:spacing w:val="-15"/>
        </w:rPr>
        <w:t xml:space="preserve"> </w:t>
      </w:r>
      <w:r>
        <w:t>Procurement</w:t>
      </w:r>
      <w:r>
        <w:rPr>
          <w:spacing w:val="-14"/>
        </w:rPr>
        <w:t xml:space="preserve"> </w:t>
      </w:r>
      <w:r>
        <w:t xml:space="preserve">Office (615) </w:t>
      </w:r>
      <w:r w:rsidR="001760A6">
        <w:t>532-0400</w:t>
      </w:r>
    </w:p>
    <w:p w14:paraId="5E657817" w14:textId="6D54B3EF" w:rsidR="00D32486" w:rsidRDefault="001760A6">
      <w:pPr>
        <w:pStyle w:val="BodyText"/>
        <w:spacing w:line="294" w:lineRule="exact"/>
      </w:pPr>
      <w:hyperlink r:id="rId8">
        <w:r>
          <w:rPr>
            <w:color w:val="0000FF"/>
            <w:spacing w:val="-2"/>
            <w:u w:val="single" w:color="0000FF"/>
          </w:rPr>
          <w:t>Taylor.Dozier@tn.gov</w:t>
        </w:r>
      </w:hyperlink>
    </w:p>
    <w:p w14:paraId="75BD0037" w14:textId="77777777" w:rsidR="00D32486" w:rsidRDefault="0017174F">
      <w:pPr>
        <w:pStyle w:val="Heading1"/>
        <w:spacing w:before="292"/>
      </w:pPr>
      <w:r>
        <w:t>Supplier</w:t>
      </w:r>
      <w:r>
        <w:rPr>
          <w:spacing w:val="-4"/>
        </w:rPr>
        <w:t xml:space="preserve"> </w:t>
      </w:r>
      <w:r>
        <w:t>Contact</w:t>
      </w:r>
      <w:r>
        <w:rPr>
          <w:spacing w:val="-4"/>
        </w:rPr>
        <w:t xml:space="preserve"> </w:t>
      </w:r>
      <w:r>
        <w:rPr>
          <w:spacing w:val="-2"/>
        </w:rPr>
        <w:t>Information:</w:t>
      </w:r>
    </w:p>
    <w:p w14:paraId="6EBE3377" w14:textId="77777777" w:rsidR="00D32486" w:rsidRDefault="00D32486">
      <w:pPr>
        <w:pStyle w:val="BodyText"/>
        <w:spacing w:before="1"/>
        <w:ind w:left="0"/>
        <w:rPr>
          <w:b/>
        </w:rPr>
      </w:pPr>
    </w:p>
    <w:p w14:paraId="11C9553E" w14:textId="77777777" w:rsidR="00D32486" w:rsidRDefault="0017174F">
      <w:pPr>
        <w:spacing w:line="299" w:lineRule="exact"/>
        <w:ind w:left="100"/>
        <w:rPr>
          <w:b/>
        </w:rPr>
      </w:pPr>
      <w:r>
        <w:rPr>
          <w:b/>
          <w:u w:val="single"/>
        </w:rPr>
        <w:t>Isco</w:t>
      </w:r>
      <w:r>
        <w:rPr>
          <w:b/>
          <w:spacing w:val="-4"/>
          <w:u w:val="single"/>
        </w:rPr>
        <w:t xml:space="preserve"> </w:t>
      </w:r>
      <w:r>
        <w:rPr>
          <w:b/>
          <w:u w:val="single"/>
        </w:rPr>
        <w:t>Industries</w:t>
      </w:r>
      <w:r>
        <w:rPr>
          <w:b/>
          <w:spacing w:val="-10"/>
          <w:u w:val="single"/>
        </w:rPr>
        <w:t xml:space="preserve"> </w:t>
      </w:r>
      <w:r>
        <w:rPr>
          <w:b/>
          <w:spacing w:val="-5"/>
          <w:u w:val="single"/>
        </w:rPr>
        <w:t>Inc</w:t>
      </w:r>
    </w:p>
    <w:p w14:paraId="73D7EC7C" w14:textId="3C9F622F" w:rsidR="00D32486" w:rsidRDefault="0017174F">
      <w:pPr>
        <w:pStyle w:val="BodyText"/>
        <w:spacing w:line="242" w:lineRule="auto"/>
        <w:ind w:right="6520"/>
      </w:pPr>
      <w:r>
        <w:t>Edison</w:t>
      </w:r>
      <w:r>
        <w:rPr>
          <w:spacing w:val="-11"/>
        </w:rPr>
        <w:t xml:space="preserve"> </w:t>
      </w:r>
      <w:r>
        <w:t>Contract</w:t>
      </w:r>
      <w:r>
        <w:rPr>
          <w:spacing w:val="-13"/>
        </w:rPr>
        <w:t xml:space="preserve"> </w:t>
      </w:r>
      <w:r>
        <w:t>Number:</w:t>
      </w:r>
      <w:r>
        <w:rPr>
          <w:spacing w:val="-11"/>
        </w:rPr>
        <w:t xml:space="preserve"> </w:t>
      </w:r>
      <w:r w:rsidR="001760A6">
        <w:t>85211</w:t>
      </w:r>
      <w:r w:rsidR="001760A6">
        <w:br/>
      </w:r>
      <w:r w:rsidR="0001037E">
        <w:t>Don McGriff</w:t>
      </w:r>
    </w:p>
    <w:p w14:paraId="44898DAB" w14:textId="637996BF" w:rsidR="0001037E" w:rsidRDefault="0001037E">
      <w:pPr>
        <w:pStyle w:val="BodyText"/>
        <w:spacing w:line="242" w:lineRule="auto"/>
        <w:ind w:right="6520"/>
      </w:pPr>
      <w:hyperlink r:id="rId9" w:history="1">
        <w:r w:rsidRPr="00E73AA7">
          <w:rPr>
            <w:rStyle w:val="Hyperlink"/>
          </w:rPr>
          <w:t>donm@iscopipe.com</w:t>
        </w:r>
      </w:hyperlink>
    </w:p>
    <w:p w14:paraId="3D983D65" w14:textId="5B305BFF" w:rsidR="00D32486" w:rsidRDefault="0017174F">
      <w:pPr>
        <w:pStyle w:val="BodyText"/>
        <w:spacing w:line="294" w:lineRule="exact"/>
      </w:pPr>
      <w:r>
        <w:rPr>
          <w:spacing w:val="-2"/>
        </w:rPr>
        <w:t>502-</w:t>
      </w:r>
      <w:r w:rsidR="0001037E">
        <w:rPr>
          <w:spacing w:val="-2"/>
        </w:rPr>
        <w:t>318</w:t>
      </w:r>
      <w:r>
        <w:rPr>
          <w:spacing w:val="-2"/>
        </w:rPr>
        <w:t>-</w:t>
      </w:r>
      <w:r w:rsidR="0001037E">
        <w:rPr>
          <w:spacing w:val="-2"/>
        </w:rPr>
        <w:t>6653</w:t>
      </w:r>
      <w:r>
        <w:rPr>
          <w:spacing w:val="-2"/>
        </w:rPr>
        <w:t>;</w:t>
      </w:r>
      <w:r>
        <w:rPr>
          <w:spacing w:val="21"/>
        </w:rPr>
        <w:t xml:space="preserve"> </w:t>
      </w:r>
      <w:r w:rsidR="0001037E">
        <w:rPr>
          <w:spacing w:val="-2"/>
        </w:rPr>
        <w:t>256</w:t>
      </w:r>
      <w:r>
        <w:rPr>
          <w:spacing w:val="-2"/>
        </w:rPr>
        <w:t>-</w:t>
      </w:r>
      <w:r w:rsidR="0001037E">
        <w:rPr>
          <w:spacing w:val="-2"/>
        </w:rPr>
        <w:t>698</w:t>
      </w:r>
      <w:r>
        <w:rPr>
          <w:spacing w:val="-2"/>
        </w:rPr>
        <w:t>-</w:t>
      </w:r>
      <w:r w:rsidR="0001037E">
        <w:rPr>
          <w:spacing w:val="-4"/>
        </w:rPr>
        <w:t>1152</w:t>
      </w:r>
    </w:p>
    <w:p w14:paraId="14781859" w14:textId="59D028FC" w:rsidR="00D32486" w:rsidRDefault="0017174F">
      <w:pPr>
        <w:pStyle w:val="BodyText"/>
        <w:spacing w:line="242" w:lineRule="auto"/>
        <w:ind w:right="6520"/>
      </w:pPr>
      <w:r>
        <w:t>100 Witherspoon Street 2</w:t>
      </w:r>
    </w:p>
    <w:p w14:paraId="5E4ABAD7" w14:textId="77777777" w:rsidR="00D32486" w:rsidRDefault="0017174F">
      <w:pPr>
        <w:pStyle w:val="BodyText"/>
        <w:spacing w:line="294" w:lineRule="exact"/>
      </w:pPr>
      <w:r>
        <w:t>West</w:t>
      </w:r>
      <w:r>
        <w:rPr>
          <w:spacing w:val="-5"/>
        </w:rPr>
        <w:t xml:space="preserve"> </w:t>
      </w:r>
      <w:r>
        <w:t>Louisville,</w:t>
      </w:r>
      <w:r>
        <w:rPr>
          <w:spacing w:val="-6"/>
        </w:rPr>
        <w:t xml:space="preserve"> </w:t>
      </w:r>
      <w:r>
        <w:t>KY</w:t>
      </w:r>
      <w:r>
        <w:rPr>
          <w:spacing w:val="-3"/>
        </w:rPr>
        <w:t xml:space="preserve"> </w:t>
      </w:r>
      <w:r>
        <w:rPr>
          <w:spacing w:val="-2"/>
        </w:rPr>
        <w:t>40202</w:t>
      </w:r>
    </w:p>
    <w:p w14:paraId="42F76FE7" w14:textId="77777777" w:rsidR="001760A6" w:rsidRDefault="001760A6">
      <w:pPr>
        <w:pStyle w:val="BodyText"/>
        <w:spacing w:before="5"/>
        <w:ind w:left="0"/>
        <w:rPr>
          <w:sz w:val="13"/>
        </w:rPr>
      </w:pPr>
    </w:p>
    <w:p w14:paraId="1B145197" w14:textId="77777777" w:rsidR="001760A6" w:rsidRDefault="001760A6">
      <w:pPr>
        <w:pStyle w:val="BodyText"/>
        <w:spacing w:before="5"/>
        <w:ind w:left="0"/>
        <w:rPr>
          <w:sz w:val="13"/>
        </w:rPr>
      </w:pPr>
    </w:p>
    <w:p w14:paraId="66A091A1" w14:textId="77777777" w:rsidR="001760A6" w:rsidRDefault="001760A6">
      <w:pPr>
        <w:pStyle w:val="BodyText"/>
        <w:spacing w:before="5"/>
        <w:ind w:left="0"/>
        <w:rPr>
          <w:sz w:val="13"/>
        </w:rPr>
      </w:pPr>
    </w:p>
    <w:p w14:paraId="42FC909A" w14:textId="77777777" w:rsidR="001760A6" w:rsidRDefault="001760A6">
      <w:pPr>
        <w:pStyle w:val="BodyText"/>
        <w:spacing w:before="5"/>
        <w:ind w:left="0"/>
        <w:rPr>
          <w:sz w:val="13"/>
        </w:rPr>
      </w:pPr>
    </w:p>
    <w:p w14:paraId="4A17644C" w14:textId="77777777" w:rsidR="001760A6" w:rsidRDefault="001760A6">
      <w:pPr>
        <w:pStyle w:val="BodyText"/>
        <w:spacing w:before="5"/>
        <w:ind w:left="0"/>
        <w:rPr>
          <w:sz w:val="13"/>
        </w:rPr>
      </w:pPr>
    </w:p>
    <w:p w14:paraId="1800C7E7" w14:textId="77777777" w:rsidR="001760A6" w:rsidRDefault="001760A6">
      <w:pPr>
        <w:pStyle w:val="BodyText"/>
        <w:spacing w:before="5"/>
        <w:ind w:left="0"/>
        <w:rPr>
          <w:sz w:val="13"/>
        </w:rPr>
      </w:pPr>
    </w:p>
    <w:p w14:paraId="50489460" w14:textId="7E6F89A7" w:rsidR="00D32486" w:rsidRDefault="0017174F">
      <w:pPr>
        <w:pStyle w:val="BodyText"/>
        <w:spacing w:before="5"/>
        <w:ind w:left="0"/>
        <w:rPr>
          <w:sz w:val="13"/>
        </w:rPr>
      </w:pPr>
      <w:r>
        <w:rPr>
          <w:noProof/>
        </w:rPr>
        <mc:AlternateContent>
          <mc:Choice Requires="wps">
            <w:drawing>
              <wp:anchor distT="0" distB="0" distL="0" distR="0" simplePos="0" relativeHeight="487587840" behindDoc="1" locked="0" layoutInCell="1" allowOverlap="1" wp14:anchorId="5E6BD730" wp14:editId="6A2B2FB7">
                <wp:simplePos x="0" y="0"/>
                <wp:positionH relativeFrom="page">
                  <wp:posOffset>1519555</wp:posOffset>
                </wp:positionH>
                <wp:positionV relativeFrom="paragraph">
                  <wp:posOffset>130986</wp:posOffset>
                </wp:positionV>
                <wp:extent cx="565404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4040" cy="1270"/>
                        </a:xfrm>
                        <a:custGeom>
                          <a:avLst/>
                          <a:gdLst/>
                          <a:ahLst/>
                          <a:cxnLst/>
                          <a:rect l="l" t="t" r="r" b="b"/>
                          <a:pathLst>
                            <a:path w="5654040">
                              <a:moveTo>
                                <a:pt x="0" y="0"/>
                              </a:moveTo>
                              <a:lnTo>
                                <a:pt x="5654040" y="0"/>
                              </a:lnTo>
                            </a:path>
                          </a:pathLst>
                        </a:custGeom>
                        <a:ln w="6350">
                          <a:solidFill>
                            <a:srgbClr val="D9002F"/>
                          </a:solidFill>
                          <a:prstDash val="solid"/>
                        </a:ln>
                      </wps:spPr>
                      <wps:bodyPr wrap="square" lIns="0" tIns="0" rIns="0" bIns="0" rtlCol="0">
                        <a:prstTxWarp prst="textNoShape">
                          <a:avLst/>
                        </a:prstTxWarp>
                        <a:noAutofit/>
                      </wps:bodyPr>
                    </wps:wsp>
                  </a:graphicData>
                </a:graphic>
              </wp:anchor>
            </w:drawing>
          </mc:Choice>
          <mc:Fallback>
            <w:pict>
              <v:shape w14:anchorId="4C388C13" id="Graphic 3" o:spid="_x0000_s1026" style="position:absolute;margin-left:119.65pt;margin-top:10.3pt;width:445.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54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" path="m,l5654040,e" filled="f" strokecolor="#d9002f" strokeweight=".5pt">
                <v:path arrowok="t"/>
                <w10:wrap type="topAndBottom" anchorx="page"/>
              </v:shape>
            </w:pict>
          </mc:Fallback>
        </mc:AlternateContent>
      </w:r>
    </w:p>
    <w:p w14:paraId="0B711759" w14:textId="77777777" w:rsidR="00D32486" w:rsidRDefault="0017174F">
      <w:pPr>
        <w:spacing w:before="45" w:line="268" w:lineRule="auto"/>
        <w:ind w:left="1003" w:right="4247"/>
        <w:rPr>
          <w:sz w:val="18"/>
        </w:rPr>
      </w:pPr>
      <w:r>
        <w:rPr>
          <w:color w:val="7D7578"/>
          <w:sz w:val="18"/>
        </w:rPr>
        <w:t>Central</w:t>
      </w:r>
      <w:r>
        <w:rPr>
          <w:color w:val="7D7578"/>
          <w:spacing w:val="-5"/>
          <w:sz w:val="18"/>
        </w:rPr>
        <w:t xml:space="preserve"> </w:t>
      </w:r>
      <w:r>
        <w:rPr>
          <w:color w:val="7D7578"/>
          <w:sz w:val="18"/>
        </w:rPr>
        <w:t>Procurement</w:t>
      </w:r>
      <w:r>
        <w:rPr>
          <w:color w:val="7D7578"/>
          <w:spacing w:val="-8"/>
          <w:sz w:val="18"/>
        </w:rPr>
        <w:t xml:space="preserve"> </w:t>
      </w:r>
      <w:r>
        <w:rPr>
          <w:color w:val="7D7578"/>
          <w:sz w:val="18"/>
        </w:rPr>
        <w:t>Office</w:t>
      </w:r>
      <w:r>
        <w:rPr>
          <w:color w:val="7D7578"/>
          <w:spacing w:val="-3"/>
          <w:sz w:val="18"/>
        </w:rPr>
        <w:t xml:space="preserve"> </w:t>
      </w:r>
      <w:r>
        <w:rPr>
          <w:color w:val="7D7578"/>
          <w:sz w:val="18"/>
        </w:rPr>
        <w:t>•</w:t>
      </w:r>
      <w:r>
        <w:rPr>
          <w:color w:val="7D7578"/>
          <w:spacing w:val="-7"/>
          <w:sz w:val="18"/>
        </w:rPr>
        <w:t xml:space="preserve"> </w:t>
      </w:r>
      <w:r>
        <w:rPr>
          <w:color w:val="7D7578"/>
          <w:sz w:val="18"/>
        </w:rPr>
        <w:t>Tennessee</w:t>
      </w:r>
      <w:r>
        <w:rPr>
          <w:color w:val="7D7578"/>
          <w:spacing w:val="-4"/>
          <w:sz w:val="18"/>
        </w:rPr>
        <w:t xml:space="preserve"> </w:t>
      </w:r>
      <w:r>
        <w:rPr>
          <w:color w:val="7D7578"/>
          <w:sz w:val="18"/>
        </w:rPr>
        <w:t>Tower,</w:t>
      </w:r>
      <w:r>
        <w:rPr>
          <w:color w:val="7D7578"/>
          <w:spacing w:val="-7"/>
          <w:sz w:val="18"/>
        </w:rPr>
        <w:t xml:space="preserve"> </w:t>
      </w:r>
      <w:r>
        <w:rPr>
          <w:color w:val="7D7578"/>
          <w:sz w:val="18"/>
        </w:rPr>
        <w:t>3</w:t>
      </w:r>
      <w:proofErr w:type="spellStart"/>
      <w:r>
        <w:rPr>
          <w:color w:val="7D7578"/>
          <w:position w:val="7"/>
          <w:sz w:val="12"/>
        </w:rPr>
        <w:t>rd</w:t>
      </w:r>
      <w:proofErr w:type="spellEnd"/>
      <w:r>
        <w:rPr>
          <w:color w:val="7D7578"/>
          <w:spacing w:val="12"/>
          <w:position w:val="7"/>
          <w:sz w:val="12"/>
        </w:rPr>
        <w:t xml:space="preserve"> </w:t>
      </w:r>
      <w:r>
        <w:rPr>
          <w:color w:val="7D7578"/>
          <w:sz w:val="18"/>
        </w:rPr>
        <w:t>Floor 312 Rosa L. Parks Avenue, Nashville, TN 37243</w:t>
      </w:r>
    </w:p>
    <w:p w14:paraId="0C995719" w14:textId="77777777" w:rsidR="00D32486" w:rsidRDefault="0017174F">
      <w:pPr>
        <w:spacing w:before="2"/>
        <w:ind w:left="1003"/>
        <w:rPr>
          <w:sz w:val="18"/>
        </w:rPr>
      </w:pPr>
      <w:r>
        <w:rPr>
          <w:color w:val="7D7578"/>
          <w:sz w:val="18"/>
        </w:rPr>
        <w:t>Tel:</w:t>
      </w:r>
      <w:r>
        <w:rPr>
          <w:color w:val="7D7578"/>
          <w:spacing w:val="-7"/>
          <w:sz w:val="18"/>
        </w:rPr>
        <w:t xml:space="preserve"> </w:t>
      </w:r>
      <w:r>
        <w:rPr>
          <w:color w:val="7D7578"/>
          <w:sz w:val="18"/>
        </w:rPr>
        <w:t>615-741-1035</w:t>
      </w:r>
      <w:r>
        <w:rPr>
          <w:color w:val="7D7578"/>
          <w:spacing w:val="1"/>
          <w:sz w:val="18"/>
        </w:rPr>
        <w:t xml:space="preserve"> </w:t>
      </w:r>
      <w:r>
        <w:rPr>
          <w:color w:val="7D7578"/>
          <w:sz w:val="18"/>
        </w:rPr>
        <w:t>•</w:t>
      </w:r>
      <w:r>
        <w:rPr>
          <w:color w:val="7D7578"/>
          <w:spacing w:val="-6"/>
          <w:sz w:val="18"/>
        </w:rPr>
        <w:t xml:space="preserve"> </w:t>
      </w:r>
      <w:r>
        <w:rPr>
          <w:color w:val="7D7578"/>
          <w:sz w:val="18"/>
        </w:rPr>
        <w:t>Fax:</w:t>
      </w:r>
      <w:r>
        <w:rPr>
          <w:color w:val="7D7578"/>
          <w:spacing w:val="-5"/>
          <w:sz w:val="18"/>
        </w:rPr>
        <w:t xml:space="preserve"> </w:t>
      </w:r>
      <w:r>
        <w:rPr>
          <w:color w:val="7D7578"/>
          <w:sz w:val="18"/>
        </w:rPr>
        <w:t>615-741-0684 •</w:t>
      </w:r>
      <w:r>
        <w:rPr>
          <w:color w:val="7D7578"/>
          <w:spacing w:val="-2"/>
          <w:sz w:val="18"/>
        </w:rPr>
        <w:t xml:space="preserve"> tn.gov/</w:t>
      </w:r>
      <w:proofErr w:type="spellStart"/>
      <w:r>
        <w:rPr>
          <w:color w:val="7D7578"/>
          <w:spacing w:val="-2"/>
          <w:sz w:val="18"/>
        </w:rPr>
        <w:t>generalservices</w:t>
      </w:r>
      <w:proofErr w:type="spellEnd"/>
      <w:r>
        <w:rPr>
          <w:color w:val="7D7578"/>
          <w:spacing w:val="-2"/>
          <w:sz w:val="18"/>
        </w:rPr>
        <w:t>/</w:t>
      </w:r>
    </w:p>
    <w:p w14:paraId="71AF2289" w14:textId="77777777" w:rsidR="00D32486" w:rsidRDefault="00D32486">
      <w:pPr>
        <w:rPr>
          <w:sz w:val="18"/>
        </w:rPr>
        <w:sectPr w:rsidR="00D32486">
          <w:type w:val="continuous"/>
          <w:pgSz w:w="12240" w:h="15840"/>
          <w:pgMar w:top="900" w:right="680" w:bottom="280" w:left="1340" w:header="720" w:footer="720" w:gutter="0"/>
          <w:cols w:space="720"/>
        </w:sectPr>
      </w:pPr>
    </w:p>
    <w:p w14:paraId="4D8AAFE9" w14:textId="77777777" w:rsidR="00D32486" w:rsidRDefault="0017174F">
      <w:pPr>
        <w:pStyle w:val="Heading1"/>
        <w:spacing w:before="1"/>
      </w:pPr>
      <w:r>
        <w:rPr>
          <w:u w:val="single"/>
        </w:rPr>
        <w:lastRenderedPageBreak/>
        <w:t>G</w:t>
      </w:r>
      <w:r>
        <w:rPr>
          <w:spacing w:val="-4"/>
          <w:u w:val="single"/>
        </w:rPr>
        <w:t xml:space="preserve"> </w:t>
      </w:r>
      <w:r>
        <w:rPr>
          <w:u w:val="single"/>
        </w:rPr>
        <w:t>&amp;</w:t>
      </w:r>
      <w:r>
        <w:rPr>
          <w:spacing w:val="1"/>
          <w:u w:val="single"/>
        </w:rPr>
        <w:t xml:space="preserve"> </w:t>
      </w:r>
      <w:r>
        <w:rPr>
          <w:u w:val="single"/>
        </w:rPr>
        <w:t>C</w:t>
      </w:r>
      <w:r>
        <w:rPr>
          <w:spacing w:val="-3"/>
          <w:u w:val="single"/>
        </w:rPr>
        <w:t xml:space="preserve"> </w:t>
      </w:r>
      <w:r>
        <w:rPr>
          <w:u w:val="single"/>
        </w:rPr>
        <w:t>Supply</w:t>
      </w:r>
      <w:r>
        <w:rPr>
          <w:spacing w:val="-3"/>
          <w:u w:val="single"/>
        </w:rPr>
        <w:t xml:space="preserve"> </w:t>
      </w:r>
      <w:r>
        <w:rPr>
          <w:u w:val="single"/>
        </w:rPr>
        <w:t>Co</w:t>
      </w:r>
      <w:r>
        <w:rPr>
          <w:spacing w:val="1"/>
          <w:u w:val="single"/>
        </w:rPr>
        <w:t xml:space="preserve"> </w:t>
      </w:r>
      <w:r>
        <w:rPr>
          <w:spacing w:val="-5"/>
          <w:u w:val="single"/>
        </w:rPr>
        <w:t>Inc</w:t>
      </w:r>
    </w:p>
    <w:p w14:paraId="5C8B4C8B" w14:textId="65EC2D5F" w:rsidR="00D32486" w:rsidRDefault="0017174F">
      <w:pPr>
        <w:pStyle w:val="BodyText"/>
        <w:spacing w:before="2"/>
        <w:ind w:right="6520"/>
      </w:pPr>
      <w:r>
        <w:t>Edison</w:t>
      </w:r>
      <w:r>
        <w:rPr>
          <w:spacing w:val="-10"/>
        </w:rPr>
        <w:t xml:space="preserve"> </w:t>
      </w:r>
      <w:r>
        <w:t>Contract</w:t>
      </w:r>
      <w:r>
        <w:rPr>
          <w:spacing w:val="-14"/>
        </w:rPr>
        <w:t xml:space="preserve"> </w:t>
      </w:r>
      <w:r>
        <w:t>Number:</w:t>
      </w:r>
      <w:r>
        <w:rPr>
          <w:spacing w:val="-10"/>
        </w:rPr>
        <w:t xml:space="preserve"> </w:t>
      </w:r>
      <w:r w:rsidR="001760A6">
        <w:t>85210</w:t>
      </w:r>
      <w:r w:rsidR="001760A6">
        <w:br/>
      </w:r>
      <w:r>
        <w:t>Carla Antwine</w:t>
      </w:r>
    </w:p>
    <w:p w14:paraId="67045499" w14:textId="77777777" w:rsidR="00D32486" w:rsidRDefault="0017174F">
      <w:pPr>
        <w:pStyle w:val="BodyText"/>
        <w:spacing w:line="296" w:lineRule="exact"/>
      </w:pPr>
      <w:r>
        <w:t>1-800-223-8594;</w:t>
      </w:r>
      <w:r>
        <w:rPr>
          <w:spacing w:val="-14"/>
        </w:rPr>
        <w:t xml:space="preserve"> </w:t>
      </w:r>
      <w:r>
        <w:t>731-662-7193;</w:t>
      </w:r>
      <w:r>
        <w:rPr>
          <w:spacing w:val="-14"/>
        </w:rPr>
        <w:t xml:space="preserve"> </w:t>
      </w:r>
      <w:r>
        <w:t>Cell#</w:t>
      </w:r>
      <w:r>
        <w:rPr>
          <w:spacing w:val="-11"/>
        </w:rPr>
        <w:t xml:space="preserve"> </w:t>
      </w:r>
      <w:r>
        <w:t>731-431-</w:t>
      </w:r>
      <w:r>
        <w:rPr>
          <w:spacing w:val="-4"/>
        </w:rPr>
        <w:t>0467</w:t>
      </w:r>
    </w:p>
    <w:p w14:paraId="2C2E6533" w14:textId="77777777" w:rsidR="00D32486" w:rsidRDefault="0017174F">
      <w:pPr>
        <w:pStyle w:val="BodyText"/>
        <w:spacing w:before="3"/>
        <w:ind w:right="7119"/>
      </w:pPr>
      <w:hyperlink r:id="rId10">
        <w:r>
          <w:rPr>
            <w:color w:val="0000FF"/>
            <w:spacing w:val="-2"/>
            <w:u w:val="single" w:color="0000FF"/>
          </w:rPr>
          <w:t>cantwine@gcsupplyco.com</w:t>
        </w:r>
      </w:hyperlink>
      <w:r>
        <w:rPr>
          <w:color w:val="0000FF"/>
          <w:spacing w:val="-2"/>
        </w:rPr>
        <w:t xml:space="preserve"> </w:t>
      </w:r>
      <w:r>
        <w:t>PO Drawer 459</w:t>
      </w:r>
    </w:p>
    <w:p w14:paraId="0AED136C" w14:textId="77777777" w:rsidR="00D32486" w:rsidRDefault="0017174F">
      <w:pPr>
        <w:pStyle w:val="BodyText"/>
        <w:spacing w:before="1"/>
      </w:pPr>
      <w:r>
        <w:t>Atwood,</w:t>
      </w:r>
      <w:r>
        <w:rPr>
          <w:spacing w:val="-5"/>
        </w:rPr>
        <w:t xml:space="preserve"> </w:t>
      </w:r>
      <w:r>
        <w:t>TN</w:t>
      </w:r>
      <w:r>
        <w:rPr>
          <w:spacing w:val="-2"/>
        </w:rPr>
        <w:t xml:space="preserve"> 38220</w:t>
      </w:r>
    </w:p>
    <w:p w14:paraId="2218CE8E" w14:textId="36A5E964" w:rsidR="00D32486" w:rsidRDefault="001760A6" w:rsidP="001760A6">
      <w:pPr>
        <w:spacing w:before="299"/>
        <w:ind w:left="100" w:right="6520"/>
      </w:pPr>
      <w:r>
        <w:rPr>
          <w:b/>
          <w:u w:val="single"/>
        </w:rPr>
        <w:t>C</w:t>
      </w:r>
      <w:r w:rsidR="0017174F">
        <w:rPr>
          <w:b/>
          <w:u w:val="single"/>
        </w:rPr>
        <w:t>ontech</w:t>
      </w:r>
      <w:r w:rsidR="0017174F">
        <w:rPr>
          <w:b/>
          <w:spacing w:val="-15"/>
          <w:u w:val="single"/>
        </w:rPr>
        <w:t xml:space="preserve"> </w:t>
      </w:r>
      <w:r w:rsidR="0017174F">
        <w:rPr>
          <w:b/>
          <w:u w:val="single"/>
        </w:rPr>
        <w:t>Construction</w:t>
      </w:r>
      <w:r w:rsidR="0017174F">
        <w:rPr>
          <w:b/>
          <w:spacing w:val="-14"/>
          <w:u w:val="single"/>
        </w:rPr>
        <w:t xml:space="preserve"> </w:t>
      </w:r>
      <w:r w:rsidR="0017174F">
        <w:rPr>
          <w:b/>
          <w:u w:val="single"/>
        </w:rPr>
        <w:t>Products</w:t>
      </w:r>
      <w:r w:rsidR="0017174F">
        <w:rPr>
          <w:b/>
        </w:rPr>
        <w:t xml:space="preserve"> </w:t>
      </w:r>
      <w:r w:rsidR="0017174F">
        <w:t xml:space="preserve">Edison Contract Number: </w:t>
      </w:r>
      <w:r>
        <w:t>85209</w:t>
      </w:r>
      <w:r>
        <w:br/>
        <w:t>Dan Garey</w:t>
      </w:r>
    </w:p>
    <w:p w14:paraId="2CB8F195" w14:textId="51A7E966" w:rsidR="00D32486" w:rsidRDefault="0017174F">
      <w:pPr>
        <w:pStyle w:val="BodyText"/>
        <w:spacing w:line="299" w:lineRule="exact"/>
      </w:pPr>
      <w:r>
        <w:t>(</w:t>
      </w:r>
      <w:r w:rsidR="001760A6">
        <w:t>423</w:t>
      </w:r>
      <w:r>
        <w:t>)</w:t>
      </w:r>
      <w:r>
        <w:rPr>
          <w:spacing w:val="-9"/>
        </w:rPr>
        <w:t xml:space="preserve"> </w:t>
      </w:r>
      <w:r w:rsidR="001760A6">
        <w:t>280-9397</w:t>
      </w:r>
    </w:p>
    <w:p w14:paraId="4E18AC5B" w14:textId="5F30E054" w:rsidR="00D32486" w:rsidRDefault="001760A6">
      <w:pPr>
        <w:pStyle w:val="BodyText"/>
        <w:spacing w:before="3"/>
        <w:ind w:right="7387"/>
      </w:pPr>
      <w:hyperlink r:id="rId11">
        <w:r>
          <w:rPr>
            <w:color w:val="0000FF"/>
            <w:spacing w:val="-2"/>
            <w:u w:val="single" w:color="0000FF"/>
          </w:rPr>
          <w:t>dan.garey@conteches.com</w:t>
        </w:r>
      </w:hyperlink>
      <w:r w:rsidR="0017174F">
        <w:rPr>
          <w:color w:val="0000FF"/>
          <w:spacing w:val="-2"/>
        </w:rPr>
        <w:t xml:space="preserve"> </w:t>
      </w:r>
      <w:r>
        <w:t>334 County Road 424</w:t>
      </w:r>
    </w:p>
    <w:p w14:paraId="239906FC" w14:textId="4C284943" w:rsidR="00D32486" w:rsidRDefault="001760A6">
      <w:pPr>
        <w:pStyle w:val="BodyText"/>
        <w:spacing w:line="296" w:lineRule="exact"/>
      </w:pPr>
      <w:r>
        <w:t>Eaglewood</w:t>
      </w:r>
      <w:r w:rsidR="0017174F">
        <w:t>,</w:t>
      </w:r>
      <w:r w:rsidR="0017174F">
        <w:rPr>
          <w:spacing w:val="-8"/>
        </w:rPr>
        <w:t xml:space="preserve"> </w:t>
      </w:r>
      <w:r w:rsidR="0017174F">
        <w:t>TN</w:t>
      </w:r>
      <w:r w:rsidR="0017174F">
        <w:rPr>
          <w:spacing w:val="-4"/>
        </w:rPr>
        <w:t xml:space="preserve"> </w:t>
      </w:r>
      <w:r>
        <w:rPr>
          <w:spacing w:val="-2"/>
        </w:rPr>
        <w:t>37329</w:t>
      </w:r>
    </w:p>
    <w:p w14:paraId="40ADC8EA" w14:textId="77777777" w:rsidR="00D32486" w:rsidRDefault="00D32486">
      <w:pPr>
        <w:pStyle w:val="BodyText"/>
        <w:spacing w:before="1"/>
        <w:ind w:left="0"/>
      </w:pPr>
    </w:p>
    <w:p w14:paraId="66018AE7" w14:textId="77777777" w:rsidR="00D32486" w:rsidRDefault="0017174F">
      <w:pPr>
        <w:pStyle w:val="Heading1"/>
      </w:pPr>
      <w:r>
        <w:t xml:space="preserve">Usage </w:t>
      </w:r>
      <w:r>
        <w:rPr>
          <w:spacing w:val="-2"/>
        </w:rPr>
        <w:t>Instructions:</w:t>
      </w:r>
    </w:p>
    <w:p w14:paraId="643AAE36" w14:textId="77777777" w:rsidR="00D32486" w:rsidRDefault="00D32486">
      <w:pPr>
        <w:pStyle w:val="BodyText"/>
        <w:spacing w:before="1"/>
        <w:ind w:left="0"/>
        <w:rPr>
          <w:b/>
        </w:rPr>
      </w:pPr>
    </w:p>
    <w:p w14:paraId="3A3A35D8" w14:textId="77777777" w:rsidR="00D32486" w:rsidRDefault="0017174F">
      <w:pPr>
        <w:pStyle w:val="BodyText"/>
        <w:ind w:right="838"/>
      </w:pPr>
      <w:r>
        <w:t>There</w:t>
      </w:r>
      <w:r>
        <w:rPr>
          <w:spacing w:val="-1"/>
        </w:rPr>
        <w:t xml:space="preserve"> </w:t>
      </w:r>
      <w:r>
        <w:t>are</w:t>
      </w:r>
      <w:r>
        <w:rPr>
          <w:spacing w:val="-1"/>
        </w:rPr>
        <w:t xml:space="preserve"> </w:t>
      </w:r>
      <w:r>
        <w:t>three</w:t>
      </w:r>
      <w:r>
        <w:rPr>
          <w:spacing w:val="-5"/>
        </w:rPr>
        <w:t xml:space="preserve"> </w:t>
      </w:r>
      <w:r>
        <w:t>(3) groups</w:t>
      </w:r>
      <w:r>
        <w:rPr>
          <w:spacing w:val="-1"/>
        </w:rPr>
        <w:t xml:space="preserve"> </w:t>
      </w:r>
      <w:r>
        <w:t>for this</w:t>
      </w:r>
      <w:r>
        <w:rPr>
          <w:spacing w:val="-1"/>
        </w:rPr>
        <w:t xml:space="preserve"> </w:t>
      </w:r>
      <w:r>
        <w:t>contract:</w:t>
      </w:r>
      <w:r>
        <w:rPr>
          <w:spacing w:val="-8"/>
        </w:rPr>
        <w:t xml:space="preserve"> </w:t>
      </w:r>
      <w:r>
        <w:t>Pipe,</w:t>
      </w:r>
      <w:r>
        <w:rPr>
          <w:spacing w:val="-3"/>
        </w:rPr>
        <w:t xml:space="preserve"> </w:t>
      </w:r>
      <w:r>
        <w:t>Pipe</w:t>
      </w:r>
      <w:r>
        <w:rPr>
          <w:spacing w:val="-1"/>
        </w:rPr>
        <w:t xml:space="preserve"> </w:t>
      </w:r>
      <w:r>
        <w:t>Liner,</w:t>
      </w:r>
      <w:r>
        <w:rPr>
          <w:spacing w:val="-7"/>
        </w:rPr>
        <w:t xml:space="preserve"> </w:t>
      </w:r>
      <w:r>
        <w:t>and</w:t>
      </w:r>
      <w:r>
        <w:rPr>
          <w:spacing w:val="-2"/>
        </w:rPr>
        <w:t xml:space="preserve"> </w:t>
      </w:r>
      <w:r>
        <w:t>Pump</w:t>
      </w:r>
      <w:r>
        <w:rPr>
          <w:spacing w:val="-7"/>
        </w:rPr>
        <w:t xml:space="preserve"> </w:t>
      </w:r>
      <w:r>
        <w:t>in</w:t>
      </w:r>
      <w:r>
        <w:rPr>
          <w:spacing w:val="-2"/>
        </w:rPr>
        <w:t xml:space="preserve"> </w:t>
      </w:r>
      <w:r>
        <w:t>Place</w:t>
      </w:r>
      <w:r>
        <w:rPr>
          <w:spacing w:val="-5"/>
        </w:rPr>
        <w:t xml:space="preserve"> </w:t>
      </w:r>
      <w:r>
        <w:t>Grout Services. See below for supplier details on each group.</w:t>
      </w:r>
    </w:p>
    <w:p w14:paraId="66306C58" w14:textId="77777777" w:rsidR="00D32486" w:rsidRDefault="0017174F">
      <w:pPr>
        <w:pStyle w:val="Heading1"/>
        <w:spacing w:before="299"/>
      </w:pPr>
      <w:r>
        <w:rPr>
          <w:u w:val="single"/>
        </w:rPr>
        <w:t>Pipe</w:t>
      </w:r>
      <w:r>
        <w:rPr>
          <w:spacing w:val="-1"/>
          <w:u w:val="single"/>
        </w:rPr>
        <w:t xml:space="preserve"> </w:t>
      </w:r>
      <w:r>
        <w:rPr>
          <w:spacing w:val="-2"/>
          <w:u w:val="single"/>
        </w:rPr>
        <w:t>Orders:</w:t>
      </w:r>
    </w:p>
    <w:p w14:paraId="6AB953BE" w14:textId="51C01558" w:rsidR="00D32486" w:rsidRDefault="0017174F">
      <w:pPr>
        <w:pStyle w:val="BodyText"/>
        <w:spacing w:before="3"/>
        <w:ind w:right="999"/>
        <w:rPr>
          <w:b/>
        </w:rPr>
      </w:pPr>
      <w:r>
        <w:t>12- and 14-gauge</w:t>
      </w:r>
      <w:r w:rsidR="0074517A">
        <w:t>,</w:t>
      </w:r>
      <w:r>
        <w:t xml:space="preserve"> Corrugated</w:t>
      </w:r>
      <w:r>
        <w:rPr>
          <w:spacing w:val="-2"/>
        </w:rPr>
        <w:t xml:space="preserve"> </w:t>
      </w:r>
      <w:r>
        <w:t xml:space="preserve">Metal, Aluminized, Culvert Pipe (Round): </w:t>
      </w:r>
      <w:r>
        <w:rPr>
          <w:b/>
        </w:rPr>
        <w:t>Contech</w:t>
      </w:r>
      <w:r w:rsidR="0074517A">
        <w:rPr>
          <w:b/>
        </w:rPr>
        <w:br/>
      </w:r>
      <w:r>
        <w:rPr>
          <w:bCs/>
        </w:rPr>
        <w:t>12- and 14-gauge</w:t>
      </w:r>
      <w:r w:rsidR="0074517A">
        <w:rPr>
          <w:bCs/>
        </w:rPr>
        <w:t xml:space="preserve">, Corrugated Metal, Aluminized Culvert Pipe (Arch): </w:t>
      </w:r>
      <w:r w:rsidR="0074517A">
        <w:rPr>
          <w:b/>
        </w:rPr>
        <w:t>Contech</w:t>
      </w:r>
      <w:r w:rsidR="0074517A">
        <w:rPr>
          <w:b/>
        </w:rPr>
        <w:br/>
      </w:r>
      <w:r>
        <w:t>Corrugated Metal</w:t>
      </w:r>
      <w:r w:rsidR="0074517A">
        <w:t xml:space="preserve"> Bands for</w:t>
      </w:r>
      <w:r>
        <w:t xml:space="preserve"> Aluminized Culvert Pipe: </w:t>
      </w:r>
      <w:r>
        <w:rPr>
          <w:b/>
        </w:rPr>
        <w:t>Contech</w:t>
      </w:r>
    </w:p>
    <w:p w14:paraId="62CE8FD1" w14:textId="040B239A" w:rsidR="00D32486" w:rsidRDefault="0017174F">
      <w:pPr>
        <w:spacing w:line="297" w:lineRule="exact"/>
        <w:ind w:left="100"/>
        <w:rPr>
          <w:b/>
        </w:rPr>
      </w:pPr>
      <w:r>
        <w:t>Corrugated</w:t>
      </w:r>
      <w:r>
        <w:rPr>
          <w:spacing w:val="-14"/>
        </w:rPr>
        <w:t xml:space="preserve"> </w:t>
      </w:r>
      <w:r>
        <w:t>Polyethylene</w:t>
      </w:r>
      <w:r>
        <w:rPr>
          <w:spacing w:val="-9"/>
        </w:rPr>
        <w:t xml:space="preserve"> </w:t>
      </w:r>
      <w:r>
        <w:t>(HDPE)</w:t>
      </w:r>
      <w:r>
        <w:rPr>
          <w:spacing w:val="1"/>
        </w:rPr>
        <w:t xml:space="preserve"> </w:t>
      </w:r>
      <w:r w:rsidR="0074517A">
        <w:t>D</w:t>
      </w:r>
      <w:r>
        <w:t>rainage</w:t>
      </w:r>
      <w:r>
        <w:rPr>
          <w:spacing w:val="-6"/>
        </w:rPr>
        <w:t xml:space="preserve"> </w:t>
      </w:r>
      <w:r>
        <w:t>Pipe:</w:t>
      </w:r>
      <w:r>
        <w:rPr>
          <w:spacing w:val="-9"/>
        </w:rPr>
        <w:t xml:space="preserve"> </w:t>
      </w:r>
      <w:r>
        <w:rPr>
          <w:b/>
        </w:rPr>
        <w:t>G&amp;C</w:t>
      </w:r>
      <w:r>
        <w:rPr>
          <w:b/>
          <w:spacing w:val="-8"/>
        </w:rPr>
        <w:t xml:space="preserve"> </w:t>
      </w:r>
      <w:r>
        <w:rPr>
          <w:b/>
        </w:rPr>
        <w:t>Supply</w:t>
      </w:r>
      <w:r>
        <w:rPr>
          <w:b/>
          <w:spacing w:val="-6"/>
        </w:rPr>
        <w:t xml:space="preserve"> </w:t>
      </w:r>
      <w:r>
        <w:rPr>
          <w:b/>
          <w:spacing w:val="-2"/>
        </w:rPr>
        <w:t>Company</w:t>
      </w:r>
    </w:p>
    <w:p w14:paraId="29701F11" w14:textId="77777777" w:rsidR="00D32486" w:rsidRDefault="0017174F">
      <w:pPr>
        <w:spacing w:before="2"/>
        <w:ind w:left="100"/>
        <w:rPr>
          <w:b/>
        </w:rPr>
      </w:pPr>
      <w:r>
        <w:t>Corrugated</w:t>
      </w:r>
      <w:r>
        <w:rPr>
          <w:spacing w:val="-14"/>
        </w:rPr>
        <w:t xml:space="preserve"> </w:t>
      </w:r>
      <w:r>
        <w:t>Polypropylene</w:t>
      </w:r>
      <w:r>
        <w:rPr>
          <w:spacing w:val="-6"/>
        </w:rPr>
        <w:t xml:space="preserve"> </w:t>
      </w:r>
      <w:r>
        <w:t>(PP)</w:t>
      </w:r>
      <w:r>
        <w:rPr>
          <w:spacing w:val="-8"/>
        </w:rPr>
        <w:t xml:space="preserve"> </w:t>
      </w:r>
      <w:r>
        <w:t>Drainage</w:t>
      </w:r>
      <w:r>
        <w:rPr>
          <w:spacing w:val="-6"/>
        </w:rPr>
        <w:t xml:space="preserve"> </w:t>
      </w:r>
      <w:r>
        <w:t>Pipe:</w:t>
      </w:r>
      <w:r>
        <w:rPr>
          <w:spacing w:val="-1"/>
        </w:rPr>
        <w:t xml:space="preserve"> </w:t>
      </w:r>
      <w:r>
        <w:rPr>
          <w:b/>
        </w:rPr>
        <w:t>G&amp;C</w:t>
      </w:r>
      <w:r>
        <w:rPr>
          <w:b/>
          <w:spacing w:val="-8"/>
        </w:rPr>
        <w:t xml:space="preserve"> </w:t>
      </w:r>
      <w:r>
        <w:rPr>
          <w:b/>
        </w:rPr>
        <w:t>Supply</w:t>
      </w:r>
      <w:r>
        <w:rPr>
          <w:b/>
          <w:spacing w:val="-6"/>
        </w:rPr>
        <w:t xml:space="preserve"> </w:t>
      </w:r>
      <w:r>
        <w:rPr>
          <w:b/>
          <w:spacing w:val="-2"/>
        </w:rPr>
        <w:t>Company</w:t>
      </w:r>
    </w:p>
    <w:p w14:paraId="4D64965B" w14:textId="77777777" w:rsidR="00D32486" w:rsidRDefault="00D32486">
      <w:pPr>
        <w:pStyle w:val="BodyText"/>
        <w:spacing w:before="1"/>
        <w:ind w:left="0"/>
        <w:rPr>
          <w:b/>
        </w:rPr>
      </w:pPr>
    </w:p>
    <w:p w14:paraId="26E91054" w14:textId="77777777" w:rsidR="00D32486" w:rsidRDefault="0017174F">
      <w:pPr>
        <w:pStyle w:val="Heading1"/>
        <w:spacing w:line="299" w:lineRule="exact"/>
      </w:pPr>
      <w:r>
        <w:rPr>
          <w:u w:val="single"/>
        </w:rPr>
        <w:t>Pipe</w:t>
      </w:r>
      <w:r>
        <w:rPr>
          <w:spacing w:val="-3"/>
          <w:u w:val="single"/>
        </w:rPr>
        <w:t xml:space="preserve"> </w:t>
      </w:r>
      <w:r>
        <w:rPr>
          <w:u w:val="single"/>
        </w:rPr>
        <w:t>Liner</w:t>
      </w:r>
      <w:r>
        <w:rPr>
          <w:spacing w:val="-2"/>
          <w:u w:val="single"/>
        </w:rPr>
        <w:t xml:space="preserve"> Orders:</w:t>
      </w:r>
    </w:p>
    <w:p w14:paraId="09769AA1" w14:textId="77777777" w:rsidR="0017174F" w:rsidRDefault="0017174F" w:rsidP="0017174F">
      <w:pPr>
        <w:pStyle w:val="BodyText"/>
        <w:spacing w:line="299" w:lineRule="exact"/>
        <w:rPr>
          <w:b/>
          <w:spacing w:val="-4"/>
        </w:rPr>
      </w:pPr>
      <w:r>
        <w:t>Solid</w:t>
      </w:r>
      <w:r>
        <w:rPr>
          <w:spacing w:val="-10"/>
        </w:rPr>
        <w:t xml:space="preserve"> </w:t>
      </w:r>
      <w:r>
        <w:t>Wall</w:t>
      </w:r>
      <w:r>
        <w:rPr>
          <w:spacing w:val="-4"/>
        </w:rPr>
        <w:t xml:space="preserve"> </w:t>
      </w:r>
      <w:r>
        <w:t>High</w:t>
      </w:r>
      <w:r>
        <w:rPr>
          <w:spacing w:val="-5"/>
        </w:rPr>
        <w:t xml:space="preserve"> </w:t>
      </w:r>
      <w:r>
        <w:t>Density</w:t>
      </w:r>
      <w:r>
        <w:rPr>
          <w:spacing w:val="-6"/>
        </w:rPr>
        <w:t xml:space="preserve"> </w:t>
      </w:r>
      <w:r>
        <w:t>Polyethylene</w:t>
      </w:r>
      <w:r>
        <w:rPr>
          <w:spacing w:val="-8"/>
        </w:rPr>
        <w:t xml:space="preserve"> </w:t>
      </w:r>
      <w:r>
        <w:t>(HDPE)</w:t>
      </w:r>
      <w:r>
        <w:rPr>
          <w:spacing w:val="-7"/>
        </w:rPr>
        <w:t xml:space="preserve"> </w:t>
      </w:r>
      <w:r>
        <w:t>Pipe</w:t>
      </w:r>
      <w:r>
        <w:rPr>
          <w:spacing w:val="-4"/>
        </w:rPr>
        <w:t xml:space="preserve"> </w:t>
      </w:r>
      <w:r>
        <w:t>Liner</w:t>
      </w:r>
      <w:r>
        <w:rPr>
          <w:spacing w:val="-8"/>
        </w:rPr>
        <w:t xml:space="preserve"> </w:t>
      </w:r>
      <w:r>
        <w:t>(Round):</w:t>
      </w:r>
      <w:r>
        <w:rPr>
          <w:spacing w:val="3"/>
        </w:rPr>
        <w:t xml:space="preserve"> </w:t>
      </w:r>
      <w:r>
        <w:rPr>
          <w:b/>
          <w:spacing w:val="-4"/>
        </w:rPr>
        <w:t>Isco</w:t>
      </w:r>
    </w:p>
    <w:p w14:paraId="4BDFE32D" w14:textId="09E3F690" w:rsidR="00D32486" w:rsidRDefault="0017174F" w:rsidP="0017174F">
      <w:pPr>
        <w:pStyle w:val="BodyText"/>
        <w:spacing w:line="299" w:lineRule="exact"/>
        <w:rPr>
          <w:b/>
        </w:rPr>
      </w:pPr>
      <w:r>
        <w:t>Steel</w:t>
      </w:r>
      <w:r>
        <w:rPr>
          <w:spacing w:val="-7"/>
        </w:rPr>
        <w:t xml:space="preserve"> </w:t>
      </w:r>
      <w:r>
        <w:t>Reinforced</w:t>
      </w:r>
      <w:r>
        <w:rPr>
          <w:spacing w:val="-7"/>
        </w:rPr>
        <w:t xml:space="preserve"> </w:t>
      </w:r>
      <w:r>
        <w:t>Polyethylene</w:t>
      </w:r>
      <w:r>
        <w:rPr>
          <w:spacing w:val="-6"/>
        </w:rPr>
        <w:t xml:space="preserve"> </w:t>
      </w:r>
      <w:r>
        <w:t>Pipe</w:t>
      </w:r>
      <w:r>
        <w:rPr>
          <w:spacing w:val="-6"/>
        </w:rPr>
        <w:t xml:space="preserve"> </w:t>
      </w:r>
      <w:r>
        <w:t>Liner</w:t>
      </w:r>
      <w:r>
        <w:rPr>
          <w:spacing w:val="-5"/>
        </w:rPr>
        <w:t xml:space="preserve"> </w:t>
      </w:r>
      <w:r>
        <w:t>(SPRE)</w:t>
      </w:r>
      <w:r>
        <w:rPr>
          <w:spacing w:val="-9"/>
        </w:rPr>
        <w:t xml:space="preserve"> </w:t>
      </w:r>
      <w:r>
        <w:t>(Round):</w:t>
      </w:r>
      <w:r>
        <w:rPr>
          <w:spacing w:val="-6"/>
        </w:rPr>
        <w:t xml:space="preserve"> </w:t>
      </w:r>
      <w:r>
        <w:rPr>
          <w:b/>
          <w:spacing w:val="-2"/>
        </w:rPr>
        <w:t>Contech</w:t>
      </w:r>
    </w:p>
    <w:p w14:paraId="671B14E1" w14:textId="77777777" w:rsidR="00D32486" w:rsidRDefault="00D32486">
      <w:pPr>
        <w:pStyle w:val="BodyText"/>
        <w:spacing w:before="1"/>
        <w:ind w:left="0"/>
        <w:rPr>
          <w:b/>
        </w:rPr>
      </w:pPr>
    </w:p>
    <w:p w14:paraId="14FCEC49" w14:textId="77777777" w:rsidR="00D32486" w:rsidRDefault="0017174F">
      <w:pPr>
        <w:pStyle w:val="Heading1"/>
        <w:spacing w:before="1"/>
      </w:pPr>
      <w:r>
        <w:rPr>
          <w:u w:val="single"/>
        </w:rPr>
        <w:t>Pump</w:t>
      </w:r>
      <w:r>
        <w:rPr>
          <w:spacing w:val="-3"/>
          <w:u w:val="single"/>
        </w:rPr>
        <w:t xml:space="preserve"> </w:t>
      </w:r>
      <w:r>
        <w:rPr>
          <w:u w:val="single"/>
        </w:rPr>
        <w:t>in</w:t>
      </w:r>
      <w:r>
        <w:rPr>
          <w:spacing w:val="-4"/>
          <w:u w:val="single"/>
        </w:rPr>
        <w:t xml:space="preserve"> </w:t>
      </w:r>
      <w:r>
        <w:rPr>
          <w:u w:val="single"/>
        </w:rPr>
        <w:t>Place</w:t>
      </w:r>
      <w:r>
        <w:rPr>
          <w:spacing w:val="-3"/>
          <w:u w:val="single"/>
        </w:rPr>
        <w:t xml:space="preserve"> </w:t>
      </w:r>
      <w:r>
        <w:rPr>
          <w:u w:val="single"/>
        </w:rPr>
        <w:t>Grout</w:t>
      </w:r>
      <w:r>
        <w:rPr>
          <w:spacing w:val="-2"/>
          <w:u w:val="single"/>
        </w:rPr>
        <w:t xml:space="preserve"> Orders:</w:t>
      </w:r>
    </w:p>
    <w:p w14:paraId="46015940" w14:textId="77777777" w:rsidR="00D32486" w:rsidRDefault="0017174F">
      <w:pPr>
        <w:pStyle w:val="BodyText"/>
        <w:spacing w:before="2"/>
        <w:rPr>
          <w:b/>
        </w:rPr>
      </w:pPr>
      <w:r>
        <w:t>Pump</w:t>
      </w:r>
      <w:r>
        <w:rPr>
          <w:spacing w:val="-5"/>
        </w:rPr>
        <w:t xml:space="preserve"> </w:t>
      </w:r>
      <w:r>
        <w:t>in</w:t>
      </w:r>
      <w:r>
        <w:rPr>
          <w:spacing w:val="-4"/>
        </w:rPr>
        <w:t xml:space="preserve"> </w:t>
      </w:r>
      <w:r>
        <w:t>Place</w:t>
      </w:r>
      <w:r>
        <w:rPr>
          <w:spacing w:val="-5"/>
        </w:rPr>
        <w:t xml:space="preserve"> </w:t>
      </w:r>
      <w:r>
        <w:t>Grout:</w:t>
      </w:r>
      <w:r>
        <w:rPr>
          <w:spacing w:val="-1"/>
        </w:rPr>
        <w:t xml:space="preserve"> </w:t>
      </w:r>
      <w:r>
        <w:rPr>
          <w:b/>
          <w:spacing w:val="-4"/>
        </w:rPr>
        <w:t>Isco</w:t>
      </w:r>
    </w:p>
    <w:p w14:paraId="3CC9D6F3" w14:textId="77777777" w:rsidR="00D32486" w:rsidRDefault="0017174F">
      <w:pPr>
        <w:pStyle w:val="Heading1"/>
        <w:spacing w:before="296"/>
      </w:pPr>
      <w:r>
        <w:rPr>
          <w:spacing w:val="-2"/>
        </w:rPr>
        <w:t>Ordering:</w:t>
      </w:r>
    </w:p>
    <w:p w14:paraId="2647F4EE" w14:textId="77777777" w:rsidR="00D32486" w:rsidRDefault="0017174F">
      <w:pPr>
        <w:pStyle w:val="ListParagraph"/>
        <w:numPr>
          <w:ilvl w:val="0"/>
          <w:numId w:val="1"/>
        </w:numPr>
        <w:tabs>
          <w:tab w:val="left" w:pos="458"/>
          <w:tab w:val="left" w:pos="460"/>
        </w:tabs>
        <w:spacing w:before="3"/>
        <w:ind w:right="807"/>
      </w:pPr>
      <w:r>
        <w:t>To</w:t>
      </w:r>
      <w:r>
        <w:rPr>
          <w:spacing w:val="-1"/>
        </w:rPr>
        <w:t xml:space="preserve"> </w:t>
      </w:r>
      <w:r>
        <w:t>place</w:t>
      </w:r>
      <w:r>
        <w:rPr>
          <w:spacing w:val="-6"/>
        </w:rPr>
        <w:t xml:space="preserve"> </w:t>
      </w:r>
      <w:r>
        <w:t>an</w:t>
      </w:r>
      <w:r>
        <w:rPr>
          <w:spacing w:val="-3"/>
        </w:rPr>
        <w:t xml:space="preserve"> </w:t>
      </w:r>
      <w:r>
        <w:t>order,</w:t>
      </w:r>
      <w:r>
        <w:rPr>
          <w:spacing w:val="-4"/>
        </w:rPr>
        <w:t xml:space="preserve"> </w:t>
      </w:r>
      <w:r>
        <w:t>email/call</w:t>
      </w:r>
      <w:r>
        <w:rPr>
          <w:spacing w:val="-1"/>
        </w:rPr>
        <w:t xml:space="preserve"> </w:t>
      </w:r>
      <w:r>
        <w:t>the</w:t>
      </w:r>
      <w:r>
        <w:rPr>
          <w:spacing w:val="-2"/>
        </w:rPr>
        <w:t xml:space="preserve"> </w:t>
      </w:r>
      <w:r>
        <w:t>appropriate</w:t>
      </w:r>
      <w:r>
        <w:rPr>
          <w:spacing w:val="-2"/>
        </w:rPr>
        <w:t xml:space="preserve"> </w:t>
      </w:r>
      <w:r>
        <w:t>contact</w:t>
      </w:r>
      <w:r>
        <w:rPr>
          <w:spacing w:val="-2"/>
        </w:rPr>
        <w:t xml:space="preserve"> </w:t>
      </w:r>
      <w:r>
        <w:t>for</w:t>
      </w:r>
      <w:r>
        <w:rPr>
          <w:spacing w:val="-1"/>
        </w:rPr>
        <w:t xml:space="preserve"> </w:t>
      </w:r>
      <w:r>
        <w:t>the</w:t>
      </w:r>
      <w:r>
        <w:rPr>
          <w:spacing w:val="-6"/>
        </w:rPr>
        <w:t xml:space="preserve"> </w:t>
      </w:r>
      <w:r>
        <w:t>pipe,</w:t>
      </w:r>
      <w:r>
        <w:rPr>
          <w:spacing w:val="-4"/>
        </w:rPr>
        <w:t xml:space="preserve"> </w:t>
      </w:r>
      <w:r>
        <w:t>pipe</w:t>
      </w:r>
      <w:r>
        <w:rPr>
          <w:spacing w:val="-2"/>
        </w:rPr>
        <w:t xml:space="preserve"> </w:t>
      </w:r>
      <w:r>
        <w:t>liner,</w:t>
      </w:r>
      <w:r>
        <w:rPr>
          <w:spacing w:val="-4"/>
        </w:rPr>
        <w:t xml:space="preserve"> </w:t>
      </w:r>
      <w:r>
        <w:t>or</w:t>
      </w:r>
      <w:r>
        <w:rPr>
          <w:spacing w:val="-1"/>
        </w:rPr>
        <w:t xml:space="preserve"> </w:t>
      </w:r>
      <w:r>
        <w:t>pump</w:t>
      </w:r>
      <w:r>
        <w:rPr>
          <w:spacing w:val="-3"/>
        </w:rPr>
        <w:t xml:space="preserve"> </w:t>
      </w:r>
      <w:r>
        <w:t>in place grout service needed. Contact information for each supplier is listed above. It is recommended to email each of the contacts prior to calling.</w:t>
      </w:r>
    </w:p>
    <w:p w14:paraId="318C2155" w14:textId="77777777" w:rsidR="00D32486" w:rsidRDefault="00D32486">
      <w:pPr>
        <w:pStyle w:val="BodyText"/>
        <w:spacing w:before="2"/>
        <w:ind w:left="0"/>
      </w:pPr>
    </w:p>
    <w:p w14:paraId="67E78FAB" w14:textId="77777777" w:rsidR="00D32486" w:rsidRDefault="0017174F">
      <w:pPr>
        <w:pStyle w:val="ListParagraph"/>
        <w:numPr>
          <w:ilvl w:val="0"/>
          <w:numId w:val="1"/>
        </w:numPr>
        <w:tabs>
          <w:tab w:val="left" w:pos="459"/>
        </w:tabs>
        <w:ind w:left="459" w:hanging="359"/>
      </w:pPr>
      <w:r>
        <w:t>All</w:t>
      </w:r>
      <w:r>
        <w:rPr>
          <w:spacing w:val="-3"/>
        </w:rPr>
        <w:t xml:space="preserve"> </w:t>
      </w:r>
      <w:r>
        <w:t>orders</w:t>
      </w:r>
      <w:r>
        <w:rPr>
          <w:spacing w:val="-4"/>
        </w:rPr>
        <w:t xml:space="preserve"> </w:t>
      </w:r>
      <w:r>
        <w:t>below</w:t>
      </w:r>
      <w:r>
        <w:rPr>
          <w:spacing w:val="-2"/>
        </w:rPr>
        <w:t xml:space="preserve"> </w:t>
      </w:r>
      <w:r>
        <w:rPr>
          <w:u w:val="single"/>
        </w:rPr>
        <w:t>$5,000</w:t>
      </w:r>
      <w:r>
        <w:rPr>
          <w:spacing w:val="-5"/>
        </w:rPr>
        <w:t xml:space="preserve"> </w:t>
      </w:r>
      <w:r>
        <w:t>are</w:t>
      </w:r>
      <w:r>
        <w:rPr>
          <w:spacing w:val="-4"/>
        </w:rPr>
        <w:t xml:space="preserve"> </w:t>
      </w:r>
      <w:r>
        <w:t>exempt</w:t>
      </w:r>
      <w:r>
        <w:rPr>
          <w:spacing w:val="-5"/>
        </w:rPr>
        <w:t xml:space="preserve"> </w:t>
      </w:r>
      <w:r>
        <w:t>from</w:t>
      </w:r>
      <w:r>
        <w:rPr>
          <w:spacing w:val="-3"/>
        </w:rPr>
        <w:t xml:space="preserve"> </w:t>
      </w:r>
      <w:r>
        <w:t>this</w:t>
      </w:r>
      <w:r>
        <w:rPr>
          <w:spacing w:val="-8"/>
        </w:rPr>
        <w:t xml:space="preserve"> </w:t>
      </w:r>
      <w:r>
        <w:rPr>
          <w:spacing w:val="-2"/>
        </w:rPr>
        <w:t>contract.</w:t>
      </w:r>
    </w:p>
    <w:p w14:paraId="2A3D7A46" w14:textId="469A36F5" w:rsidR="005C3D2B" w:rsidRPr="005C3D2B" w:rsidRDefault="0017174F">
      <w:pPr>
        <w:pStyle w:val="ListParagraph"/>
        <w:numPr>
          <w:ilvl w:val="0"/>
          <w:numId w:val="1"/>
        </w:numPr>
        <w:tabs>
          <w:tab w:val="left" w:pos="458"/>
          <w:tab w:val="left" w:pos="460"/>
        </w:tabs>
        <w:spacing w:before="295" w:line="242" w:lineRule="auto"/>
        <w:ind w:right="762"/>
        <w:rPr>
          <w:b/>
        </w:rPr>
      </w:pPr>
      <w:r>
        <w:t>Reference</w:t>
      </w:r>
      <w:r>
        <w:rPr>
          <w:spacing w:val="-2"/>
        </w:rPr>
        <w:t xml:space="preserve"> </w:t>
      </w:r>
      <w:r>
        <w:t>Attachment</w:t>
      </w:r>
      <w:r>
        <w:rPr>
          <w:spacing w:val="-3"/>
        </w:rPr>
        <w:t xml:space="preserve"> </w:t>
      </w:r>
      <w:r>
        <w:t>A</w:t>
      </w:r>
      <w:r w:rsidR="005C3D2B">
        <w:t xml:space="preserve"> – Location List linked here</w:t>
      </w:r>
      <w:r>
        <w:t>:</w:t>
      </w:r>
      <w:r w:rsidR="005C3D2B">
        <w:t xml:space="preserve"> </w:t>
      </w:r>
      <w:hyperlink r:id="rId12" w:history="1">
        <w:r w:rsidR="005C3D2B" w:rsidRPr="008E4E82">
          <w:rPr>
            <w:rStyle w:val="Hyperlink"/>
          </w:rPr>
          <w:t>https://www.tn.gov/content/dam/tn/generalservices/documents/cpo/swc-files/100/swc-</w:t>
        </w:r>
        <w:r w:rsidR="005C3D2B" w:rsidRPr="008E4E82">
          <w:rPr>
            <w:rStyle w:val="Hyperlink"/>
          </w:rPr>
          <w:lastRenderedPageBreak/>
          <w:t>110/SWC_110_Pipe-Pipe%20Liner_Attachment_A_Location_List_ADA_Compliant.docx</w:t>
        </w:r>
      </w:hyperlink>
    </w:p>
    <w:p w14:paraId="397F9280" w14:textId="32A7369C" w:rsidR="00D32486" w:rsidRDefault="005C3D2B" w:rsidP="005C3D2B">
      <w:pPr>
        <w:pStyle w:val="ListParagraph"/>
        <w:tabs>
          <w:tab w:val="left" w:pos="458"/>
          <w:tab w:val="left" w:pos="460"/>
        </w:tabs>
        <w:spacing w:before="295" w:line="242" w:lineRule="auto"/>
        <w:ind w:right="762" w:firstLine="0"/>
        <w:rPr>
          <w:b/>
        </w:rPr>
      </w:pPr>
      <w:r>
        <w:rPr>
          <w:spacing w:val="-4"/>
        </w:rPr>
        <w:t xml:space="preserve">Attachment A </w:t>
      </w:r>
      <w:r>
        <w:rPr>
          <w:spacing w:val="-3"/>
        </w:rPr>
        <w:t xml:space="preserve">is used </w:t>
      </w:r>
      <w:r w:rsidR="0017174F">
        <w:t>to</w:t>
      </w:r>
      <w:r w:rsidR="0017174F">
        <w:rPr>
          <w:spacing w:val="-1"/>
        </w:rPr>
        <w:t xml:space="preserve"> </w:t>
      </w:r>
      <w:r w:rsidR="0017174F">
        <w:t>determine</w:t>
      </w:r>
      <w:r w:rsidR="0017174F">
        <w:rPr>
          <w:spacing w:val="-2"/>
        </w:rPr>
        <w:t xml:space="preserve"> </w:t>
      </w:r>
      <w:r w:rsidR="0017174F">
        <w:t>shipping</w:t>
      </w:r>
      <w:r w:rsidR="0017174F">
        <w:rPr>
          <w:spacing w:val="-3"/>
        </w:rPr>
        <w:t xml:space="preserve"> </w:t>
      </w:r>
      <w:r w:rsidR="0017174F">
        <w:t>costs</w:t>
      </w:r>
      <w:r>
        <w:rPr>
          <w:spacing w:val="-7"/>
        </w:rPr>
        <w:t xml:space="preserve"> </w:t>
      </w:r>
      <w:r w:rsidR="0017174F">
        <w:t xml:space="preserve">for your location. </w:t>
      </w:r>
      <w:r w:rsidR="0017174F">
        <w:rPr>
          <w:b/>
        </w:rPr>
        <w:t>Shipping price is based on a full truckload.</w:t>
      </w:r>
    </w:p>
    <w:p w14:paraId="6E240A3F" w14:textId="77777777" w:rsidR="00D32486" w:rsidRDefault="0017174F">
      <w:pPr>
        <w:pStyle w:val="ListParagraph"/>
        <w:numPr>
          <w:ilvl w:val="0"/>
          <w:numId w:val="1"/>
        </w:numPr>
        <w:tabs>
          <w:tab w:val="left" w:pos="458"/>
          <w:tab w:val="left" w:pos="460"/>
        </w:tabs>
        <w:spacing w:before="298"/>
        <w:ind w:right="1438"/>
      </w:pPr>
      <w:r>
        <w:t>When</w:t>
      </w:r>
      <w:r>
        <w:rPr>
          <w:spacing w:val="-4"/>
        </w:rPr>
        <w:t xml:space="preserve"> </w:t>
      </w:r>
      <w:r>
        <w:t>ordering</w:t>
      </w:r>
      <w:r>
        <w:rPr>
          <w:spacing w:val="-9"/>
        </w:rPr>
        <w:t xml:space="preserve"> </w:t>
      </w:r>
      <w:r>
        <w:t>from</w:t>
      </w:r>
      <w:r>
        <w:rPr>
          <w:spacing w:val="-2"/>
        </w:rPr>
        <w:t xml:space="preserve"> </w:t>
      </w:r>
      <w:r>
        <w:t>this</w:t>
      </w:r>
      <w:r>
        <w:rPr>
          <w:spacing w:val="-3"/>
        </w:rPr>
        <w:t xml:space="preserve"> </w:t>
      </w:r>
      <w:r>
        <w:t>contract,</w:t>
      </w:r>
      <w:r>
        <w:rPr>
          <w:spacing w:val="-5"/>
        </w:rPr>
        <w:t xml:space="preserve"> </w:t>
      </w:r>
      <w:r>
        <w:t>reference</w:t>
      </w:r>
      <w:r>
        <w:rPr>
          <w:spacing w:val="-2"/>
        </w:rPr>
        <w:t xml:space="preserve"> </w:t>
      </w:r>
      <w:r>
        <w:t>the</w:t>
      </w:r>
      <w:r>
        <w:rPr>
          <w:spacing w:val="-3"/>
        </w:rPr>
        <w:t xml:space="preserve"> </w:t>
      </w:r>
      <w:r>
        <w:t>agency</w:t>
      </w:r>
      <w:r>
        <w:rPr>
          <w:spacing w:val="-8"/>
        </w:rPr>
        <w:t xml:space="preserve"> </w:t>
      </w:r>
      <w:r>
        <w:t>and</w:t>
      </w:r>
      <w:r>
        <w:rPr>
          <w:spacing w:val="-4"/>
        </w:rPr>
        <w:t xml:space="preserve"> </w:t>
      </w:r>
      <w:r>
        <w:t>appropriate</w:t>
      </w:r>
      <w:r>
        <w:rPr>
          <w:spacing w:val="-3"/>
        </w:rPr>
        <w:t xml:space="preserve"> </w:t>
      </w:r>
      <w:r>
        <w:t xml:space="preserve">contract </w:t>
      </w:r>
      <w:r>
        <w:rPr>
          <w:spacing w:val="-2"/>
        </w:rPr>
        <w:t>number.</w:t>
      </w:r>
    </w:p>
    <w:p w14:paraId="77A9F33E" w14:textId="77777777" w:rsidR="00D32486" w:rsidRDefault="0017174F">
      <w:pPr>
        <w:pStyle w:val="Heading1"/>
        <w:spacing w:before="299" w:line="299" w:lineRule="exact"/>
      </w:pPr>
      <w:r>
        <w:t>Requisition</w:t>
      </w:r>
      <w:r>
        <w:rPr>
          <w:spacing w:val="-6"/>
        </w:rPr>
        <w:t xml:space="preserve"> </w:t>
      </w:r>
      <w:r>
        <w:t>and</w:t>
      </w:r>
      <w:r>
        <w:rPr>
          <w:spacing w:val="-5"/>
        </w:rPr>
        <w:t xml:space="preserve"> </w:t>
      </w:r>
      <w:r>
        <w:t>Purchase</w:t>
      </w:r>
      <w:r>
        <w:rPr>
          <w:spacing w:val="-9"/>
        </w:rPr>
        <w:t xml:space="preserve"> </w:t>
      </w:r>
      <w:r>
        <w:t>Order</w:t>
      </w:r>
      <w:r>
        <w:rPr>
          <w:spacing w:val="-4"/>
        </w:rPr>
        <w:t xml:space="preserve"> </w:t>
      </w:r>
      <w:r>
        <w:rPr>
          <w:spacing w:val="-2"/>
        </w:rPr>
        <w:t>Generation:</w:t>
      </w:r>
    </w:p>
    <w:p w14:paraId="4DE58224" w14:textId="77777777" w:rsidR="00D32486" w:rsidRDefault="0017174F">
      <w:pPr>
        <w:pStyle w:val="BodyText"/>
        <w:ind w:right="838"/>
      </w:pPr>
      <w:r>
        <w:t>For</w:t>
      </w:r>
      <w:r>
        <w:rPr>
          <w:spacing w:val="-1"/>
        </w:rPr>
        <w:t xml:space="preserve"> </w:t>
      </w:r>
      <w:r>
        <w:t>information</w:t>
      </w:r>
      <w:r>
        <w:rPr>
          <w:spacing w:val="-3"/>
        </w:rPr>
        <w:t xml:space="preserve"> </w:t>
      </w:r>
      <w:r>
        <w:t>on</w:t>
      </w:r>
      <w:r>
        <w:rPr>
          <w:spacing w:val="-3"/>
        </w:rPr>
        <w:t xml:space="preserve"> </w:t>
      </w:r>
      <w:r>
        <w:t>how</w:t>
      </w:r>
      <w:r>
        <w:rPr>
          <w:spacing w:val="-1"/>
        </w:rPr>
        <w:t xml:space="preserve"> </w:t>
      </w:r>
      <w:r>
        <w:t>to</w:t>
      </w:r>
      <w:r>
        <w:rPr>
          <w:spacing w:val="-1"/>
        </w:rPr>
        <w:t xml:space="preserve"> </w:t>
      </w:r>
      <w:r>
        <w:t>create</w:t>
      </w:r>
      <w:r>
        <w:rPr>
          <w:spacing w:val="-6"/>
        </w:rPr>
        <w:t xml:space="preserve"> </w:t>
      </w:r>
      <w:r>
        <w:t>a requisition</w:t>
      </w:r>
      <w:r>
        <w:rPr>
          <w:spacing w:val="-8"/>
        </w:rPr>
        <w:t xml:space="preserve"> </w:t>
      </w:r>
      <w:r>
        <w:t>and/or</w:t>
      </w:r>
      <w:r>
        <w:rPr>
          <w:spacing w:val="-1"/>
        </w:rPr>
        <w:t xml:space="preserve"> </w:t>
      </w:r>
      <w:r>
        <w:t>purchase</w:t>
      </w:r>
      <w:r>
        <w:rPr>
          <w:spacing w:val="-6"/>
        </w:rPr>
        <w:t xml:space="preserve"> </w:t>
      </w:r>
      <w:r>
        <w:t>order</w:t>
      </w:r>
      <w:r>
        <w:rPr>
          <w:spacing w:val="-6"/>
        </w:rPr>
        <w:t xml:space="preserve"> </w:t>
      </w:r>
      <w:r>
        <w:t>please</w:t>
      </w:r>
      <w:r>
        <w:rPr>
          <w:spacing w:val="-6"/>
        </w:rPr>
        <w:t xml:space="preserve"> </w:t>
      </w:r>
      <w:r>
        <w:t>reference</w:t>
      </w:r>
      <w:r>
        <w:rPr>
          <w:spacing w:val="-2"/>
        </w:rPr>
        <w:t xml:space="preserve"> </w:t>
      </w:r>
      <w:r>
        <w:t xml:space="preserve">the CPO Job Aids on the following page: </w:t>
      </w:r>
      <w:hyperlink r:id="rId13">
        <w:r>
          <w:rPr>
            <w:color w:val="0000FF"/>
            <w:u w:val="single" w:color="0000FF"/>
          </w:rPr>
          <w:t>https://www.teamtn.gov/cpo/learning-</w:t>
        </w:r>
      </w:hyperlink>
      <w:r>
        <w:rPr>
          <w:color w:val="0000FF"/>
        </w:rPr>
        <w:t xml:space="preserve"> </w:t>
      </w:r>
      <w:hyperlink r:id="rId14">
        <w:r>
          <w:rPr>
            <w:color w:val="0000FF"/>
            <w:spacing w:val="-2"/>
            <w:u w:val="single" w:color="0000FF"/>
          </w:rPr>
          <w:t>development/cpo-job-aids.html</w:t>
        </w:r>
      </w:hyperlink>
    </w:p>
    <w:p w14:paraId="78BE7937" w14:textId="77777777" w:rsidR="00D32486" w:rsidRDefault="00D32486">
      <w:pPr>
        <w:pStyle w:val="BodyText"/>
        <w:ind w:left="0"/>
      </w:pPr>
    </w:p>
    <w:p w14:paraId="3E3D2087" w14:textId="77777777" w:rsidR="00D32486" w:rsidRDefault="0017174F">
      <w:pPr>
        <w:pStyle w:val="Heading1"/>
        <w:spacing w:line="299" w:lineRule="exact"/>
      </w:pPr>
      <w:r>
        <w:t>Billing</w:t>
      </w:r>
      <w:r>
        <w:rPr>
          <w:spacing w:val="-4"/>
        </w:rPr>
        <w:t xml:space="preserve"> </w:t>
      </w:r>
      <w:r>
        <w:t>and</w:t>
      </w:r>
      <w:r>
        <w:rPr>
          <w:spacing w:val="-4"/>
        </w:rPr>
        <w:t xml:space="preserve"> </w:t>
      </w:r>
      <w:r>
        <w:t>Payment</w:t>
      </w:r>
      <w:r>
        <w:rPr>
          <w:spacing w:val="-3"/>
        </w:rPr>
        <w:t xml:space="preserve"> </w:t>
      </w:r>
      <w:r>
        <w:rPr>
          <w:spacing w:val="-2"/>
        </w:rPr>
        <w:t>Instructions:</w:t>
      </w:r>
    </w:p>
    <w:p w14:paraId="4A15A419" w14:textId="77777777" w:rsidR="00D32486" w:rsidRDefault="0017174F">
      <w:pPr>
        <w:pStyle w:val="BodyText"/>
        <w:ind w:right="666"/>
      </w:pPr>
      <w:r>
        <w:t>The</w:t>
      </w:r>
      <w:r>
        <w:rPr>
          <w:spacing w:val="-2"/>
        </w:rPr>
        <w:t xml:space="preserve"> </w:t>
      </w:r>
      <w:r>
        <w:t>Contractor</w:t>
      </w:r>
      <w:r>
        <w:rPr>
          <w:spacing w:val="-6"/>
        </w:rPr>
        <w:t xml:space="preserve"> </w:t>
      </w:r>
      <w:r>
        <w:t>shall</w:t>
      </w:r>
      <w:r>
        <w:rPr>
          <w:spacing w:val="-1"/>
        </w:rPr>
        <w:t xml:space="preserve"> </w:t>
      </w:r>
      <w:r>
        <w:t>invoice</w:t>
      </w:r>
      <w:r>
        <w:rPr>
          <w:spacing w:val="-2"/>
        </w:rPr>
        <w:t xml:space="preserve"> </w:t>
      </w:r>
      <w:r>
        <w:t>the</w:t>
      </w:r>
      <w:r>
        <w:rPr>
          <w:spacing w:val="-2"/>
        </w:rPr>
        <w:t xml:space="preserve"> </w:t>
      </w:r>
      <w:r>
        <w:t>State</w:t>
      </w:r>
      <w:r>
        <w:rPr>
          <w:spacing w:val="-2"/>
        </w:rPr>
        <w:t xml:space="preserve"> </w:t>
      </w:r>
      <w:r>
        <w:t>only</w:t>
      </w:r>
      <w:r>
        <w:rPr>
          <w:spacing w:val="-3"/>
        </w:rPr>
        <w:t xml:space="preserve"> </w:t>
      </w:r>
      <w:r>
        <w:t>for</w:t>
      </w:r>
      <w:r>
        <w:rPr>
          <w:spacing w:val="-1"/>
        </w:rPr>
        <w:t xml:space="preserve"> </w:t>
      </w:r>
      <w:r>
        <w:t>goods</w:t>
      </w:r>
      <w:r>
        <w:rPr>
          <w:spacing w:val="-2"/>
        </w:rPr>
        <w:t xml:space="preserve"> </w:t>
      </w:r>
      <w:r>
        <w:t>delivered</w:t>
      </w:r>
      <w:r>
        <w:rPr>
          <w:spacing w:val="-3"/>
        </w:rPr>
        <w:t xml:space="preserve"> </w:t>
      </w:r>
      <w:r>
        <w:t>and</w:t>
      </w:r>
      <w:r>
        <w:rPr>
          <w:spacing w:val="-8"/>
        </w:rPr>
        <w:t xml:space="preserve"> </w:t>
      </w:r>
      <w:r>
        <w:t>accepted</w:t>
      </w:r>
      <w:r>
        <w:rPr>
          <w:spacing w:val="-3"/>
        </w:rPr>
        <w:t xml:space="preserve"> </w:t>
      </w:r>
      <w:r>
        <w:t>by</w:t>
      </w:r>
      <w:r>
        <w:rPr>
          <w:spacing w:val="-2"/>
        </w:rPr>
        <w:t xml:space="preserve"> </w:t>
      </w:r>
      <w:r>
        <w:t>the</w:t>
      </w:r>
      <w:r>
        <w:rPr>
          <w:spacing w:val="-2"/>
        </w:rPr>
        <w:t xml:space="preserve"> </w:t>
      </w:r>
      <w:r>
        <w:t>State</w:t>
      </w:r>
      <w:r>
        <w:rPr>
          <w:spacing w:val="-2"/>
        </w:rPr>
        <w:t xml:space="preserve"> </w:t>
      </w:r>
      <w:r>
        <w:t>or services satisfactorily provided at the amounts stipulated in this Contract. Contractor shall submit invoices and necessary supporting documentation to the State Agency that requested</w:t>
      </w:r>
      <w:r>
        <w:rPr>
          <w:spacing w:val="-3"/>
        </w:rPr>
        <w:t xml:space="preserve"> </w:t>
      </w:r>
      <w:r>
        <w:t>goods</w:t>
      </w:r>
      <w:r>
        <w:rPr>
          <w:spacing w:val="-2"/>
        </w:rPr>
        <w:t xml:space="preserve"> </w:t>
      </w:r>
      <w:r>
        <w:t>or</w:t>
      </w:r>
      <w:r>
        <w:rPr>
          <w:spacing w:val="-1"/>
        </w:rPr>
        <w:t xml:space="preserve"> </w:t>
      </w:r>
      <w:r>
        <w:t>services</w:t>
      </w:r>
      <w:r>
        <w:rPr>
          <w:spacing w:val="-2"/>
        </w:rPr>
        <w:t xml:space="preserve"> </w:t>
      </w:r>
      <w:r>
        <w:t>no</w:t>
      </w:r>
      <w:r>
        <w:rPr>
          <w:spacing w:val="-6"/>
        </w:rPr>
        <w:t xml:space="preserve"> </w:t>
      </w:r>
      <w:r>
        <w:t>later</w:t>
      </w:r>
      <w:r>
        <w:rPr>
          <w:spacing w:val="-1"/>
        </w:rPr>
        <w:t xml:space="preserve"> </w:t>
      </w:r>
      <w:r>
        <w:t>than</w:t>
      </w:r>
      <w:r>
        <w:rPr>
          <w:spacing w:val="-3"/>
        </w:rPr>
        <w:t xml:space="preserve"> </w:t>
      </w:r>
      <w:r>
        <w:t>thirty</w:t>
      </w:r>
      <w:r>
        <w:rPr>
          <w:spacing w:val="-3"/>
        </w:rPr>
        <w:t xml:space="preserve"> </w:t>
      </w:r>
      <w:r>
        <w:t>(30)</w:t>
      </w:r>
      <w:r>
        <w:rPr>
          <w:spacing w:val="-1"/>
        </w:rPr>
        <w:t xml:space="preserve"> </w:t>
      </w:r>
      <w:r>
        <w:t>days</w:t>
      </w:r>
      <w:r>
        <w:rPr>
          <w:spacing w:val="-7"/>
        </w:rPr>
        <w:t xml:space="preserve"> </w:t>
      </w:r>
      <w:r>
        <w:t>after</w:t>
      </w:r>
      <w:r>
        <w:rPr>
          <w:spacing w:val="-1"/>
        </w:rPr>
        <w:t xml:space="preserve"> </w:t>
      </w:r>
      <w:r>
        <w:t>goods</w:t>
      </w:r>
      <w:r>
        <w:rPr>
          <w:spacing w:val="-7"/>
        </w:rPr>
        <w:t xml:space="preserve"> </w:t>
      </w:r>
      <w:r>
        <w:t>or</w:t>
      </w:r>
      <w:r>
        <w:rPr>
          <w:spacing w:val="-1"/>
        </w:rPr>
        <w:t xml:space="preserve"> </w:t>
      </w:r>
      <w:r>
        <w:t>services</w:t>
      </w:r>
      <w:r>
        <w:rPr>
          <w:spacing w:val="-2"/>
        </w:rPr>
        <w:t xml:space="preserve"> </w:t>
      </w:r>
      <w:r>
        <w:t>have</w:t>
      </w:r>
      <w:r>
        <w:rPr>
          <w:spacing w:val="-2"/>
        </w:rPr>
        <w:t xml:space="preserve"> </w:t>
      </w:r>
      <w:r>
        <w:t xml:space="preserve">been </w:t>
      </w:r>
      <w:r>
        <w:rPr>
          <w:spacing w:val="-2"/>
        </w:rPr>
        <w:t>provided.</w:t>
      </w:r>
    </w:p>
    <w:sectPr w:rsidR="00D32486">
      <w:footerReference w:type="default" r:id="rId15"/>
      <w:pgSz w:w="12240" w:h="15840"/>
      <w:pgMar w:top="1360" w:right="680" w:bottom="1200" w:left="13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176F3" w14:textId="77777777" w:rsidR="0017174F" w:rsidRDefault="0017174F">
      <w:r>
        <w:separator/>
      </w:r>
    </w:p>
  </w:endnote>
  <w:endnote w:type="continuationSeparator" w:id="0">
    <w:p w14:paraId="54816209" w14:textId="77777777" w:rsidR="0017174F" w:rsidRDefault="0017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95EE9" w14:textId="77777777" w:rsidR="00D32486" w:rsidRDefault="0017174F">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14:anchorId="542F5E9F" wp14:editId="384DD819">
              <wp:simplePos x="0" y="0"/>
              <wp:positionH relativeFrom="page">
                <wp:posOffset>876604</wp:posOffset>
              </wp:positionH>
              <wp:positionV relativeFrom="page">
                <wp:posOffset>9275774</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D6804DC" w14:textId="77777777" w:rsidR="00D32486" w:rsidRDefault="0017174F">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542F5E9F" id="_x0000_t202" coordsize="21600,21600" o:spt="202" path="m,l,21600r21600,l21600,xe">
              <v:stroke joinstyle="miter"/>
              <v:path gradientshapeok="t" o:connecttype="rect"/>
            </v:shapetype>
            <v:shape id="Textbox 4" o:spid="_x0000_s1026" type="#_x0000_t202" style="position:absolute;margin-left:69pt;margin-top:730.4pt;width:12.6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" filled="f" stroked="f">
              <v:textbox inset="0,0,0,0">
                <w:txbxContent>
                  <w:p w14:paraId="1D6804DC" w14:textId="77777777" w:rsidR="00D32486" w:rsidRDefault="0017174F">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2732C" w14:textId="77777777" w:rsidR="0017174F" w:rsidRDefault="0017174F">
      <w:r>
        <w:separator/>
      </w:r>
    </w:p>
  </w:footnote>
  <w:footnote w:type="continuationSeparator" w:id="0">
    <w:p w14:paraId="1F00EC8A" w14:textId="77777777" w:rsidR="0017174F" w:rsidRDefault="00171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02E63"/>
    <w:multiLevelType w:val="hybridMultilevel"/>
    <w:tmpl w:val="94421530"/>
    <w:lvl w:ilvl="0" w:tplc="2752C79C">
      <w:start w:val="1"/>
      <w:numFmt w:val="decimal"/>
      <w:lvlText w:val="%1."/>
      <w:lvlJc w:val="left"/>
      <w:pPr>
        <w:ind w:left="460" w:hanging="361"/>
        <w:jc w:val="left"/>
      </w:pPr>
      <w:rPr>
        <w:rFonts w:ascii="Open Sans" w:eastAsia="Open Sans" w:hAnsi="Open Sans" w:cs="Open Sans" w:hint="default"/>
        <w:b w:val="0"/>
        <w:bCs w:val="0"/>
        <w:i w:val="0"/>
        <w:iCs w:val="0"/>
        <w:spacing w:val="-2"/>
        <w:w w:val="100"/>
        <w:sz w:val="22"/>
        <w:szCs w:val="22"/>
        <w:lang w:val="en-US" w:eastAsia="en-US" w:bidi="ar-SA"/>
      </w:rPr>
    </w:lvl>
    <w:lvl w:ilvl="1" w:tplc="4522ABB2">
      <w:numFmt w:val="bullet"/>
      <w:lvlText w:val="•"/>
      <w:lvlJc w:val="left"/>
      <w:pPr>
        <w:ind w:left="1436" w:hanging="361"/>
      </w:pPr>
      <w:rPr>
        <w:rFonts w:hint="default"/>
        <w:lang w:val="en-US" w:eastAsia="en-US" w:bidi="ar-SA"/>
      </w:rPr>
    </w:lvl>
    <w:lvl w:ilvl="2" w:tplc="5D003496">
      <w:numFmt w:val="bullet"/>
      <w:lvlText w:val="•"/>
      <w:lvlJc w:val="left"/>
      <w:pPr>
        <w:ind w:left="2412" w:hanging="361"/>
      </w:pPr>
      <w:rPr>
        <w:rFonts w:hint="default"/>
        <w:lang w:val="en-US" w:eastAsia="en-US" w:bidi="ar-SA"/>
      </w:rPr>
    </w:lvl>
    <w:lvl w:ilvl="3" w:tplc="B9E6548E">
      <w:numFmt w:val="bullet"/>
      <w:lvlText w:val="•"/>
      <w:lvlJc w:val="left"/>
      <w:pPr>
        <w:ind w:left="3388" w:hanging="361"/>
      </w:pPr>
      <w:rPr>
        <w:rFonts w:hint="default"/>
        <w:lang w:val="en-US" w:eastAsia="en-US" w:bidi="ar-SA"/>
      </w:rPr>
    </w:lvl>
    <w:lvl w:ilvl="4" w:tplc="22240638">
      <w:numFmt w:val="bullet"/>
      <w:lvlText w:val="•"/>
      <w:lvlJc w:val="left"/>
      <w:pPr>
        <w:ind w:left="4364" w:hanging="361"/>
      </w:pPr>
      <w:rPr>
        <w:rFonts w:hint="default"/>
        <w:lang w:val="en-US" w:eastAsia="en-US" w:bidi="ar-SA"/>
      </w:rPr>
    </w:lvl>
    <w:lvl w:ilvl="5" w:tplc="D766FA7A">
      <w:numFmt w:val="bullet"/>
      <w:lvlText w:val="•"/>
      <w:lvlJc w:val="left"/>
      <w:pPr>
        <w:ind w:left="5340" w:hanging="361"/>
      </w:pPr>
      <w:rPr>
        <w:rFonts w:hint="default"/>
        <w:lang w:val="en-US" w:eastAsia="en-US" w:bidi="ar-SA"/>
      </w:rPr>
    </w:lvl>
    <w:lvl w:ilvl="6" w:tplc="BB206DE0">
      <w:numFmt w:val="bullet"/>
      <w:lvlText w:val="•"/>
      <w:lvlJc w:val="left"/>
      <w:pPr>
        <w:ind w:left="6316" w:hanging="361"/>
      </w:pPr>
      <w:rPr>
        <w:rFonts w:hint="default"/>
        <w:lang w:val="en-US" w:eastAsia="en-US" w:bidi="ar-SA"/>
      </w:rPr>
    </w:lvl>
    <w:lvl w:ilvl="7" w:tplc="A5CE7F78">
      <w:numFmt w:val="bullet"/>
      <w:lvlText w:val="•"/>
      <w:lvlJc w:val="left"/>
      <w:pPr>
        <w:ind w:left="7292" w:hanging="361"/>
      </w:pPr>
      <w:rPr>
        <w:rFonts w:hint="default"/>
        <w:lang w:val="en-US" w:eastAsia="en-US" w:bidi="ar-SA"/>
      </w:rPr>
    </w:lvl>
    <w:lvl w:ilvl="8" w:tplc="B63C91FE">
      <w:numFmt w:val="bullet"/>
      <w:lvlText w:val="•"/>
      <w:lvlJc w:val="left"/>
      <w:pPr>
        <w:ind w:left="8268" w:hanging="361"/>
      </w:pPr>
      <w:rPr>
        <w:rFonts w:hint="default"/>
        <w:lang w:val="en-US" w:eastAsia="en-US" w:bidi="ar-SA"/>
      </w:rPr>
    </w:lvl>
  </w:abstractNum>
  <w:num w:numId="1" w16cid:durableId="667564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486"/>
    <w:rsid w:val="0001037E"/>
    <w:rsid w:val="0017174F"/>
    <w:rsid w:val="001760A6"/>
    <w:rsid w:val="00347463"/>
    <w:rsid w:val="005C3D2B"/>
    <w:rsid w:val="00605785"/>
    <w:rsid w:val="00652BA9"/>
    <w:rsid w:val="0074517A"/>
    <w:rsid w:val="00D32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A0F7"/>
  <w15:docId w15:val="{D8BCF892-0D4A-4C1F-A8E3-49CAEC70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ind w:left="1195" w:right="1734" w:firstLine="1248"/>
    </w:pPr>
    <w:rPr>
      <w:b/>
      <w:bCs/>
      <w:sz w:val="32"/>
      <w:szCs w:val="32"/>
      <w:u w:val="single" w:color="000000"/>
    </w:rPr>
  </w:style>
  <w:style w:type="paragraph" w:styleId="ListParagraph">
    <w:name w:val="List Paragraph"/>
    <w:basedOn w:val="Normal"/>
    <w:uiPriority w:val="1"/>
    <w:qFormat/>
    <w:pPr>
      <w:ind w:left="46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1037E"/>
    <w:rPr>
      <w:color w:val="0000FF" w:themeColor="hyperlink"/>
      <w:u w:val="single"/>
    </w:rPr>
  </w:style>
  <w:style w:type="character" w:styleId="UnresolvedMention">
    <w:name w:val="Unresolved Mention"/>
    <w:basedOn w:val="DefaultParagraphFont"/>
    <w:uiPriority w:val="99"/>
    <w:semiHidden/>
    <w:unhideWhenUsed/>
    <w:rsid w:val="00010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aylor.Dozier@tn.gov" TargetMode="External"/><Relationship Id="rId13" Type="http://schemas.openxmlformats.org/officeDocument/2006/relationships/hyperlink" Target="https://www.teamtn.gov/cpo/learning-development/cpo-job-aids.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tn.gov/content/dam/tn/generalservices/documents/cpo/swc-files/100/swc-110/SWC_110_Pipe-Pipe%20Liner_Attachment_A_Location_List_ADA_Compliant.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garey@conteche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ANTWINE@GCSUPPLYCO.COM" TargetMode="External"/><Relationship Id="rId4" Type="http://schemas.openxmlformats.org/officeDocument/2006/relationships/webSettings" Target="webSettings.xml"/><Relationship Id="rId9" Type="http://schemas.openxmlformats.org/officeDocument/2006/relationships/hyperlink" Target="mailto:donm@iscopipe.com" TargetMode="External"/><Relationship Id="rId14" Type="http://schemas.openxmlformats.org/officeDocument/2006/relationships/hyperlink" Target="https://www.teamtn.gov/cpo/learning-development/cpo-job-ai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State Letterhead-2</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Letterhead-2</dc:title>
  <dc:creator>Molly Wehlage</dc:creator>
  <cp:lastModifiedBy>Taylor Dozier</cp:lastModifiedBy>
  <cp:revision>2</cp:revision>
  <cp:lastPrinted>2024-12-02T15:57:00Z</cp:lastPrinted>
  <dcterms:created xsi:type="dcterms:W3CDTF">2026-03-13T21:27:00Z</dcterms:created>
  <dcterms:modified xsi:type="dcterms:W3CDTF">2026-03-13T21:27:00Z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2024-05-09T00:00:00Z</vt:filetime>
  </property>
  <property fmtid="{D5CDD505-2E9C-101B-9397-08002B2CF9AE}" pid="3" name="Creator">
    <vt:lpwstr>Microsoft® Word for Microsoft 365</vt:lpwstr>
  </property>
  <property fmtid="{D5CDD505-2E9C-101B-9397-08002B2CF9AE}" pid="4" name="LastSaved">
    <vt:filetime>2024-12-02T00:00:00Z</vt:filetime>
  </property>
  <property fmtid="{D5CDD505-2E9C-101B-9397-08002B2CF9AE}" pid="5" name="Producer">
    <vt:lpwstr>Microsoft® Word for Microsoft 365</vt:lpwstr>
  </property>
</Properties>
</file>