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F9526" w14:textId="77777777" w:rsidR="002116BB" w:rsidRDefault="002116BB" w:rsidP="00C50EBA">
      <w:pPr>
        <w:ind w:left="900"/>
        <w:jc w:val="center"/>
        <w:rPr>
          <w:rFonts w:ascii="Open Sans" w:hAnsi="Open Sans" w:cs="Open Sans"/>
          <w:b/>
          <w:sz w:val="72"/>
          <w:szCs w:val="72"/>
        </w:rPr>
      </w:pPr>
    </w:p>
    <w:p w14:paraId="7DA552AA" w14:textId="08ADCAE3" w:rsidR="0011397D" w:rsidRPr="00C50EBA" w:rsidRDefault="00C50EBA" w:rsidP="00C50EBA">
      <w:pPr>
        <w:ind w:left="900"/>
        <w:jc w:val="center"/>
        <w:rPr>
          <w:rFonts w:ascii="Open Sans" w:hAnsi="Open Sans" w:cs="Open Sans"/>
          <w:b/>
          <w:sz w:val="72"/>
          <w:szCs w:val="72"/>
        </w:rPr>
      </w:pPr>
      <w:r w:rsidRPr="00C50EBA">
        <w:rPr>
          <w:rFonts w:ascii="Open Sans" w:hAnsi="Open Sans" w:cs="Open Sans"/>
          <w:b/>
          <w:sz w:val="72"/>
          <w:szCs w:val="72"/>
        </w:rPr>
        <w:t>PUBLIC NOTICE</w:t>
      </w:r>
    </w:p>
    <w:sdt>
      <w:sdtPr>
        <w:rPr>
          <w:rFonts w:asciiTheme="minorHAnsi" w:eastAsiaTheme="minorHAnsi" w:hAnsiTheme="minorHAnsi"/>
          <w:color w:val="000000" w:themeColor="text1"/>
          <w:sz w:val="22"/>
          <w:szCs w:val="22"/>
        </w:rPr>
        <w:id w:val="-925041185"/>
        <w:placeholder>
          <w:docPart w:val="DefaultPlaceholder_1082065158"/>
        </w:placeholder>
      </w:sdtPr>
      <w:sdtEndPr/>
      <w:sdtContent>
        <w:p w14:paraId="68821698" w14:textId="2C93E2BC" w:rsidR="0026515D" w:rsidRDefault="0026515D" w:rsidP="0011397D">
          <w:pPr>
            <w:pStyle w:val="BodyText"/>
            <w:spacing w:before="43"/>
            <w:ind w:left="900"/>
            <w:rPr>
              <w:rFonts w:asciiTheme="minorHAnsi" w:eastAsiaTheme="minorHAnsi" w:hAnsiTheme="minorHAnsi"/>
              <w:color w:val="000000" w:themeColor="text1"/>
              <w:sz w:val="22"/>
              <w:szCs w:val="22"/>
            </w:rPr>
          </w:pPr>
        </w:p>
        <w:p w14:paraId="3A99ADFE" w14:textId="77777777" w:rsidR="002116BB" w:rsidRDefault="002116BB" w:rsidP="0011397D">
          <w:pPr>
            <w:pStyle w:val="BodyText"/>
            <w:spacing w:before="43"/>
            <w:ind w:left="900"/>
            <w:rPr>
              <w:color w:val="000000" w:themeColor="text1"/>
            </w:rPr>
          </w:pPr>
        </w:p>
        <w:p w14:paraId="13217FB3" w14:textId="7B8DF13C" w:rsidR="000B05F6" w:rsidRPr="0009464C" w:rsidRDefault="000B05F6" w:rsidP="000B05F6">
          <w:pPr>
            <w:pStyle w:val="BodyText"/>
            <w:rPr>
              <w:rFonts w:cs="Open Sans"/>
              <w:i/>
              <w:sz w:val="24"/>
              <w:szCs w:val="24"/>
            </w:rPr>
          </w:pPr>
          <w:r w:rsidRPr="0009464C">
            <w:rPr>
              <w:rFonts w:cs="Open Sans"/>
              <w:sz w:val="24"/>
              <w:szCs w:val="24"/>
            </w:rPr>
            <w:t xml:space="preserve">The State Protest Committee will meet on </w:t>
          </w:r>
          <w:r w:rsidR="00072B63">
            <w:rPr>
              <w:rFonts w:cs="Open Sans"/>
              <w:sz w:val="24"/>
              <w:szCs w:val="24"/>
            </w:rPr>
            <w:t>Tuesday</w:t>
          </w:r>
          <w:r w:rsidRPr="0009464C">
            <w:rPr>
              <w:rFonts w:cs="Open Sans"/>
              <w:sz w:val="24"/>
              <w:szCs w:val="24"/>
            </w:rPr>
            <w:t xml:space="preserve">, </w:t>
          </w:r>
          <w:r w:rsidR="00072B63">
            <w:rPr>
              <w:rFonts w:cs="Open Sans"/>
              <w:sz w:val="24"/>
              <w:szCs w:val="24"/>
            </w:rPr>
            <w:t>October 27</w:t>
          </w:r>
          <w:r>
            <w:rPr>
              <w:rFonts w:cs="Open Sans"/>
              <w:sz w:val="24"/>
              <w:szCs w:val="24"/>
            </w:rPr>
            <w:t>, 20</w:t>
          </w:r>
          <w:r w:rsidR="00072B63">
            <w:rPr>
              <w:rFonts w:cs="Open Sans"/>
              <w:sz w:val="24"/>
              <w:szCs w:val="24"/>
            </w:rPr>
            <w:t>20</w:t>
          </w:r>
          <w:r>
            <w:rPr>
              <w:rFonts w:cs="Open Sans"/>
              <w:sz w:val="24"/>
              <w:szCs w:val="24"/>
            </w:rPr>
            <w:t>, at 9:00 a.m.</w:t>
          </w:r>
          <w:r w:rsidR="00072B63">
            <w:rPr>
              <w:rFonts w:cs="Open Sans"/>
              <w:sz w:val="24"/>
              <w:szCs w:val="24"/>
            </w:rPr>
            <w:t xml:space="preserve">  </w:t>
          </w:r>
          <w:r w:rsidR="005F583C" w:rsidRPr="005F583C">
            <w:rPr>
              <w:rFonts w:cs="Open Sans"/>
              <w:sz w:val="24"/>
              <w:szCs w:val="24"/>
            </w:rPr>
            <w:t>Based on the ongoing pandemic, the meeting will be virtual, and additional</w:t>
          </w:r>
          <w:r w:rsidR="00280F4B">
            <w:rPr>
              <w:rFonts w:cs="Open Sans"/>
              <w:sz w:val="24"/>
              <w:szCs w:val="24"/>
            </w:rPr>
            <w:t xml:space="preserve"> electronic meeting</w:t>
          </w:r>
          <w:r w:rsidR="005F583C" w:rsidRPr="005F583C">
            <w:rPr>
              <w:rFonts w:cs="Open Sans"/>
              <w:sz w:val="24"/>
              <w:szCs w:val="24"/>
            </w:rPr>
            <w:t xml:space="preserve"> information will be sent </w:t>
          </w:r>
          <w:proofErr w:type="gramStart"/>
          <w:r w:rsidR="005F583C" w:rsidRPr="005F583C">
            <w:rPr>
              <w:rFonts w:cs="Open Sans"/>
              <w:sz w:val="24"/>
              <w:szCs w:val="24"/>
            </w:rPr>
            <w:t>at a later date</w:t>
          </w:r>
          <w:proofErr w:type="gramEnd"/>
          <w:r w:rsidR="005F583C" w:rsidRPr="005F583C">
            <w:rPr>
              <w:rFonts w:cs="Open Sans"/>
              <w:sz w:val="24"/>
              <w:szCs w:val="24"/>
            </w:rPr>
            <w:t>.</w:t>
          </w:r>
          <w:r w:rsidR="005F583C">
            <w:rPr>
              <w:rFonts w:cs="Open Sans"/>
              <w:sz w:val="18"/>
              <w:szCs w:val="18"/>
            </w:rPr>
            <w:t xml:space="preserve">  </w:t>
          </w:r>
          <w:r w:rsidRPr="0009464C">
            <w:rPr>
              <w:rFonts w:cs="Open Sans"/>
              <w:sz w:val="24"/>
              <w:szCs w:val="24"/>
            </w:rPr>
            <w:t xml:space="preserve">The Committee will consider matters in relation to a protest </w:t>
          </w:r>
          <w:r w:rsidR="00072B63" w:rsidRPr="00072B63">
            <w:rPr>
              <w:rFonts w:cs="Open Sans"/>
              <w:sz w:val="24"/>
              <w:szCs w:val="24"/>
            </w:rPr>
            <w:t>of Employment and Case Management Services</w:t>
          </w:r>
          <w:r w:rsidR="00072B63">
            <w:rPr>
              <w:rFonts w:cs="Open Sans"/>
              <w:sz w:val="24"/>
              <w:szCs w:val="24"/>
            </w:rPr>
            <w:t xml:space="preserve"> </w:t>
          </w:r>
          <w:r w:rsidR="00621A64">
            <w:rPr>
              <w:rFonts w:cs="Open Sans"/>
              <w:sz w:val="24"/>
              <w:szCs w:val="24"/>
            </w:rPr>
            <w:t xml:space="preserve">of </w:t>
          </w:r>
          <w:r w:rsidR="00072B63" w:rsidRPr="00072B63">
            <w:rPr>
              <w:rFonts w:cs="Open Sans"/>
              <w:sz w:val="24"/>
              <w:szCs w:val="24"/>
            </w:rPr>
            <w:t>RFQ # 34530-46121</w:t>
          </w:r>
          <w:r w:rsidR="00621A64">
            <w:rPr>
              <w:rFonts w:cs="Open Sans"/>
              <w:sz w:val="24"/>
              <w:szCs w:val="24"/>
            </w:rPr>
            <w:t xml:space="preserve">. </w:t>
          </w:r>
        </w:p>
        <w:p w14:paraId="286D910C" w14:textId="709727BA" w:rsidR="00425C99" w:rsidRPr="0011397D" w:rsidRDefault="0011397D" w:rsidP="0011397D">
          <w:pPr>
            <w:tabs>
              <w:tab w:val="left" w:pos="7020"/>
              <w:tab w:val="left" w:pos="8550"/>
            </w:tabs>
            <w:rPr>
              <w:rFonts w:ascii="Open Sans" w:hAnsi="Open Sans" w:cs="Open Sans"/>
              <w:i/>
              <w:sz w:val="18"/>
              <w:szCs w:val="18"/>
            </w:rPr>
          </w:pPr>
          <w:r>
            <w:rPr>
              <w:rFonts w:ascii="Open Sans" w:hAnsi="Open Sans" w:cs="Open Sans"/>
              <w:i/>
              <w:sz w:val="18"/>
              <w:szCs w:val="18"/>
            </w:rPr>
            <w:tab/>
          </w:r>
          <w:r>
            <w:rPr>
              <w:rFonts w:ascii="Open Sans" w:hAnsi="Open Sans" w:cs="Open Sans"/>
              <w:i/>
              <w:sz w:val="18"/>
              <w:szCs w:val="18"/>
            </w:rPr>
            <w:tab/>
          </w:r>
          <w:r>
            <w:rPr>
              <w:rFonts w:ascii="Open Sans" w:hAnsi="Open Sans" w:cs="Open Sans"/>
              <w:i/>
              <w:sz w:val="18"/>
              <w:szCs w:val="18"/>
            </w:rPr>
            <w:tab/>
          </w:r>
        </w:p>
      </w:sdtContent>
    </w:sdt>
    <w:p w14:paraId="1347FE72" w14:textId="77777777" w:rsidR="000D4301" w:rsidRPr="00C76194" w:rsidRDefault="000D4301" w:rsidP="0011397D">
      <w:pPr>
        <w:tabs>
          <w:tab w:val="left" w:pos="7020"/>
          <w:tab w:val="left" w:pos="8550"/>
        </w:tabs>
        <w:ind w:left="1350"/>
        <w:rPr>
          <w:rFonts w:ascii="Open Sans" w:hAnsi="Open Sans" w:cs="Open Sans"/>
          <w:sz w:val="18"/>
          <w:szCs w:val="18"/>
        </w:rPr>
      </w:pPr>
    </w:p>
    <w:p w14:paraId="5B6AFB72" w14:textId="77777777" w:rsidR="0011397D" w:rsidRDefault="0011397D" w:rsidP="0011397D">
      <w:pPr>
        <w:pStyle w:val="BodyText"/>
        <w:spacing w:before="43"/>
        <w:ind w:left="900"/>
        <w:rPr>
          <w:color w:val="000000" w:themeColor="text1"/>
        </w:rPr>
      </w:pPr>
    </w:p>
    <w:p w14:paraId="1BC30676" w14:textId="57C3612A" w:rsidR="00425C99" w:rsidRDefault="00425C99" w:rsidP="006D110A">
      <w:pPr>
        <w:pStyle w:val="BodyText"/>
        <w:spacing w:line="256" w:lineRule="exact"/>
        <w:ind w:left="900" w:right="2982"/>
        <w:rPr>
          <w:color w:val="000000" w:themeColor="text1"/>
        </w:rPr>
      </w:pPr>
    </w:p>
    <w:p w14:paraId="2023D1B9" w14:textId="77777777" w:rsidR="000737A9" w:rsidRDefault="000737A9" w:rsidP="006D110A">
      <w:pPr>
        <w:pStyle w:val="BodyText"/>
        <w:spacing w:line="256" w:lineRule="exact"/>
        <w:ind w:left="900" w:right="2982"/>
        <w:rPr>
          <w:color w:val="000000" w:themeColor="text1"/>
        </w:rPr>
      </w:pPr>
      <w:bookmarkStart w:id="0" w:name="_GoBack"/>
      <w:bookmarkEnd w:id="0"/>
    </w:p>
    <w:p w14:paraId="45EE7ED6" w14:textId="6A55773E" w:rsidR="00C50EBA" w:rsidRDefault="00C50EBA" w:rsidP="006D110A">
      <w:pPr>
        <w:pStyle w:val="BodyText"/>
        <w:spacing w:line="256" w:lineRule="exact"/>
        <w:ind w:left="900" w:right="2982"/>
        <w:rPr>
          <w:color w:val="000000" w:themeColor="text1"/>
        </w:rPr>
      </w:pPr>
    </w:p>
    <w:p w14:paraId="6BCC87F9" w14:textId="1674A4C8" w:rsidR="00557DD2" w:rsidRDefault="00C50EBA" w:rsidP="00A216D6">
      <w:pPr>
        <w:tabs>
          <w:tab w:val="left" w:pos="4307"/>
          <w:tab w:val="left" w:pos="6323"/>
        </w:tabs>
      </w:pPr>
      <w:r>
        <w:tab/>
      </w:r>
      <w:r w:rsidR="00A216D6">
        <w:tab/>
      </w:r>
    </w:p>
    <w:p w14:paraId="631084E6" w14:textId="77777777" w:rsidR="00557DD2" w:rsidRPr="00557DD2" w:rsidRDefault="00557DD2" w:rsidP="00557DD2"/>
    <w:p w14:paraId="7B1C330D" w14:textId="77777777" w:rsidR="00557DD2" w:rsidRPr="00557DD2" w:rsidRDefault="00557DD2" w:rsidP="00557DD2"/>
    <w:p w14:paraId="307D5D73" w14:textId="77777777" w:rsidR="00557DD2" w:rsidRPr="00557DD2" w:rsidRDefault="00557DD2" w:rsidP="00557DD2"/>
    <w:p w14:paraId="6ED70A1D" w14:textId="77777777" w:rsidR="00557DD2" w:rsidRPr="00557DD2" w:rsidRDefault="00557DD2" w:rsidP="00557DD2"/>
    <w:p w14:paraId="3E04CCC7" w14:textId="77777777" w:rsidR="00557DD2" w:rsidRPr="00557DD2" w:rsidRDefault="00557DD2" w:rsidP="00557DD2"/>
    <w:p w14:paraId="40B3E3ED" w14:textId="77777777" w:rsidR="00557DD2" w:rsidRPr="00557DD2" w:rsidRDefault="00557DD2" w:rsidP="00557DD2"/>
    <w:p w14:paraId="23FFDA5E" w14:textId="77777777" w:rsidR="00557DD2" w:rsidRDefault="00557DD2" w:rsidP="00557DD2"/>
    <w:p w14:paraId="6D8618EB" w14:textId="77777777" w:rsidR="00557DD2" w:rsidRDefault="00557DD2" w:rsidP="00557DD2"/>
    <w:p w14:paraId="4C76DB6B" w14:textId="77777777" w:rsidR="00557DD2" w:rsidRDefault="00557DD2" w:rsidP="00557DD2"/>
    <w:p w14:paraId="14E04623" w14:textId="77777777" w:rsidR="00557DD2" w:rsidRPr="00557DD2" w:rsidRDefault="00557DD2" w:rsidP="00557DD2"/>
    <w:p w14:paraId="3F24B149" w14:textId="1E047E42" w:rsidR="00557DD2" w:rsidRPr="00557DD2" w:rsidRDefault="00557DD2" w:rsidP="00557DD2">
      <w:r>
        <w:rPr>
          <w:noProof/>
        </w:rPr>
        <mc:AlternateContent>
          <mc:Choice Requires="wps">
            <w:drawing>
              <wp:anchor distT="0" distB="0" distL="114300" distR="114300" simplePos="0" relativeHeight="251659264" behindDoc="0" locked="0" layoutInCell="1" allowOverlap="1" wp14:anchorId="5F2AA087" wp14:editId="44649845">
                <wp:simplePos x="0" y="0"/>
                <wp:positionH relativeFrom="column">
                  <wp:posOffset>543118</wp:posOffset>
                </wp:positionH>
                <wp:positionV relativeFrom="paragraph">
                  <wp:posOffset>118055</wp:posOffset>
                </wp:positionV>
                <wp:extent cx="5613483" cy="1256306"/>
                <wp:effectExtent l="0" t="0" r="25400" b="20320"/>
                <wp:wrapNone/>
                <wp:docPr id="1" name="Text Box 1"/>
                <wp:cNvGraphicFramePr/>
                <a:graphic xmlns:a="http://schemas.openxmlformats.org/drawingml/2006/main">
                  <a:graphicData uri="http://schemas.microsoft.com/office/word/2010/wordprocessingShape">
                    <wps:wsp>
                      <wps:cNvSpPr txBox="1"/>
                      <wps:spPr>
                        <a:xfrm>
                          <a:off x="0" y="0"/>
                          <a:ext cx="5613483" cy="12563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6B1CDF" w14:textId="1A192464" w:rsidR="00557DD2" w:rsidRDefault="00557DD2">
                            <w:r>
                              <w:t>Any individuals with disabilities who wish to participate in these proceedings should contact the Department of Finance and Administration’s Human Resources Office to discuss any auxiliary aids or services needed to facilitate such participation.  Such contact may be in person, by writing, telephonically, or otherwise, and should be made prior to the scheduled meeting date to allow time for the Department of Finance and Administration’s Human Resources Office to provide such aid or service.  The Department of Finance and Administration’s address is Suite</w:t>
                            </w:r>
                            <w:r w:rsidR="00EF6371">
                              <w:t xml:space="preserve"> 20</w:t>
                            </w:r>
                            <w:r>
                              <w:t xml:space="preserve">00, W. </w:t>
                            </w:r>
                            <w:smartTag w:uri="urn:schemas-microsoft-com:office:smarttags" w:element="PlaceName">
                              <w:r>
                                <w:t>R.</w:t>
                              </w:r>
                            </w:smartTag>
                            <w:r>
                              <w:t xml:space="preserve"> Snodgrass Tennessee Tower, Nashville, TN </w:t>
                            </w:r>
                            <w:r w:rsidR="00A15EC3">
                              <w:t>37243.</w:t>
                            </w:r>
                            <w:r>
                              <w:t xml:space="preserve"> telephone number (615) 741-3478.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AA087" id="_x0000_t202" coordsize="21600,21600" o:spt="202" path="m,l,21600r21600,l21600,xe">
                <v:stroke joinstyle="miter"/>
                <v:path gradientshapeok="t" o:connecttype="rect"/>
              </v:shapetype>
              <v:shape id="Text Box 1" o:spid="_x0000_s1026" type="#_x0000_t202" style="position:absolute;margin-left:42.75pt;margin-top:9.3pt;width:442pt;height:9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" fillcolor="white [3201]" strokeweight=".5pt">
                <v:textbox>
                  <w:txbxContent>
                    <w:p w14:paraId="3A6B1CDF" w14:textId="1A192464" w:rsidR="00557DD2" w:rsidRDefault="00557DD2">
                      <w:r>
                        <w:t>Any individuals with disabilities who wish to participate in these proceedings should contact the Department of Finance and Administration’s Human Resources Office to discuss any auxiliary aids or services needed to facilitate such participation.  Such contact may be in person, by writing, telephonically, or otherwise, and should be made prior to the scheduled meeting date to allow time for the Department of Finance and Administration’s Human Resources Office to provide such aid or service.  The Department of Finance and Administration’s address is Suite</w:t>
                      </w:r>
                      <w:r w:rsidR="00EF6371">
                        <w:t xml:space="preserve"> 20</w:t>
                      </w:r>
                      <w:r>
                        <w:t xml:space="preserve">00, W. </w:t>
                      </w:r>
                      <w:smartTag w:uri="urn:schemas-microsoft-com:office:smarttags" w:element="PlaceName">
                        <w:r>
                          <w:t>R.</w:t>
                        </w:r>
                      </w:smartTag>
                      <w:r>
                        <w:t xml:space="preserve"> Snodgrass Tennessee Tower, Nashville, TN </w:t>
                      </w:r>
                      <w:r w:rsidR="00A15EC3">
                        <w:t>37243.</w:t>
                      </w:r>
                      <w:r>
                        <w:t xml:space="preserve"> telephone number (615) 741-3478.</w:t>
                      </w:r>
                    </w:p>
                  </w:txbxContent>
                </v:textbox>
              </v:shape>
            </w:pict>
          </mc:Fallback>
        </mc:AlternateContent>
      </w:r>
    </w:p>
    <w:p w14:paraId="315FB6D0" w14:textId="77777777" w:rsidR="00557DD2" w:rsidRPr="00557DD2" w:rsidRDefault="00557DD2" w:rsidP="00557DD2"/>
    <w:p w14:paraId="3B532CF8" w14:textId="64409E44" w:rsidR="00557DD2" w:rsidRPr="00557DD2" w:rsidRDefault="00557DD2" w:rsidP="00557DD2"/>
    <w:p w14:paraId="3727560D" w14:textId="77777777" w:rsidR="00557DD2" w:rsidRPr="00557DD2" w:rsidRDefault="00557DD2" w:rsidP="00557DD2"/>
    <w:p w14:paraId="22A9E4C8" w14:textId="77777777" w:rsidR="00557DD2" w:rsidRPr="00557DD2" w:rsidRDefault="00557DD2" w:rsidP="00557DD2"/>
    <w:p w14:paraId="10D51E63" w14:textId="77777777" w:rsidR="00557DD2" w:rsidRPr="00557DD2" w:rsidRDefault="00557DD2" w:rsidP="00557DD2"/>
    <w:p w14:paraId="4F2D1223" w14:textId="77777777" w:rsidR="00557DD2" w:rsidRPr="00557DD2" w:rsidRDefault="00557DD2" w:rsidP="00557DD2"/>
    <w:p w14:paraId="38265E17" w14:textId="0F1D9957" w:rsidR="00557DD2" w:rsidRDefault="00557DD2" w:rsidP="00557DD2"/>
    <w:p w14:paraId="7D906329" w14:textId="273923D1" w:rsidR="00557DD2" w:rsidRDefault="00557DD2" w:rsidP="00557DD2"/>
    <w:p w14:paraId="561FCF6F" w14:textId="77777777" w:rsidR="008822F4" w:rsidRPr="00557DD2" w:rsidRDefault="008822F4" w:rsidP="00557DD2">
      <w:pPr>
        <w:jc w:val="center"/>
      </w:pPr>
    </w:p>
    <w:sectPr w:rsidR="008822F4" w:rsidRPr="00557DD2" w:rsidSect="008B4FC9">
      <w:headerReference w:type="default" r:id="rId7"/>
      <w:footerReference w:type="default" r:id="rId8"/>
      <w:type w:val="continuous"/>
      <w:pgSz w:w="12240" w:h="15840"/>
      <w:pgMar w:top="820" w:right="162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21AFE" w14:textId="77777777" w:rsidR="00E63E7F" w:rsidRDefault="00E63E7F" w:rsidP="0089763D">
      <w:r>
        <w:separator/>
      </w:r>
    </w:p>
  </w:endnote>
  <w:endnote w:type="continuationSeparator" w:id="0">
    <w:p w14:paraId="579838EC" w14:textId="77777777" w:rsidR="00E63E7F" w:rsidRDefault="00E63E7F" w:rsidP="008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eastAsia="Open Sans" w:hAnsi="Open Sans" w:cs="Open Sans"/>
        <w:color w:val="7E7578"/>
        <w:sz w:val="16"/>
        <w:szCs w:val="16"/>
      </w:rPr>
      <w:id w:val="2037390064"/>
      <w:placeholder>
        <w:docPart w:val="D1420691C71E46B5AEF5F176645F53DF"/>
      </w:placeholder>
    </w:sdtPr>
    <w:sdtEndPr/>
    <w:sdtContent>
      <w:p w14:paraId="2593A9D3" w14:textId="77777777" w:rsidR="006D110A" w:rsidRPr="00B61DC2" w:rsidRDefault="006D110A" w:rsidP="006D110A">
        <w:pPr>
          <w:spacing w:before="59" w:line="216" w:lineRule="exact"/>
          <w:ind w:left="900" w:right="-40"/>
          <w:contextualSpacing/>
          <w:rPr>
            <w:rFonts w:ascii="Open Sans" w:eastAsia="Open Sans" w:hAnsi="Open Sans" w:cs="Open Sans"/>
            <w:color w:val="7E7578"/>
            <w:sz w:val="16"/>
            <w:szCs w:val="16"/>
          </w:rPr>
        </w:pPr>
        <w:r>
          <w:rPr>
            <w:rFonts w:ascii="Open Sans" w:eastAsia="Open Sans" w:hAnsi="Open Sans" w:cs="Open Sans"/>
            <w:noProof/>
            <w:sz w:val="2"/>
            <w:szCs w:val="2"/>
          </w:rPr>
          <mc:AlternateContent>
            <mc:Choice Requires="wpg">
              <w:drawing>
                <wp:inline distT="0" distB="0" distL="0" distR="0" wp14:anchorId="1E90A714" wp14:editId="2E66720C">
                  <wp:extent cx="5638800" cy="45085"/>
                  <wp:effectExtent l="6350" t="0" r="3175"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45085"/>
                            <a:chOff x="0" y="0"/>
                            <a:chExt cx="8851" cy="10"/>
                          </a:xfrm>
                        </wpg:grpSpPr>
                        <wpg:grpSp>
                          <wpg:cNvPr id="9" name="Group 2"/>
                          <wpg:cNvGrpSpPr>
                            <a:grpSpLocks/>
                          </wpg:cNvGrpSpPr>
                          <wpg:grpSpPr bwMode="auto">
                            <a:xfrm>
                              <a:off x="5" y="5"/>
                              <a:ext cx="8841" cy="2"/>
                              <a:chOff x="5" y="5"/>
                              <a:chExt cx="8841" cy="2"/>
                            </a:xfrm>
                          </wpg:grpSpPr>
                          <wps:wsp>
                            <wps:cNvPr id="10"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76A540" id="Group 5" o:spid="_x0000_s1026" style="width:444pt;height:3.55pt;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" path="m,l8841,e" filled="f" strokecolor="#d90030" strokeweight=".5pt">
                      <v:path arrowok="t" o:connecttype="custom" o:connectlocs="0,0;8841,0" o:connectangles="0,0"/>
                    </v:shape>
                  </v:group>
                  <w10:anchorlock/>
                </v:group>
              </w:pict>
            </mc:Fallback>
          </mc:AlternateContent>
        </w:r>
        <w:r w:rsidRPr="00B61DC2">
          <w:rPr>
            <w:rFonts w:ascii="Open Sans" w:eastAsia="Open Sans" w:hAnsi="Open Sans" w:cs="Open Sans"/>
            <w:color w:val="7E7578"/>
            <w:sz w:val="16"/>
            <w:szCs w:val="16"/>
          </w:rPr>
          <w:t>Office of General Counsel • Wm. R. Snodgrass TN Tower, Suite 2000 • 312 Rosa L. Parks Avenue • Nashville, TN 37243</w:t>
        </w:r>
      </w:p>
      <w:p w14:paraId="2CE6CCDC" w14:textId="77777777" w:rsidR="006D110A" w:rsidRPr="00B61DC2" w:rsidRDefault="006D110A" w:rsidP="006D110A">
        <w:pPr>
          <w:spacing w:before="59" w:line="216" w:lineRule="exact"/>
          <w:ind w:left="900" w:right="1987"/>
          <w:contextualSpacing/>
          <w:rPr>
            <w:rFonts w:ascii="Open Sans" w:eastAsia="Open Sans" w:hAnsi="Open Sans" w:cs="Open Sans"/>
            <w:color w:val="7E7578"/>
            <w:sz w:val="16"/>
            <w:szCs w:val="16"/>
          </w:rPr>
        </w:pPr>
        <w:r w:rsidRPr="00B61DC2">
          <w:rPr>
            <w:rFonts w:ascii="Open Sans" w:eastAsia="Open Sans" w:hAnsi="Open Sans" w:cs="Open Sans"/>
            <w:color w:val="7E7578"/>
            <w:sz w:val="16"/>
            <w:szCs w:val="16"/>
          </w:rPr>
          <w:t>Tel: 615-532-9617 • Fax: 615-532-8532 • tn.gov/finance</w:t>
        </w:r>
      </w:p>
      <w:p w14:paraId="2D4DD928" w14:textId="77777777" w:rsidR="006D110A" w:rsidRDefault="00E63E7F" w:rsidP="006D110A">
        <w:pPr>
          <w:pStyle w:val="Footer"/>
          <w:rPr>
            <w:rFonts w:ascii="Open Sans" w:eastAsia="Open Sans" w:hAnsi="Open Sans" w:cs="Open Sans"/>
            <w:color w:val="7E7578"/>
            <w:sz w:val="16"/>
            <w:szCs w:val="16"/>
          </w:rPr>
        </w:pPr>
      </w:p>
    </w:sdtContent>
  </w:sdt>
  <w:p w14:paraId="4D61E168" w14:textId="4CDD3F32" w:rsidR="0089763D" w:rsidRPr="00D51D1B" w:rsidRDefault="0089763D" w:rsidP="00D51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BE55C" w14:textId="77777777" w:rsidR="00E63E7F" w:rsidRDefault="00E63E7F" w:rsidP="0089763D">
      <w:r>
        <w:separator/>
      </w:r>
    </w:p>
  </w:footnote>
  <w:footnote w:type="continuationSeparator" w:id="0">
    <w:p w14:paraId="6C63E011" w14:textId="77777777" w:rsidR="00E63E7F" w:rsidRDefault="00E63E7F" w:rsidP="00897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1C42" w14:textId="77777777" w:rsidR="0089763D" w:rsidRDefault="00F6002D">
    <w:pPr>
      <w:pStyle w:val="Header"/>
    </w:pPr>
    <w:r>
      <w:rPr>
        <w:noProof/>
      </w:rPr>
      <w:drawing>
        <wp:inline distT="0" distB="0" distL="0" distR="0" wp14:anchorId="447E6715" wp14:editId="404556D6">
          <wp:extent cx="1581912" cy="730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Dept-of-Finan-&amp;-Admin-ColorPMS.png"/>
                  <pic:cNvPicPr/>
                </pic:nvPicPr>
                <pic:blipFill>
                  <a:blip r:embed="rId1">
                    <a:extLst>
                      <a:ext uri="{28A0092B-C50C-407E-A947-70E740481C1C}">
                        <a14:useLocalDpi xmlns:a14="http://schemas.microsoft.com/office/drawing/2010/main" val="0"/>
                      </a:ext>
                    </a:extLst>
                  </a:blip>
                  <a:stretch>
                    <a:fillRect/>
                  </a:stretch>
                </pic:blipFill>
                <pic:spPr>
                  <a:xfrm>
                    <a:off x="0" y="0"/>
                    <a:ext cx="1581912" cy="730113"/>
                  </a:xfrm>
                  <a:prstGeom prst="rect">
                    <a:avLst/>
                  </a:prstGeom>
                </pic:spPr>
              </pic:pic>
            </a:graphicData>
          </a:graphic>
        </wp:inline>
      </w:drawing>
    </w:r>
  </w:p>
  <w:p w14:paraId="3C05E5D8" w14:textId="77777777" w:rsidR="0089763D" w:rsidRDefault="008976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63D"/>
    <w:rsid w:val="00012FD6"/>
    <w:rsid w:val="00022A64"/>
    <w:rsid w:val="000427BB"/>
    <w:rsid w:val="000429EB"/>
    <w:rsid w:val="00054448"/>
    <w:rsid w:val="000721C5"/>
    <w:rsid w:val="00072924"/>
    <w:rsid w:val="00072B63"/>
    <w:rsid w:val="000737A9"/>
    <w:rsid w:val="000927C6"/>
    <w:rsid w:val="0009464C"/>
    <w:rsid w:val="000957C6"/>
    <w:rsid w:val="000A03D4"/>
    <w:rsid w:val="000B05F6"/>
    <w:rsid w:val="000C2680"/>
    <w:rsid w:val="000D4301"/>
    <w:rsid w:val="0011397D"/>
    <w:rsid w:val="00134746"/>
    <w:rsid w:val="00140E5F"/>
    <w:rsid w:val="00167E2F"/>
    <w:rsid w:val="002116BB"/>
    <w:rsid w:val="0026515D"/>
    <w:rsid w:val="00280F4B"/>
    <w:rsid w:val="002F5BC7"/>
    <w:rsid w:val="00332525"/>
    <w:rsid w:val="00334D94"/>
    <w:rsid w:val="0036359F"/>
    <w:rsid w:val="003A5581"/>
    <w:rsid w:val="00401C8C"/>
    <w:rsid w:val="00425C99"/>
    <w:rsid w:val="004313EE"/>
    <w:rsid w:val="00453FE4"/>
    <w:rsid w:val="004910E0"/>
    <w:rsid w:val="00514EFB"/>
    <w:rsid w:val="0051794C"/>
    <w:rsid w:val="00540D1B"/>
    <w:rsid w:val="00547E8D"/>
    <w:rsid w:val="00557DD2"/>
    <w:rsid w:val="005D2BC8"/>
    <w:rsid w:val="005D6543"/>
    <w:rsid w:val="005F583C"/>
    <w:rsid w:val="00621A64"/>
    <w:rsid w:val="00637F48"/>
    <w:rsid w:val="00643F66"/>
    <w:rsid w:val="006536E0"/>
    <w:rsid w:val="006D110A"/>
    <w:rsid w:val="0072693C"/>
    <w:rsid w:val="007665F7"/>
    <w:rsid w:val="007728FA"/>
    <w:rsid w:val="007B480A"/>
    <w:rsid w:val="007C6ADA"/>
    <w:rsid w:val="00810F82"/>
    <w:rsid w:val="008200D2"/>
    <w:rsid w:val="008371A9"/>
    <w:rsid w:val="00867BFD"/>
    <w:rsid w:val="008822F4"/>
    <w:rsid w:val="0089763D"/>
    <w:rsid w:val="008B4FC9"/>
    <w:rsid w:val="008C7503"/>
    <w:rsid w:val="008D1546"/>
    <w:rsid w:val="009264E5"/>
    <w:rsid w:val="009C3DEF"/>
    <w:rsid w:val="00A07F85"/>
    <w:rsid w:val="00A15EC3"/>
    <w:rsid w:val="00A17ECC"/>
    <w:rsid w:val="00A216D6"/>
    <w:rsid w:val="00A4615B"/>
    <w:rsid w:val="00A81768"/>
    <w:rsid w:val="00A838F3"/>
    <w:rsid w:val="00A9279A"/>
    <w:rsid w:val="00AB71B5"/>
    <w:rsid w:val="00B11769"/>
    <w:rsid w:val="00B45B14"/>
    <w:rsid w:val="00B6588B"/>
    <w:rsid w:val="00B96E91"/>
    <w:rsid w:val="00BD7B73"/>
    <w:rsid w:val="00BF57BA"/>
    <w:rsid w:val="00C32066"/>
    <w:rsid w:val="00C44BD0"/>
    <w:rsid w:val="00C50C0C"/>
    <w:rsid w:val="00C50EBA"/>
    <w:rsid w:val="00CC6519"/>
    <w:rsid w:val="00CC7518"/>
    <w:rsid w:val="00CD15E8"/>
    <w:rsid w:val="00CD216C"/>
    <w:rsid w:val="00CD6853"/>
    <w:rsid w:val="00D51D1B"/>
    <w:rsid w:val="00D84C14"/>
    <w:rsid w:val="00D94787"/>
    <w:rsid w:val="00DA1410"/>
    <w:rsid w:val="00DE58D7"/>
    <w:rsid w:val="00DE7CBF"/>
    <w:rsid w:val="00E179B4"/>
    <w:rsid w:val="00E22E73"/>
    <w:rsid w:val="00E31171"/>
    <w:rsid w:val="00E63E7F"/>
    <w:rsid w:val="00E74EF6"/>
    <w:rsid w:val="00E96F29"/>
    <w:rsid w:val="00EB7291"/>
    <w:rsid w:val="00EF6371"/>
    <w:rsid w:val="00F35883"/>
    <w:rsid w:val="00F439FD"/>
    <w:rsid w:val="00F6002D"/>
    <w:rsid w:val="00FC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Name"/>
  <w:shapeDefaults>
    <o:shapedefaults v:ext="edit" spidmax="2049"/>
    <o:shapelayout v:ext="edit">
      <o:idmap v:ext="edit" data="1"/>
    </o:shapelayout>
  </w:shapeDefaults>
  <w:decimalSymbol w:val="."/>
  <w:listSeparator w:val=","/>
  <w14:docId w14:val="093A1825"/>
  <w15:docId w15:val="{6AF49065-E4BB-49E4-A5FE-3CE9E99E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link w:val="Heading1Char"/>
    <w:qFormat/>
    <w:rsid w:val="0011397D"/>
    <w:pPr>
      <w:keepNext/>
      <w:widowControl/>
      <w:spacing w:line="180" w:lineRule="exact"/>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6"/>
    </w:pPr>
    <w:rPr>
      <w:rFonts w:ascii="Open Sans" w:eastAsia="Open Sans" w:hAnsi="Open San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paragraph" w:styleId="CommentText">
    <w:name w:val="annotation text"/>
    <w:basedOn w:val="Normal"/>
    <w:link w:val="CommentTextChar"/>
    <w:uiPriority w:val="99"/>
    <w:semiHidden/>
    <w:unhideWhenUsed/>
    <w:rsid w:val="000737A9"/>
    <w:pPr>
      <w:widowControl/>
      <w:spacing w:after="200"/>
    </w:pPr>
    <w:rPr>
      <w:sz w:val="20"/>
      <w:szCs w:val="20"/>
    </w:rPr>
  </w:style>
  <w:style w:type="character" w:customStyle="1" w:styleId="CommentTextChar">
    <w:name w:val="Comment Text Char"/>
    <w:basedOn w:val="DefaultParagraphFont"/>
    <w:link w:val="CommentText"/>
    <w:uiPriority w:val="99"/>
    <w:semiHidden/>
    <w:rsid w:val="000737A9"/>
    <w:rPr>
      <w:sz w:val="20"/>
      <w:szCs w:val="20"/>
    </w:rPr>
  </w:style>
  <w:style w:type="character" w:styleId="CommentReference">
    <w:name w:val="annotation reference"/>
    <w:basedOn w:val="DefaultParagraphFont"/>
    <w:uiPriority w:val="99"/>
    <w:semiHidden/>
    <w:unhideWhenUsed/>
    <w:rsid w:val="000737A9"/>
    <w:rPr>
      <w:sz w:val="16"/>
      <w:szCs w:val="16"/>
    </w:rPr>
  </w:style>
  <w:style w:type="character" w:customStyle="1" w:styleId="Heading1Char">
    <w:name w:val="Heading 1 Char"/>
    <w:basedOn w:val="DefaultParagraphFont"/>
    <w:link w:val="Heading1"/>
    <w:rsid w:val="0011397D"/>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144474">
      <w:bodyDiv w:val="1"/>
      <w:marLeft w:val="0"/>
      <w:marRight w:val="0"/>
      <w:marTop w:val="0"/>
      <w:marBottom w:val="0"/>
      <w:divBdr>
        <w:top w:val="none" w:sz="0" w:space="0" w:color="auto"/>
        <w:left w:val="none" w:sz="0" w:space="0" w:color="auto"/>
        <w:bottom w:val="none" w:sz="0" w:space="0" w:color="auto"/>
        <w:right w:val="none" w:sz="0" w:space="0" w:color="auto"/>
      </w:divBdr>
    </w:div>
    <w:div w:id="688214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96EA1422-DECC-4033-96D5-B61C5CEDE6A8}"/>
      </w:docPartPr>
      <w:docPartBody>
        <w:p w:rsidR="002C66AC" w:rsidRDefault="006671C6">
          <w:r w:rsidRPr="0047516F">
            <w:rPr>
              <w:rStyle w:val="PlaceholderText"/>
            </w:rPr>
            <w:t>Click here to enter text.</w:t>
          </w:r>
        </w:p>
      </w:docPartBody>
    </w:docPart>
    <w:docPart>
      <w:docPartPr>
        <w:name w:val="D1420691C71E46B5AEF5F176645F53DF"/>
        <w:category>
          <w:name w:val="General"/>
          <w:gallery w:val="placeholder"/>
        </w:category>
        <w:types>
          <w:type w:val="bbPlcHdr"/>
        </w:types>
        <w:behaviors>
          <w:behavior w:val="content"/>
        </w:behaviors>
        <w:guid w:val="{8DE11D4D-8AC6-44B1-8902-3BE5D2CE2C24}"/>
      </w:docPartPr>
      <w:docPartBody>
        <w:p w:rsidR="009124DF" w:rsidRDefault="00A901DB" w:rsidP="00A901DB">
          <w:pPr>
            <w:pStyle w:val="D1420691C71E46B5AEF5F176645F53DF"/>
          </w:pPr>
          <w:r w:rsidRPr="00191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1C6"/>
    <w:rsid w:val="001179DC"/>
    <w:rsid w:val="00133F7F"/>
    <w:rsid w:val="00170AC9"/>
    <w:rsid w:val="00221AFC"/>
    <w:rsid w:val="00240EC6"/>
    <w:rsid w:val="002906C3"/>
    <w:rsid w:val="002C0C9F"/>
    <w:rsid w:val="002C66AC"/>
    <w:rsid w:val="00306B08"/>
    <w:rsid w:val="00335BF3"/>
    <w:rsid w:val="004574A0"/>
    <w:rsid w:val="00466BED"/>
    <w:rsid w:val="00553499"/>
    <w:rsid w:val="00610FE0"/>
    <w:rsid w:val="006671C6"/>
    <w:rsid w:val="006C4BE1"/>
    <w:rsid w:val="007F3231"/>
    <w:rsid w:val="00884C82"/>
    <w:rsid w:val="009124DF"/>
    <w:rsid w:val="00A13A06"/>
    <w:rsid w:val="00A423FC"/>
    <w:rsid w:val="00A708A2"/>
    <w:rsid w:val="00A722D4"/>
    <w:rsid w:val="00A80AD4"/>
    <w:rsid w:val="00A85928"/>
    <w:rsid w:val="00A901DB"/>
    <w:rsid w:val="00BE581D"/>
    <w:rsid w:val="00C260AF"/>
    <w:rsid w:val="00C81CF0"/>
    <w:rsid w:val="00D05EC6"/>
    <w:rsid w:val="00D74495"/>
    <w:rsid w:val="00D9389F"/>
    <w:rsid w:val="00DF4F81"/>
    <w:rsid w:val="00F51C41"/>
    <w:rsid w:val="00FA274F"/>
    <w:rsid w:val="00FB2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E1381B4F624B7A823B536D467698E2">
    <w:name w:val="5CE1381B4F624B7A823B536D467698E2"/>
    <w:rsid w:val="006671C6"/>
  </w:style>
  <w:style w:type="paragraph" w:customStyle="1" w:styleId="AB797DAF94834819A2EDBBBF1CDC75D4">
    <w:name w:val="AB797DAF94834819A2EDBBBF1CDC75D4"/>
    <w:rsid w:val="006671C6"/>
  </w:style>
  <w:style w:type="paragraph" w:customStyle="1" w:styleId="2822F9E12AEB4C5790C5825C2D41B2F1">
    <w:name w:val="2822F9E12AEB4C5790C5825C2D41B2F1"/>
    <w:rsid w:val="006671C6"/>
  </w:style>
  <w:style w:type="paragraph" w:customStyle="1" w:styleId="2CA1CE55747D494BB7146382E083678C">
    <w:name w:val="2CA1CE55747D494BB7146382E083678C"/>
    <w:rsid w:val="006671C6"/>
  </w:style>
  <w:style w:type="paragraph" w:customStyle="1" w:styleId="B5EA42049C5346A9966C346FBC45480B">
    <w:name w:val="B5EA42049C5346A9966C346FBC45480B"/>
    <w:rsid w:val="006671C6"/>
  </w:style>
  <w:style w:type="paragraph" w:customStyle="1" w:styleId="C58261E8D14145A7B80EABCABC690998">
    <w:name w:val="C58261E8D14145A7B80EABCABC690998"/>
    <w:rsid w:val="006671C6"/>
  </w:style>
  <w:style w:type="paragraph" w:customStyle="1" w:styleId="C0E0FD6926534833A4CE7AF44F8C507C">
    <w:name w:val="C0E0FD6926534833A4CE7AF44F8C507C"/>
    <w:rsid w:val="006671C6"/>
  </w:style>
  <w:style w:type="paragraph" w:customStyle="1" w:styleId="BDC304445CE3432FB404C5C69736F6F3">
    <w:name w:val="BDC304445CE3432FB404C5C69736F6F3"/>
    <w:rsid w:val="006671C6"/>
  </w:style>
  <w:style w:type="paragraph" w:customStyle="1" w:styleId="9D2E8CDAD9EF456FBDD56AE6E48BFB0C">
    <w:name w:val="9D2E8CDAD9EF456FBDD56AE6E48BFB0C"/>
    <w:rsid w:val="006671C6"/>
  </w:style>
  <w:style w:type="paragraph" w:customStyle="1" w:styleId="878AA1BD5B074BF6A7AE2A1BF9C6B1FB">
    <w:name w:val="878AA1BD5B074BF6A7AE2A1BF9C6B1FB"/>
    <w:rsid w:val="006671C6"/>
  </w:style>
  <w:style w:type="paragraph" w:customStyle="1" w:styleId="6D5608DF3C6747B8A04CB3AE621BC738">
    <w:name w:val="6D5608DF3C6747B8A04CB3AE621BC738"/>
    <w:rsid w:val="006671C6"/>
  </w:style>
  <w:style w:type="paragraph" w:customStyle="1" w:styleId="0F489EB576824012A6010705EB2B96C3">
    <w:name w:val="0F489EB576824012A6010705EB2B96C3"/>
    <w:rsid w:val="006671C6"/>
  </w:style>
  <w:style w:type="paragraph" w:customStyle="1" w:styleId="1A286ABF89914BF0A7FF1A3662EC7AC8">
    <w:name w:val="1A286ABF89914BF0A7FF1A3662EC7AC8"/>
    <w:rsid w:val="006671C6"/>
  </w:style>
  <w:style w:type="paragraph" w:customStyle="1" w:styleId="64A4F21D68F04E668FC6195E365FE2FA">
    <w:name w:val="64A4F21D68F04E668FC6195E365FE2FA"/>
    <w:rsid w:val="006671C6"/>
  </w:style>
  <w:style w:type="character" w:styleId="PlaceholderText">
    <w:name w:val="Placeholder Text"/>
    <w:basedOn w:val="DefaultParagraphFont"/>
    <w:uiPriority w:val="99"/>
    <w:semiHidden/>
    <w:rsid w:val="00A901DB"/>
    <w:rPr>
      <w:color w:val="808080"/>
    </w:rPr>
  </w:style>
  <w:style w:type="paragraph" w:customStyle="1" w:styleId="41F025A27D4C4875A76D59276333C78F">
    <w:name w:val="41F025A27D4C4875A76D59276333C78F"/>
    <w:rsid w:val="00466BED"/>
  </w:style>
  <w:style w:type="paragraph" w:customStyle="1" w:styleId="590567C5F80E440DADCD8114BE27E9B2">
    <w:name w:val="590567C5F80E440DADCD8114BE27E9B2"/>
    <w:rsid w:val="00466BED"/>
  </w:style>
  <w:style w:type="paragraph" w:customStyle="1" w:styleId="7B761FB043BB4AB7B91CF553EE8A0B30">
    <w:name w:val="7B761FB043BB4AB7B91CF553EE8A0B30"/>
    <w:rsid w:val="00FA274F"/>
  </w:style>
  <w:style w:type="paragraph" w:customStyle="1" w:styleId="744FD1CB499B4DD68594EE99E8F18687">
    <w:name w:val="744FD1CB499B4DD68594EE99E8F18687"/>
    <w:rsid w:val="00FA274F"/>
  </w:style>
  <w:style w:type="paragraph" w:customStyle="1" w:styleId="3CA2CE20871840EDB99055101624B534">
    <w:name w:val="3CA2CE20871840EDB99055101624B534"/>
    <w:rsid w:val="00FA274F"/>
  </w:style>
  <w:style w:type="paragraph" w:customStyle="1" w:styleId="0F3FBCFE82664C97A44D2CE129411BD6">
    <w:name w:val="0F3FBCFE82664C97A44D2CE129411BD6"/>
    <w:rsid w:val="00A13A06"/>
  </w:style>
  <w:style w:type="paragraph" w:customStyle="1" w:styleId="257F6A323C83434CB94C5E96139215BA">
    <w:name w:val="257F6A323C83434CB94C5E96139215BA"/>
    <w:rsid w:val="00A13A06"/>
  </w:style>
  <w:style w:type="paragraph" w:customStyle="1" w:styleId="0F365E71E5A648D48BB6FBED65046119">
    <w:name w:val="0F365E71E5A648D48BB6FBED65046119"/>
    <w:rsid w:val="00A13A06"/>
  </w:style>
  <w:style w:type="paragraph" w:customStyle="1" w:styleId="F2B6D939BE094A2096CF34B502CEE1FD">
    <w:name w:val="F2B6D939BE094A2096CF34B502CEE1FD"/>
    <w:rsid w:val="00A13A06"/>
  </w:style>
  <w:style w:type="paragraph" w:customStyle="1" w:styleId="22E273C2997B4838AC81AA6A272B2DFC">
    <w:name w:val="22E273C2997B4838AC81AA6A272B2DFC"/>
    <w:rsid w:val="00A13A06"/>
  </w:style>
  <w:style w:type="paragraph" w:customStyle="1" w:styleId="670BFB2EF085485DA643CB42C9EBB9DB">
    <w:name w:val="670BFB2EF085485DA643CB42C9EBB9DB"/>
    <w:rsid w:val="00A13A06"/>
  </w:style>
  <w:style w:type="paragraph" w:customStyle="1" w:styleId="DE032B31847F4BB0A88F6CF1CA7B341B">
    <w:name w:val="DE032B31847F4BB0A88F6CF1CA7B341B"/>
    <w:rsid w:val="00A13A06"/>
  </w:style>
  <w:style w:type="paragraph" w:customStyle="1" w:styleId="4571F733DD584A839B7015E6E09419CB">
    <w:name w:val="4571F733DD584A839B7015E6E09419CB"/>
    <w:rsid w:val="00A13A06"/>
  </w:style>
  <w:style w:type="paragraph" w:customStyle="1" w:styleId="D1420691C71E46B5AEF5F176645F53DF">
    <w:name w:val="D1420691C71E46B5AEF5F176645F53DF"/>
    <w:rsid w:val="00A90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59B62-CF28-4FA3-B732-00F6D14A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State Letterhead-2</vt:lpstr>
    </vt:vector>
  </TitlesOfParts>
  <Company>State of Tennessee: Finance &amp; Administration</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Letterhead-2</dc:title>
  <dc:creator>Molly Wehlage</dc:creator>
  <cp:lastModifiedBy>April Mayambu</cp:lastModifiedBy>
  <cp:revision>14</cp:revision>
  <cp:lastPrinted>2019-07-10T14:23:00Z</cp:lastPrinted>
  <dcterms:created xsi:type="dcterms:W3CDTF">2019-07-08T21:35:00Z</dcterms:created>
  <dcterms:modified xsi:type="dcterms:W3CDTF">2020-10-11T23:47:00Z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ies>
</file>