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bottom w:val="single" w:sz="8" w:space="0" w:color="auto"/>
        </w:tblBorders>
        <w:tblLayout w:type="fixed"/>
        <w:tblLook w:val="0000" w:firstRow="0" w:lastRow="0" w:firstColumn="0" w:lastColumn="0" w:noHBand="0" w:noVBand="0"/>
      </w:tblPr>
      <w:tblGrid>
        <w:gridCol w:w="1982"/>
        <w:gridCol w:w="7378"/>
      </w:tblGrid>
      <w:tr w:rsidR="0008477C" w:rsidRPr="00713F41" w14:paraId="118F4BA9" w14:textId="77777777" w:rsidTr="2780EB0E">
        <w:trPr>
          <w:trHeight w:val="990"/>
        </w:trPr>
        <w:tc>
          <w:tcPr>
            <w:tcW w:w="1059" w:type="pct"/>
            <w:vAlign w:val="center"/>
          </w:tcPr>
          <w:p w14:paraId="6962A897" w14:textId="193E5577" w:rsidR="0008477C" w:rsidRPr="00C15F95" w:rsidRDefault="003274E4" w:rsidP="003A57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60"/>
              <w:rPr>
                <w:rFonts w:ascii="Arial" w:hAnsi="Arial" w:cs="Arial"/>
                <w:b/>
                <w:sz w:val="16"/>
              </w:rPr>
            </w:pPr>
            <w:r>
              <w:rPr>
                <w:rFonts w:ascii="Arial" w:hAnsi="Arial" w:cs="Arial"/>
                <w:b/>
                <w:sz w:val="16"/>
              </w:rPr>
              <w:t xml:space="preserve"> </w:t>
            </w:r>
            <w:r w:rsidR="00173848">
              <w:rPr>
                <w:iCs/>
                <w:noProof/>
                <w:sz w:val="24"/>
              </w:rPr>
              <w:drawing>
                <wp:inline distT="0" distB="0" distL="0" distR="0" wp14:anchorId="3063B7DB" wp14:editId="7C910EDE">
                  <wp:extent cx="1099185" cy="1099185"/>
                  <wp:effectExtent l="19050" t="0" r="5715" b="0"/>
                  <wp:docPr id="1" name="Picture 1" descr="se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jpg"/>
                          <pic:cNvPicPr>
                            <a:picLocks noChangeAspect="1" noChangeArrowheads="1"/>
                          </pic:cNvPicPr>
                        </pic:nvPicPr>
                        <pic:blipFill>
                          <a:blip r:embed="rId11" cstate="print"/>
                          <a:srcRect/>
                          <a:stretch>
                            <a:fillRect/>
                          </a:stretch>
                        </pic:blipFill>
                        <pic:spPr bwMode="auto">
                          <a:xfrm>
                            <a:off x="0" y="0"/>
                            <a:ext cx="1099185" cy="1099185"/>
                          </a:xfrm>
                          <a:prstGeom prst="rect">
                            <a:avLst/>
                          </a:prstGeom>
                          <a:noFill/>
                          <a:ln w="9525">
                            <a:noFill/>
                            <a:miter lim="800000"/>
                            <a:headEnd/>
                            <a:tailEnd/>
                          </a:ln>
                        </pic:spPr>
                      </pic:pic>
                    </a:graphicData>
                  </a:graphic>
                </wp:inline>
              </w:drawing>
            </w:r>
          </w:p>
        </w:tc>
        <w:tc>
          <w:tcPr>
            <w:tcW w:w="3941" w:type="pct"/>
            <w:vAlign w:val="center"/>
          </w:tcPr>
          <w:p w14:paraId="08EA926F" w14:textId="1D4315D5" w:rsidR="0006294C" w:rsidRPr="00A16EE8" w:rsidRDefault="0008477C" w:rsidP="00B24659">
            <w:pPr>
              <w:spacing w:after="120"/>
              <w:rPr>
                <w:rFonts w:ascii="Arial" w:hAnsi="Arial" w:cs="Arial"/>
                <w:b/>
                <w:bCs/>
                <w:sz w:val="18"/>
                <w:szCs w:val="18"/>
              </w:rPr>
            </w:pPr>
            <w:r w:rsidRPr="00752EEE">
              <w:rPr>
                <w:rFonts w:ascii="Arial" w:hAnsi="Arial" w:cs="Arial"/>
                <w:b/>
                <w:bCs/>
                <w:sz w:val="18"/>
                <w:szCs w:val="18"/>
              </w:rPr>
              <w:t>STATE OF TENNESSEE</w:t>
            </w:r>
            <w:r w:rsidR="00C15F95">
              <w:rPr>
                <w:rFonts w:ascii="Arial" w:hAnsi="Arial" w:cs="Arial"/>
                <w:b/>
                <w:bCs/>
                <w:sz w:val="18"/>
                <w:szCs w:val="18"/>
              </w:rPr>
              <w:br/>
            </w:r>
            <w:r w:rsidR="00F93A78">
              <w:rPr>
                <w:rFonts w:ascii="Arial" w:hAnsi="Arial" w:cs="Arial"/>
                <w:b/>
                <w:bCs/>
                <w:sz w:val="18"/>
                <w:szCs w:val="18"/>
              </w:rPr>
              <w:t xml:space="preserve">TENNESSEE EMERGENCY MANAGEMENT </w:t>
            </w:r>
            <w:r w:rsidR="00C14075" w:rsidRPr="00E666F9">
              <w:rPr>
                <w:rFonts w:ascii="Arial" w:hAnsi="Arial" w:cs="Arial"/>
                <w:b/>
                <w:bCs/>
                <w:sz w:val="18"/>
                <w:szCs w:val="18"/>
                <w:highlight w:val="yellow"/>
              </w:rPr>
              <w:t>AUTHORITY</w:t>
            </w:r>
          </w:p>
          <w:p w14:paraId="2A005D2E" w14:textId="2E053BB8" w:rsidR="007F3B17" w:rsidRDefault="006801E7" w:rsidP="007F3B17">
            <w:pPr>
              <w:rPr>
                <w:rFonts w:ascii="Arial" w:hAnsi="Arial" w:cs="Arial"/>
                <w:b/>
                <w:bCs/>
                <w:color w:val="FF0000"/>
                <w:sz w:val="28"/>
                <w:szCs w:val="28"/>
              </w:rPr>
            </w:pPr>
            <w:r w:rsidRPr="006801E7">
              <w:rPr>
                <w:rFonts w:ascii="Arial" w:hAnsi="Arial" w:cs="Arial"/>
                <w:b/>
                <w:bCs/>
                <w:sz w:val="28"/>
                <w:szCs w:val="28"/>
              </w:rPr>
              <w:t>REQUEST FOR PROPOSALS</w:t>
            </w:r>
            <w:r w:rsidR="007F3B17">
              <w:rPr>
                <w:rFonts w:ascii="Arial" w:hAnsi="Arial" w:cs="Arial"/>
                <w:b/>
                <w:bCs/>
                <w:sz w:val="28"/>
                <w:szCs w:val="28"/>
              </w:rPr>
              <w:t xml:space="preserve"> # </w:t>
            </w:r>
            <w:r w:rsidR="00A16EE8">
              <w:rPr>
                <w:rFonts w:ascii="Arial" w:hAnsi="Arial" w:cs="Arial"/>
                <w:b/>
                <w:bCs/>
                <w:sz w:val="28"/>
                <w:szCs w:val="28"/>
              </w:rPr>
              <w:t>3</w:t>
            </w:r>
            <w:r w:rsidR="00F93A78">
              <w:rPr>
                <w:rFonts w:ascii="Arial" w:hAnsi="Arial" w:cs="Arial"/>
                <w:b/>
                <w:bCs/>
                <w:sz w:val="28"/>
                <w:szCs w:val="28"/>
              </w:rPr>
              <w:t>4101-</w:t>
            </w:r>
            <w:r w:rsidR="00EA45FE">
              <w:rPr>
                <w:rFonts w:ascii="Arial" w:hAnsi="Arial" w:cs="Arial"/>
                <w:b/>
                <w:bCs/>
                <w:sz w:val="28"/>
                <w:szCs w:val="28"/>
              </w:rPr>
              <w:t>250701</w:t>
            </w:r>
          </w:p>
          <w:p w14:paraId="6B0371AB" w14:textId="74D0D77C" w:rsidR="007F3B17" w:rsidRDefault="2F5652E6" w:rsidP="007F3B17">
            <w:pPr>
              <w:rPr>
                <w:rFonts w:ascii="Arial" w:hAnsi="Arial" w:cs="Arial"/>
                <w:b/>
                <w:bCs/>
                <w:spacing w:val="10"/>
                <w:sz w:val="28"/>
                <w:szCs w:val="28"/>
              </w:rPr>
            </w:pPr>
            <w:r>
              <w:rPr>
                <w:rFonts w:ascii="Arial" w:hAnsi="Arial" w:cs="Arial"/>
                <w:b/>
                <w:bCs/>
                <w:spacing w:val="10"/>
                <w:sz w:val="28"/>
                <w:szCs w:val="28"/>
              </w:rPr>
              <w:t xml:space="preserve">AMENDMENT </w:t>
            </w:r>
            <w:r w:rsidR="00C14075">
              <w:rPr>
                <w:rFonts w:ascii="Arial" w:hAnsi="Arial" w:cs="Arial"/>
                <w:b/>
                <w:bCs/>
                <w:sz w:val="28"/>
                <w:szCs w:val="28"/>
              </w:rPr>
              <w:t>THREE</w:t>
            </w:r>
          </w:p>
          <w:p w14:paraId="7E2CA3A7" w14:textId="7F49B001" w:rsidR="0008477C" w:rsidRPr="007F3B17" w:rsidRDefault="006801E7" w:rsidP="00B24659">
            <w:pPr>
              <w:spacing w:after="120"/>
              <w:rPr>
                <w:rFonts w:ascii="Arial" w:hAnsi="Arial" w:cs="Arial"/>
                <w:b/>
                <w:bCs/>
                <w:sz w:val="28"/>
                <w:szCs w:val="28"/>
              </w:rPr>
            </w:pPr>
            <w:r w:rsidRPr="006801E7">
              <w:rPr>
                <w:rFonts w:ascii="Arial" w:hAnsi="Arial" w:cs="Arial"/>
                <w:b/>
                <w:bCs/>
                <w:sz w:val="28"/>
                <w:szCs w:val="28"/>
              </w:rPr>
              <w:t xml:space="preserve">FOR </w:t>
            </w:r>
            <w:r w:rsidR="00EA45FE">
              <w:rPr>
                <w:rFonts w:ascii="Arial" w:hAnsi="Arial" w:cs="Arial"/>
                <w:b/>
                <w:bCs/>
                <w:sz w:val="28"/>
                <w:szCs w:val="28"/>
              </w:rPr>
              <w:t>CRITICAL INCIDENT MANAGEMENT SYSTEM</w:t>
            </w:r>
          </w:p>
        </w:tc>
      </w:tr>
    </w:tbl>
    <w:p w14:paraId="41564DF6" w14:textId="7B0C53B1" w:rsidR="00D35088" w:rsidRPr="00A16EE8" w:rsidRDefault="00D35088" w:rsidP="00835915">
      <w:pPr>
        <w:spacing w:before="240"/>
        <w:rPr>
          <w:rFonts w:ascii="Arial" w:hAnsi="Arial" w:cs="Arial"/>
          <w:b/>
          <w:bCs/>
          <w:sz w:val="20"/>
          <w:szCs w:val="28"/>
        </w:rPr>
      </w:pPr>
      <w:r w:rsidRPr="00A16EE8">
        <w:rPr>
          <w:rFonts w:ascii="Arial" w:hAnsi="Arial" w:cs="Arial"/>
          <w:b/>
          <w:bCs/>
          <w:sz w:val="20"/>
          <w:szCs w:val="20"/>
        </w:rPr>
        <w:t>DATE</w:t>
      </w:r>
      <w:r w:rsidR="00210D92" w:rsidRPr="00A16EE8">
        <w:rPr>
          <w:rFonts w:ascii="Arial" w:hAnsi="Arial" w:cs="Arial"/>
          <w:b/>
          <w:bCs/>
          <w:sz w:val="20"/>
          <w:szCs w:val="20"/>
        </w:rPr>
        <w:t xml:space="preserve">: </w:t>
      </w:r>
      <w:r w:rsidR="00C14075">
        <w:rPr>
          <w:rFonts w:ascii="Arial" w:hAnsi="Arial" w:cs="Arial"/>
          <w:b/>
          <w:bCs/>
          <w:sz w:val="20"/>
          <w:szCs w:val="20"/>
        </w:rPr>
        <w:t>August 3, 2026</w:t>
      </w:r>
    </w:p>
    <w:p w14:paraId="26F9BFB8" w14:textId="77777777" w:rsidR="00835915" w:rsidRPr="00A16EE8" w:rsidRDefault="00835915" w:rsidP="00835915">
      <w:pPr>
        <w:rPr>
          <w:rFonts w:ascii="Arial" w:hAnsi="Arial" w:cs="Arial"/>
          <w:b/>
          <w:bCs/>
          <w:sz w:val="20"/>
          <w:szCs w:val="20"/>
        </w:rPr>
      </w:pPr>
    </w:p>
    <w:p w14:paraId="563CB827" w14:textId="5C852208" w:rsidR="0008477C" w:rsidRPr="007B0293" w:rsidRDefault="00872114" w:rsidP="00835915">
      <w:pPr>
        <w:rPr>
          <w:rFonts w:ascii="Arial" w:hAnsi="Arial" w:cs="Arial"/>
          <w:b/>
          <w:bCs/>
          <w:sz w:val="20"/>
          <w:szCs w:val="20"/>
        </w:rPr>
      </w:pPr>
      <w:r w:rsidRPr="00C5238F">
        <w:rPr>
          <w:rStyle w:val="Heading1Char"/>
          <w:rFonts w:ascii="Arial" w:hAnsi="Arial" w:cs="Arial"/>
          <w:sz w:val="20"/>
          <w:szCs w:val="20"/>
        </w:rPr>
        <w:t>RFP</w:t>
      </w:r>
      <w:r w:rsidR="00284EE6" w:rsidRPr="00C5238F">
        <w:rPr>
          <w:rStyle w:val="Heading1Char"/>
          <w:rFonts w:ascii="Arial" w:hAnsi="Arial" w:cs="Arial"/>
          <w:sz w:val="20"/>
          <w:szCs w:val="20"/>
        </w:rPr>
        <w:t xml:space="preserve"> # </w:t>
      </w:r>
      <w:r w:rsidR="00F93A78" w:rsidRPr="00C5238F">
        <w:rPr>
          <w:rStyle w:val="Heading1Char"/>
          <w:rFonts w:ascii="Arial" w:hAnsi="Arial" w:cs="Arial"/>
          <w:sz w:val="20"/>
          <w:szCs w:val="20"/>
        </w:rPr>
        <w:t>34101-</w:t>
      </w:r>
      <w:r w:rsidR="00EA45FE" w:rsidRPr="00C5238F">
        <w:rPr>
          <w:rStyle w:val="Heading1Char"/>
          <w:rFonts w:ascii="Arial" w:hAnsi="Arial" w:cs="Arial"/>
          <w:sz w:val="20"/>
          <w:szCs w:val="20"/>
        </w:rPr>
        <w:t>250701</w:t>
      </w:r>
      <w:r w:rsidRPr="00C5238F">
        <w:rPr>
          <w:rStyle w:val="Heading1Char"/>
          <w:rFonts w:ascii="Arial" w:hAnsi="Arial" w:cs="Arial"/>
          <w:sz w:val="20"/>
          <w:szCs w:val="20"/>
        </w:rPr>
        <w:t xml:space="preserve"> IS AMENDED AS FOLLOWS</w:t>
      </w:r>
      <w:r w:rsidRPr="007B0293">
        <w:rPr>
          <w:rFonts w:ascii="Arial" w:hAnsi="Arial" w:cs="Arial"/>
          <w:b/>
          <w:bCs/>
          <w:sz w:val="20"/>
          <w:szCs w:val="20"/>
        </w:rPr>
        <w:t>:</w:t>
      </w:r>
    </w:p>
    <w:p w14:paraId="7271A6DA" w14:textId="77777777" w:rsidR="00497911" w:rsidRDefault="00497911" w:rsidP="00835915">
      <w:pPr>
        <w:rPr>
          <w:rFonts w:ascii="Arial" w:hAnsi="Arial" w:cs="Arial"/>
          <w:b/>
          <w:bCs/>
          <w:sz w:val="20"/>
          <w:szCs w:val="20"/>
        </w:rPr>
      </w:pPr>
    </w:p>
    <w:p w14:paraId="0D1AEE9D" w14:textId="77777777" w:rsidR="00835915" w:rsidRPr="00284EE6" w:rsidRDefault="00835915" w:rsidP="00835915">
      <w:pPr>
        <w:rPr>
          <w:rFonts w:ascii="Arial" w:hAnsi="Arial" w:cs="Arial"/>
          <w:b/>
          <w:bCs/>
          <w:sz w:val="20"/>
          <w:szCs w:val="20"/>
        </w:rPr>
      </w:pPr>
    </w:p>
    <w:p w14:paraId="5D40A26C" w14:textId="17E203EB" w:rsidR="0008477C" w:rsidRDefault="00872114" w:rsidP="003A1814">
      <w:pPr>
        <w:numPr>
          <w:ilvl w:val="0"/>
          <w:numId w:val="1"/>
        </w:numPr>
        <w:rPr>
          <w:rFonts w:ascii="Arial" w:hAnsi="Arial" w:cs="Arial"/>
          <w:b/>
          <w:bCs/>
          <w:sz w:val="20"/>
          <w:szCs w:val="20"/>
        </w:rPr>
      </w:pPr>
      <w:r>
        <w:rPr>
          <w:rFonts w:ascii="Arial" w:hAnsi="Arial" w:cs="Arial"/>
          <w:b/>
          <w:bCs/>
          <w:sz w:val="20"/>
          <w:szCs w:val="28"/>
        </w:rPr>
        <w:t>This</w:t>
      </w:r>
      <w:r w:rsidR="0008477C" w:rsidRPr="00713F41">
        <w:rPr>
          <w:rFonts w:ascii="Arial" w:hAnsi="Arial" w:cs="Arial"/>
          <w:b/>
          <w:bCs/>
          <w:sz w:val="20"/>
          <w:szCs w:val="28"/>
        </w:rPr>
        <w:t xml:space="preserve"> RFP </w:t>
      </w:r>
      <w:r w:rsidR="0008477C" w:rsidRPr="00FD0F78">
        <w:rPr>
          <w:rFonts w:ascii="Arial" w:hAnsi="Arial" w:cs="Arial"/>
          <w:b/>
          <w:bCs/>
          <w:sz w:val="20"/>
          <w:szCs w:val="20"/>
        </w:rPr>
        <w:t>Schedule</w:t>
      </w:r>
      <w:r w:rsidR="0008477C" w:rsidRPr="00713F41">
        <w:rPr>
          <w:rFonts w:ascii="Arial" w:hAnsi="Arial" w:cs="Arial"/>
          <w:b/>
          <w:bCs/>
          <w:sz w:val="20"/>
          <w:szCs w:val="28"/>
        </w:rPr>
        <w:t xml:space="preserve"> of </w:t>
      </w:r>
      <w:r w:rsidR="0008477C" w:rsidRPr="00713F41">
        <w:rPr>
          <w:rFonts w:ascii="Arial" w:hAnsi="Arial" w:cs="Arial"/>
          <w:b/>
          <w:bCs/>
          <w:sz w:val="20"/>
          <w:szCs w:val="20"/>
        </w:rPr>
        <w:t xml:space="preserve">Events updates </w:t>
      </w:r>
      <w:r>
        <w:rPr>
          <w:rFonts w:ascii="Arial" w:hAnsi="Arial" w:cs="Arial"/>
          <w:b/>
          <w:bCs/>
          <w:sz w:val="20"/>
          <w:szCs w:val="20"/>
        </w:rPr>
        <w:t>and confirms scheduled RFP dates.</w:t>
      </w:r>
      <w:r w:rsidR="00C2027F">
        <w:rPr>
          <w:rFonts w:ascii="Arial" w:hAnsi="Arial" w:cs="Arial"/>
          <w:b/>
          <w:bCs/>
          <w:sz w:val="20"/>
          <w:szCs w:val="20"/>
        </w:rPr>
        <w:t xml:space="preserve">  </w:t>
      </w:r>
      <w:r w:rsidR="00C2027F" w:rsidRPr="001B58C6">
        <w:rPr>
          <w:rFonts w:ascii="Arial" w:hAnsi="Arial" w:cs="Arial"/>
          <w:sz w:val="20"/>
          <w:szCs w:val="20"/>
          <w:highlight w:val="yellow"/>
        </w:rPr>
        <w:t xml:space="preserve">Any </w:t>
      </w:r>
      <w:r w:rsidR="00C2027F">
        <w:rPr>
          <w:rFonts w:ascii="Arial" w:hAnsi="Arial" w:cs="Arial"/>
          <w:sz w:val="20"/>
          <w:szCs w:val="20"/>
          <w:highlight w:val="yellow"/>
        </w:rPr>
        <w:t>event, time, or date</w:t>
      </w:r>
      <w:r w:rsidR="00C2027F" w:rsidRPr="001B58C6">
        <w:rPr>
          <w:rFonts w:ascii="Arial" w:hAnsi="Arial" w:cs="Arial"/>
          <w:sz w:val="20"/>
          <w:szCs w:val="20"/>
          <w:highlight w:val="yellow"/>
        </w:rPr>
        <w:t xml:space="preserve"> </w:t>
      </w:r>
      <w:r w:rsidR="00C2027F">
        <w:rPr>
          <w:rFonts w:ascii="Arial" w:hAnsi="Arial" w:cs="Arial"/>
          <w:sz w:val="20"/>
          <w:szCs w:val="20"/>
          <w:highlight w:val="yellow"/>
        </w:rPr>
        <w:t>containing</w:t>
      </w:r>
      <w:r w:rsidR="00C2027F" w:rsidRPr="001B58C6">
        <w:rPr>
          <w:rFonts w:ascii="Arial" w:hAnsi="Arial" w:cs="Arial"/>
          <w:sz w:val="20"/>
          <w:szCs w:val="20"/>
          <w:highlight w:val="yellow"/>
        </w:rPr>
        <w:t xml:space="preserve"> revised or new text </w:t>
      </w:r>
      <w:r w:rsidR="00C2027F">
        <w:rPr>
          <w:rFonts w:ascii="Arial" w:hAnsi="Arial" w:cs="Arial"/>
          <w:sz w:val="20"/>
          <w:szCs w:val="20"/>
          <w:highlight w:val="yellow"/>
        </w:rPr>
        <w:t>is</w:t>
      </w:r>
      <w:r w:rsidR="00C2027F" w:rsidRPr="001B58C6">
        <w:rPr>
          <w:rFonts w:ascii="Arial" w:hAnsi="Arial" w:cs="Arial"/>
          <w:sz w:val="20"/>
          <w:szCs w:val="20"/>
          <w:highlight w:val="yellow"/>
        </w:rPr>
        <w:t xml:space="preserve"> highlighted.</w:t>
      </w:r>
      <w:r w:rsidR="00547810">
        <w:rPr>
          <w:rFonts w:ascii="Arial" w:hAnsi="Arial" w:cs="Arial"/>
          <w:sz w:val="20"/>
          <w:szCs w:val="20"/>
        </w:rPr>
        <w:br/>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CECEC"/>
        <w:tblLook w:val="0000" w:firstRow="0" w:lastRow="0" w:firstColumn="0" w:lastColumn="0" w:noHBand="0" w:noVBand="0"/>
      </w:tblPr>
      <w:tblGrid>
        <w:gridCol w:w="4757"/>
        <w:gridCol w:w="1717"/>
        <w:gridCol w:w="2876"/>
      </w:tblGrid>
      <w:tr w:rsidR="00C14075" w:rsidRPr="00CD4653" w14:paraId="606419A9" w14:textId="77777777" w:rsidTr="00097ED3">
        <w:trPr>
          <w:cantSplit/>
        </w:trPr>
        <w:tc>
          <w:tcPr>
            <w:tcW w:w="2544" w:type="pct"/>
            <w:shd w:val="clear" w:color="auto" w:fill="D9D9D9"/>
            <w:vAlign w:val="center"/>
          </w:tcPr>
          <w:p w14:paraId="2F284B04" w14:textId="77777777" w:rsidR="00C14075" w:rsidRPr="00CD4653" w:rsidRDefault="00C14075" w:rsidP="00097E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60"/>
              <w:jc w:val="center"/>
              <w:rPr>
                <w:rFonts w:ascii="Arial" w:hAnsi="Arial" w:cs="Arial"/>
                <w:b/>
                <w:bCs/>
                <w:sz w:val="24"/>
                <w:szCs w:val="24"/>
              </w:rPr>
            </w:pPr>
            <w:r w:rsidRPr="00CD4653">
              <w:rPr>
                <w:rFonts w:ascii="Arial" w:hAnsi="Arial" w:cs="Arial"/>
                <w:b/>
                <w:bCs/>
                <w:sz w:val="24"/>
                <w:szCs w:val="24"/>
              </w:rPr>
              <w:t>EVENT</w:t>
            </w:r>
            <w:r w:rsidRPr="00CD4653">
              <w:rPr>
                <w:rFonts w:ascii="Arial" w:hAnsi="Arial" w:cs="Arial"/>
                <w:b/>
                <w:bCs/>
                <w:sz w:val="24"/>
                <w:szCs w:val="24"/>
              </w:rPr>
              <w:br/>
            </w:r>
          </w:p>
        </w:tc>
        <w:tc>
          <w:tcPr>
            <w:tcW w:w="918" w:type="pct"/>
            <w:shd w:val="clear" w:color="auto" w:fill="D9D9D9"/>
            <w:vAlign w:val="center"/>
          </w:tcPr>
          <w:p w14:paraId="37D2A974" w14:textId="77777777" w:rsidR="00C14075" w:rsidRPr="00CD4653" w:rsidRDefault="00C14075" w:rsidP="00097E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60"/>
              <w:jc w:val="center"/>
              <w:rPr>
                <w:rFonts w:ascii="Arial" w:hAnsi="Arial" w:cs="Arial"/>
                <w:b/>
                <w:bCs/>
                <w:sz w:val="24"/>
                <w:szCs w:val="24"/>
              </w:rPr>
            </w:pPr>
            <w:r w:rsidRPr="00CD4653">
              <w:rPr>
                <w:rFonts w:ascii="Arial" w:hAnsi="Arial" w:cs="Arial"/>
                <w:b/>
                <w:bCs/>
                <w:sz w:val="24"/>
                <w:szCs w:val="24"/>
              </w:rPr>
              <w:t xml:space="preserve">TIME </w:t>
            </w:r>
            <w:r w:rsidRPr="00CD4653">
              <w:rPr>
                <w:rFonts w:ascii="Arial" w:hAnsi="Arial" w:cs="Arial"/>
                <w:b/>
                <w:bCs/>
                <w:sz w:val="24"/>
                <w:szCs w:val="24"/>
              </w:rPr>
              <w:br/>
              <w:t>(central time zone)</w:t>
            </w:r>
          </w:p>
        </w:tc>
        <w:tc>
          <w:tcPr>
            <w:tcW w:w="1538" w:type="pct"/>
            <w:shd w:val="clear" w:color="auto" w:fill="D9D9D9"/>
            <w:vAlign w:val="center"/>
          </w:tcPr>
          <w:p w14:paraId="27BB882E" w14:textId="77777777" w:rsidR="00C14075" w:rsidRPr="00CD4653" w:rsidRDefault="00C14075" w:rsidP="00097E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60"/>
              <w:jc w:val="center"/>
              <w:rPr>
                <w:rFonts w:ascii="Arial" w:hAnsi="Arial" w:cs="Arial"/>
                <w:b/>
                <w:bCs/>
                <w:sz w:val="24"/>
                <w:szCs w:val="24"/>
              </w:rPr>
            </w:pPr>
            <w:r w:rsidRPr="00CD4653">
              <w:rPr>
                <w:rFonts w:ascii="Arial" w:hAnsi="Arial" w:cs="Arial"/>
                <w:b/>
                <w:bCs/>
                <w:sz w:val="24"/>
                <w:szCs w:val="24"/>
              </w:rPr>
              <w:t>DATE</w:t>
            </w:r>
            <w:r w:rsidRPr="00CD4653">
              <w:rPr>
                <w:rFonts w:ascii="Arial" w:hAnsi="Arial" w:cs="Arial"/>
                <w:b/>
                <w:bCs/>
                <w:sz w:val="24"/>
                <w:szCs w:val="24"/>
              </w:rPr>
              <w:br/>
            </w:r>
          </w:p>
        </w:tc>
      </w:tr>
      <w:tr w:rsidR="00C14075" w:rsidRPr="00CD4653" w14:paraId="79ACAF36" w14:textId="77777777" w:rsidTr="00097ED3">
        <w:trPr>
          <w:cantSplit/>
        </w:trPr>
        <w:tc>
          <w:tcPr>
            <w:tcW w:w="2544" w:type="pct"/>
            <w:vAlign w:val="center"/>
          </w:tcPr>
          <w:p w14:paraId="7B395723" w14:textId="77777777" w:rsidR="00C14075" w:rsidRPr="00CD4653" w:rsidRDefault="00C14075" w:rsidP="00097ED3">
            <w:pPr>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4"/>
                <w:szCs w:val="24"/>
              </w:rPr>
            </w:pPr>
            <w:r w:rsidRPr="00CD4653">
              <w:rPr>
                <w:rFonts w:ascii="Arial" w:hAnsi="Arial" w:cs="Arial"/>
                <w:sz w:val="24"/>
                <w:szCs w:val="24"/>
              </w:rPr>
              <w:t>RFP Issued</w:t>
            </w:r>
          </w:p>
        </w:tc>
        <w:tc>
          <w:tcPr>
            <w:tcW w:w="918" w:type="pct"/>
            <w:shd w:val="clear" w:color="auto" w:fill="ECECEC"/>
            <w:vAlign w:val="center"/>
          </w:tcPr>
          <w:p w14:paraId="61D0C563" w14:textId="77777777" w:rsidR="00C14075" w:rsidRPr="00CD4653" w:rsidRDefault="00C14075" w:rsidP="00097ED3">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sz w:val="24"/>
                <w:szCs w:val="24"/>
              </w:rPr>
            </w:pPr>
          </w:p>
        </w:tc>
        <w:tc>
          <w:tcPr>
            <w:tcW w:w="1538" w:type="pct"/>
            <w:vAlign w:val="center"/>
          </w:tcPr>
          <w:p w14:paraId="2131418E" w14:textId="77777777" w:rsidR="00C14075" w:rsidRPr="00CD4653" w:rsidRDefault="00C14075" w:rsidP="00097ED3">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bCs/>
                <w:sz w:val="24"/>
                <w:szCs w:val="24"/>
              </w:rPr>
            </w:pPr>
            <w:r w:rsidRPr="00CD4653">
              <w:rPr>
                <w:rFonts w:ascii="Arial" w:hAnsi="Arial" w:cs="Arial"/>
                <w:bCs/>
                <w:sz w:val="24"/>
                <w:szCs w:val="24"/>
              </w:rPr>
              <w:t>May 8, 2026</w:t>
            </w:r>
          </w:p>
        </w:tc>
      </w:tr>
      <w:tr w:rsidR="00C14075" w:rsidRPr="00CD4653" w14:paraId="5FD8228A" w14:textId="77777777" w:rsidTr="00097ED3">
        <w:trPr>
          <w:cantSplit/>
        </w:trPr>
        <w:tc>
          <w:tcPr>
            <w:tcW w:w="2544" w:type="pct"/>
            <w:vAlign w:val="center"/>
          </w:tcPr>
          <w:p w14:paraId="70CAA785" w14:textId="77777777" w:rsidR="00C14075" w:rsidRPr="00CD4653" w:rsidRDefault="00C14075" w:rsidP="00097ED3">
            <w:pPr>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4"/>
                <w:szCs w:val="24"/>
              </w:rPr>
            </w:pPr>
            <w:r w:rsidRPr="00CD4653">
              <w:rPr>
                <w:rFonts w:ascii="Arial" w:hAnsi="Arial" w:cs="Arial"/>
                <w:sz w:val="24"/>
                <w:szCs w:val="24"/>
              </w:rPr>
              <w:t>Disability Accommodation Request Deadline</w:t>
            </w:r>
          </w:p>
        </w:tc>
        <w:tc>
          <w:tcPr>
            <w:tcW w:w="918" w:type="pct"/>
            <w:vAlign w:val="center"/>
          </w:tcPr>
          <w:p w14:paraId="298991BA" w14:textId="77777777" w:rsidR="00C14075" w:rsidRPr="00CD4653" w:rsidRDefault="00C14075" w:rsidP="00097ED3">
            <w:pPr>
              <w:keepNext/>
              <w:keepLines/>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outlineLvl w:val="5"/>
              <w:rPr>
                <w:rFonts w:ascii="Arial" w:hAnsi="Arial" w:cs="Arial"/>
                <w:bCs/>
                <w:sz w:val="24"/>
                <w:szCs w:val="24"/>
              </w:rPr>
            </w:pPr>
            <w:r w:rsidRPr="00CD4653">
              <w:rPr>
                <w:rFonts w:ascii="Arial" w:hAnsi="Arial" w:cs="Arial"/>
                <w:bCs/>
                <w:sz w:val="24"/>
                <w:szCs w:val="24"/>
              </w:rPr>
              <w:t>2:00 p.m.</w:t>
            </w:r>
          </w:p>
        </w:tc>
        <w:tc>
          <w:tcPr>
            <w:tcW w:w="1538" w:type="pct"/>
            <w:vAlign w:val="center"/>
          </w:tcPr>
          <w:p w14:paraId="1DA86284" w14:textId="77777777" w:rsidR="00C14075" w:rsidRPr="00CD4653" w:rsidRDefault="00C14075" w:rsidP="00097ED3">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bCs/>
                <w:sz w:val="24"/>
                <w:szCs w:val="24"/>
              </w:rPr>
            </w:pPr>
            <w:r w:rsidRPr="00CD4653">
              <w:rPr>
                <w:rFonts w:ascii="Arial" w:hAnsi="Arial" w:cs="Arial"/>
                <w:bCs/>
                <w:sz w:val="24"/>
                <w:szCs w:val="24"/>
              </w:rPr>
              <w:t>May 13, 2026</w:t>
            </w:r>
          </w:p>
        </w:tc>
      </w:tr>
      <w:tr w:rsidR="00C14075" w:rsidRPr="00CD4653" w14:paraId="0D106015" w14:textId="77777777" w:rsidTr="00097ED3">
        <w:trPr>
          <w:cantSplit/>
        </w:trPr>
        <w:tc>
          <w:tcPr>
            <w:tcW w:w="2544" w:type="pct"/>
            <w:vAlign w:val="center"/>
          </w:tcPr>
          <w:p w14:paraId="01B1F801" w14:textId="77777777" w:rsidR="00C14075" w:rsidRPr="00CD4653" w:rsidRDefault="00C14075" w:rsidP="00097ED3">
            <w:pPr>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4"/>
                <w:szCs w:val="24"/>
              </w:rPr>
            </w:pPr>
            <w:r w:rsidRPr="00CD4653">
              <w:rPr>
                <w:rFonts w:ascii="Arial" w:hAnsi="Arial" w:cs="Arial"/>
                <w:sz w:val="24"/>
                <w:szCs w:val="24"/>
              </w:rPr>
              <w:t>Pre-response Conference</w:t>
            </w:r>
          </w:p>
        </w:tc>
        <w:tc>
          <w:tcPr>
            <w:tcW w:w="918" w:type="pct"/>
            <w:vAlign w:val="center"/>
          </w:tcPr>
          <w:p w14:paraId="2383F91C" w14:textId="77777777" w:rsidR="00C14075" w:rsidRPr="00CD4653" w:rsidRDefault="00C14075" w:rsidP="00097ED3">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sz w:val="24"/>
                <w:szCs w:val="24"/>
              </w:rPr>
            </w:pPr>
            <w:r w:rsidRPr="00CD4653">
              <w:rPr>
                <w:rFonts w:ascii="Arial" w:hAnsi="Arial" w:cs="Arial"/>
                <w:bCs/>
                <w:sz w:val="24"/>
                <w:szCs w:val="24"/>
              </w:rPr>
              <w:t>9:00 a.m.</w:t>
            </w:r>
          </w:p>
        </w:tc>
        <w:tc>
          <w:tcPr>
            <w:tcW w:w="1538" w:type="pct"/>
            <w:vAlign w:val="center"/>
          </w:tcPr>
          <w:p w14:paraId="18F86A3D" w14:textId="77777777" w:rsidR="00C14075" w:rsidRPr="00CD4653" w:rsidRDefault="00C14075" w:rsidP="00097ED3">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bCs/>
                <w:sz w:val="24"/>
                <w:szCs w:val="24"/>
              </w:rPr>
            </w:pPr>
            <w:r w:rsidRPr="00CD4653">
              <w:rPr>
                <w:rFonts w:ascii="Arial" w:eastAsia="Symbol" w:hAnsi="Arial" w:cs="Arial"/>
                <w:sz w:val="24"/>
                <w:szCs w:val="24"/>
              </w:rPr>
              <w:t>May 22, 2026</w:t>
            </w:r>
          </w:p>
        </w:tc>
      </w:tr>
      <w:tr w:rsidR="00C14075" w:rsidRPr="00CD4653" w14:paraId="66A66B81" w14:textId="77777777" w:rsidTr="00097ED3">
        <w:trPr>
          <w:cantSplit/>
        </w:trPr>
        <w:tc>
          <w:tcPr>
            <w:tcW w:w="2544" w:type="pct"/>
            <w:vAlign w:val="center"/>
          </w:tcPr>
          <w:p w14:paraId="4842C8C4" w14:textId="77777777" w:rsidR="00C14075" w:rsidRPr="00CD4653" w:rsidRDefault="00C14075" w:rsidP="00097ED3">
            <w:pPr>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4"/>
                <w:szCs w:val="24"/>
              </w:rPr>
            </w:pPr>
            <w:r w:rsidRPr="00CD4653">
              <w:rPr>
                <w:rFonts w:ascii="Arial" w:hAnsi="Arial" w:cs="Arial"/>
                <w:sz w:val="24"/>
                <w:szCs w:val="24"/>
              </w:rPr>
              <w:t>Notice of Intent to Respond Deadline</w:t>
            </w:r>
          </w:p>
        </w:tc>
        <w:tc>
          <w:tcPr>
            <w:tcW w:w="918" w:type="pct"/>
            <w:vAlign w:val="center"/>
          </w:tcPr>
          <w:p w14:paraId="451CD774" w14:textId="77777777" w:rsidR="00C14075" w:rsidRPr="00CD4653" w:rsidRDefault="00C14075" w:rsidP="00097ED3">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sz w:val="24"/>
                <w:szCs w:val="24"/>
              </w:rPr>
            </w:pPr>
            <w:r w:rsidRPr="00CD4653">
              <w:rPr>
                <w:rFonts w:ascii="Arial" w:hAnsi="Arial" w:cs="Arial"/>
                <w:bCs/>
                <w:sz w:val="24"/>
                <w:szCs w:val="24"/>
              </w:rPr>
              <w:t>2:00 p.m.</w:t>
            </w:r>
          </w:p>
        </w:tc>
        <w:tc>
          <w:tcPr>
            <w:tcW w:w="1538" w:type="pct"/>
            <w:vAlign w:val="center"/>
          </w:tcPr>
          <w:p w14:paraId="7E824538" w14:textId="77777777" w:rsidR="00C14075" w:rsidRPr="00CD4653" w:rsidRDefault="00C14075" w:rsidP="00097ED3">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bCs/>
                <w:sz w:val="24"/>
                <w:szCs w:val="24"/>
              </w:rPr>
            </w:pPr>
            <w:r w:rsidRPr="00CD4653">
              <w:rPr>
                <w:rFonts w:ascii="Arial" w:eastAsia="Symbol" w:hAnsi="Arial" w:cs="Arial"/>
                <w:sz w:val="24"/>
                <w:szCs w:val="24"/>
              </w:rPr>
              <w:t>May 26, 2026</w:t>
            </w:r>
          </w:p>
        </w:tc>
      </w:tr>
      <w:tr w:rsidR="00C14075" w:rsidRPr="00CD4653" w14:paraId="0A212EC1" w14:textId="77777777" w:rsidTr="00097ED3">
        <w:trPr>
          <w:cantSplit/>
        </w:trPr>
        <w:tc>
          <w:tcPr>
            <w:tcW w:w="2544" w:type="pct"/>
            <w:vAlign w:val="center"/>
          </w:tcPr>
          <w:p w14:paraId="19771EF0" w14:textId="77777777" w:rsidR="00C14075" w:rsidRPr="00CD4653" w:rsidRDefault="00C14075" w:rsidP="00097ED3">
            <w:pPr>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4"/>
                <w:szCs w:val="24"/>
              </w:rPr>
            </w:pPr>
            <w:r w:rsidRPr="00CD4653">
              <w:rPr>
                <w:rFonts w:ascii="Arial" w:hAnsi="Arial" w:cs="Arial"/>
                <w:sz w:val="24"/>
                <w:szCs w:val="24"/>
              </w:rPr>
              <w:t>Written “Questions &amp; Comments” Deadline</w:t>
            </w:r>
          </w:p>
        </w:tc>
        <w:tc>
          <w:tcPr>
            <w:tcW w:w="918" w:type="pct"/>
            <w:vAlign w:val="center"/>
          </w:tcPr>
          <w:p w14:paraId="09EAA652" w14:textId="77777777" w:rsidR="00C14075" w:rsidRPr="00CD4653" w:rsidRDefault="00C14075" w:rsidP="00097ED3">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sz w:val="24"/>
                <w:szCs w:val="24"/>
              </w:rPr>
            </w:pPr>
            <w:r w:rsidRPr="00CD4653">
              <w:rPr>
                <w:rFonts w:ascii="Arial" w:hAnsi="Arial" w:cs="Arial"/>
                <w:bCs/>
                <w:sz w:val="24"/>
                <w:szCs w:val="24"/>
              </w:rPr>
              <w:t>2:00 p.m.</w:t>
            </w:r>
          </w:p>
        </w:tc>
        <w:tc>
          <w:tcPr>
            <w:tcW w:w="1538" w:type="pct"/>
            <w:vAlign w:val="center"/>
          </w:tcPr>
          <w:p w14:paraId="09FB560F" w14:textId="77777777" w:rsidR="00C14075" w:rsidRPr="00CD4653" w:rsidRDefault="00C14075" w:rsidP="00097ED3">
            <w:pPr>
              <w:spacing w:before="120" w:after="120"/>
              <w:rPr>
                <w:rFonts w:ascii="Arial" w:hAnsi="Arial" w:cs="Arial"/>
                <w:bCs/>
                <w:sz w:val="24"/>
                <w:szCs w:val="24"/>
              </w:rPr>
            </w:pPr>
            <w:r w:rsidRPr="00CD4653">
              <w:rPr>
                <w:rFonts w:ascii="Arial" w:hAnsi="Arial" w:cs="Arial"/>
                <w:bCs/>
                <w:sz w:val="24"/>
                <w:szCs w:val="24"/>
              </w:rPr>
              <w:t>June 1, 2026</w:t>
            </w:r>
          </w:p>
        </w:tc>
      </w:tr>
      <w:tr w:rsidR="00C14075" w:rsidRPr="00CD4653" w14:paraId="4C04358F" w14:textId="77777777" w:rsidTr="00097ED3">
        <w:trPr>
          <w:cantSplit/>
        </w:trPr>
        <w:tc>
          <w:tcPr>
            <w:tcW w:w="2544" w:type="pct"/>
            <w:vAlign w:val="center"/>
          </w:tcPr>
          <w:p w14:paraId="360B6985" w14:textId="77777777" w:rsidR="00C14075" w:rsidRPr="00027012" w:rsidRDefault="00C14075" w:rsidP="00097ED3">
            <w:pPr>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4"/>
                <w:szCs w:val="24"/>
              </w:rPr>
            </w:pPr>
            <w:r w:rsidRPr="00027012">
              <w:rPr>
                <w:rFonts w:ascii="Arial" w:hAnsi="Arial" w:cs="Arial"/>
                <w:sz w:val="24"/>
                <w:szCs w:val="24"/>
              </w:rPr>
              <w:t>State Response to “Written “Questions &amp; Comments”</w:t>
            </w:r>
          </w:p>
        </w:tc>
        <w:tc>
          <w:tcPr>
            <w:tcW w:w="918" w:type="pct"/>
            <w:shd w:val="clear" w:color="auto" w:fill="ECECEC"/>
            <w:vAlign w:val="center"/>
          </w:tcPr>
          <w:p w14:paraId="6EDBF120" w14:textId="77777777" w:rsidR="00C14075" w:rsidRPr="00027012" w:rsidRDefault="00C14075" w:rsidP="00097ED3">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sz w:val="24"/>
                <w:szCs w:val="24"/>
              </w:rPr>
            </w:pPr>
          </w:p>
        </w:tc>
        <w:tc>
          <w:tcPr>
            <w:tcW w:w="1538" w:type="pct"/>
            <w:shd w:val="clear" w:color="auto" w:fill="FFFFFF"/>
            <w:vAlign w:val="center"/>
          </w:tcPr>
          <w:p w14:paraId="06BE425A" w14:textId="77777777" w:rsidR="00C14075" w:rsidRPr="00027012" w:rsidRDefault="00C14075" w:rsidP="00097ED3">
            <w:pPr>
              <w:spacing w:before="120" w:after="120"/>
              <w:rPr>
                <w:rFonts w:ascii="Arial" w:hAnsi="Arial" w:cs="Arial"/>
                <w:bCs/>
                <w:sz w:val="24"/>
                <w:szCs w:val="24"/>
              </w:rPr>
            </w:pPr>
            <w:r w:rsidRPr="00027012">
              <w:rPr>
                <w:rFonts w:ascii="Arial" w:hAnsi="Arial" w:cs="Arial"/>
                <w:bCs/>
                <w:sz w:val="24"/>
                <w:szCs w:val="24"/>
              </w:rPr>
              <w:t>August 3, 2026</w:t>
            </w:r>
          </w:p>
        </w:tc>
      </w:tr>
      <w:tr w:rsidR="00C14075" w:rsidRPr="00CD4653" w14:paraId="1ECF0985" w14:textId="77777777" w:rsidTr="00097ED3">
        <w:trPr>
          <w:cantSplit/>
        </w:trPr>
        <w:tc>
          <w:tcPr>
            <w:tcW w:w="2544" w:type="pct"/>
            <w:vAlign w:val="center"/>
          </w:tcPr>
          <w:p w14:paraId="588797FF" w14:textId="77777777" w:rsidR="00C14075" w:rsidRPr="00027012" w:rsidRDefault="00C14075" w:rsidP="00097ED3">
            <w:pPr>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4"/>
                <w:szCs w:val="24"/>
              </w:rPr>
            </w:pPr>
            <w:r w:rsidRPr="00027012">
              <w:rPr>
                <w:rFonts w:ascii="Arial" w:hAnsi="Arial" w:cs="Arial"/>
                <w:sz w:val="24"/>
                <w:szCs w:val="24"/>
              </w:rPr>
              <w:t>Round 2, “Written “Questions &amp; Comments” Deadline.</w:t>
            </w:r>
          </w:p>
          <w:p w14:paraId="64DF04CD" w14:textId="16ED32DB" w:rsidR="00C14075" w:rsidRPr="00027012" w:rsidRDefault="00C14075" w:rsidP="00097ED3">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4"/>
                <w:szCs w:val="24"/>
              </w:rPr>
            </w:pPr>
            <w:commentRangeStart w:id="0"/>
            <w:commentRangeStart w:id="1"/>
            <w:r w:rsidRPr="008E30D3">
              <w:rPr>
                <w:rFonts w:ascii="Arial" w:hAnsi="Arial" w:cs="Arial"/>
                <w:sz w:val="24"/>
                <w:szCs w:val="24"/>
              </w:rPr>
              <w:t xml:space="preserve">NOTE: Respondents may submit no more than </w:t>
            </w:r>
            <w:r w:rsidR="00F13448" w:rsidRPr="008E30D3">
              <w:rPr>
                <w:rFonts w:ascii="Arial" w:hAnsi="Arial" w:cs="Arial"/>
                <w:sz w:val="24"/>
                <w:szCs w:val="24"/>
                <w:highlight w:val="yellow"/>
              </w:rPr>
              <w:t>ten (</w:t>
            </w:r>
            <w:r w:rsidR="008E30D3" w:rsidRPr="008E30D3">
              <w:rPr>
                <w:rFonts w:ascii="Arial" w:hAnsi="Arial" w:cs="Arial"/>
                <w:sz w:val="24"/>
                <w:szCs w:val="24"/>
                <w:highlight w:val="yellow"/>
              </w:rPr>
              <w:t>1</w:t>
            </w:r>
            <w:r w:rsidR="00F13448" w:rsidRPr="008E30D3">
              <w:rPr>
                <w:rFonts w:ascii="Arial" w:hAnsi="Arial" w:cs="Arial"/>
                <w:sz w:val="24"/>
                <w:szCs w:val="24"/>
                <w:highlight w:val="yellow"/>
              </w:rPr>
              <w:t>0</w:t>
            </w:r>
            <w:r w:rsidRPr="008E30D3">
              <w:rPr>
                <w:rFonts w:ascii="Arial" w:hAnsi="Arial" w:cs="Arial"/>
                <w:sz w:val="24"/>
                <w:szCs w:val="24"/>
                <w:highlight w:val="yellow"/>
              </w:rPr>
              <w:t>)</w:t>
            </w:r>
            <w:r w:rsidRPr="008E30D3">
              <w:rPr>
                <w:rFonts w:ascii="Arial" w:hAnsi="Arial" w:cs="Arial"/>
                <w:sz w:val="24"/>
                <w:szCs w:val="24"/>
              </w:rPr>
              <w:t xml:space="preserve"> questions in the 2</w:t>
            </w:r>
            <w:r w:rsidRPr="008E30D3">
              <w:rPr>
                <w:rFonts w:ascii="Arial" w:hAnsi="Arial" w:cs="Arial"/>
                <w:sz w:val="24"/>
                <w:szCs w:val="24"/>
                <w:vertAlign w:val="superscript"/>
              </w:rPr>
              <w:t>nd</w:t>
            </w:r>
            <w:r w:rsidRPr="008E30D3">
              <w:rPr>
                <w:rFonts w:ascii="Arial" w:hAnsi="Arial" w:cs="Arial"/>
                <w:sz w:val="24"/>
                <w:szCs w:val="24"/>
              </w:rPr>
              <w:t xml:space="preserve"> round of Written Questions and Comments.</w:t>
            </w:r>
            <w:r w:rsidRPr="00027012">
              <w:rPr>
                <w:rFonts w:ascii="Arial" w:hAnsi="Arial" w:cs="Arial"/>
                <w:sz w:val="24"/>
                <w:szCs w:val="24"/>
              </w:rPr>
              <w:t xml:space="preserve">  </w:t>
            </w:r>
            <w:commentRangeEnd w:id="0"/>
            <w:r w:rsidR="00894AA8" w:rsidRPr="00027012">
              <w:rPr>
                <w:rStyle w:val="CommentReference"/>
                <w:rFonts w:ascii="Arial" w:hAnsi="Arial" w:cs="Arial"/>
                <w:sz w:val="24"/>
                <w:szCs w:val="24"/>
              </w:rPr>
              <w:commentReference w:id="0"/>
            </w:r>
            <w:commentRangeEnd w:id="1"/>
            <w:r w:rsidR="00F13448" w:rsidRPr="00027012">
              <w:rPr>
                <w:rStyle w:val="CommentReference"/>
                <w:rFonts w:ascii="Arial" w:hAnsi="Arial" w:cs="Arial"/>
                <w:sz w:val="24"/>
                <w:szCs w:val="24"/>
              </w:rPr>
              <w:commentReference w:id="1"/>
            </w:r>
          </w:p>
        </w:tc>
        <w:tc>
          <w:tcPr>
            <w:tcW w:w="918" w:type="pct"/>
            <w:vAlign w:val="center"/>
          </w:tcPr>
          <w:p w14:paraId="5AC80D47" w14:textId="77777777" w:rsidR="00C14075" w:rsidRPr="00027012" w:rsidRDefault="00C14075" w:rsidP="00097ED3">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sz w:val="24"/>
                <w:szCs w:val="24"/>
              </w:rPr>
            </w:pPr>
            <w:r w:rsidRPr="00027012">
              <w:rPr>
                <w:rFonts w:ascii="Arial" w:hAnsi="Arial" w:cs="Arial"/>
                <w:bCs/>
                <w:sz w:val="24"/>
                <w:szCs w:val="24"/>
              </w:rPr>
              <w:t>2:00 p.m.</w:t>
            </w:r>
          </w:p>
        </w:tc>
        <w:tc>
          <w:tcPr>
            <w:tcW w:w="1538" w:type="pct"/>
            <w:vAlign w:val="center"/>
          </w:tcPr>
          <w:p w14:paraId="47B250B5" w14:textId="77777777" w:rsidR="00C14075" w:rsidRPr="00027012" w:rsidRDefault="00C14075" w:rsidP="00097ED3">
            <w:pPr>
              <w:spacing w:before="120" w:after="120"/>
              <w:rPr>
                <w:rFonts w:ascii="Arial" w:eastAsia="Symbol" w:hAnsi="Arial" w:cs="Arial"/>
                <w:sz w:val="24"/>
                <w:szCs w:val="24"/>
              </w:rPr>
            </w:pPr>
            <w:r w:rsidRPr="00027012">
              <w:rPr>
                <w:rFonts w:ascii="Arial" w:eastAsia="Symbol" w:hAnsi="Arial" w:cs="Arial"/>
                <w:sz w:val="24"/>
                <w:szCs w:val="24"/>
              </w:rPr>
              <w:t>August 14, 2026</w:t>
            </w:r>
          </w:p>
        </w:tc>
      </w:tr>
      <w:tr w:rsidR="00C14075" w:rsidRPr="00CD4653" w14:paraId="4C96746C" w14:textId="77777777" w:rsidTr="00097ED3">
        <w:trPr>
          <w:cantSplit/>
        </w:trPr>
        <w:tc>
          <w:tcPr>
            <w:tcW w:w="2544" w:type="pct"/>
            <w:vAlign w:val="center"/>
          </w:tcPr>
          <w:p w14:paraId="07ACFE06" w14:textId="77777777" w:rsidR="00C14075" w:rsidRPr="00027012" w:rsidRDefault="00C14075" w:rsidP="00097ED3">
            <w:pPr>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4"/>
                <w:szCs w:val="24"/>
              </w:rPr>
            </w:pPr>
            <w:r w:rsidRPr="00027012">
              <w:rPr>
                <w:rFonts w:ascii="Arial" w:hAnsi="Arial" w:cs="Arial"/>
                <w:sz w:val="24"/>
                <w:szCs w:val="24"/>
              </w:rPr>
              <w:t>Round 2, State Response to Written “Questions and Comments”</w:t>
            </w:r>
          </w:p>
        </w:tc>
        <w:tc>
          <w:tcPr>
            <w:tcW w:w="918" w:type="pct"/>
            <w:vAlign w:val="center"/>
          </w:tcPr>
          <w:p w14:paraId="1299E354" w14:textId="77777777" w:rsidR="00C14075" w:rsidRPr="00027012" w:rsidRDefault="00C14075" w:rsidP="00097ED3">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sz w:val="24"/>
                <w:szCs w:val="24"/>
              </w:rPr>
            </w:pPr>
          </w:p>
        </w:tc>
        <w:tc>
          <w:tcPr>
            <w:tcW w:w="1538" w:type="pct"/>
            <w:vAlign w:val="center"/>
          </w:tcPr>
          <w:p w14:paraId="34B2DB5E" w14:textId="77777777" w:rsidR="00C14075" w:rsidRPr="00027012" w:rsidRDefault="00C14075" w:rsidP="00097ED3">
            <w:pPr>
              <w:spacing w:before="120" w:after="120"/>
              <w:rPr>
                <w:rFonts w:ascii="Arial" w:eastAsia="Symbol" w:hAnsi="Arial" w:cs="Arial"/>
                <w:sz w:val="24"/>
                <w:szCs w:val="24"/>
              </w:rPr>
            </w:pPr>
            <w:r w:rsidRPr="00027012">
              <w:rPr>
                <w:rFonts w:ascii="Arial" w:eastAsia="Symbol" w:hAnsi="Arial" w:cs="Arial"/>
                <w:sz w:val="24"/>
                <w:szCs w:val="24"/>
              </w:rPr>
              <w:t>September 4, 2026</w:t>
            </w:r>
          </w:p>
        </w:tc>
      </w:tr>
      <w:tr w:rsidR="00C14075" w:rsidRPr="00CD4653" w14:paraId="23D32739" w14:textId="77777777" w:rsidTr="00097ED3">
        <w:trPr>
          <w:cantSplit/>
        </w:trPr>
        <w:tc>
          <w:tcPr>
            <w:tcW w:w="2544" w:type="pct"/>
            <w:vAlign w:val="center"/>
          </w:tcPr>
          <w:p w14:paraId="42FD33D1" w14:textId="77777777" w:rsidR="00C14075" w:rsidRPr="00027012" w:rsidRDefault="00C14075" w:rsidP="00097ED3">
            <w:pPr>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4"/>
                <w:szCs w:val="24"/>
              </w:rPr>
            </w:pPr>
            <w:r w:rsidRPr="00027012">
              <w:rPr>
                <w:rFonts w:ascii="Arial" w:hAnsi="Arial" w:cs="Arial"/>
                <w:sz w:val="24"/>
                <w:szCs w:val="24"/>
              </w:rPr>
              <w:t xml:space="preserve">Response Deadline </w:t>
            </w:r>
          </w:p>
        </w:tc>
        <w:tc>
          <w:tcPr>
            <w:tcW w:w="918" w:type="pct"/>
            <w:vAlign w:val="center"/>
          </w:tcPr>
          <w:p w14:paraId="06B9B7F0" w14:textId="77777777" w:rsidR="00C14075" w:rsidRPr="00027012" w:rsidRDefault="00C14075" w:rsidP="00097ED3">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sz w:val="24"/>
                <w:szCs w:val="24"/>
              </w:rPr>
            </w:pPr>
            <w:r w:rsidRPr="00027012">
              <w:rPr>
                <w:rFonts w:ascii="Arial" w:hAnsi="Arial" w:cs="Arial"/>
                <w:bCs/>
                <w:sz w:val="24"/>
                <w:szCs w:val="24"/>
              </w:rPr>
              <w:t>2:00 p.m.</w:t>
            </w:r>
          </w:p>
        </w:tc>
        <w:tc>
          <w:tcPr>
            <w:tcW w:w="1538" w:type="pct"/>
            <w:vAlign w:val="center"/>
          </w:tcPr>
          <w:p w14:paraId="1DD231F4" w14:textId="77777777" w:rsidR="00C14075" w:rsidRPr="00027012" w:rsidRDefault="00C14075" w:rsidP="00097ED3">
            <w:pPr>
              <w:spacing w:before="120" w:after="120"/>
              <w:rPr>
                <w:rFonts w:ascii="Arial" w:hAnsi="Arial" w:cs="Arial"/>
                <w:bCs/>
                <w:sz w:val="24"/>
                <w:szCs w:val="24"/>
              </w:rPr>
            </w:pPr>
            <w:r w:rsidRPr="00027012">
              <w:rPr>
                <w:rFonts w:ascii="Arial" w:eastAsia="Symbol" w:hAnsi="Arial" w:cs="Arial"/>
                <w:sz w:val="24"/>
                <w:szCs w:val="24"/>
              </w:rPr>
              <w:t>September 18, 2026</w:t>
            </w:r>
          </w:p>
        </w:tc>
      </w:tr>
      <w:tr w:rsidR="00C14075" w:rsidRPr="00CD4653" w14:paraId="71A0880B" w14:textId="77777777" w:rsidTr="00097ED3">
        <w:trPr>
          <w:cantSplit/>
        </w:trPr>
        <w:tc>
          <w:tcPr>
            <w:tcW w:w="2544" w:type="pct"/>
            <w:vAlign w:val="center"/>
          </w:tcPr>
          <w:p w14:paraId="7694776B" w14:textId="77777777" w:rsidR="00C14075" w:rsidRPr="00027012" w:rsidRDefault="00C14075" w:rsidP="00097ED3">
            <w:pPr>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4"/>
                <w:szCs w:val="24"/>
              </w:rPr>
            </w:pPr>
            <w:r w:rsidRPr="00027012">
              <w:rPr>
                <w:rFonts w:ascii="Arial" w:hAnsi="Arial" w:cs="Arial"/>
                <w:sz w:val="24"/>
                <w:szCs w:val="24"/>
              </w:rPr>
              <w:t>State Completion of Technical Response Evaluations (Sections A., B., and C., RFP Attachment 6.2)</w:t>
            </w:r>
          </w:p>
        </w:tc>
        <w:tc>
          <w:tcPr>
            <w:tcW w:w="918" w:type="pct"/>
            <w:shd w:val="clear" w:color="auto" w:fill="ECECEC"/>
            <w:vAlign w:val="center"/>
          </w:tcPr>
          <w:p w14:paraId="38B6292D" w14:textId="77777777" w:rsidR="00C14075" w:rsidRPr="00027012" w:rsidRDefault="00C14075" w:rsidP="00097ED3">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sz w:val="24"/>
                <w:szCs w:val="24"/>
              </w:rPr>
            </w:pPr>
          </w:p>
        </w:tc>
        <w:tc>
          <w:tcPr>
            <w:tcW w:w="1538" w:type="pct"/>
            <w:vAlign w:val="center"/>
          </w:tcPr>
          <w:p w14:paraId="3F566D01" w14:textId="77777777" w:rsidR="00C14075" w:rsidRPr="00027012" w:rsidRDefault="00C14075" w:rsidP="00097ED3">
            <w:pPr>
              <w:spacing w:before="120" w:after="120"/>
              <w:rPr>
                <w:rFonts w:ascii="Arial" w:hAnsi="Arial" w:cs="Arial"/>
                <w:bCs/>
                <w:sz w:val="24"/>
                <w:szCs w:val="24"/>
              </w:rPr>
            </w:pPr>
            <w:r w:rsidRPr="00027012">
              <w:rPr>
                <w:rFonts w:ascii="Arial" w:eastAsia="Symbol" w:hAnsi="Arial" w:cs="Arial"/>
                <w:sz w:val="24"/>
                <w:szCs w:val="24"/>
              </w:rPr>
              <w:t>September 28, 2026</w:t>
            </w:r>
          </w:p>
        </w:tc>
      </w:tr>
      <w:tr w:rsidR="00C14075" w:rsidRPr="00CD4653" w14:paraId="22FB108B" w14:textId="77777777" w:rsidTr="00097ED3">
        <w:trPr>
          <w:cantSplit/>
        </w:trPr>
        <w:tc>
          <w:tcPr>
            <w:tcW w:w="2544" w:type="pct"/>
            <w:vAlign w:val="center"/>
          </w:tcPr>
          <w:p w14:paraId="368FEF2E" w14:textId="77777777" w:rsidR="00C14075" w:rsidRPr="00027012" w:rsidRDefault="00C14075" w:rsidP="00097ED3">
            <w:pPr>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4"/>
                <w:szCs w:val="24"/>
              </w:rPr>
            </w:pPr>
            <w:r w:rsidRPr="00027012">
              <w:rPr>
                <w:rFonts w:ascii="Arial" w:hAnsi="Arial" w:cs="Arial"/>
                <w:sz w:val="24"/>
                <w:szCs w:val="24"/>
              </w:rPr>
              <w:lastRenderedPageBreak/>
              <w:t>State Schedules Respondent Oral Presentation</w:t>
            </w:r>
          </w:p>
        </w:tc>
        <w:tc>
          <w:tcPr>
            <w:tcW w:w="918" w:type="pct"/>
            <w:vAlign w:val="center"/>
          </w:tcPr>
          <w:p w14:paraId="4AD781D1" w14:textId="77777777" w:rsidR="00C14075" w:rsidRPr="00027012" w:rsidRDefault="00C14075" w:rsidP="00097ED3">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sz w:val="24"/>
                <w:szCs w:val="24"/>
              </w:rPr>
            </w:pPr>
          </w:p>
        </w:tc>
        <w:tc>
          <w:tcPr>
            <w:tcW w:w="1538" w:type="pct"/>
            <w:vAlign w:val="center"/>
          </w:tcPr>
          <w:p w14:paraId="489BFB0D" w14:textId="77777777" w:rsidR="00C14075" w:rsidRPr="00027012" w:rsidRDefault="00C14075" w:rsidP="00097ED3">
            <w:pPr>
              <w:spacing w:before="120" w:after="120"/>
              <w:rPr>
                <w:rFonts w:ascii="Arial" w:hAnsi="Arial" w:cs="Arial"/>
                <w:bCs/>
                <w:sz w:val="24"/>
                <w:szCs w:val="24"/>
              </w:rPr>
            </w:pPr>
            <w:r w:rsidRPr="00027012">
              <w:rPr>
                <w:rFonts w:ascii="Arial" w:hAnsi="Arial" w:cs="Arial"/>
                <w:bCs/>
                <w:sz w:val="24"/>
                <w:szCs w:val="24"/>
              </w:rPr>
              <w:t>September 30, 2026</w:t>
            </w:r>
          </w:p>
        </w:tc>
      </w:tr>
      <w:tr w:rsidR="00C14075" w:rsidRPr="00CD4653" w14:paraId="245E2E95" w14:textId="77777777" w:rsidTr="00097ED3">
        <w:trPr>
          <w:cantSplit/>
        </w:trPr>
        <w:tc>
          <w:tcPr>
            <w:tcW w:w="2544" w:type="pct"/>
            <w:vAlign w:val="center"/>
          </w:tcPr>
          <w:p w14:paraId="14B670C7" w14:textId="77777777" w:rsidR="00C14075" w:rsidRPr="00027012" w:rsidRDefault="00C14075" w:rsidP="00097ED3">
            <w:pPr>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4"/>
                <w:szCs w:val="24"/>
              </w:rPr>
            </w:pPr>
            <w:r w:rsidRPr="00027012">
              <w:rPr>
                <w:rFonts w:ascii="Arial" w:hAnsi="Arial" w:cs="Arial"/>
                <w:sz w:val="24"/>
                <w:szCs w:val="24"/>
              </w:rPr>
              <w:t>Respondent Oral Presentation (Virtual)</w:t>
            </w:r>
          </w:p>
        </w:tc>
        <w:tc>
          <w:tcPr>
            <w:tcW w:w="918" w:type="pct"/>
            <w:vAlign w:val="center"/>
          </w:tcPr>
          <w:p w14:paraId="36113253" w14:textId="77777777" w:rsidR="00C14075" w:rsidRPr="00027012" w:rsidRDefault="00C14075" w:rsidP="00097ED3">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sz w:val="24"/>
                <w:szCs w:val="24"/>
              </w:rPr>
            </w:pPr>
            <w:r w:rsidRPr="00027012">
              <w:rPr>
                <w:rFonts w:ascii="Arial" w:hAnsi="Arial" w:cs="Arial"/>
                <w:bCs/>
                <w:sz w:val="24"/>
                <w:szCs w:val="24"/>
              </w:rPr>
              <w:t>8:30 a.m. – 3:30 p.m.</w:t>
            </w:r>
          </w:p>
        </w:tc>
        <w:tc>
          <w:tcPr>
            <w:tcW w:w="1538" w:type="pct"/>
            <w:vAlign w:val="center"/>
          </w:tcPr>
          <w:p w14:paraId="4CC45E30" w14:textId="260A1FBC" w:rsidR="00C14075" w:rsidRPr="00027012" w:rsidRDefault="00C14075" w:rsidP="00097ED3">
            <w:pPr>
              <w:spacing w:before="120" w:after="120"/>
              <w:rPr>
                <w:rFonts w:ascii="Arial" w:hAnsi="Arial" w:cs="Arial"/>
                <w:bCs/>
                <w:sz w:val="24"/>
                <w:szCs w:val="24"/>
              </w:rPr>
            </w:pPr>
            <w:r w:rsidRPr="00F46CB7">
              <w:rPr>
                <w:rFonts w:ascii="Arial" w:hAnsi="Arial" w:cs="Arial"/>
                <w:bCs/>
                <w:sz w:val="24"/>
                <w:szCs w:val="24"/>
                <w:highlight w:val="yellow"/>
              </w:rPr>
              <w:t xml:space="preserve">October </w:t>
            </w:r>
            <w:r w:rsidR="00F46CB7">
              <w:rPr>
                <w:rFonts w:ascii="Arial" w:hAnsi="Arial" w:cs="Arial"/>
                <w:bCs/>
                <w:sz w:val="24"/>
                <w:szCs w:val="24"/>
                <w:highlight w:val="yellow"/>
              </w:rPr>
              <w:t>13</w:t>
            </w:r>
            <w:r w:rsidRPr="00F46CB7">
              <w:rPr>
                <w:rFonts w:ascii="Arial" w:hAnsi="Arial" w:cs="Arial"/>
                <w:bCs/>
                <w:sz w:val="24"/>
                <w:szCs w:val="24"/>
                <w:highlight w:val="yellow"/>
              </w:rPr>
              <w:t xml:space="preserve"> - </w:t>
            </w:r>
            <w:r w:rsidR="00F46CB7">
              <w:rPr>
                <w:rFonts w:ascii="Arial" w:hAnsi="Arial" w:cs="Arial"/>
                <w:bCs/>
                <w:sz w:val="24"/>
                <w:szCs w:val="24"/>
                <w:highlight w:val="yellow"/>
              </w:rPr>
              <w:t>14</w:t>
            </w:r>
            <w:r w:rsidRPr="00F46CB7">
              <w:rPr>
                <w:rFonts w:ascii="Arial" w:hAnsi="Arial" w:cs="Arial"/>
                <w:bCs/>
                <w:sz w:val="24"/>
                <w:szCs w:val="24"/>
                <w:highlight w:val="yellow"/>
              </w:rPr>
              <w:t>, 2026</w:t>
            </w:r>
          </w:p>
        </w:tc>
      </w:tr>
      <w:tr w:rsidR="00C14075" w:rsidRPr="00CD4653" w14:paraId="3CCFD161" w14:textId="77777777" w:rsidTr="00097ED3">
        <w:trPr>
          <w:cantSplit/>
        </w:trPr>
        <w:tc>
          <w:tcPr>
            <w:tcW w:w="2544" w:type="pct"/>
            <w:vAlign w:val="center"/>
          </w:tcPr>
          <w:p w14:paraId="4C2DC71F" w14:textId="77777777" w:rsidR="00C14075" w:rsidRPr="00027012" w:rsidRDefault="00C14075" w:rsidP="00097ED3">
            <w:pPr>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4"/>
                <w:szCs w:val="24"/>
              </w:rPr>
            </w:pPr>
            <w:r w:rsidRPr="00027012">
              <w:rPr>
                <w:rFonts w:ascii="Arial" w:hAnsi="Arial" w:cs="Arial"/>
                <w:sz w:val="24"/>
                <w:szCs w:val="24"/>
              </w:rPr>
              <w:t>State Completion of Technical Response Evaluations (Section D., RFP Attachment 6.2)</w:t>
            </w:r>
          </w:p>
        </w:tc>
        <w:tc>
          <w:tcPr>
            <w:tcW w:w="918" w:type="pct"/>
            <w:vAlign w:val="center"/>
          </w:tcPr>
          <w:p w14:paraId="133CC48F" w14:textId="77777777" w:rsidR="00C14075" w:rsidRPr="00027012" w:rsidRDefault="00C14075" w:rsidP="00097ED3">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sz w:val="24"/>
                <w:szCs w:val="24"/>
              </w:rPr>
            </w:pPr>
          </w:p>
        </w:tc>
        <w:tc>
          <w:tcPr>
            <w:tcW w:w="1538" w:type="pct"/>
            <w:vAlign w:val="center"/>
          </w:tcPr>
          <w:p w14:paraId="1D4D62B1" w14:textId="4D597EAE" w:rsidR="00C14075" w:rsidRPr="00027012" w:rsidRDefault="00C14075" w:rsidP="00097ED3">
            <w:pPr>
              <w:spacing w:before="120" w:after="120"/>
              <w:rPr>
                <w:rFonts w:ascii="Arial" w:hAnsi="Arial" w:cs="Arial"/>
                <w:bCs/>
                <w:sz w:val="24"/>
                <w:szCs w:val="24"/>
              </w:rPr>
            </w:pPr>
            <w:r w:rsidRPr="00027012">
              <w:rPr>
                <w:rFonts w:ascii="Arial" w:hAnsi="Arial" w:cs="Arial"/>
                <w:bCs/>
                <w:sz w:val="24"/>
                <w:szCs w:val="24"/>
              </w:rPr>
              <w:t xml:space="preserve">October </w:t>
            </w:r>
            <w:r w:rsidR="00F46CB7" w:rsidRPr="00F46CB7">
              <w:rPr>
                <w:rFonts w:ascii="Arial" w:hAnsi="Arial" w:cs="Arial"/>
                <w:bCs/>
                <w:sz w:val="24"/>
                <w:szCs w:val="24"/>
                <w:highlight w:val="yellow"/>
              </w:rPr>
              <w:t>15</w:t>
            </w:r>
            <w:r w:rsidRPr="00027012">
              <w:rPr>
                <w:rFonts w:ascii="Arial" w:hAnsi="Arial" w:cs="Arial"/>
                <w:bCs/>
                <w:sz w:val="24"/>
                <w:szCs w:val="24"/>
              </w:rPr>
              <w:t>, 2026</w:t>
            </w:r>
          </w:p>
        </w:tc>
      </w:tr>
      <w:tr w:rsidR="00C14075" w:rsidRPr="00CD4653" w14:paraId="147A595C" w14:textId="77777777" w:rsidTr="00097ED3">
        <w:trPr>
          <w:cantSplit/>
        </w:trPr>
        <w:tc>
          <w:tcPr>
            <w:tcW w:w="2544" w:type="pct"/>
            <w:vAlign w:val="center"/>
          </w:tcPr>
          <w:p w14:paraId="0BA04F1B" w14:textId="77777777" w:rsidR="00C14075" w:rsidRPr="00027012" w:rsidRDefault="00C14075" w:rsidP="00097ED3">
            <w:pPr>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4"/>
                <w:szCs w:val="24"/>
              </w:rPr>
            </w:pPr>
            <w:r w:rsidRPr="00027012">
              <w:rPr>
                <w:rFonts w:ascii="Arial" w:hAnsi="Arial" w:cs="Arial"/>
                <w:sz w:val="24"/>
                <w:szCs w:val="24"/>
              </w:rPr>
              <w:t xml:space="preserve">State Opening &amp; Scoring of Cost Proposals </w:t>
            </w:r>
          </w:p>
        </w:tc>
        <w:tc>
          <w:tcPr>
            <w:tcW w:w="918" w:type="pct"/>
            <w:vAlign w:val="center"/>
          </w:tcPr>
          <w:p w14:paraId="2007829F" w14:textId="77777777" w:rsidR="00C14075" w:rsidRPr="00027012" w:rsidRDefault="00C14075" w:rsidP="00097ED3">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sz w:val="24"/>
                <w:szCs w:val="24"/>
              </w:rPr>
            </w:pPr>
            <w:r w:rsidRPr="00027012">
              <w:rPr>
                <w:rFonts w:ascii="Arial" w:hAnsi="Arial" w:cs="Arial"/>
                <w:bCs/>
                <w:sz w:val="24"/>
                <w:szCs w:val="24"/>
              </w:rPr>
              <w:t>2:00 p.m.</w:t>
            </w:r>
          </w:p>
        </w:tc>
        <w:tc>
          <w:tcPr>
            <w:tcW w:w="1538" w:type="pct"/>
            <w:vAlign w:val="center"/>
          </w:tcPr>
          <w:p w14:paraId="5B2ACFFF" w14:textId="1010F67D" w:rsidR="00C14075" w:rsidRPr="00027012" w:rsidRDefault="00C14075" w:rsidP="00097ED3">
            <w:pPr>
              <w:spacing w:before="120" w:after="120"/>
              <w:rPr>
                <w:rFonts w:ascii="Arial" w:hAnsi="Arial" w:cs="Arial"/>
                <w:bCs/>
                <w:sz w:val="24"/>
                <w:szCs w:val="24"/>
              </w:rPr>
            </w:pPr>
            <w:r w:rsidRPr="00027012">
              <w:rPr>
                <w:rFonts w:ascii="Arial" w:hAnsi="Arial" w:cs="Arial"/>
                <w:bCs/>
                <w:sz w:val="24"/>
                <w:szCs w:val="24"/>
              </w:rPr>
              <w:t xml:space="preserve">October </w:t>
            </w:r>
            <w:r w:rsidR="00F46CB7" w:rsidRPr="00F46CB7">
              <w:rPr>
                <w:rFonts w:ascii="Arial" w:hAnsi="Arial" w:cs="Arial"/>
                <w:bCs/>
                <w:sz w:val="24"/>
                <w:szCs w:val="24"/>
                <w:highlight w:val="yellow"/>
              </w:rPr>
              <w:t>16</w:t>
            </w:r>
            <w:r w:rsidRPr="00027012">
              <w:rPr>
                <w:rFonts w:ascii="Arial" w:hAnsi="Arial" w:cs="Arial"/>
                <w:bCs/>
                <w:sz w:val="24"/>
                <w:szCs w:val="24"/>
              </w:rPr>
              <w:t>, 2026</w:t>
            </w:r>
          </w:p>
        </w:tc>
      </w:tr>
      <w:tr w:rsidR="00C14075" w:rsidRPr="00CD4653" w14:paraId="3501230C" w14:textId="77777777" w:rsidTr="00097ED3">
        <w:trPr>
          <w:cantSplit/>
        </w:trPr>
        <w:tc>
          <w:tcPr>
            <w:tcW w:w="2544" w:type="pct"/>
            <w:vAlign w:val="center"/>
          </w:tcPr>
          <w:p w14:paraId="34C2CB3B" w14:textId="77777777" w:rsidR="00C14075" w:rsidRPr="00027012" w:rsidRDefault="00C14075" w:rsidP="00097ED3">
            <w:pPr>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4"/>
                <w:szCs w:val="24"/>
              </w:rPr>
            </w:pPr>
            <w:r w:rsidRPr="00027012">
              <w:rPr>
                <w:rFonts w:ascii="Arial" w:hAnsi="Arial" w:cs="Arial"/>
                <w:sz w:val="24"/>
                <w:szCs w:val="24"/>
              </w:rPr>
              <w:t>Negotiations (Optional)</w:t>
            </w:r>
          </w:p>
        </w:tc>
        <w:tc>
          <w:tcPr>
            <w:tcW w:w="918" w:type="pct"/>
            <w:vAlign w:val="center"/>
          </w:tcPr>
          <w:p w14:paraId="2FFB61BD" w14:textId="77777777" w:rsidR="00C14075" w:rsidRPr="00027012" w:rsidRDefault="00C14075" w:rsidP="00097ED3">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sz w:val="24"/>
                <w:szCs w:val="24"/>
              </w:rPr>
            </w:pPr>
            <w:r w:rsidRPr="00027012">
              <w:rPr>
                <w:rFonts w:ascii="Arial" w:hAnsi="Arial" w:cs="Arial"/>
                <w:bCs/>
                <w:sz w:val="24"/>
                <w:szCs w:val="24"/>
              </w:rPr>
              <w:t>2:00 p.m.</w:t>
            </w:r>
          </w:p>
        </w:tc>
        <w:tc>
          <w:tcPr>
            <w:tcW w:w="1538" w:type="pct"/>
            <w:vAlign w:val="center"/>
          </w:tcPr>
          <w:p w14:paraId="59E15831" w14:textId="76E7822C" w:rsidR="00C14075" w:rsidRPr="00027012" w:rsidRDefault="00C14075" w:rsidP="00097ED3">
            <w:pPr>
              <w:spacing w:before="120" w:after="120"/>
              <w:rPr>
                <w:rFonts w:ascii="Arial" w:hAnsi="Arial" w:cs="Arial"/>
                <w:bCs/>
                <w:sz w:val="24"/>
                <w:szCs w:val="24"/>
              </w:rPr>
            </w:pPr>
            <w:r w:rsidRPr="00027012">
              <w:rPr>
                <w:rFonts w:ascii="Arial" w:hAnsi="Arial" w:cs="Arial"/>
                <w:bCs/>
                <w:sz w:val="24"/>
                <w:szCs w:val="24"/>
              </w:rPr>
              <w:t xml:space="preserve">October </w:t>
            </w:r>
            <w:r w:rsidR="00F46CB7" w:rsidRPr="00F46CB7">
              <w:rPr>
                <w:rFonts w:ascii="Arial" w:hAnsi="Arial" w:cs="Arial"/>
                <w:bCs/>
                <w:sz w:val="24"/>
                <w:szCs w:val="24"/>
                <w:highlight w:val="yellow"/>
              </w:rPr>
              <w:t>20</w:t>
            </w:r>
            <w:r w:rsidRPr="00F46CB7">
              <w:rPr>
                <w:rFonts w:ascii="Arial" w:hAnsi="Arial" w:cs="Arial"/>
                <w:bCs/>
                <w:sz w:val="24"/>
                <w:szCs w:val="24"/>
                <w:highlight w:val="yellow"/>
              </w:rPr>
              <w:t xml:space="preserve"> -</w:t>
            </w:r>
            <w:r w:rsidR="00F46CB7" w:rsidRPr="00F46CB7">
              <w:rPr>
                <w:rFonts w:ascii="Arial" w:hAnsi="Arial" w:cs="Arial"/>
                <w:bCs/>
                <w:sz w:val="24"/>
                <w:szCs w:val="24"/>
                <w:highlight w:val="yellow"/>
              </w:rPr>
              <w:t>21</w:t>
            </w:r>
            <w:r w:rsidR="00F46CB7">
              <w:rPr>
                <w:rFonts w:ascii="Arial" w:hAnsi="Arial" w:cs="Arial"/>
                <w:bCs/>
                <w:sz w:val="24"/>
                <w:szCs w:val="24"/>
              </w:rPr>
              <w:t xml:space="preserve">, </w:t>
            </w:r>
            <w:r w:rsidRPr="00027012">
              <w:rPr>
                <w:rFonts w:ascii="Arial" w:hAnsi="Arial" w:cs="Arial"/>
                <w:bCs/>
                <w:sz w:val="24"/>
                <w:szCs w:val="24"/>
              </w:rPr>
              <w:t>2026</w:t>
            </w:r>
          </w:p>
        </w:tc>
      </w:tr>
      <w:tr w:rsidR="00C14075" w:rsidRPr="00CD4653" w14:paraId="7D3E411D" w14:textId="77777777" w:rsidTr="00097ED3">
        <w:trPr>
          <w:cantSplit/>
        </w:trPr>
        <w:tc>
          <w:tcPr>
            <w:tcW w:w="2544" w:type="pct"/>
            <w:vAlign w:val="center"/>
          </w:tcPr>
          <w:p w14:paraId="07AA55A2" w14:textId="77777777" w:rsidR="00C14075" w:rsidRPr="00027012" w:rsidRDefault="00C14075" w:rsidP="00097ED3">
            <w:pPr>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4"/>
                <w:szCs w:val="24"/>
              </w:rPr>
            </w:pPr>
            <w:r w:rsidRPr="00027012">
              <w:rPr>
                <w:rFonts w:ascii="Arial" w:hAnsi="Arial" w:cs="Arial"/>
                <w:sz w:val="24"/>
                <w:szCs w:val="24"/>
              </w:rPr>
              <w:t xml:space="preserve">State Notice of Intent to Award Released </w:t>
            </w:r>
            <w:r w:rsidRPr="00027012">
              <w:rPr>
                <w:rFonts w:ascii="Arial" w:hAnsi="Arial" w:cs="Arial"/>
                <w:sz w:val="24"/>
                <w:szCs w:val="24"/>
                <w:u w:val="single"/>
              </w:rPr>
              <w:t>and</w:t>
            </w:r>
            <w:r w:rsidRPr="00027012">
              <w:rPr>
                <w:rFonts w:ascii="Arial" w:hAnsi="Arial" w:cs="Arial"/>
                <w:sz w:val="24"/>
                <w:szCs w:val="24"/>
              </w:rPr>
              <w:br/>
              <w:t>RFP Files Opened for Public Inspection</w:t>
            </w:r>
          </w:p>
        </w:tc>
        <w:tc>
          <w:tcPr>
            <w:tcW w:w="918" w:type="pct"/>
            <w:vAlign w:val="center"/>
          </w:tcPr>
          <w:p w14:paraId="2CA3EC43" w14:textId="77777777" w:rsidR="00C14075" w:rsidRPr="00027012" w:rsidRDefault="00C14075" w:rsidP="00097ED3">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sz w:val="24"/>
                <w:szCs w:val="24"/>
              </w:rPr>
            </w:pPr>
            <w:r w:rsidRPr="00027012">
              <w:rPr>
                <w:rFonts w:ascii="Arial" w:hAnsi="Arial" w:cs="Arial"/>
                <w:bCs/>
                <w:sz w:val="24"/>
                <w:szCs w:val="24"/>
              </w:rPr>
              <w:t>2:00 p.m.</w:t>
            </w:r>
          </w:p>
        </w:tc>
        <w:tc>
          <w:tcPr>
            <w:tcW w:w="1538" w:type="pct"/>
            <w:vAlign w:val="center"/>
          </w:tcPr>
          <w:p w14:paraId="27AB99F6" w14:textId="2D2E8F9E" w:rsidR="00C14075" w:rsidRPr="00027012" w:rsidRDefault="00C14075" w:rsidP="00097ED3">
            <w:pPr>
              <w:spacing w:before="120" w:after="120"/>
              <w:rPr>
                <w:rFonts w:ascii="Arial" w:hAnsi="Arial" w:cs="Arial"/>
                <w:bCs/>
                <w:sz w:val="24"/>
                <w:szCs w:val="24"/>
              </w:rPr>
            </w:pPr>
            <w:r w:rsidRPr="00027012">
              <w:rPr>
                <w:rFonts w:ascii="Arial" w:hAnsi="Arial" w:cs="Arial"/>
                <w:bCs/>
                <w:sz w:val="24"/>
                <w:szCs w:val="24"/>
              </w:rPr>
              <w:t xml:space="preserve">October </w:t>
            </w:r>
            <w:r w:rsidR="00A33E12" w:rsidRPr="00A33E12">
              <w:rPr>
                <w:rFonts w:ascii="Arial" w:hAnsi="Arial" w:cs="Arial"/>
                <w:bCs/>
                <w:sz w:val="24"/>
                <w:szCs w:val="24"/>
                <w:highlight w:val="yellow"/>
              </w:rPr>
              <w:t>26</w:t>
            </w:r>
            <w:r w:rsidRPr="00027012">
              <w:rPr>
                <w:rFonts w:ascii="Arial" w:hAnsi="Arial" w:cs="Arial"/>
                <w:bCs/>
                <w:sz w:val="24"/>
                <w:szCs w:val="24"/>
              </w:rPr>
              <w:t xml:space="preserve">, 2026 </w:t>
            </w:r>
          </w:p>
        </w:tc>
      </w:tr>
      <w:tr w:rsidR="00C14075" w:rsidRPr="00CD4653" w14:paraId="118A2A24" w14:textId="77777777" w:rsidTr="00097ED3">
        <w:trPr>
          <w:cantSplit/>
        </w:trPr>
        <w:tc>
          <w:tcPr>
            <w:tcW w:w="2544" w:type="pct"/>
            <w:vAlign w:val="center"/>
          </w:tcPr>
          <w:p w14:paraId="5854F211" w14:textId="77777777" w:rsidR="00C14075" w:rsidRPr="00027012" w:rsidRDefault="00C14075" w:rsidP="00097ED3">
            <w:pPr>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4"/>
                <w:szCs w:val="24"/>
              </w:rPr>
            </w:pPr>
            <w:r w:rsidRPr="00027012">
              <w:rPr>
                <w:rFonts w:ascii="Arial" w:hAnsi="Arial" w:cs="Arial"/>
                <w:sz w:val="24"/>
                <w:szCs w:val="24"/>
              </w:rPr>
              <w:t>End of Protest Period</w:t>
            </w:r>
          </w:p>
        </w:tc>
        <w:tc>
          <w:tcPr>
            <w:tcW w:w="918" w:type="pct"/>
            <w:shd w:val="clear" w:color="auto" w:fill="ECECEC"/>
            <w:vAlign w:val="center"/>
          </w:tcPr>
          <w:p w14:paraId="4DD74BD1" w14:textId="77777777" w:rsidR="00C14075" w:rsidRPr="00027012" w:rsidRDefault="00C14075" w:rsidP="00097ED3">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sz w:val="24"/>
                <w:szCs w:val="24"/>
              </w:rPr>
            </w:pPr>
            <w:r w:rsidRPr="00027012">
              <w:rPr>
                <w:rFonts w:ascii="Arial" w:hAnsi="Arial" w:cs="Arial"/>
                <w:bCs/>
                <w:sz w:val="24"/>
                <w:szCs w:val="24"/>
              </w:rPr>
              <w:t>4:30 p.m.</w:t>
            </w:r>
          </w:p>
        </w:tc>
        <w:tc>
          <w:tcPr>
            <w:tcW w:w="1538" w:type="pct"/>
            <w:vAlign w:val="center"/>
          </w:tcPr>
          <w:p w14:paraId="5784825E" w14:textId="3AF9E383" w:rsidR="00C14075" w:rsidRPr="00027012" w:rsidRDefault="00A33E12" w:rsidP="00097ED3">
            <w:pPr>
              <w:spacing w:before="120" w:after="120"/>
              <w:rPr>
                <w:rFonts w:ascii="Arial" w:hAnsi="Arial" w:cs="Arial"/>
                <w:bCs/>
                <w:sz w:val="24"/>
                <w:szCs w:val="24"/>
              </w:rPr>
            </w:pPr>
            <w:r w:rsidRPr="00A33E12">
              <w:rPr>
                <w:rFonts w:ascii="Arial" w:hAnsi="Arial" w:cs="Arial"/>
                <w:bCs/>
                <w:sz w:val="24"/>
                <w:szCs w:val="24"/>
                <w:highlight w:val="yellow"/>
              </w:rPr>
              <w:t>November 2</w:t>
            </w:r>
            <w:r w:rsidR="00C14075" w:rsidRPr="00027012">
              <w:rPr>
                <w:rFonts w:ascii="Arial" w:hAnsi="Arial" w:cs="Arial"/>
                <w:bCs/>
                <w:sz w:val="24"/>
                <w:szCs w:val="24"/>
              </w:rPr>
              <w:t>, 2026</w:t>
            </w:r>
          </w:p>
        </w:tc>
      </w:tr>
      <w:tr w:rsidR="00C14075" w:rsidRPr="00CD4653" w14:paraId="0C69EFDC" w14:textId="77777777" w:rsidTr="00097ED3">
        <w:trPr>
          <w:cantSplit/>
        </w:trPr>
        <w:tc>
          <w:tcPr>
            <w:tcW w:w="2544" w:type="pct"/>
            <w:vAlign w:val="center"/>
          </w:tcPr>
          <w:p w14:paraId="7C7F6052" w14:textId="77777777" w:rsidR="00C14075" w:rsidRPr="00027012" w:rsidRDefault="00C14075" w:rsidP="00097ED3">
            <w:pPr>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4"/>
                <w:szCs w:val="24"/>
              </w:rPr>
            </w:pPr>
            <w:r w:rsidRPr="00027012">
              <w:rPr>
                <w:rFonts w:ascii="Arial" w:hAnsi="Arial" w:cs="Arial"/>
                <w:sz w:val="24"/>
                <w:szCs w:val="24"/>
              </w:rPr>
              <w:t xml:space="preserve">State sends contract to Contractor for signature </w:t>
            </w:r>
          </w:p>
        </w:tc>
        <w:tc>
          <w:tcPr>
            <w:tcW w:w="918" w:type="pct"/>
            <w:shd w:val="clear" w:color="auto" w:fill="ECECEC"/>
            <w:vAlign w:val="center"/>
          </w:tcPr>
          <w:p w14:paraId="3D9F214D" w14:textId="77777777" w:rsidR="00C14075" w:rsidRPr="00027012" w:rsidRDefault="00C14075" w:rsidP="00097ED3">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sz w:val="24"/>
                <w:szCs w:val="24"/>
              </w:rPr>
            </w:pPr>
          </w:p>
        </w:tc>
        <w:tc>
          <w:tcPr>
            <w:tcW w:w="1538" w:type="pct"/>
            <w:vAlign w:val="center"/>
          </w:tcPr>
          <w:p w14:paraId="1CCD5606" w14:textId="6A99BBB0" w:rsidR="00C14075" w:rsidRPr="00027012" w:rsidRDefault="00A33E12" w:rsidP="00097ED3">
            <w:pPr>
              <w:spacing w:before="120" w:after="120"/>
              <w:rPr>
                <w:rFonts w:ascii="Arial" w:hAnsi="Arial" w:cs="Arial"/>
                <w:bCs/>
                <w:sz w:val="24"/>
                <w:szCs w:val="24"/>
              </w:rPr>
            </w:pPr>
            <w:r w:rsidRPr="00A33E12">
              <w:rPr>
                <w:rFonts w:ascii="Arial" w:hAnsi="Arial" w:cs="Arial"/>
                <w:bCs/>
                <w:sz w:val="24"/>
                <w:szCs w:val="24"/>
                <w:highlight w:val="yellow"/>
              </w:rPr>
              <w:t>November 4</w:t>
            </w:r>
            <w:r w:rsidR="00C14075" w:rsidRPr="00027012">
              <w:rPr>
                <w:rFonts w:ascii="Arial" w:hAnsi="Arial" w:cs="Arial"/>
                <w:bCs/>
                <w:sz w:val="24"/>
                <w:szCs w:val="24"/>
              </w:rPr>
              <w:t>, 2026</w:t>
            </w:r>
          </w:p>
        </w:tc>
      </w:tr>
      <w:tr w:rsidR="00C14075" w:rsidRPr="00CD4653" w14:paraId="3E71B30A" w14:textId="77777777" w:rsidTr="00097ED3">
        <w:trPr>
          <w:cantSplit/>
        </w:trPr>
        <w:tc>
          <w:tcPr>
            <w:tcW w:w="2544" w:type="pct"/>
            <w:vAlign w:val="center"/>
          </w:tcPr>
          <w:p w14:paraId="57238FEE" w14:textId="77777777" w:rsidR="00C14075" w:rsidRPr="00027012" w:rsidRDefault="00C14075" w:rsidP="00097ED3">
            <w:pPr>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4"/>
                <w:szCs w:val="24"/>
              </w:rPr>
            </w:pPr>
            <w:r w:rsidRPr="00027012">
              <w:rPr>
                <w:rFonts w:ascii="Arial" w:hAnsi="Arial" w:cs="Arial"/>
                <w:sz w:val="24"/>
                <w:szCs w:val="24"/>
              </w:rPr>
              <w:t>Contractor Signature Deadline</w:t>
            </w:r>
          </w:p>
        </w:tc>
        <w:tc>
          <w:tcPr>
            <w:tcW w:w="918" w:type="pct"/>
            <w:vAlign w:val="center"/>
          </w:tcPr>
          <w:p w14:paraId="0A558278" w14:textId="77777777" w:rsidR="00C14075" w:rsidRPr="00027012" w:rsidRDefault="00C14075" w:rsidP="00097E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sz w:val="24"/>
                <w:szCs w:val="24"/>
              </w:rPr>
            </w:pPr>
            <w:r w:rsidRPr="00027012">
              <w:rPr>
                <w:rFonts w:ascii="Arial" w:hAnsi="Arial" w:cs="Arial"/>
                <w:bCs/>
                <w:sz w:val="24"/>
                <w:szCs w:val="24"/>
              </w:rPr>
              <w:t>2:00 p.m.</w:t>
            </w:r>
          </w:p>
        </w:tc>
        <w:tc>
          <w:tcPr>
            <w:tcW w:w="1538" w:type="pct"/>
            <w:vAlign w:val="center"/>
          </w:tcPr>
          <w:p w14:paraId="0D7AE361" w14:textId="589BE41D" w:rsidR="00C14075" w:rsidRPr="00027012" w:rsidRDefault="00A33E12" w:rsidP="00097ED3">
            <w:pPr>
              <w:spacing w:before="120" w:after="120"/>
              <w:rPr>
                <w:rFonts w:ascii="Arial" w:hAnsi="Arial" w:cs="Arial"/>
                <w:bCs/>
                <w:sz w:val="24"/>
                <w:szCs w:val="24"/>
              </w:rPr>
            </w:pPr>
            <w:r w:rsidRPr="00A33E12">
              <w:rPr>
                <w:rFonts w:ascii="Arial" w:hAnsi="Arial" w:cs="Arial"/>
                <w:bCs/>
                <w:sz w:val="24"/>
                <w:szCs w:val="24"/>
                <w:highlight w:val="yellow"/>
              </w:rPr>
              <w:t>November 9</w:t>
            </w:r>
            <w:r w:rsidR="00C14075" w:rsidRPr="00027012">
              <w:rPr>
                <w:rFonts w:ascii="Arial" w:hAnsi="Arial" w:cs="Arial"/>
                <w:bCs/>
                <w:sz w:val="24"/>
                <w:szCs w:val="24"/>
              </w:rPr>
              <w:t>, 2026</w:t>
            </w:r>
          </w:p>
        </w:tc>
      </w:tr>
    </w:tbl>
    <w:p w14:paraId="13A3FB94" w14:textId="77777777" w:rsidR="00835915" w:rsidRPr="00FD0F78" w:rsidRDefault="00835915" w:rsidP="00835915">
      <w:pPr>
        <w:rPr>
          <w:rFonts w:ascii="Arial" w:hAnsi="Arial" w:cs="Arial"/>
          <w:b/>
          <w:bCs/>
          <w:sz w:val="20"/>
          <w:szCs w:val="20"/>
        </w:rPr>
      </w:pPr>
    </w:p>
    <w:p w14:paraId="66452009" w14:textId="77777777" w:rsidR="00ED6286" w:rsidRDefault="00ED6286" w:rsidP="00835915">
      <w:pPr>
        <w:rPr>
          <w:rFonts w:ascii="Arial" w:hAnsi="Arial" w:cs="Arial"/>
          <w:b/>
          <w:bCs/>
          <w:sz w:val="20"/>
          <w:szCs w:val="28"/>
        </w:rPr>
      </w:pPr>
    </w:p>
    <w:p w14:paraId="04EAF548" w14:textId="77777777" w:rsidR="00E411BA" w:rsidRDefault="0008477C" w:rsidP="003A1814">
      <w:pPr>
        <w:numPr>
          <w:ilvl w:val="0"/>
          <w:numId w:val="1"/>
        </w:numPr>
        <w:rPr>
          <w:rFonts w:ascii="Arial" w:hAnsi="Arial" w:cs="Arial"/>
          <w:b/>
          <w:bCs/>
          <w:sz w:val="20"/>
          <w:szCs w:val="28"/>
        </w:rPr>
      </w:pPr>
      <w:r w:rsidRPr="00713F41">
        <w:rPr>
          <w:rFonts w:ascii="Arial" w:hAnsi="Arial" w:cs="Arial"/>
          <w:b/>
          <w:bCs/>
          <w:sz w:val="20"/>
          <w:szCs w:val="28"/>
        </w:rPr>
        <w:t xml:space="preserve">State responses to questions </w:t>
      </w:r>
      <w:r w:rsidR="00872114">
        <w:rPr>
          <w:rFonts w:ascii="Arial" w:hAnsi="Arial" w:cs="Arial"/>
          <w:b/>
          <w:bCs/>
          <w:sz w:val="20"/>
          <w:szCs w:val="28"/>
        </w:rPr>
        <w:t xml:space="preserve">and comments in the table below </w:t>
      </w:r>
      <w:r w:rsidRPr="00713F41">
        <w:rPr>
          <w:rFonts w:ascii="Arial" w:hAnsi="Arial" w:cs="Arial"/>
          <w:b/>
          <w:bCs/>
          <w:sz w:val="20"/>
          <w:szCs w:val="28"/>
        </w:rPr>
        <w:t xml:space="preserve">amend </w:t>
      </w:r>
      <w:r w:rsidR="00872114">
        <w:rPr>
          <w:rFonts w:ascii="Arial" w:hAnsi="Arial" w:cs="Arial"/>
          <w:b/>
          <w:bCs/>
          <w:sz w:val="20"/>
          <w:szCs w:val="28"/>
        </w:rPr>
        <w:t>and</w:t>
      </w:r>
      <w:r w:rsidRPr="00713F41">
        <w:rPr>
          <w:rFonts w:ascii="Arial" w:hAnsi="Arial" w:cs="Arial"/>
          <w:b/>
          <w:bCs/>
          <w:sz w:val="20"/>
          <w:szCs w:val="28"/>
        </w:rPr>
        <w:t xml:space="preserve"> clarify this RFP</w:t>
      </w:r>
      <w:r w:rsidR="00E411BA" w:rsidRPr="00713F41">
        <w:rPr>
          <w:rFonts w:ascii="Arial" w:hAnsi="Arial" w:cs="Arial"/>
          <w:b/>
          <w:bCs/>
          <w:sz w:val="20"/>
          <w:szCs w:val="28"/>
        </w:rPr>
        <w:t>.</w:t>
      </w:r>
    </w:p>
    <w:p w14:paraId="44D06FDF" w14:textId="77777777" w:rsidR="00835915" w:rsidRPr="00835915" w:rsidRDefault="00835915" w:rsidP="00835915">
      <w:pPr>
        <w:rPr>
          <w:rFonts w:ascii="Arial" w:hAnsi="Arial" w:cs="Arial"/>
          <w:bCs/>
          <w:sz w:val="20"/>
          <w:szCs w:val="28"/>
        </w:rPr>
      </w:pPr>
    </w:p>
    <w:p w14:paraId="0B609801" w14:textId="0ADA8D75" w:rsidR="00872114" w:rsidRDefault="003962EA" w:rsidP="00835915">
      <w:pPr>
        <w:ind w:left="360"/>
        <w:rPr>
          <w:rFonts w:ascii="Arial" w:hAnsi="Arial" w:cs="Arial"/>
          <w:sz w:val="20"/>
          <w:szCs w:val="20"/>
        </w:rPr>
      </w:pPr>
      <w:r w:rsidRPr="00713F41">
        <w:rPr>
          <w:rFonts w:ascii="Arial" w:hAnsi="Arial" w:cs="Arial"/>
          <w:sz w:val="20"/>
          <w:szCs w:val="20"/>
        </w:rPr>
        <w:t xml:space="preserve">Any restatement of RFP text in the Question/Comment column shall </w:t>
      </w:r>
      <w:r w:rsidRPr="00713F41">
        <w:rPr>
          <w:rFonts w:ascii="Arial" w:hAnsi="Arial" w:cs="Arial"/>
          <w:sz w:val="20"/>
          <w:szCs w:val="20"/>
          <w:u w:val="single"/>
        </w:rPr>
        <w:t>NOT</w:t>
      </w:r>
      <w:r w:rsidRPr="00713F41">
        <w:rPr>
          <w:rFonts w:ascii="Arial" w:hAnsi="Arial" w:cs="Arial"/>
          <w:sz w:val="20"/>
          <w:szCs w:val="20"/>
        </w:rPr>
        <w:t xml:space="preserve"> be construed </w:t>
      </w:r>
      <w:r w:rsidR="00872114">
        <w:rPr>
          <w:rFonts w:ascii="Arial" w:hAnsi="Arial" w:cs="Arial"/>
          <w:sz w:val="20"/>
          <w:szCs w:val="20"/>
        </w:rPr>
        <w:t>as a change in the</w:t>
      </w:r>
      <w:r w:rsidRPr="00713F41">
        <w:rPr>
          <w:rFonts w:ascii="Arial" w:hAnsi="Arial" w:cs="Arial"/>
          <w:sz w:val="20"/>
          <w:szCs w:val="20"/>
        </w:rPr>
        <w:t xml:space="preserve"> actual wording of the RFP document.</w:t>
      </w:r>
    </w:p>
    <w:p w14:paraId="13B4179D" w14:textId="77777777" w:rsidR="00835915" w:rsidRPr="00713F41" w:rsidRDefault="00835915" w:rsidP="00835915">
      <w:pPr>
        <w:ind w:left="360"/>
        <w:rPr>
          <w:rFonts w:ascii="Arial" w:hAnsi="Arial" w:cs="Arial"/>
          <w:sz w:val="20"/>
          <w:szCs w:val="20"/>
        </w:rPr>
      </w:pPr>
    </w:p>
    <w:tbl>
      <w:tblPr>
        <w:tblW w:w="5517" w:type="pct"/>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1622"/>
        <w:gridCol w:w="4230"/>
        <w:gridCol w:w="3386"/>
      </w:tblGrid>
      <w:tr w:rsidR="00861C6D" w:rsidRPr="001766DC" w14:paraId="021D5D32" w14:textId="77777777" w:rsidTr="77570B89">
        <w:trPr>
          <w:tblHeader/>
        </w:trPr>
        <w:tc>
          <w:tcPr>
            <w:tcW w:w="523" w:type="pct"/>
            <w:shd w:val="clear" w:color="auto" w:fill="D9D9D9" w:themeFill="background1" w:themeFillShade="D9"/>
          </w:tcPr>
          <w:p w14:paraId="781038C2" w14:textId="4A781FF4" w:rsidR="00861C6D" w:rsidRPr="001766DC" w:rsidRDefault="008A052E" w:rsidP="008A052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40" w:after="40"/>
              <w:jc w:val="center"/>
              <w:rPr>
                <w:rFonts w:ascii="Arial" w:hAnsi="Arial" w:cs="Arial"/>
                <w:b/>
                <w:bCs/>
                <w:sz w:val="18"/>
                <w:szCs w:val="18"/>
              </w:rPr>
            </w:pPr>
            <w:r>
              <w:rPr>
                <w:rFonts w:ascii="Arial" w:hAnsi="Arial" w:cs="Arial"/>
                <w:b/>
                <w:bCs/>
                <w:sz w:val="18"/>
                <w:szCs w:val="18"/>
              </w:rPr>
              <w:t>Question/Comment #</w:t>
            </w:r>
          </w:p>
        </w:tc>
        <w:tc>
          <w:tcPr>
            <w:tcW w:w="786" w:type="pct"/>
            <w:shd w:val="clear" w:color="auto" w:fill="D9D9D9" w:themeFill="background1" w:themeFillShade="D9"/>
          </w:tcPr>
          <w:p w14:paraId="4D0B4614" w14:textId="048EDF11" w:rsidR="00861C6D" w:rsidRPr="001766DC" w:rsidRDefault="00861C6D" w:rsidP="008F082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40" w:after="40"/>
              <w:rPr>
                <w:rFonts w:ascii="Arial" w:hAnsi="Arial" w:cs="Arial"/>
                <w:b/>
                <w:bCs/>
                <w:sz w:val="18"/>
                <w:szCs w:val="18"/>
              </w:rPr>
            </w:pPr>
            <w:r w:rsidRPr="001766DC">
              <w:rPr>
                <w:rFonts w:ascii="Arial" w:hAnsi="Arial" w:cs="Arial"/>
                <w:b/>
                <w:bCs/>
                <w:sz w:val="18"/>
                <w:szCs w:val="18"/>
              </w:rPr>
              <w:t>RFP SECTION</w:t>
            </w:r>
          </w:p>
        </w:tc>
        <w:tc>
          <w:tcPr>
            <w:tcW w:w="2050" w:type="pct"/>
            <w:shd w:val="clear" w:color="auto" w:fill="D9D9D9" w:themeFill="background1" w:themeFillShade="D9"/>
          </w:tcPr>
          <w:p w14:paraId="5403CED1" w14:textId="77777777" w:rsidR="00861C6D" w:rsidRPr="001766DC" w:rsidRDefault="00861C6D" w:rsidP="008F082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40" w:after="40"/>
              <w:rPr>
                <w:rFonts w:ascii="Arial" w:hAnsi="Arial" w:cs="Arial"/>
                <w:b/>
                <w:bCs/>
                <w:sz w:val="18"/>
                <w:szCs w:val="18"/>
              </w:rPr>
            </w:pPr>
            <w:r w:rsidRPr="001766DC">
              <w:rPr>
                <w:rFonts w:ascii="Arial" w:hAnsi="Arial" w:cs="Arial"/>
                <w:b/>
                <w:bCs/>
                <w:sz w:val="18"/>
                <w:szCs w:val="18"/>
              </w:rPr>
              <w:t>QUESTION / COMMENT</w:t>
            </w:r>
          </w:p>
        </w:tc>
        <w:tc>
          <w:tcPr>
            <w:tcW w:w="1641" w:type="pct"/>
            <w:shd w:val="clear" w:color="auto" w:fill="D9D9D9" w:themeFill="background1" w:themeFillShade="D9"/>
          </w:tcPr>
          <w:p w14:paraId="31220B6F" w14:textId="13072CA4" w:rsidR="00861C6D" w:rsidRPr="001766DC" w:rsidRDefault="5E41562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40" w:after="40"/>
              <w:rPr>
                <w:rFonts w:ascii="Arial" w:hAnsi="Arial" w:cs="Arial"/>
                <w:b/>
                <w:bCs/>
                <w:sz w:val="18"/>
                <w:szCs w:val="18"/>
              </w:rPr>
            </w:pPr>
            <w:r w:rsidRPr="09A69721">
              <w:rPr>
                <w:rFonts w:ascii="Arial" w:hAnsi="Arial" w:cs="Arial"/>
                <w:b/>
                <w:bCs/>
                <w:sz w:val="18"/>
                <w:szCs w:val="18"/>
              </w:rPr>
              <w:t>STATE RESPONSE</w:t>
            </w:r>
          </w:p>
        </w:tc>
      </w:tr>
      <w:tr w:rsidR="00475D37" w:rsidRPr="00AD7C2A" w14:paraId="35070EA2" w14:textId="77777777" w:rsidTr="77570B89">
        <w:trPr>
          <w:trHeight w:val="288"/>
        </w:trPr>
        <w:tc>
          <w:tcPr>
            <w:tcW w:w="523" w:type="pct"/>
            <w:tcBorders>
              <w:right w:val="nil"/>
            </w:tcBorders>
          </w:tcPr>
          <w:p w14:paraId="3D189394" w14:textId="442B6F4B" w:rsidR="00475D37" w:rsidRPr="00D91B93" w:rsidRDefault="00475D37"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jc w:val="center"/>
              <w:rPr>
                <w:rFonts w:ascii="Arial" w:hAnsi="Arial" w:cs="Arial"/>
                <w:sz w:val="20"/>
                <w:szCs w:val="20"/>
              </w:rPr>
            </w:pPr>
            <w:r w:rsidRPr="00D91B93">
              <w:rPr>
                <w:rFonts w:ascii="Arial" w:hAnsi="Arial" w:cs="Arial"/>
                <w:sz w:val="20"/>
                <w:szCs w:val="20"/>
              </w:rPr>
              <w:t>1</w:t>
            </w:r>
            <w:r w:rsidR="00EC3A14" w:rsidRPr="00D91B93">
              <w:rPr>
                <w:rFonts w:ascii="Arial" w:hAnsi="Arial" w:cs="Arial"/>
                <w:sz w:val="20"/>
                <w:szCs w:val="20"/>
              </w:rPr>
              <w:t>.</w:t>
            </w:r>
          </w:p>
        </w:tc>
        <w:tc>
          <w:tcPr>
            <w:tcW w:w="786" w:type="pct"/>
            <w:tcBorders>
              <w:right w:val="nil"/>
            </w:tcBorders>
          </w:tcPr>
          <w:p w14:paraId="3B8CFFA9" w14:textId="215E636A" w:rsidR="00475D37" w:rsidRPr="00D91B93" w:rsidRDefault="00475D37" w:rsidP="00475D37">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after="20"/>
              <w:rPr>
                <w:rFonts w:ascii="Arial" w:hAnsi="Arial" w:cs="Arial"/>
                <w:sz w:val="20"/>
                <w:szCs w:val="20"/>
              </w:rPr>
            </w:pPr>
          </w:p>
        </w:tc>
        <w:tc>
          <w:tcPr>
            <w:tcW w:w="2050" w:type="pct"/>
            <w:tcBorders>
              <w:right w:val="nil"/>
            </w:tcBorders>
          </w:tcPr>
          <w:p w14:paraId="4B95D70F" w14:textId="2334C736" w:rsidR="00475D37" w:rsidRPr="00D91B93" w:rsidRDefault="00EA45FE" w:rsidP="008261E8">
            <w:pPr>
              <w:rPr>
                <w:rFonts w:ascii="Arial" w:hAnsi="Arial" w:cs="Arial"/>
                <w:sz w:val="20"/>
                <w:szCs w:val="20"/>
              </w:rPr>
            </w:pPr>
            <w:r w:rsidRPr="00D91B93">
              <w:rPr>
                <w:rFonts w:ascii="Arial" w:hAnsi="Arial" w:cs="Arial"/>
                <w:sz w:val="20"/>
                <w:szCs w:val="20"/>
              </w:rPr>
              <w:t>Can you please confirm whether offshoring resources/services would be acceptable under this engagement?</w:t>
            </w:r>
          </w:p>
        </w:tc>
        <w:tc>
          <w:tcPr>
            <w:tcW w:w="1641" w:type="pct"/>
          </w:tcPr>
          <w:p w14:paraId="25E3F3A7" w14:textId="7E27B85E" w:rsidR="00475D37" w:rsidRPr="00D91B93" w:rsidRDefault="00532564"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r w:rsidRPr="00D91B93">
              <w:rPr>
                <w:rFonts w:ascii="Arial" w:eastAsia="Arial" w:hAnsi="Arial" w:cs="Arial"/>
                <w:sz w:val="20"/>
                <w:szCs w:val="20"/>
              </w:rPr>
              <w:t>Please r</w:t>
            </w:r>
            <w:r w:rsidR="59C8B467" w:rsidRPr="00D91B93">
              <w:rPr>
                <w:rFonts w:ascii="Arial" w:eastAsia="Arial" w:hAnsi="Arial" w:cs="Arial"/>
                <w:sz w:val="20"/>
                <w:szCs w:val="20"/>
              </w:rPr>
              <w:t xml:space="preserve">efer to </w:t>
            </w:r>
            <w:r w:rsidRPr="00D91B93">
              <w:rPr>
                <w:rFonts w:ascii="Arial" w:eastAsia="Arial" w:hAnsi="Arial" w:cs="Arial"/>
                <w:sz w:val="20"/>
                <w:szCs w:val="20"/>
              </w:rPr>
              <w:t xml:space="preserve">Section D.37(a)(1) of the </w:t>
            </w:r>
            <w:r w:rsidRPr="00D91B93">
              <w:rPr>
                <w:rFonts w:ascii="Arial" w:eastAsia="Arial" w:hAnsi="Arial" w:cs="Arial"/>
                <w:i/>
                <w:iCs/>
                <w:sz w:val="20"/>
                <w:szCs w:val="20"/>
              </w:rPr>
              <w:t xml:space="preserve">Pro Forma </w:t>
            </w:r>
            <w:r w:rsidRPr="00D91B93">
              <w:rPr>
                <w:rFonts w:ascii="Arial" w:eastAsia="Arial" w:hAnsi="Arial" w:cs="Arial"/>
                <w:sz w:val="20"/>
                <w:szCs w:val="20"/>
              </w:rPr>
              <w:t xml:space="preserve">Contract. </w:t>
            </w:r>
          </w:p>
        </w:tc>
      </w:tr>
      <w:tr w:rsidR="00861C6D" w:rsidRPr="00AD7C2A" w14:paraId="3EBB241E" w14:textId="77777777" w:rsidTr="77570B89">
        <w:trPr>
          <w:trHeight w:val="288"/>
        </w:trPr>
        <w:tc>
          <w:tcPr>
            <w:tcW w:w="523" w:type="pct"/>
            <w:tcBorders>
              <w:top w:val="single" w:sz="4" w:space="0" w:color="auto"/>
              <w:left w:val="single" w:sz="4" w:space="0" w:color="auto"/>
              <w:bottom w:val="single" w:sz="4" w:space="0" w:color="auto"/>
              <w:right w:val="nil"/>
            </w:tcBorders>
          </w:tcPr>
          <w:p w14:paraId="7269B11C" w14:textId="44AA6581" w:rsidR="00861C6D" w:rsidRPr="00D91B93" w:rsidRDefault="00FD2246" w:rsidP="004848DA">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jc w:val="center"/>
              <w:rPr>
                <w:rFonts w:ascii="Arial" w:hAnsi="Arial" w:cs="Arial"/>
                <w:sz w:val="20"/>
                <w:szCs w:val="20"/>
              </w:rPr>
            </w:pPr>
            <w:r w:rsidRPr="00D91B93">
              <w:rPr>
                <w:rFonts w:ascii="Arial" w:hAnsi="Arial" w:cs="Arial"/>
                <w:sz w:val="20"/>
                <w:szCs w:val="20"/>
              </w:rPr>
              <w:t>2</w:t>
            </w:r>
            <w:r w:rsidR="00EC3A14" w:rsidRPr="00D91B93">
              <w:rPr>
                <w:rFonts w:ascii="Arial" w:hAnsi="Arial" w:cs="Arial"/>
                <w:sz w:val="20"/>
                <w:szCs w:val="20"/>
              </w:rPr>
              <w:t>.</w:t>
            </w:r>
          </w:p>
        </w:tc>
        <w:tc>
          <w:tcPr>
            <w:tcW w:w="786" w:type="pct"/>
            <w:tcBorders>
              <w:top w:val="single" w:sz="4" w:space="0" w:color="auto"/>
              <w:left w:val="single" w:sz="4" w:space="0" w:color="auto"/>
              <w:bottom w:val="single" w:sz="4" w:space="0" w:color="auto"/>
              <w:right w:val="nil"/>
            </w:tcBorders>
          </w:tcPr>
          <w:p w14:paraId="6AC922D5" w14:textId="72E265D6" w:rsidR="00861C6D" w:rsidRPr="00D91B93" w:rsidRDefault="00861C6D" w:rsidP="008F0823">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20"/>
                <w:szCs w:val="20"/>
              </w:rPr>
            </w:pPr>
          </w:p>
        </w:tc>
        <w:tc>
          <w:tcPr>
            <w:tcW w:w="2050" w:type="pct"/>
            <w:tcBorders>
              <w:top w:val="single" w:sz="4" w:space="0" w:color="auto"/>
              <w:left w:val="single" w:sz="4" w:space="0" w:color="auto"/>
              <w:bottom w:val="single" w:sz="4" w:space="0" w:color="auto"/>
              <w:right w:val="nil"/>
            </w:tcBorders>
          </w:tcPr>
          <w:p w14:paraId="575C8DE5" w14:textId="1B2EE728" w:rsidR="00861C6D" w:rsidRPr="00D91B93" w:rsidRDefault="00E94E75" w:rsidP="00E94E75">
            <w:pPr>
              <w:rPr>
                <w:rFonts w:ascii="Arial" w:hAnsi="Arial" w:cs="Arial"/>
                <w:sz w:val="20"/>
                <w:szCs w:val="20"/>
              </w:rPr>
            </w:pPr>
            <w:r w:rsidRPr="00D91B93">
              <w:rPr>
                <w:rFonts w:ascii="Arial" w:hAnsi="Arial" w:cs="Arial"/>
                <w:sz w:val="20"/>
                <w:szCs w:val="20"/>
              </w:rPr>
              <w:t xml:space="preserve">Can you clarify what the proposal means in reference to requirement on </w:t>
            </w:r>
            <w:r w:rsidRPr="00D91B93">
              <w:rPr>
                <w:rFonts w:ascii="Arial" w:hAnsi="Arial" w:cs="Arial"/>
                <w:b/>
                <w:bCs/>
                <w:sz w:val="20"/>
                <w:szCs w:val="20"/>
              </w:rPr>
              <w:t>Section A.3</w:t>
            </w:r>
            <w:r w:rsidRPr="00D91B93">
              <w:rPr>
                <w:rFonts w:ascii="Arial" w:hAnsi="Arial" w:cs="Arial"/>
                <w:sz w:val="20"/>
                <w:szCs w:val="20"/>
              </w:rPr>
              <w:t> (pg. 19) "Requires the solution to be the respondent's primary commercial software product, purpose-built for emergency management or disaster-response operations?" How does the State define this?</w:t>
            </w:r>
          </w:p>
        </w:tc>
        <w:tc>
          <w:tcPr>
            <w:tcW w:w="1641" w:type="pct"/>
            <w:tcBorders>
              <w:top w:val="single" w:sz="4" w:space="0" w:color="auto"/>
              <w:left w:val="single" w:sz="4" w:space="0" w:color="auto"/>
              <w:bottom w:val="single" w:sz="4" w:space="0" w:color="auto"/>
              <w:right w:val="single" w:sz="4" w:space="0" w:color="auto"/>
            </w:tcBorders>
          </w:tcPr>
          <w:p w14:paraId="122F6179" w14:textId="0C7BB1FA" w:rsidR="00462D6C" w:rsidRPr="00D91B93" w:rsidRDefault="1CF0BF2F"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r w:rsidRPr="00D91B93">
              <w:rPr>
                <w:rFonts w:ascii="Arial" w:eastAsia="Arial" w:hAnsi="Arial" w:cs="Arial"/>
                <w:sz w:val="20"/>
                <w:szCs w:val="20"/>
              </w:rPr>
              <w:t>For this RFP, “primary commercial software product” means a named commercial product or SaaS offering actively marketed, maintained, and supported by the Respondent for emergency-management or disaster-response operations. It should not be a one-time custom build or prototype.</w:t>
            </w:r>
          </w:p>
        </w:tc>
      </w:tr>
      <w:tr w:rsidR="00861C6D" w:rsidRPr="00AD7C2A" w14:paraId="51EE98B6" w14:textId="77777777" w:rsidTr="77570B89">
        <w:trPr>
          <w:trHeight w:val="288"/>
        </w:trPr>
        <w:tc>
          <w:tcPr>
            <w:tcW w:w="523" w:type="pct"/>
            <w:tcBorders>
              <w:top w:val="single" w:sz="4" w:space="0" w:color="auto"/>
              <w:left w:val="single" w:sz="4" w:space="0" w:color="auto"/>
              <w:bottom w:val="single" w:sz="4" w:space="0" w:color="auto"/>
              <w:right w:val="nil"/>
            </w:tcBorders>
          </w:tcPr>
          <w:p w14:paraId="66E5B4D9" w14:textId="576804F0" w:rsidR="00861C6D" w:rsidRPr="00D91B93" w:rsidRDefault="00FD2246"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jc w:val="center"/>
              <w:rPr>
                <w:rFonts w:ascii="Arial" w:hAnsi="Arial" w:cs="Arial"/>
                <w:sz w:val="20"/>
                <w:szCs w:val="20"/>
              </w:rPr>
            </w:pPr>
            <w:r w:rsidRPr="00D91B93">
              <w:rPr>
                <w:rFonts w:ascii="Arial" w:hAnsi="Arial" w:cs="Arial"/>
                <w:sz w:val="20"/>
                <w:szCs w:val="20"/>
              </w:rPr>
              <w:t>3</w:t>
            </w:r>
            <w:r w:rsidR="00817FBF" w:rsidRPr="00D91B93">
              <w:rPr>
                <w:rFonts w:ascii="Arial" w:hAnsi="Arial" w:cs="Arial"/>
                <w:sz w:val="20"/>
                <w:szCs w:val="20"/>
              </w:rPr>
              <w:t>.</w:t>
            </w:r>
          </w:p>
        </w:tc>
        <w:tc>
          <w:tcPr>
            <w:tcW w:w="786" w:type="pct"/>
            <w:tcBorders>
              <w:top w:val="single" w:sz="4" w:space="0" w:color="auto"/>
              <w:left w:val="single" w:sz="4" w:space="0" w:color="auto"/>
              <w:bottom w:val="single" w:sz="4" w:space="0" w:color="auto"/>
              <w:right w:val="nil"/>
            </w:tcBorders>
          </w:tcPr>
          <w:p w14:paraId="2C655F7A" w14:textId="5BBC6E70" w:rsidR="00861C6D" w:rsidRPr="00D91B93" w:rsidRDefault="00861C6D" w:rsidP="008F0823">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20"/>
                <w:szCs w:val="20"/>
              </w:rPr>
            </w:pPr>
          </w:p>
        </w:tc>
        <w:tc>
          <w:tcPr>
            <w:tcW w:w="2050" w:type="pct"/>
            <w:tcBorders>
              <w:top w:val="single" w:sz="4" w:space="0" w:color="auto"/>
              <w:left w:val="single" w:sz="4" w:space="0" w:color="auto"/>
              <w:bottom w:val="single" w:sz="4" w:space="0" w:color="auto"/>
              <w:right w:val="nil"/>
            </w:tcBorders>
          </w:tcPr>
          <w:p w14:paraId="46CD37B0" w14:textId="6C9F3AC0" w:rsidR="00861C6D" w:rsidRPr="00D91B93" w:rsidRDefault="00E94E75" w:rsidP="0084092F">
            <w:pPr>
              <w:spacing w:before="100" w:beforeAutospacing="1" w:after="100" w:afterAutospacing="1"/>
              <w:rPr>
                <w:rFonts w:ascii="Arial" w:hAnsi="Arial" w:cs="Arial"/>
                <w:sz w:val="20"/>
                <w:szCs w:val="20"/>
              </w:rPr>
            </w:pPr>
            <w:r w:rsidRPr="00D91B93">
              <w:rPr>
                <w:rFonts w:ascii="Arial" w:hAnsi="Arial" w:cs="Arial"/>
                <w:sz w:val="20"/>
                <w:szCs w:val="20"/>
              </w:rPr>
              <w:t>Is the $800k liability maximum inclusive of software, services, and ongoing maintenance and support for the five-year period? </w:t>
            </w:r>
          </w:p>
        </w:tc>
        <w:tc>
          <w:tcPr>
            <w:tcW w:w="1641" w:type="pct"/>
            <w:tcBorders>
              <w:top w:val="single" w:sz="4" w:space="0" w:color="auto"/>
              <w:left w:val="single" w:sz="4" w:space="0" w:color="auto"/>
              <w:bottom w:val="single" w:sz="4" w:space="0" w:color="auto"/>
              <w:right w:val="single" w:sz="4" w:space="0" w:color="auto"/>
            </w:tcBorders>
          </w:tcPr>
          <w:p w14:paraId="57722B29" w14:textId="4380EDBB" w:rsidR="00861C6D" w:rsidRPr="00D91B93" w:rsidRDefault="6E075FCD"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commentRangeStart w:id="2"/>
            <w:commentRangeStart w:id="3"/>
            <w:commentRangeStart w:id="4"/>
            <w:r w:rsidRPr="00D91B93">
              <w:rPr>
                <w:rFonts w:ascii="Arial" w:eastAsia="Arial" w:hAnsi="Arial" w:cs="Arial"/>
                <w:sz w:val="20"/>
                <w:szCs w:val="20"/>
              </w:rPr>
              <w:t>Yes. The</w:t>
            </w:r>
            <w:r w:rsidR="002764B7" w:rsidRPr="00D91B93">
              <w:rPr>
                <w:rFonts w:ascii="Arial" w:eastAsia="Arial" w:hAnsi="Arial" w:cs="Arial"/>
                <w:sz w:val="20"/>
                <w:szCs w:val="20"/>
              </w:rPr>
              <w:t xml:space="preserve"> State’s estimated </w:t>
            </w:r>
            <w:r w:rsidRPr="00D91B93">
              <w:rPr>
                <w:rFonts w:ascii="Arial" w:eastAsia="Arial" w:hAnsi="Arial" w:cs="Arial"/>
                <w:sz w:val="20"/>
                <w:szCs w:val="20"/>
              </w:rPr>
              <w:t xml:space="preserve">maximum </w:t>
            </w:r>
            <w:r w:rsidR="004B3FED" w:rsidRPr="00D91B93">
              <w:rPr>
                <w:rFonts w:ascii="Arial" w:eastAsia="Arial" w:hAnsi="Arial" w:cs="Arial"/>
                <w:sz w:val="20"/>
                <w:szCs w:val="20"/>
              </w:rPr>
              <w:t>liability</w:t>
            </w:r>
            <w:r w:rsidRPr="00D91B93">
              <w:rPr>
                <w:rFonts w:ascii="Arial" w:eastAsia="Arial" w:hAnsi="Arial" w:cs="Arial"/>
                <w:sz w:val="20"/>
                <w:szCs w:val="20"/>
              </w:rPr>
              <w:t xml:space="preserve"> amount </w:t>
            </w:r>
            <w:r w:rsidR="002764B7" w:rsidRPr="00D91B93">
              <w:rPr>
                <w:rFonts w:ascii="Arial" w:eastAsia="Arial" w:hAnsi="Arial" w:cs="Arial"/>
                <w:sz w:val="20"/>
                <w:szCs w:val="20"/>
              </w:rPr>
              <w:t xml:space="preserve">listed in RFP Section 1.1.  </w:t>
            </w:r>
            <w:r w:rsidRPr="00D91B93">
              <w:rPr>
                <w:rFonts w:ascii="Arial" w:eastAsia="Arial" w:hAnsi="Arial" w:cs="Arial"/>
                <w:sz w:val="20"/>
                <w:szCs w:val="20"/>
              </w:rPr>
              <w:t xml:space="preserve">is inclusive of the </w:t>
            </w:r>
            <w:r w:rsidRPr="00D91B93">
              <w:rPr>
                <w:rFonts w:ascii="Arial" w:eastAsia="Arial" w:hAnsi="Arial" w:cs="Arial"/>
                <w:sz w:val="20"/>
                <w:szCs w:val="20"/>
              </w:rPr>
              <w:lastRenderedPageBreak/>
              <w:t>full contract term and all required services, including implementation, licensing, configuration, integration, training, support, and maintenance</w:t>
            </w:r>
            <w:commentRangeEnd w:id="2"/>
            <w:r w:rsidR="00D132C9" w:rsidRPr="00D91B93">
              <w:rPr>
                <w:rStyle w:val="CommentReference"/>
                <w:rFonts w:ascii="Arial" w:eastAsia="Arial" w:hAnsi="Arial" w:cs="Arial"/>
                <w:sz w:val="20"/>
                <w:szCs w:val="20"/>
              </w:rPr>
              <w:commentReference w:id="2"/>
            </w:r>
            <w:commentRangeEnd w:id="3"/>
            <w:r w:rsidRPr="00D91B93">
              <w:rPr>
                <w:rStyle w:val="CommentReference"/>
                <w:rFonts w:ascii="Arial" w:eastAsia="Arial" w:hAnsi="Arial" w:cs="Arial"/>
                <w:sz w:val="20"/>
                <w:szCs w:val="20"/>
              </w:rPr>
              <w:commentReference w:id="3"/>
            </w:r>
            <w:commentRangeEnd w:id="4"/>
            <w:r w:rsidRPr="00D91B93">
              <w:rPr>
                <w:rStyle w:val="CommentReference"/>
                <w:rFonts w:ascii="Arial" w:eastAsia="Arial" w:hAnsi="Arial" w:cs="Arial"/>
                <w:sz w:val="20"/>
                <w:szCs w:val="20"/>
              </w:rPr>
              <w:commentReference w:id="4"/>
            </w:r>
            <w:r w:rsidR="002764B7" w:rsidRPr="00D91B93">
              <w:rPr>
                <w:rFonts w:ascii="Arial" w:eastAsia="Arial" w:hAnsi="Arial" w:cs="Arial"/>
                <w:sz w:val="20"/>
                <w:szCs w:val="20"/>
              </w:rPr>
              <w:t xml:space="preserve">.  </w:t>
            </w:r>
            <w:r w:rsidR="00AC1989">
              <w:rPr>
                <w:rFonts w:ascii="Arial" w:eastAsia="Arial" w:hAnsi="Arial" w:cs="Arial"/>
                <w:sz w:val="20"/>
                <w:szCs w:val="20"/>
              </w:rPr>
              <w:t>However, t</w:t>
            </w:r>
            <w:r w:rsidR="002764B7" w:rsidRPr="00D91B93">
              <w:rPr>
                <w:rFonts w:ascii="Arial" w:eastAsia="Arial" w:hAnsi="Arial" w:cs="Arial"/>
                <w:sz w:val="20"/>
                <w:szCs w:val="20"/>
              </w:rPr>
              <w:t xml:space="preserve">he </w:t>
            </w:r>
            <w:r w:rsidR="00AC1989">
              <w:rPr>
                <w:rFonts w:ascii="Arial" w:eastAsia="Arial" w:hAnsi="Arial" w:cs="Arial"/>
                <w:sz w:val="20"/>
                <w:szCs w:val="20"/>
              </w:rPr>
              <w:t xml:space="preserve">actual </w:t>
            </w:r>
            <w:r w:rsidR="002764B7" w:rsidRPr="00D91B93">
              <w:rPr>
                <w:rFonts w:ascii="Arial" w:eastAsia="Arial" w:hAnsi="Arial" w:cs="Arial"/>
                <w:sz w:val="20"/>
                <w:szCs w:val="20"/>
              </w:rPr>
              <w:t xml:space="preserve">maximum liability for the contract </w:t>
            </w:r>
            <w:r w:rsidR="00AC1989">
              <w:rPr>
                <w:rFonts w:ascii="Arial" w:eastAsia="Arial" w:hAnsi="Arial" w:cs="Arial"/>
                <w:sz w:val="20"/>
                <w:szCs w:val="20"/>
              </w:rPr>
              <w:t>that results</w:t>
            </w:r>
            <w:r w:rsidR="002764B7" w:rsidRPr="00D91B93">
              <w:rPr>
                <w:rFonts w:ascii="Arial" w:eastAsia="Arial" w:hAnsi="Arial" w:cs="Arial"/>
                <w:sz w:val="20"/>
                <w:szCs w:val="20"/>
              </w:rPr>
              <w:t xml:space="preserve"> from this RFP will be based off the awarded contractor’s cost proposal.</w:t>
            </w:r>
          </w:p>
        </w:tc>
      </w:tr>
      <w:tr w:rsidR="00861C6D" w:rsidRPr="00AD7C2A" w14:paraId="1886E555" w14:textId="77777777" w:rsidTr="77570B89">
        <w:trPr>
          <w:trHeight w:val="288"/>
        </w:trPr>
        <w:tc>
          <w:tcPr>
            <w:tcW w:w="523" w:type="pct"/>
            <w:tcBorders>
              <w:top w:val="single" w:sz="4" w:space="0" w:color="auto"/>
              <w:left w:val="single" w:sz="4" w:space="0" w:color="auto"/>
              <w:bottom w:val="single" w:sz="4" w:space="0" w:color="auto"/>
              <w:right w:val="nil"/>
            </w:tcBorders>
          </w:tcPr>
          <w:p w14:paraId="6566548A" w14:textId="67AC488C" w:rsidR="00861C6D" w:rsidRPr="00D91B93" w:rsidRDefault="00FD2246" w:rsidP="004848DA">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jc w:val="center"/>
              <w:rPr>
                <w:rFonts w:ascii="Arial" w:hAnsi="Arial" w:cs="Arial"/>
                <w:sz w:val="20"/>
                <w:szCs w:val="20"/>
              </w:rPr>
            </w:pPr>
            <w:r w:rsidRPr="00D91B93">
              <w:rPr>
                <w:rFonts w:ascii="Arial" w:hAnsi="Arial" w:cs="Arial"/>
                <w:sz w:val="20"/>
                <w:szCs w:val="20"/>
              </w:rPr>
              <w:lastRenderedPageBreak/>
              <w:t>4</w:t>
            </w:r>
            <w:r w:rsidR="00817FBF" w:rsidRPr="00D91B93">
              <w:rPr>
                <w:rFonts w:ascii="Arial" w:hAnsi="Arial" w:cs="Arial"/>
                <w:sz w:val="20"/>
                <w:szCs w:val="20"/>
              </w:rPr>
              <w:t>.</w:t>
            </w:r>
          </w:p>
        </w:tc>
        <w:tc>
          <w:tcPr>
            <w:tcW w:w="786" w:type="pct"/>
            <w:tcBorders>
              <w:top w:val="single" w:sz="4" w:space="0" w:color="auto"/>
              <w:left w:val="single" w:sz="4" w:space="0" w:color="auto"/>
              <w:bottom w:val="single" w:sz="4" w:space="0" w:color="auto"/>
              <w:right w:val="nil"/>
            </w:tcBorders>
          </w:tcPr>
          <w:p w14:paraId="49656FA2" w14:textId="1557D3D5" w:rsidR="00861C6D" w:rsidRPr="00D91B93" w:rsidRDefault="00861C6D" w:rsidP="008F0823">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20"/>
                <w:szCs w:val="20"/>
              </w:rPr>
            </w:pPr>
          </w:p>
        </w:tc>
        <w:tc>
          <w:tcPr>
            <w:tcW w:w="2050" w:type="pct"/>
            <w:tcBorders>
              <w:top w:val="single" w:sz="4" w:space="0" w:color="auto"/>
              <w:left w:val="single" w:sz="4" w:space="0" w:color="auto"/>
              <w:bottom w:val="single" w:sz="4" w:space="0" w:color="auto"/>
              <w:right w:val="nil"/>
            </w:tcBorders>
          </w:tcPr>
          <w:p w14:paraId="500C32B0" w14:textId="1BAB6E08" w:rsidR="00861C6D" w:rsidRPr="00D91B93" w:rsidRDefault="001C672C" w:rsidP="001C672C">
            <w:pPr>
              <w:rPr>
                <w:rFonts w:ascii="Arial" w:hAnsi="Arial" w:cs="Arial"/>
                <w:sz w:val="20"/>
                <w:szCs w:val="20"/>
              </w:rPr>
            </w:pPr>
            <w:r w:rsidRPr="00D91B93">
              <w:rPr>
                <w:rFonts w:ascii="Arial" w:hAnsi="Arial" w:cs="Arial"/>
                <w:sz w:val="20"/>
                <w:szCs w:val="20"/>
              </w:rPr>
              <w:t>The state has identified a user population of 5,000. Of those users, how many are internal to TEMA and how many are external third-party agencies that help in the emergency coordination response. (ie: County EMA staff, police, fire, rescue, etc).</w:t>
            </w:r>
          </w:p>
        </w:tc>
        <w:tc>
          <w:tcPr>
            <w:tcW w:w="1641" w:type="pct"/>
            <w:tcBorders>
              <w:top w:val="single" w:sz="4" w:space="0" w:color="auto"/>
              <w:left w:val="single" w:sz="4" w:space="0" w:color="auto"/>
              <w:bottom w:val="single" w:sz="4" w:space="0" w:color="auto"/>
              <w:right w:val="single" w:sz="4" w:space="0" w:color="auto"/>
            </w:tcBorders>
          </w:tcPr>
          <w:p w14:paraId="721E8951" w14:textId="6DB40A5F" w:rsidR="001F60B9" w:rsidRPr="00D91B93" w:rsidRDefault="430962EE"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r w:rsidRPr="00D91B93">
              <w:rPr>
                <w:rFonts w:ascii="Arial" w:eastAsia="Arial" w:hAnsi="Arial" w:cs="Arial"/>
                <w:sz w:val="20"/>
                <w:szCs w:val="20"/>
              </w:rPr>
              <w:t>The State is not providing a user-type breakdown at this time. Respondents should price based on the RFP baseline of up to 5,000 provisioned accounts</w:t>
            </w:r>
            <w:r w:rsidR="0A9E0FC8" w:rsidRPr="00D91B93">
              <w:rPr>
                <w:rFonts w:ascii="Arial" w:eastAsia="Arial" w:hAnsi="Arial" w:cs="Arial"/>
                <w:sz w:val="20"/>
                <w:szCs w:val="20"/>
              </w:rPr>
              <w:t>.</w:t>
            </w:r>
          </w:p>
        </w:tc>
      </w:tr>
      <w:tr w:rsidR="00861C6D" w:rsidRPr="00257389" w14:paraId="64C335F8" w14:textId="77777777" w:rsidTr="77570B89">
        <w:trPr>
          <w:trHeight w:val="288"/>
        </w:trPr>
        <w:tc>
          <w:tcPr>
            <w:tcW w:w="523" w:type="pct"/>
            <w:tcBorders>
              <w:top w:val="single" w:sz="4" w:space="0" w:color="auto"/>
              <w:left w:val="single" w:sz="4" w:space="0" w:color="auto"/>
              <w:bottom w:val="single" w:sz="4" w:space="0" w:color="auto"/>
              <w:right w:val="nil"/>
            </w:tcBorders>
          </w:tcPr>
          <w:p w14:paraId="48022765" w14:textId="081D50AA" w:rsidR="00861C6D" w:rsidRPr="00D91B93" w:rsidRDefault="00FD2246"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jc w:val="center"/>
              <w:rPr>
                <w:rFonts w:ascii="Arial" w:hAnsi="Arial" w:cs="Arial"/>
                <w:sz w:val="20"/>
                <w:szCs w:val="20"/>
              </w:rPr>
            </w:pPr>
            <w:r w:rsidRPr="00D91B93">
              <w:rPr>
                <w:rFonts w:ascii="Arial" w:hAnsi="Arial" w:cs="Arial"/>
                <w:sz w:val="20"/>
                <w:szCs w:val="20"/>
              </w:rPr>
              <w:t>5</w:t>
            </w:r>
            <w:r w:rsidR="00817FBF" w:rsidRPr="00D91B93">
              <w:rPr>
                <w:rFonts w:ascii="Arial" w:hAnsi="Arial" w:cs="Arial"/>
                <w:sz w:val="20"/>
                <w:szCs w:val="20"/>
              </w:rPr>
              <w:t>.</w:t>
            </w:r>
          </w:p>
        </w:tc>
        <w:tc>
          <w:tcPr>
            <w:tcW w:w="786" w:type="pct"/>
            <w:tcBorders>
              <w:top w:val="single" w:sz="4" w:space="0" w:color="auto"/>
              <w:left w:val="single" w:sz="4" w:space="0" w:color="auto"/>
              <w:bottom w:val="single" w:sz="4" w:space="0" w:color="auto"/>
              <w:right w:val="nil"/>
            </w:tcBorders>
          </w:tcPr>
          <w:p w14:paraId="7287BCF6" w14:textId="2B508270" w:rsidR="00861C6D" w:rsidRPr="00D91B93" w:rsidRDefault="00861C6D" w:rsidP="0004483D">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20"/>
                <w:szCs w:val="20"/>
              </w:rPr>
            </w:pPr>
          </w:p>
        </w:tc>
        <w:tc>
          <w:tcPr>
            <w:tcW w:w="2050" w:type="pct"/>
            <w:tcBorders>
              <w:top w:val="single" w:sz="4" w:space="0" w:color="auto"/>
              <w:left w:val="single" w:sz="4" w:space="0" w:color="auto"/>
              <w:bottom w:val="single" w:sz="4" w:space="0" w:color="auto"/>
              <w:right w:val="nil"/>
            </w:tcBorders>
          </w:tcPr>
          <w:p w14:paraId="4919A787" w14:textId="77777777" w:rsidR="001C672C" w:rsidRPr="00D91B93" w:rsidRDefault="001C672C" w:rsidP="001C672C">
            <w:pPr>
              <w:tabs>
                <w:tab w:val="left" w:pos="1440"/>
                <w:tab w:val="left" w:pos="2160"/>
                <w:tab w:val="left" w:pos="2880"/>
                <w:tab w:val="left" w:pos="3600"/>
                <w:tab w:val="left" w:pos="4320"/>
                <w:tab w:val="left" w:pos="5040"/>
                <w:tab w:val="left" w:pos="5760"/>
                <w:tab w:val="left" w:pos="6480"/>
                <w:tab w:val="left" w:pos="7200"/>
                <w:tab w:val="left" w:pos="7920"/>
                <w:tab w:val="left" w:pos="9360"/>
              </w:tabs>
              <w:rPr>
                <w:rFonts w:ascii="Arial" w:hAnsi="Arial" w:cs="Arial"/>
                <w:sz w:val="20"/>
                <w:szCs w:val="20"/>
              </w:rPr>
            </w:pPr>
            <w:r w:rsidRPr="00D91B93">
              <w:rPr>
                <w:rFonts w:ascii="Arial" w:hAnsi="Arial" w:cs="Arial"/>
                <w:sz w:val="20"/>
                <w:szCs w:val="20"/>
              </w:rPr>
              <w:t>Additionally,</w:t>
            </w:r>
            <w:r w:rsidRPr="00D91B93">
              <w:rPr>
                <w:rFonts w:ascii="Arial" w:hAnsi="Arial" w:cs="Arial"/>
                <w:b/>
                <w:bCs/>
                <w:sz w:val="20"/>
                <w:szCs w:val="20"/>
              </w:rPr>
              <w:t> within the internal TEMA user base</w:t>
            </w:r>
            <w:r w:rsidRPr="00D91B93">
              <w:rPr>
                <w:rFonts w:ascii="Arial" w:hAnsi="Arial" w:cs="Arial"/>
                <w:sz w:val="20"/>
                <w:szCs w:val="20"/>
              </w:rPr>
              <w:t>, could you provide an estimated breakdown of:</w:t>
            </w:r>
          </w:p>
          <w:p w14:paraId="783CB756" w14:textId="77777777" w:rsidR="001C672C" w:rsidRPr="00D91B93" w:rsidRDefault="001C672C" w:rsidP="001C672C">
            <w:pPr>
              <w:numPr>
                <w:ilvl w:val="1"/>
                <w:numId w:val="5"/>
              </w:numPr>
              <w:tabs>
                <w:tab w:val="num" w:pos="720"/>
                <w:tab w:val="left" w:pos="1440"/>
                <w:tab w:val="left" w:pos="2160"/>
                <w:tab w:val="left" w:pos="2880"/>
                <w:tab w:val="left" w:pos="3600"/>
                <w:tab w:val="left" w:pos="4320"/>
                <w:tab w:val="left" w:pos="5040"/>
                <w:tab w:val="left" w:pos="5760"/>
                <w:tab w:val="left" w:pos="6480"/>
                <w:tab w:val="left" w:pos="7200"/>
                <w:tab w:val="left" w:pos="7920"/>
                <w:tab w:val="left" w:pos="9360"/>
              </w:tabs>
              <w:ind w:left="0" w:firstLine="0"/>
              <w:rPr>
                <w:rFonts w:ascii="Arial" w:hAnsi="Arial" w:cs="Arial"/>
                <w:sz w:val="20"/>
                <w:szCs w:val="20"/>
              </w:rPr>
            </w:pPr>
            <w:r w:rsidRPr="00D91B93">
              <w:rPr>
                <w:rFonts w:ascii="Arial" w:hAnsi="Arial" w:cs="Arial"/>
                <w:sz w:val="20"/>
                <w:szCs w:val="20"/>
              </w:rPr>
              <w:t>Managers and administrators who require primarily read-only and approval access; and</w:t>
            </w:r>
          </w:p>
          <w:p w14:paraId="4A584D2E" w14:textId="6C10CF33" w:rsidR="00861C6D" w:rsidRPr="00D91B93" w:rsidRDefault="001C672C" w:rsidP="001C672C">
            <w:pPr>
              <w:numPr>
                <w:ilvl w:val="1"/>
                <w:numId w:val="5"/>
              </w:numPr>
              <w:tabs>
                <w:tab w:val="num" w:pos="720"/>
                <w:tab w:val="left" w:pos="1440"/>
                <w:tab w:val="left" w:pos="2160"/>
                <w:tab w:val="left" w:pos="2880"/>
                <w:tab w:val="left" w:pos="3600"/>
                <w:tab w:val="left" w:pos="4320"/>
                <w:tab w:val="left" w:pos="5040"/>
                <w:tab w:val="left" w:pos="5760"/>
                <w:tab w:val="left" w:pos="6480"/>
                <w:tab w:val="left" w:pos="7200"/>
                <w:tab w:val="left" w:pos="7920"/>
                <w:tab w:val="left" w:pos="9360"/>
              </w:tabs>
              <w:ind w:left="0" w:firstLine="0"/>
              <w:rPr>
                <w:rFonts w:ascii="Arial" w:hAnsi="Arial" w:cs="Arial"/>
                <w:sz w:val="20"/>
                <w:szCs w:val="20"/>
              </w:rPr>
            </w:pPr>
            <w:r w:rsidRPr="00D91B93">
              <w:rPr>
                <w:rFonts w:ascii="Arial" w:hAnsi="Arial" w:cs="Arial"/>
                <w:sz w:val="20"/>
                <w:szCs w:val="20"/>
              </w:rPr>
              <w:t>End users who will require daily operational access to complete work activities?</w:t>
            </w:r>
          </w:p>
        </w:tc>
        <w:tc>
          <w:tcPr>
            <w:tcW w:w="1641" w:type="pct"/>
            <w:tcBorders>
              <w:top w:val="single" w:sz="4" w:space="0" w:color="auto"/>
              <w:left w:val="single" w:sz="4" w:space="0" w:color="auto"/>
              <w:bottom w:val="single" w:sz="4" w:space="0" w:color="auto"/>
              <w:right w:val="single" w:sz="4" w:space="0" w:color="auto"/>
            </w:tcBorders>
          </w:tcPr>
          <w:p w14:paraId="3895C56A" w14:textId="7847D474" w:rsidR="008709D2" w:rsidRPr="00D91B93" w:rsidRDefault="5F99EB47"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r w:rsidRPr="00D91B93">
              <w:rPr>
                <w:rFonts w:ascii="Arial" w:eastAsia="Arial" w:hAnsi="Arial" w:cs="Arial"/>
                <w:sz w:val="20"/>
                <w:szCs w:val="20"/>
              </w:rPr>
              <w:t xml:space="preserve">The State is not providing a role-by-role licensing breakdown. Respondents should </w:t>
            </w:r>
            <w:r w:rsidR="002F7014" w:rsidRPr="00D91B93">
              <w:rPr>
                <w:rFonts w:ascii="Arial" w:eastAsia="Arial" w:hAnsi="Arial" w:cs="Arial"/>
                <w:sz w:val="20"/>
                <w:szCs w:val="20"/>
              </w:rPr>
              <w:t xml:space="preserve">explain in their response how their solution will provide the </w:t>
            </w:r>
            <w:r w:rsidRPr="00D91B93">
              <w:rPr>
                <w:rFonts w:ascii="Arial" w:eastAsia="Arial" w:hAnsi="Arial" w:cs="Arial"/>
                <w:sz w:val="20"/>
                <w:szCs w:val="20"/>
              </w:rPr>
              <w:t>roles, workflows, and user volumes described in the RFP.</w:t>
            </w:r>
          </w:p>
        </w:tc>
      </w:tr>
      <w:tr w:rsidR="0004483D" w:rsidRPr="00AD7C2A" w14:paraId="01D46198" w14:textId="77777777" w:rsidTr="77570B89">
        <w:trPr>
          <w:trHeight w:val="288"/>
        </w:trPr>
        <w:tc>
          <w:tcPr>
            <w:tcW w:w="523" w:type="pct"/>
            <w:tcBorders>
              <w:right w:val="nil"/>
            </w:tcBorders>
          </w:tcPr>
          <w:p w14:paraId="52F357D0" w14:textId="527FB3B0" w:rsidR="0004483D" w:rsidRPr="00D91B93" w:rsidRDefault="0004483D"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jc w:val="center"/>
              <w:rPr>
                <w:rFonts w:ascii="Arial" w:hAnsi="Arial" w:cs="Arial"/>
                <w:sz w:val="20"/>
                <w:szCs w:val="20"/>
              </w:rPr>
            </w:pPr>
            <w:r w:rsidRPr="00D91B93">
              <w:rPr>
                <w:rFonts w:ascii="Arial" w:hAnsi="Arial" w:cs="Arial"/>
                <w:sz w:val="20"/>
                <w:szCs w:val="20"/>
              </w:rPr>
              <w:t>6.</w:t>
            </w:r>
          </w:p>
        </w:tc>
        <w:tc>
          <w:tcPr>
            <w:tcW w:w="786" w:type="pct"/>
            <w:tcBorders>
              <w:right w:val="nil"/>
            </w:tcBorders>
          </w:tcPr>
          <w:p w14:paraId="2FFA495B" w14:textId="489A35D0" w:rsidR="0004483D" w:rsidRPr="00D91B93" w:rsidRDefault="0004483D" w:rsidP="371F8DD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Style w:val="eop"/>
                <w:rFonts w:ascii="Arial" w:hAnsi="Arial" w:cs="Arial"/>
                <w:sz w:val="20"/>
                <w:szCs w:val="20"/>
              </w:rPr>
            </w:pPr>
          </w:p>
        </w:tc>
        <w:tc>
          <w:tcPr>
            <w:tcW w:w="2050" w:type="pct"/>
            <w:tcBorders>
              <w:right w:val="nil"/>
            </w:tcBorders>
          </w:tcPr>
          <w:p w14:paraId="55CAC7B6" w14:textId="77777777" w:rsidR="0035352D" w:rsidRPr="00D91B93" w:rsidRDefault="0035352D" w:rsidP="371F8DDE">
            <w:pPr>
              <w:spacing w:line="252" w:lineRule="auto"/>
              <w:rPr>
                <w:rFonts w:ascii="Arial" w:hAnsi="Arial" w:cs="Arial"/>
                <w:sz w:val="20"/>
                <w:szCs w:val="20"/>
              </w:rPr>
            </w:pPr>
            <w:r w:rsidRPr="00D91B93">
              <w:rPr>
                <w:rFonts w:ascii="Arial" w:hAnsi="Arial" w:cs="Arial"/>
                <w:sz w:val="20"/>
                <w:szCs w:val="20"/>
              </w:rPr>
              <w:t>Is Fedramp authorization mandatory in order for a vendor to be considered?  If so, please clarify what is meant by Fedramp authorization - for example, we use Amazon Web Services which is Fedramp authorized at the infrastructure level, but our software platform has not been Fedramp authorized.  Is this acceptable?</w:t>
            </w:r>
          </w:p>
          <w:p w14:paraId="5F5C875A" w14:textId="77777777" w:rsidR="0035352D" w:rsidRPr="00D91B93" w:rsidRDefault="0035352D" w:rsidP="371F8DDE">
            <w:pPr>
              <w:spacing w:line="252" w:lineRule="auto"/>
              <w:rPr>
                <w:rFonts w:ascii="Arial" w:hAnsi="Arial" w:cs="Arial"/>
                <w:sz w:val="20"/>
                <w:szCs w:val="20"/>
              </w:rPr>
            </w:pPr>
          </w:p>
          <w:p w14:paraId="49C48713" w14:textId="7A0D174F" w:rsidR="0004483D" w:rsidRPr="00D91B93" w:rsidRDefault="0035352D" w:rsidP="371F8DDE">
            <w:pPr>
              <w:spacing w:line="252" w:lineRule="auto"/>
              <w:rPr>
                <w:rStyle w:val="eop"/>
                <w:rFonts w:ascii="Arial" w:hAnsi="Arial" w:cs="Arial"/>
                <w:sz w:val="20"/>
                <w:szCs w:val="20"/>
              </w:rPr>
            </w:pPr>
            <w:r w:rsidRPr="00D91B93">
              <w:rPr>
                <w:rFonts w:ascii="Arial" w:hAnsi="Arial" w:cs="Arial"/>
                <w:sz w:val="20"/>
                <w:szCs w:val="20"/>
              </w:rPr>
              <w:t>Given there are very few vendors who are fully Fedramp authorized, we are hoping there is some flexibility here.</w:t>
            </w:r>
          </w:p>
        </w:tc>
        <w:tc>
          <w:tcPr>
            <w:tcW w:w="1641" w:type="pct"/>
          </w:tcPr>
          <w:p w14:paraId="137EC83C" w14:textId="6E2C5706" w:rsidR="0004483D" w:rsidRPr="00D91B93" w:rsidRDefault="0C66AC2C" w:rsidP="09A6972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commentRangeStart w:id="5"/>
            <w:commentRangeStart w:id="6"/>
            <w:r w:rsidRPr="1F95678A">
              <w:rPr>
                <w:rFonts w:ascii="Arial" w:eastAsia="Arial" w:hAnsi="Arial" w:cs="Arial"/>
                <w:sz w:val="20"/>
                <w:szCs w:val="20"/>
              </w:rPr>
              <w:t xml:space="preserve">No. </w:t>
            </w:r>
            <w:r w:rsidR="40881C71" w:rsidRPr="1F95678A">
              <w:rPr>
                <w:rFonts w:ascii="Arial" w:eastAsia="Arial" w:hAnsi="Arial" w:cs="Arial"/>
                <w:sz w:val="20"/>
                <w:szCs w:val="20"/>
              </w:rPr>
              <w:t xml:space="preserve">Please see Amendment Item 3 below for revisions to </w:t>
            </w:r>
            <w:r w:rsidR="1F56C099" w:rsidRPr="1F95678A">
              <w:rPr>
                <w:rFonts w:ascii="Arial" w:eastAsia="Arial" w:hAnsi="Arial" w:cs="Arial"/>
                <w:i/>
                <w:iCs/>
                <w:sz w:val="20"/>
                <w:szCs w:val="20"/>
              </w:rPr>
              <w:t xml:space="preserve">Pro Forma </w:t>
            </w:r>
            <w:r w:rsidR="29758AAD" w:rsidRPr="1F95678A">
              <w:rPr>
                <w:rFonts w:ascii="Arial" w:eastAsia="Arial" w:hAnsi="Arial" w:cs="Arial"/>
                <w:sz w:val="20"/>
                <w:szCs w:val="20"/>
              </w:rPr>
              <w:t>Contract</w:t>
            </w:r>
            <w:r w:rsidR="593F62D7" w:rsidRPr="1F95678A">
              <w:rPr>
                <w:rFonts w:ascii="Arial" w:eastAsia="Arial" w:hAnsi="Arial" w:cs="Arial"/>
                <w:sz w:val="20"/>
                <w:szCs w:val="20"/>
              </w:rPr>
              <w:t xml:space="preserve"> Section</w:t>
            </w:r>
            <w:r w:rsidR="2AA8965F" w:rsidRPr="1F95678A">
              <w:rPr>
                <w:rFonts w:ascii="Arial" w:eastAsia="Arial" w:hAnsi="Arial" w:cs="Arial"/>
                <w:sz w:val="20"/>
                <w:szCs w:val="20"/>
              </w:rPr>
              <w:t>s</w:t>
            </w:r>
            <w:r w:rsidR="593F62D7" w:rsidRPr="1F95678A">
              <w:rPr>
                <w:rFonts w:ascii="Arial" w:eastAsia="Arial" w:hAnsi="Arial" w:cs="Arial"/>
                <w:sz w:val="20"/>
                <w:szCs w:val="20"/>
              </w:rPr>
              <w:t xml:space="preserve"> D.37.a.(3</w:t>
            </w:r>
            <w:r w:rsidR="29758AAD" w:rsidRPr="1F95678A">
              <w:rPr>
                <w:rFonts w:ascii="Arial" w:eastAsia="Arial" w:hAnsi="Arial" w:cs="Arial"/>
                <w:sz w:val="20"/>
                <w:szCs w:val="20"/>
              </w:rPr>
              <w:t>)</w:t>
            </w:r>
            <w:r w:rsidR="57A916A8" w:rsidRPr="1F95678A">
              <w:rPr>
                <w:rFonts w:ascii="Arial" w:eastAsia="Arial" w:hAnsi="Arial" w:cs="Arial"/>
                <w:sz w:val="20"/>
                <w:szCs w:val="20"/>
              </w:rPr>
              <w:t>.</w:t>
            </w:r>
            <w:r w:rsidR="593F62D7" w:rsidRPr="1F95678A">
              <w:rPr>
                <w:rFonts w:ascii="Arial" w:eastAsia="Arial" w:hAnsi="Arial" w:cs="Arial"/>
                <w:sz w:val="20"/>
                <w:szCs w:val="20"/>
              </w:rPr>
              <w:t xml:space="preserve"> </w:t>
            </w:r>
            <w:r w:rsidR="7AD23B3B" w:rsidRPr="1F95678A">
              <w:rPr>
                <w:rFonts w:ascii="Arial" w:eastAsia="Arial" w:hAnsi="Arial" w:cs="Arial"/>
                <w:sz w:val="20"/>
                <w:szCs w:val="20"/>
              </w:rPr>
              <w:t>a</w:t>
            </w:r>
            <w:r w:rsidR="53D58987" w:rsidRPr="1F95678A">
              <w:rPr>
                <w:rFonts w:ascii="Arial" w:eastAsia="Arial" w:hAnsi="Arial" w:cs="Arial"/>
                <w:sz w:val="20"/>
                <w:szCs w:val="20"/>
              </w:rPr>
              <w:t xml:space="preserve">nd </w:t>
            </w:r>
            <w:r w:rsidR="40881C71" w:rsidRPr="1F95678A">
              <w:rPr>
                <w:rFonts w:ascii="Arial" w:eastAsia="Arial" w:hAnsi="Arial" w:cs="Arial"/>
                <w:sz w:val="20"/>
                <w:szCs w:val="20"/>
              </w:rPr>
              <w:t>Section D.37.a.(4) where addi</w:t>
            </w:r>
            <w:r w:rsidR="0796888D" w:rsidRPr="1F95678A">
              <w:rPr>
                <w:rFonts w:ascii="Arial" w:eastAsia="Arial" w:hAnsi="Arial" w:cs="Arial"/>
                <w:sz w:val="20"/>
                <w:szCs w:val="20"/>
              </w:rPr>
              <w:t xml:space="preserve">tional acceptable </w:t>
            </w:r>
            <w:r w:rsidR="593F62D7" w:rsidRPr="1F95678A">
              <w:rPr>
                <w:rFonts w:ascii="Arial" w:eastAsia="Arial" w:hAnsi="Arial" w:cs="Arial"/>
                <w:sz w:val="20"/>
                <w:szCs w:val="20"/>
              </w:rPr>
              <w:t>third-party security authorization frameworks applicable to</w:t>
            </w:r>
            <w:r w:rsidR="0AE612F0" w:rsidRPr="1F95678A">
              <w:rPr>
                <w:rFonts w:ascii="Arial" w:eastAsia="Arial" w:hAnsi="Arial" w:cs="Arial"/>
                <w:sz w:val="20"/>
                <w:szCs w:val="20"/>
              </w:rPr>
              <w:t xml:space="preserve"> both</w:t>
            </w:r>
            <w:r w:rsidR="593F62D7" w:rsidRPr="1F95678A">
              <w:rPr>
                <w:rFonts w:ascii="Arial" w:eastAsia="Arial" w:hAnsi="Arial" w:cs="Arial"/>
                <w:sz w:val="20"/>
                <w:szCs w:val="20"/>
              </w:rPr>
              <w:t xml:space="preserve"> the proposed solution and processing environment </w:t>
            </w:r>
            <w:r w:rsidR="0796888D" w:rsidRPr="1F95678A">
              <w:rPr>
                <w:rFonts w:ascii="Arial" w:eastAsia="Arial" w:hAnsi="Arial" w:cs="Arial"/>
                <w:sz w:val="20"/>
                <w:szCs w:val="20"/>
              </w:rPr>
              <w:t>have been listed.</w:t>
            </w:r>
            <w:commentRangeEnd w:id="5"/>
            <w:r w:rsidR="7D1A5E58" w:rsidRPr="00D91B93">
              <w:rPr>
                <w:rStyle w:val="CommentReference"/>
                <w:rFonts w:ascii="Arial" w:eastAsia="Arial" w:hAnsi="Arial" w:cs="Arial"/>
                <w:sz w:val="20"/>
                <w:szCs w:val="20"/>
              </w:rPr>
              <w:commentReference w:id="5"/>
            </w:r>
            <w:commentRangeEnd w:id="6"/>
            <w:r w:rsidRPr="00D91B93">
              <w:rPr>
                <w:rStyle w:val="CommentReference"/>
                <w:rFonts w:ascii="Arial" w:eastAsia="Arial" w:hAnsi="Arial" w:cs="Arial"/>
                <w:sz w:val="20"/>
                <w:szCs w:val="20"/>
              </w:rPr>
              <w:commentReference w:id="6"/>
            </w:r>
          </w:p>
        </w:tc>
      </w:tr>
      <w:tr w:rsidR="0004483D" w:rsidRPr="00AD7C2A" w14:paraId="5F965AE4" w14:textId="77777777" w:rsidTr="77570B89">
        <w:trPr>
          <w:trHeight w:val="288"/>
        </w:trPr>
        <w:tc>
          <w:tcPr>
            <w:tcW w:w="523" w:type="pct"/>
            <w:tcBorders>
              <w:right w:val="nil"/>
            </w:tcBorders>
          </w:tcPr>
          <w:p w14:paraId="363BE8E8" w14:textId="214AED56" w:rsidR="0004483D" w:rsidRPr="00D91B93" w:rsidRDefault="0004483D" w:rsidP="008A052E">
            <w:pPr>
              <w:jc w:val="center"/>
              <w:rPr>
                <w:rFonts w:ascii="Arial" w:hAnsi="Arial" w:cs="Arial"/>
                <w:sz w:val="20"/>
                <w:szCs w:val="20"/>
              </w:rPr>
            </w:pPr>
            <w:r w:rsidRPr="00D91B93">
              <w:rPr>
                <w:rFonts w:ascii="Arial" w:hAnsi="Arial" w:cs="Arial"/>
                <w:sz w:val="20"/>
                <w:szCs w:val="20"/>
              </w:rPr>
              <w:t>7.</w:t>
            </w:r>
          </w:p>
        </w:tc>
        <w:tc>
          <w:tcPr>
            <w:tcW w:w="786" w:type="pct"/>
            <w:tcBorders>
              <w:right w:val="nil"/>
            </w:tcBorders>
          </w:tcPr>
          <w:p w14:paraId="55393CB3" w14:textId="1FF90F64" w:rsidR="0004483D" w:rsidRPr="00D91B93" w:rsidRDefault="0004483D" w:rsidP="0004483D">
            <w:pPr>
              <w:rPr>
                <w:rFonts w:ascii="Arial" w:hAnsi="Arial" w:cs="Arial"/>
                <w:sz w:val="20"/>
                <w:szCs w:val="20"/>
              </w:rPr>
            </w:pPr>
          </w:p>
        </w:tc>
        <w:tc>
          <w:tcPr>
            <w:tcW w:w="2050" w:type="pct"/>
            <w:tcBorders>
              <w:right w:val="nil"/>
            </w:tcBorders>
          </w:tcPr>
          <w:p w14:paraId="176DF61E" w14:textId="2B5A333E" w:rsidR="0004483D" w:rsidRPr="00D91B93" w:rsidRDefault="482598A7" w:rsidP="00320B1C">
            <w:pPr>
              <w:numPr>
                <w:ilvl w:val="1"/>
                <w:numId w:val="7"/>
              </w:numPr>
              <w:ind w:right="166"/>
              <w:rPr>
                <w:rFonts w:ascii="Arial" w:hAnsi="Arial" w:cs="Arial"/>
                <w:sz w:val="20"/>
                <w:szCs w:val="20"/>
              </w:rPr>
            </w:pPr>
            <w:r w:rsidRPr="1F95678A">
              <w:rPr>
                <w:rFonts w:ascii="Arial" w:hAnsi="Arial" w:cs="Arial"/>
                <w:sz w:val="20"/>
                <w:szCs w:val="20"/>
              </w:rPr>
              <w:t xml:space="preserve">Are you currently using any Critical Incident Management System (CIMS), emergency management platform, incident coordination solution, or similar operational management tool? </w:t>
            </w:r>
          </w:p>
          <w:p w14:paraId="4D8C351A" w14:textId="02F74752" w:rsidR="0004483D" w:rsidRPr="00D91B93" w:rsidRDefault="482598A7" w:rsidP="00CF2CC3">
            <w:pPr>
              <w:ind w:right="166"/>
              <w:rPr>
                <w:rFonts w:ascii="Arial" w:hAnsi="Arial" w:cs="Arial"/>
                <w:sz w:val="20"/>
                <w:szCs w:val="20"/>
              </w:rPr>
            </w:pPr>
            <w:r w:rsidRPr="1F95678A">
              <w:rPr>
                <w:rFonts w:ascii="Arial" w:hAnsi="Arial" w:cs="Arial"/>
                <w:sz w:val="20"/>
                <w:szCs w:val="20"/>
              </w:rPr>
              <w:t xml:space="preserve">If yes, please share which platform or tool is in use and detail the operational challenges, workflow limitations, reporting gaps, integration issues, scalability concerns, or emergency response coordination problems you are facing, so we can address them effectively in our proposed solution. </w:t>
            </w:r>
          </w:p>
        </w:tc>
        <w:tc>
          <w:tcPr>
            <w:tcW w:w="1641" w:type="pct"/>
          </w:tcPr>
          <w:p w14:paraId="24A31101" w14:textId="02FD7643" w:rsidR="00AB0142" w:rsidRPr="00AB0142" w:rsidRDefault="00AB0142" w:rsidP="00AB01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r w:rsidRPr="00AB0142">
              <w:rPr>
                <w:rFonts w:ascii="Arial" w:eastAsia="Arial" w:hAnsi="Arial" w:cs="Arial"/>
                <w:sz w:val="20"/>
                <w:szCs w:val="20"/>
              </w:rPr>
              <w:t>The State currently uses a CIMS system. Due to the confidential nature of the current contract the State cannot provide the requested information.</w:t>
            </w:r>
          </w:p>
          <w:p w14:paraId="5DFA1F79" w14:textId="16BBE910" w:rsidR="00AB0142" w:rsidRPr="00D91B93" w:rsidRDefault="00AB0142"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p>
        </w:tc>
      </w:tr>
      <w:tr w:rsidR="0004483D" w:rsidRPr="00AD7C2A" w14:paraId="0FE66418" w14:textId="77777777" w:rsidTr="77570B89">
        <w:trPr>
          <w:trHeight w:val="288"/>
        </w:trPr>
        <w:tc>
          <w:tcPr>
            <w:tcW w:w="523" w:type="pct"/>
            <w:tcBorders>
              <w:right w:val="nil"/>
            </w:tcBorders>
          </w:tcPr>
          <w:p w14:paraId="73906B87" w14:textId="4C84E4D0" w:rsidR="0004483D" w:rsidRPr="00D91B93" w:rsidRDefault="0004483D"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jc w:val="center"/>
              <w:rPr>
                <w:rFonts w:ascii="Arial" w:hAnsi="Arial" w:cs="Arial"/>
                <w:sz w:val="20"/>
                <w:szCs w:val="20"/>
              </w:rPr>
            </w:pPr>
            <w:r w:rsidRPr="00D91B93">
              <w:rPr>
                <w:rFonts w:ascii="Arial" w:hAnsi="Arial" w:cs="Arial"/>
                <w:sz w:val="20"/>
                <w:szCs w:val="20"/>
              </w:rPr>
              <w:t>8.</w:t>
            </w:r>
          </w:p>
        </w:tc>
        <w:tc>
          <w:tcPr>
            <w:tcW w:w="786" w:type="pct"/>
            <w:tcBorders>
              <w:right w:val="nil"/>
            </w:tcBorders>
          </w:tcPr>
          <w:p w14:paraId="2E81940C" w14:textId="3F2F83D7" w:rsidR="0004483D" w:rsidRPr="00D91B93" w:rsidRDefault="0004483D" w:rsidP="371F8DD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20"/>
                <w:szCs w:val="20"/>
              </w:rPr>
            </w:pPr>
          </w:p>
        </w:tc>
        <w:tc>
          <w:tcPr>
            <w:tcW w:w="2050" w:type="pct"/>
            <w:tcBorders>
              <w:right w:val="nil"/>
            </w:tcBorders>
          </w:tcPr>
          <w:p w14:paraId="749D100F" w14:textId="77777777" w:rsidR="00320B1C" w:rsidRPr="00D91B93" w:rsidRDefault="00320B1C" w:rsidP="371F8DDE">
            <w:pPr>
              <w:numPr>
                <w:ilvl w:val="1"/>
                <w:numId w:val="8"/>
              </w:numPr>
              <w:ind w:right="166"/>
              <w:rPr>
                <w:rFonts w:ascii="Arial" w:hAnsi="Arial" w:cs="Arial"/>
                <w:sz w:val="20"/>
                <w:szCs w:val="20"/>
              </w:rPr>
            </w:pPr>
            <w:r w:rsidRPr="00D91B93">
              <w:rPr>
                <w:rFonts w:ascii="Arial" w:hAnsi="Arial" w:cs="Arial"/>
                <w:sz w:val="20"/>
                <w:szCs w:val="20"/>
              </w:rPr>
              <w:t>There are two statements mentioned in the RFP:</w:t>
            </w:r>
          </w:p>
          <w:p w14:paraId="487E114D" w14:textId="77777777" w:rsidR="00320B1C" w:rsidRPr="00D91B93" w:rsidRDefault="00320B1C" w:rsidP="371F8DDE">
            <w:pPr>
              <w:numPr>
                <w:ilvl w:val="1"/>
                <w:numId w:val="8"/>
              </w:numPr>
              <w:ind w:right="166"/>
              <w:rPr>
                <w:rFonts w:ascii="Arial" w:hAnsi="Arial" w:cs="Arial"/>
                <w:sz w:val="20"/>
                <w:szCs w:val="20"/>
              </w:rPr>
            </w:pPr>
            <w:r w:rsidRPr="00D91B93">
              <w:rPr>
                <w:rFonts w:ascii="Arial" w:hAnsi="Arial" w:cs="Arial"/>
                <w:sz w:val="20"/>
                <w:szCs w:val="20"/>
              </w:rPr>
              <w:t xml:space="preserve">“Years 1 – 5 - Base User Licensing — Provisioned Accounts: Annual price for up </w:t>
            </w:r>
            <w:r w:rsidRPr="00D91B93">
              <w:rPr>
                <w:rFonts w:ascii="Arial" w:hAnsi="Arial" w:cs="Arial"/>
                <w:sz w:val="20"/>
                <w:szCs w:val="20"/>
              </w:rPr>
              <w:lastRenderedPageBreak/>
              <w:t>to 5000 provisioned (named) user accounts”</w:t>
            </w:r>
          </w:p>
          <w:p w14:paraId="276A8892" w14:textId="77777777" w:rsidR="00320B1C" w:rsidRPr="00D91B93" w:rsidRDefault="00320B1C" w:rsidP="371F8DDE">
            <w:pPr>
              <w:numPr>
                <w:ilvl w:val="1"/>
                <w:numId w:val="8"/>
              </w:numPr>
              <w:ind w:right="166"/>
              <w:rPr>
                <w:rFonts w:ascii="Arial" w:hAnsi="Arial" w:cs="Arial"/>
                <w:sz w:val="20"/>
                <w:szCs w:val="20"/>
              </w:rPr>
            </w:pPr>
            <w:r w:rsidRPr="00D91B93">
              <w:rPr>
                <w:rFonts w:ascii="Arial" w:hAnsi="Arial" w:cs="Arial"/>
                <w:sz w:val="20"/>
                <w:szCs w:val="20"/>
              </w:rPr>
              <w:t>and</w:t>
            </w:r>
          </w:p>
          <w:p w14:paraId="3D061B76" w14:textId="77777777" w:rsidR="00320B1C" w:rsidRPr="00D91B93" w:rsidRDefault="00320B1C" w:rsidP="371F8DDE">
            <w:pPr>
              <w:numPr>
                <w:ilvl w:val="1"/>
                <w:numId w:val="8"/>
              </w:numPr>
              <w:ind w:right="166"/>
              <w:rPr>
                <w:rFonts w:ascii="Arial" w:hAnsi="Arial" w:cs="Arial"/>
                <w:sz w:val="20"/>
                <w:szCs w:val="20"/>
              </w:rPr>
            </w:pPr>
            <w:r w:rsidRPr="00D91B93">
              <w:rPr>
                <w:rFonts w:ascii="Arial" w:hAnsi="Arial" w:cs="Arial"/>
                <w:sz w:val="20"/>
                <w:szCs w:val="20"/>
              </w:rPr>
              <w:t>“Years 1 – 5 - Base User Licensing — Simultaneous Users: Annual price for up to 300 simultaneous (concurrent) users.”</w:t>
            </w:r>
          </w:p>
          <w:p w14:paraId="7EE83F37" w14:textId="77777777" w:rsidR="00E14DA8" w:rsidRPr="00D91B93" w:rsidRDefault="00E14DA8" w:rsidP="371F8DDE">
            <w:pPr>
              <w:numPr>
                <w:ilvl w:val="1"/>
                <w:numId w:val="8"/>
              </w:numPr>
              <w:ind w:right="166"/>
              <w:rPr>
                <w:rFonts w:ascii="Arial" w:hAnsi="Arial" w:cs="Arial"/>
                <w:sz w:val="20"/>
                <w:szCs w:val="20"/>
              </w:rPr>
            </w:pPr>
          </w:p>
          <w:p w14:paraId="325D229F" w14:textId="2B6B7D6A" w:rsidR="0004483D" w:rsidRPr="00D91B93" w:rsidRDefault="00320B1C" w:rsidP="371F8DDE">
            <w:pPr>
              <w:numPr>
                <w:ilvl w:val="1"/>
                <w:numId w:val="8"/>
              </w:numPr>
              <w:ind w:right="166"/>
              <w:rPr>
                <w:rFonts w:ascii="Arial" w:hAnsi="Arial" w:cs="Arial"/>
                <w:sz w:val="20"/>
                <w:szCs w:val="20"/>
              </w:rPr>
            </w:pPr>
            <w:r w:rsidRPr="00D91B93">
              <w:rPr>
                <w:rFonts w:ascii="Arial" w:hAnsi="Arial" w:cs="Arial"/>
                <w:sz w:val="20"/>
                <w:szCs w:val="20"/>
              </w:rPr>
              <w:t>Our products can fulfill the Agency requirement. However, for our products, named user licenses and concurrent user licenses are the same, and since 5000 is a very large number, could you please specify the exact number of licenses required? This will allow us to prepare the best and most cost-effective pricing for the agency.</w:t>
            </w:r>
          </w:p>
        </w:tc>
        <w:tc>
          <w:tcPr>
            <w:tcW w:w="1641" w:type="pct"/>
          </w:tcPr>
          <w:p w14:paraId="728AD910" w14:textId="77777777" w:rsidR="00142DF5" w:rsidRPr="00D91B93" w:rsidRDefault="6895A9C3"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rPr>
                <w:rFonts w:ascii="Arial" w:eastAsia="Arial" w:hAnsi="Arial" w:cs="Arial"/>
                <w:sz w:val="20"/>
                <w:szCs w:val="20"/>
              </w:rPr>
            </w:pPr>
            <w:r w:rsidRPr="00D91B93">
              <w:rPr>
                <w:rFonts w:ascii="Arial" w:eastAsia="Arial" w:hAnsi="Arial" w:cs="Arial"/>
                <w:sz w:val="20"/>
                <w:szCs w:val="20"/>
              </w:rPr>
              <w:lastRenderedPageBreak/>
              <w:t xml:space="preserve">Respondents should price based on the RFP baseline of up to </w:t>
            </w:r>
            <w:r w:rsidRPr="00D91B93">
              <w:rPr>
                <w:rStyle w:val="Strong"/>
                <w:rFonts w:ascii="Arial" w:eastAsia="Arial" w:hAnsi="Arial" w:cs="Arial"/>
                <w:sz w:val="20"/>
                <w:szCs w:val="20"/>
              </w:rPr>
              <w:t>5,000 provisioned accounts and 300 simultaneous users</w:t>
            </w:r>
            <w:r w:rsidRPr="00D91B93">
              <w:rPr>
                <w:rFonts w:ascii="Arial" w:eastAsia="Arial" w:hAnsi="Arial" w:cs="Arial"/>
                <w:sz w:val="20"/>
                <w:szCs w:val="20"/>
              </w:rPr>
              <w:t xml:space="preserve">. The solution </w:t>
            </w:r>
            <w:r w:rsidRPr="00D91B93">
              <w:rPr>
                <w:rFonts w:ascii="Arial" w:eastAsia="Arial" w:hAnsi="Arial" w:cs="Arial"/>
                <w:sz w:val="20"/>
                <w:szCs w:val="20"/>
              </w:rPr>
              <w:lastRenderedPageBreak/>
              <w:t>must also support temporary emergency surge</w:t>
            </w:r>
          </w:p>
          <w:p w14:paraId="46539FE8" w14:textId="7E32449D" w:rsidR="0004483D" w:rsidRPr="00D91B93" w:rsidRDefault="09DC963E" w:rsidP="09A6972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rPr>
                <w:rFonts w:ascii="Arial" w:eastAsia="Arial" w:hAnsi="Arial" w:cs="Arial"/>
                <w:sz w:val="20"/>
                <w:szCs w:val="20"/>
              </w:rPr>
            </w:pPr>
            <w:r w:rsidRPr="00D91B93">
              <w:rPr>
                <w:rFonts w:ascii="Arial" w:eastAsia="Arial" w:hAnsi="Arial" w:cs="Arial"/>
                <w:sz w:val="20"/>
                <w:szCs w:val="20"/>
              </w:rPr>
              <w:t xml:space="preserve"> capacity of up to </w:t>
            </w:r>
            <w:r w:rsidRPr="00D91B93">
              <w:rPr>
                <w:rStyle w:val="Strong"/>
                <w:rFonts w:ascii="Arial" w:eastAsia="Arial" w:hAnsi="Arial" w:cs="Arial"/>
                <w:sz w:val="20"/>
                <w:szCs w:val="20"/>
              </w:rPr>
              <w:t>600 simultaneous users</w:t>
            </w:r>
            <w:r w:rsidRPr="00D91B93">
              <w:rPr>
                <w:rFonts w:ascii="Arial" w:eastAsia="Arial" w:hAnsi="Arial" w:cs="Arial"/>
                <w:sz w:val="20"/>
                <w:szCs w:val="20"/>
              </w:rPr>
              <w:t xml:space="preserve"> as stated in the RFP. </w:t>
            </w:r>
          </w:p>
          <w:p w14:paraId="7C72A83A" w14:textId="77777777" w:rsidR="005B7AEE" w:rsidRPr="00D91B93" w:rsidRDefault="005B7AEE" w:rsidP="09A6972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rPr>
                <w:rFonts w:ascii="Arial" w:eastAsia="Arial" w:hAnsi="Arial" w:cs="Arial"/>
                <w:sz w:val="20"/>
                <w:szCs w:val="20"/>
              </w:rPr>
            </w:pPr>
          </w:p>
          <w:p w14:paraId="3A05E9C8" w14:textId="6873ED04" w:rsidR="0004483D" w:rsidRPr="00D91B93" w:rsidRDefault="0F2156C0" w:rsidP="09A6972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rPr>
                <w:rFonts w:ascii="Arial" w:eastAsia="Arial" w:hAnsi="Arial" w:cs="Arial"/>
                <w:sz w:val="20"/>
                <w:szCs w:val="20"/>
              </w:rPr>
            </w:pPr>
            <w:r w:rsidRPr="00D91B93">
              <w:rPr>
                <w:rFonts w:ascii="Arial" w:eastAsia="Segoe UI" w:hAnsi="Arial" w:cs="Arial"/>
                <w:color w:val="242424"/>
                <w:sz w:val="20"/>
                <w:szCs w:val="20"/>
              </w:rPr>
              <w:t>The RFP pricing structure remains as stated. Respondents should complete the Cost Proposal using the pricing structure provided in the RFP</w:t>
            </w:r>
            <w:r w:rsidR="00C72010" w:rsidRPr="00D91B93">
              <w:rPr>
                <w:rFonts w:ascii="Arial" w:eastAsia="Segoe UI" w:hAnsi="Arial" w:cs="Arial"/>
                <w:color w:val="242424"/>
                <w:sz w:val="20"/>
                <w:szCs w:val="20"/>
              </w:rPr>
              <w:t>.</w:t>
            </w:r>
          </w:p>
        </w:tc>
      </w:tr>
      <w:tr w:rsidR="0004483D" w:rsidRPr="008C61E6" w14:paraId="0D5628D0" w14:textId="77777777" w:rsidTr="77570B89">
        <w:trPr>
          <w:trHeight w:val="288"/>
        </w:trPr>
        <w:tc>
          <w:tcPr>
            <w:tcW w:w="523" w:type="pct"/>
            <w:tcBorders>
              <w:right w:val="nil"/>
            </w:tcBorders>
          </w:tcPr>
          <w:p w14:paraId="123CF804" w14:textId="5BA4635E" w:rsidR="0004483D" w:rsidRPr="00D91B93" w:rsidRDefault="0004483D"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jc w:val="center"/>
              <w:rPr>
                <w:rFonts w:ascii="Arial" w:hAnsi="Arial" w:cs="Arial"/>
                <w:sz w:val="20"/>
                <w:szCs w:val="20"/>
              </w:rPr>
            </w:pPr>
            <w:r w:rsidRPr="00D91B93">
              <w:rPr>
                <w:rFonts w:ascii="Arial" w:hAnsi="Arial" w:cs="Arial"/>
                <w:sz w:val="20"/>
                <w:szCs w:val="20"/>
              </w:rPr>
              <w:lastRenderedPageBreak/>
              <w:t>9.</w:t>
            </w:r>
          </w:p>
        </w:tc>
        <w:tc>
          <w:tcPr>
            <w:tcW w:w="786" w:type="pct"/>
            <w:tcBorders>
              <w:right w:val="nil"/>
            </w:tcBorders>
          </w:tcPr>
          <w:p w14:paraId="149A964F" w14:textId="0A6D539B" w:rsidR="0004483D" w:rsidRPr="00D91B93" w:rsidRDefault="0004483D" w:rsidP="0004483D">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20"/>
                <w:szCs w:val="20"/>
              </w:rPr>
            </w:pPr>
          </w:p>
        </w:tc>
        <w:tc>
          <w:tcPr>
            <w:tcW w:w="2050" w:type="pct"/>
            <w:tcBorders>
              <w:right w:val="nil"/>
            </w:tcBorders>
          </w:tcPr>
          <w:p w14:paraId="4E80A490" w14:textId="42CF690A" w:rsidR="0004483D" w:rsidRPr="00D91B93" w:rsidRDefault="004A459B" w:rsidP="0004483D">
            <w:pPr>
              <w:rPr>
                <w:rFonts w:ascii="Arial" w:hAnsi="Arial" w:cs="Arial"/>
                <w:sz w:val="20"/>
                <w:szCs w:val="20"/>
              </w:rPr>
            </w:pPr>
            <w:r w:rsidRPr="00D91B93">
              <w:rPr>
                <w:rFonts w:ascii="Arial" w:hAnsi="Arial" w:cs="Arial"/>
                <w:sz w:val="20"/>
                <w:szCs w:val="20"/>
              </w:rPr>
              <w:t>Is data migration required? If yes, please specify the data type and volume to be migrated.</w:t>
            </w:r>
          </w:p>
        </w:tc>
        <w:tc>
          <w:tcPr>
            <w:tcW w:w="1641" w:type="pct"/>
          </w:tcPr>
          <w:p w14:paraId="0570DDF3" w14:textId="6D8C2954" w:rsidR="0004483D" w:rsidRPr="00D91B93" w:rsidRDefault="40D3E0ED" w:rsidP="1F9567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r w:rsidRPr="1F95678A">
              <w:rPr>
                <w:rFonts w:ascii="Arial" w:eastAsia="Arial" w:hAnsi="Arial" w:cs="Arial"/>
                <w:sz w:val="20"/>
                <w:szCs w:val="20"/>
              </w:rPr>
              <w:t xml:space="preserve">Data migration is required. </w:t>
            </w:r>
            <w:commentRangeStart w:id="7"/>
            <w:commentRangeStart w:id="8"/>
            <w:r w:rsidRPr="1F95678A">
              <w:rPr>
                <w:rFonts w:ascii="Arial" w:eastAsia="Arial" w:hAnsi="Arial" w:cs="Arial"/>
                <w:sz w:val="20"/>
                <w:szCs w:val="20"/>
              </w:rPr>
              <w:t xml:space="preserve">Final data types, source systems, volumes, retention needs, and validation approach will be confirmed during implementation discovery with the awarded </w:t>
            </w:r>
            <w:r w:rsidR="03C269D1" w:rsidRPr="1F95678A">
              <w:rPr>
                <w:rFonts w:ascii="Arial" w:eastAsia="Arial" w:hAnsi="Arial" w:cs="Arial"/>
                <w:sz w:val="20"/>
                <w:szCs w:val="20"/>
              </w:rPr>
              <w:t>Respondent</w:t>
            </w:r>
            <w:r w:rsidRPr="1F95678A">
              <w:rPr>
                <w:rFonts w:ascii="Arial" w:eastAsia="Arial" w:hAnsi="Arial" w:cs="Arial"/>
                <w:sz w:val="20"/>
                <w:szCs w:val="20"/>
              </w:rPr>
              <w:t>.</w:t>
            </w:r>
            <w:commentRangeEnd w:id="7"/>
            <w:r w:rsidR="23F7C768" w:rsidRPr="00D91B93">
              <w:rPr>
                <w:rStyle w:val="CommentReference"/>
                <w:rFonts w:ascii="Arial" w:eastAsia="Arial" w:hAnsi="Arial" w:cs="Arial"/>
                <w:sz w:val="20"/>
                <w:szCs w:val="20"/>
              </w:rPr>
              <w:commentReference w:id="7"/>
            </w:r>
            <w:commentRangeEnd w:id="8"/>
            <w:r w:rsidRPr="00D91B93">
              <w:rPr>
                <w:rStyle w:val="CommentReference"/>
                <w:rFonts w:ascii="Arial" w:eastAsia="Arial" w:hAnsi="Arial" w:cs="Arial"/>
                <w:sz w:val="20"/>
                <w:szCs w:val="20"/>
              </w:rPr>
              <w:commentReference w:id="8"/>
            </w:r>
          </w:p>
          <w:p w14:paraId="6B32749D" w14:textId="0D22AE07" w:rsidR="0004483D" w:rsidRPr="00D91B93" w:rsidRDefault="00895D6C" w:rsidP="1F9567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r>
              <w:rPr>
                <w:rFonts w:ascii="Arial" w:eastAsia="Arial" w:hAnsi="Arial" w:cs="Arial"/>
                <w:sz w:val="20"/>
                <w:szCs w:val="20"/>
              </w:rPr>
              <w:t>However the State anticipates the following d</w:t>
            </w:r>
            <w:r w:rsidR="30A50176" w:rsidRPr="1F95678A">
              <w:rPr>
                <w:rFonts w:ascii="Arial" w:eastAsia="Arial" w:hAnsi="Arial" w:cs="Arial"/>
                <w:sz w:val="20"/>
                <w:szCs w:val="20"/>
              </w:rPr>
              <w:t>ata type</w:t>
            </w:r>
            <w:r>
              <w:rPr>
                <w:rFonts w:ascii="Arial" w:eastAsia="Arial" w:hAnsi="Arial" w:cs="Arial"/>
                <w:sz w:val="20"/>
                <w:szCs w:val="20"/>
              </w:rPr>
              <w:t xml:space="preserve">s and volume: </w:t>
            </w:r>
            <w:r w:rsidR="30A50176" w:rsidRPr="1F95678A">
              <w:rPr>
                <w:rFonts w:ascii="Arial" w:eastAsia="Arial" w:hAnsi="Arial" w:cs="Arial"/>
                <w:sz w:val="20"/>
                <w:szCs w:val="20"/>
              </w:rPr>
              <w:t>SQL</w:t>
            </w:r>
            <w:r w:rsidR="193EACAA" w:rsidRPr="1F95678A">
              <w:rPr>
                <w:rFonts w:ascii="Arial" w:eastAsia="Arial" w:hAnsi="Arial" w:cs="Arial"/>
                <w:sz w:val="20"/>
                <w:szCs w:val="20"/>
              </w:rPr>
              <w:t xml:space="preserve">, Excel, CSV files </w:t>
            </w:r>
            <w:r w:rsidR="30A50176" w:rsidRPr="1F95678A">
              <w:rPr>
                <w:rFonts w:ascii="Arial" w:eastAsia="Arial" w:hAnsi="Arial" w:cs="Arial"/>
                <w:sz w:val="20"/>
                <w:szCs w:val="20"/>
              </w:rPr>
              <w:t>and vol</w:t>
            </w:r>
            <w:r w:rsidR="65390C76" w:rsidRPr="1F95678A">
              <w:rPr>
                <w:rFonts w:ascii="Arial" w:eastAsia="Arial" w:hAnsi="Arial" w:cs="Arial"/>
                <w:sz w:val="20"/>
                <w:szCs w:val="20"/>
              </w:rPr>
              <w:t>u</w:t>
            </w:r>
            <w:r w:rsidR="30A50176" w:rsidRPr="1F95678A">
              <w:rPr>
                <w:rFonts w:ascii="Arial" w:eastAsia="Arial" w:hAnsi="Arial" w:cs="Arial"/>
                <w:sz w:val="20"/>
                <w:szCs w:val="20"/>
              </w:rPr>
              <w:t xml:space="preserve">me </w:t>
            </w:r>
            <w:r>
              <w:rPr>
                <w:rFonts w:ascii="Arial" w:eastAsia="Arial" w:hAnsi="Arial" w:cs="Arial"/>
                <w:sz w:val="20"/>
                <w:szCs w:val="20"/>
              </w:rPr>
              <w:t>o</w:t>
            </w:r>
            <w:r w:rsidR="30A50176" w:rsidRPr="1F95678A">
              <w:rPr>
                <w:rFonts w:ascii="Arial" w:eastAsia="Arial" w:hAnsi="Arial" w:cs="Arial"/>
                <w:sz w:val="20"/>
                <w:szCs w:val="20"/>
              </w:rPr>
              <w:t>f approximate</w:t>
            </w:r>
            <w:r>
              <w:rPr>
                <w:rFonts w:ascii="Arial" w:eastAsia="Arial" w:hAnsi="Arial" w:cs="Arial"/>
                <w:sz w:val="20"/>
                <w:szCs w:val="20"/>
              </w:rPr>
              <w:t>ly</w:t>
            </w:r>
            <w:r w:rsidR="30A50176" w:rsidRPr="1F95678A">
              <w:rPr>
                <w:rFonts w:ascii="Arial" w:eastAsia="Arial" w:hAnsi="Arial" w:cs="Arial"/>
                <w:sz w:val="20"/>
                <w:szCs w:val="20"/>
              </w:rPr>
              <w:t xml:space="preserve"> 30 GB</w:t>
            </w:r>
          </w:p>
          <w:p w14:paraId="383611D0" w14:textId="647E7D41" w:rsidR="0004483D" w:rsidRPr="00D91B93" w:rsidRDefault="0004483D"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p>
        </w:tc>
      </w:tr>
      <w:tr w:rsidR="00D575B5" w:rsidRPr="005B7AEE" w14:paraId="57E8DC1D" w14:textId="77777777" w:rsidTr="77570B89">
        <w:trPr>
          <w:trHeight w:val="288"/>
        </w:trPr>
        <w:tc>
          <w:tcPr>
            <w:tcW w:w="523" w:type="pct"/>
            <w:tcBorders>
              <w:right w:val="nil"/>
            </w:tcBorders>
          </w:tcPr>
          <w:p w14:paraId="49294342" w14:textId="448273E1" w:rsidR="00D575B5" w:rsidRPr="00D91B93" w:rsidRDefault="00D575B5"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jc w:val="center"/>
              <w:rPr>
                <w:rFonts w:ascii="Arial" w:hAnsi="Arial" w:cs="Arial"/>
                <w:sz w:val="20"/>
                <w:szCs w:val="20"/>
              </w:rPr>
            </w:pPr>
            <w:r w:rsidRPr="00D91B93">
              <w:rPr>
                <w:rFonts w:ascii="Arial" w:hAnsi="Arial" w:cs="Arial"/>
                <w:sz w:val="20"/>
                <w:szCs w:val="20"/>
              </w:rPr>
              <w:t>10.</w:t>
            </w:r>
          </w:p>
        </w:tc>
        <w:tc>
          <w:tcPr>
            <w:tcW w:w="786" w:type="pct"/>
            <w:tcBorders>
              <w:right w:val="nil"/>
            </w:tcBorders>
          </w:tcPr>
          <w:p w14:paraId="3D687BA5" w14:textId="1F1A5972" w:rsidR="00D575B5" w:rsidRPr="00D91B93" w:rsidRDefault="00D575B5" w:rsidP="00D575B5">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20"/>
                <w:szCs w:val="20"/>
              </w:rPr>
            </w:pPr>
          </w:p>
        </w:tc>
        <w:tc>
          <w:tcPr>
            <w:tcW w:w="2050" w:type="pct"/>
            <w:tcBorders>
              <w:right w:val="nil"/>
            </w:tcBorders>
          </w:tcPr>
          <w:p w14:paraId="390CCE56" w14:textId="4E19A3E7" w:rsidR="00D575B5" w:rsidRPr="00D91B93" w:rsidRDefault="0070499C" w:rsidP="0070499C">
            <w:pPr>
              <w:numPr>
                <w:ilvl w:val="1"/>
                <w:numId w:val="9"/>
              </w:numPr>
              <w:rPr>
                <w:rFonts w:ascii="Arial" w:hAnsi="Arial" w:cs="Arial"/>
                <w:sz w:val="20"/>
                <w:szCs w:val="20"/>
              </w:rPr>
            </w:pPr>
            <w:r w:rsidRPr="00D91B93">
              <w:rPr>
                <w:rFonts w:ascii="Arial" w:hAnsi="Arial" w:cs="Arial"/>
                <w:sz w:val="20"/>
                <w:szCs w:val="20"/>
              </w:rPr>
              <w:t>From a project resource perspective, is there a preferred implementation model? Remote, onsite, or a blend of both etc.?</w:t>
            </w:r>
          </w:p>
        </w:tc>
        <w:tc>
          <w:tcPr>
            <w:tcW w:w="1641" w:type="pct"/>
          </w:tcPr>
          <w:p w14:paraId="67B2ACEA" w14:textId="0752D472" w:rsidR="00D575B5" w:rsidRPr="00D91B93" w:rsidRDefault="00D575B5" w:rsidP="1F9567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p>
          <w:p w14:paraId="5C237914" w14:textId="37A15F74" w:rsidR="00D575B5" w:rsidRPr="00D91B93" w:rsidRDefault="7651B620" w:rsidP="77570B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Segoe UI" w:hAnsi="Arial" w:cs="Arial"/>
                <w:color w:val="242424"/>
                <w:sz w:val="20"/>
                <w:szCs w:val="20"/>
              </w:rPr>
            </w:pPr>
            <w:r w:rsidRPr="77570B89">
              <w:rPr>
                <w:rFonts w:ascii="Arial" w:eastAsia="Segoe UI" w:hAnsi="Arial" w:cs="Arial"/>
                <w:color w:val="242424"/>
                <w:sz w:val="20"/>
                <w:szCs w:val="20"/>
              </w:rPr>
              <w:t xml:space="preserve">The State does not have a preferred implementation model. Remote, onsite, or blended implementation models are acceptable if they meet the RFP requirements. Respondents </w:t>
            </w:r>
            <w:r w:rsidR="563FB213" w:rsidRPr="77570B89">
              <w:rPr>
                <w:rFonts w:ascii="Arial" w:eastAsia="Segoe UI" w:hAnsi="Arial" w:cs="Arial"/>
                <w:color w:val="242424"/>
                <w:sz w:val="20"/>
                <w:szCs w:val="20"/>
              </w:rPr>
              <w:t xml:space="preserve">should </w:t>
            </w:r>
            <w:r w:rsidRPr="77570B89">
              <w:rPr>
                <w:rFonts w:ascii="Arial" w:eastAsia="Segoe UI" w:hAnsi="Arial" w:cs="Arial"/>
                <w:color w:val="242424"/>
                <w:sz w:val="20"/>
                <w:szCs w:val="20"/>
              </w:rPr>
              <w:t xml:space="preserve">address </w:t>
            </w:r>
            <w:r w:rsidR="008D0367">
              <w:rPr>
                <w:rFonts w:ascii="Arial" w:eastAsia="Segoe UI" w:hAnsi="Arial" w:cs="Arial"/>
                <w:color w:val="242424"/>
                <w:sz w:val="20"/>
                <w:szCs w:val="20"/>
              </w:rPr>
              <w:t xml:space="preserve">their </w:t>
            </w:r>
            <w:r w:rsidRPr="77570B89">
              <w:rPr>
                <w:rFonts w:ascii="Arial" w:eastAsia="Segoe UI" w:hAnsi="Arial" w:cs="Arial"/>
                <w:color w:val="242424"/>
                <w:sz w:val="20"/>
                <w:szCs w:val="20"/>
              </w:rPr>
              <w:t>implementation approach in the applicable Section C Technical Response items</w:t>
            </w:r>
            <w:r w:rsidR="65DA0D93" w:rsidRPr="77570B89">
              <w:rPr>
                <w:rFonts w:ascii="Arial" w:eastAsia="Segoe UI" w:hAnsi="Arial" w:cs="Arial"/>
                <w:color w:val="242424"/>
                <w:sz w:val="20"/>
                <w:szCs w:val="20"/>
              </w:rPr>
              <w:t>.</w:t>
            </w:r>
            <w:r w:rsidR="281DCA4C" w:rsidRPr="77570B89">
              <w:rPr>
                <w:rFonts w:ascii="Arial" w:eastAsia="Segoe UI" w:hAnsi="Arial" w:cs="Arial"/>
                <w:color w:val="242424"/>
                <w:sz w:val="20"/>
                <w:szCs w:val="20"/>
              </w:rPr>
              <w:t xml:space="preserve"> </w:t>
            </w:r>
            <w:commentRangeStart w:id="9"/>
            <w:r w:rsidR="7C609925" w:rsidRPr="77570B89">
              <w:rPr>
                <w:rFonts w:ascii="Arial" w:eastAsia="Arial" w:hAnsi="Arial" w:cs="Arial"/>
                <w:sz w:val="20"/>
                <w:szCs w:val="20"/>
              </w:rPr>
              <w:t xml:space="preserve">The State will have staffing </w:t>
            </w:r>
            <w:r w:rsidR="008D0367">
              <w:rPr>
                <w:rFonts w:ascii="Arial" w:eastAsia="Arial" w:hAnsi="Arial" w:cs="Arial"/>
                <w:sz w:val="20"/>
                <w:szCs w:val="20"/>
              </w:rPr>
              <w:t xml:space="preserve">available </w:t>
            </w:r>
            <w:r w:rsidR="7C609925" w:rsidRPr="77570B89">
              <w:rPr>
                <w:rFonts w:ascii="Arial" w:eastAsia="Arial" w:hAnsi="Arial" w:cs="Arial"/>
                <w:sz w:val="20"/>
                <w:szCs w:val="20"/>
              </w:rPr>
              <w:t>during this implementation. to assist the Contractor.</w:t>
            </w:r>
            <w:commentRangeEnd w:id="9"/>
            <w:r w:rsidR="008D0367" w:rsidRPr="00D91B93">
              <w:rPr>
                <w:rStyle w:val="CommentReference"/>
                <w:rFonts w:ascii="Arial" w:eastAsia="Segoe UI" w:hAnsi="Arial" w:cs="Arial"/>
                <w:color w:val="242424"/>
                <w:sz w:val="20"/>
                <w:szCs w:val="20"/>
              </w:rPr>
              <w:commentReference w:id="9"/>
            </w:r>
          </w:p>
        </w:tc>
      </w:tr>
      <w:tr w:rsidR="00D575B5" w:rsidRPr="00AD7C2A" w14:paraId="6083CD89" w14:textId="77777777" w:rsidTr="77570B89">
        <w:trPr>
          <w:trHeight w:val="288"/>
        </w:trPr>
        <w:tc>
          <w:tcPr>
            <w:tcW w:w="523" w:type="pct"/>
            <w:tcBorders>
              <w:right w:val="nil"/>
            </w:tcBorders>
          </w:tcPr>
          <w:p w14:paraId="35B2DA9C" w14:textId="719A38D0" w:rsidR="00D575B5" w:rsidRPr="00D91B93" w:rsidRDefault="00D575B5"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after="20"/>
              <w:jc w:val="center"/>
              <w:rPr>
                <w:rFonts w:ascii="Arial" w:hAnsi="Arial" w:cs="Arial"/>
                <w:sz w:val="20"/>
                <w:szCs w:val="20"/>
              </w:rPr>
            </w:pPr>
            <w:r w:rsidRPr="00D91B93">
              <w:rPr>
                <w:rFonts w:ascii="Arial" w:hAnsi="Arial" w:cs="Arial"/>
                <w:sz w:val="20"/>
                <w:szCs w:val="20"/>
              </w:rPr>
              <w:t>11.</w:t>
            </w:r>
          </w:p>
        </w:tc>
        <w:tc>
          <w:tcPr>
            <w:tcW w:w="786" w:type="pct"/>
            <w:tcBorders>
              <w:right w:val="nil"/>
            </w:tcBorders>
          </w:tcPr>
          <w:p w14:paraId="165CA8A1" w14:textId="2726C4BA" w:rsidR="00D575B5" w:rsidRPr="00D91B93" w:rsidRDefault="00D575B5" w:rsidP="00D575B5">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after="20"/>
              <w:rPr>
                <w:rFonts w:ascii="Arial" w:hAnsi="Arial" w:cs="Arial"/>
                <w:sz w:val="20"/>
                <w:szCs w:val="20"/>
              </w:rPr>
            </w:pPr>
          </w:p>
        </w:tc>
        <w:tc>
          <w:tcPr>
            <w:tcW w:w="2050" w:type="pct"/>
            <w:tcBorders>
              <w:right w:val="nil"/>
            </w:tcBorders>
          </w:tcPr>
          <w:p w14:paraId="693A3581" w14:textId="48B1A0F8" w:rsidR="00D575B5" w:rsidRPr="00D91B93" w:rsidRDefault="0070499C" w:rsidP="0070499C">
            <w:pPr>
              <w:rPr>
                <w:rFonts w:ascii="Arial" w:hAnsi="Arial" w:cs="Arial"/>
                <w:sz w:val="20"/>
                <w:szCs w:val="20"/>
              </w:rPr>
            </w:pPr>
            <w:r w:rsidRPr="00D91B93">
              <w:rPr>
                <w:rFonts w:ascii="Arial" w:hAnsi="Arial" w:cs="Arial"/>
                <w:sz w:val="20"/>
                <w:szCs w:val="20"/>
              </w:rPr>
              <w:t>As mentioned in the RFP, the given budget appears to be for a five-year contract term. Could you please confirm whether the State expects pricing to be provided for the full five-year period, or specify the exact pricing duration/term to be included in the Cost Proposal?</w:t>
            </w:r>
          </w:p>
        </w:tc>
        <w:tc>
          <w:tcPr>
            <w:tcW w:w="1641" w:type="pct"/>
          </w:tcPr>
          <w:p w14:paraId="4B5394E4" w14:textId="704B2370" w:rsidR="00D575B5" w:rsidRPr="00D91B93" w:rsidRDefault="15BBD5E3"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after="20"/>
              <w:rPr>
                <w:rFonts w:ascii="Arial" w:eastAsia="Arial" w:hAnsi="Arial" w:cs="Arial"/>
                <w:sz w:val="20"/>
                <w:szCs w:val="20"/>
              </w:rPr>
            </w:pPr>
            <w:r w:rsidRPr="00D91B93">
              <w:rPr>
                <w:rFonts w:ascii="Arial" w:eastAsia="Arial" w:hAnsi="Arial" w:cs="Arial"/>
                <w:sz w:val="20"/>
                <w:szCs w:val="20"/>
              </w:rPr>
              <w:t>Respondent’</w:t>
            </w:r>
            <w:r w:rsidR="0001060D" w:rsidRPr="00D91B93">
              <w:rPr>
                <w:rFonts w:ascii="Arial" w:eastAsia="Arial" w:hAnsi="Arial" w:cs="Arial"/>
                <w:sz w:val="20"/>
                <w:szCs w:val="20"/>
              </w:rPr>
              <w:t>s</w:t>
            </w:r>
            <w:r w:rsidR="25DDE014" w:rsidRPr="00D91B93">
              <w:rPr>
                <w:rFonts w:ascii="Arial" w:eastAsia="Arial" w:hAnsi="Arial" w:cs="Arial"/>
                <w:sz w:val="20"/>
                <w:szCs w:val="20"/>
              </w:rPr>
              <w:t xml:space="preserve"> pricing should include the full five</w:t>
            </w:r>
            <w:r w:rsidRPr="00D91B93">
              <w:rPr>
                <w:rFonts w:ascii="Arial" w:eastAsia="Arial" w:hAnsi="Arial" w:cs="Arial"/>
                <w:sz w:val="20"/>
                <w:szCs w:val="20"/>
              </w:rPr>
              <w:t>-</w:t>
            </w:r>
            <w:r w:rsidR="25DDE014" w:rsidRPr="00D91B93">
              <w:rPr>
                <w:rFonts w:ascii="Arial" w:eastAsia="Arial" w:hAnsi="Arial" w:cs="Arial"/>
                <w:sz w:val="20"/>
                <w:szCs w:val="20"/>
              </w:rPr>
              <w:t xml:space="preserve">year </w:t>
            </w:r>
            <w:r w:rsidR="0001060D" w:rsidRPr="00D91B93">
              <w:rPr>
                <w:rFonts w:ascii="Arial" w:eastAsia="Arial" w:hAnsi="Arial" w:cs="Arial"/>
                <w:sz w:val="20"/>
                <w:szCs w:val="20"/>
              </w:rPr>
              <w:t>Term</w:t>
            </w:r>
            <w:r w:rsidRPr="00D91B93">
              <w:rPr>
                <w:rFonts w:ascii="Arial" w:eastAsia="Arial" w:hAnsi="Arial" w:cs="Arial"/>
                <w:sz w:val="20"/>
                <w:szCs w:val="20"/>
              </w:rPr>
              <w:t xml:space="preserve">. Pricing should include all costs necessary to provide the required solution and services for the full </w:t>
            </w:r>
            <w:r w:rsidR="25DDE014" w:rsidRPr="00D91B93">
              <w:rPr>
                <w:rFonts w:ascii="Arial" w:eastAsia="Arial" w:hAnsi="Arial" w:cs="Arial"/>
                <w:sz w:val="20"/>
                <w:szCs w:val="20"/>
              </w:rPr>
              <w:t>term.</w:t>
            </w:r>
          </w:p>
        </w:tc>
      </w:tr>
      <w:tr w:rsidR="00D575B5" w:rsidRPr="005B7AEE" w14:paraId="18F46D5A" w14:textId="77777777" w:rsidTr="77570B89">
        <w:trPr>
          <w:trHeight w:val="288"/>
        </w:trPr>
        <w:tc>
          <w:tcPr>
            <w:tcW w:w="523" w:type="pct"/>
            <w:tcBorders>
              <w:right w:val="nil"/>
            </w:tcBorders>
          </w:tcPr>
          <w:p w14:paraId="30FFDDE0" w14:textId="4223C71B" w:rsidR="00D575B5" w:rsidRPr="00D91B93" w:rsidRDefault="00D575B5"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jc w:val="center"/>
              <w:rPr>
                <w:rFonts w:ascii="Arial" w:hAnsi="Arial" w:cs="Arial"/>
                <w:sz w:val="20"/>
                <w:szCs w:val="20"/>
              </w:rPr>
            </w:pPr>
            <w:r w:rsidRPr="00D91B93">
              <w:rPr>
                <w:rFonts w:ascii="Arial" w:hAnsi="Arial" w:cs="Arial"/>
                <w:sz w:val="20"/>
                <w:szCs w:val="20"/>
              </w:rPr>
              <w:t>12.</w:t>
            </w:r>
          </w:p>
        </w:tc>
        <w:tc>
          <w:tcPr>
            <w:tcW w:w="786" w:type="pct"/>
            <w:tcBorders>
              <w:right w:val="nil"/>
            </w:tcBorders>
          </w:tcPr>
          <w:p w14:paraId="3B70F163" w14:textId="18BBD246" w:rsidR="00D575B5" w:rsidRPr="00D91B93" w:rsidRDefault="00D575B5" w:rsidP="371F8DDE">
            <w:pPr>
              <w:tabs>
                <w:tab w:val="left" w:pos="1440"/>
                <w:tab w:val="left" w:pos="2160"/>
                <w:tab w:val="left" w:pos="2880"/>
                <w:tab w:val="left" w:pos="3600"/>
                <w:tab w:val="left" w:pos="4320"/>
                <w:tab w:val="left" w:pos="5040"/>
                <w:tab w:val="left" w:pos="5760"/>
                <w:tab w:val="left" w:pos="6480"/>
                <w:tab w:val="left" w:pos="7200"/>
                <w:tab w:val="left" w:pos="7920"/>
                <w:tab w:val="left" w:pos="9360"/>
              </w:tabs>
              <w:rPr>
                <w:rFonts w:ascii="Arial" w:hAnsi="Arial" w:cs="Arial"/>
                <w:sz w:val="20"/>
                <w:szCs w:val="20"/>
              </w:rPr>
            </w:pPr>
          </w:p>
        </w:tc>
        <w:tc>
          <w:tcPr>
            <w:tcW w:w="2050" w:type="pct"/>
            <w:tcBorders>
              <w:right w:val="nil"/>
            </w:tcBorders>
          </w:tcPr>
          <w:p w14:paraId="5F21A4BF" w14:textId="2A320A4B" w:rsidR="00D575B5" w:rsidRPr="00D91B93" w:rsidRDefault="0070499C" w:rsidP="371F8DDE">
            <w:pPr>
              <w:numPr>
                <w:ilvl w:val="1"/>
                <w:numId w:val="11"/>
              </w:numPr>
              <w:rPr>
                <w:rFonts w:ascii="Arial" w:hAnsi="Arial" w:cs="Arial"/>
                <w:sz w:val="20"/>
                <w:szCs w:val="20"/>
              </w:rPr>
            </w:pPr>
            <w:r w:rsidRPr="00D91B93">
              <w:rPr>
                <w:rFonts w:ascii="Arial" w:hAnsi="Arial" w:cs="Arial"/>
                <w:sz w:val="20"/>
                <w:szCs w:val="20"/>
              </w:rPr>
              <w:t>Is FedRAMP necessary? If yes, will FedRAMP Moderate suffice for this requirement?</w:t>
            </w:r>
          </w:p>
        </w:tc>
        <w:tc>
          <w:tcPr>
            <w:tcW w:w="1641" w:type="pct"/>
          </w:tcPr>
          <w:p w14:paraId="3C5B6312" w14:textId="6830BA6D" w:rsidR="00D575B5" w:rsidRPr="00D91B93" w:rsidRDefault="3C9DC5EE" w:rsidP="09A69721">
            <w:pPr>
              <w:spacing w:line="257" w:lineRule="auto"/>
              <w:rPr>
                <w:rFonts w:ascii="Arial" w:eastAsia="Arial" w:hAnsi="Arial" w:cs="Arial"/>
                <w:sz w:val="20"/>
                <w:szCs w:val="20"/>
              </w:rPr>
            </w:pPr>
            <w:r w:rsidRPr="1F95678A">
              <w:rPr>
                <w:rFonts w:ascii="Arial" w:eastAsia="Arial" w:hAnsi="Arial" w:cs="Arial"/>
                <w:sz w:val="20"/>
                <w:szCs w:val="20"/>
              </w:rPr>
              <w:t xml:space="preserve">See State’ response above to Question/Comment #6.  </w:t>
            </w:r>
          </w:p>
        </w:tc>
      </w:tr>
      <w:tr w:rsidR="00D575B5" w:rsidRPr="00AD7C2A" w14:paraId="043B68E0" w14:textId="77777777" w:rsidTr="77570B89">
        <w:trPr>
          <w:trHeight w:val="288"/>
        </w:trPr>
        <w:tc>
          <w:tcPr>
            <w:tcW w:w="523" w:type="pct"/>
            <w:tcBorders>
              <w:right w:val="nil"/>
            </w:tcBorders>
          </w:tcPr>
          <w:p w14:paraId="69388DA4" w14:textId="44AD4E91" w:rsidR="00D575B5" w:rsidRPr="00D91B93" w:rsidRDefault="00D575B5"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jc w:val="center"/>
              <w:rPr>
                <w:rFonts w:ascii="Arial" w:hAnsi="Arial" w:cs="Arial"/>
                <w:sz w:val="20"/>
                <w:szCs w:val="20"/>
              </w:rPr>
            </w:pPr>
            <w:r w:rsidRPr="00D91B93">
              <w:rPr>
                <w:rFonts w:ascii="Arial" w:hAnsi="Arial" w:cs="Arial"/>
                <w:sz w:val="20"/>
                <w:szCs w:val="20"/>
              </w:rPr>
              <w:lastRenderedPageBreak/>
              <w:t>13.</w:t>
            </w:r>
          </w:p>
        </w:tc>
        <w:tc>
          <w:tcPr>
            <w:tcW w:w="786" w:type="pct"/>
            <w:tcBorders>
              <w:right w:val="nil"/>
            </w:tcBorders>
          </w:tcPr>
          <w:p w14:paraId="399ECBCF" w14:textId="2485B471" w:rsidR="00D575B5" w:rsidRPr="00D91B93" w:rsidRDefault="00D575B5" w:rsidP="00D575B5">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20"/>
                <w:szCs w:val="20"/>
              </w:rPr>
            </w:pPr>
          </w:p>
        </w:tc>
        <w:tc>
          <w:tcPr>
            <w:tcW w:w="2050" w:type="pct"/>
            <w:tcBorders>
              <w:right w:val="nil"/>
            </w:tcBorders>
          </w:tcPr>
          <w:p w14:paraId="1BFD8803" w14:textId="3426C179" w:rsidR="00D575B5" w:rsidRPr="00D91B93" w:rsidRDefault="0070499C" w:rsidP="0070499C">
            <w:pPr>
              <w:numPr>
                <w:ilvl w:val="1"/>
                <w:numId w:val="12"/>
              </w:numPr>
              <w:rPr>
                <w:rFonts w:ascii="Arial" w:hAnsi="Arial" w:cs="Arial"/>
                <w:sz w:val="20"/>
                <w:szCs w:val="20"/>
              </w:rPr>
            </w:pPr>
            <w:r w:rsidRPr="00D91B93">
              <w:rPr>
                <w:rFonts w:ascii="Arial" w:hAnsi="Arial" w:cs="Arial"/>
                <w:sz w:val="20"/>
                <w:szCs w:val="20"/>
              </w:rPr>
              <w:t xml:space="preserve">Could the State please clarify whether completing the vendor registration process is mandatory before proposal submission, or if a Respondent may submit a proposal and complete the required vendor registration after award/selection? </w:t>
            </w:r>
          </w:p>
        </w:tc>
        <w:tc>
          <w:tcPr>
            <w:tcW w:w="1641" w:type="pct"/>
          </w:tcPr>
          <w:p w14:paraId="68579D53" w14:textId="70DF9E96" w:rsidR="00D575B5" w:rsidRPr="00D91B93" w:rsidRDefault="76806C7A" w:rsidP="2B3ED42B">
            <w:pPr>
              <w:spacing w:before="120" w:after="20" w:line="257" w:lineRule="auto"/>
              <w:rPr>
                <w:rFonts w:ascii="Arial" w:eastAsia="Arial" w:hAnsi="Arial" w:cs="Arial"/>
                <w:sz w:val="20"/>
                <w:szCs w:val="20"/>
              </w:rPr>
            </w:pPr>
            <w:r w:rsidRPr="00D91B93">
              <w:rPr>
                <w:rFonts w:ascii="Arial" w:eastAsia="Arial" w:hAnsi="Arial" w:cs="Arial"/>
                <w:sz w:val="20"/>
                <w:szCs w:val="20"/>
              </w:rPr>
              <w:t>Vendor</w:t>
            </w:r>
            <w:r w:rsidR="25DDE014" w:rsidRPr="00D91B93">
              <w:rPr>
                <w:rFonts w:ascii="Arial" w:eastAsia="Arial" w:hAnsi="Arial" w:cs="Arial"/>
                <w:sz w:val="20"/>
                <w:szCs w:val="20"/>
              </w:rPr>
              <w:t xml:space="preserve"> registration is not required to submit a proposal</w:t>
            </w:r>
            <w:r w:rsidRPr="00D91B93">
              <w:rPr>
                <w:rFonts w:ascii="Arial" w:eastAsia="Arial" w:hAnsi="Arial" w:cs="Arial"/>
                <w:sz w:val="20"/>
                <w:szCs w:val="20"/>
              </w:rPr>
              <w:t xml:space="preserve">. The awarded </w:t>
            </w:r>
            <w:r w:rsidR="0001060D" w:rsidRPr="00D91B93">
              <w:rPr>
                <w:rFonts w:ascii="Arial" w:eastAsia="Arial" w:hAnsi="Arial" w:cs="Arial"/>
                <w:sz w:val="20"/>
                <w:szCs w:val="20"/>
              </w:rPr>
              <w:t xml:space="preserve">Respondent </w:t>
            </w:r>
            <w:r w:rsidR="25DDE014" w:rsidRPr="00D91B93">
              <w:rPr>
                <w:rFonts w:ascii="Arial" w:eastAsia="Arial" w:hAnsi="Arial" w:cs="Arial"/>
                <w:sz w:val="20"/>
                <w:szCs w:val="20"/>
              </w:rPr>
              <w:t xml:space="preserve">must </w:t>
            </w:r>
            <w:r w:rsidR="0001060D" w:rsidRPr="00D91B93">
              <w:rPr>
                <w:rFonts w:ascii="Arial" w:eastAsia="Arial" w:hAnsi="Arial" w:cs="Arial"/>
                <w:sz w:val="20"/>
                <w:szCs w:val="20"/>
              </w:rPr>
              <w:t xml:space="preserve">register </w:t>
            </w:r>
            <w:r w:rsidRPr="00D91B93">
              <w:rPr>
                <w:rFonts w:ascii="Arial" w:eastAsia="Arial" w:hAnsi="Arial" w:cs="Arial"/>
                <w:sz w:val="20"/>
                <w:szCs w:val="20"/>
              </w:rPr>
              <w:t>before</w:t>
            </w:r>
            <w:r w:rsidR="25DDE014" w:rsidRPr="00D91B93">
              <w:rPr>
                <w:rFonts w:ascii="Arial" w:eastAsia="Arial" w:hAnsi="Arial" w:cs="Arial"/>
                <w:sz w:val="20"/>
                <w:szCs w:val="20"/>
              </w:rPr>
              <w:t xml:space="preserve"> contract </w:t>
            </w:r>
            <w:r w:rsidRPr="00D91B93">
              <w:rPr>
                <w:rFonts w:ascii="Arial" w:eastAsia="Arial" w:hAnsi="Arial" w:cs="Arial"/>
                <w:sz w:val="20"/>
                <w:szCs w:val="20"/>
              </w:rPr>
              <w:t xml:space="preserve">execution, </w:t>
            </w:r>
            <w:r w:rsidR="25DDE014" w:rsidRPr="00D91B93">
              <w:rPr>
                <w:rFonts w:ascii="Arial" w:eastAsia="Arial" w:hAnsi="Arial" w:cs="Arial"/>
                <w:sz w:val="20"/>
                <w:szCs w:val="20"/>
              </w:rPr>
              <w:t xml:space="preserve">and </w:t>
            </w:r>
            <w:r w:rsidRPr="00D91B93">
              <w:rPr>
                <w:rFonts w:ascii="Arial" w:eastAsia="Arial" w:hAnsi="Arial" w:cs="Arial"/>
                <w:sz w:val="20"/>
                <w:szCs w:val="20"/>
              </w:rPr>
              <w:t>registration may</w:t>
            </w:r>
            <w:r w:rsidR="25DDE014" w:rsidRPr="00D91B93">
              <w:rPr>
                <w:rFonts w:ascii="Arial" w:eastAsia="Arial" w:hAnsi="Arial" w:cs="Arial"/>
                <w:sz w:val="20"/>
                <w:szCs w:val="20"/>
              </w:rPr>
              <w:t xml:space="preserve"> take 7</w:t>
            </w:r>
            <w:r w:rsidRPr="00D91B93">
              <w:rPr>
                <w:rFonts w:ascii="Arial" w:eastAsia="Arial" w:hAnsi="Arial" w:cs="Arial"/>
                <w:sz w:val="20"/>
                <w:szCs w:val="20"/>
              </w:rPr>
              <w:t>–</w:t>
            </w:r>
            <w:r w:rsidR="25DDE014" w:rsidRPr="00D91B93">
              <w:rPr>
                <w:rFonts w:ascii="Arial" w:eastAsia="Arial" w:hAnsi="Arial" w:cs="Arial"/>
                <w:sz w:val="20"/>
                <w:szCs w:val="20"/>
              </w:rPr>
              <w:t>14 days.</w:t>
            </w:r>
          </w:p>
        </w:tc>
      </w:tr>
      <w:tr w:rsidR="00D575B5" w:rsidRPr="00AD7C2A" w14:paraId="304C8410" w14:textId="77777777" w:rsidTr="77570B89">
        <w:trPr>
          <w:trHeight w:val="288"/>
        </w:trPr>
        <w:tc>
          <w:tcPr>
            <w:tcW w:w="523" w:type="pct"/>
            <w:tcBorders>
              <w:right w:val="nil"/>
            </w:tcBorders>
          </w:tcPr>
          <w:p w14:paraId="219C4B40" w14:textId="3A3FF195" w:rsidR="00D575B5" w:rsidRPr="00D91B93" w:rsidRDefault="00D575B5"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jc w:val="center"/>
              <w:rPr>
                <w:rFonts w:ascii="Arial" w:hAnsi="Arial" w:cs="Arial"/>
                <w:sz w:val="20"/>
                <w:szCs w:val="20"/>
              </w:rPr>
            </w:pPr>
            <w:r w:rsidRPr="00D91B93">
              <w:rPr>
                <w:rFonts w:ascii="Arial" w:hAnsi="Arial" w:cs="Arial"/>
                <w:sz w:val="20"/>
                <w:szCs w:val="20"/>
              </w:rPr>
              <w:t>14.</w:t>
            </w:r>
          </w:p>
        </w:tc>
        <w:tc>
          <w:tcPr>
            <w:tcW w:w="786" w:type="pct"/>
            <w:tcBorders>
              <w:right w:val="nil"/>
            </w:tcBorders>
          </w:tcPr>
          <w:p w14:paraId="7413E365" w14:textId="0C60A2A7" w:rsidR="00D575B5" w:rsidRPr="00D91B93" w:rsidRDefault="00D575B5" w:rsidP="0011569A">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rPr>
                <w:rFonts w:ascii="Arial" w:hAnsi="Arial" w:cs="Arial"/>
                <w:sz w:val="20"/>
                <w:szCs w:val="20"/>
              </w:rPr>
            </w:pPr>
          </w:p>
        </w:tc>
        <w:tc>
          <w:tcPr>
            <w:tcW w:w="2050" w:type="pct"/>
            <w:tcBorders>
              <w:right w:val="nil"/>
            </w:tcBorders>
          </w:tcPr>
          <w:p w14:paraId="75B5EED4" w14:textId="0848C30B" w:rsidR="00D575B5" w:rsidRPr="00D91B93" w:rsidRDefault="0070499C" w:rsidP="0070499C">
            <w:pPr>
              <w:numPr>
                <w:ilvl w:val="1"/>
                <w:numId w:val="13"/>
              </w:numPr>
              <w:spacing w:before="100" w:beforeAutospacing="1"/>
              <w:rPr>
                <w:rFonts w:ascii="Arial" w:hAnsi="Arial" w:cs="Arial"/>
                <w:sz w:val="20"/>
                <w:szCs w:val="20"/>
              </w:rPr>
            </w:pPr>
            <w:r w:rsidRPr="00D91B93">
              <w:rPr>
                <w:rFonts w:ascii="Arial" w:hAnsi="Arial" w:cs="Arial"/>
                <w:sz w:val="20"/>
                <w:szCs w:val="20"/>
              </w:rPr>
              <w:t xml:space="preserve">Could the State please clarify whether there is any preference, evaluation advantage, participation goal, or consideration for small businesses, SMBs, minority-owned businesses, or other small/disadvantaged vendor classifications under this solicitation? </w:t>
            </w:r>
          </w:p>
        </w:tc>
        <w:tc>
          <w:tcPr>
            <w:tcW w:w="1641" w:type="pct"/>
          </w:tcPr>
          <w:p w14:paraId="7C1AEEEA" w14:textId="48DC43D0" w:rsidR="00D575B5" w:rsidRPr="00D91B93" w:rsidRDefault="57FE85C8"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rPr>
                <w:rFonts w:ascii="Arial" w:eastAsia="Arial" w:hAnsi="Arial" w:cs="Arial"/>
                <w:sz w:val="20"/>
                <w:szCs w:val="20"/>
              </w:rPr>
            </w:pPr>
            <w:r w:rsidRPr="00D91B93">
              <w:rPr>
                <w:rFonts w:ascii="Arial" w:eastAsia="Arial" w:hAnsi="Arial" w:cs="Arial"/>
                <w:sz w:val="20"/>
                <w:szCs w:val="20"/>
              </w:rPr>
              <w:t>Evaluation will be conducted according to the criteria stated in the RFP. No preference, evaluation advantage, or participation goal applies unless expressly stated in the RFP.</w:t>
            </w:r>
          </w:p>
        </w:tc>
      </w:tr>
      <w:tr w:rsidR="00D575B5" w:rsidRPr="00AD7C2A" w14:paraId="3C3DE85C" w14:textId="77777777" w:rsidTr="77570B89">
        <w:trPr>
          <w:trHeight w:val="288"/>
        </w:trPr>
        <w:tc>
          <w:tcPr>
            <w:tcW w:w="523" w:type="pct"/>
            <w:tcBorders>
              <w:right w:val="nil"/>
            </w:tcBorders>
          </w:tcPr>
          <w:p w14:paraId="7D5C15DA" w14:textId="1841A0F6" w:rsidR="00D575B5" w:rsidRPr="00D91B93" w:rsidRDefault="00D575B5"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jc w:val="center"/>
              <w:rPr>
                <w:rFonts w:ascii="Arial" w:hAnsi="Arial" w:cs="Arial"/>
                <w:sz w:val="20"/>
                <w:szCs w:val="20"/>
              </w:rPr>
            </w:pPr>
            <w:r w:rsidRPr="00D91B93">
              <w:rPr>
                <w:rFonts w:ascii="Arial" w:hAnsi="Arial" w:cs="Arial"/>
                <w:sz w:val="20"/>
                <w:szCs w:val="20"/>
              </w:rPr>
              <w:t>15.</w:t>
            </w:r>
          </w:p>
        </w:tc>
        <w:tc>
          <w:tcPr>
            <w:tcW w:w="786" w:type="pct"/>
            <w:tcBorders>
              <w:right w:val="nil"/>
            </w:tcBorders>
          </w:tcPr>
          <w:p w14:paraId="709A9A6B" w14:textId="77777777" w:rsidR="00D200D8" w:rsidRPr="00D91B93" w:rsidRDefault="00D200D8" w:rsidP="00E23C0F">
            <w:pPr>
              <w:numPr>
                <w:ilvl w:val="1"/>
                <w:numId w:val="14"/>
              </w:numPr>
              <w:spacing w:before="100" w:beforeAutospacing="1"/>
              <w:jc w:val="both"/>
              <w:rPr>
                <w:rFonts w:ascii="Arial" w:hAnsi="Arial" w:cs="Arial"/>
                <w:b/>
                <w:bCs/>
                <w:sz w:val="20"/>
                <w:szCs w:val="20"/>
              </w:rPr>
            </w:pPr>
            <w:r w:rsidRPr="00D91B93">
              <w:rPr>
                <w:rFonts w:ascii="Arial" w:hAnsi="Arial" w:cs="Arial"/>
                <w:b/>
                <w:bCs/>
                <w:sz w:val="20"/>
                <w:szCs w:val="20"/>
              </w:rPr>
              <w:t>Mandatory Section:</w:t>
            </w:r>
          </w:p>
          <w:p w14:paraId="027339CD" w14:textId="0B8B0DBC" w:rsidR="00D575B5" w:rsidRPr="00D91B93" w:rsidRDefault="00E23C0F" w:rsidP="00E23C0F">
            <w:pPr>
              <w:numPr>
                <w:ilvl w:val="1"/>
                <w:numId w:val="14"/>
              </w:numPr>
              <w:spacing w:before="100" w:beforeAutospacing="1"/>
              <w:jc w:val="both"/>
              <w:rPr>
                <w:rFonts w:ascii="Arial" w:hAnsi="Arial" w:cs="Arial"/>
                <w:b/>
                <w:bCs/>
                <w:sz w:val="20"/>
                <w:szCs w:val="20"/>
              </w:rPr>
            </w:pPr>
            <w:r w:rsidRPr="00D91B93">
              <w:rPr>
                <w:rFonts w:ascii="Arial" w:hAnsi="Arial" w:cs="Arial"/>
                <w:b/>
                <w:bCs/>
                <w:sz w:val="20"/>
                <w:szCs w:val="20"/>
              </w:rPr>
              <w:t>Commercial Product History (Section A.3.b)</w:t>
            </w:r>
          </w:p>
        </w:tc>
        <w:tc>
          <w:tcPr>
            <w:tcW w:w="2050" w:type="pct"/>
            <w:tcBorders>
              <w:right w:val="nil"/>
            </w:tcBorders>
          </w:tcPr>
          <w:p w14:paraId="0FBBE0E6" w14:textId="77777777" w:rsidR="0017678C" w:rsidRPr="00D91B93" w:rsidRDefault="0017678C" w:rsidP="0017678C">
            <w:pPr>
              <w:numPr>
                <w:ilvl w:val="1"/>
                <w:numId w:val="14"/>
              </w:numPr>
              <w:spacing w:before="100" w:beforeAutospacing="1"/>
              <w:jc w:val="both"/>
              <w:rPr>
                <w:rFonts w:ascii="Arial" w:hAnsi="Arial" w:cs="Arial"/>
                <w:sz w:val="20"/>
                <w:szCs w:val="20"/>
              </w:rPr>
            </w:pPr>
            <w:r w:rsidRPr="00D91B93">
              <w:rPr>
                <w:rFonts w:ascii="Arial" w:hAnsi="Arial" w:cs="Arial"/>
                <w:sz w:val="20"/>
                <w:szCs w:val="20"/>
              </w:rPr>
              <w:t>The RFP requires that the proposed solution be purpose-built for emergency management or disaster response operations and have been offered as a commercial product for at least three (3) consecutive years prior to the RFP release date.</w:t>
            </w:r>
          </w:p>
          <w:p w14:paraId="6618FAB3" w14:textId="77777777" w:rsidR="00691496" w:rsidRPr="00D91B93" w:rsidRDefault="00691496" w:rsidP="0017678C">
            <w:pPr>
              <w:numPr>
                <w:ilvl w:val="1"/>
                <w:numId w:val="14"/>
              </w:numPr>
              <w:spacing w:before="100" w:beforeAutospacing="1"/>
              <w:jc w:val="both"/>
              <w:rPr>
                <w:rFonts w:ascii="Arial" w:hAnsi="Arial" w:cs="Arial"/>
                <w:sz w:val="20"/>
                <w:szCs w:val="20"/>
              </w:rPr>
            </w:pPr>
          </w:p>
          <w:p w14:paraId="35AF8DCE" w14:textId="77777777" w:rsidR="0017678C" w:rsidRPr="00D91B93" w:rsidRDefault="0017678C" w:rsidP="0017678C">
            <w:pPr>
              <w:numPr>
                <w:ilvl w:val="1"/>
                <w:numId w:val="14"/>
              </w:numPr>
              <w:spacing w:before="100" w:beforeAutospacing="1"/>
              <w:jc w:val="both"/>
              <w:rPr>
                <w:rFonts w:ascii="Arial" w:hAnsi="Arial" w:cs="Arial"/>
                <w:sz w:val="20"/>
                <w:szCs w:val="20"/>
              </w:rPr>
            </w:pPr>
            <w:r w:rsidRPr="00D91B93">
              <w:rPr>
                <w:rFonts w:ascii="Arial" w:hAnsi="Arial" w:cs="Arial"/>
                <w:sz w:val="20"/>
                <w:szCs w:val="20"/>
              </w:rPr>
              <w:t>Would the State consider solutions that can demonstrate equivalent operational maturity, public safety functionality, and successful deployments, but have not yet reached the three-year commercial availability threshold?</w:t>
            </w:r>
          </w:p>
          <w:p w14:paraId="6E915107" w14:textId="0193C1D2" w:rsidR="00D575B5" w:rsidRPr="00D91B93" w:rsidRDefault="00D575B5" w:rsidP="007E166F">
            <w:pPr>
              <w:numPr>
                <w:ilvl w:val="1"/>
                <w:numId w:val="14"/>
              </w:numPr>
              <w:spacing w:before="100" w:beforeAutospacing="1"/>
              <w:jc w:val="both"/>
              <w:rPr>
                <w:rFonts w:ascii="Arial" w:hAnsi="Arial" w:cs="Arial"/>
                <w:sz w:val="20"/>
                <w:szCs w:val="20"/>
              </w:rPr>
            </w:pPr>
          </w:p>
        </w:tc>
        <w:tc>
          <w:tcPr>
            <w:tcW w:w="1641" w:type="pct"/>
          </w:tcPr>
          <w:p w14:paraId="2DA8B53E" w14:textId="337584C9" w:rsidR="00D575B5" w:rsidRPr="00D91B93" w:rsidRDefault="005B7AEE"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rPr>
                <w:rFonts w:ascii="Arial" w:eastAsia="Arial" w:hAnsi="Arial" w:cs="Arial"/>
                <w:sz w:val="20"/>
                <w:szCs w:val="20"/>
              </w:rPr>
            </w:pPr>
            <w:r w:rsidRPr="00D91B93">
              <w:rPr>
                <w:rFonts w:ascii="Arial" w:eastAsia="Arial" w:hAnsi="Arial" w:cs="Arial"/>
                <w:sz w:val="20"/>
                <w:szCs w:val="20"/>
              </w:rPr>
              <w:t xml:space="preserve">No, the State </w:t>
            </w:r>
            <w:r w:rsidR="004E3006" w:rsidRPr="00D91B93">
              <w:rPr>
                <w:rFonts w:ascii="Arial" w:eastAsia="Arial" w:hAnsi="Arial" w:cs="Arial"/>
                <w:sz w:val="20"/>
                <w:szCs w:val="20"/>
              </w:rPr>
              <w:t xml:space="preserve">will </w:t>
            </w:r>
            <w:r w:rsidRPr="00D91B93">
              <w:rPr>
                <w:rFonts w:ascii="Arial" w:eastAsia="Arial" w:hAnsi="Arial" w:cs="Arial"/>
                <w:sz w:val="20"/>
                <w:szCs w:val="20"/>
              </w:rPr>
              <w:t xml:space="preserve">not consider a solution that </w:t>
            </w:r>
            <w:r w:rsidR="004E3006" w:rsidRPr="00D91B93">
              <w:rPr>
                <w:rFonts w:ascii="Arial" w:eastAsia="Arial" w:hAnsi="Arial" w:cs="Arial"/>
                <w:sz w:val="20"/>
                <w:szCs w:val="20"/>
              </w:rPr>
              <w:t xml:space="preserve">does </w:t>
            </w:r>
            <w:r w:rsidR="008B5D08" w:rsidRPr="00D91B93">
              <w:rPr>
                <w:rFonts w:ascii="Arial" w:eastAsia="Arial" w:hAnsi="Arial" w:cs="Arial"/>
                <w:sz w:val="20"/>
                <w:szCs w:val="20"/>
              </w:rPr>
              <w:t xml:space="preserve">not </w:t>
            </w:r>
            <w:r w:rsidR="004E3006" w:rsidRPr="00D91B93">
              <w:rPr>
                <w:rFonts w:ascii="Arial" w:eastAsia="Arial" w:hAnsi="Arial" w:cs="Arial"/>
                <w:sz w:val="20"/>
                <w:szCs w:val="20"/>
              </w:rPr>
              <w:t>meet the requirements set forth in the RFP.</w:t>
            </w:r>
          </w:p>
        </w:tc>
      </w:tr>
      <w:tr w:rsidR="00D575B5" w:rsidRPr="00AD7C2A" w14:paraId="37B35D43" w14:textId="77777777" w:rsidTr="77570B89">
        <w:trPr>
          <w:trHeight w:val="288"/>
        </w:trPr>
        <w:tc>
          <w:tcPr>
            <w:tcW w:w="523" w:type="pct"/>
            <w:tcBorders>
              <w:right w:val="nil"/>
            </w:tcBorders>
          </w:tcPr>
          <w:p w14:paraId="3F6A6979" w14:textId="0A9BDB88" w:rsidR="00D575B5" w:rsidRPr="00D91B93" w:rsidRDefault="00D575B5"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jc w:val="center"/>
              <w:rPr>
                <w:rFonts w:ascii="Arial" w:hAnsi="Arial" w:cs="Arial"/>
                <w:sz w:val="20"/>
                <w:szCs w:val="20"/>
              </w:rPr>
            </w:pPr>
            <w:r w:rsidRPr="00D91B93">
              <w:rPr>
                <w:rFonts w:ascii="Arial" w:hAnsi="Arial" w:cs="Arial"/>
                <w:sz w:val="20"/>
                <w:szCs w:val="20"/>
              </w:rPr>
              <w:t>16.</w:t>
            </w:r>
          </w:p>
        </w:tc>
        <w:tc>
          <w:tcPr>
            <w:tcW w:w="786" w:type="pct"/>
            <w:tcBorders>
              <w:right w:val="nil"/>
            </w:tcBorders>
          </w:tcPr>
          <w:p w14:paraId="56F6C1BA" w14:textId="77777777" w:rsidR="00D200D8" w:rsidRPr="00D91B93" w:rsidRDefault="00D200D8" w:rsidP="00D126F5">
            <w:pPr>
              <w:numPr>
                <w:ilvl w:val="1"/>
                <w:numId w:val="15"/>
              </w:numPr>
              <w:tabs>
                <w:tab w:val="num" w:pos="720"/>
              </w:tabs>
              <w:spacing w:before="100" w:beforeAutospacing="1"/>
              <w:jc w:val="both"/>
              <w:rPr>
                <w:rFonts w:ascii="Arial" w:hAnsi="Arial" w:cs="Arial"/>
                <w:b/>
                <w:bCs/>
                <w:sz w:val="20"/>
                <w:szCs w:val="20"/>
              </w:rPr>
            </w:pPr>
            <w:r w:rsidRPr="00D91B93">
              <w:rPr>
                <w:rFonts w:ascii="Arial" w:hAnsi="Arial" w:cs="Arial"/>
                <w:b/>
                <w:bCs/>
                <w:sz w:val="20"/>
                <w:szCs w:val="20"/>
              </w:rPr>
              <w:t>Mandatory Section:</w:t>
            </w:r>
          </w:p>
          <w:p w14:paraId="705D1435" w14:textId="6397F09E" w:rsidR="00D575B5" w:rsidRPr="00D91B93" w:rsidRDefault="00D126F5" w:rsidP="00D126F5">
            <w:pPr>
              <w:numPr>
                <w:ilvl w:val="1"/>
                <w:numId w:val="15"/>
              </w:numPr>
              <w:tabs>
                <w:tab w:val="num" w:pos="720"/>
              </w:tabs>
              <w:spacing w:before="100" w:beforeAutospacing="1"/>
              <w:jc w:val="both"/>
              <w:rPr>
                <w:rFonts w:ascii="Arial" w:hAnsi="Arial" w:cs="Arial"/>
                <w:b/>
                <w:bCs/>
                <w:sz w:val="20"/>
                <w:szCs w:val="20"/>
              </w:rPr>
            </w:pPr>
            <w:r w:rsidRPr="00D91B93">
              <w:rPr>
                <w:rFonts w:ascii="Arial" w:hAnsi="Arial" w:cs="Arial"/>
                <w:b/>
                <w:bCs/>
                <w:sz w:val="20"/>
                <w:szCs w:val="20"/>
              </w:rPr>
              <w:t>Production Deployments (Section A.6)</w:t>
            </w:r>
          </w:p>
        </w:tc>
        <w:tc>
          <w:tcPr>
            <w:tcW w:w="2050" w:type="pct"/>
            <w:tcBorders>
              <w:right w:val="nil"/>
            </w:tcBorders>
          </w:tcPr>
          <w:p w14:paraId="25BF26B2" w14:textId="77777777" w:rsidR="0017678C" w:rsidRPr="00D91B93" w:rsidRDefault="0017678C" w:rsidP="00691496">
            <w:pPr>
              <w:numPr>
                <w:ilvl w:val="1"/>
                <w:numId w:val="15"/>
              </w:numPr>
              <w:rPr>
                <w:rFonts w:ascii="Arial" w:hAnsi="Arial" w:cs="Arial"/>
                <w:sz w:val="20"/>
                <w:szCs w:val="20"/>
              </w:rPr>
            </w:pPr>
            <w:r w:rsidRPr="00D91B93">
              <w:rPr>
                <w:rFonts w:ascii="Arial" w:hAnsi="Arial" w:cs="Arial"/>
                <w:sz w:val="20"/>
                <w:szCs w:val="20"/>
              </w:rPr>
              <w:t>The RFP requires implementation of the proposed solution in at least three (3) separate government or public safety agencies, with the solution currently in production in all three agencies.</w:t>
            </w:r>
          </w:p>
          <w:p w14:paraId="013BC38D" w14:textId="77777777" w:rsidR="00691496" w:rsidRPr="00D91B93" w:rsidRDefault="00691496" w:rsidP="00691496">
            <w:pPr>
              <w:numPr>
                <w:ilvl w:val="1"/>
                <w:numId w:val="15"/>
              </w:numPr>
              <w:rPr>
                <w:rFonts w:ascii="Arial" w:hAnsi="Arial" w:cs="Arial"/>
                <w:sz w:val="20"/>
                <w:szCs w:val="20"/>
              </w:rPr>
            </w:pPr>
          </w:p>
          <w:p w14:paraId="3DDD1982" w14:textId="3927BE5B" w:rsidR="00D575B5" w:rsidRPr="00D91B93" w:rsidRDefault="0017678C" w:rsidP="00691496">
            <w:pPr>
              <w:numPr>
                <w:ilvl w:val="1"/>
                <w:numId w:val="15"/>
              </w:numPr>
              <w:rPr>
                <w:rFonts w:ascii="Arial" w:hAnsi="Arial" w:cs="Arial"/>
                <w:sz w:val="20"/>
                <w:szCs w:val="20"/>
              </w:rPr>
            </w:pPr>
            <w:r w:rsidRPr="00D91B93">
              <w:rPr>
                <w:rFonts w:ascii="Arial" w:hAnsi="Arial" w:cs="Arial"/>
                <w:sz w:val="20"/>
                <w:szCs w:val="20"/>
              </w:rPr>
              <w:t>For purposes of this requirement, does the State consider active pilot deployments, operational evaluations, beta deployments, or limited production implementations within government or public safety agencies to qualify as implementation experience?</w:t>
            </w:r>
          </w:p>
        </w:tc>
        <w:tc>
          <w:tcPr>
            <w:tcW w:w="1641" w:type="pct"/>
          </w:tcPr>
          <w:p w14:paraId="66286B90" w14:textId="52A12CC3" w:rsidR="00D575B5" w:rsidRPr="00D91B93" w:rsidRDefault="33CC071C"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rPr>
                <w:rFonts w:ascii="Arial" w:eastAsia="Arial" w:hAnsi="Arial" w:cs="Arial"/>
                <w:sz w:val="20"/>
                <w:szCs w:val="20"/>
              </w:rPr>
            </w:pPr>
            <w:r w:rsidRPr="00D91B93">
              <w:rPr>
                <w:rFonts w:ascii="Arial" w:eastAsia="Arial" w:hAnsi="Arial" w:cs="Arial"/>
                <w:sz w:val="20"/>
                <w:szCs w:val="20"/>
              </w:rPr>
              <w:t>N</w:t>
            </w:r>
            <w:r w:rsidR="005B7AEE" w:rsidRPr="00D91B93">
              <w:rPr>
                <w:rFonts w:ascii="Arial" w:eastAsia="Arial" w:hAnsi="Arial" w:cs="Arial"/>
                <w:sz w:val="20"/>
                <w:szCs w:val="20"/>
              </w:rPr>
              <w:t xml:space="preserve">o. </w:t>
            </w:r>
            <w:r w:rsidR="004E3006" w:rsidRPr="00D91B93">
              <w:rPr>
                <w:rFonts w:ascii="Arial" w:eastAsia="Arial" w:hAnsi="Arial" w:cs="Arial"/>
                <w:sz w:val="20"/>
                <w:szCs w:val="20"/>
              </w:rPr>
              <w:t>Active pilot deployments, beta deployments, or limited production implementation does not count towards the three (3) separate government or public safety agency requirement.</w:t>
            </w:r>
          </w:p>
        </w:tc>
      </w:tr>
      <w:tr w:rsidR="00D575B5" w:rsidRPr="0017678C" w14:paraId="406736FF" w14:textId="77777777" w:rsidTr="77570B89">
        <w:trPr>
          <w:trHeight w:val="474"/>
        </w:trPr>
        <w:tc>
          <w:tcPr>
            <w:tcW w:w="523" w:type="pct"/>
            <w:tcBorders>
              <w:right w:val="nil"/>
            </w:tcBorders>
          </w:tcPr>
          <w:p w14:paraId="770DA708" w14:textId="61796EC8" w:rsidR="00D575B5" w:rsidRPr="00D91B93" w:rsidRDefault="00D575B5"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jc w:val="center"/>
              <w:rPr>
                <w:rFonts w:ascii="Arial" w:hAnsi="Arial" w:cs="Arial"/>
                <w:sz w:val="20"/>
                <w:szCs w:val="20"/>
              </w:rPr>
            </w:pPr>
            <w:r w:rsidRPr="00D91B93">
              <w:rPr>
                <w:rFonts w:ascii="Arial" w:hAnsi="Arial" w:cs="Arial"/>
                <w:sz w:val="20"/>
                <w:szCs w:val="20"/>
              </w:rPr>
              <w:t>17.</w:t>
            </w:r>
          </w:p>
        </w:tc>
        <w:tc>
          <w:tcPr>
            <w:tcW w:w="786" w:type="pct"/>
            <w:tcBorders>
              <w:right w:val="nil"/>
            </w:tcBorders>
          </w:tcPr>
          <w:p w14:paraId="61CDD9FC" w14:textId="01B95D0C" w:rsidR="00D575B5" w:rsidRPr="00D91B93" w:rsidRDefault="00D126F5" w:rsidP="371F8DDE">
            <w:pPr>
              <w:spacing w:before="100" w:beforeAutospacing="1" w:after="100" w:afterAutospacing="1"/>
              <w:rPr>
                <w:rFonts w:ascii="Arial" w:hAnsi="Arial" w:cs="Arial"/>
                <w:sz w:val="20"/>
                <w:szCs w:val="20"/>
              </w:rPr>
            </w:pPr>
            <w:r w:rsidRPr="00D91B93">
              <w:rPr>
                <w:rFonts w:ascii="Arial" w:hAnsi="Arial" w:cs="Arial"/>
                <w:b/>
                <w:bCs/>
                <w:sz w:val="20"/>
                <w:szCs w:val="20"/>
              </w:rPr>
              <w:t xml:space="preserve">FedRAMP Authorization </w:t>
            </w:r>
            <w:r w:rsidR="00D200D8" w:rsidRPr="00D91B93">
              <w:rPr>
                <w:rFonts w:ascii="Arial" w:hAnsi="Arial" w:cs="Arial"/>
                <w:b/>
                <w:bCs/>
                <w:sz w:val="20"/>
                <w:szCs w:val="20"/>
              </w:rPr>
              <w:t xml:space="preserve">Mandatory Section </w:t>
            </w:r>
            <w:r w:rsidRPr="00D91B93">
              <w:rPr>
                <w:rFonts w:ascii="Arial" w:hAnsi="Arial" w:cs="Arial"/>
                <w:b/>
                <w:bCs/>
                <w:sz w:val="20"/>
                <w:szCs w:val="20"/>
              </w:rPr>
              <w:t>A.4 / Contract Section D.37)</w:t>
            </w:r>
          </w:p>
        </w:tc>
        <w:tc>
          <w:tcPr>
            <w:tcW w:w="2050" w:type="pct"/>
            <w:tcBorders>
              <w:right w:val="nil"/>
            </w:tcBorders>
          </w:tcPr>
          <w:p w14:paraId="313090F5" w14:textId="23705F55" w:rsidR="00D575B5" w:rsidRPr="00D91B93" w:rsidRDefault="0017678C" w:rsidP="371F8DDE">
            <w:pPr>
              <w:spacing w:before="100" w:beforeAutospacing="1" w:after="100" w:afterAutospacing="1"/>
              <w:rPr>
                <w:rFonts w:ascii="Arial" w:hAnsi="Arial" w:cs="Arial"/>
                <w:sz w:val="20"/>
                <w:szCs w:val="20"/>
              </w:rPr>
            </w:pPr>
            <w:r w:rsidRPr="00D91B93">
              <w:rPr>
                <w:rFonts w:ascii="Arial" w:hAnsi="Arial" w:cs="Arial"/>
                <w:sz w:val="20"/>
                <w:szCs w:val="20"/>
              </w:rPr>
              <w:t>Will the State consider solutions hosted within secure government cloud environments, such as AWS GovCloud, that are architected to meet federal security requirements and are actively pursuing additional compliance certifications, or is a current FedRAMP authorization required at the time of proposal submission?</w:t>
            </w:r>
          </w:p>
        </w:tc>
        <w:tc>
          <w:tcPr>
            <w:tcW w:w="1641" w:type="pct"/>
          </w:tcPr>
          <w:p w14:paraId="2F35DCE0" w14:textId="3AC120CA" w:rsidR="00D575B5" w:rsidRPr="00D91B93" w:rsidRDefault="3C9DC5EE" w:rsidP="09A6972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r w:rsidRPr="1F95678A">
              <w:rPr>
                <w:rFonts w:ascii="Arial" w:eastAsia="Arial" w:hAnsi="Arial" w:cs="Arial"/>
                <w:sz w:val="20"/>
                <w:szCs w:val="20"/>
              </w:rPr>
              <w:t xml:space="preserve">See State’ response </w:t>
            </w:r>
            <w:r w:rsidR="00F62008" w:rsidRPr="1F95678A">
              <w:rPr>
                <w:rFonts w:ascii="Arial" w:eastAsia="Arial" w:hAnsi="Arial" w:cs="Arial"/>
                <w:sz w:val="20"/>
                <w:szCs w:val="20"/>
              </w:rPr>
              <w:t>above to</w:t>
            </w:r>
            <w:r w:rsidRPr="1F95678A">
              <w:rPr>
                <w:rFonts w:ascii="Arial" w:eastAsia="Arial" w:hAnsi="Arial" w:cs="Arial"/>
                <w:sz w:val="20"/>
                <w:szCs w:val="20"/>
              </w:rPr>
              <w:t xml:space="preserve"> Question/Comment #6.  </w:t>
            </w:r>
          </w:p>
        </w:tc>
      </w:tr>
      <w:tr w:rsidR="00D575B5" w:rsidRPr="0017678C" w14:paraId="03B1B528" w14:textId="77777777" w:rsidTr="77570B89">
        <w:trPr>
          <w:trHeight w:val="474"/>
        </w:trPr>
        <w:tc>
          <w:tcPr>
            <w:tcW w:w="523" w:type="pct"/>
            <w:tcBorders>
              <w:right w:val="nil"/>
            </w:tcBorders>
          </w:tcPr>
          <w:p w14:paraId="52B5A243" w14:textId="5E7C4BEB" w:rsidR="00D575B5" w:rsidRPr="00D91B93" w:rsidRDefault="00D575B5"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jc w:val="center"/>
              <w:rPr>
                <w:rFonts w:ascii="Arial" w:hAnsi="Arial" w:cs="Arial"/>
                <w:sz w:val="20"/>
                <w:szCs w:val="20"/>
              </w:rPr>
            </w:pPr>
            <w:r w:rsidRPr="00D91B93">
              <w:rPr>
                <w:rFonts w:ascii="Arial" w:hAnsi="Arial" w:cs="Arial"/>
                <w:sz w:val="20"/>
                <w:szCs w:val="20"/>
              </w:rPr>
              <w:t>18.</w:t>
            </w:r>
          </w:p>
        </w:tc>
        <w:tc>
          <w:tcPr>
            <w:tcW w:w="786" w:type="pct"/>
            <w:tcBorders>
              <w:right w:val="nil"/>
            </w:tcBorders>
          </w:tcPr>
          <w:p w14:paraId="1D1EC513" w14:textId="6F4D5C40" w:rsidR="00D575B5" w:rsidRPr="00D91B93" w:rsidRDefault="001D1FB2" w:rsidP="00D126F5">
            <w:pPr>
              <w:rPr>
                <w:rFonts w:ascii="Arial" w:hAnsi="Arial" w:cs="Arial"/>
                <w:b/>
                <w:bCs/>
                <w:sz w:val="20"/>
                <w:szCs w:val="20"/>
              </w:rPr>
            </w:pPr>
            <w:r w:rsidRPr="00D91B93">
              <w:rPr>
                <w:rFonts w:ascii="Arial" w:hAnsi="Arial" w:cs="Arial"/>
                <w:b/>
                <w:bCs/>
                <w:sz w:val="20"/>
                <w:szCs w:val="20"/>
              </w:rPr>
              <w:t>Contract Section A.3 and A.6.</w:t>
            </w:r>
          </w:p>
        </w:tc>
        <w:tc>
          <w:tcPr>
            <w:tcW w:w="2050" w:type="pct"/>
            <w:tcBorders>
              <w:right w:val="nil"/>
            </w:tcBorders>
          </w:tcPr>
          <w:p w14:paraId="7F15EB06" w14:textId="06E64C21" w:rsidR="00D126F5" w:rsidRPr="00D91B93" w:rsidRDefault="00D126F5" w:rsidP="0017678C">
            <w:pPr>
              <w:rPr>
                <w:rFonts w:ascii="Arial" w:hAnsi="Arial" w:cs="Arial"/>
                <w:b/>
                <w:bCs/>
                <w:sz w:val="20"/>
                <w:szCs w:val="20"/>
              </w:rPr>
            </w:pPr>
            <w:r w:rsidRPr="00D91B93">
              <w:rPr>
                <w:rFonts w:ascii="Arial" w:hAnsi="Arial" w:cs="Arial"/>
                <w:b/>
                <w:bCs/>
                <w:sz w:val="20"/>
                <w:szCs w:val="20"/>
              </w:rPr>
              <w:t>Equivalent Evidence of Capability</w:t>
            </w:r>
          </w:p>
          <w:p w14:paraId="34BC7ADA" w14:textId="77777777" w:rsidR="00D126F5" w:rsidRPr="00D91B93" w:rsidRDefault="00D126F5" w:rsidP="0017678C">
            <w:pPr>
              <w:rPr>
                <w:rFonts w:ascii="Arial" w:eastAsiaTheme="minorHAnsi" w:hAnsi="Arial" w:cs="Arial"/>
                <w:sz w:val="20"/>
                <w:szCs w:val="20"/>
              </w:rPr>
            </w:pPr>
          </w:p>
          <w:p w14:paraId="407B307C" w14:textId="7FB9343C" w:rsidR="00D575B5" w:rsidRPr="00D91B93" w:rsidRDefault="0017678C" w:rsidP="0017678C">
            <w:pPr>
              <w:rPr>
                <w:rFonts w:ascii="Arial" w:eastAsiaTheme="minorHAnsi" w:hAnsi="Arial" w:cs="Arial"/>
                <w:sz w:val="20"/>
                <w:szCs w:val="20"/>
              </w:rPr>
            </w:pPr>
            <w:r w:rsidRPr="00D91B93">
              <w:rPr>
                <w:rFonts w:ascii="Arial" w:eastAsiaTheme="minorHAnsi" w:hAnsi="Arial" w:cs="Arial"/>
                <w:sz w:val="20"/>
                <w:szCs w:val="20"/>
              </w:rPr>
              <w:t xml:space="preserve">Where respondents may not fully satisfy historical deployment requirements, will the State consider alternative evidence of operational readiness and capability, including public safety pilot programs, agency evaluations, letters of support, operational exercises, security certifications, </w:t>
            </w:r>
            <w:r w:rsidRPr="00D91B93">
              <w:rPr>
                <w:rFonts w:ascii="Arial" w:eastAsiaTheme="minorHAnsi" w:hAnsi="Arial" w:cs="Arial"/>
                <w:sz w:val="20"/>
                <w:szCs w:val="20"/>
              </w:rPr>
              <w:lastRenderedPageBreak/>
              <w:t>or other documented evidence of successful use within emergency management or public safety environments?</w:t>
            </w:r>
          </w:p>
        </w:tc>
        <w:tc>
          <w:tcPr>
            <w:tcW w:w="1641" w:type="pct"/>
          </w:tcPr>
          <w:p w14:paraId="50FFE2EE" w14:textId="4480D108" w:rsidR="00D575B5" w:rsidRPr="00D91B93" w:rsidRDefault="3C9DC5EE"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rPr>
                <w:rFonts w:ascii="Arial" w:eastAsia="Arial" w:hAnsi="Arial" w:cs="Arial"/>
                <w:sz w:val="20"/>
                <w:szCs w:val="20"/>
              </w:rPr>
            </w:pPr>
            <w:r w:rsidRPr="1F95678A">
              <w:rPr>
                <w:rFonts w:ascii="Arial" w:eastAsia="Arial" w:hAnsi="Arial" w:cs="Arial"/>
                <w:sz w:val="20"/>
                <w:szCs w:val="20"/>
              </w:rPr>
              <w:lastRenderedPageBreak/>
              <w:t xml:space="preserve">No, </w:t>
            </w:r>
            <w:r w:rsidR="65C266C5" w:rsidRPr="1F95678A">
              <w:rPr>
                <w:rFonts w:ascii="Arial" w:eastAsia="Arial" w:hAnsi="Arial" w:cs="Arial"/>
                <w:sz w:val="20"/>
                <w:szCs w:val="20"/>
              </w:rPr>
              <w:t>such evidence will not substitute for, waive, or modify mandatory requirements.</w:t>
            </w:r>
          </w:p>
        </w:tc>
      </w:tr>
      <w:tr w:rsidR="00D575B5" w:rsidRPr="0017678C" w14:paraId="2037C4C2" w14:textId="77777777" w:rsidTr="77570B89">
        <w:trPr>
          <w:trHeight w:val="474"/>
        </w:trPr>
        <w:tc>
          <w:tcPr>
            <w:tcW w:w="523" w:type="pct"/>
            <w:tcBorders>
              <w:right w:val="nil"/>
            </w:tcBorders>
          </w:tcPr>
          <w:p w14:paraId="537F7A33" w14:textId="026B03C5" w:rsidR="00D575B5" w:rsidRPr="00D91B93" w:rsidRDefault="00D575B5"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jc w:val="center"/>
              <w:rPr>
                <w:rFonts w:ascii="Arial" w:hAnsi="Arial" w:cs="Arial"/>
                <w:sz w:val="20"/>
                <w:szCs w:val="20"/>
              </w:rPr>
            </w:pPr>
            <w:r w:rsidRPr="00D91B93">
              <w:rPr>
                <w:rFonts w:ascii="Arial" w:hAnsi="Arial" w:cs="Arial"/>
                <w:sz w:val="20"/>
                <w:szCs w:val="20"/>
              </w:rPr>
              <w:t>19.</w:t>
            </w:r>
          </w:p>
        </w:tc>
        <w:tc>
          <w:tcPr>
            <w:tcW w:w="786" w:type="pct"/>
            <w:tcBorders>
              <w:right w:val="nil"/>
            </w:tcBorders>
          </w:tcPr>
          <w:p w14:paraId="5C7FD8FB" w14:textId="38B739C0" w:rsidR="00D575B5" w:rsidRPr="00D91B93" w:rsidRDefault="00D575B5" w:rsidP="00D575B5">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20"/>
                <w:szCs w:val="20"/>
              </w:rPr>
            </w:pPr>
          </w:p>
        </w:tc>
        <w:tc>
          <w:tcPr>
            <w:tcW w:w="2050" w:type="pct"/>
            <w:tcBorders>
              <w:right w:val="nil"/>
            </w:tcBorders>
          </w:tcPr>
          <w:p w14:paraId="733703B0" w14:textId="77777777" w:rsidR="0017678C" w:rsidRPr="00D91B93" w:rsidRDefault="0017678C" w:rsidP="00D126F5">
            <w:pPr>
              <w:rPr>
                <w:rFonts w:ascii="Arial" w:hAnsi="Arial" w:cs="Arial"/>
                <w:b/>
                <w:bCs/>
                <w:sz w:val="20"/>
                <w:szCs w:val="20"/>
              </w:rPr>
            </w:pPr>
            <w:r w:rsidRPr="00D91B93">
              <w:rPr>
                <w:rFonts w:ascii="Arial" w:hAnsi="Arial" w:cs="Arial"/>
                <w:b/>
                <w:bCs/>
                <w:sz w:val="20"/>
                <w:szCs w:val="20"/>
              </w:rPr>
              <w:t>Emerging Technology Providers</w:t>
            </w:r>
          </w:p>
          <w:p w14:paraId="2095786A" w14:textId="77777777" w:rsidR="0017678C" w:rsidRPr="00D91B93" w:rsidRDefault="0017678C" w:rsidP="0017678C">
            <w:pPr>
              <w:rPr>
                <w:rFonts w:ascii="Arial" w:eastAsiaTheme="minorHAnsi" w:hAnsi="Arial" w:cs="Arial"/>
                <w:sz w:val="20"/>
                <w:szCs w:val="20"/>
              </w:rPr>
            </w:pPr>
          </w:p>
          <w:p w14:paraId="2FB408F3" w14:textId="6403CF9A" w:rsidR="00D575B5" w:rsidRPr="00D91B93" w:rsidRDefault="0017678C" w:rsidP="00D126F5">
            <w:pPr>
              <w:rPr>
                <w:rFonts w:ascii="Arial" w:hAnsi="Arial" w:cs="Arial"/>
                <w:sz w:val="20"/>
                <w:szCs w:val="20"/>
              </w:rPr>
            </w:pPr>
            <w:r w:rsidRPr="00D91B93">
              <w:rPr>
                <w:rFonts w:ascii="Arial" w:eastAsiaTheme="minorHAnsi" w:hAnsi="Arial" w:cs="Arial"/>
                <w:sz w:val="20"/>
                <w:szCs w:val="20"/>
              </w:rPr>
              <w:t>Can the State provide any additional guidance regarding how innovative or emerging technology providers will be evaluated when their solutions may offer capabilities aligned with the State's objectives but do not have the same deployment history as long-established incumbent platforms?</w:t>
            </w:r>
          </w:p>
        </w:tc>
        <w:tc>
          <w:tcPr>
            <w:tcW w:w="1641" w:type="pct"/>
          </w:tcPr>
          <w:p w14:paraId="28C81E1B" w14:textId="774D8FD0" w:rsidR="00D575B5" w:rsidRPr="00D91B93" w:rsidRDefault="4DF0864D"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r w:rsidRPr="00D91B93">
              <w:rPr>
                <w:rFonts w:ascii="Arial" w:eastAsia="Arial" w:hAnsi="Arial" w:cs="Arial"/>
                <w:sz w:val="20"/>
                <w:szCs w:val="20"/>
              </w:rPr>
              <w:t xml:space="preserve">All responses will be evaluated according to the requirements and evaluation criteria stated in the RFP. </w:t>
            </w:r>
          </w:p>
        </w:tc>
      </w:tr>
      <w:tr w:rsidR="00D575B5" w:rsidRPr="0017678C" w14:paraId="36A55A4B" w14:textId="77777777" w:rsidTr="77570B89">
        <w:trPr>
          <w:trHeight w:val="474"/>
        </w:trPr>
        <w:tc>
          <w:tcPr>
            <w:tcW w:w="523" w:type="pct"/>
            <w:tcBorders>
              <w:right w:val="nil"/>
            </w:tcBorders>
          </w:tcPr>
          <w:p w14:paraId="1683FCE1" w14:textId="52758B3A" w:rsidR="00D575B5" w:rsidRPr="00D91B93" w:rsidRDefault="00D575B5"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jc w:val="center"/>
              <w:rPr>
                <w:rFonts w:ascii="Arial" w:hAnsi="Arial" w:cs="Arial"/>
                <w:sz w:val="20"/>
                <w:szCs w:val="20"/>
              </w:rPr>
            </w:pPr>
            <w:r w:rsidRPr="00D91B93">
              <w:rPr>
                <w:rFonts w:ascii="Arial" w:hAnsi="Arial" w:cs="Arial"/>
                <w:sz w:val="20"/>
                <w:szCs w:val="20"/>
              </w:rPr>
              <w:t>20.</w:t>
            </w:r>
          </w:p>
        </w:tc>
        <w:tc>
          <w:tcPr>
            <w:tcW w:w="786" w:type="pct"/>
            <w:tcBorders>
              <w:right w:val="nil"/>
            </w:tcBorders>
          </w:tcPr>
          <w:p w14:paraId="6088F244" w14:textId="3C244645" w:rsidR="00D575B5" w:rsidRPr="00D91B93" w:rsidRDefault="00D575B5" w:rsidP="00D575B5">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20"/>
                <w:szCs w:val="20"/>
              </w:rPr>
            </w:pPr>
          </w:p>
        </w:tc>
        <w:tc>
          <w:tcPr>
            <w:tcW w:w="2050" w:type="pct"/>
            <w:tcBorders>
              <w:right w:val="nil"/>
            </w:tcBorders>
          </w:tcPr>
          <w:p w14:paraId="2E09091D" w14:textId="77777777" w:rsidR="0017678C" w:rsidRPr="00D91B93" w:rsidRDefault="0017678C" w:rsidP="00D126F5">
            <w:pPr>
              <w:rPr>
                <w:rFonts w:ascii="Arial" w:hAnsi="Arial" w:cs="Arial"/>
                <w:b/>
                <w:bCs/>
                <w:sz w:val="20"/>
                <w:szCs w:val="20"/>
              </w:rPr>
            </w:pPr>
            <w:r w:rsidRPr="00D91B93">
              <w:rPr>
                <w:rFonts w:ascii="Arial" w:hAnsi="Arial" w:cs="Arial"/>
                <w:b/>
                <w:bCs/>
                <w:sz w:val="20"/>
                <w:szCs w:val="20"/>
              </w:rPr>
              <w:t>User Counts and Licensing Assumptions</w:t>
            </w:r>
          </w:p>
          <w:p w14:paraId="2BAF73A1" w14:textId="77777777" w:rsidR="0017678C" w:rsidRPr="00D91B93" w:rsidRDefault="0017678C" w:rsidP="0017678C">
            <w:pPr>
              <w:rPr>
                <w:rFonts w:ascii="Arial" w:eastAsiaTheme="minorHAnsi" w:hAnsi="Arial" w:cs="Arial"/>
                <w:sz w:val="20"/>
                <w:szCs w:val="20"/>
              </w:rPr>
            </w:pPr>
          </w:p>
          <w:p w14:paraId="00C31331" w14:textId="590B6AD5" w:rsidR="00D575B5" w:rsidRPr="00D91B93" w:rsidRDefault="0017678C" w:rsidP="00D126F5">
            <w:pPr>
              <w:rPr>
                <w:rFonts w:ascii="Arial" w:hAnsi="Arial" w:cs="Arial"/>
                <w:sz w:val="20"/>
                <w:szCs w:val="20"/>
              </w:rPr>
            </w:pPr>
            <w:r w:rsidRPr="00D91B93">
              <w:rPr>
                <w:rFonts w:ascii="Arial" w:eastAsiaTheme="minorEastAsia" w:hAnsi="Arial" w:cs="Arial"/>
                <w:sz w:val="20"/>
                <w:szCs w:val="20"/>
              </w:rPr>
              <w:t>Can the State provide an estimate of the anticipated number of users, including any breakdown by user type, department, agency, or role that may assist respondents in preparing accurate pricing and implementation plans?</w:t>
            </w:r>
          </w:p>
        </w:tc>
        <w:tc>
          <w:tcPr>
            <w:tcW w:w="1641" w:type="pct"/>
          </w:tcPr>
          <w:p w14:paraId="56C3F546" w14:textId="20FC797B" w:rsidR="00D575B5" w:rsidRPr="00D91B93" w:rsidRDefault="72233D26"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r w:rsidRPr="00D91B93">
              <w:rPr>
                <w:rFonts w:ascii="Arial" w:eastAsia="Arial" w:hAnsi="Arial" w:cs="Arial"/>
                <w:sz w:val="20"/>
                <w:szCs w:val="20"/>
              </w:rPr>
              <w:t xml:space="preserve">Respondents should price based on the RFP baseline of up to </w:t>
            </w:r>
            <w:r w:rsidRPr="00D91B93">
              <w:rPr>
                <w:rStyle w:val="Strong"/>
                <w:rFonts w:ascii="Arial" w:eastAsia="Arial" w:hAnsi="Arial" w:cs="Arial"/>
                <w:sz w:val="20"/>
                <w:szCs w:val="20"/>
              </w:rPr>
              <w:t>5,000 provisioned accounts and 300 simultaneous users</w:t>
            </w:r>
            <w:r w:rsidRPr="00D91B93">
              <w:rPr>
                <w:rFonts w:ascii="Arial" w:eastAsia="Arial" w:hAnsi="Arial" w:cs="Arial"/>
                <w:sz w:val="20"/>
                <w:szCs w:val="20"/>
              </w:rPr>
              <w:t xml:space="preserve">. Respondents should also describe how temporary emergency surge capacity of up to </w:t>
            </w:r>
            <w:r w:rsidRPr="00D91B93">
              <w:rPr>
                <w:rStyle w:val="Strong"/>
                <w:rFonts w:ascii="Arial" w:eastAsia="Arial" w:hAnsi="Arial" w:cs="Arial"/>
                <w:sz w:val="20"/>
                <w:szCs w:val="20"/>
              </w:rPr>
              <w:t>600 simultaneous users</w:t>
            </w:r>
            <w:r w:rsidRPr="00D91B93">
              <w:rPr>
                <w:rFonts w:ascii="Arial" w:eastAsia="Arial" w:hAnsi="Arial" w:cs="Arial"/>
                <w:sz w:val="20"/>
                <w:szCs w:val="20"/>
              </w:rPr>
              <w:t xml:space="preserve"> is supported.</w:t>
            </w:r>
          </w:p>
        </w:tc>
      </w:tr>
      <w:tr w:rsidR="00D575B5" w:rsidRPr="0017678C" w14:paraId="7FCA5AFF" w14:textId="77777777" w:rsidTr="77570B89">
        <w:trPr>
          <w:trHeight w:val="474"/>
        </w:trPr>
        <w:tc>
          <w:tcPr>
            <w:tcW w:w="523" w:type="pct"/>
            <w:tcBorders>
              <w:right w:val="nil"/>
            </w:tcBorders>
          </w:tcPr>
          <w:p w14:paraId="0085C8B7" w14:textId="1EC3A3F4" w:rsidR="00D575B5" w:rsidRPr="00D91B93" w:rsidRDefault="00D575B5"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jc w:val="center"/>
              <w:rPr>
                <w:rFonts w:ascii="Arial" w:hAnsi="Arial" w:cs="Arial"/>
                <w:sz w:val="20"/>
                <w:szCs w:val="20"/>
              </w:rPr>
            </w:pPr>
            <w:r w:rsidRPr="00D91B93">
              <w:rPr>
                <w:rFonts w:ascii="Arial" w:hAnsi="Arial" w:cs="Arial"/>
                <w:sz w:val="20"/>
                <w:szCs w:val="20"/>
              </w:rPr>
              <w:t>21.</w:t>
            </w:r>
          </w:p>
        </w:tc>
        <w:tc>
          <w:tcPr>
            <w:tcW w:w="786" w:type="pct"/>
            <w:tcBorders>
              <w:right w:val="nil"/>
            </w:tcBorders>
          </w:tcPr>
          <w:p w14:paraId="2771C350" w14:textId="301F9916" w:rsidR="00D575B5" w:rsidRPr="00D91B93" w:rsidRDefault="00D575B5" w:rsidP="00D575B5">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20"/>
                <w:szCs w:val="20"/>
              </w:rPr>
            </w:pPr>
          </w:p>
        </w:tc>
        <w:tc>
          <w:tcPr>
            <w:tcW w:w="2050" w:type="pct"/>
            <w:tcBorders>
              <w:right w:val="nil"/>
            </w:tcBorders>
          </w:tcPr>
          <w:p w14:paraId="226D2811" w14:textId="77777777" w:rsidR="0017678C" w:rsidRPr="00D91B93" w:rsidRDefault="0017678C" w:rsidP="00D126F5">
            <w:pPr>
              <w:rPr>
                <w:rFonts w:ascii="Arial" w:hAnsi="Arial" w:cs="Arial"/>
                <w:b/>
                <w:bCs/>
                <w:sz w:val="20"/>
                <w:szCs w:val="20"/>
              </w:rPr>
            </w:pPr>
            <w:r w:rsidRPr="00D91B93">
              <w:rPr>
                <w:rFonts w:ascii="Arial" w:hAnsi="Arial" w:cs="Arial"/>
                <w:b/>
                <w:bCs/>
                <w:sz w:val="20"/>
                <w:szCs w:val="20"/>
              </w:rPr>
              <w:t>Mobile Device Environment</w:t>
            </w:r>
          </w:p>
          <w:p w14:paraId="50A6DDAE" w14:textId="77777777" w:rsidR="0017678C" w:rsidRPr="00D91B93" w:rsidRDefault="0017678C" w:rsidP="0017678C">
            <w:pPr>
              <w:rPr>
                <w:rFonts w:ascii="Arial" w:eastAsiaTheme="minorHAnsi" w:hAnsi="Arial" w:cs="Arial"/>
                <w:sz w:val="20"/>
                <w:szCs w:val="20"/>
              </w:rPr>
            </w:pPr>
          </w:p>
          <w:p w14:paraId="2C933D52" w14:textId="77777777" w:rsidR="0017678C" w:rsidRPr="00D91B93" w:rsidRDefault="0017678C" w:rsidP="0017678C">
            <w:pPr>
              <w:rPr>
                <w:rFonts w:ascii="Arial" w:eastAsiaTheme="minorHAnsi" w:hAnsi="Arial" w:cs="Arial"/>
                <w:sz w:val="20"/>
                <w:szCs w:val="20"/>
              </w:rPr>
            </w:pPr>
            <w:r w:rsidRPr="00D91B93">
              <w:rPr>
                <w:rFonts w:ascii="Arial" w:eastAsiaTheme="minorHAnsi" w:hAnsi="Arial" w:cs="Arial"/>
                <w:sz w:val="20"/>
                <w:szCs w:val="20"/>
              </w:rPr>
              <w:t>Can the State provide information regarding whether personnel expected to utilize the system are currently issued mobile devices?</w:t>
            </w:r>
          </w:p>
          <w:p w14:paraId="67F8403B" w14:textId="77777777" w:rsidR="0017678C" w:rsidRPr="00D91B93" w:rsidRDefault="0017678C" w:rsidP="0017678C">
            <w:pPr>
              <w:rPr>
                <w:rFonts w:ascii="Arial" w:eastAsiaTheme="minorHAnsi" w:hAnsi="Arial" w:cs="Arial"/>
                <w:sz w:val="20"/>
                <w:szCs w:val="20"/>
              </w:rPr>
            </w:pPr>
            <w:r w:rsidRPr="00D91B93">
              <w:rPr>
                <w:rFonts w:ascii="Arial" w:eastAsiaTheme="minorHAnsi" w:hAnsi="Arial" w:cs="Arial"/>
                <w:sz w:val="20"/>
                <w:szCs w:val="20"/>
              </w:rPr>
              <w:t>If so:</w:t>
            </w:r>
          </w:p>
          <w:p w14:paraId="39C51131" w14:textId="77777777" w:rsidR="0017678C" w:rsidRPr="00D91B93" w:rsidRDefault="0017678C" w:rsidP="00D126F5">
            <w:pPr>
              <w:pStyle w:val="ListParagraph"/>
              <w:numPr>
                <w:ilvl w:val="0"/>
                <w:numId w:val="32"/>
              </w:numPr>
              <w:rPr>
                <w:rFonts w:ascii="Arial" w:hAnsi="Arial" w:cs="Arial"/>
                <w:sz w:val="20"/>
                <w:szCs w:val="20"/>
              </w:rPr>
            </w:pPr>
            <w:r w:rsidRPr="00D91B93">
              <w:rPr>
                <w:rFonts w:ascii="Arial" w:hAnsi="Arial" w:cs="Arial"/>
                <w:sz w:val="20"/>
                <w:szCs w:val="20"/>
              </w:rPr>
              <w:t>What percentage of anticipated users are issued mobile devices?</w:t>
            </w:r>
          </w:p>
          <w:p w14:paraId="58316502" w14:textId="77777777" w:rsidR="0017678C" w:rsidRPr="00D91B93" w:rsidRDefault="0017678C" w:rsidP="00D126F5">
            <w:pPr>
              <w:pStyle w:val="ListParagraph"/>
              <w:numPr>
                <w:ilvl w:val="0"/>
                <w:numId w:val="32"/>
              </w:numPr>
              <w:rPr>
                <w:rFonts w:ascii="Arial" w:hAnsi="Arial" w:cs="Arial"/>
                <w:sz w:val="20"/>
                <w:szCs w:val="20"/>
              </w:rPr>
            </w:pPr>
            <w:r w:rsidRPr="00D91B93">
              <w:rPr>
                <w:rFonts w:ascii="Arial" w:hAnsi="Arial" w:cs="Arial"/>
                <w:sz w:val="20"/>
                <w:szCs w:val="20"/>
              </w:rPr>
              <w:t>Are the devices State-owned or personally owned?</w:t>
            </w:r>
          </w:p>
          <w:p w14:paraId="79FCE041" w14:textId="77777777" w:rsidR="0017678C" w:rsidRPr="00D91B93" w:rsidRDefault="0017678C" w:rsidP="00D126F5">
            <w:pPr>
              <w:pStyle w:val="ListParagraph"/>
              <w:numPr>
                <w:ilvl w:val="0"/>
                <w:numId w:val="32"/>
              </w:numPr>
              <w:rPr>
                <w:rFonts w:ascii="Arial" w:hAnsi="Arial" w:cs="Arial"/>
                <w:sz w:val="20"/>
                <w:szCs w:val="20"/>
              </w:rPr>
            </w:pPr>
            <w:r w:rsidRPr="00D91B93">
              <w:rPr>
                <w:rFonts w:ascii="Arial" w:hAnsi="Arial" w:cs="Arial"/>
                <w:sz w:val="20"/>
                <w:szCs w:val="20"/>
              </w:rPr>
              <w:t>What mobile operating systems are currently deployed (iOS, Android, or both)?</w:t>
            </w:r>
          </w:p>
          <w:p w14:paraId="525E9BB2" w14:textId="6104B262" w:rsidR="00D575B5" w:rsidRPr="00D91B93" w:rsidRDefault="0017678C" w:rsidP="00D126F5">
            <w:pPr>
              <w:pStyle w:val="ListParagraph"/>
              <w:numPr>
                <w:ilvl w:val="0"/>
                <w:numId w:val="32"/>
              </w:numPr>
              <w:rPr>
                <w:rFonts w:ascii="Arial" w:hAnsi="Arial" w:cs="Arial"/>
                <w:sz w:val="20"/>
                <w:szCs w:val="20"/>
              </w:rPr>
            </w:pPr>
            <w:r w:rsidRPr="00D91B93">
              <w:rPr>
                <w:rFonts w:ascii="Arial" w:hAnsi="Arial" w:cs="Arial"/>
                <w:sz w:val="20"/>
                <w:szCs w:val="20"/>
              </w:rPr>
              <w:t>Are there any Mobile Device Management (MDM) requirements or restrictions that respondents should consider?</w:t>
            </w:r>
          </w:p>
        </w:tc>
        <w:tc>
          <w:tcPr>
            <w:tcW w:w="1641" w:type="pct"/>
          </w:tcPr>
          <w:p w14:paraId="1287D385" w14:textId="1E13BB07" w:rsidR="00D575B5" w:rsidRPr="00D91B93" w:rsidRDefault="132F0442"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r w:rsidRPr="00D91B93">
              <w:rPr>
                <w:rFonts w:ascii="Arial" w:eastAsia="Arial" w:hAnsi="Arial" w:cs="Arial"/>
                <w:sz w:val="20"/>
                <w:szCs w:val="20"/>
              </w:rPr>
              <w:t>The State is not providing mobile-device inventory. Respondents should describe supported devices, operating systems, browsers, mobile capabilities, offline capabilities, and any MDM considerations.</w:t>
            </w:r>
          </w:p>
        </w:tc>
      </w:tr>
      <w:tr w:rsidR="00D575B5" w:rsidRPr="0017678C" w14:paraId="7A6E3F68" w14:textId="77777777" w:rsidTr="77570B89">
        <w:trPr>
          <w:trHeight w:val="288"/>
        </w:trPr>
        <w:tc>
          <w:tcPr>
            <w:tcW w:w="523" w:type="pct"/>
            <w:tcBorders>
              <w:right w:val="nil"/>
            </w:tcBorders>
          </w:tcPr>
          <w:p w14:paraId="1111E5FF" w14:textId="121A8742" w:rsidR="00D575B5" w:rsidRPr="00D91B93" w:rsidRDefault="00D575B5"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jc w:val="center"/>
              <w:rPr>
                <w:rFonts w:ascii="Arial" w:hAnsi="Arial" w:cs="Arial"/>
                <w:sz w:val="20"/>
                <w:szCs w:val="20"/>
              </w:rPr>
            </w:pPr>
            <w:r w:rsidRPr="00D91B93">
              <w:rPr>
                <w:rFonts w:ascii="Arial" w:hAnsi="Arial" w:cs="Arial"/>
                <w:sz w:val="20"/>
                <w:szCs w:val="20"/>
              </w:rPr>
              <w:t>22.</w:t>
            </w:r>
          </w:p>
        </w:tc>
        <w:tc>
          <w:tcPr>
            <w:tcW w:w="786" w:type="pct"/>
            <w:tcBorders>
              <w:right w:val="nil"/>
            </w:tcBorders>
          </w:tcPr>
          <w:p w14:paraId="76B116C3" w14:textId="1DF7F25F" w:rsidR="00D575B5" w:rsidRPr="00D91B93" w:rsidRDefault="00D575B5" w:rsidP="00D575B5">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20"/>
                <w:szCs w:val="20"/>
              </w:rPr>
            </w:pPr>
          </w:p>
        </w:tc>
        <w:tc>
          <w:tcPr>
            <w:tcW w:w="2050" w:type="pct"/>
            <w:tcBorders>
              <w:right w:val="nil"/>
            </w:tcBorders>
          </w:tcPr>
          <w:p w14:paraId="523D15D0" w14:textId="77777777" w:rsidR="0017678C" w:rsidRPr="00D91B93" w:rsidRDefault="0017678C" w:rsidP="00D126F5">
            <w:pPr>
              <w:rPr>
                <w:rFonts w:ascii="Arial" w:hAnsi="Arial" w:cs="Arial"/>
                <w:b/>
                <w:bCs/>
                <w:sz w:val="20"/>
                <w:szCs w:val="20"/>
              </w:rPr>
            </w:pPr>
            <w:r w:rsidRPr="00D91B93">
              <w:rPr>
                <w:rFonts w:ascii="Arial" w:hAnsi="Arial" w:cs="Arial"/>
                <w:b/>
                <w:bCs/>
                <w:sz w:val="20"/>
                <w:szCs w:val="20"/>
              </w:rPr>
              <w:t>Incident Scale and External Participants</w:t>
            </w:r>
          </w:p>
          <w:p w14:paraId="0C7AB671" w14:textId="77777777" w:rsidR="0017678C" w:rsidRPr="00D91B93" w:rsidRDefault="0017678C" w:rsidP="0017678C">
            <w:pPr>
              <w:rPr>
                <w:rFonts w:ascii="Arial" w:eastAsiaTheme="minorHAnsi" w:hAnsi="Arial" w:cs="Arial"/>
                <w:sz w:val="20"/>
                <w:szCs w:val="20"/>
              </w:rPr>
            </w:pPr>
          </w:p>
          <w:p w14:paraId="02C340B6" w14:textId="5AB5B36A" w:rsidR="00D575B5" w:rsidRPr="00D91B93" w:rsidRDefault="0017678C" w:rsidP="0017678C">
            <w:pPr>
              <w:spacing w:after="160" w:line="259" w:lineRule="auto"/>
              <w:rPr>
                <w:rFonts w:ascii="Arial" w:hAnsi="Arial" w:cs="Arial"/>
                <w:sz w:val="20"/>
                <w:szCs w:val="20"/>
              </w:rPr>
            </w:pPr>
            <w:r w:rsidRPr="00D91B93">
              <w:rPr>
                <w:rFonts w:ascii="Arial" w:eastAsiaTheme="minorHAnsi" w:hAnsi="Arial" w:cs="Arial"/>
                <w:sz w:val="20"/>
                <w:szCs w:val="20"/>
              </w:rPr>
              <w:t>Does the State anticipate that the system will be utilized exclusively by Tennessee Emergency Management Agency personnel, or will local agencies, mutual aid partners, federal agencies, contractors, volunteers, or other external organizations require access during emergency operations?</w:t>
            </w:r>
          </w:p>
        </w:tc>
        <w:tc>
          <w:tcPr>
            <w:tcW w:w="1641" w:type="pct"/>
          </w:tcPr>
          <w:p w14:paraId="179641FD" w14:textId="2481EF26" w:rsidR="00D575B5" w:rsidRPr="00D91B93" w:rsidRDefault="5F9D97A8"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r w:rsidRPr="00D91B93">
              <w:rPr>
                <w:rFonts w:ascii="Arial" w:eastAsia="Arial" w:hAnsi="Arial" w:cs="Arial"/>
                <w:sz w:val="20"/>
                <w:szCs w:val="20"/>
              </w:rPr>
              <w:t>The system may be used by TEMA, State, local, mutual-aid, federal, contractor, volunteer, and other authorized partner users during emergency operations, exercises, training, and steady-state preparedness activities.</w:t>
            </w:r>
          </w:p>
        </w:tc>
      </w:tr>
      <w:tr w:rsidR="00D575B5" w:rsidRPr="00412C18" w14:paraId="4E7EE98F" w14:textId="77777777" w:rsidTr="77570B89">
        <w:trPr>
          <w:trHeight w:val="288"/>
        </w:trPr>
        <w:tc>
          <w:tcPr>
            <w:tcW w:w="523" w:type="pct"/>
            <w:tcBorders>
              <w:right w:val="nil"/>
            </w:tcBorders>
          </w:tcPr>
          <w:p w14:paraId="728367F9" w14:textId="78C3FEFF" w:rsidR="00D575B5" w:rsidRPr="00D91B93" w:rsidRDefault="00D575B5"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jc w:val="center"/>
              <w:rPr>
                <w:rFonts w:ascii="Arial" w:hAnsi="Arial" w:cs="Arial"/>
                <w:sz w:val="20"/>
                <w:szCs w:val="20"/>
              </w:rPr>
            </w:pPr>
            <w:r w:rsidRPr="00D91B93">
              <w:rPr>
                <w:rFonts w:ascii="Arial" w:hAnsi="Arial" w:cs="Arial"/>
                <w:sz w:val="20"/>
                <w:szCs w:val="20"/>
              </w:rPr>
              <w:t>23.</w:t>
            </w:r>
          </w:p>
        </w:tc>
        <w:tc>
          <w:tcPr>
            <w:tcW w:w="786" w:type="pct"/>
            <w:tcBorders>
              <w:right w:val="nil"/>
            </w:tcBorders>
          </w:tcPr>
          <w:p w14:paraId="3638AA94" w14:textId="61A8DBBD" w:rsidR="00D575B5" w:rsidRPr="00D91B93" w:rsidRDefault="00B74013" w:rsidP="371F8DD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20"/>
                <w:szCs w:val="20"/>
              </w:rPr>
            </w:pPr>
            <w:r w:rsidRPr="00D91B93">
              <w:rPr>
                <w:rFonts w:ascii="Arial" w:hAnsi="Arial" w:cs="Arial"/>
                <w:sz w:val="20"/>
                <w:szCs w:val="20"/>
              </w:rPr>
              <w:t>Page 21 RFP Attachment 6.2- Section B – Item Ref A.4</w:t>
            </w:r>
          </w:p>
        </w:tc>
        <w:tc>
          <w:tcPr>
            <w:tcW w:w="2050" w:type="pct"/>
            <w:tcBorders>
              <w:right w:val="nil"/>
            </w:tcBorders>
          </w:tcPr>
          <w:p w14:paraId="0E808DDC" w14:textId="77777777" w:rsidR="00B74013" w:rsidRPr="00D91B93" w:rsidRDefault="00B74013" w:rsidP="371F8DDE">
            <w:pPr>
              <w:rPr>
                <w:rFonts w:ascii="Arial" w:hAnsi="Arial" w:cs="Arial"/>
                <w:i/>
                <w:iCs/>
                <w:sz w:val="20"/>
                <w:szCs w:val="20"/>
              </w:rPr>
            </w:pPr>
            <w:r w:rsidRPr="00D91B93">
              <w:rPr>
                <w:rFonts w:ascii="Arial" w:hAnsi="Arial" w:cs="Arial"/>
                <w:i/>
                <w:iCs/>
                <w:sz w:val="20"/>
                <w:szCs w:val="20"/>
              </w:rPr>
              <w:t xml:space="preserve">Attachment 6.2- Section B – Item Ref A.4 - Page 21 - Provide a statement to indicate that the Respondent has the required FedRamp authorization outlined in RFP </w:t>
            </w:r>
            <w:r w:rsidRPr="00D91B93">
              <w:rPr>
                <w:rFonts w:ascii="Arial" w:hAnsi="Arial" w:cs="Arial"/>
                <w:i/>
                <w:iCs/>
                <w:sz w:val="20"/>
                <w:szCs w:val="20"/>
              </w:rPr>
              <w:lastRenderedPageBreak/>
              <w:t xml:space="preserve">Attachment 6.7. – Pro Forma Contract Section D.37.a.(3) </w:t>
            </w:r>
          </w:p>
          <w:p w14:paraId="6B92009C" w14:textId="77777777" w:rsidR="00B74013" w:rsidRPr="00D91B93" w:rsidRDefault="00B74013" w:rsidP="371F8DDE">
            <w:pPr>
              <w:rPr>
                <w:rFonts w:ascii="Arial" w:hAnsi="Arial" w:cs="Arial"/>
                <w:i/>
                <w:iCs/>
                <w:sz w:val="20"/>
                <w:szCs w:val="20"/>
              </w:rPr>
            </w:pPr>
          </w:p>
          <w:p w14:paraId="2F18F885" w14:textId="77777777" w:rsidR="00D575B5" w:rsidRPr="00D91B93" w:rsidRDefault="00B74013" w:rsidP="371F8DDE">
            <w:pPr>
              <w:rPr>
                <w:rFonts w:ascii="Arial" w:hAnsi="Arial" w:cs="Arial"/>
                <w:i/>
                <w:iCs/>
                <w:sz w:val="20"/>
                <w:szCs w:val="20"/>
              </w:rPr>
            </w:pPr>
            <w:r w:rsidRPr="00D91B93">
              <w:rPr>
                <w:rFonts w:ascii="Arial" w:hAnsi="Arial" w:cs="Arial"/>
                <w:i/>
                <w:iCs/>
                <w:sz w:val="20"/>
                <w:szCs w:val="20"/>
              </w:rPr>
              <w:t>Attachment 6.7. – Pro Forma Contract Section D.37.a.(3)  i. FedRAMP Authorization - The Contractor and Contractor’s processing environment containing State Data shall maintain an active Federal Risk and Authorization Management Program (FedRAMP) Moderate or higher Authorization to Operate as issued by a federal agency or the FedRAMP Program Management Office</w:t>
            </w:r>
          </w:p>
          <w:p w14:paraId="446F9AF0" w14:textId="77777777" w:rsidR="007A4188" w:rsidRPr="00D91B93" w:rsidRDefault="007A4188" w:rsidP="371F8DDE">
            <w:pPr>
              <w:rPr>
                <w:rFonts w:ascii="Arial" w:hAnsi="Arial" w:cs="Arial"/>
                <w:i/>
                <w:iCs/>
                <w:sz w:val="20"/>
                <w:szCs w:val="20"/>
              </w:rPr>
            </w:pPr>
          </w:p>
          <w:p w14:paraId="36F4B1A1" w14:textId="0897BF6F" w:rsidR="007A4188" w:rsidRPr="00D91B93" w:rsidRDefault="007A4188" w:rsidP="371F8DDE">
            <w:pPr>
              <w:rPr>
                <w:rFonts w:ascii="Arial" w:hAnsi="Arial" w:cs="Arial"/>
                <w:sz w:val="20"/>
                <w:szCs w:val="20"/>
              </w:rPr>
            </w:pPr>
            <w:r w:rsidRPr="00D91B93">
              <w:rPr>
                <w:rFonts w:ascii="Arial" w:hAnsi="Arial" w:cs="Arial"/>
                <w:sz w:val="20"/>
                <w:szCs w:val="20"/>
              </w:rPr>
              <w:t>Given the resources required to respond to this RFP, can you confirm that TEMA has appropriately budgeted for the inclusion of the FedRAMP requirements which typically come at a cost of $500,000 to $1+ million annually? </w:t>
            </w:r>
          </w:p>
        </w:tc>
        <w:tc>
          <w:tcPr>
            <w:tcW w:w="1641" w:type="pct"/>
          </w:tcPr>
          <w:p w14:paraId="644F3A5D" w14:textId="2D0B9424" w:rsidR="00D575B5" w:rsidRPr="00D91B93" w:rsidRDefault="3C9DC5EE" w:rsidP="09A69721">
            <w:pPr>
              <w:tabs>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r w:rsidRPr="1F95678A">
              <w:rPr>
                <w:rFonts w:ascii="Arial" w:eastAsia="Arial" w:hAnsi="Arial" w:cs="Arial"/>
                <w:sz w:val="20"/>
                <w:szCs w:val="20"/>
              </w:rPr>
              <w:lastRenderedPageBreak/>
              <w:t xml:space="preserve">See State’ response </w:t>
            </w:r>
            <w:r w:rsidR="00F13448" w:rsidRPr="1F95678A">
              <w:rPr>
                <w:rFonts w:ascii="Arial" w:eastAsia="Arial" w:hAnsi="Arial" w:cs="Arial"/>
                <w:sz w:val="20"/>
                <w:szCs w:val="20"/>
              </w:rPr>
              <w:t>above to</w:t>
            </w:r>
            <w:r w:rsidRPr="1F95678A">
              <w:rPr>
                <w:rFonts w:ascii="Arial" w:eastAsia="Arial" w:hAnsi="Arial" w:cs="Arial"/>
                <w:sz w:val="20"/>
                <w:szCs w:val="20"/>
              </w:rPr>
              <w:t xml:space="preserve"> Question/Comment #6.  </w:t>
            </w:r>
            <w:r w:rsidR="38277E2D" w:rsidRPr="1F95678A">
              <w:rPr>
                <w:rFonts w:ascii="Arial" w:eastAsia="Arial" w:hAnsi="Arial" w:cs="Arial"/>
                <w:sz w:val="20"/>
                <w:szCs w:val="20"/>
              </w:rPr>
              <w:t xml:space="preserve">Respondents are responsible for meeting Contract Section </w:t>
            </w:r>
            <w:r w:rsidR="38277E2D" w:rsidRPr="1F95678A">
              <w:rPr>
                <w:rFonts w:ascii="Arial" w:eastAsia="Arial" w:hAnsi="Arial" w:cs="Arial"/>
                <w:sz w:val="20"/>
                <w:szCs w:val="20"/>
              </w:rPr>
              <w:lastRenderedPageBreak/>
              <w:t>D.37.a.(3) and D.37.a.(4) within their proposed pricing.</w:t>
            </w:r>
            <w:r w:rsidRPr="1F95678A">
              <w:rPr>
                <w:rFonts w:ascii="Arial" w:eastAsia="Arial" w:hAnsi="Arial" w:cs="Arial"/>
                <w:sz w:val="20"/>
                <w:szCs w:val="20"/>
              </w:rPr>
              <w:t xml:space="preserve"> </w:t>
            </w:r>
          </w:p>
        </w:tc>
      </w:tr>
      <w:tr w:rsidR="00D575B5" w:rsidRPr="00412C18" w14:paraId="2169CE9F" w14:textId="77777777" w:rsidTr="77570B89">
        <w:trPr>
          <w:trHeight w:val="288"/>
        </w:trPr>
        <w:tc>
          <w:tcPr>
            <w:tcW w:w="523" w:type="pct"/>
            <w:tcBorders>
              <w:right w:val="nil"/>
            </w:tcBorders>
          </w:tcPr>
          <w:p w14:paraId="75D302BD" w14:textId="50055CC0" w:rsidR="00D575B5" w:rsidRPr="00D91B93" w:rsidRDefault="00D575B5"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jc w:val="center"/>
              <w:rPr>
                <w:rFonts w:ascii="Arial" w:hAnsi="Arial" w:cs="Arial"/>
                <w:sz w:val="20"/>
                <w:szCs w:val="20"/>
              </w:rPr>
            </w:pPr>
            <w:r w:rsidRPr="00D91B93">
              <w:rPr>
                <w:rFonts w:ascii="Arial" w:hAnsi="Arial" w:cs="Arial"/>
                <w:sz w:val="20"/>
                <w:szCs w:val="20"/>
              </w:rPr>
              <w:lastRenderedPageBreak/>
              <w:t>24.</w:t>
            </w:r>
          </w:p>
        </w:tc>
        <w:tc>
          <w:tcPr>
            <w:tcW w:w="786" w:type="pct"/>
            <w:tcBorders>
              <w:right w:val="nil"/>
            </w:tcBorders>
          </w:tcPr>
          <w:p w14:paraId="3B1D0D2A" w14:textId="1E9DA129" w:rsidR="00D575B5" w:rsidRPr="00D91B93" w:rsidRDefault="00D575B5" w:rsidP="371F8DD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rPr>
                <w:rFonts w:ascii="Arial" w:hAnsi="Arial" w:cs="Arial"/>
                <w:sz w:val="20"/>
                <w:szCs w:val="20"/>
              </w:rPr>
            </w:pPr>
          </w:p>
        </w:tc>
        <w:tc>
          <w:tcPr>
            <w:tcW w:w="2050" w:type="pct"/>
            <w:tcBorders>
              <w:right w:val="nil"/>
            </w:tcBorders>
          </w:tcPr>
          <w:p w14:paraId="551BC55A" w14:textId="77777777" w:rsidR="00B74013" w:rsidRPr="00D91B93" w:rsidRDefault="00B74013" w:rsidP="371F8DDE">
            <w:pPr>
              <w:pStyle w:val="NormalWeb"/>
              <w:rPr>
                <w:rFonts w:ascii="Arial" w:hAnsi="Arial" w:cs="Arial"/>
                <w:sz w:val="20"/>
                <w:szCs w:val="20"/>
              </w:rPr>
            </w:pPr>
            <w:r w:rsidRPr="00D91B93">
              <w:rPr>
                <w:rFonts w:ascii="Arial" w:hAnsi="Arial" w:cs="Arial"/>
                <w:sz w:val="20"/>
                <w:szCs w:val="20"/>
              </w:rPr>
              <w:t>Would TEMA consider it acceptable for a respondent who holds a FedRAMP High authorization for its federal software solution, but to instead propose its state and local government software solution in response to this RFP in an effort to provide the most budget friendly approach?</w:t>
            </w:r>
          </w:p>
          <w:p w14:paraId="648ECB83" w14:textId="5B2A97E7" w:rsidR="00D575B5" w:rsidRPr="00D91B93" w:rsidRDefault="00B74013" w:rsidP="371F8DDE">
            <w:pPr>
              <w:pStyle w:val="NormalWeb"/>
              <w:rPr>
                <w:rFonts w:ascii="Arial" w:hAnsi="Arial" w:cs="Arial"/>
                <w:sz w:val="20"/>
                <w:szCs w:val="20"/>
              </w:rPr>
            </w:pPr>
            <w:r w:rsidRPr="00D91B93">
              <w:rPr>
                <w:rFonts w:ascii="Arial" w:hAnsi="Arial" w:cs="Arial"/>
                <w:sz w:val="20"/>
                <w:szCs w:val="20"/>
              </w:rPr>
              <w:t>While our proposed state and local government solution is not FedRAMP High certified, it incorporates many of the security controls, processes, and operational practices established through the respondent’s FedRAMP High authorization efforts.</w:t>
            </w:r>
          </w:p>
        </w:tc>
        <w:tc>
          <w:tcPr>
            <w:tcW w:w="1641" w:type="pct"/>
          </w:tcPr>
          <w:p w14:paraId="552256D3" w14:textId="1627440A" w:rsidR="00D575B5" w:rsidRPr="00D91B93" w:rsidRDefault="3582BF47" w:rsidP="09A6972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rPr>
                <w:rFonts w:ascii="Arial" w:eastAsia="Arial" w:hAnsi="Arial" w:cs="Arial"/>
                <w:sz w:val="20"/>
                <w:szCs w:val="20"/>
              </w:rPr>
            </w:pPr>
            <w:r w:rsidRPr="1F95678A">
              <w:rPr>
                <w:rFonts w:ascii="Arial" w:eastAsia="Arial" w:hAnsi="Arial" w:cs="Arial"/>
                <w:sz w:val="20"/>
                <w:szCs w:val="20"/>
              </w:rPr>
              <w:t xml:space="preserve">See State’ response above to Question/Comment #6. </w:t>
            </w:r>
          </w:p>
        </w:tc>
      </w:tr>
      <w:tr w:rsidR="00D575B5" w:rsidRPr="00412C18" w14:paraId="74CBE149" w14:textId="77777777" w:rsidTr="77570B89">
        <w:trPr>
          <w:trHeight w:val="288"/>
        </w:trPr>
        <w:tc>
          <w:tcPr>
            <w:tcW w:w="523" w:type="pct"/>
            <w:tcBorders>
              <w:right w:val="nil"/>
            </w:tcBorders>
          </w:tcPr>
          <w:p w14:paraId="732867CD" w14:textId="73A3050B" w:rsidR="00D575B5" w:rsidRPr="00D91B93" w:rsidRDefault="00D575B5"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jc w:val="center"/>
              <w:rPr>
                <w:rFonts w:ascii="Arial" w:hAnsi="Arial" w:cs="Arial"/>
                <w:sz w:val="20"/>
                <w:szCs w:val="20"/>
              </w:rPr>
            </w:pPr>
            <w:r w:rsidRPr="00D91B93">
              <w:rPr>
                <w:rFonts w:ascii="Arial" w:hAnsi="Arial" w:cs="Arial"/>
                <w:sz w:val="20"/>
                <w:szCs w:val="20"/>
              </w:rPr>
              <w:t>25.</w:t>
            </w:r>
          </w:p>
        </w:tc>
        <w:tc>
          <w:tcPr>
            <w:tcW w:w="786" w:type="pct"/>
            <w:tcBorders>
              <w:right w:val="nil"/>
            </w:tcBorders>
          </w:tcPr>
          <w:p w14:paraId="70230C98" w14:textId="582B19D9" w:rsidR="00D575B5" w:rsidRPr="00D91B93" w:rsidRDefault="00B74013" w:rsidP="00B74013">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rPr>
                <w:rFonts w:ascii="Arial" w:hAnsi="Arial" w:cs="Arial"/>
                <w:sz w:val="20"/>
                <w:szCs w:val="20"/>
              </w:rPr>
            </w:pPr>
            <w:r w:rsidRPr="00D91B93">
              <w:rPr>
                <w:rFonts w:ascii="Arial" w:hAnsi="Arial" w:cs="Arial"/>
                <w:sz w:val="20"/>
                <w:szCs w:val="20"/>
              </w:rPr>
              <w:t>Page 35, Cost Proposal and Scoring Guide</w:t>
            </w:r>
          </w:p>
        </w:tc>
        <w:tc>
          <w:tcPr>
            <w:tcW w:w="2050" w:type="pct"/>
            <w:tcBorders>
              <w:right w:val="nil"/>
            </w:tcBorders>
          </w:tcPr>
          <w:p w14:paraId="374D87DF" w14:textId="77777777" w:rsidR="005F746B" w:rsidRPr="00D91B93" w:rsidRDefault="00B74013" w:rsidP="00B74013">
            <w:pPr>
              <w:pStyle w:val="NormalWeb"/>
              <w:rPr>
                <w:rFonts w:ascii="Arial" w:hAnsi="Arial" w:cs="Arial"/>
                <w:sz w:val="20"/>
                <w:szCs w:val="20"/>
              </w:rPr>
            </w:pPr>
            <w:r w:rsidRPr="00D91B93">
              <w:rPr>
                <w:rFonts w:ascii="Arial" w:hAnsi="Arial" w:cs="Arial"/>
                <w:sz w:val="20"/>
                <w:szCs w:val="20"/>
              </w:rPr>
              <w:t>We tier our SaaS Subscription price on user licenses. As such, the cost for Base User Licensing for provisioned Accounts and Simultaneous Users are included in our SaaS Subscription price.</w:t>
            </w:r>
          </w:p>
          <w:p w14:paraId="0BA71D6E" w14:textId="64747958" w:rsidR="00D575B5" w:rsidRPr="00D91B93" w:rsidRDefault="00B74013" w:rsidP="00B74013">
            <w:pPr>
              <w:pStyle w:val="NormalWeb"/>
              <w:rPr>
                <w:rFonts w:ascii="Arial" w:hAnsi="Arial" w:cs="Arial"/>
                <w:sz w:val="20"/>
                <w:szCs w:val="20"/>
              </w:rPr>
            </w:pPr>
            <w:r w:rsidRPr="00D91B93">
              <w:rPr>
                <w:rFonts w:ascii="Arial" w:hAnsi="Arial" w:cs="Arial"/>
                <w:sz w:val="20"/>
                <w:szCs w:val="20"/>
              </w:rPr>
              <w:t xml:space="preserve">Is it acceptable to provide only SaaS Subscription pricing and </w:t>
            </w:r>
            <w:commentRangeStart w:id="10"/>
            <w:commentRangeStart w:id="11"/>
            <w:commentRangeStart w:id="12"/>
            <w:r w:rsidRPr="00D91B93">
              <w:rPr>
                <w:rFonts w:ascii="Arial" w:hAnsi="Arial" w:cs="Arial"/>
                <w:sz w:val="20"/>
                <w:szCs w:val="20"/>
              </w:rPr>
              <w:t xml:space="preserve">put (“Included in SaaS Subscription”) in the Evaluation Cost </w:t>
            </w:r>
            <w:commentRangeEnd w:id="10"/>
            <w:r w:rsidR="005D0CB3" w:rsidRPr="00D91B93">
              <w:rPr>
                <w:rStyle w:val="CommentReference"/>
                <w:rFonts w:ascii="Arial" w:hAnsi="Arial" w:cs="Arial"/>
                <w:sz w:val="20"/>
                <w:szCs w:val="20"/>
              </w:rPr>
              <w:commentReference w:id="10"/>
            </w:r>
            <w:commentRangeEnd w:id="11"/>
            <w:r w:rsidRPr="00D91B93">
              <w:rPr>
                <w:rStyle w:val="CommentReference"/>
                <w:rFonts w:ascii="Arial" w:hAnsi="Arial" w:cs="Arial"/>
                <w:sz w:val="20"/>
                <w:szCs w:val="20"/>
              </w:rPr>
              <w:commentReference w:id="11"/>
            </w:r>
            <w:commentRangeEnd w:id="12"/>
            <w:r w:rsidRPr="00D91B93">
              <w:rPr>
                <w:rStyle w:val="CommentReference"/>
                <w:rFonts w:ascii="Arial" w:hAnsi="Arial" w:cs="Arial"/>
                <w:sz w:val="20"/>
                <w:szCs w:val="20"/>
              </w:rPr>
              <w:commentReference w:id="12"/>
            </w:r>
            <w:r w:rsidRPr="00D91B93">
              <w:rPr>
                <w:rFonts w:ascii="Arial" w:hAnsi="Arial" w:cs="Arial"/>
                <w:sz w:val="20"/>
                <w:szCs w:val="20"/>
              </w:rPr>
              <w:t>fields for Years 1-5 Base User Licensing – Provision Accounts and Years 1-5 Base User Licensing – Simultaneous Users?</w:t>
            </w:r>
          </w:p>
        </w:tc>
        <w:tc>
          <w:tcPr>
            <w:tcW w:w="1641" w:type="pct"/>
          </w:tcPr>
          <w:p w14:paraId="2520C254" w14:textId="4DD75800" w:rsidR="00D575B5" w:rsidRPr="00D91B93" w:rsidRDefault="3EE07110"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rPr>
                <w:rFonts w:ascii="Arial" w:eastAsia="Arial" w:hAnsi="Arial" w:cs="Arial"/>
                <w:sz w:val="20"/>
                <w:szCs w:val="20"/>
              </w:rPr>
            </w:pPr>
            <w:r w:rsidRPr="00D91B93">
              <w:rPr>
                <w:rFonts w:ascii="Arial" w:eastAsia="Arial" w:hAnsi="Arial" w:cs="Arial"/>
                <w:sz w:val="20"/>
                <w:szCs w:val="20"/>
              </w:rPr>
              <w:t xml:space="preserve">Respondents must complete </w:t>
            </w:r>
            <w:r w:rsidR="24241AF7" w:rsidRPr="00D91B93">
              <w:rPr>
                <w:rFonts w:ascii="Arial" w:eastAsia="Arial" w:hAnsi="Arial" w:cs="Arial"/>
                <w:sz w:val="20"/>
                <w:szCs w:val="20"/>
              </w:rPr>
              <w:t xml:space="preserve">all lines in </w:t>
            </w:r>
            <w:r w:rsidRPr="00D91B93">
              <w:rPr>
                <w:rFonts w:ascii="Arial" w:eastAsia="Arial" w:hAnsi="Arial" w:cs="Arial"/>
                <w:sz w:val="20"/>
                <w:szCs w:val="20"/>
              </w:rPr>
              <w:t xml:space="preserve">the Cost Proposal as provided. If a required line item has no separate cost because it is included elsewhere, </w:t>
            </w:r>
            <w:r w:rsidR="00227C59" w:rsidRPr="00D91B93">
              <w:rPr>
                <w:rFonts w:ascii="Arial" w:eastAsia="Arial" w:hAnsi="Arial" w:cs="Arial"/>
                <w:sz w:val="20"/>
                <w:szCs w:val="20"/>
              </w:rPr>
              <w:t xml:space="preserve">the response would be </w:t>
            </w:r>
            <w:r w:rsidRPr="00D91B93">
              <w:rPr>
                <w:rFonts w:ascii="Arial" w:eastAsia="Arial" w:hAnsi="Arial" w:cs="Arial"/>
                <w:sz w:val="20"/>
                <w:szCs w:val="20"/>
              </w:rPr>
              <w:t>$0 for that line item.</w:t>
            </w:r>
          </w:p>
        </w:tc>
      </w:tr>
      <w:tr w:rsidR="00D575B5" w:rsidRPr="00412C18" w14:paraId="6E0F6FC6" w14:textId="77777777" w:rsidTr="77570B89">
        <w:trPr>
          <w:trHeight w:val="288"/>
        </w:trPr>
        <w:tc>
          <w:tcPr>
            <w:tcW w:w="523" w:type="pct"/>
            <w:tcBorders>
              <w:right w:val="nil"/>
            </w:tcBorders>
          </w:tcPr>
          <w:p w14:paraId="4C8EA661" w14:textId="0F9F76F3" w:rsidR="00D575B5" w:rsidRPr="00D91B93" w:rsidRDefault="00D575B5"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jc w:val="center"/>
              <w:rPr>
                <w:rFonts w:ascii="Arial" w:hAnsi="Arial" w:cs="Arial"/>
                <w:sz w:val="20"/>
                <w:szCs w:val="20"/>
              </w:rPr>
            </w:pPr>
            <w:r w:rsidRPr="00D91B93">
              <w:rPr>
                <w:rFonts w:ascii="Arial" w:hAnsi="Arial" w:cs="Arial"/>
                <w:sz w:val="20"/>
                <w:szCs w:val="20"/>
              </w:rPr>
              <w:t>26.</w:t>
            </w:r>
          </w:p>
        </w:tc>
        <w:tc>
          <w:tcPr>
            <w:tcW w:w="786" w:type="pct"/>
            <w:tcBorders>
              <w:right w:val="nil"/>
            </w:tcBorders>
          </w:tcPr>
          <w:p w14:paraId="1791B0A1" w14:textId="556C7604" w:rsidR="00D575B5" w:rsidRPr="00D91B93" w:rsidRDefault="00D575B5" w:rsidP="00D575B5">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20"/>
                <w:szCs w:val="20"/>
              </w:rPr>
            </w:pPr>
          </w:p>
        </w:tc>
        <w:tc>
          <w:tcPr>
            <w:tcW w:w="2050" w:type="pct"/>
            <w:tcBorders>
              <w:right w:val="nil"/>
            </w:tcBorders>
          </w:tcPr>
          <w:p w14:paraId="61E7C1F6" w14:textId="77777777" w:rsidR="00227C59" w:rsidRPr="00D91B93" w:rsidRDefault="00AD49CB" w:rsidP="00B74013">
            <w:pPr>
              <w:pStyle w:val="Default"/>
              <w:rPr>
                <w:sz w:val="20"/>
                <w:szCs w:val="20"/>
              </w:rPr>
            </w:pPr>
            <w:r w:rsidRPr="00D91B93">
              <w:rPr>
                <w:i/>
                <w:iCs/>
                <w:color w:val="auto"/>
                <w:kern w:val="2"/>
                <w:sz w:val="20"/>
                <w:szCs w:val="20"/>
              </w:rPr>
              <w:t>P</w:t>
            </w:r>
            <w:r w:rsidR="00B74013" w:rsidRPr="00D91B93">
              <w:rPr>
                <w:i/>
                <w:iCs/>
                <w:color w:val="auto"/>
                <w:kern w:val="2"/>
                <w:sz w:val="20"/>
                <w:szCs w:val="20"/>
              </w:rPr>
              <w:t xml:space="preserve">age 42, </w:t>
            </w:r>
            <w:r w:rsidR="00B74013" w:rsidRPr="00D91B93">
              <w:rPr>
                <w:sz w:val="20"/>
                <w:szCs w:val="20"/>
              </w:rPr>
              <w:t xml:space="preserve">CONTRACT BETWEEN THE STATE OF TENNESSEE, TENNESSEE EMERGENCY MANAGEMENT AGENCY AND CONTRACTOR NAME – </w:t>
            </w:r>
          </w:p>
          <w:p w14:paraId="68AB7492" w14:textId="77777777" w:rsidR="00227C59" w:rsidRPr="00D91B93" w:rsidRDefault="00227C59" w:rsidP="00B74013">
            <w:pPr>
              <w:pStyle w:val="Default"/>
              <w:rPr>
                <w:sz w:val="20"/>
                <w:szCs w:val="20"/>
              </w:rPr>
            </w:pPr>
          </w:p>
          <w:p w14:paraId="4B31DEB7" w14:textId="769C63BE" w:rsidR="00D575B5" w:rsidRPr="00D91B93" w:rsidRDefault="00B74013" w:rsidP="00B74013">
            <w:pPr>
              <w:pStyle w:val="Default"/>
              <w:rPr>
                <w:sz w:val="20"/>
                <w:szCs w:val="20"/>
              </w:rPr>
            </w:pPr>
            <w:r w:rsidRPr="00D91B93">
              <w:rPr>
                <w:sz w:val="20"/>
                <w:szCs w:val="20"/>
              </w:rPr>
              <w:t xml:space="preserve">Will TEMA permit the successful respondent to include their Subscription Agreement as </w:t>
            </w:r>
            <w:r w:rsidRPr="00D91B93">
              <w:rPr>
                <w:sz w:val="20"/>
                <w:szCs w:val="20"/>
              </w:rPr>
              <w:lastRenderedPageBreak/>
              <w:t>part of the contract? We would be happy to provide the template to TEMA at any point during this RFP process.</w:t>
            </w:r>
          </w:p>
        </w:tc>
        <w:tc>
          <w:tcPr>
            <w:tcW w:w="1641" w:type="pct"/>
          </w:tcPr>
          <w:p w14:paraId="62D55F81" w14:textId="1C102BEB" w:rsidR="00D575B5" w:rsidRPr="00D91B93" w:rsidRDefault="6A1A4E4C"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r w:rsidRPr="00D91B93">
              <w:rPr>
                <w:rFonts w:ascii="Arial" w:eastAsia="Arial" w:hAnsi="Arial" w:cs="Arial"/>
                <w:sz w:val="20"/>
                <w:szCs w:val="20"/>
              </w:rPr>
              <w:lastRenderedPageBreak/>
              <w:t xml:space="preserve">No. </w:t>
            </w:r>
            <w:r w:rsidR="64C95992" w:rsidRPr="00D91B93">
              <w:rPr>
                <w:rFonts w:ascii="Arial" w:eastAsia="Arial" w:hAnsi="Arial" w:cs="Arial"/>
                <w:sz w:val="20"/>
                <w:szCs w:val="20"/>
              </w:rPr>
              <w:t xml:space="preserve">Respondents </w:t>
            </w:r>
            <w:r w:rsidR="07271CE4" w:rsidRPr="00D91B93">
              <w:rPr>
                <w:rFonts w:ascii="Arial" w:eastAsia="Arial" w:hAnsi="Arial" w:cs="Arial"/>
                <w:sz w:val="20"/>
                <w:szCs w:val="20"/>
              </w:rPr>
              <w:t>shall</w:t>
            </w:r>
            <w:r w:rsidR="64C95992" w:rsidRPr="00D91B93">
              <w:rPr>
                <w:rFonts w:ascii="Arial" w:eastAsia="Arial" w:hAnsi="Arial" w:cs="Arial"/>
                <w:sz w:val="20"/>
                <w:szCs w:val="20"/>
              </w:rPr>
              <w:t xml:space="preserve"> not include supplemental terms, subscription agreements, online terms, clickwrap terms, or other documents that modify or conflict with the Pro Forma Contract. </w:t>
            </w:r>
          </w:p>
          <w:p w14:paraId="5339DE3B" w14:textId="0C86A9C5" w:rsidR="00D575B5" w:rsidRPr="00D91B93" w:rsidRDefault="3582BF47"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r w:rsidRPr="1F95678A">
              <w:rPr>
                <w:rFonts w:ascii="Arial" w:eastAsia="Arial" w:hAnsi="Arial" w:cs="Arial"/>
                <w:sz w:val="20"/>
                <w:szCs w:val="20"/>
              </w:rPr>
              <w:lastRenderedPageBreak/>
              <w:t xml:space="preserve">Please see Amendment Item 3 below </w:t>
            </w:r>
            <w:r w:rsidR="324F52ED" w:rsidRPr="1F95678A">
              <w:rPr>
                <w:rFonts w:ascii="Arial" w:eastAsia="Arial" w:hAnsi="Arial" w:cs="Arial"/>
                <w:sz w:val="20"/>
                <w:szCs w:val="20"/>
              </w:rPr>
              <w:t>for updated language</w:t>
            </w:r>
            <w:r w:rsidRPr="1F95678A">
              <w:rPr>
                <w:rFonts w:ascii="Arial" w:eastAsia="Arial" w:hAnsi="Arial" w:cs="Arial"/>
                <w:sz w:val="20"/>
                <w:szCs w:val="20"/>
              </w:rPr>
              <w:t xml:space="preserve"> to RFP Section 3.3.2</w:t>
            </w:r>
          </w:p>
        </w:tc>
      </w:tr>
      <w:tr w:rsidR="00D575B5" w:rsidRPr="00AD7C2A" w14:paraId="1B26EF6C" w14:textId="77777777" w:rsidTr="77570B89">
        <w:trPr>
          <w:trHeight w:val="288"/>
        </w:trPr>
        <w:tc>
          <w:tcPr>
            <w:tcW w:w="523" w:type="pct"/>
            <w:tcBorders>
              <w:right w:val="nil"/>
            </w:tcBorders>
          </w:tcPr>
          <w:p w14:paraId="613FDFCF" w14:textId="78D7F358" w:rsidR="00D575B5" w:rsidRPr="00D91B93" w:rsidRDefault="00D575B5"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jc w:val="center"/>
              <w:rPr>
                <w:rFonts w:ascii="Arial" w:hAnsi="Arial" w:cs="Arial"/>
                <w:sz w:val="20"/>
                <w:szCs w:val="20"/>
              </w:rPr>
            </w:pPr>
            <w:r w:rsidRPr="00D91B93">
              <w:rPr>
                <w:rFonts w:ascii="Arial" w:hAnsi="Arial" w:cs="Arial"/>
                <w:sz w:val="20"/>
                <w:szCs w:val="20"/>
              </w:rPr>
              <w:lastRenderedPageBreak/>
              <w:t>27.</w:t>
            </w:r>
          </w:p>
        </w:tc>
        <w:tc>
          <w:tcPr>
            <w:tcW w:w="786" w:type="pct"/>
            <w:tcBorders>
              <w:right w:val="nil"/>
            </w:tcBorders>
          </w:tcPr>
          <w:p w14:paraId="6A7A0327" w14:textId="2DE397F2" w:rsidR="00D575B5" w:rsidRPr="00D91B93" w:rsidRDefault="00AD49CB" w:rsidP="00D575B5">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20"/>
                <w:szCs w:val="20"/>
              </w:rPr>
            </w:pPr>
            <w:r w:rsidRPr="00D91B93">
              <w:rPr>
                <w:rFonts w:ascii="Arial" w:hAnsi="Arial" w:cs="Arial"/>
                <w:kern w:val="2"/>
                <w:sz w:val="20"/>
                <w:szCs w:val="20"/>
              </w:rPr>
              <w:t>Page 43 A.3.2.n</w:t>
            </w:r>
          </w:p>
        </w:tc>
        <w:tc>
          <w:tcPr>
            <w:tcW w:w="2050" w:type="pct"/>
            <w:tcBorders>
              <w:right w:val="nil"/>
            </w:tcBorders>
          </w:tcPr>
          <w:p w14:paraId="3BD3C654" w14:textId="75FC5647" w:rsidR="00153010" w:rsidRPr="00D91B93" w:rsidRDefault="00153010" w:rsidP="00AD49CB">
            <w:pPr>
              <w:pStyle w:val="Default"/>
              <w:rPr>
                <w:kern w:val="2"/>
                <w:sz w:val="20"/>
                <w:szCs w:val="20"/>
              </w:rPr>
            </w:pPr>
            <w:r w:rsidRPr="00D91B93">
              <w:rPr>
                <w:i/>
                <w:iCs/>
                <w:color w:val="auto"/>
                <w:kern w:val="2"/>
                <w:sz w:val="20"/>
                <w:szCs w:val="20"/>
              </w:rPr>
              <w:t>Surge concurrency (incident-driven): Permit temporary increases above 300 simultaneous users during emergency activations or disaster response operations at no additional cost (Surge Events’).</w:t>
            </w:r>
          </w:p>
          <w:p w14:paraId="47750ED5" w14:textId="77777777" w:rsidR="00153010" w:rsidRPr="00D91B93" w:rsidRDefault="00153010" w:rsidP="00AD49CB">
            <w:pPr>
              <w:pStyle w:val="Default"/>
              <w:rPr>
                <w:kern w:val="2"/>
                <w:sz w:val="20"/>
                <w:szCs w:val="20"/>
              </w:rPr>
            </w:pPr>
          </w:p>
          <w:p w14:paraId="2A1977DB" w14:textId="466C653F" w:rsidR="00D575B5" w:rsidRPr="00D91B93" w:rsidRDefault="00AD49CB" w:rsidP="00AD49CB">
            <w:pPr>
              <w:pStyle w:val="Default"/>
              <w:rPr>
                <w:kern w:val="2"/>
                <w:sz w:val="20"/>
                <w:szCs w:val="20"/>
              </w:rPr>
            </w:pPr>
            <w:commentRangeStart w:id="13"/>
            <w:commentRangeStart w:id="14"/>
            <w:commentRangeStart w:id="15"/>
            <w:commentRangeStart w:id="16"/>
            <w:commentRangeStart w:id="17"/>
            <w:commentRangeStart w:id="18"/>
            <w:r w:rsidRPr="00D91B93">
              <w:rPr>
                <w:kern w:val="2"/>
                <w:sz w:val="20"/>
                <w:szCs w:val="20"/>
              </w:rPr>
              <w:t>We understand that it may be difficult for TEMA to accurately estimate the number of concurrent users needed during emergency operations and other surge events. If actual usage were to exceed the 300 concurrent user threshold on a recurring basis, would TEMA consider adding language that defines an allowable overage period (e.g., one month per contract year) after which additional concurrent user licenses would need to be purchased if usage continues to exceed the licensed threshold?</w:t>
            </w:r>
          </w:p>
          <w:p w14:paraId="64EED43C" w14:textId="77777777" w:rsidR="00AD49CB" w:rsidRPr="00D91B93" w:rsidRDefault="00AD49CB" w:rsidP="00AD49CB">
            <w:pPr>
              <w:pStyle w:val="Default"/>
              <w:rPr>
                <w:sz w:val="20"/>
                <w:szCs w:val="20"/>
              </w:rPr>
            </w:pPr>
          </w:p>
          <w:p w14:paraId="712E898B" w14:textId="333C6412" w:rsidR="00AD49CB" w:rsidRPr="00D91B93" w:rsidRDefault="00AD49CB" w:rsidP="00153010">
            <w:pPr>
              <w:pStyle w:val="Default"/>
              <w:rPr>
                <w:color w:val="auto"/>
                <w:kern w:val="2"/>
                <w:sz w:val="20"/>
                <w:szCs w:val="20"/>
              </w:rPr>
            </w:pPr>
            <w:r w:rsidRPr="00D91B93">
              <w:rPr>
                <w:sz w:val="20"/>
                <w:szCs w:val="20"/>
              </w:rPr>
              <w:t>Alternatively, does TEMA have a preferred approach for addressing recurring concurrent-user overages under the licensing model?</w:t>
            </w:r>
            <w:commentRangeEnd w:id="13"/>
            <w:r w:rsidR="00DB7B6B" w:rsidRPr="00D91B93">
              <w:rPr>
                <w:rStyle w:val="CommentReference"/>
                <w:color w:val="auto"/>
                <w:kern w:val="2"/>
                <w:sz w:val="20"/>
                <w:szCs w:val="20"/>
              </w:rPr>
              <w:commentReference w:id="13"/>
            </w:r>
            <w:commentRangeEnd w:id="14"/>
            <w:r w:rsidRPr="00D91B93">
              <w:rPr>
                <w:rStyle w:val="CommentReference"/>
                <w:color w:val="auto"/>
                <w:kern w:val="2"/>
                <w:sz w:val="20"/>
                <w:szCs w:val="20"/>
              </w:rPr>
              <w:commentReference w:id="14"/>
            </w:r>
            <w:commentRangeEnd w:id="15"/>
            <w:r w:rsidRPr="00D91B93">
              <w:rPr>
                <w:rStyle w:val="CommentReference"/>
                <w:color w:val="auto"/>
                <w:kern w:val="2"/>
                <w:sz w:val="20"/>
                <w:szCs w:val="20"/>
              </w:rPr>
              <w:commentReference w:id="15"/>
            </w:r>
            <w:commentRangeEnd w:id="16"/>
            <w:r w:rsidRPr="00D91B93">
              <w:rPr>
                <w:rStyle w:val="CommentReference"/>
                <w:color w:val="auto"/>
                <w:kern w:val="2"/>
                <w:sz w:val="20"/>
                <w:szCs w:val="20"/>
              </w:rPr>
              <w:commentReference w:id="16"/>
            </w:r>
            <w:commentRangeEnd w:id="17"/>
            <w:r w:rsidRPr="00D91B93">
              <w:rPr>
                <w:rStyle w:val="CommentReference"/>
                <w:color w:val="auto"/>
                <w:kern w:val="2"/>
                <w:sz w:val="20"/>
                <w:szCs w:val="20"/>
              </w:rPr>
              <w:commentReference w:id="17"/>
            </w:r>
            <w:commentRangeEnd w:id="18"/>
            <w:r w:rsidR="00897A14" w:rsidRPr="00D91B93">
              <w:rPr>
                <w:rStyle w:val="CommentReference"/>
                <w:color w:val="auto"/>
                <w:kern w:val="2"/>
                <w:sz w:val="20"/>
                <w:szCs w:val="20"/>
              </w:rPr>
              <w:commentReference w:id="18"/>
            </w:r>
          </w:p>
          <w:p w14:paraId="65D7F224" w14:textId="700B0771" w:rsidR="00AD49CB" w:rsidRPr="00D91B93" w:rsidRDefault="00AD49CB" w:rsidP="00AD49CB">
            <w:pPr>
              <w:pStyle w:val="Default"/>
              <w:rPr>
                <w:sz w:val="20"/>
                <w:szCs w:val="20"/>
              </w:rPr>
            </w:pPr>
          </w:p>
        </w:tc>
        <w:tc>
          <w:tcPr>
            <w:tcW w:w="1641" w:type="pct"/>
          </w:tcPr>
          <w:p w14:paraId="53702AED" w14:textId="25F68080" w:rsidR="00227C59" w:rsidRPr="00D91B93" w:rsidRDefault="00226A58" w:rsidP="2B3ED42B">
            <w:pPr>
              <w:tabs>
                <w:tab w:val="left" w:pos="720"/>
                <w:tab w:val="left" w:pos="108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r w:rsidRPr="00D91B93">
              <w:rPr>
                <w:rFonts w:ascii="Arial" w:eastAsia="Arial" w:hAnsi="Arial" w:cs="Arial"/>
                <w:sz w:val="20"/>
                <w:szCs w:val="20"/>
              </w:rPr>
              <w:t xml:space="preserve"> Please see Amendment Item 3 below for revisions to </w:t>
            </w:r>
            <w:r w:rsidRPr="00D91B93">
              <w:rPr>
                <w:rFonts w:ascii="Arial" w:eastAsia="Arial" w:hAnsi="Arial" w:cs="Arial"/>
                <w:i/>
                <w:iCs/>
                <w:sz w:val="20"/>
                <w:szCs w:val="20"/>
              </w:rPr>
              <w:t xml:space="preserve">Pro Forma </w:t>
            </w:r>
            <w:r w:rsidRPr="00D91B93">
              <w:rPr>
                <w:rFonts w:ascii="Arial" w:eastAsia="Arial" w:hAnsi="Arial" w:cs="Arial"/>
                <w:sz w:val="20"/>
                <w:szCs w:val="20"/>
              </w:rPr>
              <w:t>Contract Section A.3.2.n.</w:t>
            </w:r>
            <w:r w:rsidR="005D0CB3" w:rsidRPr="00D91B93">
              <w:rPr>
                <w:rFonts w:ascii="Arial" w:eastAsia="Arial" w:hAnsi="Arial" w:cs="Arial"/>
                <w:sz w:val="20"/>
                <w:szCs w:val="20"/>
              </w:rPr>
              <w:t>.</w:t>
            </w:r>
          </w:p>
          <w:p w14:paraId="152A2152" w14:textId="77777777" w:rsidR="00227C59" w:rsidRPr="00D91B93" w:rsidRDefault="00227C59" w:rsidP="2B3ED42B">
            <w:pPr>
              <w:tabs>
                <w:tab w:val="left" w:pos="720"/>
                <w:tab w:val="left" w:pos="108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p>
          <w:p w14:paraId="1A843ACA" w14:textId="77777777" w:rsidR="00227C59" w:rsidRPr="00D91B93" w:rsidRDefault="00227C59" w:rsidP="2B3ED42B">
            <w:pPr>
              <w:tabs>
                <w:tab w:val="left" w:pos="720"/>
                <w:tab w:val="left" w:pos="108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p>
          <w:p w14:paraId="723AAE9F" w14:textId="77777777" w:rsidR="00227C59" w:rsidRPr="00D91B93" w:rsidRDefault="00227C59" w:rsidP="2B3ED42B">
            <w:pPr>
              <w:tabs>
                <w:tab w:val="left" w:pos="720"/>
                <w:tab w:val="left" w:pos="108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p>
          <w:p w14:paraId="7EA5269D" w14:textId="10E94A9F" w:rsidR="00227C59" w:rsidRDefault="68C58546" w:rsidP="77570B89">
            <w:pPr>
              <w:tabs>
                <w:tab w:val="left" w:pos="720"/>
                <w:tab w:val="left" w:pos="108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r w:rsidRPr="77570B89">
              <w:rPr>
                <w:rFonts w:ascii="Arial" w:eastAsia="Arial" w:hAnsi="Arial" w:cs="Arial"/>
                <w:sz w:val="20"/>
                <w:szCs w:val="20"/>
              </w:rPr>
              <w:t>.</w:t>
            </w:r>
          </w:p>
          <w:p w14:paraId="5C04118E" w14:textId="6DDDBC49" w:rsidR="004D7A5A" w:rsidRPr="00D91B93" w:rsidRDefault="004D7A5A" w:rsidP="77570B89">
            <w:pPr>
              <w:tabs>
                <w:tab w:val="left" w:pos="720"/>
                <w:tab w:val="left" w:pos="108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r w:rsidRPr="004D7A5A">
              <w:rPr>
                <w:rFonts w:ascii="Arial" w:eastAsia="Arial" w:hAnsi="Arial" w:cs="Arial"/>
                <w:sz w:val="20"/>
                <w:szCs w:val="20"/>
              </w:rPr>
              <w:t>During Written Questions and Comments Round #2, respondents may propose revisions to the contract language for the State’s consideration. The State may, in its sole discretion, accept, reject, or modify any proposed revision, in whole or in part, for incorporation into the RFP’s Pro Forma Contract through a written RFP amendment.</w:t>
            </w:r>
          </w:p>
          <w:p w14:paraId="28713C66" w14:textId="1ED5197B" w:rsidR="00227C59" w:rsidRPr="00D91B93" w:rsidRDefault="0D7252E1" w:rsidP="77570B89">
            <w:pPr>
              <w:tabs>
                <w:tab w:val="left" w:pos="720"/>
                <w:tab w:val="left" w:pos="108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r w:rsidRPr="77570B89">
              <w:rPr>
                <w:rFonts w:ascii="Segoe UI" w:eastAsia="Segoe UI" w:hAnsi="Segoe UI" w:cs="Segoe UI"/>
                <w:color w:val="242424"/>
                <w:sz w:val="21"/>
                <w:szCs w:val="21"/>
              </w:rPr>
              <w:t>.</w:t>
            </w:r>
          </w:p>
        </w:tc>
      </w:tr>
      <w:tr w:rsidR="00D575B5" w:rsidRPr="00AD7C2A" w14:paraId="17491F5C" w14:textId="77777777" w:rsidTr="77570B89">
        <w:trPr>
          <w:trHeight w:val="288"/>
        </w:trPr>
        <w:tc>
          <w:tcPr>
            <w:tcW w:w="523" w:type="pct"/>
            <w:tcBorders>
              <w:right w:val="nil"/>
            </w:tcBorders>
          </w:tcPr>
          <w:p w14:paraId="3FBBB7F5" w14:textId="3904665E" w:rsidR="00D575B5" w:rsidRPr="00D91B93" w:rsidRDefault="00D575B5"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jc w:val="center"/>
              <w:rPr>
                <w:rFonts w:ascii="Arial" w:hAnsi="Arial" w:cs="Arial"/>
                <w:sz w:val="20"/>
                <w:szCs w:val="20"/>
              </w:rPr>
            </w:pPr>
            <w:r w:rsidRPr="00D91B93">
              <w:rPr>
                <w:rFonts w:ascii="Arial" w:hAnsi="Arial" w:cs="Arial"/>
                <w:sz w:val="20"/>
                <w:szCs w:val="20"/>
              </w:rPr>
              <w:t>28.</w:t>
            </w:r>
          </w:p>
        </w:tc>
        <w:tc>
          <w:tcPr>
            <w:tcW w:w="786" w:type="pct"/>
            <w:tcBorders>
              <w:right w:val="nil"/>
            </w:tcBorders>
          </w:tcPr>
          <w:p w14:paraId="1F8D14E9" w14:textId="7279C15D" w:rsidR="00D575B5" w:rsidRPr="00D91B93" w:rsidRDefault="00AD49CB" w:rsidP="00D575B5">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20"/>
                <w:szCs w:val="20"/>
              </w:rPr>
            </w:pPr>
            <w:r w:rsidRPr="00D91B93">
              <w:rPr>
                <w:rFonts w:ascii="Arial" w:hAnsi="Arial" w:cs="Arial"/>
                <w:sz w:val="20"/>
                <w:szCs w:val="20"/>
              </w:rPr>
              <w:t>Page 44 A.3.3 b</w:t>
            </w:r>
          </w:p>
        </w:tc>
        <w:tc>
          <w:tcPr>
            <w:tcW w:w="2050" w:type="pct"/>
            <w:tcBorders>
              <w:right w:val="nil"/>
            </w:tcBorders>
          </w:tcPr>
          <w:p w14:paraId="2DADE1F5" w14:textId="77777777" w:rsidR="00DB5238" w:rsidRPr="00D91B93" w:rsidRDefault="00DB5238" w:rsidP="00DB5238">
            <w:pPr>
              <w:rPr>
                <w:rFonts w:ascii="Arial" w:hAnsi="Arial" w:cs="Arial"/>
                <w:i/>
                <w:iCs/>
                <w:sz w:val="20"/>
                <w:szCs w:val="20"/>
              </w:rPr>
            </w:pPr>
            <w:r w:rsidRPr="00D91B93">
              <w:rPr>
                <w:rFonts w:ascii="Arial" w:hAnsi="Arial" w:cs="Arial"/>
                <w:i/>
                <w:iCs/>
                <w:sz w:val="20"/>
                <w:szCs w:val="20"/>
              </w:rPr>
              <w:t>The Contractor shall provide the State with the right to export data in non-proprietary formats (CSV, JSON, GeoJSON, PDF, and shapefiles) upon request or contract termination;</w:t>
            </w:r>
          </w:p>
          <w:p w14:paraId="3B725EDC" w14:textId="77777777" w:rsidR="00DB5238" w:rsidRPr="00D91B93" w:rsidRDefault="00DB5238" w:rsidP="00AD49CB">
            <w:pPr>
              <w:spacing w:after="160" w:line="278" w:lineRule="auto"/>
              <w:rPr>
                <w:rFonts w:ascii="Arial" w:hAnsi="Arial" w:cs="Arial"/>
                <w:sz w:val="20"/>
                <w:szCs w:val="20"/>
              </w:rPr>
            </w:pPr>
          </w:p>
          <w:p w14:paraId="0267FF7F" w14:textId="02C24B26" w:rsidR="00AD49CB" w:rsidRPr="00D91B93" w:rsidRDefault="00AD49CB" w:rsidP="00DB5238">
            <w:pPr>
              <w:spacing w:after="160" w:line="278" w:lineRule="auto"/>
              <w:rPr>
                <w:rFonts w:ascii="Arial" w:hAnsi="Arial" w:cs="Arial"/>
                <w:sz w:val="20"/>
                <w:szCs w:val="20"/>
              </w:rPr>
            </w:pPr>
            <w:r w:rsidRPr="00D91B93">
              <w:rPr>
                <w:rFonts w:ascii="Arial" w:hAnsi="Arial" w:cs="Arial"/>
                <w:sz w:val="20"/>
                <w:szCs w:val="20"/>
              </w:rPr>
              <w:t xml:space="preserve">We provide our clients with export data capabilities via non-proprietary formats such as CSV and PDF. Once exported, that data can be converted into JSON, GeoJSON and shapfiles via ArcGIS. Is that an acceptable solution? </w:t>
            </w:r>
          </w:p>
        </w:tc>
        <w:tc>
          <w:tcPr>
            <w:tcW w:w="1641" w:type="pct"/>
          </w:tcPr>
          <w:p w14:paraId="32DEA8B6" w14:textId="77777777" w:rsidR="00227C59" w:rsidRPr="00D91B93" w:rsidRDefault="00227C59" w:rsidP="2B3ED42B">
            <w:pPr>
              <w:tabs>
                <w:tab w:val="left" w:pos="343"/>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p>
          <w:p w14:paraId="0E363016" w14:textId="77777777" w:rsidR="00227C59" w:rsidRPr="00D91B93" w:rsidRDefault="00227C59" w:rsidP="2B3ED42B">
            <w:pPr>
              <w:tabs>
                <w:tab w:val="left" w:pos="343"/>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p>
          <w:p w14:paraId="190EB06E" w14:textId="77777777" w:rsidR="00227C59" w:rsidRPr="00D91B93" w:rsidRDefault="00227C59" w:rsidP="2B3ED42B">
            <w:pPr>
              <w:tabs>
                <w:tab w:val="left" w:pos="343"/>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p>
          <w:p w14:paraId="58E3252D" w14:textId="77777777" w:rsidR="00227C59" w:rsidRPr="00D91B93" w:rsidRDefault="00227C59" w:rsidP="2B3ED42B">
            <w:pPr>
              <w:tabs>
                <w:tab w:val="left" w:pos="343"/>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p>
          <w:p w14:paraId="6AC15E3C" w14:textId="4CE53743" w:rsidR="00D575B5" w:rsidRPr="00D91B93" w:rsidRDefault="6D0431F8" w:rsidP="2B3ED42B">
            <w:pPr>
              <w:tabs>
                <w:tab w:val="left" w:pos="343"/>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r w:rsidRPr="00D91B93">
              <w:rPr>
                <w:rFonts w:ascii="Arial" w:eastAsia="Arial" w:hAnsi="Arial" w:cs="Arial"/>
                <w:sz w:val="20"/>
                <w:szCs w:val="20"/>
              </w:rPr>
              <w:t xml:space="preserve">Respondents must provide export capabilities in the formats required by the RFP. Respondents should describe any native export </w:t>
            </w:r>
            <w:r w:rsidR="00210D92" w:rsidRPr="00D91B93">
              <w:rPr>
                <w:rFonts w:ascii="Arial" w:eastAsia="Arial" w:hAnsi="Arial" w:cs="Arial"/>
                <w:sz w:val="20"/>
                <w:szCs w:val="20"/>
              </w:rPr>
              <w:t>format</w:t>
            </w:r>
            <w:r w:rsidRPr="00D91B93">
              <w:rPr>
                <w:rFonts w:ascii="Arial" w:eastAsia="Arial" w:hAnsi="Arial" w:cs="Arial"/>
                <w:sz w:val="20"/>
                <w:szCs w:val="20"/>
              </w:rPr>
              <w:t xml:space="preserve"> and any conversion steps required.</w:t>
            </w:r>
          </w:p>
        </w:tc>
      </w:tr>
      <w:tr w:rsidR="00D575B5" w:rsidRPr="00AD7C2A" w14:paraId="612D2EDE" w14:textId="77777777" w:rsidTr="77570B89">
        <w:trPr>
          <w:trHeight w:val="288"/>
        </w:trPr>
        <w:tc>
          <w:tcPr>
            <w:tcW w:w="523" w:type="pct"/>
            <w:tcBorders>
              <w:right w:val="nil"/>
            </w:tcBorders>
          </w:tcPr>
          <w:p w14:paraId="6B44C4B1" w14:textId="7E4F0875" w:rsidR="00D575B5" w:rsidRPr="00D91B93" w:rsidRDefault="00D575B5"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jc w:val="center"/>
              <w:rPr>
                <w:rFonts w:ascii="Arial" w:hAnsi="Arial" w:cs="Arial"/>
                <w:sz w:val="20"/>
                <w:szCs w:val="20"/>
              </w:rPr>
            </w:pPr>
            <w:r w:rsidRPr="00D91B93">
              <w:rPr>
                <w:rFonts w:ascii="Arial" w:hAnsi="Arial" w:cs="Arial"/>
                <w:sz w:val="20"/>
                <w:szCs w:val="20"/>
              </w:rPr>
              <w:t>29.</w:t>
            </w:r>
          </w:p>
        </w:tc>
        <w:tc>
          <w:tcPr>
            <w:tcW w:w="786" w:type="pct"/>
            <w:tcBorders>
              <w:right w:val="nil"/>
            </w:tcBorders>
          </w:tcPr>
          <w:p w14:paraId="483AA3F3" w14:textId="660A0EBA" w:rsidR="00D575B5" w:rsidRPr="00D91B93" w:rsidRDefault="00AD49CB" w:rsidP="00D575B5">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20"/>
                <w:szCs w:val="20"/>
              </w:rPr>
            </w:pPr>
            <w:r w:rsidRPr="00D91B93">
              <w:rPr>
                <w:rFonts w:ascii="Arial" w:hAnsi="Arial" w:cs="Arial"/>
                <w:sz w:val="20"/>
                <w:szCs w:val="20"/>
              </w:rPr>
              <w:t>Page 44 A 3.4.c</w:t>
            </w:r>
          </w:p>
        </w:tc>
        <w:tc>
          <w:tcPr>
            <w:tcW w:w="2050" w:type="pct"/>
            <w:tcBorders>
              <w:right w:val="nil"/>
            </w:tcBorders>
          </w:tcPr>
          <w:p w14:paraId="0DCCC7A4" w14:textId="0413A8FC" w:rsidR="00DB5238" w:rsidRPr="00D91B93" w:rsidRDefault="00DB5238" w:rsidP="00AD49CB">
            <w:pPr>
              <w:spacing w:after="160" w:line="278" w:lineRule="auto"/>
              <w:rPr>
                <w:rFonts w:ascii="Arial" w:hAnsi="Arial" w:cs="Arial"/>
                <w:sz w:val="20"/>
                <w:szCs w:val="20"/>
              </w:rPr>
            </w:pPr>
            <w:r w:rsidRPr="00D91B93">
              <w:rPr>
                <w:rFonts w:ascii="Arial" w:hAnsi="Arial" w:cs="Arial"/>
                <w:i/>
                <w:iCs/>
                <w:kern w:val="2"/>
                <w:sz w:val="20"/>
                <w:szCs w:val="20"/>
              </w:rPr>
              <w:t>Adheres to applicable data-exchange standards, including OGC, NIEM, and EIDD;</w:t>
            </w:r>
          </w:p>
          <w:p w14:paraId="0CB07F9E" w14:textId="4B1CE618" w:rsidR="007A4188" w:rsidRPr="00D91B93" w:rsidRDefault="00AD49CB" w:rsidP="00DB5238">
            <w:pPr>
              <w:spacing w:after="160" w:line="278" w:lineRule="auto"/>
              <w:rPr>
                <w:rFonts w:ascii="Arial" w:hAnsi="Arial" w:cs="Arial"/>
                <w:sz w:val="20"/>
                <w:szCs w:val="20"/>
              </w:rPr>
            </w:pPr>
            <w:r w:rsidRPr="00D91B93">
              <w:rPr>
                <w:rFonts w:ascii="Arial" w:hAnsi="Arial" w:cs="Arial"/>
                <w:sz w:val="20"/>
                <w:szCs w:val="20"/>
              </w:rPr>
              <w:t>These standards seem to apply to applications such as 911 for data types such as ANI/ALI and don’t seem to apply to CIMS. Can this requirement be stricken?</w:t>
            </w:r>
          </w:p>
        </w:tc>
        <w:tc>
          <w:tcPr>
            <w:tcW w:w="1641" w:type="pct"/>
          </w:tcPr>
          <w:p w14:paraId="6A1C77CF" w14:textId="22EC9DC9" w:rsidR="00D575B5" w:rsidRPr="00D91B93" w:rsidRDefault="4DBF1753" w:rsidP="2B3ED42B">
            <w:pPr>
              <w:tabs>
                <w:tab w:val="left" w:pos="343"/>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r w:rsidRPr="00D91B93">
              <w:rPr>
                <w:rFonts w:ascii="Arial" w:eastAsia="Arial" w:hAnsi="Arial" w:cs="Arial"/>
                <w:sz w:val="20"/>
                <w:szCs w:val="20"/>
              </w:rPr>
              <w:t>The requirement remains as stated. Respondents should describe support for applicable data-exchange standards and identify any limitations or alternative standards supported by the proposed solution.</w:t>
            </w:r>
          </w:p>
        </w:tc>
      </w:tr>
      <w:tr w:rsidR="00D575B5" w:rsidRPr="00AD7C2A" w14:paraId="4F151054" w14:textId="77777777" w:rsidTr="77570B89">
        <w:trPr>
          <w:trHeight w:val="288"/>
        </w:trPr>
        <w:tc>
          <w:tcPr>
            <w:tcW w:w="523" w:type="pct"/>
            <w:tcBorders>
              <w:right w:val="nil"/>
            </w:tcBorders>
          </w:tcPr>
          <w:p w14:paraId="1D6BDF5B" w14:textId="2B949619" w:rsidR="00D575B5" w:rsidRPr="00D91B93" w:rsidRDefault="00D575B5"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jc w:val="center"/>
              <w:rPr>
                <w:rFonts w:ascii="Arial" w:hAnsi="Arial" w:cs="Arial"/>
                <w:sz w:val="20"/>
                <w:szCs w:val="20"/>
              </w:rPr>
            </w:pPr>
            <w:r w:rsidRPr="00D91B93">
              <w:rPr>
                <w:rFonts w:ascii="Arial" w:hAnsi="Arial" w:cs="Arial"/>
                <w:sz w:val="20"/>
                <w:szCs w:val="20"/>
              </w:rPr>
              <w:t>30.</w:t>
            </w:r>
          </w:p>
        </w:tc>
        <w:tc>
          <w:tcPr>
            <w:tcW w:w="786" w:type="pct"/>
            <w:tcBorders>
              <w:right w:val="nil"/>
            </w:tcBorders>
          </w:tcPr>
          <w:p w14:paraId="4E645E54" w14:textId="1D34FDEB" w:rsidR="00D575B5" w:rsidRPr="00D91B93" w:rsidRDefault="007A4188" w:rsidP="00E42D8B">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rPr>
                <w:rFonts w:ascii="Arial" w:hAnsi="Arial" w:cs="Arial"/>
                <w:sz w:val="20"/>
                <w:szCs w:val="20"/>
              </w:rPr>
            </w:pPr>
            <w:r w:rsidRPr="00D91B93">
              <w:rPr>
                <w:rFonts w:ascii="Arial" w:hAnsi="Arial" w:cs="Arial"/>
                <w:sz w:val="20"/>
                <w:szCs w:val="20"/>
              </w:rPr>
              <w:t>Page 45 A.3.5 n</w:t>
            </w:r>
          </w:p>
        </w:tc>
        <w:tc>
          <w:tcPr>
            <w:tcW w:w="2050" w:type="pct"/>
            <w:tcBorders>
              <w:right w:val="nil"/>
            </w:tcBorders>
          </w:tcPr>
          <w:p w14:paraId="6A517910" w14:textId="529E4343" w:rsidR="00DB5238" w:rsidRPr="00D91B93" w:rsidRDefault="00DB5238" w:rsidP="007A4188">
            <w:pPr>
              <w:spacing w:after="160" w:line="278" w:lineRule="auto"/>
              <w:rPr>
                <w:rFonts w:ascii="Arial" w:hAnsi="Arial" w:cs="Arial"/>
                <w:sz w:val="20"/>
                <w:szCs w:val="20"/>
              </w:rPr>
            </w:pPr>
            <w:r w:rsidRPr="00D91B93">
              <w:rPr>
                <w:rFonts w:ascii="Arial" w:hAnsi="Arial" w:cs="Arial"/>
                <w:i/>
                <w:iCs/>
                <w:kern w:val="2"/>
                <w:sz w:val="20"/>
                <w:szCs w:val="20"/>
              </w:rPr>
              <w:t>Provide a service-credit mechanism for any SLA breaches.</w:t>
            </w:r>
          </w:p>
          <w:p w14:paraId="7B83A629" w14:textId="1C874320" w:rsidR="00D575B5" w:rsidRPr="00D91B93" w:rsidRDefault="007A4188" w:rsidP="00DB5238">
            <w:pPr>
              <w:spacing w:after="160" w:line="278" w:lineRule="auto"/>
              <w:rPr>
                <w:rFonts w:ascii="Arial" w:hAnsi="Arial" w:cs="Arial"/>
                <w:sz w:val="20"/>
                <w:szCs w:val="20"/>
              </w:rPr>
            </w:pPr>
            <w:r w:rsidRPr="00D91B93">
              <w:rPr>
                <w:rFonts w:ascii="Arial" w:hAnsi="Arial" w:cs="Arial"/>
                <w:sz w:val="20"/>
                <w:szCs w:val="20"/>
              </w:rPr>
              <w:lastRenderedPageBreak/>
              <w:t>We do not provide service credits for SLA breaches. Can this requirement be stricken?</w:t>
            </w:r>
          </w:p>
        </w:tc>
        <w:tc>
          <w:tcPr>
            <w:tcW w:w="1641" w:type="pct"/>
          </w:tcPr>
          <w:p w14:paraId="048A7772" w14:textId="4BBE3AD2" w:rsidR="00D575B5" w:rsidRPr="00D91B93" w:rsidRDefault="3C6670E1"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rPr>
                <w:rFonts w:ascii="Arial" w:eastAsia="Arial" w:hAnsi="Arial" w:cs="Arial"/>
                <w:sz w:val="20"/>
                <w:szCs w:val="20"/>
              </w:rPr>
            </w:pPr>
            <w:r w:rsidRPr="00D91B93">
              <w:rPr>
                <w:rFonts w:ascii="Arial" w:eastAsia="Arial" w:hAnsi="Arial" w:cs="Arial"/>
                <w:sz w:val="20"/>
                <w:szCs w:val="20"/>
              </w:rPr>
              <w:lastRenderedPageBreak/>
              <w:t xml:space="preserve">The State revised the RFP </w:t>
            </w:r>
            <w:r w:rsidR="00B8166A" w:rsidRPr="00D91B93">
              <w:rPr>
                <w:rFonts w:ascii="Arial" w:eastAsia="Arial" w:hAnsi="Arial" w:cs="Arial"/>
                <w:sz w:val="20"/>
                <w:szCs w:val="20"/>
              </w:rPr>
              <w:t>Pro</w:t>
            </w:r>
            <w:r w:rsidR="008B5D08" w:rsidRPr="00D91B93">
              <w:rPr>
                <w:rFonts w:ascii="Arial" w:eastAsia="Arial" w:hAnsi="Arial" w:cs="Arial"/>
                <w:sz w:val="20"/>
                <w:szCs w:val="20"/>
              </w:rPr>
              <w:t xml:space="preserve"> </w:t>
            </w:r>
            <w:r w:rsidR="00B8166A" w:rsidRPr="00D91B93">
              <w:rPr>
                <w:rFonts w:ascii="Arial" w:eastAsia="Arial" w:hAnsi="Arial" w:cs="Arial"/>
                <w:sz w:val="20"/>
                <w:szCs w:val="20"/>
              </w:rPr>
              <w:t xml:space="preserve">forma Contract </w:t>
            </w:r>
            <w:r w:rsidRPr="00D91B93">
              <w:rPr>
                <w:rFonts w:ascii="Arial" w:eastAsia="Arial" w:hAnsi="Arial" w:cs="Arial"/>
                <w:sz w:val="20"/>
                <w:szCs w:val="20"/>
              </w:rPr>
              <w:t>Section A.3.5 by removing this requirement</w:t>
            </w:r>
            <w:r w:rsidR="00227C59" w:rsidRPr="00D91B93">
              <w:rPr>
                <w:rFonts w:ascii="Arial" w:eastAsia="Arial" w:hAnsi="Arial" w:cs="Arial"/>
                <w:sz w:val="20"/>
                <w:szCs w:val="20"/>
              </w:rPr>
              <w:t>.</w:t>
            </w:r>
          </w:p>
        </w:tc>
      </w:tr>
      <w:tr w:rsidR="00D575B5" w:rsidRPr="00AF4DEC" w14:paraId="10F31CCD" w14:textId="77777777" w:rsidTr="77570B89">
        <w:trPr>
          <w:trHeight w:val="288"/>
        </w:trPr>
        <w:tc>
          <w:tcPr>
            <w:tcW w:w="523" w:type="pct"/>
            <w:tcBorders>
              <w:right w:val="nil"/>
            </w:tcBorders>
          </w:tcPr>
          <w:p w14:paraId="27AE3365" w14:textId="51AB16C0" w:rsidR="00D575B5" w:rsidRPr="00D91B93" w:rsidRDefault="00D575B5"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jc w:val="center"/>
              <w:rPr>
                <w:rFonts w:ascii="Arial" w:hAnsi="Arial" w:cs="Arial"/>
                <w:sz w:val="20"/>
                <w:szCs w:val="20"/>
              </w:rPr>
            </w:pPr>
            <w:r w:rsidRPr="00D91B93">
              <w:rPr>
                <w:rFonts w:ascii="Arial" w:hAnsi="Arial" w:cs="Arial"/>
                <w:sz w:val="20"/>
                <w:szCs w:val="20"/>
              </w:rPr>
              <w:t>31.</w:t>
            </w:r>
          </w:p>
        </w:tc>
        <w:tc>
          <w:tcPr>
            <w:tcW w:w="786" w:type="pct"/>
            <w:tcBorders>
              <w:right w:val="nil"/>
            </w:tcBorders>
          </w:tcPr>
          <w:p w14:paraId="60F6834E" w14:textId="3D76EFC5" w:rsidR="00D575B5" w:rsidRPr="00D91B93" w:rsidRDefault="007A4188" w:rsidP="00D575B5">
            <w:pPr>
              <w:rPr>
                <w:rFonts w:ascii="Arial" w:hAnsi="Arial" w:cs="Arial"/>
                <w:sz w:val="20"/>
                <w:szCs w:val="20"/>
              </w:rPr>
            </w:pPr>
            <w:r w:rsidRPr="00D91B93">
              <w:rPr>
                <w:rFonts w:ascii="Arial" w:hAnsi="Arial" w:cs="Arial"/>
                <w:sz w:val="20"/>
                <w:szCs w:val="20"/>
              </w:rPr>
              <w:t>Page 58 Item D.37, a. 2</w:t>
            </w:r>
          </w:p>
        </w:tc>
        <w:tc>
          <w:tcPr>
            <w:tcW w:w="2050" w:type="pct"/>
            <w:tcBorders>
              <w:right w:val="nil"/>
            </w:tcBorders>
          </w:tcPr>
          <w:p w14:paraId="72168138" w14:textId="64683601" w:rsidR="00DB5238" w:rsidRPr="00D91B93" w:rsidRDefault="00DB5238" w:rsidP="007A4188">
            <w:pPr>
              <w:pStyle w:val="NormalWeb"/>
              <w:rPr>
                <w:rFonts w:ascii="Arial" w:hAnsi="Arial" w:cs="Arial"/>
                <w:sz w:val="20"/>
                <w:szCs w:val="20"/>
              </w:rPr>
            </w:pPr>
            <w:r w:rsidRPr="00D91B93">
              <w:rPr>
                <w:rFonts w:ascii="Arial" w:hAnsi="Arial" w:cs="Arial"/>
                <w:i/>
                <w:iCs/>
                <w:sz w:val="20"/>
                <w:szCs w:val="20"/>
              </w:rPr>
              <w:t>The Contractor shall encrypt State Data at rest and in transit using the current version of Federal Information Processing Standard (“FIPS”) 140-2 or 140-3 (or current applicable version) validated encryption technologies. The State shall control all access to encryption keys. The Contractor shall provide installation and maintenance support at no cost to the State.</w:t>
            </w:r>
          </w:p>
          <w:p w14:paraId="6C182A77" w14:textId="408C3B33" w:rsidR="00D575B5" w:rsidRPr="00D91B93" w:rsidRDefault="007A4188" w:rsidP="00DB5238">
            <w:pPr>
              <w:pStyle w:val="NormalWeb"/>
              <w:rPr>
                <w:rFonts w:ascii="Arial" w:hAnsi="Arial" w:cs="Arial"/>
                <w:sz w:val="20"/>
                <w:szCs w:val="20"/>
              </w:rPr>
            </w:pPr>
            <w:r w:rsidRPr="00D91B93">
              <w:rPr>
                <w:rFonts w:ascii="Arial" w:hAnsi="Arial" w:cs="Arial"/>
                <w:sz w:val="20"/>
                <w:szCs w:val="20"/>
              </w:rPr>
              <w:t>We encrypt data using FIPS standards but don’t provide our clients with the encryption keys. Is that acceptable?</w:t>
            </w:r>
          </w:p>
        </w:tc>
        <w:tc>
          <w:tcPr>
            <w:tcW w:w="1641" w:type="pct"/>
          </w:tcPr>
          <w:p w14:paraId="39E62E1B" w14:textId="77777777" w:rsidR="00227C59" w:rsidRPr="00D91B93" w:rsidRDefault="00227C59"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p>
          <w:p w14:paraId="0B560D26" w14:textId="77777777" w:rsidR="00227C59" w:rsidRPr="00D91B93" w:rsidRDefault="00227C59"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p>
          <w:p w14:paraId="78C9AEFC" w14:textId="77777777" w:rsidR="00227C59" w:rsidRPr="00D91B93" w:rsidRDefault="00227C59"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p>
          <w:p w14:paraId="2CDDB393" w14:textId="77777777" w:rsidR="00227C59" w:rsidRPr="00D91B93" w:rsidRDefault="00227C59"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p>
          <w:p w14:paraId="01C84350" w14:textId="77777777" w:rsidR="00227C59" w:rsidRPr="00D91B93" w:rsidRDefault="00227C59"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p>
          <w:p w14:paraId="15FB2B1D" w14:textId="77777777" w:rsidR="00227C59" w:rsidRPr="00D91B93" w:rsidRDefault="00227C59"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p>
          <w:p w14:paraId="7621FCFB" w14:textId="38BBC180" w:rsidR="00D575B5" w:rsidRPr="00D91B93" w:rsidRDefault="2CED3EA5"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r w:rsidRPr="00D91B93">
              <w:rPr>
                <w:rFonts w:ascii="Arial" w:eastAsia="Arial" w:hAnsi="Arial" w:cs="Arial"/>
                <w:sz w:val="20"/>
                <w:szCs w:val="20"/>
              </w:rPr>
              <w:t xml:space="preserve">Respondents must meet the encryption and key-control requirements stated in the RFP.  </w:t>
            </w:r>
          </w:p>
        </w:tc>
      </w:tr>
      <w:tr w:rsidR="00D575B5" w:rsidRPr="00227C59" w14:paraId="68ACE8BE" w14:textId="77777777" w:rsidTr="77570B89">
        <w:trPr>
          <w:trHeight w:val="288"/>
        </w:trPr>
        <w:tc>
          <w:tcPr>
            <w:tcW w:w="523" w:type="pct"/>
            <w:tcBorders>
              <w:right w:val="nil"/>
            </w:tcBorders>
          </w:tcPr>
          <w:p w14:paraId="59A4A270" w14:textId="3047E864" w:rsidR="00D575B5" w:rsidRPr="00D91B93" w:rsidRDefault="00D575B5"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jc w:val="center"/>
              <w:rPr>
                <w:rFonts w:ascii="Arial" w:hAnsi="Arial" w:cs="Arial"/>
                <w:sz w:val="20"/>
                <w:szCs w:val="20"/>
              </w:rPr>
            </w:pPr>
            <w:r w:rsidRPr="00D91B93">
              <w:rPr>
                <w:rFonts w:ascii="Arial" w:hAnsi="Arial" w:cs="Arial"/>
                <w:sz w:val="20"/>
                <w:szCs w:val="20"/>
              </w:rPr>
              <w:t>32.</w:t>
            </w:r>
          </w:p>
        </w:tc>
        <w:tc>
          <w:tcPr>
            <w:tcW w:w="786" w:type="pct"/>
            <w:tcBorders>
              <w:right w:val="nil"/>
            </w:tcBorders>
          </w:tcPr>
          <w:p w14:paraId="1BF884D9" w14:textId="367F0E68" w:rsidR="00D575B5" w:rsidRPr="00D91B93" w:rsidRDefault="007A4188" w:rsidP="00D575B5">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20"/>
                <w:szCs w:val="20"/>
              </w:rPr>
            </w:pPr>
            <w:r w:rsidRPr="00D91B93">
              <w:rPr>
                <w:rFonts w:ascii="Arial" w:hAnsi="Arial" w:cs="Arial"/>
                <w:sz w:val="20"/>
                <w:szCs w:val="20"/>
              </w:rPr>
              <w:t>Page 59 Item D.37, b.1</w:t>
            </w:r>
          </w:p>
        </w:tc>
        <w:tc>
          <w:tcPr>
            <w:tcW w:w="2050" w:type="pct"/>
            <w:tcBorders>
              <w:right w:val="nil"/>
            </w:tcBorders>
          </w:tcPr>
          <w:p w14:paraId="1E581983" w14:textId="34D76FFC" w:rsidR="005E6448" w:rsidRPr="00D91B93" w:rsidRDefault="005E6448" w:rsidP="007A4188">
            <w:pPr>
              <w:spacing w:after="160" w:line="278" w:lineRule="auto"/>
              <w:rPr>
                <w:rFonts w:ascii="Arial" w:hAnsi="Arial" w:cs="Arial"/>
                <w:sz w:val="20"/>
                <w:szCs w:val="20"/>
              </w:rPr>
            </w:pPr>
            <w:r w:rsidRPr="00D91B93">
              <w:rPr>
                <w:rFonts w:ascii="Arial" w:hAnsi="Arial" w:cs="Arial"/>
                <w:i/>
                <w:iCs/>
                <w:sz w:val="20"/>
                <w:szCs w:val="20"/>
              </w:rPr>
              <w:t>The Contractor shall implement and maintain privacy and security controls that follow the guidelines set forth in NIST 800-53, “Security and Privacy Controls for Federal Information Systems and Organizations,” as amended from time to time.</w:t>
            </w:r>
          </w:p>
          <w:p w14:paraId="280D2A5D" w14:textId="47EFF5A1" w:rsidR="00D575B5" w:rsidRPr="00D91B93" w:rsidRDefault="007A4188" w:rsidP="005E6448">
            <w:pPr>
              <w:spacing w:after="160" w:line="278" w:lineRule="auto"/>
              <w:rPr>
                <w:rFonts w:ascii="Arial" w:hAnsi="Arial" w:cs="Arial"/>
                <w:color w:val="000000" w:themeColor="text1"/>
                <w:sz w:val="20"/>
                <w:szCs w:val="20"/>
              </w:rPr>
            </w:pPr>
            <w:r w:rsidRPr="00D91B93">
              <w:rPr>
                <w:rFonts w:ascii="Arial" w:hAnsi="Arial" w:cs="Arial"/>
                <w:sz w:val="20"/>
                <w:szCs w:val="20"/>
              </w:rPr>
              <w:t>In our state and local software solution, we adhere to SOC 2 Type 2 and ISO 27001 standards. Is that acceptable instead of NIST 800-53?</w:t>
            </w:r>
          </w:p>
        </w:tc>
        <w:tc>
          <w:tcPr>
            <w:tcW w:w="1641" w:type="pct"/>
          </w:tcPr>
          <w:p w14:paraId="3F99FF59" w14:textId="6AD2D06E" w:rsidR="00D575B5" w:rsidRDefault="1E39E510" w:rsidP="09A6972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Segoe UI" w:hAnsi="Arial" w:cs="Arial"/>
                <w:color w:val="242424"/>
                <w:sz w:val="20"/>
                <w:szCs w:val="20"/>
              </w:rPr>
            </w:pPr>
            <w:r w:rsidRPr="1F95678A">
              <w:rPr>
                <w:rFonts w:ascii="Arial" w:eastAsia="Segoe UI" w:hAnsi="Arial" w:cs="Arial"/>
                <w:color w:val="242424"/>
                <w:sz w:val="20"/>
                <w:szCs w:val="20"/>
              </w:rPr>
              <w:t>Yes</w:t>
            </w:r>
            <w:r w:rsidR="7353D514" w:rsidRPr="1F95678A">
              <w:rPr>
                <w:rFonts w:ascii="Arial" w:eastAsia="Segoe UI" w:hAnsi="Arial" w:cs="Arial"/>
                <w:color w:val="242424"/>
                <w:sz w:val="20"/>
                <w:szCs w:val="20"/>
              </w:rPr>
              <w:t xml:space="preserve"> SOC 2 Type 2 and ISO 27001 </w:t>
            </w:r>
            <w:r w:rsidR="00E20827">
              <w:rPr>
                <w:rFonts w:ascii="Arial" w:eastAsia="Segoe UI" w:hAnsi="Arial" w:cs="Arial"/>
                <w:color w:val="242424"/>
                <w:sz w:val="20"/>
                <w:szCs w:val="20"/>
              </w:rPr>
              <w:t xml:space="preserve">are </w:t>
            </w:r>
            <w:r w:rsidR="7353D514" w:rsidRPr="1F95678A">
              <w:rPr>
                <w:rFonts w:ascii="Arial" w:eastAsia="Segoe UI" w:hAnsi="Arial" w:cs="Arial"/>
                <w:color w:val="242424"/>
                <w:sz w:val="20"/>
                <w:szCs w:val="20"/>
              </w:rPr>
              <w:t>acceptable instead of NIST 800-53</w:t>
            </w:r>
            <w:r w:rsidRPr="1F95678A">
              <w:rPr>
                <w:rFonts w:ascii="Arial" w:eastAsia="Segoe UI" w:hAnsi="Arial" w:cs="Arial"/>
                <w:color w:val="242424"/>
                <w:sz w:val="20"/>
                <w:szCs w:val="20"/>
              </w:rPr>
              <w:t xml:space="preserve">, </w:t>
            </w:r>
            <w:r w:rsidR="00022E5C" w:rsidRPr="00022E5C">
              <w:rPr>
                <w:rFonts w:ascii="Arial" w:eastAsia="Segoe UI" w:hAnsi="Arial" w:cs="Arial"/>
                <w:color w:val="242424"/>
                <w:sz w:val="20"/>
                <w:szCs w:val="20"/>
              </w:rPr>
              <w:t xml:space="preserve">See State’ response above to Question/Comment #3.  </w:t>
            </w:r>
          </w:p>
          <w:p w14:paraId="1A895383" w14:textId="77777777" w:rsidR="00236A15" w:rsidRDefault="00236A15" w:rsidP="09A6972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p>
          <w:p w14:paraId="1C1EE7BC" w14:textId="175D21DB" w:rsidR="00236A15" w:rsidRPr="00D91B93" w:rsidRDefault="00236A15" w:rsidP="09A6972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p>
        </w:tc>
      </w:tr>
      <w:tr w:rsidR="00D575B5" w:rsidRPr="00AD7C2A" w14:paraId="51F53CE3" w14:textId="77777777" w:rsidTr="77570B89">
        <w:trPr>
          <w:trHeight w:val="288"/>
        </w:trPr>
        <w:tc>
          <w:tcPr>
            <w:tcW w:w="523" w:type="pct"/>
            <w:tcBorders>
              <w:right w:val="nil"/>
            </w:tcBorders>
          </w:tcPr>
          <w:p w14:paraId="6299A0F5" w14:textId="2DA50F47" w:rsidR="00D575B5" w:rsidRPr="00D91B93" w:rsidRDefault="00D575B5"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jc w:val="center"/>
              <w:rPr>
                <w:rFonts w:ascii="Arial" w:hAnsi="Arial" w:cs="Arial"/>
                <w:sz w:val="20"/>
                <w:szCs w:val="20"/>
              </w:rPr>
            </w:pPr>
            <w:r w:rsidRPr="00D91B93">
              <w:rPr>
                <w:rFonts w:ascii="Arial" w:hAnsi="Arial" w:cs="Arial"/>
                <w:sz w:val="20"/>
                <w:szCs w:val="20"/>
              </w:rPr>
              <w:t>33.</w:t>
            </w:r>
          </w:p>
        </w:tc>
        <w:tc>
          <w:tcPr>
            <w:tcW w:w="786" w:type="pct"/>
            <w:tcBorders>
              <w:right w:val="nil"/>
            </w:tcBorders>
          </w:tcPr>
          <w:p w14:paraId="3AC0D33C" w14:textId="79EEF8D0" w:rsidR="00D575B5" w:rsidRPr="00D91B93" w:rsidRDefault="008A2F57" w:rsidP="00D575B5">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20"/>
                <w:szCs w:val="20"/>
              </w:rPr>
            </w:pPr>
            <w:r w:rsidRPr="00D91B93">
              <w:rPr>
                <w:rFonts w:ascii="Arial" w:hAnsi="Arial" w:cs="Arial"/>
                <w:sz w:val="20"/>
                <w:szCs w:val="20"/>
              </w:rPr>
              <w:t>Page 72, 6.1 SLA Targets</w:t>
            </w:r>
          </w:p>
        </w:tc>
        <w:tc>
          <w:tcPr>
            <w:tcW w:w="2050" w:type="pct"/>
            <w:tcBorders>
              <w:right w:val="nil"/>
            </w:tcBorders>
          </w:tcPr>
          <w:p w14:paraId="04F24A66" w14:textId="77777777" w:rsidR="008A2F57" w:rsidRPr="00D91B93" w:rsidRDefault="008A2F57" w:rsidP="008A2F57">
            <w:pPr>
              <w:spacing w:after="160" w:line="278" w:lineRule="auto"/>
              <w:rPr>
                <w:rFonts w:ascii="Arial" w:hAnsi="Arial" w:cs="Arial"/>
                <w:sz w:val="20"/>
                <w:szCs w:val="20"/>
              </w:rPr>
            </w:pPr>
            <w:r w:rsidRPr="00D91B93">
              <w:rPr>
                <w:rFonts w:ascii="Arial" w:hAnsi="Arial" w:cs="Arial"/>
                <w:sz w:val="20"/>
                <w:szCs w:val="20"/>
              </w:rPr>
              <w:t>Would TEMA be willing to extend the Severity Level 1 Initial Response Time from 15 minutes to 1 hour? A slightly longer initial response time allows proper assessment and routing to the appropriate technical resources.</w:t>
            </w:r>
          </w:p>
          <w:p w14:paraId="5E1CCF8B" w14:textId="77036F8A" w:rsidR="008A2F57" w:rsidRPr="00D91B93" w:rsidRDefault="008A2F57" w:rsidP="008A2F57">
            <w:pPr>
              <w:pStyle w:val="ListParagraph"/>
              <w:rPr>
                <w:rFonts w:ascii="Arial" w:hAnsi="Arial" w:cs="Arial"/>
                <w:sz w:val="20"/>
                <w:szCs w:val="20"/>
              </w:rPr>
            </w:pPr>
          </w:p>
          <w:p w14:paraId="127484C8" w14:textId="70227FB4" w:rsidR="00D575B5" w:rsidRPr="00D91B93" w:rsidRDefault="00EF2152" w:rsidP="00D575B5">
            <w:pPr>
              <w:spacing w:line="259" w:lineRule="auto"/>
              <w:rPr>
                <w:rFonts w:ascii="Arial" w:hAnsi="Arial" w:cs="Arial"/>
                <w:sz w:val="20"/>
                <w:szCs w:val="20"/>
              </w:rPr>
            </w:pPr>
            <w:r w:rsidRPr="00D91B93">
              <w:rPr>
                <w:rFonts w:ascii="Arial" w:eastAsia="Aptos" w:hAnsi="Arial" w:cs="Arial"/>
                <w:noProof/>
                <w:kern w:val="2"/>
                <w:sz w:val="20"/>
                <w:szCs w:val="20"/>
                <w14:ligatures w14:val="standardContextual"/>
              </w:rPr>
              <w:drawing>
                <wp:inline distT="0" distB="0" distL="0" distR="0" wp14:anchorId="7689FE3E" wp14:editId="5260B5A9">
                  <wp:extent cx="2673350" cy="789940"/>
                  <wp:effectExtent l="0" t="0" r="0" b="0"/>
                  <wp:docPr id="1560281893" name="Picture 1"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281893" name="Picture 1" descr="table"/>
                          <pic:cNvPicPr/>
                        </pic:nvPicPr>
                        <pic:blipFill>
                          <a:blip r:embed="rId16"/>
                          <a:stretch>
                            <a:fillRect/>
                          </a:stretch>
                        </pic:blipFill>
                        <pic:spPr>
                          <a:xfrm>
                            <a:off x="0" y="0"/>
                            <a:ext cx="2673350" cy="789940"/>
                          </a:xfrm>
                          <a:prstGeom prst="rect">
                            <a:avLst/>
                          </a:prstGeom>
                        </pic:spPr>
                      </pic:pic>
                    </a:graphicData>
                  </a:graphic>
                </wp:inline>
              </w:drawing>
            </w:r>
          </w:p>
        </w:tc>
        <w:tc>
          <w:tcPr>
            <w:tcW w:w="1641" w:type="pct"/>
          </w:tcPr>
          <w:p w14:paraId="1B16BA49" w14:textId="0D97BBC9" w:rsidR="00EF2152" w:rsidRPr="00D91B93" w:rsidRDefault="080740E4"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r w:rsidRPr="00D91B93">
              <w:rPr>
                <w:rFonts w:ascii="Arial" w:eastAsia="Arial" w:hAnsi="Arial" w:cs="Arial"/>
                <w:sz w:val="20"/>
                <w:szCs w:val="20"/>
              </w:rPr>
              <w:t>No. The State will not agree with this request.</w:t>
            </w:r>
          </w:p>
        </w:tc>
      </w:tr>
      <w:tr w:rsidR="00127E6D" w:rsidRPr="00AD7C2A" w14:paraId="07BBB657" w14:textId="77777777" w:rsidTr="77570B89">
        <w:trPr>
          <w:trHeight w:val="288"/>
        </w:trPr>
        <w:tc>
          <w:tcPr>
            <w:tcW w:w="523" w:type="pct"/>
            <w:tcBorders>
              <w:right w:val="nil"/>
            </w:tcBorders>
          </w:tcPr>
          <w:p w14:paraId="5092AB8A" w14:textId="5052BBF4" w:rsidR="00127E6D" w:rsidRPr="00D91B93" w:rsidRDefault="00127E6D"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line="259" w:lineRule="auto"/>
              <w:jc w:val="center"/>
              <w:rPr>
                <w:rFonts w:ascii="Arial" w:hAnsi="Arial" w:cs="Arial"/>
                <w:sz w:val="20"/>
                <w:szCs w:val="20"/>
              </w:rPr>
            </w:pPr>
            <w:r w:rsidRPr="00D91B93">
              <w:rPr>
                <w:rFonts w:ascii="Arial" w:hAnsi="Arial" w:cs="Arial"/>
                <w:sz w:val="20"/>
                <w:szCs w:val="20"/>
              </w:rPr>
              <w:t>34.</w:t>
            </w:r>
          </w:p>
        </w:tc>
        <w:tc>
          <w:tcPr>
            <w:tcW w:w="786" w:type="pct"/>
            <w:tcBorders>
              <w:right w:val="nil"/>
            </w:tcBorders>
          </w:tcPr>
          <w:p w14:paraId="25CBBE93" w14:textId="46051FBD" w:rsidR="00127E6D" w:rsidRPr="00D91B93" w:rsidRDefault="00127E6D" w:rsidP="00127E6D">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20"/>
                <w:szCs w:val="20"/>
              </w:rPr>
            </w:pPr>
            <w:r w:rsidRPr="00D91B93">
              <w:rPr>
                <w:rFonts w:ascii="Arial" w:hAnsi="Arial" w:cs="Arial"/>
                <w:sz w:val="20"/>
                <w:szCs w:val="20"/>
              </w:rPr>
              <w:t>Section 1.1.2; page 2</w:t>
            </w:r>
          </w:p>
        </w:tc>
        <w:tc>
          <w:tcPr>
            <w:tcW w:w="2050" w:type="pct"/>
            <w:tcBorders>
              <w:right w:val="nil"/>
            </w:tcBorders>
          </w:tcPr>
          <w:p w14:paraId="419BD973" w14:textId="3674DE78" w:rsidR="0E5A3668" w:rsidRPr="00D91B93" w:rsidRDefault="0E5A3668" w:rsidP="0E5A3668">
            <w:pPr>
              <w:spacing w:line="259" w:lineRule="auto"/>
              <w:rPr>
                <w:rFonts w:ascii="Arial" w:hAnsi="Arial" w:cs="Arial"/>
                <w:sz w:val="20"/>
                <w:szCs w:val="20"/>
              </w:rPr>
            </w:pPr>
          </w:p>
          <w:p w14:paraId="58251FF0" w14:textId="77777777" w:rsidR="00127E6D" w:rsidRPr="00D91B93" w:rsidRDefault="00127E6D" w:rsidP="00127E6D">
            <w:pPr>
              <w:spacing w:line="259" w:lineRule="auto"/>
              <w:rPr>
                <w:rFonts w:ascii="Arial" w:hAnsi="Arial" w:cs="Arial"/>
                <w:sz w:val="20"/>
                <w:szCs w:val="20"/>
              </w:rPr>
            </w:pPr>
            <w:r w:rsidRPr="00D91B93">
              <w:rPr>
                <w:rFonts w:ascii="Arial" w:hAnsi="Arial" w:cs="Arial"/>
                <w:sz w:val="20"/>
                <w:szCs w:val="20"/>
              </w:rPr>
              <w:t xml:space="preserve">The State’s estimated maximum liability is $800,000 for the full contract term of 60 months. This estimate reflects the anticipated cost of acquiring, implementing, and maintaining a Critical Incident Management (CIM) system, including software licensing, configuration, Integration with ArcGIS, training, support, and any associated services. </w:t>
            </w:r>
          </w:p>
          <w:p w14:paraId="7898E50F" w14:textId="77777777" w:rsidR="00794D41" w:rsidRPr="00D91B93" w:rsidRDefault="00794D41" w:rsidP="00127E6D">
            <w:pPr>
              <w:spacing w:line="259" w:lineRule="auto"/>
              <w:rPr>
                <w:rFonts w:ascii="Arial" w:hAnsi="Arial" w:cs="Arial"/>
                <w:sz w:val="20"/>
                <w:szCs w:val="20"/>
              </w:rPr>
            </w:pPr>
          </w:p>
          <w:p w14:paraId="78ECA571" w14:textId="77777777" w:rsidR="0046569C" w:rsidRPr="00D91B93" w:rsidRDefault="00794D41" w:rsidP="00794D41">
            <w:pPr>
              <w:rPr>
                <w:rFonts w:ascii="Arial" w:hAnsi="Arial" w:cs="Arial"/>
                <w:sz w:val="20"/>
                <w:szCs w:val="20"/>
              </w:rPr>
            </w:pPr>
            <w:r w:rsidRPr="00D91B93">
              <w:rPr>
                <w:rFonts w:ascii="Arial" w:hAnsi="Arial" w:cs="Arial"/>
                <w:sz w:val="20"/>
                <w:szCs w:val="20"/>
              </w:rPr>
              <w:t>The scope of work and technical requirements as written appear to exceed what can be reasonably delivered within the stated budget allocation and under the contractual terms and conditions as drafted. Specifically, Section 1.1.2 of $800,000 over 60 months. Would the State of Tennessee please confirm:</w:t>
            </w:r>
          </w:p>
          <w:p w14:paraId="1C9857C7" w14:textId="7D45C6E8" w:rsidR="00794D41" w:rsidRPr="00D91B93" w:rsidRDefault="00794D41" w:rsidP="00794D41">
            <w:pPr>
              <w:rPr>
                <w:rFonts w:ascii="Arial" w:hAnsi="Arial" w:cs="Arial"/>
                <w:sz w:val="20"/>
                <w:szCs w:val="20"/>
              </w:rPr>
            </w:pPr>
            <w:r w:rsidRPr="00D91B93">
              <w:rPr>
                <w:rFonts w:ascii="Arial" w:hAnsi="Arial" w:cs="Arial"/>
                <w:sz w:val="20"/>
                <w:szCs w:val="20"/>
              </w:rPr>
              <w:t xml:space="preserve"> </w:t>
            </w:r>
          </w:p>
          <w:p w14:paraId="1B6C335A" w14:textId="77777777" w:rsidR="00794D41" w:rsidRPr="00D91B93" w:rsidRDefault="00794D41" w:rsidP="00794D41">
            <w:pPr>
              <w:rPr>
                <w:rFonts w:ascii="Arial" w:hAnsi="Arial" w:cs="Arial"/>
                <w:sz w:val="20"/>
                <w:szCs w:val="20"/>
              </w:rPr>
            </w:pPr>
            <w:r w:rsidRPr="00D91B93">
              <w:rPr>
                <w:rFonts w:ascii="Arial" w:hAnsi="Arial" w:cs="Arial"/>
                <w:sz w:val="20"/>
                <w:szCs w:val="20"/>
              </w:rPr>
              <w:t xml:space="preserve">(a) whether the budget figure represents a not-to-exceed ceiling or a target estimate; </w:t>
            </w:r>
          </w:p>
          <w:p w14:paraId="1FB92E93" w14:textId="5AA0B14C" w:rsidR="0E5A3668" w:rsidRPr="00D91B93" w:rsidRDefault="0E5A3668" w:rsidP="0E5A3668">
            <w:pPr>
              <w:spacing w:line="259" w:lineRule="auto"/>
              <w:rPr>
                <w:rFonts w:ascii="Arial" w:hAnsi="Arial" w:cs="Arial"/>
                <w:sz w:val="20"/>
                <w:szCs w:val="20"/>
              </w:rPr>
            </w:pPr>
          </w:p>
          <w:p w14:paraId="6C7EF7F8" w14:textId="3B30C158" w:rsidR="0E5A3668" w:rsidRPr="00D91B93" w:rsidRDefault="0E5A3668" w:rsidP="0E5A3668">
            <w:pPr>
              <w:spacing w:line="259" w:lineRule="auto"/>
              <w:rPr>
                <w:rFonts w:ascii="Arial" w:hAnsi="Arial" w:cs="Arial"/>
                <w:sz w:val="20"/>
                <w:szCs w:val="20"/>
              </w:rPr>
            </w:pPr>
          </w:p>
          <w:p w14:paraId="1410D2B6" w14:textId="6168AEF7" w:rsidR="0E5A3668" w:rsidRPr="00D91B93" w:rsidRDefault="0E5A3668" w:rsidP="0E5A3668">
            <w:pPr>
              <w:spacing w:line="259" w:lineRule="auto"/>
              <w:rPr>
                <w:rFonts w:ascii="Arial" w:hAnsi="Arial" w:cs="Arial"/>
                <w:sz w:val="20"/>
                <w:szCs w:val="20"/>
              </w:rPr>
            </w:pPr>
          </w:p>
          <w:p w14:paraId="309B25F4" w14:textId="384A1827" w:rsidR="0E5A3668" w:rsidRPr="00D91B93" w:rsidRDefault="0E5A3668" w:rsidP="0E5A3668">
            <w:pPr>
              <w:spacing w:line="259" w:lineRule="auto"/>
              <w:rPr>
                <w:rFonts w:ascii="Arial" w:hAnsi="Arial" w:cs="Arial"/>
                <w:sz w:val="20"/>
                <w:szCs w:val="20"/>
              </w:rPr>
            </w:pPr>
          </w:p>
          <w:p w14:paraId="2E1A8BEB" w14:textId="42AC2163" w:rsidR="0E5A3668" w:rsidRPr="00D91B93" w:rsidRDefault="0E5A3668" w:rsidP="0E5A3668">
            <w:pPr>
              <w:spacing w:line="259" w:lineRule="auto"/>
              <w:rPr>
                <w:rFonts w:ascii="Arial" w:hAnsi="Arial" w:cs="Arial"/>
                <w:sz w:val="20"/>
                <w:szCs w:val="20"/>
              </w:rPr>
            </w:pPr>
          </w:p>
          <w:p w14:paraId="2D36E157" w14:textId="1950DBC0" w:rsidR="0E5A3668" w:rsidRPr="00D91B93" w:rsidRDefault="0E5A3668" w:rsidP="0E5A3668">
            <w:pPr>
              <w:spacing w:line="259" w:lineRule="auto"/>
              <w:rPr>
                <w:rFonts w:ascii="Arial" w:hAnsi="Arial" w:cs="Arial"/>
                <w:sz w:val="20"/>
                <w:szCs w:val="20"/>
              </w:rPr>
            </w:pPr>
          </w:p>
          <w:p w14:paraId="2A1D2335" w14:textId="1220A1F1" w:rsidR="0046569C" w:rsidRPr="00D91B93" w:rsidRDefault="00794D41" w:rsidP="00794D41">
            <w:pPr>
              <w:spacing w:line="259" w:lineRule="auto"/>
              <w:rPr>
                <w:rFonts w:ascii="Arial" w:hAnsi="Arial" w:cs="Arial"/>
                <w:sz w:val="20"/>
                <w:szCs w:val="20"/>
              </w:rPr>
            </w:pPr>
            <w:r w:rsidRPr="00D91B93">
              <w:rPr>
                <w:rFonts w:ascii="Arial" w:hAnsi="Arial" w:cs="Arial"/>
                <w:sz w:val="20"/>
                <w:szCs w:val="20"/>
              </w:rPr>
              <w:t xml:space="preserve">(b) whether the State of Tennessee is open to phasing the scope, deferring optional requirements, or adjusting acceptance criteria to align the requirements, terms, and budget; and </w:t>
            </w:r>
          </w:p>
          <w:p w14:paraId="13E8C2D7" w14:textId="4ED3A6B7" w:rsidR="26EAB499" w:rsidRPr="00D91B93" w:rsidRDefault="26EAB499" w:rsidP="26EAB499">
            <w:pPr>
              <w:spacing w:line="259" w:lineRule="auto"/>
              <w:rPr>
                <w:rFonts w:ascii="Arial" w:hAnsi="Arial" w:cs="Arial"/>
                <w:sz w:val="20"/>
                <w:szCs w:val="20"/>
              </w:rPr>
            </w:pPr>
          </w:p>
          <w:p w14:paraId="145AE765" w14:textId="2993E74C" w:rsidR="00794D41" w:rsidRPr="00D91B93" w:rsidRDefault="00794D41" w:rsidP="00794D41">
            <w:pPr>
              <w:spacing w:line="259" w:lineRule="auto"/>
              <w:rPr>
                <w:rFonts w:ascii="Arial" w:hAnsi="Arial" w:cs="Arial"/>
                <w:sz w:val="20"/>
                <w:szCs w:val="20"/>
              </w:rPr>
            </w:pPr>
            <w:r w:rsidRPr="00D91B93">
              <w:rPr>
                <w:rFonts w:ascii="Arial" w:hAnsi="Arial" w:cs="Arial"/>
                <w:sz w:val="20"/>
                <w:szCs w:val="20"/>
              </w:rPr>
              <w:t>(c) which of the three - requirements scope, T&amp;Cs, or budget - the State of Tennessee considers fixed versus negotiable for purposes of bid responsiveness?</w:t>
            </w:r>
          </w:p>
        </w:tc>
        <w:tc>
          <w:tcPr>
            <w:tcW w:w="1641" w:type="pct"/>
          </w:tcPr>
          <w:p w14:paraId="52635497" w14:textId="236BA62B" w:rsidR="00496000" w:rsidRPr="00D91B93" w:rsidRDefault="005D0CB3"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r w:rsidRPr="00D91B93">
              <w:rPr>
                <w:rFonts w:ascii="Arial" w:eastAsia="Arial" w:hAnsi="Arial" w:cs="Arial"/>
                <w:sz w:val="20"/>
                <w:szCs w:val="20"/>
              </w:rPr>
              <w:lastRenderedPageBreak/>
              <w:t xml:space="preserve">See State’ response above to Question/Comment #3.  </w:t>
            </w:r>
          </w:p>
          <w:p w14:paraId="152451C9" w14:textId="3C14352B" w:rsidR="00496000" w:rsidRPr="00D91B93" w:rsidRDefault="00496000"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p>
          <w:p w14:paraId="69DB552B" w14:textId="12315156" w:rsidR="00496000" w:rsidRPr="00D91B93" w:rsidRDefault="00496000"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p>
          <w:p w14:paraId="0E46B54B" w14:textId="6629585E" w:rsidR="00496000" w:rsidRPr="00D91B93" w:rsidRDefault="00496000"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p>
          <w:p w14:paraId="4F66F7DA" w14:textId="7A61A2C5" w:rsidR="00496000" w:rsidRPr="00D91B93" w:rsidRDefault="00496000"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p>
          <w:p w14:paraId="24F8F9A5" w14:textId="110E14E9" w:rsidR="00496000" w:rsidRPr="00D91B93" w:rsidRDefault="00496000"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p>
          <w:p w14:paraId="15D1EA10" w14:textId="49114AC8" w:rsidR="00496000" w:rsidRPr="00D91B93" w:rsidRDefault="00496000"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p>
          <w:p w14:paraId="755CA261" w14:textId="362BCBFF" w:rsidR="00496000" w:rsidRPr="00D91B93" w:rsidRDefault="00496000"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p>
          <w:p w14:paraId="735A3A68" w14:textId="416C02A6" w:rsidR="00496000" w:rsidRPr="00D91B93" w:rsidRDefault="00496000"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p>
          <w:p w14:paraId="09E125F3" w14:textId="35F71810" w:rsidR="00496000" w:rsidRPr="00D91B93" w:rsidRDefault="00496000"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p>
          <w:p w14:paraId="13E63F31" w14:textId="18A82CD7" w:rsidR="00496000" w:rsidRPr="00D91B93" w:rsidRDefault="00496000"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p>
          <w:p w14:paraId="2971684E" w14:textId="1558D59E" w:rsidR="02A5B489" w:rsidRPr="00D91B93" w:rsidRDefault="02A5B489"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p>
          <w:p w14:paraId="632B9E74" w14:textId="77777777" w:rsidR="00F84045" w:rsidRPr="00D91B93" w:rsidRDefault="00F84045"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p>
          <w:p w14:paraId="7E6BC6EF" w14:textId="7E11B957" w:rsidR="0046569C" w:rsidRPr="00D91B93" w:rsidRDefault="0046569C" w:rsidP="1F9567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p>
        </w:tc>
      </w:tr>
      <w:tr w:rsidR="00794D41" w:rsidRPr="00AD7C2A" w14:paraId="48184179" w14:textId="77777777" w:rsidTr="77570B89">
        <w:trPr>
          <w:trHeight w:val="288"/>
        </w:trPr>
        <w:tc>
          <w:tcPr>
            <w:tcW w:w="523" w:type="pct"/>
            <w:tcBorders>
              <w:right w:val="nil"/>
            </w:tcBorders>
          </w:tcPr>
          <w:p w14:paraId="482DBD69" w14:textId="52BA7477" w:rsidR="00794D41" w:rsidRPr="00D91B93" w:rsidRDefault="00794D41"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jc w:val="center"/>
              <w:rPr>
                <w:rFonts w:ascii="Arial" w:hAnsi="Arial" w:cs="Arial"/>
                <w:sz w:val="20"/>
                <w:szCs w:val="20"/>
              </w:rPr>
            </w:pPr>
            <w:r w:rsidRPr="00D91B93">
              <w:rPr>
                <w:rFonts w:ascii="Arial" w:hAnsi="Arial" w:cs="Arial"/>
                <w:sz w:val="20"/>
                <w:szCs w:val="20"/>
              </w:rPr>
              <w:lastRenderedPageBreak/>
              <w:t>35.</w:t>
            </w:r>
          </w:p>
        </w:tc>
        <w:tc>
          <w:tcPr>
            <w:tcW w:w="786" w:type="pct"/>
            <w:tcBorders>
              <w:right w:val="nil"/>
            </w:tcBorders>
          </w:tcPr>
          <w:p w14:paraId="1DC84308" w14:textId="12A480FB" w:rsidR="00794D41" w:rsidRPr="00D91B93" w:rsidRDefault="00794D41" w:rsidP="00794D41">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20"/>
                <w:szCs w:val="20"/>
              </w:rPr>
            </w:pPr>
            <w:r w:rsidRPr="00D91B93">
              <w:rPr>
                <w:rFonts w:ascii="Arial" w:hAnsi="Arial" w:cs="Arial"/>
                <w:sz w:val="20"/>
                <w:szCs w:val="20"/>
              </w:rPr>
              <w:t>Attachment 6.6 (System Requirements Matrix) and Attachment 6.7 (Pro Forma Contract, Sections D and E); Page 59</w:t>
            </w:r>
          </w:p>
        </w:tc>
        <w:tc>
          <w:tcPr>
            <w:tcW w:w="2050" w:type="pct"/>
            <w:tcBorders>
              <w:right w:val="nil"/>
            </w:tcBorders>
          </w:tcPr>
          <w:p w14:paraId="26C0543D" w14:textId="4C1B8E06" w:rsidR="00794D41" w:rsidRPr="00D91B93" w:rsidRDefault="00794D41" w:rsidP="00794D41">
            <w:pPr>
              <w:spacing w:after="160" w:line="259" w:lineRule="auto"/>
              <w:rPr>
                <w:rFonts w:ascii="Arial" w:hAnsi="Arial" w:cs="Arial"/>
                <w:sz w:val="20"/>
                <w:szCs w:val="20"/>
              </w:rPr>
            </w:pPr>
            <w:r w:rsidRPr="00D91B93">
              <w:rPr>
                <w:rFonts w:ascii="Arial" w:hAnsi="Arial" w:cs="Arial"/>
                <w:sz w:val="20"/>
                <w:szCs w:val="20"/>
              </w:rPr>
              <w:t>The RFP solicits a Software-as-a-Service (SaaS) solution. In a multi-tenant SaaS environment, the platform's underlying infrastructure is shared across customers and is the contractual responsibility of the SaaS provider; customer-initiated penetration testing or active vulnerability scanning against that shared infrastructure is prohibited under standard SaaS provider terms of service because it would impact other tenants and violate the underlying cloud provider's (e.g., AWS/Azure/GCP) acceptable-use policies. Would the State please clarify.</w:t>
            </w:r>
          </w:p>
        </w:tc>
        <w:tc>
          <w:tcPr>
            <w:tcW w:w="1641" w:type="pct"/>
          </w:tcPr>
          <w:p w14:paraId="3B6C62D4" w14:textId="3E45A26B" w:rsidR="00794D41" w:rsidRPr="00D91B93" w:rsidRDefault="1A5A0CA7"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r w:rsidRPr="00D91B93">
              <w:rPr>
                <w:rFonts w:ascii="Arial" w:eastAsia="Arial" w:hAnsi="Arial" w:cs="Arial"/>
                <w:sz w:val="20"/>
                <w:szCs w:val="20"/>
              </w:rPr>
              <w:t xml:space="preserve">Respondents should describe how SaaS security testing, vulnerability management, audit support, third-party attestations, and shared-responsibility controls will meet the RFP requirements. </w:t>
            </w:r>
          </w:p>
        </w:tc>
      </w:tr>
      <w:tr w:rsidR="00794D41" w:rsidRPr="00AD7C2A" w14:paraId="2B5379FE" w14:textId="77777777" w:rsidTr="77570B89">
        <w:trPr>
          <w:trHeight w:val="3653"/>
        </w:trPr>
        <w:tc>
          <w:tcPr>
            <w:tcW w:w="523" w:type="pct"/>
            <w:tcBorders>
              <w:top w:val="single" w:sz="4" w:space="0" w:color="auto"/>
              <w:left w:val="single" w:sz="4" w:space="0" w:color="auto"/>
              <w:bottom w:val="single" w:sz="4" w:space="0" w:color="auto"/>
              <w:right w:val="nil"/>
            </w:tcBorders>
          </w:tcPr>
          <w:p w14:paraId="65948C5B" w14:textId="6F560994" w:rsidR="00794D41" w:rsidRPr="00D91B93" w:rsidRDefault="00794D41"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jc w:val="center"/>
              <w:rPr>
                <w:rFonts w:ascii="Arial" w:hAnsi="Arial" w:cs="Arial"/>
                <w:sz w:val="20"/>
                <w:szCs w:val="20"/>
              </w:rPr>
            </w:pPr>
            <w:r w:rsidRPr="00D91B93">
              <w:rPr>
                <w:rFonts w:ascii="Arial" w:hAnsi="Arial" w:cs="Arial"/>
                <w:sz w:val="20"/>
                <w:szCs w:val="20"/>
              </w:rPr>
              <w:lastRenderedPageBreak/>
              <w:t>36.</w:t>
            </w:r>
          </w:p>
        </w:tc>
        <w:tc>
          <w:tcPr>
            <w:tcW w:w="786" w:type="pct"/>
            <w:tcBorders>
              <w:top w:val="single" w:sz="4" w:space="0" w:color="auto"/>
              <w:left w:val="single" w:sz="4" w:space="0" w:color="auto"/>
              <w:bottom w:val="single" w:sz="4" w:space="0" w:color="auto"/>
              <w:right w:val="nil"/>
            </w:tcBorders>
          </w:tcPr>
          <w:p w14:paraId="0ED97141" w14:textId="41E3BB81" w:rsidR="00794D41" w:rsidRPr="00D91B93" w:rsidRDefault="00794D41" w:rsidP="00794D41">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20"/>
                <w:szCs w:val="20"/>
              </w:rPr>
            </w:pPr>
            <w:r w:rsidRPr="00D91B93">
              <w:rPr>
                <w:rFonts w:ascii="Arial" w:hAnsi="Arial" w:cs="Arial"/>
                <w:sz w:val="20"/>
                <w:szCs w:val="20"/>
              </w:rPr>
              <w:t>Attachment 6.7 (Pro Forma Contract) and Attachment 6.6 (System Requirements Matrix) and Attachment B; page 71</w:t>
            </w:r>
          </w:p>
        </w:tc>
        <w:tc>
          <w:tcPr>
            <w:tcW w:w="2050" w:type="pct"/>
            <w:tcBorders>
              <w:top w:val="single" w:sz="4" w:space="0" w:color="auto"/>
              <w:left w:val="single" w:sz="4" w:space="0" w:color="auto"/>
              <w:bottom w:val="single" w:sz="4" w:space="0" w:color="auto"/>
              <w:right w:val="nil"/>
            </w:tcBorders>
          </w:tcPr>
          <w:p w14:paraId="0743B64B" w14:textId="77777777" w:rsidR="00794D41" w:rsidRPr="00D91B93" w:rsidRDefault="00794D41" w:rsidP="00794D41">
            <w:pPr>
              <w:rPr>
                <w:rFonts w:ascii="Arial" w:hAnsi="Arial" w:cs="Arial"/>
                <w:sz w:val="20"/>
                <w:szCs w:val="20"/>
              </w:rPr>
            </w:pPr>
            <w:r w:rsidRPr="00D91B93">
              <w:rPr>
                <w:rFonts w:ascii="Arial" w:hAnsi="Arial" w:cs="Arial"/>
                <w:sz w:val="20"/>
                <w:szCs w:val="20"/>
              </w:rPr>
              <w:t>This Service Level Agreement (“SLA”) defines Contractor support service levels for the solution and associated services provided under this Contract, including hosted application services (if applicable), Integrations, and interfaces required by the Contract.</w:t>
            </w:r>
          </w:p>
          <w:p w14:paraId="7B2B0A93" w14:textId="77777777" w:rsidR="00794D41" w:rsidRPr="00D91B93" w:rsidRDefault="00794D41" w:rsidP="00794D41">
            <w:pPr>
              <w:rPr>
                <w:rFonts w:ascii="Arial" w:hAnsi="Arial" w:cs="Arial"/>
                <w:sz w:val="20"/>
                <w:szCs w:val="20"/>
              </w:rPr>
            </w:pPr>
          </w:p>
          <w:p w14:paraId="36191D22" w14:textId="77777777" w:rsidR="00794D41" w:rsidRPr="00D91B93" w:rsidRDefault="00794D41" w:rsidP="00794D41">
            <w:pPr>
              <w:rPr>
                <w:rFonts w:ascii="Arial" w:hAnsi="Arial" w:cs="Arial"/>
                <w:sz w:val="20"/>
                <w:szCs w:val="20"/>
              </w:rPr>
            </w:pPr>
            <w:r w:rsidRPr="00D91B93">
              <w:rPr>
                <w:rFonts w:ascii="Arial" w:hAnsi="Arial" w:cs="Arial"/>
                <w:sz w:val="20"/>
                <w:szCs w:val="20"/>
              </w:rPr>
              <w:t>To ensure accurate scoping and accountability, please confirm the intended scope of the Service Level Agreements (SLAs). Specifically:</w:t>
            </w:r>
          </w:p>
          <w:p w14:paraId="7C7F7F15" w14:textId="77777777" w:rsidR="00794D41" w:rsidRPr="00D91B93" w:rsidRDefault="00794D41" w:rsidP="00794D41">
            <w:pPr>
              <w:numPr>
                <w:ilvl w:val="0"/>
                <w:numId w:val="35"/>
              </w:numPr>
              <w:spacing w:after="160" w:line="259" w:lineRule="auto"/>
              <w:rPr>
                <w:rFonts w:ascii="Arial" w:hAnsi="Arial" w:cs="Arial"/>
                <w:sz w:val="20"/>
                <w:szCs w:val="20"/>
              </w:rPr>
            </w:pPr>
            <w:r w:rsidRPr="00D91B93">
              <w:rPr>
                <w:rFonts w:ascii="Arial" w:hAnsi="Arial" w:cs="Arial"/>
                <w:sz w:val="20"/>
                <w:szCs w:val="20"/>
              </w:rPr>
              <w:t>Do the SLAs apply to the underlying SaaS infrastructure (platform availability)?</w:t>
            </w:r>
          </w:p>
          <w:p w14:paraId="423B51BF" w14:textId="77777777" w:rsidR="00794D41" w:rsidRPr="00D91B93" w:rsidRDefault="00794D41" w:rsidP="00794D41">
            <w:pPr>
              <w:numPr>
                <w:ilvl w:val="0"/>
                <w:numId w:val="35"/>
              </w:numPr>
              <w:spacing w:after="160" w:line="259" w:lineRule="auto"/>
              <w:rPr>
                <w:rFonts w:ascii="Arial" w:hAnsi="Arial" w:cs="Arial"/>
                <w:sz w:val="20"/>
                <w:szCs w:val="20"/>
              </w:rPr>
            </w:pPr>
            <w:r w:rsidRPr="00D91B93">
              <w:rPr>
                <w:rFonts w:ascii="Arial" w:hAnsi="Arial" w:cs="Arial"/>
                <w:sz w:val="20"/>
                <w:szCs w:val="20"/>
              </w:rPr>
              <w:t>The application layer, including configured functionality and workflows?</w:t>
            </w:r>
          </w:p>
          <w:p w14:paraId="77A7DFD5" w14:textId="77777777" w:rsidR="00F84045" w:rsidRPr="00D91B93" w:rsidRDefault="00F84045" w:rsidP="00F84045">
            <w:pPr>
              <w:spacing w:after="160" w:line="259" w:lineRule="auto"/>
              <w:ind w:left="720"/>
              <w:rPr>
                <w:rFonts w:ascii="Arial" w:hAnsi="Arial" w:cs="Arial"/>
                <w:sz w:val="20"/>
                <w:szCs w:val="20"/>
              </w:rPr>
            </w:pPr>
          </w:p>
          <w:p w14:paraId="56AF3556" w14:textId="77777777" w:rsidR="00F84045" w:rsidRPr="00D91B93" w:rsidRDefault="00F84045" w:rsidP="00F84045">
            <w:pPr>
              <w:spacing w:after="160" w:line="259" w:lineRule="auto"/>
              <w:ind w:left="720"/>
              <w:rPr>
                <w:rFonts w:ascii="Arial" w:hAnsi="Arial" w:cs="Arial"/>
                <w:sz w:val="20"/>
                <w:szCs w:val="20"/>
              </w:rPr>
            </w:pPr>
          </w:p>
          <w:p w14:paraId="46DA7732" w14:textId="6A4F3F8C" w:rsidR="00794D41" w:rsidRPr="00D91B93" w:rsidRDefault="00794D41" w:rsidP="0046569C">
            <w:pPr>
              <w:numPr>
                <w:ilvl w:val="0"/>
                <w:numId w:val="35"/>
              </w:numPr>
              <w:spacing w:after="160" w:line="259" w:lineRule="auto"/>
              <w:rPr>
                <w:rFonts w:ascii="Arial" w:hAnsi="Arial" w:cs="Arial"/>
                <w:sz w:val="20"/>
                <w:szCs w:val="20"/>
              </w:rPr>
            </w:pPr>
            <w:r w:rsidRPr="00D91B93">
              <w:rPr>
                <w:rFonts w:ascii="Arial" w:hAnsi="Arial" w:cs="Arial"/>
                <w:sz w:val="20"/>
                <w:szCs w:val="20"/>
              </w:rPr>
              <w:t>Or end-to-end system performance, including integrations and external dependencies?</w:t>
            </w:r>
          </w:p>
        </w:tc>
        <w:tc>
          <w:tcPr>
            <w:tcW w:w="1641" w:type="pct"/>
            <w:tcBorders>
              <w:top w:val="single" w:sz="4" w:space="0" w:color="auto"/>
              <w:left w:val="single" w:sz="4" w:space="0" w:color="auto"/>
              <w:bottom w:val="single" w:sz="4" w:space="0" w:color="auto"/>
              <w:right w:val="single" w:sz="4" w:space="0" w:color="auto"/>
            </w:tcBorders>
          </w:tcPr>
          <w:p w14:paraId="43DA32D8" w14:textId="77777777" w:rsidR="00850428" w:rsidRPr="00D91B93" w:rsidRDefault="6CE5134F" w:rsidP="2B3ED42B">
            <w:pPr>
              <w:pStyle w:val="NormalWeb"/>
              <w:rPr>
                <w:rFonts w:ascii="Arial" w:eastAsia="Arial" w:hAnsi="Arial" w:cs="Arial"/>
                <w:sz w:val="20"/>
                <w:szCs w:val="20"/>
              </w:rPr>
            </w:pPr>
            <w:r w:rsidRPr="00D91B93">
              <w:rPr>
                <w:rFonts w:ascii="Arial" w:eastAsia="Arial" w:hAnsi="Arial" w:cs="Arial"/>
                <w:sz w:val="20"/>
                <w:szCs w:val="20"/>
              </w:rPr>
              <w:t>The SLAs apply to the Contractor-provided solution and associated services required by the Contract. Specifically:</w:t>
            </w:r>
          </w:p>
          <w:p w14:paraId="7F54C6F5" w14:textId="77777777" w:rsidR="009C6DC3" w:rsidRPr="00D91B93" w:rsidRDefault="009C6DC3" w:rsidP="009C6DC3">
            <w:pPr>
              <w:pStyle w:val="NormalWeb"/>
              <w:ind w:left="720"/>
              <w:rPr>
                <w:rStyle w:val="Strong"/>
                <w:rFonts w:ascii="Arial" w:eastAsia="Arial" w:hAnsi="Arial" w:cs="Arial"/>
                <w:b w:val="0"/>
                <w:bCs w:val="0"/>
                <w:sz w:val="20"/>
                <w:szCs w:val="20"/>
              </w:rPr>
            </w:pPr>
          </w:p>
          <w:p w14:paraId="3376D39D" w14:textId="77777777" w:rsidR="00F84045" w:rsidRPr="00D91B93" w:rsidRDefault="00F84045" w:rsidP="009C6DC3">
            <w:pPr>
              <w:pStyle w:val="NormalWeb"/>
              <w:ind w:left="720"/>
              <w:rPr>
                <w:rStyle w:val="Strong"/>
              </w:rPr>
            </w:pPr>
          </w:p>
          <w:p w14:paraId="24DD703F" w14:textId="7AAAA3A4" w:rsidR="00850428" w:rsidRPr="00D91B93" w:rsidRDefault="6CE5134F" w:rsidP="2B3ED42B">
            <w:pPr>
              <w:pStyle w:val="NormalWeb"/>
              <w:numPr>
                <w:ilvl w:val="0"/>
                <w:numId w:val="45"/>
              </w:numPr>
              <w:rPr>
                <w:rFonts w:ascii="Arial" w:eastAsia="Arial" w:hAnsi="Arial" w:cs="Arial"/>
                <w:sz w:val="20"/>
                <w:szCs w:val="20"/>
              </w:rPr>
            </w:pPr>
            <w:r w:rsidRPr="00D91B93">
              <w:rPr>
                <w:rStyle w:val="Strong"/>
                <w:rFonts w:ascii="Arial" w:eastAsia="Arial" w:hAnsi="Arial" w:cs="Arial"/>
                <w:sz w:val="20"/>
                <w:szCs w:val="20"/>
              </w:rPr>
              <w:t>Underlying SaaS infrastructure / platform availability:</w:t>
            </w:r>
            <w:r w:rsidRPr="00D91B93">
              <w:rPr>
                <w:rFonts w:ascii="Arial" w:eastAsia="Arial" w:hAnsi="Arial" w:cs="Arial"/>
                <w:sz w:val="20"/>
                <w:szCs w:val="20"/>
              </w:rPr>
              <w:t xml:space="preserve"> Yes, to the extent the hosted infrastructure or platform is part of the Contractor-provided solution or is managed by or for the Contractor.</w:t>
            </w:r>
          </w:p>
          <w:p w14:paraId="5E27EA51" w14:textId="77777777" w:rsidR="00850428" w:rsidRPr="00D91B93" w:rsidRDefault="6CE5134F" w:rsidP="2B3ED42B">
            <w:pPr>
              <w:pStyle w:val="NormalWeb"/>
              <w:numPr>
                <w:ilvl w:val="0"/>
                <w:numId w:val="45"/>
              </w:numPr>
              <w:rPr>
                <w:rFonts w:ascii="Arial" w:eastAsia="Arial" w:hAnsi="Arial" w:cs="Arial"/>
                <w:sz w:val="20"/>
                <w:szCs w:val="20"/>
              </w:rPr>
            </w:pPr>
            <w:r w:rsidRPr="00D91B93">
              <w:rPr>
                <w:rStyle w:val="Strong"/>
                <w:rFonts w:ascii="Arial" w:eastAsia="Arial" w:hAnsi="Arial" w:cs="Arial"/>
                <w:sz w:val="20"/>
                <w:szCs w:val="20"/>
              </w:rPr>
              <w:t>Application layer, configured functionality, and workflows:</w:t>
            </w:r>
            <w:r w:rsidRPr="00D91B93">
              <w:rPr>
                <w:rFonts w:ascii="Arial" w:eastAsia="Arial" w:hAnsi="Arial" w:cs="Arial"/>
                <w:sz w:val="20"/>
                <w:szCs w:val="20"/>
              </w:rPr>
              <w:t xml:space="preserve"> Yes. These are part of the Contractor-provided solution and are within the intended SLA scope.</w:t>
            </w:r>
          </w:p>
          <w:p w14:paraId="461B95ED" w14:textId="35476A2B" w:rsidR="00794D41" w:rsidRPr="00D91B93" w:rsidRDefault="6CE5134F" w:rsidP="00F84045">
            <w:pPr>
              <w:pStyle w:val="NormalWeb"/>
              <w:numPr>
                <w:ilvl w:val="0"/>
                <w:numId w:val="45"/>
              </w:numPr>
              <w:rPr>
                <w:rFonts w:ascii="Arial" w:eastAsia="Arial" w:hAnsi="Arial" w:cs="Arial"/>
                <w:sz w:val="20"/>
                <w:szCs w:val="20"/>
              </w:rPr>
            </w:pPr>
            <w:r w:rsidRPr="00D91B93">
              <w:rPr>
                <w:rStyle w:val="Strong"/>
                <w:rFonts w:ascii="Arial" w:eastAsia="Arial" w:hAnsi="Arial" w:cs="Arial"/>
                <w:sz w:val="20"/>
                <w:szCs w:val="20"/>
              </w:rPr>
              <w:t>End-to-end system performance, integrations, and external dependencies:</w:t>
            </w:r>
            <w:r w:rsidRPr="00D91B93">
              <w:rPr>
                <w:rFonts w:ascii="Arial" w:eastAsia="Arial" w:hAnsi="Arial" w:cs="Arial"/>
                <w:sz w:val="20"/>
                <w:szCs w:val="20"/>
              </w:rPr>
              <w:t xml:space="preserve"> SLAs apply to integrations, interfaces, and performance components under the Contractor’s control. SLAs do not apply to outages or performance issues caused solely by State systems, third-party systems, networks, or other external dependencies outside the Contractor’s control.</w:t>
            </w:r>
          </w:p>
        </w:tc>
      </w:tr>
      <w:tr w:rsidR="00794D41" w:rsidRPr="00AD7C2A" w14:paraId="57A9392F" w14:textId="77777777" w:rsidTr="77570B89">
        <w:trPr>
          <w:trHeight w:val="288"/>
        </w:trPr>
        <w:tc>
          <w:tcPr>
            <w:tcW w:w="523" w:type="pct"/>
            <w:tcBorders>
              <w:right w:val="nil"/>
            </w:tcBorders>
          </w:tcPr>
          <w:p w14:paraId="3C7BD765" w14:textId="7D382E52" w:rsidR="00794D41" w:rsidRPr="00D91B93" w:rsidRDefault="00794D41"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20"/>
                <w:szCs w:val="20"/>
              </w:rPr>
            </w:pPr>
            <w:r w:rsidRPr="00D91B93">
              <w:rPr>
                <w:rFonts w:ascii="Arial" w:hAnsi="Arial" w:cs="Arial"/>
                <w:sz w:val="20"/>
                <w:szCs w:val="20"/>
              </w:rPr>
              <w:t>37.</w:t>
            </w:r>
          </w:p>
        </w:tc>
        <w:tc>
          <w:tcPr>
            <w:tcW w:w="786" w:type="pct"/>
            <w:tcBorders>
              <w:right w:val="nil"/>
            </w:tcBorders>
          </w:tcPr>
          <w:p w14:paraId="76031A86" w14:textId="6EFAB90C" w:rsidR="00794D41" w:rsidRPr="00D91B93" w:rsidRDefault="00794D41" w:rsidP="00794D41">
            <w:pPr>
              <w:tabs>
                <w:tab w:val="left" w:pos="1440"/>
                <w:tab w:val="left" w:pos="2160"/>
                <w:tab w:val="left" w:pos="2880"/>
                <w:tab w:val="left" w:pos="3600"/>
                <w:tab w:val="left" w:pos="4320"/>
                <w:tab w:val="left" w:pos="5040"/>
                <w:tab w:val="left" w:pos="5760"/>
                <w:tab w:val="left" w:pos="6480"/>
                <w:tab w:val="left" w:pos="7200"/>
                <w:tab w:val="left" w:pos="7920"/>
                <w:tab w:val="left" w:pos="9360"/>
              </w:tabs>
              <w:rPr>
                <w:rFonts w:ascii="Arial" w:hAnsi="Arial" w:cs="Arial"/>
                <w:sz w:val="20"/>
                <w:szCs w:val="20"/>
              </w:rPr>
            </w:pPr>
            <w:r w:rsidRPr="00D91B93">
              <w:rPr>
                <w:rFonts w:ascii="Arial" w:hAnsi="Arial" w:cs="Arial"/>
                <w:sz w:val="20"/>
                <w:szCs w:val="20"/>
              </w:rPr>
              <w:t>A.3.4 System Integration and Interoperability; page 44</w:t>
            </w:r>
          </w:p>
        </w:tc>
        <w:tc>
          <w:tcPr>
            <w:tcW w:w="2050" w:type="pct"/>
            <w:tcBorders>
              <w:right w:val="nil"/>
            </w:tcBorders>
          </w:tcPr>
          <w:p w14:paraId="2399EC82" w14:textId="5AD12BD2" w:rsidR="00794D41" w:rsidRPr="00D91B93" w:rsidRDefault="00794D41" w:rsidP="00794D41">
            <w:pPr>
              <w:rPr>
                <w:rFonts w:ascii="Arial" w:hAnsi="Arial" w:cs="Arial"/>
                <w:sz w:val="20"/>
                <w:szCs w:val="20"/>
              </w:rPr>
            </w:pPr>
            <w:r w:rsidRPr="00D91B93">
              <w:rPr>
                <w:rFonts w:ascii="Arial" w:hAnsi="Arial" w:cs="Arial"/>
                <w:sz w:val="20"/>
                <w:szCs w:val="20"/>
              </w:rPr>
              <w:t>Provides native, out-of-the-box Integration with ESRI ArcGIS Online, including bidirectional synchronization with ArcGIS Feature Services.</w:t>
            </w:r>
          </w:p>
          <w:p w14:paraId="25A73449" w14:textId="77777777" w:rsidR="00794D41" w:rsidRPr="00D91B93" w:rsidRDefault="00794D41" w:rsidP="00794D41">
            <w:pPr>
              <w:rPr>
                <w:rFonts w:ascii="Arial" w:hAnsi="Arial" w:cs="Arial"/>
                <w:sz w:val="20"/>
                <w:szCs w:val="20"/>
              </w:rPr>
            </w:pPr>
          </w:p>
          <w:p w14:paraId="3845B529" w14:textId="126772AE" w:rsidR="00794D41" w:rsidRPr="00D91B93" w:rsidRDefault="00794D41" w:rsidP="00794D41">
            <w:pPr>
              <w:rPr>
                <w:rFonts w:ascii="Arial" w:hAnsi="Arial" w:cs="Arial"/>
                <w:sz w:val="20"/>
                <w:szCs w:val="20"/>
              </w:rPr>
            </w:pPr>
            <w:r w:rsidRPr="00D91B93">
              <w:rPr>
                <w:rFonts w:ascii="Arial" w:hAnsi="Arial" w:cs="Arial"/>
                <w:sz w:val="20"/>
                <w:szCs w:val="20"/>
              </w:rPr>
              <w:t xml:space="preserve">Section A.3.4 requires 'native, out-of-the-box integration with Esri ArcGIS Online, including bidirectional synchronization.' </w:t>
            </w:r>
          </w:p>
          <w:p w14:paraId="50BA8A05" w14:textId="5F4EEE42" w:rsidR="41D12F77" w:rsidRPr="00D91B93" w:rsidRDefault="41D12F77" w:rsidP="41D12F77">
            <w:pPr>
              <w:rPr>
                <w:rFonts w:ascii="Arial" w:hAnsi="Arial" w:cs="Arial"/>
                <w:sz w:val="20"/>
                <w:szCs w:val="20"/>
              </w:rPr>
            </w:pPr>
          </w:p>
          <w:p w14:paraId="6543ABBA" w14:textId="77777777" w:rsidR="00794D41" w:rsidRPr="00D91B93" w:rsidRDefault="00794D41" w:rsidP="00794D41">
            <w:pPr>
              <w:rPr>
                <w:rFonts w:ascii="Arial" w:hAnsi="Arial" w:cs="Arial"/>
                <w:sz w:val="20"/>
                <w:szCs w:val="20"/>
              </w:rPr>
            </w:pPr>
            <w:r w:rsidRPr="00D91B93">
              <w:rPr>
                <w:rFonts w:ascii="Arial" w:hAnsi="Arial" w:cs="Arial"/>
                <w:sz w:val="20"/>
                <w:szCs w:val="20"/>
              </w:rPr>
              <w:lastRenderedPageBreak/>
              <w:t xml:space="preserve">(a) Would the State consider an ArcGIS-native CIM solution built on the ArcGIS platform, or is the State specifically seeking a separate third-party product that integrates with ArcGIS? </w:t>
            </w:r>
          </w:p>
          <w:p w14:paraId="7F0CD071" w14:textId="0E7BA46D" w:rsidR="41D12F77" w:rsidRPr="00D91B93" w:rsidRDefault="41D12F77" w:rsidP="41D12F77">
            <w:pPr>
              <w:spacing w:after="160" w:line="259" w:lineRule="auto"/>
              <w:rPr>
                <w:rFonts w:ascii="Arial" w:hAnsi="Arial" w:cs="Arial"/>
                <w:sz w:val="20"/>
                <w:szCs w:val="20"/>
              </w:rPr>
            </w:pPr>
          </w:p>
          <w:p w14:paraId="37473562" w14:textId="335A818C" w:rsidR="41D12F77" w:rsidRPr="00D91B93" w:rsidRDefault="41D12F77" w:rsidP="41D12F77">
            <w:pPr>
              <w:spacing w:after="160" w:line="259" w:lineRule="auto"/>
              <w:rPr>
                <w:rFonts w:ascii="Arial" w:hAnsi="Arial" w:cs="Arial"/>
                <w:sz w:val="20"/>
                <w:szCs w:val="20"/>
              </w:rPr>
            </w:pPr>
          </w:p>
          <w:p w14:paraId="53CF0319" w14:textId="38458BB3" w:rsidR="41D12F77" w:rsidRPr="00D91B93" w:rsidRDefault="41D12F77" w:rsidP="41D12F77">
            <w:pPr>
              <w:spacing w:after="160" w:line="259" w:lineRule="auto"/>
              <w:rPr>
                <w:rFonts w:ascii="Arial" w:hAnsi="Arial" w:cs="Arial"/>
                <w:sz w:val="20"/>
                <w:szCs w:val="20"/>
              </w:rPr>
            </w:pPr>
          </w:p>
          <w:p w14:paraId="25BE911B" w14:textId="1A8C3F4A" w:rsidR="41D12F77" w:rsidRPr="00D91B93" w:rsidRDefault="41D12F77" w:rsidP="41D12F77">
            <w:pPr>
              <w:spacing w:after="160" w:line="259" w:lineRule="auto"/>
              <w:rPr>
                <w:rFonts w:ascii="Arial" w:hAnsi="Arial" w:cs="Arial"/>
                <w:sz w:val="20"/>
                <w:szCs w:val="20"/>
              </w:rPr>
            </w:pPr>
          </w:p>
          <w:p w14:paraId="778A6760" w14:textId="77777777" w:rsidR="009C6DC3" w:rsidRPr="00D91B93" w:rsidRDefault="009C6DC3" w:rsidP="00794D41">
            <w:pPr>
              <w:spacing w:after="160" w:line="259" w:lineRule="auto"/>
              <w:rPr>
                <w:rFonts w:ascii="Arial" w:hAnsi="Arial" w:cs="Arial"/>
                <w:sz w:val="20"/>
                <w:szCs w:val="20"/>
              </w:rPr>
            </w:pPr>
          </w:p>
          <w:p w14:paraId="701D88E7" w14:textId="1B2F1020" w:rsidR="00794D41" w:rsidRPr="00D91B93" w:rsidRDefault="00794D41" w:rsidP="00794D41">
            <w:pPr>
              <w:spacing w:after="160" w:line="259" w:lineRule="auto"/>
              <w:rPr>
                <w:rFonts w:ascii="Arial" w:hAnsi="Arial" w:cs="Arial"/>
                <w:sz w:val="20"/>
                <w:szCs w:val="20"/>
              </w:rPr>
            </w:pPr>
            <w:r w:rsidRPr="00D91B93">
              <w:rPr>
                <w:rFonts w:ascii="Arial" w:hAnsi="Arial" w:cs="Arial"/>
                <w:sz w:val="20"/>
                <w:szCs w:val="20"/>
              </w:rPr>
              <w:t>(b) Regardless of approach, please clarify the expected data authority model: should the CIMS consume operational data from existing TEMA ArcGIS feature services, or will the CIMS be the authoritative source with publication back into ArcGIS?</w:t>
            </w:r>
          </w:p>
        </w:tc>
        <w:tc>
          <w:tcPr>
            <w:tcW w:w="1641" w:type="pct"/>
          </w:tcPr>
          <w:p w14:paraId="3B857761" w14:textId="4834C083" w:rsidR="00250F18" w:rsidRPr="00D91B93" w:rsidRDefault="00250F18" w:rsidP="2B3ED42B">
            <w:pPr>
              <w:pStyle w:val="NormalWeb"/>
            </w:pPr>
          </w:p>
          <w:p w14:paraId="32D0AB2E" w14:textId="77777777" w:rsidR="009C6DC3" w:rsidRPr="00D91B93" w:rsidRDefault="009C6DC3" w:rsidP="2B3ED42B">
            <w:pPr>
              <w:pStyle w:val="NormalWeb"/>
            </w:pPr>
          </w:p>
          <w:p w14:paraId="7200F5A6" w14:textId="77777777" w:rsidR="009C6DC3" w:rsidRPr="00D91B93" w:rsidRDefault="009C6DC3" w:rsidP="2B3ED42B">
            <w:pPr>
              <w:pStyle w:val="NormalWeb"/>
              <w:rPr>
                <w:rFonts w:ascii="Arial" w:eastAsia="Arial" w:hAnsi="Arial" w:cs="Arial"/>
                <w:sz w:val="20"/>
                <w:szCs w:val="20"/>
              </w:rPr>
            </w:pPr>
          </w:p>
          <w:p w14:paraId="216E6163" w14:textId="77777777" w:rsidR="009C6DC3" w:rsidRPr="00D91B93" w:rsidRDefault="009C6DC3" w:rsidP="2B3ED42B">
            <w:pPr>
              <w:pStyle w:val="NormalWeb"/>
              <w:rPr>
                <w:rFonts w:ascii="Arial" w:eastAsia="Arial" w:hAnsi="Arial" w:cs="Arial"/>
                <w:sz w:val="20"/>
                <w:szCs w:val="20"/>
              </w:rPr>
            </w:pPr>
          </w:p>
          <w:p w14:paraId="71900355" w14:textId="2ACA4399" w:rsidR="00250F18" w:rsidRPr="00D91B93" w:rsidRDefault="1C6DB66F" w:rsidP="2B3ED42B">
            <w:pPr>
              <w:pStyle w:val="NormalWeb"/>
              <w:rPr>
                <w:rFonts w:ascii="Arial" w:eastAsia="Arial" w:hAnsi="Arial" w:cs="Arial"/>
                <w:sz w:val="20"/>
                <w:szCs w:val="20"/>
              </w:rPr>
            </w:pPr>
            <w:r w:rsidRPr="00D91B93">
              <w:rPr>
                <w:rFonts w:ascii="Arial" w:eastAsia="Arial" w:hAnsi="Arial" w:cs="Arial"/>
                <w:sz w:val="20"/>
                <w:szCs w:val="20"/>
              </w:rPr>
              <w:lastRenderedPageBreak/>
              <w:t>(a) The State will consider any proposed solution approach that meets all RFP requirements, including the ArcGIS Online requirements. The RFP does not require the solution to be separate from the ArcGIS platform, provided the Respondent can meet the functional, administrative, security, support, data, and contractual requirements.</w:t>
            </w:r>
          </w:p>
          <w:p w14:paraId="3819FA6F" w14:textId="2C900E8A" w:rsidR="00794D41" w:rsidRPr="00D91B93" w:rsidRDefault="1C6DB66F"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r w:rsidRPr="00D91B93">
              <w:rPr>
                <w:rFonts w:ascii="Arial" w:eastAsia="Arial" w:hAnsi="Arial" w:cs="Arial"/>
                <w:sz w:val="20"/>
                <w:szCs w:val="20"/>
              </w:rPr>
              <w:t>(b) The State does not prescribe a single data-authority model in the RFP. Respondents should describe their proposed data-authority model, including whether the CIMS consumes data from existing ArcGIS Online feature services, publishes data to ArcGIS Online, or supports bidirectional synchronization. Final source-of-record and synchronization rules will be confirmed during implementation.</w:t>
            </w:r>
          </w:p>
        </w:tc>
      </w:tr>
      <w:tr w:rsidR="00794D41" w:rsidRPr="00AD7C2A" w14:paraId="52864457" w14:textId="77777777" w:rsidTr="77570B89">
        <w:trPr>
          <w:trHeight w:val="288"/>
        </w:trPr>
        <w:tc>
          <w:tcPr>
            <w:tcW w:w="523" w:type="pct"/>
            <w:tcBorders>
              <w:right w:val="nil"/>
            </w:tcBorders>
          </w:tcPr>
          <w:p w14:paraId="5D1FC659" w14:textId="5E36F3EA" w:rsidR="00794D41" w:rsidRPr="00D91B93" w:rsidRDefault="00794D41"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jc w:val="center"/>
              <w:rPr>
                <w:rFonts w:ascii="Arial" w:hAnsi="Arial" w:cs="Arial"/>
                <w:sz w:val="20"/>
                <w:szCs w:val="20"/>
              </w:rPr>
            </w:pPr>
            <w:r w:rsidRPr="00D91B93">
              <w:rPr>
                <w:rFonts w:ascii="Arial" w:hAnsi="Arial" w:cs="Arial"/>
                <w:sz w:val="20"/>
                <w:szCs w:val="20"/>
              </w:rPr>
              <w:lastRenderedPageBreak/>
              <w:t>38.</w:t>
            </w:r>
          </w:p>
        </w:tc>
        <w:tc>
          <w:tcPr>
            <w:tcW w:w="786" w:type="pct"/>
            <w:tcBorders>
              <w:right w:val="nil"/>
            </w:tcBorders>
          </w:tcPr>
          <w:p w14:paraId="2709309B" w14:textId="61BCBF0D" w:rsidR="00794D41" w:rsidRPr="00D91B93" w:rsidRDefault="00794D41" w:rsidP="00794D41">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20"/>
                <w:szCs w:val="20"/>
              </w:rPr>
            </w:pPr>
            <w:r w:rsidRPr="00D91B93">
              <w:rPr>
                <w:rFonts w:ascii="Arial" w:hAnsi="Arial" w:cs="Arial"/>
                <w:sz w:val="20"/>
                <w:szCs w:val="20"/>
              </w:rPr>
              <w:t>D.20 HIPAA Compliance; page 52</w:t>
            </w:r>
          </w:p>
        </w:tc>
        <w:tc>
          <w:tcPr>
            <w:tcW w:w="2050" w:type="pct"/>
            <w:tcBorders>
              <w:right w:val="nil"/>
            </w:tcBorders>
          </w:tcPr>
          <w:p w14:paraId="2FD9B8C6" w14:textId="77777777" w:rsidR="00794D41" w:rsidRPr="00D91B93" w:rsidRDefault="00794D41" w:rsidP="00794D41">
            <w:pPr>
              <w:rPr>
                <w:rFonts w:ascii="Arial" w:hAnsi="Arial" w:cs="Arial"/>
                <w:sz w:val="20"/>
                <w:szCs w:val="20"/>
              </w:rPr>
            </w:pPr>
            <w:r w:rsidRPr="00D91B93">
              <w:rPr>
                <w:rFonts w:ascii="Arial" w:hAnsi="Arial" w:cs="Arial"/>
                <w:sz w:val="20"/>
                <w:szCs w:val="20"/>
              </w:rPr>
              <w:t>As applicable, the State and Contractor shall comply with obligations under the Health Insurance Portability and Accountability Act of 1996 (“HIPAA”),</w:t>
            </w:r>
          </w:p>
          <w:p w14:paraId="5BB1D373" w14:textId="77777777" w:rsidR="00794D41" w:rsidRPr="00D91B93" w:rsidRDefault="00794D41" w:rsidP="00794D41">
            <w:pPr>
              <w:rPr>
                <w:rFonts w:ascii="Arial" w:hAnsi="Arial" w:cs="Arial"/>
                <w:sz w:val="20"/>
                <w:szCs w:val="20"/>
              </w:rPr>
            </w:pPr>
          </w:p>
          <w:p w14:paraId="269A6FD8" w14:textId="5A6FF16F" w:rsidR="00794D41" w:rsidRPr="00D91B93" w:rsidRDefault="00794D41" w:rsidP="00794D41">
            <w:pPr>
              <w:rPr>
                <w:rFonts w:ascii="Arial" w:hAnsi="Arial" w:cs="Arial"/>
                <w:sz w:val="20"/>
                <w:szCs w:val="20"/>
              </w:rPr>
            </w:pPr>
            <w:r w:rsidRPr="00D91B93">
              <w:rPr>
                <w:rFonts w:ascii="Arial" w:hAnsi="Arial" w:cs="Arial"/>
                <w:sz w:val="20"/>
                <w:szCs w:val="20"/>
              </w:rPr>
              <w:t>Will the CIM solution process or store any Criminal Justice Information (CJI) subject to CJIS Security Policy?</w:t>
            </w:r>
          </w:p>
        </w:tc>
        <w:tc>
          <w:tcPr>
            <w:tcW w:w="1641" w:type="pct"/>
          </w:tcPr>
          <w:p w14:paraId="0DC17A87" w14:textId="654F0EF2" w:rsidR="00794D41" w:rsidRPr="00D91B93" w:rsidRDefault="30EDB486" w:rsidP="2B3ED42B">
            <w:pPr>
              <w:rPr>
                <w:rFonts w:ascii="Arial" w:eastAsia="Arial" w:hAnsi="Arial" w:cs="Arial"/>
                <w:sz w:val="20"/>
                <w:szCs w:val="20"/>
              </w:rPr>
            </w:pPr>
            <w:r w:rsidRPr="00D91B93">
              <w:rPr>
                <w:rFonts w:ascii="Arial" w:eastAsia="Arial" w:hAnsi="Arial" w:cs="Arial"/>
                <w:sz w:val="20"/>
                <w:szCs w:val="20"/>
              </w:rPr>
              <w:t>No CJIS data will be processed, stored, or transmitted across the CIM solution</w:t>
            </w:r>
            <w:r w:rsidR="629DED66" w:rsidRPr="00D91B93">
              <w:rPr>
                <w:rFonts w:ascii="Arial" w:eastAsia="Arial" w:hAnsi="Arial" w:cs="Arial"/>
                <w:sz w:val="20"/>
                <w:szCs w:val="20"/>
              </w:rPr>
              <w:t xml:space="preserve"> and is therefore not subject to CJIS Security Policy. </w:t>
            </w:r>
          </w:p>
        </w:tc>
      </w:tr>
      <w:tr w:rsidR="00794D41" w:rsidRPr="00AD7C2A" w14:paraId="66CF903B" w14:textId="77777777" w:rsidTr="77570B89">
        <w:trPr>
          <w:trHeight w:val="288"/>
        </w:trPr>
        <w:tc>
          <w:tcPr>
            <w:tcW w:w="523" w:type="pct"/>
            <w:tcBorders>
              <w:right w:val="nil"/>
            </w:tcBorders>
          </w:tcPr>
          <w:p w14:paraId="03F89966" w14:textId="37A8B510" w:rsidR="00794D41" w:rsidRPr="00D91B93" w:rsidRDefault="00794D41"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jc w:val="center"/>
              <w:rPr>
                <w:rFonts w:ascii="Arial" w:hAnsi="Arial" w:cs="Arial"/>
                <w:sz w:val="20"/>
                <w:szCs w:val="20"/>
              </w:rPr>
            </w:pPr>
            <w:r w:rsidRPr="00D91B93">
              <w:rPr>
                <w:rFonts w:ascii="Arial" w:hAnsi="Arial" w:cs="Arial"/>
                <w:sz w:val="20"/>
                <w:szCs w:val="20"/>
              </w:rPr>
              <w:t>39.</w:t>
            </w:r>
          </w:p>
        </w:tc>
        <w:tc>
          <w:tcPr>
            <w:tcW w:w="786" w:type="pct"/>
            <w:tcBorders>
              <w:right w:val="nil"/>
            </w:tcBorders>
          </w:tcPr>
          <w:p w14:paraId="73217EB8" w14:textId="394EBF57" w:rsidR="00794D41" w:rsidRPr="00D91B93" w:rsidRDefault="00794D41" w:rsidP="00794D41">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20"/>
                <w:szCs w:val="20"/>
              </w:rPr>
            </w:pPr>
            <w:r w:rsidRPr="00D91B93">
              <w:rPr>
                <w:rFonts w:ascii="Arial" w:hAnsi="Arial" w:cs="Arial"/>
                <w:sz w:val="20"/>
                <w:szCs w:val="20"/>
              </w:rPr>
              <w:t>1.1 Statement of Procurement Purpose; page 2</w:t>
            </w:r>
          </w:p>
        </w:tc>
        <w:tc>
          <w:tcPr>
            <w:tcW w:w="2050" w:type="pct"/>
            <w:tcBorders>
              <w:right w:val="nil"/>
            </w:tcBorders>
          </w:tcPr>
          <w:p w14:paraId="1D0F3404" w14:textId="77777777" w:rsidR="00794D41" w:rsidRPr="00D91B93" w:rsidRDefault="00794D41" w:rsidP="00794D41">
            <w:pPr>
              <w:rPr>
                <w:rFonts w:ascii="Arial" w:hAnsi="Arial" w:cs="Arial"/>
                <w:sz w:val="20"/>
                <w:szCs w:val="20"/>
              </w:rPr>
            </w:pPr>
            <w:r w:rsidRPr="00D91B93">
              <w:rPr>
                <w:rFonts w:ascii="Arial" w:hAnsi="Arial" w:cs="Arial"/>
                <w:sz w:val="20"/>
                <w:szCs w:val="20"/>
              </w:rPr>
              <w:t xml:space="preserve">.. focusing on incident tracking, resource coordination, and communication during crises. The goal is to improve real-time situational awareness, enabling efficient management of resources, personnel, and operational tasks. </w:t>
            </w:r>
          </w:p>
          <w:p w14:paraId="4A27EBC2" w14:textId="77777777" w:rsidR="00794D41" w:rsidRPr="00D91B93" w:rsidRDefault="00794D41" w:rsidP="00794D41">
            <w:pPr>
              <w:rPr>
                <w:rFonts w:ascii="Arial" w:hAnsi="Arial" w:cs="Arial"/>
                <w:sz w:val="20"/>
                <w:szCs w:val="20"/>
              </w:rPr>
            </w:pPr>
          </w:p>
          <w:p w14:paraId="67076089" w14:textId="0F8FAA76" w:rsidR="00794D41" w:rsidRPr="00D91B93" w:rsidRDefault="00794D41" w:rsidP="00794D41">
            <w:pPr>
              <w:rPr>
                <w:sz w:val="20"/>
                <w:szCs w:val="20"/>
              </w:rPr>
            </w:pPr>
            <w:r w:rsidRPr="00D91B93">
              <w:rPr>
                <w:rFonts w:ascii="Arial" w:hAnsi="Arial" w:cs="Arial"/>
                <w:sz w:val="20"/>
                <w:szCs w:val="20"/>
              </w:rPr>
              <w:t>Please identify the authoritative source systems for integration (e.g., 911/CAD, NWS, Everbridge/AlertTN, FEMA IPAWS, Power BI, EnviroFlash, traffic, USNG/lat-long feeds), expected data volumes/frequencies, and which integrations are in scope at go-live vs. future phases.</w:t>
            </w:r>
          </w:p>
        </w:tc>
        <w:tc>
          <w:tcPr>
            <w:tcW w:w="1641" w:type="pct"/>
          </w:tcPr>
          <w:p w14:paraId="210F662D" w14:textId="567A7013" w:rsidR="007C5114" w:rsidRPr="00D91B93" w:rsidRDefault="2D317A51" w:rsidP="09A69721">
            <w:pPr>
              <w:rPr>
                <w:rFonts w:ascii="Arial" w:eastAsia="Arial" w:hAnsi="Arial" w:cs="Arial"/>
                <w:sz w:val="20"/>
                <w:szCs w:val="20"/>
              </w:rPr>
            </w:pPr>
            <w:r w:rsidRPr="00D91B93">
              <w:rPr>
                <w:rFonts w:ascii="Arial" w:eastAsia="Segoe UI" w:hAnsi="Arial" w:cs="Arial"/>
                <w:color w:val="242424"/>
                <w:sz w:val="20"/>
                <w:szCs w:val="20"/>
              </w:rPr>
              <w:t xml:space="preserve">The State </w:t>
            </w:r>
            <w:r w:rsidR="00E20827" w:rsidRPr="00D91B93">
              <w:rPr>
                <w:rFonts w:ascii="Arial" w:eastAsia="Segoe UI" w:hAnsi="Arial" w:cs="Arial"/>
                <w:color w:val="242424"/>
                <w:sz w:val="20"/>
                <w:szCs w:val="20"/>
              </w:rPr>
              <w:t>does not identify</w:t>
            </w:r>
            <w:r w:rsidRPr="00D91B93">
              <w:rPr>
                <w:rFonts w:ascii="Arial" w:eastAsia="Segoe UI" w:hAnsi="Arial" w:cs="Arial"/>
                <w:color w:val="242424"/>
                <w:sz w:val="20"/>
                <w:szCs w:val="20"/>
              </w:rPr>
              <w:t xml:space="preserve"> 911/CAD, NWS, Power BI, EnviroFlash, traffic, or other listed feeds as required go-live integrations.</w:t>
            </w:r>
          </w:p>
        </w:tc>
      </w:tr>
      <w:tr w:rsidR="00794D41" w:rsidRPr="00AD7C2A" w14:paraId="51397BDB" w14:textId="77777777" w:rsidTr="77570B89">
        <w:trPr>
          <w:trHeight w:val="288"/>
        </w:trPr>
        <w:tc>
          <w:tcPr>
            <w:tcW w:w="523" w:type="pct"/>
            <w:tcBorders>
              <w:right w:val="nil"/>
            </w:tcBorders>
          </w:tcPr>
          <w:p w14:paraId="43DD1700" w14:textId="3483999C" w:rsidR="00794D41" w:rsidRPr="00D91B93" w:rsidRDefault="00794D41"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jc w:val="center"/>
              <w:rPr>
                <w:rFonts w:ascii="Arial" w:hAnsi="Arial" w:cs="Arial"/>
                <w:sz w:val="20"/>
                <w:szCs w:val="20"/>
              </w:rPr>
            </w:pPr>
            <w:r w:rsidRPr="00D91B93">
              <w:rPr>
                <w:rFonts w:ascii="Arial" w:hAnsi="Arial" w:cs="Arial"/>
                <w:sz w:val="20"/>
                <w:szCs w:val="20"/>
              </w:rPr>
              <w:t>40.</w:t>
            </w:r>
          </w:p>
        </w:tc>
        <w:tc>
          <w:tcPr>
            <w:tcW w:w="786" w:type="pct"/>
            <w:tcBorders>
              <w:right w:val="nil"/>
            </w:tcBorders>
          </w:tcPr>
          <w:p w14:paraId="13C8469A" w14:textId="3F394547" w:rsidR="00794D41" w:rsidRPr="00D91B93" w:rsidRDefault="00794D41" w:rsidP="00794D41">
            <w:pPr>
              <w:tabs>
                <w:tab w:val="left" w:pos="1440"/>
                <w:tab w:val="left" w:pos="2160"/>
                <w:tab w:val="left" w:pos="2880"/>
                <w:tab w:val="left" w:pos="3600"/>
                <w:tab w:val="left" w:pos="4320"/>
                <w:tab w:val="left" w:pos="5040"/>
                <w:tab w:val="left" w:pos="5760"/>
                <w:tab w:val="left" w:pos="6480"/>
                <w:tab w:val="left" w:pos="7200"/>
                <w:tab w:val="left" w:pos="7920"/>
                <w:tab w:val="left" w:pos="9360"/>
              </w:tabs>
              <w:rPr>
                <w:rFonts w:ascii="Arial" w:hAnsi="Arial" w:cs="Arial"/>
                <w:sz w:val="20"/>
                <w:szCs w:val="20"/>
              </w:rPr>
            </w:pPr>
            <w:r w:rsidRPr="00D91B93">
              <w:rPr>
                <w:rFonts w:ascii="Arial" w:hAnsi="Arial" w:cs="Arial"/>
                <w:sz w:val="20"/>
                <w:szCs w:val="20"/>
              </w:rPr>
              <w:t>1.1 Statement of Procurement Purpose; page 2</w:t>
            </w:r>
          </w:p>
        </w:tc>
        <w:tc>
          <w:tcPr>
            <w:tcW w:w="2050" w:type="pct"/>
            <w:tcBorders>
              <w:right w:val="nil"/>
            </w:tcBorders>
          </w:tcPr>
          <w:p w14:paraId="13239A06" w14:textId="77777777" w:rsidR="00794D41" w:rsidRPr="00D91B93" w:rsidRDefault="00794D41" w:rsidP="00794D41">
            <w:pPr>
              <w:rPr>
                <w:rFonts w:ascii="Arial" w:hAnsi="Arial" w:cs="Arial"/>
                <w:sz w:val="20"/>
                <w:szCs w:val="20"/>
              </w:rPr>
            </w:pPr>
            <w:r w:rsidRPr="00D91B93">
              <w:rPr>
                <w:rFonts w:ascii="Arial" w:hAnsi="Arial" w:cs="Arial"/>
                <w:sz w:val="20"/>
                <w:szCs w:val="20"/>
              </w:rPr>
              <w:t xml:space="preserve">.. focusing on incident tracking, resource coordination, and communication during crises. The goal is to improve real-time situational awareness, enabling efficient management of resources, personnel, and operational tasks. </w:t>
            </w:r>
          </w:p>
          <w:p w14:paraId="17570620" w14:textId="77777777" w:rsidR="00794D41" w:rsidRPr="00D91B93" w:rsidRDefault="00794D41" w:rsidP="00794D41">
            <w:pPr>
              <w:rPr>
                <w:rFonts w:ascii="Arial" w:hAnsi="Arial" w:cs="Arial"/>
                <w:sz w:val="20"/>
                <w:szCs w:val="20"/>
              </w:rPr>
            </w:pPr>
          </w:p>
          <w:p w14:paraId="05492F22" w14:textId="21216DAE" w:rsidR="00794D41" w:rsidRPr="00D91B93" w:rsidRDefault="00794D41" w:rsidP="00794D41">
            <w:pPr>
              <w:rPr>
                <w:rFonts w:ascii="Arial" w:hAnsi="Arial" w:cs="Arial"/>
                <w:sz w:val="20"/>
                <w:szCs w:val="20"/>
              </w:rPr>
            </w:pPr>
            <w:r w:rsidRPr="00D91B93">
              <w:rPr>
                <w:rFonts w:ascii="Arial" w:hAnsi="Arial" w:cs="Arial"/>
                <w:sz w:val="20"/>
                <w:szCs w:val="20"/>
              </w:rPr>
              <w:lastRenderedPageBreak/>
              <w:t>Will the State provide a non-production instance of each upstream/downstream system for integration testing, or is sandbox access the bidder's responsibility?</w:t>
            </w:r>
          </w:p>
        </w:tc>
        <w:tc>
          <w:tcPr>
            <w:tcW w:w="1641" w:type="pct"/>
          </w:tcPr>
          <w:p w14:paraId="63A1CCC5" w14:textId="6B4E41EC" w:rsidR="00794D41" w:rsidRPr="00D91B93" w:rsidRDefault="7D5437BE" w:rsidP="09A69721">
            <w:pPr>
              <w:rPr>
                <w:rFonts w:ascii="Arial" w:eastAsia="Arial" w:hAnsi="Arial" w:cs="Arial"/>
                <w:sz w:val="20"/>
                <w:szCs w:val="20"/>
              </w:rPr>
            </w:pPr>
            <w:r w:rsidRPr="00D91B93">
              <w:rPr>
                <w:rFonts w:ascii="Arial" w:eastAsia="Segoe UI" w:hAnsi="Arial" w:cs="Arial"/>
                <w:color w:val="242424"/>
                <w:sz w:val="20"/>
                <w:szCs w:val="20"/>
              </w:rPr>
              <w:lastRenderedPageBreak/>
              <w:t xml:space="preserve"> </w:t>
            </w:r>
            <w:r w:rsidR="009C6DC3" w:rsidRPr="00D91B93">
              <w:rPr>
                <w:rFonts w:ascii="Arial" w:eastAsia="Segoe UI" w:hAnsi="Arial" w:cs="Arial"/>
                <w:color w:val="242424"/>
                <w:sz w:val="20"/>
                <w:szCs w:val="20"/>
              </w:rPr>
              <w:t xml:space="preserve">The State will not provide a non-productions instance. </w:t>
            </w:r>
            <w:r w:rsidRPr="00D91B93">
              <w:rPr>
                <w:rFonts w:ascii="Arial" w:eastAsia="Segoe UI" w:hAnsi="Arial" w:cs="Arial"/>
                <w:color w:val="242424"/>
                <w:sz w:val="20"/>
                <w:szCs w:val="20"/>
              </w:rPr>
              <w:t xml:space="preserve">Availability of any State-provided non-production systems or sandbox access will be determined during implementation. </w:t>
            </w:r>
          </w:p>
        </w:tc>
      </w:tr>
      <w:tr w:rsidR="00794D41" w:rsidRPr="00AD7C2A" w14:paraId="188A27B5" w14:textId="77777777" w:rsidTr="77570B89">
        <w:trPr>
          <w:trHeight w:val="2033"/>
        </w:trPr>
        <w:tc>
          <w:tcPr>
            <w:tcW w:w="523" w:type="pct"/>
            <w:tcBorders>
              <w:right w:val="nil"/>
            </w:tcBorders>
          </w:tcPr>
          <w:p w14:paraId="6D09A304" w14:textId="495DF4C2" w:rsidR="00794D41" w:rsidRPr="00D91B93" w:rsidRDefault="00794D41"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jc w:val="center"/>
              <w:rPr>
                <w:rFonts w:ascii="Arial" w:hAnsi="Arial" w:cs="Arial"/>
                <w:sz w:val="20"/>
                <w:szCs w:val="20"/>
              </w:rPr>
            </w:pPr>
            <w:r w:rsidRPr="00D91B93">
              <w:rPr>
                <w:rFonts w:ascii="Arial" w:hAnsi="Arial" w:cs="Arial"/>
                <w:sz w:val="20"/>
                <w:szCs w:val="20"/>
              </w:rPr>
              <w:t>41.</w:t>
            </w:r>
          </w:p>
        </w:tc>
        <w:tc>
          <w:tcPr>
            <w:tcW w:w="786" w:type="pct"/>
            <w:tcBorders>
              <w:right w:val="nil"/>
            </w:tcBorders>
          </w:tcPr>
          <w:p w14:paraId="25BFBE86" w14:textId="2BBA0374" w:rsidR="00794D41" w:rsidRPr="00D91B93" w:rsidRDefault="00794D41" w:rsidP="00794D41">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rPr>
                <w:rFonts w:ascii="Arial" w:hAnsi="Arial" w:cs="Arial"/>
                <w:sz w:val="20"/>
                <w:szCs w:val="20"/>
              </w:rPr>
            </w:pPr>
            <w:r w:rsidRPr="00D91B93">
              <w:rPr>
                <w:rFonts w:ascii="Arial" w:hAnsi="Arial" w:cs="Arial"/>
                <w:sz w:val="20"/>
                <w:szCs w:val="20"/>
              </w:rPr>
              <w:t>3.3.1 Response &amp; Respondent Prohibitions; page 9</w:t>
            </w:r>
          </w:p>
        </w:tc>
        <w:tc>
          <w:tcPr>
            <w:tcW w:w="2050" w:type="pct"/>
            <w:tcBorders>
              <w:right w:val="nil"/>
            </w:tcBorders>
          </w:tcPr>
          <w:p w14:paraId="43CE5066" w14:textId="77777777" w:rsidR="00794D41" w:rsidRPr="00D91B93" w:rsidRDefault="00794D41" w:rsidP="00794D41">
            <w:pPr>
              <w:ind w:right="-105"/>
              <w:rPr>
                <w:rFonts w:ascii="Arial" w:hAnsi="Arial" w:cs="Arial"/>
                <w:sz w:val="20"/>
                <w:szCs w:val="20"/>
              </w:rPr>
            </w:pPr>
            <w:r w:rsidRPr="00D91B93">
              <w:rPr>
                <w:rFonts w:ascii="Arial" w:hAnsi="Arial" w:cs="Arial"/>
                <w:sz w:val="20"/>
                <w:szCs w:val="20"/>
              </w:rPr>
              <w:t>A response must not include alternate contract terms and conditions. If a response contains such terms and conditions, the State, at its sole discretion, may determine the response to be a non-responsive counteroffer and reject it.</w:t>
            </w:r>
          </w:p>
          <w:p w14:paraId="5E3B7B7A" w14:textId="77777777" w:rsidR="00794D41" w:rsidRPr="00D91B93" w:rsidRDefault="00794D41" w:rsidP="00794D41">
            <w:pPr>
              <w:ind w:right="-105"/>
              <w:rPr>
                <w:rFonts w:ascii="Arial" w:hAnsi="Arial" w:cs="Arial"/>
                <w:sz w:val="20"/>
                <w:szCs w:val="20"/>
              </w:rPr>
            </w:pPr>
          </w:p>
          <w:p w14:paraId="47FCEE13" w14:textId="2AFCD608" w:rsidR="00794D41" w:rsidRPr="00D91B93" w:rsidRDefault="00794D41" w:rsidP="00794D41">
            <w:pPr>
              <w:ind w:right="-105"/>
              <w:rPr>
                <w:rFonts w:ascii="Arial" w:hAnsi="Arial" w:cs="Arial"/>
                <w:sz w:val="20"/>
                <w:szCs w:val="20"/>
              </w:rPr>
            </w:pPr>
            <w:r w:rsidRPr="00D91B93">
              <w:rPr>
                <w:rFonts w:ascii="Arial" w:hAnsi="Arial" w:cs="Arial"/>
                <w:sz w:val="20"/>
                <w:szCs w:val="20"/>
              </w:rPr>
              <w:t>Given that a response must not include alternate contract terms and conditions or it may be deemed a non-responsive counteroffer, please confirm whether the State will entertain pre-bid clarifications or amendments to the Pro Forma Contract (Attachment 6.7) for SaaS-specific provisions - including limitation of liability, indemnification, IP, audit rights, and source-code escrow - that are typically incompatible with multi-tenant SaaS commercial models.</w:t>
            </w:r>
          </w:p>
        </w:tc>
        <w:tc>
          <w:tcPr>
            <w:tcW w:w="1641" w:type="pct"/>
          </w:tcPr>
          <w:p w14:paraId="3A38334E" w14:textId="77777777" w:rsidR="00C91346" w:rsidRPr="00D91B93" w:rsidRDefault="00C91346"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rPr>
                <w:rFonts w:ascii="Arial" w:eastAsia="Arial" w:hAnsi="Arial" w:cs="Arial"/>
                <w:sz w:val="20"/>
                <w:szCs w:val="20"/>
              </w:rPr>
            </w:pPr>
          </w:p>
          <w:p w14:paraId="6F1160D4" w14:textId="77777777" w:rsidR="00C91346" w:rsidRPr="00D91B93" w:rsidRDefault="00C91346"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rPr>
                <w:rFonts w:ascii="Arial" w:eastAsia="Arial" w:hAnsi="Arial" w:cs="Arial"/>
                <w:sz w:val="20"/>
                <w:szCs w:val="20"/>
              </w:rPr>
            </w:pPr>
          </w:p>
          <w:p w14:paraId="09E60CCF" w14:textId="77777777" w:rsidR="00C91346" w:rsidRPr="00D91B93" w:rsidRDefault="00C91346"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rPr>
                <w:rFonts w:ascii="Arial" w:eastAsia="Arial" w:hAnsi="Arial" w:cs="Arial"/>
                <w:sz w:val="20"/>
                <w:szCs w:val="20"/>
              </w:rPr>
            </w:pPr>
          </w:p>
          <w:p w14:paraId="3FDEF4D1" w14:textId="77777777" w:rsidR="00C91346" w:rsidRPr="00D91B93" w:rsidRDefault="00C91346"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rPr>
                <w:rFonts w:ascii="Arial" w:eastAsia="Arial" w:hAnsi="Arial" w:cs="Arial"/>
                <w:sz w:val="20"/>
                <w:szCs w:val="20"/>
              </w:rPr>
            </w:pPr>
          </w:p>
          <w:p w14:paraId="7D88B158" w14:textId="1CBD36F4" w:rsidR="00794D41" w:rsidRPr="00D91B93" w:rsidRDefault="567BA969"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rPr>
                <w:rFonts w:ascii="Arial" w:eastAsia="Arial" w:hAnsi="Arial" w:cs="Arial"/>
                <w:sz w:val="20"/>
                <w:szCs w:val="20"/>
              </w:rPr>
            </w:pPr>
            <w:r w:rsidRPr="00D91B93">
              <w:rPr>
                <w:rFonts w:ascii="Arial" w:eastAsia="Arial" w:hAnsi="Arial" w:cs="Arial"/>
                <w:sz w:val="20"/>
                <w:szCs w:val="20"/>
              </w:rPr>
              <w:t xml:space="preserve">The State will not agree to </w:t>
            </w:r>
            <w:r w:rsidR="009C6DC3" w:rsidRPr="00D91B93">
              <w:rPr>
                <w:rFonts w:ascii="Arial" w:eastAsia="Arial" w:hAnsi="Arial" w:cs="Arial"/>
                <w:sz w:val="20"/>
                <w:szCs w:val="20"/>
              </w:rPr>
              <w:t xml:space="preserve">entertain pre-bid clarifications or amendments to the </w:t>
            </w:r>
            <w:r w:rsidR="009C6DC3" w:rsidRPr="00D91B93">
              <w:rPr>
                <w:rFonts w:ascii="Arial" w:eastAsia="Arial" w:hAnsi="Arial" w:cs="Arial"/>
                <w:i/>
                <w:iCs/>
                <w:sz w:val="20"/>
                <w:szCs w:val="20"/>
              </w:rPr>
              <w:t>Pro</w:t>
            </w:r>
            <w:r w:rsidR="002257D5" w:rsidRPr="00D91B93">
              <w:rPr>
                <w:rFonts w:ascii="Arial" w:eastAsia="Arial" w:hAnsi="Arial" w:cs="Arial"/>
                <w:i/>
                <w:iCs/>
                <w:sz w:val="20"/>
                <w:szCs w:val="20"/>
              </w:rPr>
              <w:t xml:space="preserve"> F</w:t>
            </w:r>
            <w:r w:rsidR="009C6DC3" w:rsidRPr="00D91B93">
              <w:rPr>
                <w:rFonts w:ascii="Arial" w:eastAsia="Arial" w:hAnsi="Arial" w:cs="Arial"/>
                <w:i/>
                <w:iCs/>
                <w:sz w:val="20"/>
                <w:szCs w:val="20"/>
              </w:rPr>
              <w:t xml:space="preserve">orma </w:t>
            </w:r>
            <w:r w:rsidR="002257D5" w:rsidRPr="00D91B93">
              <w:rPr>
                <w:rFonts w:ascii="Arial" w:eastAsia="Arial" w:hAnsi="Arial" w:cs="Arial"/>
                <w:sz w:val="20"/>
                <w:szCs w:val="20"/>
              </w:rPr>
              <w:t>Contract a</w:t>
            </w:r>
            <w:r w:rsidR="009C6DC3" w:rsidRPr="00D91B93">
              <w:rPr>
                <w:rFonts w:ascii="Arial" w:eastAsia="Arial" w:hAnsi="Arial" w:cs="Arial"/>
                <w:sz w:val="20"/>
                <w:szCs w:val="20"/>
              </w:rPr>
              <w:t xml:space="preserve">nd the </w:t>
            </w:r>
            <w:r w:rsidR="300086D6" w:rsidRPr="00D91B93">
              <w:rPr>
                <w:rFonts w:ascii="Arial" w:eastAsia="Arial" w:hAnsi="Arial" w:cs="Arial"/>
                <w:sz w:val="20"/>
                <w:szCs w:val="20"/>
              </w:rPr>
              <w:t>State</w:t>
            </w:r>
            <w:r w:rsidR="5379DE98" w:rsidRPr="00D91B93">
              <w:rPr>
                <w:rFonts w:ascii="Arial" w:eastAsia="Arial" w:hAnsi="Arial" w:cs="Arial"/>
                <w:sz w:val="20"/>
                <w:szCs w:val="20"/>
              </w:rPr>
              <w:t xml:space="preserve"> </w:t>
            </w:r>
            <w:r w:rsidR="37AB5142" w:rsidRPr="00D91B93">
              <w:rPr>
                <w:rFonts w:ascii="Arial" w:eastAsia="Arial" w:hAnsi="Arial" w:cs="Arial"/>
                <w:sz w:val="20"/>
                <w:szCs w:val="20"/>
              </w:rPr>
              <w:t xml:space="preserve">will not </w:t>
            </w:r>
            <w:r w:rsidR="300086D6" w:rsidRPr="00D91B93">
              <w:rPr>
                <w:rFonts w:ascii="Arial" w:eastAsia="Arial" w:hAnsi="Arial" w:cs="Arial"/>
                <w:sz w:val="20"/>
                <w:szCs w:val="20"/>
              </w:rPr>
              <w:t xml:space="preserve"> incorporat</w:t>
            </w:r>
            <w:r w:rsidR="57DADE4A" w:rsidRPr="00D91B93">
              <w:rPr>
                <w:rFonts w:ascii="Arial" w:eastAsia="Arial" w:hAnsi="Arial" w:cs="Arial"/>
                <w:sz w:val="20"/>
                <w:szCs w:val="20"/>
              </w:rPr>
              <w:t>e</w:t>
            </w:r>
            <w:r w:rsidR="300086D6" w:rsidRPr="00D91B93">
              <w:rPr>
                <w:rFonts w:ascii="Arial" w:eastAsia="Arial" w:hAnsi="Arial" w:cs="Arial"/>
                <w:sz w:val="20"/>
                <w:szCs w:val="20"/>
              </w:rPr>
              <w:t xml:space="preserve"> supplemental SaaS terms</w:t>
            </w:r>
            <w:r w:rsidR="1EF29FCA" w:rsidRPr="00D91B93">
              <w:rPr>
                <w:rFonts w:ascii="Arial" w:eastAsia="Arial" w:hAnsi="Arial" w:cs="Arial"/>
                <w:sz w:val="20"/>
                <w:szCs w:val="20"/>
              </w:rPr>
              <w:t>,</w:t>
            </w:r>
            <w:r w:rsidR="300086D6" w:rsidRPr="00D91B93">
              <w:rPr>
                <w:rFonts w:ascii="Arial" w:eastAsia="Arial" w:hAnsi="Arial" w:cs="Arial"/>
                <w:sz w:val="20"/>
                <w:szCs w:val="20"/>
              </w:rPr>
              <w:t xml:space="preserve"> </w:t>
            </w:r>
          </w:p>
          <w:p w14:paraId="306294F1" w14:textId="0BA094BC" w:rsidR="00826DC6" w:rsidRPr="00D91B93" w:rsidRDefault="53E098F6"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rPr>
                <w:rFonts w:ascii="Arial" w:eastAsia="Arial" w:hAnsi="Arial" w:cs="Arial"/>
                <w:sz w:val="20"/>
                <w:szCs w:val="20"/>
              </w:rPr>
            </w:pPr>
            <w:r w:rsidRPr="1F95678A">
              <w:rPr>
                <w:rFonts w:ascii="Arial" w:eastAsia="Arial" w:hAnsi="Arial" w:cs="Arial"/>
                <w:sz w:val="20"/>
                <w:szCs w:val="20"/>
              </w:rPr>
              <w:t xml:space="preserve">See State’ response above to Question/Comment #26.  </w:t>
            </w:r>
            <w:r w:rsidR="2A1045C1" w:rsidRPr="1F95678A">
              <w:rPr>
                <w:rFonts w:ascii="Arial" w:eastAsia="Arial" w:hAnsi="Arial" w:cs="Arial"/>
                <w:sz w:val="20"/>
                <w:szCs w:val="20"/>
              </w:rPr>
              <w:t>.</w:t>
            </w:r>
          </w:p>
          <w:p w14:paraId="4D462F1C" w14:textId="64F54187" w:rsidR="00826DC6" w:rsidRPr="00D91B93" w:rsidRDefault="00826DC6"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rPr>
                <w:rFonts w:ascii="Arial" w:eastAsia="Arial" w:hAnsi="Arial" w:cs="Arial"/>
                <w:sz w:val="20"/>
                <w:szCs w:val="20"/>
              </w:rPr>
            </w:pPr>
          </w:p>
        </w:tc>
      </w:tr>
      <w:tr w:rsidR="00794D41" w:rsidRPr="00AD7C2A" w14:paraId="29613001" w14:textId="77777777" w:rsidTr="77570B89">
        <w:trPr>
          <w:trHeight w:val="288"/>
        </w:trPr>
        <w:tc>
          <w:tcPr>
            <w:tcW w:w="523" w:type="pct"/>
            <w:tcBorders>
              <w:right w:val="nil"/>
            </w:tcBorders>
          </w:tcPr>
          <w:p w14:paraId="0721F8C4" w14:textId="3292EB69" w:rsidR="00794D41" w:rsidRPr="00D91B93" w:rsidRDefault="00794D41"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jc w:val="center"/>
              <w:rPr>
                <w:rFonts w:ascii="Arial" w:hAnsi="Arial" w:cs="Arial"/>
                <w:sz w:val="20"/>
                <w:szCs w:val="20"/>
              </w:rPr>
            </w:pPr>
            <w:r w:rsidRPr="00D91B93">
              <w:rPr>
                <w:rFonts w:ascii="Arial" w:hAnsi="Arial" w:cs="Arial"/>
                <w:sz w:val="20"/>
                <w:szCs w:val="20"/>
              </w:rPr>
              <w:t>42.</w:t>
            </w:r>
          </w:p>
        </w:tc>
        <w:tc>
          <w:tcPr>
            <w:tcW w:w="786" w:type="pct"/>
            <w:tcBorders>
              <w:right w:val="nil"/>
            </w:tcBorders>
          </w:tcPr>
          <w:p w14:paraId="3D51188C" w14:textId="42D9B2C3" w:rsidR="00794D41" w:rsidRPr="00D91B93" w:rsidRDefault="00794D41" w:rsidP="00794D41">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20"/>
                <w:szCs w:val="20"/>
              </w:rPr>
            </w:pPr>
            <w:r w:rsidRPr="00D91B93">
              <w:rPr>
                <w:rFonts w:ascii="Arial" w:hAnsi="Arial" w:cs="Arial"/>
                <w:sz w:val="20"/>
                <w:szCs w:val="20"/>
              </w:rPr>
              <w:t>Section 1 Introduction; page 2</w:t>
            </w:r>
          </w:p>
        </w:tc>
        <w:tc>
          <w:tcPr>
            <w:tcW w:w="2050" w:type="pct"/>
            <w:tcBorders>
              <w:right w:val="nil"/>
            </w:tcBorders>
          </w:tcPr>
          <w:p w14:paraId="66D9B55D" w14:textId="77777777" w:rsidR="00794D41" w:rsidRPr="00D91B93" w:rsidRDefault="00794D41" w:rsidP="00794D41">
            <w:pPr>
              <w:spacing w:after="160" w:line="259" w:lineRule="auto"/>
              <w:rPr>
                <w:rFonts w:ascii="Arial" w:hAnsi="Arial" w:cs="Arial"/>
                <w:sz w:val="20"/>
                <w:szCs w:val="20"/>
              </w:rPr>
            </w:pPr>
            <w:r w:rsidRPr="00D91B93">
              <w:rPr>
                <w:rFonts w:ascii="Arial" w:hAnsi="Arial" w:cs="Arial"/>
                <w:sz w:val="20"/>
                <w:szCs w:val="20"/>
              </w:rPr>
              <w:t xml:space="preserve">This initiative aims to enhance the agency's ability to respond effectively to emergencies, streamline logistics, and improve the overall coordination of disaster response operations. </w:t>
            </w:r>
          </w:p>
          <w:p w14:paraId="6B27862D" w14:textId="1EEDCEC5" w:rsidR="00B3255B" w:rsidRPr="00D91B93" w:rsidRDefault="00B3255B" w:rsidP="00B3255B">
            <w:pPr>
              <w:rPr>
                <w:rFonts w:ascii="Arial" w:hAnsi="Arial" w:cs="Arial"/>
                <w:sz w:val="20"/>
                <w:szCs w:val="20"/>
              </w:rPr>
            </w:pPr>
            <w:r w:rsidRPr="00D91B93">
              <w:rPr>
                <w:rFonts w:ascii="Arial" w:hAnsi="Arial" w:cs="Arial"/>
                <w:sz w:val="20"/>
                <w:szCs w:val="20"/>
              </w:rPr>
              <w:t>Please confirm the expected go-live date and identify any hard external dependencies (legislative deadlines, hurricane/severe-weather season readiness, retirement of an incumbent system).</w:t>
            </w:r>
          </w:p>
        </w:tc>
        <w:tc>
          <w:tcPr>
            <w:tcW w:w="1641" w:type="pct"/>
          </w:tcPr>
          <w:p w14:paraId="66536BF3" w14:textId="21F1EE1B" w:rsidR="00794D41" w:rsidRPr="00D91B93" w:rsidRDefault="16C87C36" w:rsidP="09A69721">
            <w:pPr>
              <w:rPr>
                <w:rFonts w:ascii="Arial" w:eastAsia="Arial" w:hAnsi="Arial" w:cs="Arial"/>
                <w:sz w:val="20"/>
                <w:szCs w:val="20"/>
              </w:rPr>
            </w:pPr>
            <w:r w:rsidRPr="00D91B93">
              <w:rPr>
                <w:rFonts w:ascii="Arial" w:eastAsia="Segoe UI" w:hAnsi="Arial" w:cs="Arial"/>
                <w:color w:val="242424"/>
                <w:sz w:val="20"/>
                <w:szCs w:val="20"/>
              </w:rPr>
              <w:t xml:space="preserve">The expected go-live date will be determined during implementation planning after </w:t>
            </w:r>
            <w:r w:rsidR="002257D5" w:rsidRPr="00D91B93">
              <w:rPr>
                <w:rFonts w:ascii="Arial" w:eastAsia="Segoe UI" w:hAnsi="Arial" w:cs="Arial"/>
                <w:color w:val="242424"/>
                <w:sz w:val="20"/>
                <w:szCs w:val="20"/>
              </w:rPr>
              <w:t>the Contract is awarded</w:t>
            </w:r>
            <w:r w:rsidRPr="00D91B93">
              <w:rPr>
                <w:rFonts w:ascii="Arial" w:eastAsia="Segoe UI" w:hAnsi="Arial" w:cs="Arial"/>
                <w:color w:val="242424"/>
                <w:sz w:val="20"/>
                <w:szCs w:val="20"/>
              </w:rPr>
              <w:t>. The State is not identifying any hard external dependency through this clarification. Respondents may address implementation schedule, milestones, testing, training, and post-go-live support in the applicable Section C Technical Response items, including C.1, C.2, C.3, C.19, C.23, and C.24.</w:t>
            </w:r>
          </w:p>
        </w:tc>
      </w:tr>
      <w:tr w:rsidR="00B3255B" w:rsidRPr="00AD7C2A" w14:paraId="232C73B0" w14:textId="77777777" w:rsidTr="77570B89">
        <w:trPr>
          <w:trHeight w:val="288"/>
        </w:trPr>
        <w:tc>
          <w:tcPr>
            <w:tcW w:w="523" w:type="pct"/>
            <w:tcBorders>
              <w:right w:val="nil"/>
            </w:tcBorders>
          </w:tcPr>
          <w:p w14:paraId="107B7154" w14:textId="17299DAE" w:rsidR="00B3255B" w:rsidRPr="00D91B93" w:rsidRDefault="00B3255B"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jc w:val="center"/>
              <w:rPr>
                <w:rFonts w:ascii="Arial" w:hAnsi="Arial" w:cs="Arial"/>
                <w:sz w:val="20"/>
                <w:szCs w:val="20"/>
              </w:rPr>
            </w:pPr>
            <w:r w:rsidRPr="00D91B93">
              <w:rPr>
                <w:rFonts w:ascii="Arial" w:hAnsi="Arial" w:cs="Arial"/>
                <w:sz w:val="20"/>
                <w:szCs w:val="20"/>
              </w:rPr>
              <w:t>43.</w:t>
            </w:r>
          </w:p>
        </w:tc>
        <w:tc>
          <w:tcPr>
            <w:tcW w:w="786" w:type="pct"/>
            <w:tcBorders>
              <w:right w:val="nil"/>
            </w:tcBorders>
          </w:tcPr>
          <w:p w14:paraId="6AB76A9F" w14:textId="233A9994" w:rsidR="00B3255B" w:rsidRPr="00D91B93" w:rsidRDefault="00B3255B" w:rsidP="00B3255B">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18"/>
                <w:szCs w:val="18"/>
              </w:rPr>
            </w:pPr>
            <w:r w:rsidRPr="00D91B93">
              <w:rPr>
                <w:rFonts w:ascii="Arial" w:hAnsi="Arial" w:cs="Arial"/>
                <w:sz w:val="20"/>
                <w:szCs w:val="20"/>
              </w:rPr>
              <w:t>Section A.3.2 Functional Requirements K-M; page 43</w:t>
            </w:r>
          </w:p>
        </w:tc>
        <w:tc>
          <w:tcPr>
            <w:tcW w:w="2050" w:type="pct"/>
            <w:tcBorders>
              <w:right w:val="nil"/>
            </w:tcBorders>
          </w:tcPr>
          <w:p w14:paraId="1297B117" w14:textId="77777777" w:rsidR="00B3255B" w:rsidRPr="00D91B93" w:rsidRDefault="00B3255B" w:rsidP="00B3255B">
            <w:pPr>
              <w:rPr>
                <w:rFonts w:ascii="Arial" w:hAnsi="Arial" w:cs="Arial"/>
                <w:sz w:val="20"/>
                <w:szCs w:val="20"/>
              </w:rPr>
            </w:pPr>
            <w:r w:rsidRPr="00D91B93">
              <w:rPr>
                <w:rFonts w:ascii="Arial" w:hAnsi="Arial" w:cs="Arial"/>
                <w:sz w:val="20"/>
                <w:szCs w:val="20"/>
              </w:rPr>
              <w:t xml:space="preserve">Section A.3.2 establishes a baseline of 5,000 provisioned accounts and 300 concurrent users. To accurately scope and price the solution: </w:t>
            </w:r>
          </w:p>
          <w:p w14:paraId="6350E5F3" w14:textId="35BE5D76" w:rsidR="41D12F77" w:rsidRPr="00D91B93" w:rsidRDefault="41D12F77" w:rsidP="41D12F77">
            <w:pPr>
              <w:rPr>
                <w:rFonts w:ascii="Arial" w:hAnsi="Arial" w:cs="Arial"/>
                <w:sz w:val="20"/>
                <w:szCs w:val="20"/>
              </w:rPr>
            </w:pPr>
          </w:p>
          <w:p w14:paraId="6071876F" w14:textId="77777777" w:rsidR="00B3255B" w:rsidRPr="00D91B93" w:rsidRDefault="00B3255B" w:rsidP="00B3255B">
            <w:pPr>
              <w:rPr>
                <w:rFonts w:ascii="Arial" w:hAnsi="Arial" w:cs="Arial"/>
                <w:sz w:val="20"/>
                <w:szCs w:val="20"/>
              </w:rPr>
            </w:pPr>
            <w:r w:rsidRPr="00D91B93">
              <w:rPr>
                <w:rFonts w:ascii="Arial" w:hAnsi="Arial" w:cs="Arial"/>
                <w:sz w:val="20"/>
                <w:szCs w:val="20"/>
              </w:rPr>
              <w:t xml:space="preserve">(a) Of these users, how many are expected to be building/modifying applications, creating/editing data, or viewing information? </w:t>
            </w:r>
          </w:p>
          <w:p w14:paraId="64E378C7" w14:textId="4E0AF876" w:rsidR="41D12F77" w:rsidRPr="00D91B93" w:rsidRDefault="41D12F77" w:rsidP="41D12F77">
            <w:pPr>
              <w:rPr>
                <w:rFonts w:ascii="Arial" w:hAnsi="Arial" w:cs="Arial"/>
                <w:sz w:val="20"/>
                <w:szCs w:val="20"/>
              </w:rPr>
            </w:pPr>
          </w:p>
          <w:p w14:paraId="30441A43" w14:textId="5D5E53D7" w:rsidR="41D12F77" w:rsidRPr="00D91B93" w:rsidRDefault="41D12F77" w:rsidP="41D12F77">
            <w:pPr>
              <w:rPr>
                <w:rFonts w:ascii="Arial" w:hAnsi="Arial" w:cs="Arial"/>
                <w:sz w:val="20"/>
                <w:szCs w:val="20"/>
              </w:rPr>
            </w:pPr>
          </w:p>
          <w:p w14:paraId="2E66AAAA" w14:textId="024B1067" w:rsidR="41D12F77" w:rsidRPr="00D91B93" w:rsidRDefault="41D12F77" w:rsidP="41D12F77">
            <w:pPr>
              <w:rPr>
                <w:rFonts w:ascii="Arial" w:hAnsi="Arial" w:cs="Arial"/>
                <w:sz w:val="20"/>
                <w:szCs w:val="20"/>
              </w:rPr>
            </w:pPr>
          </w:p>
          <w:p w14:paraId="7B62AE66" w14:textId="5DFF8BDE" w:rsidR="41D12F77" w:rsidRPr="00D91B93" w:rsidRDefault="41D12F77" w:rsidP="41D12F77">
            <w:pPr>
              <w:rPr>
                <w:rFonts w:ascii="Arial" w:hAnsi="Arial" w:cs="Arial"/>
                <w:sz w:val="20"/>
                <w:szCs w:val="20"/>
              </w:rPr>
            </w:pPr>
          </w:p>
          <w:p w14:paraId="6994446C" w14:textId="77777777" w:rsidR="00542DAE" w:rsidRPr="00D91B93" w:rsidRDefault="00542DAE" w:rsidP="00B3255B">
            <w:pPr>
              <w:rPr>
                <w:rFonts w:ascii="Arial" w:hAnsi="Arial" w:cs="Arial"/>
                <w:sz w:val="20"/>
                <w:szCs w:val="20"/>
              </w:rPr>
            </w:pPr>
          </w:p>
          <w:p w14:paraId="1D36FF87" w14:textId="77777777" w:rsidR="00542DAE" w:rsidRPr="00D91B93" w:rsidRDefault="00542DAE" w:rsidP="00B3255B">
            <w:pPr>
              <w:rPr>
                <w:rFonts w:ascii="Arial" w:hAnsi="Arial" w:cs="Arial"/>
                <w:sz w:val="20"/>
                <w:szCs w:val="20"/>
              </w:rPr>
            </w:pPr>
          </w:p>
          <w:p w14:paraId="4BBBB878" w14:textId="77777777" w:rsidR="00542DAE" w:rsidRPr="00D91B93" w:rsidRDefault="00542DAE" w:rsidP="00B3255B">
            <w:pPr>
              <w:rPr>
                <w:rFonts w:ascii="Arial" w:hAnsi="Arial" w:cs="Arial"/>
                <w:sz w:val="20"/>
                <w:szCs w:val="20"/>
              </w:rPr>
            </w:pPr>
          </w:p>
          <w:p w14:paraId="0BA44033" w14:textId="77777777" w:rsidR="00F13448" w:rsidRDefault="00F13448" w:rsidP="00B3255B">
            <w:pPr>
              <w:rPr>
                <w:rFonts w:ascii="Arial" w:hAnsi="Arial" w:cs="Arial"/>
                <w:sz w:val="20"/>
                <w:szCs w:val="20"/>
              </w:rPr>
            </w:pPr>
          </w:p>
          <w:p w14:paraId="7E65A37C" w14:textId="54A2FBD7" w:rsidR="00B3255B" w:rsidRPr="00D91B93" w:rsidRDefault="00B3255B" w:rsidP="00B3255B">
            <w:pPr>
              <w:rPr>
                <w:rFonts w:ascii="Arial" w:hAnsi="Arial" w:cs="Arial"/>
                <w:sz w:val="20"/>
                <w:szCs w:val="20"/>
              </w:rPr>
            </w:pPr>
            <w:r w:rsidRPr="00D91B93">
              <w:rPr>
                <w:rFonts w:ascii="Arial" w:hAnsi="Arial" w:cs="Arial"/>
                <w:sz w:val="20"/>
                <w:szCs w:val="20"/>
              </w:rPr>
              <w:t xml:space="preserve">(b) What concurrent user volume should respondents assume for statewide surge activations above the 300-user baseline? </w:t>
            </w:r>
          </w:p>
          <w:p w14:paraId="60266016" w14:textId="027B8AE3" w:rsidR="41D12F77" w:rsidRPr="00D91B93" w:rsidRDefault="41D12F77" w:rsidP="41D12F77">
            <w:pPr>
              <w:rPr>
                <w:rFonts w:ascii="Arial" w:hAnsi="Arial" w:cs="Arial"/>
                <w:sz w:val="20"/>
                <w:szCs w:val="20"/>
              </w:rPr>
            </w:pPr>
          </w:p>
          <w:p w14:paraId="29D1A852" w14:textId="4F518197" w:rsidR="41D12F77" w:rsidRPr="00D91B93" w:rsidRDefault="41D12F77" w:rsidP="41D12F77">
            <w:pPr>
              <w:rPr>
                <w:rFonts w:ascii="Arial" w:hAnsi="Arial" w:cs="Arial"/>
                <w:sz w:val="20"/>
                <w:szCs w:val="20"/>
              </w:rPr>
            </w:pPr>
          </w:p>
          <w:p w14:paraId="64515711" w14:textId="74C4882A" w:rsidR="41D12F77" w:rsidRPr="00D91B93" w:rsidRDefault="41D12F77" w:rsidP="41D12F77">
            <w:pPr>
              <w:rPr>
                <w:rFonts w:ascii="Arial" w:hAnsi="Arial" w:cs="Arial"/>
                <w:sz w:val="20"/>
                <w:szCs w:val="20"/>
              </w:rPr>
            </w:pPr>
          </w:p>
          <w:p w14:paraId="0D35ED30" w14:textId="77777777" w:rsidR="00F13448" w:rsidRDefault="00F13448" w:rsidP="00B3255B">
            <w:pPr>
              <w:rPr>
                <w:rFonts w:ascii="Arial" w:hAnsi="Arial" w:cs="Arial"/>
                <w:sz w:val="20"/>
                <w:szCs w:val="20"/>
              </w:rPr>
            </w:pPr>
          </w:p>
          <w:p w14:paraId="47AE8BEB" w14:textId="77777777" w:rsidR="00F13448" w:rsidRDefault="00F13448" w:rsidP="00B3255B">
            <w:pPr>
              <w:rPr>
                <w:rFonts w:ascii="Arial" w:hAnsi="Arial" w:cs="Arial"/>
                <w:sz w:val="20"/>
                <w:szCs w:val="20"/>
              </w:rPr>
            </w:pPr>
          </w:p>
          <w:p w14:paraId="19823E11" w14:textId="31092A75" w:rsidR="00B3255B" w:rsidRPr="00D91B93" w:rsidRDefault="00B3255B" w:rsidP="00B3255B">
            <w:pPr>
              <w:rPr>
                <w:rFonts w:ascii="Arial" w:hAnsi="Arial" w:cs="Arial"/>
                <w:sz w:val="20"/>
                <w:szCs w:val="20"/>
              </w:rPr>
            </w:pPr>
            <w:r w:rsidRPr="00D91B93">
              <w:rPr>
                <w:rFonts w:ascii="Arial" w:hAnsi="Arial" w:cs="Arial"/>
                <w:sz w:val="20"/>
                <w:szCs w:val="20"/>
              </w:rPr>
              <w:t>(c) What performance thresholds (page load, transaction response, dashboard refresh, API response times) will the State use during acceptance testing?</w:t>
            </w:r>
          </w:p>
        </w:tc>
        <w:tc>
          <w:tcPr>
            <w:tcW w:w="1641" w:type="pct"/>
          </w:tcPr>
          <w:p w14:paraId="0CA5B32C" w14:textId="77777777" w:rsidR="00542DAE" w:rsidRPr="00D91B93" w:rsidRDefault="00542DAE" w:rsidP="2B3ED42B">
            <w:pPr>
              <w:pStyle w:val="NormalWeb"/>
              <w:rPr>
                <w:rFonts w:ascii="Arial" w:eastAsia="Arial" w:hAnsi="Arial" w:cs="Arial"/>
                <w:sz w:val="20"/>
                <w:szCs w:val="20"/>
              </w:rPr>
            </w:pPr>
          </w:p>
          <w:p w14:paraId="7401BBDE" w14:textId="77777777" w:rsidR="00542DAE" w:rsidRPr="00D91B93" w:rsidRDefault="00542DAE" w:rsidP="2B3ED42B">
            <w:pPr>
              <w:pStyle w:val="NormalWeb"/>
              <w:rPr>
                <w:rStyle w:val="Strong"/>
                <w:rFonts w:ascii="Arial" w:eastAsia="Arial" w:hAnsi="Arial" w:cs="Arial"/>
                <w:sz w:val="20"/>
                <w:szCs w:val="20"/>
              </w:rPr>
            </w:pPr>
          </w:p>
          <w:p w14:paraId="12EACE48" w14:textId="69B9571B" w:rsidR="250DA209" w:rsidRDefault="250DA209" w:rsidP="77570B89">
            <w:pPr>
              <w:pStyle w:val="NormalWeb"/>
            </w:pPr>
            <w:r w:rsidRPr="77570B89">
              <w:rPr>
                <w:rFonts w:ascii="Arial" w:eastAsia="Arial" w:hAnsi="Arial" w:cs="Arial"/>
                <w:sz w:val="20"/>
                <w:szCs w:val="20"/>
              </w:rPr>
              <w:t xml:space="preserve">(a) The State is expecting the same type of breakdown as our current system. </w:t>
            </w:r>
            <w:r w:rsidRPr="77570B89">
              <w:rPr>
                <w:rFonts w:ascii="Segoe UI" w:eastAsia="Segoe UI" w:hAnsi="Segoe UI" w:cs="Segoe UI"/>
                <w:color w:val="242424"/>
                <w:sz w:val="21"/>
                <w:szCs w:val="21"/>
              </w:rPr>
              <w:t>Under the current system, all the provisioned accounts have access to creating/editing data or viewing data, and only limited number of users (&lt;10) have access to building/modifying data.</w:t>
            </w:r>
          </w:p>
          <w:p w14:paraId="315C89E2" w14:textId="77777777" w:rsidR="006A15FF" w:rsidRPr="00D91B93" w:rsidRDefault="7F954151" w:rsidP="2B3ED42B">
            <w:pPr>
              <w:pStyle w:val="NormalWeb"/>
              <w:rPr>
                <w:rFonts w:ascii="Arial" w:eastAsia="Arial" w:hAnsi="Arial" w:cs="Arial"/>
                <w:sz w:val="20"/>
                <w:szCs w:val="20"/>
              </w:rPr>
            </w:pPr>
            <w:r w:rsidRPr="00D91B93">
              <w:rPr>
                <w:rStyle w:val="Strong"/>
                <w:rFonts w:ascii="Arial" w:eastAsia="Arial" w:hAnsi="Arial" w:cs="Arial"/>
                <w:sz w:val="20"/>
                <w:szCs w:val="20"/>
              </w:rPr>
              <w:t>(b)</w:t>
            </w:r>
            <w:r w:rsidRPr="00D91B93">
              <w:rPr>
                <w:rFonts w:ascii="Arial" w:eastAsia="Arial" w:hAnsi="Arial" w:cs="Arial"/>
                <w:sz w:val="20"/>
                <w:szCs w:val="20"/>
              </w:rPr>
              <w:t xml:space="preserve"> Respondents should assume temporary emergency surge capacity of up to </w:t>
            </w:r>
            <w:r w:rsidRPr="00D91B93">
              <w:rPr>
                <w:rStyle w:val="Strong"/>
                <w:rFonts w:ascii="Arial" w:eastAsia="Arial" w:hAnsi="Arial" w:cs="Arial"/>
                <w:sz w:val="20"/>
                <w:szCs w:val="20"/>
              </w:rPr>
              <w:t xml:space="preserve">600 </w:t>
            </w:r>
            <w:r w:rsidRPr="00D91B93">
              <w:rPr>
                <w:rStyle w:val="Strong"/>
                <w:rFonts w:ascii="Arial" w:eastAsia="Arial" w:hAnsi="Arial" w:cs="Arial"/>
                <w:sz w:val="20"/>
                <w:szCs w:val="20"/>
              </w:rPr>
              <w:lastRenderedPageBreak/>
              <w:t>simultaneous users</w:t>
            </w:r>
            <w:r w:rsidRPr="00D91B93">
              <w:rPr>
                <w:rFonts w:ascii="Arial" w:eastAsia="Arial" w:hAnsi="Arial" w:cs="Arial"/>
                <w:sz w:val="20"/>
                <w:szCs w:val="20"/>
              </w:rPr>
              <w:t xml:space="preserve"> for limited emergency activations above the 300-user baseline.</w:t>
            </w:r>
          </w:p>
          <w:p w14:paraId="3493BFA9" w14:textId="349307F8" w:rsidR="00B3255B" w:rsidRPr="00D91B93" w:rsidRDefault="7F954151" w:rsidP="00542DAE">
            <w:pPr>
              <w:pStyle w:val="NormalWeb"/>
              <w:rPr>
                <w:rFonts w:ascii="Arial" w:eastAsia="Arial" w:hAnsi="Arial" w:cs="Arial"/>
                <w:sz w:val="20"/>
                <w:szCs w:val="20"/>
              </w:rPr>
            </w:pPr>
            <w:r w:rsidRPr="00D91B93">
              <w:rPr>
                <w:rStyle w:val="Strong"/>
                <w:rFonts w:ascii="Arial" w:eastAsia="Arial" w:hAnsi="Arial" w:cs="Arial"/>
                <w:sz w:val="20"/>
                <w:szCs w:val="20"/>
              </w:rPr>
              <w:t>(c)</w:t>
            </w:r>
            <w:r w:rsidRPr="00D91B93">
              <w:rPr>
                <w:rFonts w:ascii="Arial" w:eastAsia="Arial" w:hAnsi="Arial" w:cs="Arial"/>
                <w:sz w:val="20"/>
                <w:szCs w:val="20"/>
              </w:rPr>
              <w:t xml:space="preserve"> The State has not prescribed specific page-load, transaction-response, dashboard-refresh, or API-response thresholds beyond the performance, availability, testing, and acceptance requirements stated in the RFP. Respondents should describe proposed performance standards, measurement methods, in the applicable Technical Response items addressing hosting/performance, testing, implementation, and acceptance.</w:t>
            </w:r>
          </w:p>
        </w:tc>
      </w:tr>
      <w:tr w:rsidR="00B3255B" w:rsidRPr="00AD7C2A" w14:paraId="2C1FF933" w14:textId="77777777" w:rsidTr="77570B89">
        <w:trPr>
          <w:trHeight w:val="288"/>
        </w:trPr>
        <w:tc>
          <w:tcPr>
            <w:tcW w:w="523" w:type="pct"/>
            <w:tcBorders>
              <w:right w:val="nil"/>
            </w:tcBorders>
          </w:tcPr>
          <w:p w14:paraId="7B5EF0BD" w14:textId="6926F8F4" w:rsidR="00B3255B" w:rsidRPr="00D91B93" w:rsidRDefault="00B3255B"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jc w:val="center"/>
              <w:rPr>
                <w:rFonts w:ascii="Arial" w:hAnsi="Arial" w:cs="Arial"/>
                <w:sz w:val="20"/>
                <w:szCs w:val="20"/>
              </w:rPr>
            </w:pPr>
            <w:r w:rsidRPr="00D91B93">
              <w:rPr>
                <w:rFonts w:ascii="Arial" w:hAnsi="Arial" w:cs="Arial"/>
                <w:sz w:val="20"/>
                <w:szCs w:val="20"/>
              </w:rPr>
              <w:lastRenderedPageBreak/>
              <w:t>44.</w:t>
            </w:r>
          </w:p>
        </w:tc>
        <w:tc>
          <w:tcPr>
            <w:tcW w:w="786" w:type="pct"/>
            <w:tcBorders>
              <w:right w:val="nil"/>
            </w:tcBorders>
          </w:tcPr>
          <w:p w14:paraId="04467FA5" w14:textId="75F89CF6" w:rsidR="00B3255B" w:rsidRPr="00D91B93" w:rsidRDefault="00B3255B" w:rsidP="00B3255B">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20"/>
                <w:szCs w:val="20"/>
              </w:rPr>
            </w:pPr>
            <w:r w:rsidRPr="00D91B93">
              <w:rPr>
                <w:rFonts w:ascii="Arial" w:hAnsi="Arial" w:cs="Arial"/>
                <w:sz w:val="20"/>
                <w:szCs w:val="20"/>
              </w:rPr>
              <w:t>C.8 Integration and Interoperability; page 26</w:t>
            </w:r>
          </w:p>
        </w:tc>
        <w:tc>
          <w:tcPr>
            <w:tcW w:w="2050" w:type="pct"/>
            <w:tcBorders>
              <w:right w:val="nil"/>
            </w:tcBorders>
          </w:tcPr>
          <w:p w14:paraId="003B088E" w14:textId="77777777" w:rsidR="00B3255B" w:rsidRPr="00D91B93" w:rsidRDefault="00B3255B" w:rsidP="00B3255B">
            <w:pPr>
              <w:rPr>
                <w:rFonts w:ascii="Arial" w:hAnsi="Arial" w:cs="Arial"/>
                <w:sz w:val="20"/>
                <w:szCs w:val="20"/>
              </w:rPr>
            </w:pPr>
            <w:r w:rsidRPr="00D91B93">
              <w:rPr>
                <w:rFonts w:ascii="Arial" w:hAnsi="Arial" w:cs="Arial"/>
                <w:sz w:val="20"/>
                <w:szCs w:val="20"/>
              </w:rPr>
              <w:t>Provide a description of the data-migration and conversion approach to transfer, validate, and reconcile existing incident and resource data from legacy systems into the proposed CIMS environment.</w:t>
            </w:r>
          </w:p>
          <w:p w14:paraId="3A558C3B" w14:textId="77777777" w:rsidR="00B3255B" w:rsidRPr="00D91B93" w:rsidRDefault="00B3255B" w:rsidP="00B3255B">
            <w:pPr>
              <w:rPr>
                <w:rFonts w:ascii="Arial" w:hAnsi="Arial" w:cs="Arial"/>
                <w:sz w:val="20"/>
                <w:szCs w:val="20"/>
              </w:rPr>
            </w:pPr>
          </w:p>
          <w:p w14:paraId="1F9B8F85" w14:textId="1DEA0B0D" w:rsidR="00B3255B" w:rsidRPr="00D91B93" w:rsidRDefault="00B3255B" w:rsidP="00B3255B">
            <w:pPr>
              <w:rPr>
                <w:rFonts w:ascii="Arial" w:hAnsi="Arial" w:cs="Arial"/>
                <w:sz w:val="20"/>
                <w:szCs w:val="20"/>
              </w:rPr>
            </w:pPr>
            <w:r w:rsidRPr="00D91B93">
              <w:rPr>
                <w:rFonts w:ascii="Arial" w:hAnsi="Arial" w:cs="Arial"/>
                <w:sz w:val="20"/>
                <w:szCs w:val="20"/>
              </w:rPr>
              <w:t>Please identify the legacy systems and migration scope expected for this procurement. What source systems, record volumes, attachment volumes, historical retention periods, and data-quality considerations should respondents assume for data migration, reconciliation, and archival?</w:t>
            </w:r>
          </w:p>
        </w:tc>
        <w:tc>
          <w:tcPr>
            <w:tcW w:w="1641" w:type="pct"/>
          </w:tcPr>
          <w:p w14:paraId="53527119" w14:textId="77777777" w:rsidR="00B40D98" w:rsidRPr="00D91B93" w:rsidRDefault="00B40D98"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p>
          <w:p w14:paraId="5EEA2D7A" w14:textId="77777777" w:rsidR="00B40D98" w:rsidRPr="00D91B93" w:rsidRDefault="00B40D98"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p>
          <w:p w14:paraId="05994B74" w14:textId="77777777" w:rsidR="00B40D98" w:rsidRPr="00D91B93" w:rsidRDefault="00B40D98"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p>
          <w:p w14:paraId="6433427A" w14:textId="168A4824" w:rsidR="00B3255B" w:rsidRDefault="00894AA8" w:rsidP="1F9567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r>
              <w:rPr>
                <w:rFonts w:ascii="Arial" w:eastAsia="Arial" w:hAnsi="Arial" w:cs="Arial"/>
                <w:sz w:val="20"/>
                <w:szCs w:val="20"/>
              </w:rPr>
              <w:t xml:space="preserve">See </w:t>
            </w:r>
            <w:r w:rsidR="00022E5C">
              <w:rPr>
                <w:rFonts w:ascii="Arial" w:eastAsia="Arial" w:hAnsi="Arial" w:cs="Arial"/>
                <w:sz w:val="20"/>
                <w:szCs w:val="20"/>
              </w:rPr>
              <w:t>State’s response to Q</w:t>
            </w:r>
            <w:r>
              <w:rPr>
                <w:rFonts w:ascii="Arial" w:eastAsia="Arial" w:hAnsi="Arial" w:cs="Arial"/>
                <w:sz w:val="20"/>
                <w:szCs w:val="20"/>
              </w:rPr>
              <w:t xml:space="preserve">uestion/Comment </w:t>
            </w:r>
            <w:r w:rsidR="00022E5C">
              <w:rPr>
                <w:rFonts w:ascii="Arial" w:eastAsia="Arial" w:hAnsi="Arial" w:cs="Arial"/>
                <w:sz w:val="20"/>
                <w:szCs w:val="20"/>
              </w:rPr>
              <w:t># 9</w:t>
            </w:r>
            <w:r w:rsidR="00DF1872">
              <w:rPr>
                <w:rFonts w:ascii="Arial" w:eastAsia="Arial" w:hAnsi="Arial" w:cs="Arial"/>
                <w:sz w:val="20"/>
                <w:szCs w:val="20"/>
              </w:rPr>
              <w:t>.</w:t>
            </w:r>
          </w:p>
          <w:p w14:paraId="3BBA0838" w14:textId="77777777" w:rsidR="00DF1872" w:rsidRDefault="00DF1872" w:rsidP="1F9567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p>
          <w:p w14:paraId="62D2A782" w14:textId="0ED341DC" w:rsidR="00DF1872" w:rsidRPr="00D91B93" w:rsidRDefault="00DF1872" w:rsidP="1F9567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r w:rsidRPr="00DF1872">
              <w:rPr>
                <w:rFonts w:ascii="Arial" w:eastAsia="Arial" w:hAnsi="Arial" w:cs="Arial"/>
                <w:sz w:val="20"/>
                <w:szCs w:val="20"/>
              </w:rPr>
              <w:t>The State at this time will not provide legacy systems.  Final source systems, volumes, formats, retention periods, data-quality issues, validation steps, and acceptance criteria will be provided to the Contractor during</w:t>
            </w:r>
            <w:r>
              <w:rPr>
                <w:rFonts w:ascii="Arial" w:eastAsia="Arial" w:hAnsi="Arial" w:cs="Arial"/>
                <w:sz w:val="20"/>
                <w:szCs w:val="20"/>
              </w:rPr>
              <w:t xml:space="preserve"> </w:t>
            </w:r>
            <w:r w:rsidRPr="00DF1872">
              <w:rPr>
                <w:rFonts w:ascii="Arial" w:eastAsia="Arial" w:hAnsi="Arial" w:cs="Arial"/>
                <w:sz w:val="20"/>
                <w:szCs w:val="20"/>
              </w:rPr>
              <w:t>implementation discovery</w:t>
            </w:r>
          </w:p>
          <w:p w14:paraId="2DDDAC19" w14:textId="3AE135C0" w:rsidR="00B3255B" w:rsidRPr="00D91B93" w:rsidRDefault="00B3255B"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p>
        </w:tc>
      </w:tr>
      <w:tr w:rsidR="00B3255B" w:rsidRPr="00542DAE" w14:paraId="4707FB92" w14:textId="77777777" w:rsidTr="77570B89">
        <w:trPr>
          <w:trHeight w:val="288"/>
        </w:trPr>
        <w:tc>
          <w:tcPr>
            <w:tcW w:w="523" w:type="pct"/>
            <w:tcBorders>
              <w:right w:val="nil"/>
            </w:tcBorders>
          </w:tcPr>
          <w:p w14:paraId="61A7E341" w14:textId="60AD085E" w:rsidR="00B3255B" w:rsidRPr="00D91B93" w:rsidRDefault="00B3255B"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jc w:val="center"/>
              <w:rPr>
                <w:rFonts w:ascii="Arial" w:hAnsi="Arial" w:cs="Arial"/>
                <w:sz w:val="20"/>
                <w:szCs w:val="20"/>
              </w:rPr>
            </w:pPr>
            <w:r w:rsidRPr="00D91B93">
              <w:rPr>
                <w:rFonts w:ascii="Arial" w:hAnsi="Arial" w:cs="Arial"/>
                <w:sz w:val="20"/>
                <w:szCs w:val="20"/>
              </w:rPr>
              <w:t>45.</w:t>
            </w:r>
          </w:p>
        </w:tc>
        <w:tc>
          <w:tcPr>
            <w:tcW w:w="786" w:type="pct"/>
            <w:tcBorders>
              <w:right w:val="nil"/>
            </w:tcBorders>
          </w:tcPr>
          <w:p w14:paraId="00C62AA1" w14:textId="0F85EB4F" w:rsidR="00B3255B" w:rsidRPr="00D91B93" w:rsidRDefault="00B3255B" w:rsidP="00B3255B">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20"/>
                <w:szCs w:val="20"/>
              </w:rPr>
            </w:pPr>
            <w:r w:rsidRPr="00D91B93">
              <w:rPr>
                <w:rFonts w:ascii="Arial" w:hAnsi="Arial" w:cs="Arial"/>
                <w:sz w:val="20"/>
                <w:szCs w:val="20"/>
              </w:rPr>
              <w:t>A.3.2.B Functional Requirements; page 43</w:t>
            </w:r>
          </w:p>
        </w:tc>
        <w:tc>
          <w:tcPr>
            <w:tcW w:w="2050" w:type="pct"/>
            <w:tcBorders>
              <w:right w:val="nil"/>
            </w:tcBorders>
          </w:tcPr>
          <w:p w14:paraId="1A4AEBEA" w14:textId="77777777" w:rsidR="00B3255B" w:rsidRPr="00D91B93" w:rsidRDefault="00B3255B" w:rsidP="00B3255B">
            <w:pPr>
              <w:rPr>
                <w:rFonts w:ascii="Arial" w:hAnsi="Arial" w:cs="Arial"/>
                <w:sz w:val="20"/>
                <w:szCs w:val="20"/>
              </w:rPr>
            </w:pPr>
            <w:r w:rsidRPr="00D91B93">
              <w:rPr>
                <w:rFonts w:ascii="Arial" w:hAnsi="Arial" w:cs="Arial"/>
                <w:sz w:val="20"/>
                <w:szCs w:val="20"/>
              </w:rPr>
              <w:t>Provide a configurable environment that allows State-designated administrators to build new workflows or modify existing workflows, forms, processes, dashboards, and user interfaces without requiring vendor coding, scripting, or custom software development;</w:t>
            </w:r>
          </w:p>
          <w:p w14:paraId="537BFAD1" w14:textId="77777777" w:rsidR="00B3255B" w:rsidRPr="00D91B93" w:rsidRDefault="00B3255B" w:rsidP="00B3255B">
            <w:pPr>
              <w:rPr>
                <w:rFonts w:ascii="Arial" w:hAnsi="Arial" w:cs="Arial"/>
                <w:sz w:val="20"/>
                <w:szCs w:val="20"/>
              </w:rPr>
            </w:pPr>
          </w:p>
          <w:p w14:paraId="4D5E192F" w14:textId="06F6D20E" w:rsidR="00B3255B" w:rsidRPr="00D91B93" w:rsidRDefault="00B3255B" w:rsidP="00B3255B">
            <w:pPr>
              <w:rPr>
                <w:rFonts w:ascii="Arial" w:hAnsi="Arial" w:cs="Arial"/>
                <w:sz w:val="20"/>
                <w:szCs w:val="20"/>
              </w:rPr>
            </w:pPr>
            <w:r w:rsidRPr="00D91B93">
              <w:rPr>
                <w:rFonts w:ascii="Arial" w:hAnsi="Arial" w:cs="Arial"/>
                <w:sz w:val="20"/>
                <w:szCs w:val="20"/>
              </w:rPr>
              <w:t>Please clarify the State’s expectations for “without vendor coding” Are respondents permitted to use native low-code/no-code configuration tools, business rules, form designers, workflow engines, and report builders that ship with the platform so long as no custom software development is required for the described changes?</w:t>
            </w:r>
          </w:p>
        </w:tc>
        <w:tc>
          <w:tcPr>
            <w:tcW w:w="1641" w:type="pct"/>
          </w:tcPr>
          <w:p w14:paraId="2DF910D8" w14:textId="18767008" w:rsidR="00B3255B" w:rsidRPr="00D91B93" w:rsidRDefault="37B0906A" w:rsidP="09A6972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r w:rsidRPr="00D91B93">
              <w:rPr>
                <w:rFonts w:ascii="Arial" w:eastAsia="Segoe UI" w:hAnsi="Arial" w:cs="Arial"/>
                <w:color w:val="242424"/>
                <w:sz w:val="20"/>
                <w:szCs w:val="20"/>
              </w:rPr>
              <w:t>Native low-code/no-code configuration tools, business rules, form designers, workflow engines, and report builders are acceptable if they are part of the proposed solution and do not require custom software development, scripting, or vendor coding to meet the stated requirement. The requirement remains as stated in the Requirements Matrix.</w:t>
            </w:r>
          </w:p>
        </w:tc>
      </w:tr>
      <w:tr w:rsidR="00B3255B" w:rsidRPr="00AD7C2A" w14:paraId="26AF3C0C" w14:textId="77777777" w:rsidTr="77570B89">
        <w:trPr>
          <w:trHeight w:val="288"/>
        </w:trPr>
        <w:tc>
          <w:tcPr>
            <w:tcW w:w="523" w:type="pct"/>
            <w:tcBorders>
              <w:right w:val="nil"/>
            </w:tcBorders>
          </w:tcPr>
          <w:p w14:paraId="184AE65C" w14:textId="7D0FC2B1" w:rsidR="00B3255B" w:rsidRPr="00D91B93" w:rsidRDefault="00B3255B"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jc w:val="center"/>
              <w:rPr>
                <w:rFonts w:ascii="Arial" w:hAnsi="Arial" w:cs="Arial"/>
                <w:sz w:val="20"/>
                <w:szCs w:val="20"/>
              </w:rPr>
            </w:pPr>
            <w:r w:rsidRPr="00D91B93">
              <w:rPr>
                <w:rFonts w:ascii="Arial" w:hAnsi="Arial" w:cs="Arial"/>
                <w:sz w:val="20"/>
                <w:szCs w:val="20"/>
              </w:rPr>
              <w:lastRenderedPageBreak/>
              <w:t>46.</w:t>
            </w:r>
          </w:p>
        </w:tc>
        <w:tc>
          <w:tcPr>
            <w:tcW w:w="786" w:type="pct"/>
            <w:tcBorders>
              <w:right w:val="nil"/>
            </w:tcBorders>
          </w:tcPr>
          <w:p w14:paraId="0C74147E" w14:textId="4C9A9DA6" w:rsidR="00B3255B" w:rsidRPr="00D91B93" w:rsidRDefault="00B3255B" w:rsidP="00B3255B">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rPr>
                <w:rFonts w:ascii="Arial" w:hAnsi="Arial" w:cs="Arial"/>
                <w:sz w:val="20"/>
                <w:szCs w:val="20"/>
              </w:rPr>
            </w:pPr>
            <w:r w:rsidRPr="00D91B93">
              <w:rPr>
                <w:rFonts w:ascii="Arial" w:hAnsi="Arial" w:cs="Arial"/>
                <w:sz w:val="20"/>
                <w:szCs w:val="20"/>
              </w:rPr>
              <w:t>A.3.2.F; page 43</w:t>
            </w:r>
          </w:p>
        </w:tc>
        <w:tc>
          <w:tcPr>
            <w:tcW w:w="2050" w:type="pct"/>
            <w:tcBorders>
              <w:right w:val="nil"/>
            </w:tcBorders>
          </w:tcPr>
          <w:p w14:paraId="5A76E1DE" w14:textId="3F5A7E0D" w:rsidR="00B3255B" w:rsidRPr="004848DA" w:rsidRDefault="00B3255B" w:rsidP="00B3255B">
            <w:pPr>
              <w:spacing w:line="259" w:lineRule="auto"/>
              <w:rPr>
                <w:rFonts w:ascii="Arial" w:hAnsi="Arial" w:cs="Arial"/>
                <w:sz w:val="20"/>
                <w:szCs w:val="20"/>
              </w:rPr>
            </w:pPr>
            <w:r w:rsidRPr="00D91B93">
              <w:rPr>
                <w:rFonts w:ascii="Arial" w:hAnsi="Arial" w:cs="Arial"/>
                <w:sz w:val="20"/>
                <w:szCs w:val="20"/>
              </w:rPr>
              <w:t>Enable multi-agency coordination, mutual-aid management, and statewide visibility of available and deployed resources, including the ability to track resource status, location, assignments, and availability across local, State, and partner organizations;</w:t>
            </w:r>
          </w:p>
          <w:p w14:paraId="5C42DAAC" w14:textId="3E04D5B4" w:rsidR="00B3255B" w:rsidRPr="004848DA" w:rsidRDefault="00B3255B" w:rsidP="00B3255B">
            <w:pPr>
              <w:spacing w:line="259" w:lineRule="auto"/>
              <w:rPr>
                <w:rFonts w:ascii="Arial" w:hAnsi="Arial" w:cs="Arial"/>
                <w:sz w:val="20"/>
                <w:szCs w:val="20"/>
              </w:rPr>
            </w:pPr>
            <w:r w:rsidRPr="00D91B93">
              <w:rPr>
                <w:rFonts w:ascii="Arial" w:hAnsi="Arial" w:cs="Arial"/>
                <w:sz w:val="20"/>
                <w:szCs w:val="20"/>
              </w:rPr>
              <w:t>Please clarify the preferred operating model for statewide and multi-jurisdiction participation. Should respondents assume a single statewide tenant with external/local user, separate agency spaces, or a hybrid governance model? How should county/local submissions, approvals, visibility boundaries, and mutual-aid workflows be managed at go-live and during multi-jurisdiction operations?</w:t>
            </w:r>
          </w:p>
        </w:tc>
        <w:tc>
          <w:tcPr>
            <w:tcW w:w="1641" w:type="pct"/>
          </w:tcPr>
          <w:p w14:paraId="3FE236C3" w14:textId="77777777" w:rsidR="00542DAE" w:rsidRPr="00D91B93" w:rsidRDefault="00542DAE"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rPr>
                <w:rFonts w:ascii="Arial" w:eastAsia="Arial" w:hAnsi="Arial" w:cs="Arial"/>
                <w:sz w:val="20"/>
                <w:szCs w:val="20"/>
              </w:rPr>
            </w:pPr>
          </w:p>
          <w:p w14:paraId="7900CFA1" w14:textId="77777777" w:rsidR="00542DAE" w:rsidRPr="00D91B93" w:rsidRDefault="00542DAE"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rPr>
                <w:rFonts w:ascii="Arial" w:eastAsia="Arial" w:hAnsi="Arial" w:cs="Arial"/>
                <w:sz w:val="20"/>
                <w:szCs w:val="20"/>
              </w:rPr>
            </w:pPr>
          </w:p>
          <w:p w14:paraId="520518DE" w14:textId="77777777" w:rsidR="00542DAE" w:rsidRPr="00D91B93" w:rsidRDefault="00542DAE"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rPr>
                <w:rFonts w:ascii="Arial" w:eastAsia="Arial" w:hAnsi="Arial" w:cs="Arial"/>
                <w:sz w:val="20"/>
                <w:szCs w:val="20"/>
              </w:rPr>
            </w:pPr>
          </w:p>
          <w:p w14:paraId="68FD5F10" w14:textId="6B485C2D" w:rsidR="007B503D" w:rsidRPr="00D91B93" w:rsidRDefault="77C8209E"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rPr>
                <w:rFonts w:ascii="Arial" w:eastAsia="Arial" w:hAnsi="Arial" w:cs="Arial"/>
                <w:sz w:val="20"/>
                <w:szCs w:val="20"/>
              </w:rPr>
            </w:pPr>
            <w:r w:rsidRPr="00D91B93">
              <w:rPr>
                <w:rFonts w:ascii="Arial" w:eastAsia="Arial" w:hAnsi="Arial" w:cs="Arial"/>
                <w:sz w:val="20"/>
                <w:szCs w:val="20"/>
              </w:rPr>
              <w:t xml:space="preserve">Yes, a single statewide tenant would be used. </w:t>
            </w:r>
          </w:p>
          <w:p w14:paraId="0BCBDB78" w14:textId="0DA29E8E" w:rsidR="009C6A4A" w:rsidRPr="00D91B93" w:rsidRDefault="2037F301"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rPr>
                <w:rFonts w:ascii="Arial" w:eastAsia="Arial" w:hAnsi="Arial" w:cs="Arial"/>
                <w:sz w:val="20"/>
                <w:szCs w:val="20"/>
              </w:rPr>
            </w:pPr>
            <w:r w:rsidRPr="00D91B93">
              <w:rPr>
                <w:rFonts w:ascii="Arial" w:eastAsia="Arial" w:hAnsi="Arial" w:cs="Arial"/>
                <w:sz w:val="20"/>
                <w:szCs w:val="20"/>
              </w:rPr>
              <w:t>Respondents should propose an operating model that supports statewide and multi-jurisdiction participation as required by the RFP. Final governance, roles, permissions, and tenant structure will be confirmed during implementation.</w:t>
            </w:r>
          </w:p>
        </w:tc>
      </w:tr>
      <w:tr w:rsidR="00B3255B" w:rsidRPr="00AD7C2A" w14:paraId="7EA09531" w14:textId="77777777" w:rsidTr="77570B89">
        <w:trPr>
          <w:trHeight w:val="288"/>
        </w:trPr>
        <w:tc>
          <w:tcPr>
            <w:tcW w:w="523" w:type="pct"/>
            <w:tcBorders>
              <w:right w:val="nil"/>
            </w:tcBorders>
          </w:tcPr>
          <w:p w14:paraId="2B9F6DB4" w14:textId="5E58505C" w:rsidR="00B3255B" w:rsidRPr="00D91B93" w:rsidRDefault="00B3255B"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jc w:val="center"/>
              <w:rPr>
                <w:rFonts w:ascii="Arial" w:hAnsi="Arial" w:cs="Arial"/>
                <w:sz w:val="20"/>
                <w:szCs w:val="20"/>
              </w:rPr>
            </w:pPr>
            <w:r w:rsidRPr="00D91B93">
              <w:rPr>
                <w:rFonts w:ascii="Arial" w:hAnsi="Arial" w:cs="Arial"/>
                <w:sz w:val="20"/>
                <w:szCs w:val="20"/>
              </w:rPr>
              <w:t>47.</w:t>
            </w:r>
          </w:p>
        </w:tc>
        <w:tc>
          <w:tcPr>
            <w:tcW w:w="786" w:type="pct"/>
            <w:tcBorders>
              <w:right w:val="nil"/>
            </w:tcBorders>
          </w:tcPr>
          <w:p w14:paraId="1E4067F6" w14:textId="53866BF7" w:rsidR="00B3255B" w:rsidRPr="00D91B93" w:rsidRDefault="00B3255B" w:rsidP="00B3255B">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20"/>
                <w:szCs w:val="20"/>
              </w:rPr>
            </w:pPr>
            <w:r w:rsidRPr="00D91B93">
              <w:rPr>
                <w:rFonts w:ascii="Arial" w:hAnsi="Arial" w:cs="Arial"/>
                <w:sz w:val="20"/>
                <w:szCs w:val="20"/>
              </w:rPr>
              <w:t>A.3.2.G; page 43</w:t>
            </w:r>
          </w:p>
        </w:tc>
        <w:tc>
          <w:tcPr>
            <w:tcW w:w="2050" w:type="pct"/>
            <w:tcBorders>
              <w:right w:val="nil"/>
            </w:tcBorders>
          </w:tcPr>
          <w:p w14:paraId="66F35F6F" w14:textId="77777777" w:rsidR="00B3255B" w:rsidRPr="00D91B93" w:rsidRDefault="00B3255B" w:rsidP="00B3255B">
            <w:pPr>
              <w:rPr>
                <w:rFonts w:ascii="Arial" w:hAnsi="Arial" w:cs="Arial"/>
                <w:sz w:val="20"/>
                <w:szCs w:val="20"/>
              </w:rPr>
            </w:pPr>
            <w:r w:rsidRPr="00D91B93">
              <w:rPr>
                <w:rFonts w:ascii="Arial" w:hAnsi="Arial" w:cs="Arial"/>
                <w:sz w:val="20"/>
                <w:szCs w:val="20"/>
              </w:rPr>
              <w:t>Include automated notification and communication capabilities, including SMS, email, system alerts, and role-based messaging, with the ability to notify designated users or roles.</w:t>
            </w:r>
          </w:p>
          <w:p w14:paraId="3C99EFB1" w14:textId="77777777" w:rsidR="00B3255B" w:rsidRPr="00D91B93" w:rsidRDefault="00B3255B" w:rsidP="00B3255B">
            <w:pPr>
              <w:rPr>
                <w:rFonts w:ascii="Arial" w:hAnsi="Arial" w:cs="Arial"/>
                <w:sz w:val="20"/>
                <w:szCs w:val="20"/>
              </w:rPr>
            </w:pPr>
          </w:p>
          <w:p w14:paraId="27E10C7B" w14:textId="505962DC" w:rsidR="00B3255B" w:rsidRPr="00D91B93" w:rsidRDefault="00B3255B" w:rsidP="00B3255B">
            <w:pPr>
              <w:rPr>
                <w:rFonts w:ascii="Arial" w:hAnsi="Arial" w:cs="Arial"/>
                <w:sz w:val="20"/>
                <w:szCs w:val="20"/>
              </w:rPr>
            </w:pPr>
            <w:r w:rsidRPr="00D91B93">
              <w:rPr>
                <w:rFonts w:ascii="Arial" w:hAnsi="Arial" w:cs="Arial"/>
                <w:sz w:val="20"/>
                <w:szCs w:val="20"/>
              </w:rPr>
              <w:t>Please clarify expectations for outbound notification services. What is the intended scope of recipients (internal, external, public) and does the State intend to supply any messaging gateways, approved providers, or enterprise notification services to support this process?</w:t>
            </w:r>
          </w:p>
        </w:tc>
        <w:tc>
          <w:tcPr>
            <w:tcW w:w="1641" w:type="pct"/>
          </w:tcPr>
          <w:p w14:paraId="191F7152" w14:textId="77777777" w:rsidR="00542DAE" w:rsidRPr="00D91B93" w:rsidRDefault="00542DAE"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p>
          <w:p w14:paraId="58973DCE" w14:textId="77777777" w:rsidR="00542DAE" w:rsidRPr="00D91B93" w:rsidRDefault="00542DAE"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p>
          <w:p w14:paraId="6B529B99" w14:textId="77777777" w:rsidR="00542DAE" w:rsidRPr="00D91B93" w:rsidRDefault="00542DAE"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p>
          <w:p w14:paraId="549D0D34" w14:textId="77777777" w:rsidR="00542DAE" w:rsidRPr="00D91B93" w:rsidRDefault="00542DAE"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p>
          <w:p w14:paraId="5DF8BD40" w14:textId="4DFF423D" w:rsidR="002D34D5" w:rsidRPr="00D91B93" w:rsidRDefault="3728D25D"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r w:rsidRPr="00D91B93">
              <w:rPr>
                <w:rFonts w:ascii="Arial" w:eastAsia="Arial" w:hAnsi="Arial" w:cs="Arial"/>
                <w:sz w:val="20"/>
                <w:szCs w:val="20"/>
              </w:rPr>
              <w:t>Recipients would be internal and external partners with assigned accounts.</w:t>
            </w:r>
            <w:r w:rsidR="6EE0D46B" w:rsidRPr="00D91B93">
              <w:rPr>
                <w:rFonts w:ascii="Arial" w:eastAsia="Arial" w:hAnsi="Arial" w:cs="Arial"/>
                <w:sz w:val="20"/>
                <w:szCs w:val="20"/>
              </w:rPr>
              <w:t xml:space="preserve"> The general public would not be recipients for the alerts. </w:t>
            </w:r>
          </w:p>
          <w:p w14:paraId="7FA8826D" w14:textId="663818BD" w:rsidR="00B3255B" w:rsidRPr="00D91B93" w:rsidRDefault="00B3255B"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p>
        </w:tc>
      </w:tr>
      <w:tr w:rsidR="00B3255B" w:rsidRPr="00AD7C2A" w14:paraId="20E80485" w14:textId="77777777" w:rsidTr="77570B89">
        <w:trPr>
          <w:trHeight w:val="5012"/>
        </w:trPr>
        <w:tc>
          <w:tcPr>
            <w:tcW w:w="523" w:type="pct"/>
            <w:tcBorders>
              <w:top w:val="single" w:sz="4" w:space="0" w:color="auto"/>
              <w:left w:val="single" w:sz="4" w:space="0" w:color="auto"/>
              <w:bottom w:val="single" w:sz="4" w:space="0" w:color="auto"/>
              <w:right w:val="nil"/>
            </w:tcBorders>
          </w:tcPr>
          <w:p w14:paraId="718873E8" w14:textId="77DFC367" w:rsidR="00B3255B" w:rsidRPr="00D91B93" w:rsidRDefault="00B3255B"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jc w:val="center"/>
              <w:rPr>
                <w:rFonts w:ascii="Arial" w:hAnsi="Arial" w:cs="Arial"/>
                <w:sz w:val="20"/>
                <w:szCs w:val="20"/>
              </w:rPr>
            </w:pPr>
            <w:r w:rsidRPr="00D91B93">
              <w:rPr>
                <w:rFonts w:ascii="Arial" w:hAnsi="Arial" w:cs="Arial"/>
                <w:sz w:val="20"/>
                <w:szCs w:val="20"/>
              </w:rPr>
              <w:t>48.</w:t>
            </w:r>
          </w:p>
        </w:tc>
        <w:tc>
          <w:tcPr>
            <w:tcW w:w="786" w:type="pct"/>
            <w:tcBorders>
              <w:top w:val="single" w:sz="4" w:space="0" w:color="auto"/>
              <w:left w:val="single" w:sz="4" w:space="0" w:color="auto"/>
              <w:bottom w:val="single" w:sz="4" w:space="0" w:color="auto"/>
              <w:right w:val="nil"/>
            </w:tcBorders>
          </w:tcPr>
          <w:p w14:paraId="1AD375E8" w14:textId="4AB1DEEC" w:rsidR="00B3255B" w:rsidRPr="00D91B93" w:rsidRDefault="00B3255B" w:rsidP="00B3255B">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20"/>
                <w:szCs w:val="20"/>
              </w:rPr>
            </w:pPr>
            <w:r w:rsidRPr="00D91B93">
              <w:rPr>
                <w:rFonts w:ascii="Arial" w:hAnsi="Arial" w:cs="Arial"/>
                <w:sz w:val="20"/>
                <w:szCs w:val="20"/>
              </w:rPr>
              <w:t>A.3.7 Training and Knowledge Transfer; page 45</w:t>
            </w:r>
          </w:p>
        </w:tc>
        <w:tc>
          <w:tcPr>
            <w:tcW w:w="2050" w:type="pct"/>
            <w:tcBorders>
              <w:top w:val="single" w:sz="4" w:space="0" w:color="auto"/>
              <w:left w:val="single" w:sz="4" w:space="0" w:color="auto"/>
              <w:bottom w:val="single" w:sz="4" w:space="0" w:color="auto"/>
              <w:right w:val="nil"/>
            </w:tcBorders>
          </w:tcPr>
          <w:p w14:paraId="6E1C0493" w14:textId="77777777" w:rsidR="00B3255B" w:rsidRPr="00D91B93" w:rsidRDefault="00B3255B" w:rsidP="00B3255B">
            <w:pPr>
              <w:rPr>
                <w:rFonts w:ascii="Arial" w:hAnsi="Arial" w:cs="Arial"/>
                <w:sz w:val="20"/>
                <w:szCs w:val="20"/>
              </w:rPr>
            </w:pPr>
            <w:r w:rsidRPr="00D91B93">
              <w:rPr>
                <w:rFonts w:ascii="Arial" w:hAnsi="Arial" w:cs="Arial"/>
                <w:sz w:val="20"/>
                <w:szCs w:val="20"/>
              </w:rPr>
              <w:t>The RFP references a “train-the-trainer” approach, along with training for administrators, end users, and partner agencies.</w:t>
            </w:r>
          </w:p>
          <w:p w14:paraId="780D852F" w14:textId="77777777" w:rsidR="00B3255B" w:rsidRPr="00D91B93" w:rsidRDefault="00B3255B" w:rsidP="00B3255B">
            <w:pPr>
              <w:rPr>
                <w:rFonts w:ascii="Arial" w:hAnsi="Arial" w:cs="Arial"/>
                <w:sz w:val="20"/>
                <w:szCs w:val="20"/>
              </w:rPr>
            </w:pPr>
          </w:p>
          <w:p w14:paraId="43E8655A" w14:textId="77777777" w:rsidR="00B3255B" w:rsidRPr="00D91B93" w:rsidRDefault="00B3255B" w:rsidP="00B3255B">
            <w:pPr>
              <w:rPr>
                <w:rFonts w:ascii="Arial" w:hAnsi="Arial" w:cs="Arial"/>
                <w:sz w:val="20"/>
                <w:szCs w:val="20"/>
              </w:rPr>
            </w:pPr>
            <w:r w:rsidRPr="00D91B93">
              <w:rPr>
                <w:rFonts w:ascii="Arial" w:hAnsi="Arial" w:cs="Arial"/>
                <w:sz w:val="20"/>
                <w:szCs w:val="20"/>
              </w:rPr>
              <w:t>Please clarify the expected roles and categories of trainees (e.g., system administrators, operational command staff, field users, partner agency users, IT support personnel), and the expected depth of training for each group.</w:t>
            </w:r>
          </w:p>
          <w:p w14:paraId="63544706" w14:textId="77777777" w:rsidR="00B3255B" w:rsidRPr="00D91B93" w:rsidRDefault="00B3255B" w:rsidP="00B3255B">
            <w:pPr>
              <w:rPr>
                <w:rFonts w:ascii="Arial" w:hAnsi="Arial" w:cs="Arial"/>
                <w:sz w:val="20"/>
                <w:szCs w:val="20"/>
              </w:rPr>
            </w:pPr>
          </w:p>
          <w:p w14:paraId="3D5F0B0A" w14:textId="4585018A" w:rsidR="00B3255B" w:rsidRPr="00D91B93" w:rsidRDefault="00B3255B" w:rsidP="00B3255B">
            <w:pPr>
              <w:spacing w:after="160" w:line="259" w:lineRule="auto"/>
              <w:rPr>
                <w:rFonts w:ascii="Arial" w:hAnsi="Arial" w:cs="Arial"/>
                <w:sz w:val="20"/>
                <w:szCs w:val="20"/>
              </w:rPr>
            </w:pPr>
            <w:r w:rsidRPr="00D91B93">
              <w:rPr>
                <w:rFonts w:ascii="Arial" w:hAnsi="Arial" w:cs="Arial"/>
                <w:sz w:val="20"/>
                <w:szCs w:val="20"/>
              </w:rPr>
              <w:t>Additionally, please confirm whether the State expects trainers to be capable of independently delivering full operational training (including system configuration, workflow design, and troubleshooting), or primarily focused on end-user adoption and basic system use.</w:t>
            </w:r>
          </w:p>
        </w:tc>
        <w:tc>
          <w:tcPr>
            <w:tcW w:w="1641" w:type="pct"/>
            <w:tcBorders>
              <w:top w:val="single" w:sz="4" w:space="0" w:color="auto"/>
              <w:left w:val="single" w:sz="4" w:space="0" w:color="auto"/>
              <w:bottom w:val="single" w:sz="4" w:space="0" w:color="auto"/>
              <w:right w:val="single" w:sz="4" w:space="0" w:color="auto"/>
            </w:tcBorders>
          </w:tcPr>
          <w:p w14:paraId="118160BB" w14:textId="77777777" w:rsidR="00542DAE" w:rsidRPr="00D91B93" w:rsidRDefault="00542DAE"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p>
          <w:p w14:paraId="5D99C424" w14:textId="77777777" w:rsidR="00542DAE" w:rsidRPr="00D91B93" w:rsidRDefault="00542DAE"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p>
          <w:p w14:paraId="30E98F5C" w14:textId="77777777" w:rsidR="00542DAE" w:rsidRPr="00D91B93" w:rsidRDefault="00542DAE"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p>
          <w:p w14:paraId="103FB613" w14:textId="0CD3B593" w:rsidR="00B3255B" w:rsidRPr="00D91B93" w:rsidRDefault="73B95BD2"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r w:rsidRPr="00D91B93">
              <w:rPr>
                <w:rFonts w:ascii="Arial" w:eastAsia="Arial" w:hAnsi="Arial" w:cs="Arial"/>
                <w:sz w:val="20"/>
                <w:szCs w:val="20"/>
              </w:rPr>
              <w:t>Respondents should propose training for administrators, end users, train-the-trainer users</w:t>
            </w:r>
            <w:r w:rsidR="3A0708C3" w:rsidRPr="00D91B93">
              <w:rPr>
                <w:rFonts w:ascii="Arial" w:eastAsia="Arial" w:hAnsi="Arial" w:cs="Arial"/>
                <w:sz w:val="20"/>
                <w:szCs w:val="20"/>
              </w:rPr>
              <w:t xml:space="preserve"> (facilitators)</w:t>
            </w:r>
            <w:r w:rsidRPr="00D91B93">
              <w:rPr>
                <w:rFonts w:ascii="Arial" w:eastAsia="Arial" w:hAnsi="Arial" w:cs="Arial"/>
                <w:sz w:val="20"/>
                <w:szCs w:val="20"/>
              </w:rPr>
              <w:t>, and partner-agency users sufficient to meet the RFP requirements. The proposal should identify recommended delivery methods and materials.</w:t>
            </w:r>
          </w:p>
          <w:p w14:paraId="58438854" w14:textId="10D6AD5A" w:rsidR="00F145C1" w:rsidRPr="00D91B93" w:rsidRDefault="3A0708C3"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r w:rsidRPr="00D91B93">
              <w:rPr>
                <w:rFonts w:ascii="Arial" w:eastAsia="Arial" w:hAnsi="Arial" w:cs="Arial"/>
                <w:sz w:val="20"/>
                <w:szCs w:val="20"/>
              </w:rPr>
              <w:t>F</w:t>
            </w:r>
            <w:r w:rsidR="281C40FE" w:rsidRPr="00D91B93">
              <w:rPr>
                <w:rFonts w:ascii="Arial" w:eastAsia="Arial" w:hAnsi="Arial" w:cs="Arial"/>
                <w:sz w:val="20"/>
                <w:szCs w:val="20"/>
              </w:rPr>
              <w:t xml:space="preserve">acilitators </w:t>
            </w:r>
            <w:r w:rsidR="1667CDF1" w:rsidRPr="00D91B93">
              <w:rPr>
                <w:rFonts w:ascii="Arial" w:eastAsia="Arial" w:hAnsi="Arial" w:cs="Arial"/>
                <w:sz w:val="20"/>
                <w:szCs w:val="20"/>
              </w:rPr>
              <w:t>should be able to train</w:t>
            </w:r>
            <w:r w:rsidR="01594E8A" w:rsidRPr="00D91B93">
              <w:rPr>
                <w:rFonts w:ascii="Arial" w:eastAsia="Arial" w:hAnsi="Arial" w:cs="Arial"/>
                <w:sz w:val="20"/>
                <w:szCs w:val="20"/>
              </w:rPr>
              <w:t xml:space="preserve"> operational teams.</w:t>
            </w:r>
          </w:p>
          <w:p w14:paraId="02375C99" w14:textId="2D217DA1" w:rsidR="0009126B" w:rsidRPr="00D91B93" w:rsidRDefault="01594E8A"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r w:rsidRPr="00D91B93">
              <w:rPr>
                <w:rFonts w:ascii="Arial" w:eastAsia="Arial" w:hAnsi="Arial" w:cs="Arial"/>
                <w:sz w:val="20"/>
                <w:szCs w:val="20"/>
              </w:rPr>
              <w:t>Systems Administrators</w:t>
            </w:r>
            <w:r w:rsidR="51DCD9B1" w:rsidRPr="00D91B93">
              <w:rPr>
                <w:rFonts w:ascii="Arial" w:eastAsia="Arial" w:hAnsi="Arial" w:cs="Arial"/>
                <w:sz w:val="20"/>
                <w:szCs w:val="20"/>
              </w:rPr>
              <w:t>/IT Support</w:t>
            </w:r>
            <w:r w:rsidRPr="00D91B93">
              <w:rPr>
                <w:rFonts w:ascii="Arial" w:eastAsia="Arial" w:hAnsi="Arial" w:cs="Arial"/>
                <w:sz w:val="20"/>
                <w:szCs w:val="20"/>
              </w:rPr>
              <w:t xml:space="preserve"> should be trained on configurations, design</w:t>
            </w:r>
            <w:r w:rsidR="51DCD9B1" w:rsidRPr="00D91B93">
              <w:rPr>
                <w:rFonts w:ascii="Arial" w:eastAsia="Arial" w:hAnsi="Arial" w:cs="Arial"/>
                <w:sz w:val="20"/>
                <w:szCs w:val="20"/>
              </w:rPr>
              <w:t xml:space="preserve">, </w:t>
            </w:r>
            <w:r w:rsidR="281C40FE" w:rsidRPr="00D91B93">
              <w:rPr>
                <w:rFonts w:ascii="Arial" w:eastAsia="Arial" w:hAnsi="Arial" w:cs="Arial"/>
                <w:sz w:val="20"/>
                <w:szCs w:val="20"/>
              </w:rPr>
              <w:t xml:space="preserve">and </w:t>
            </w:r>
            <w:r w:rsidR="51DCD9B1" w:rsidRPr="00D91B93">
              <w:rPr>
                <w:rFonts w:ascii="Arial" w:eastAsia="Arial" w:hAnsi="Arial" w:cs="Arial"/>
                <w:sz w:val="20"/>
                <w:szCs w:val="20"/>
              </w:rPr>
              <w:t>troubleshooting</w:t>
            </w:r>
            <w:r w:rsidR="281C40FE" w:rsidRPr="00D91B93">
              <w:rPr>
                <w:rFonts w:ascii="Arial" w:eastAsia="Arial" w:hAnsi="Arial" w:cs="Arial"/>
                <w:sz w:val="20"/>
                <w:szCs w:val="20"/>
              </w:rPr>
              <w:t xml:space="preserve">. </w:t>
            </w:r>
          </w:p>
        </w:tc>
      </w:tr>
      <w:tr w:rsidR="00B3255B" w:rsidRPr="00AD7C2A" w14:paraId="414925CD" w14:textId="77777777" w:rsidTr="77570B89">
        <w:trPr>
          <w:trHeight w:val="288"/>
        </w:trPr>
        <w:tc>
          <w:tcPr>
            <w:tcW w:w="523" w:type="pct"/>
            <w:tcBorders>
              <w:right w:val="nil"/>
            </w:tcBorders>
          </w:tcPr>
          <w:p w14:paraId="255155AE" w14:textId="0914A3E2" w:rsidR="00B3255B" w:rsidRPr="00D91B93" w:rsidRDefault="00B3255B"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jc w:val="center"/>
              <w:rPr>
                <w:rFonts w:ascii="Arial" w:hAnsi="Arial" w:cs="Arial"/>
                <w:sz w:val="20"/>
                <w:szCs w:val="20"/>
              </w:rPr>
            </w:pPr>
            <w:r w:rsidRPr="00D91B93">
              <w:rPr>
                <w:rFonts w:ascii="Arial" w:hAnsi="Arial" w:cs="Arial"/>
                <w:sz w:val="20"/>
                <w:szCs w:val="20"/>
              </w:rPr>
              <w:t>49.</w:t>
            </w:r>
          </w:p>
        </w:tc>
        <w:tc>
          <w:tcPr>
            <w:tcW w:w="786" w:type="pct"/>
            <w:tcBorders>
              <w:right w:val="nil"/>
            </w:tcBorders>
          </w:tcPr>
          <w:p w14:paraId="3C50B4E0" w14:textId="48BBAC48" w:rsidR="00B3255B" w:rsidRPr="00D91B93" w:rsidRDefault="00B3255B" w:rsidP="00B3255B">
            <w:pPr>
              <w:spacing w:line="259" w:lineRule="auto"/>
              <w:rPr>
                <w:rFonts w:ascii="Arial" w:hAnsi="Arial" w:cs="Arial"/>
                <w:sz w:val="20"/>
                <w:szCs w:val="20"/>
              </w:rPr>
            </w:pPr>
            <w:r w:rsidRPr="00D91B93">
              <w:rPr>
                <w:rFonts w:ascii="Arial" w:hAnsi="Arial" w:cs="Arial"/>
                <w:sz w:val="20"/>
                <w:szCs w:val="20"/>
              </w:rPr>
              <w:t>A.3.2.J; page 43</w:t>
            </w:r>
          </w:p>
        </w:tc>
        <w:tc>
          <w:tcPr>
            <w:tcW w:w="2050" w:type="pct"/>
            <w:tcBorders>
              <w:right w:val="nil"/>
            </w:tcBorders>
          </w:tcPr>
          <w:p w14:paraId="2BA10845" w14:textId="77777777" w:rsidR="00B3255B" w:rsidRPr="00D91B93" w:rsidRDefault="00B3255B" w:rsidP="00B3255B">
            <w:pPr>
              <w:spacing w:line="259" w:lineRule="auto"/>
              <w:rPr>
                <w:rFonts w:ascii="Arial" w:hAnsi="Arial" w:cs="Arial"/>
                <w:sz w:val="20"/>
                <w:szCs w:val="20"/>
              </w:rPr>
            </w:pPr>
            <w:r w:rsidRPr="00D91B93">
              <w:rPr>
                <w:rFonts w:ascii="Arial" w:hAnsi="Arial" w:cs="Arial"/>
                <w:sz w:val="20"/>
                <w:szCs w:val="20"/>
              </w:rPr>
              <w:t>Support offline data entry and automated resynchronization when network connectivity is restored;</w:t>
            </w:r>
          </w:p>
          <w:p w14:paraId="7DA949C1" w14:textId="77777777" w:rsidR="00B3255B" w:rsidRPr="00D91B93" w:rsidRDefault="00B3255B" w:rsidP="00B3255B">
            <w:pPr>
              <w:spacing w:line="259" w:lineRule="auto"/>
              <w:rPr>
                <w:rFonts w:ascii="Arial" w:hAnsi="Arial" w:cs="Arial"/>
                <w:sz w:val="20"/>
                <w:szCs w:val="20"/>
              </w:rPr>
            </w:pPr>
          </w:p>
          <w:p w14:paraId="7F37C5D8" w14:textId="6F5306AE" w:rsidR="00B3255B" w:rsidRPr="00D91B93" w:rsidRDefault="00B3255B" w:rsidP="00B3255B">
            <w:pPr>
              <w:spacing w:line="259" w:lineRule="auto"/>
              <w:rPr>
                <w:rFonts w:ascii="Arial" w:hAnsi="Arial" w:cs="Arial"/>
                <w:sz w:val="20"/>
                <w:szCs w:val="20"/>
              </w:rPr>
            </w:pPr>
            <w:r w:rsidRPr="00D91B93">
              <w:rPr>
                <w:rFonts w:ascii="Arial" w:hAnsi="Arial" w:cs="Arial"/>
                <w:sz w:val="20"/>
                <w:szCs w:val="20"/>
              </w:rPr>
              <w:t>Please clarify the expected scope of offline operations. Which user roles and workflows must function offline at go-live, what devices/browser environments should respondents assume are in scope, and are there any minimum supported operating systems or field-device constraints the State expects vendors to meet?</w:t>
            </w:r>
          </w:p>
        </w:tc>
        <w:tc>
          <w:tcPr>
            <w:tcW w:w="1641" w:type="pct"/>
          </w:tcPr>
          <w:p w14:paraId="19ADF2D2" w14:textId="2148674A" w:rsidR="00B3255B" w:rsidRPr="00D91B93" w:rsidRDefault="00F80235"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rPr>
                <w:rFonts w:ascii="Arial" w:eastAsia="Arial" w:hAnsi="Arial" w:cs="Arial"/>
                <w:sz w:val="20"/>
                <w:szCs w:val="20"/>
              </w:rPr>
            </w:pPr>
            <w:r w:rsidRPr="00D91B93">
              <w:rPr>
                <w:rFonts w:ascii="Arial" w:eastAsia="Arial" w:hAnsi="Arial" w:cs="Arial"/>
                <w:sz w:val="20"/>
                <w:szCs w:val="20"/>
              </w:rPr>
              <w:lastRenderedPageBreak/>
              <w:t xml:space="preserve">By the </w:t>
            </w:r>
            <w:r w:rsidR="1E2C60D1" w:rsidRPr="00D91B93">
              <w:rPr>
                <w:rFonts w:ascii="Arial" w:eastAsia="Arial" w:hAnsi="Arial" w:cs="Arial"/>
                <w:sz w:val="20"/>
                <w:szCs w:val="20"/>
              </w:rPr>
              <w:t>go-live</w:t>
            </w:r>
            <w:r w:rsidRPr="00D91B93">
              <w:rPr>
                <w:rFonts w:ascii="Arial" w:eastAsia="Arial" w:hAnsi="Arial" w:cs="Arial"/>
                <w:sz w:val="20"/>
                <w:szCs w:val="20"/>
              </w:rPr>
              <w:t xml:space="preserve"> date</w:t>
            </w:r>
            <w:r w:rsidR="1E2C60D1" w:rsidRPr="00D91B93">
              <w:rPr>
                <w:rFonts w:ascii="Arial" w:eastAsia="Arial" w:hAnsi="Arial" w:cs="Arial"/>
                <w:sz w:val="20"/>
                <w:szCs w:val="20"/>
              </w:rPr>
              <w:t xml:space="preserve">, offline operations are expected to support field data entry and automated </w:t>
            </w:r>
            <w:r w:rsidR="1E2C60D1" w:rsidRPr="00D91B93">
              <w:rPr>
                <w:rFonts w:ascii="Arial" w:eastAsia="Arial" w:hAnsi="Arial" w:cs="Arial"/>
                <w:sz w:val="20"/>
                <w:szCs w:val="20"/>
              </w:rPr>
              <w:lastRenderedPageBreak/>
              <w:t>resynchronization for applicable incident-management workflows when connectivity is restored. The State has not identified specific minimum operating systems, browsers, or field-device constraints beyond the RFP requirements. Respondents may address offline functionality, supported workflows, device/browser support, local data handling, audit trail, and resynchronization in Technical Response Item C.25, which addresses mobile or field-device usability</w:t>
            </w:r>
            <w:r w:rsidRPr="00D91B93">
              <w:rPr>
                <w:rFonts w:ascii="Arial" w:eastAsia="Arial" w:hAnsi="Arial" w:cs="Arial"/>
                <w:sz w:val="20"/>
                <w:szCs w:val="20"/>
              </w:rPr>
              <w:t>.</w:t>
            </w:r>
          </w:p>
        </w:tc>
      </w:tr>
      <w:tr w:rsidR="00B3255B" w:rsidRPr="00AD7C2A" w14:paraId="0EB4F970" w14:textId="77777777" w:rsidTr="77570B89">
        <w:trPr>
          <w:trHeight w:val="288"/>
        </w:trPr>
        <w:tc>
          <w:tcPr>
            <w:tcW w:w="523" w:type="pct"/>
            <w:tcBorders>
              <w:right w:val="nil"/>
            </w:tcBorders>
          </w:tcPr>
          <w:p w14:paraId="2E3BF633" w14:textId="5636A2E9" w:rsidR="00B3255B" w:rsidRPr="00D91B93" w:rsidRDefault="00B3255B"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jc w:val="center"/>
              <w:rPr>
                <w:rFonts w:ascii="Arial" w:hAnsi="Arial" w:cs="Arial"/>
                <w:sz w:val="20"/>
                <w:szCs w:val="20"/>
              </w:rPr>
            </w:pPr>
            <w:r w:rsidRPr="00D91B93">
              <w:rPr>
                <w:rFonts w:ascii="Arial" w:hAnsi="Arial" w:cs="Arial"/>
                <w:sz w:val="20"/>
                <w:szCs w:val="20"/>
              </w:rPr>
              <w:lastRenderedPageBreak/>
              <w:t>50.</w:t>
            </w:r>
          </w:p>
        </w:tc>
        <w:tc>
          <w:tcPr>
            <w:tcW w:w="786" w:type="pct"/>
            <w:tcBorders>
              <w:right w:val="nil"/>
            </w:tcBorders>
          </w:tcPr>
          <w:p w14:paraId="4D60DC5E" w14:textId="1FE43AB4" w:rsidR="00B3255B" w:rsidRPr="00D91B93" w:rsidRDefault="00B3255B" w:rsidP="00B3255B">
            <w:pPr>
              <w:spacing w:after="160" w:line="259" w:lineRule="auto"/>
              <w:rPr>
                <w:rFonts w:ascii="Arial" w:hAnsi="Arial" w:cs="Arial"/>
                <w:sz w:val="20"/>
                <w:szCs w:val="20"/>
              </w:rPr>
            </w:pPr>
            <w:r w:rsidRPr="00D91B93">
              <w:rPr>
                <w:rFonts w:ascii="Arial" w:hAnsi="Arial" w:cs="Arial"/>
                <w:sz w:val="20"/>
                <w:szCs w:val="20"/>
              </w:rPr>
              <w:t>5.2.1.5</w:t>
            </w:r>
          </w:p>
        </w:tc>
        <w:tc>
          <w:tcPr>
            <w:tcW w:w="2050" w:type="pct"/>
            <w:tcBorders>
              <w:right w:val="nil"/>
            </w:tcBorders>
          </w:tcPr>
          <w:p w14:paraId="710C44B5" w14:textId="1B2A694A" w:rsidR="00B3255B" w:rsidRPr="00D91B93" w:rsidRDefault="00B3255B" w:rsidP="00B3255B">
            <w:pPr>
              <w:spacing w:after="160" w:line="259" w:lineRule="auto"/>
              <w:rPr>
                <w:rFonts w:ascii="Arial" w:hAnsi="Arial" w:cs="Arial"/>
                <w:sz w:val="20"/>
                <w:szCs w:val="20"/>
              </w:rPr>
            </w:pPr>
            <w:r w:rsidRPr="00D91B93">
              <w:rPr>
                <w:rFonts w:ascii="Arial" w:hAnsi="Arial" w:cs="Arial"/>
                <w:sz w:val="20"/>
                <w:szCs w:val="20"/>
              </w:rPr>
              <w:t xml:space="preserve">Any additional details regarding the Oral Presentation will be provided by the </w:t>
            </w:r>
            <w:r w:rsidR="00EE75A7" w:rsidRPr="00D91B93">
              <w:rPr>
                <w:rFonts w:ascii="Arial" w:hAnsi="Arial" w:cs="Arial"/>
                <w:sz w:val="20"/>
                <w:szCs w:val="20"/>
              </w:rPr>
              <w:t>S</w:t>
            </w:r>
            <w:r w:rsidRPr="00D91B93">
              <w:rPr>
                <w:rFonts w:ascii="Arial" w:hAnsi="Arial" w:cs="Arial"/>
                <w:sz w:val="20"/>
                <w:szCs w:val="20"/>
              </w:rPr>
              <w:t>olicitation Coordinator at the time of scheduling.</w:t>
            </w:r>
          </w:p>
          <w:p w14:paraId="17F2D3D3" w14:textId="691098FD" w:rsidR="00B3255B" w:rsidRPr="00D91B93" w:rsidRDefault="00B3255B" w:rsidP="00B3255B">
            <w:pPr>
              <w:spacing w:after="160" w:line="259" w:lineRule="auto"/>
              <w:rPr>
                <w:rFonts w:ascii="Arial" w:hAnsi="Arial" w:cs="Arial"/>
                <w:sz w:val="20"/>
                <w:szCs w:val="20"/>
              </w:rPr>
            </w:pPr>
            <w:r w:rsidRPr="00D91B93">
              <w:rPr>
                <w:rFonts w:ascii="Arial" w:hAnsi="Arial" w:cs="Arial"/>
                <w:sz w:val="20"/>
                <w:szCs w:val="20"/>
              </w:rPr>
              <w:t>For oral presentations, will the State provide scenario-based demonstration scripts, sample data, or specific use cases in advance, or should respondents prepare their own demonstration flow aligned to the listed evaluation items?</w:t>
            </w:r>
          </w:p>
        </w:tc>
        <w:tc>
          <w:tcPr>
            <w:tcW w:w="1641" w:type="pct"/>
          </w:tcPr>
          <w:p w14:paraId="07DFD47F" w14:textId="77777777" w:rsidR="00B3255B" w:rsidRPr="00D91B93" w:rsidRDefault="00B3255B"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p>
          <w:p w14:paraId="466F530B" w14:textId="77777777" w:rsidR="00294BBA" w:rsidRPr="00D91B93" w:rsidRDefault="00294BBA"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p>
          <w:p w14:paraId="27110497" w14:textId="77777777" w:rsidR="00160EF0" w:rsidRPr="00D91B93" w:rsidRDefault="00160EF0"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p>
          <w:p w14:paraId="59B4F8AD" w14:textId="1EB2FD90" w:rsidR="00294BBA" w:rsidRPr="00D91B93" w:rsidRDefault="00542DAE"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r w:rsidRPr="00D91B93">
              <w:rPr>
                <w:rFonts w:ascii="Arial" w:eastAsia="Arial" w:hAnsi="Arial" w:cs="Arial"/>
                <w:sz w:val="20"/>
                <w:szCs w:val="20"/>
              </w:rPr>
              <w:t>Oral d</w:t>
            </w:r>
            <w:r w:rsidR="6FBD75E9" w:rsidRPr="00D91B93">
              <w:rPr>
                <w:rFonts w:ascii="Arial" w:eastAsia="Arial" w:hAnsi="Arial" w:cs="Arial"/>
                <w:sz w:val="20"/>
                <w:szCs w:val="20"/>
              </w:rPr>
              <w:t xml:space="preserve">emonstrations </w:t>
            </w:r>
            <w:r w:rsidRPr="00D91B93">
              <w:rPr>
                <w:rFonts w:ascii="Arial" w:eastAsia="Arial" w:hAnsi="Arial" w:cs="Arial"/>
                <w:sz w:val="20"/>
                <w:szCs w:val="20"/>
              </w:rPr>
              <w:t xml:space="preserve">should be prepared </w:t>
            </w:r>
            <w:r w:rsidR="6FBD75E9" w:rsidRPr="00D91B93">
              <w:rPr>
                <w:rFonts w:ascii="Arial" w:eastAsia="Arial" w:hAnsi="Arial" w:cs="Arial"/>
                <w:sz w:val="20"/>
                <w:szCs w:val="20"/>
              </w:rPr>
              <w:t>per the</w:t>
            </w:r>
            <w:r w:rsidR="0BE5B92F" w:rsidRPr="00D91B93">
              <w:rPr>
                <w:rFonts w:ascii="Arial" w:eastAsia="Arial" w:hAnsi="Arial" w:cs="Arial"/>
                <w:sz w:val="20"/>
                <w:szCs w:val="20"/>
              </w:rPr>
              <w:t xml:space="preserve"> RFP </w:t>
            </w:r>
            <w:r w:rsidR="6FBD75E9" w:rsidRPr="00D91B93">
              <w:rPr>
                <w:rFonts w:ascii="Arial" w:eastAsia="Arial" w:hAnsi="Arial" w:cs="Arial"/>
                <w:sz w:val="20"/>
                <w:szCs w:val="20"/>
              </w:rPr>
              <w:t>requirements in Section D. Oral Presentations.</w:t>
            </w:r>
          </w:p>
        </w:tc>
      </w:tr>
      <w:tr w:rsidR="00B3255B" w:rsidRPr="00AD7C2A" w14:paraId="67BF4AFE" w14:textId="77777777" w:rsidTr="77570B89">
        <w:trPr>
          <w:trHeight w:val="288"/>
        </w:trPr>
        <w:tc>
          <w:tcPr>
            <w:tcW w:w="523" w:type="pct"/>
            <w:tcBorders>
              <w:right w:val="nil"/>
            </w:tcBorders>
          </w:tcPr>
          <w:p w14:paraId="69C209F6" w14:textId="79E16041" w:rsidR="00B3255B" w:rsidRPr="00D91B93" w:rsidRDefault="00B3255B"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jc w:val="center"/>
              <w:rPr>
                <w:rFonts w:ascii="Arial" w:hAnsi="Arial" w:cs="Arial"/>
                <w:sz w:val="20"/>
                <w:szCs w:val="20"/>
              </w:rPr>
            </w:pPr>
            <w:r w:rsidRPr="00D91B93">
              <w:rPr>
                <w:rFonts w:ascii="Arial" w:hAnsi="Arial" w:cs="Arial"/>
                <w:sz w:val="20"/>
                <w:szCs w:val="20"/>
              </w:rPr>
              <w:t>51.</w:t>
            </w:r>
          </w:p>
        </w:tc>
        <w:tc>
          <w:tcPr>
            <w:tcW w:w="786" w:type="pct"/>
            <w:tcBorders>
              <w:right w:val="nil"/>
            </w:tcBorders>
          </w:tcPr>
          <w:p w14:paraId="540505F2" w14:textId="5506AC31" w:rsidR="00B3255B" w:rsidRPr="00D91B93" w:rsidRDefault="00B3255B" w:rsidP="00B3255B">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20"/>
                <w:szCs w:val="20"/>
              </w:rPr>
            </w:pPr>
            <w:r w:rsidRPr="00D91B93">
              <w:rPr>
                <w:rFonts w:ascii="Arial" w:hAnsi="Arial" w:cs="Arial"/>
                <w:sz w:val="20"/>
                <w:szCs w:val="20"/>
              </w:rPr>
              <w:t>Section 3.3 Response &amp; Respondent Prohibitions; Page 9</w:t>
            </w:r>
          </w:p>
        </w:tc>
        <w:tc>
          <w:tcPr>
            <w:tcW w:w="2050" w:type="pct"/>
            <w:tcBorders>
              <w:right w:val="nil"/>
            </w:tcBorders>
          </w:tcPr>
          <w:p w14:paraId="5F8D3F47" w14:textId="77777777" w:rsidR="00950929" w:rsidRPr="00D91B93" w:rsidRDefault="00B3255B" w:rsidP="00B3255B">
            <w:pPr>
              <w:rPr>
                <w:rFonts w:ascii="Arial" w:hAnsi="Arial" w:cs="Arial"/>
                <w:sz w:val="20"/>
                <w:szCs w:val="20"/>
              </w:rPr>
            </w:pPr>
            <w:r w:rsidRPr="00D91B93">
              <w:rPr>
                <w:rFonts w:ascii="Arial" w:hAnsi="Arial" w:cs="Arial"/>
                <w:sz w:val="20"/>
                <w:szCs w:val="20"/>
              </w:rPr>
              <w:t>A response must not restrict the rights of the State or otherwise qualify either the offer to deliver goods or provide services as required by this RFP or the Cost Proposal.</w:t>
            </w:r>
          </w:p>
          <w:p w14:paraId="4F625C86" w14:textId="77777777" w:rsidR="00950929" w:rsidRPr="00D91B93" w:rsidRDefault="00950929" w:rsidP="00B3255B">
            <w:pPr>
              <w:rPr>
                <w:rFonts w:ascii="Arial" w:hAnsi="Arial" w:cs="Arial"/>
                <w:sz w:val="20"/>
                <w:szCs w:val="20"/>
              </w:rPr>
            </w:pPr>
          </w:p>
          <w:p w14:paraId="6B3FB491" w14:textId="483C6102" w:rsidR="00B3255B" w:rsidRPr="00D91B93" w:rsidRDefault="00B3255B" w:rsidP="00B3255B">
            <w:pPr>
              <w:rPr>
                <w:rFonts w:ascii="Arial" w:hAnsi="Arial" w:cs="Arial"/>
                <w:sz w:val="20"/>
                <w:szCs w:val="20"/>
              </w:rPr>
            </w:pPr>
            <w:r w:rsidRPr="00D91B93">
              <w:rPr>
                <w:rFonts w:ascii="Arial" w:hAnsi="Arial" w:cs="Arial"/>
                <w:sz w:val="20"/>
                <w:szCs w:val="20"/>
              </w:rPr>
              <w:t>Will the State modify the relevant provisions of Attachment 6.7 (Pro Forma Contract), Attachment 6.6 (System Requirements Matrix), and (as required) Section 1.1.2 (Maximum Liability) and Attachment 6.3 (Cost Proposal) - prior to the Response Deadline - to align the procurement purpose, the budget, the delivery model, release management, security testing rights, and SLA accountability into a single coherent package, so that compliant SaaS providers are not deemed non-responsive under Section 3.3 for declining (i) unrestricted customer control over the release cycle, (ii) customer-conducted penetration testing of shared infrastructure, or (iii) end-to-end SLAs over layers outside the provider's control?</w:t>
            </w:r>
          </w:p>
          <w:p w14:paraId="5FE66E31" w14:textId="77777777" w:rsidR="00294BBA" w:rsidRPr="00D91B93" w:rsidRDefault="00294BBA" w:rsidP="00B3255B">
            <w:pPr>
              <w:rPr>
                <w:rFonts w:ascii="Arial" w:hAnsi="Arial" w:cs="Arial"/>
                <w:sz w:val="20"/>
                <w:szCs w:val="20"/>
              </w:rPr>
            </w:pPr>
          </w:p>
          <w:p w14:paraId="5FC1FE1D" w14:textId="05FF118B" w:rsidR="00B3255B" w:rsidRPr="004848DA" w:rsidRDefault="00B3255B" w:rsidP="00B3255B">
            <w:pPr>
              <w:rPr>
                <w:rFonts w:ascii="Arial" w:hAnsi="Arial" w:cs="Arial"/>
                <w:sz w:val="20"/>
                <w:szCs w:val="20"/>
              </w:rPr>
            </w:pPr>
            <w:r w:rsidRPr="00D91B93">
              <w:rPr>
                <w:rFonts w:ascii="Arial" w:hAnsi="Arial" w:cs="Arial"/>
                <w:sz w:val="20"/>
                <w:szCs w:val="20"/>
              </w:rPr>
              <w:t xml:space="preserve">Respondents need this clarification to construct a responsive Technical Response and a Cost Proposal in Attachment 6.3 that </w:t>
            </w:r>
            <w:r w:rsidRPr="00D91B93">
              <w:rPr>
                <w:rFonts w:ascii="Arial" w:hAnsi="Arial" w:cs="Arial"/>
                <w:sz w:val="20"/>
                <w:szCs w:val="20"/>
              </w:rPr>
              <w:lastRenderedPageBreak/>
              <w:t>align with the chosen delivery model and the maximum liability stated in Section 1.1.2.</w:t>
            </w:r>
          </w:p>
        </w:tc>
        <w:tc>
          <w:tcPr>
            <w:tcW w:w="1641" w:type="pct"/>
          </w:tcPr>
          <w:p w14:paraId="6E568B13" w14:textId="77777777" w:rsidR="00B3255B" w:rsidRPr="00D91B93" w:rsidRDefault="00B3255B"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p>
          <w:p w14:paraId="03D4A9FE" w14:textId="77777777" w:rsidR="00294BBA" w:rsidRPr="00D91B93" w:rsidRDefault="00294BBA"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p>
          <w:p w14:paraId="3ADCA2CC" w14:textId="29F65A2B" w:rsidR="00294BBA" w:rsidRPr="00D91B93" w:rsidRDefault="00294BBA"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p>
          <w:p w14:paraId="2FCDC3F9" w14:textId="6AEDA20B" w:rsidR="02A5B489" w:rsidRPr="00D91B93" w:rsidRDefault="004D7A5A"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r w:rsidRPr="004D7A5A">
              <w:rPr>
                <w:rFonts w:ascii="Arial" w:eastAsia="Arial" w:hAnsi="Arial" w:cs="Arial"/>
                <w:sz w:val="20"/>
                <w:szCs w:val="20"/>
              </w:rPr>
              <w:t>During Written Questions and Comments Round #2, respondents may propose revisions to the contract language for the State’s consideration. The State may, in its sole discretion, accept, reject, or modify any proposed revision, in whole or in part, for incorporation into the RFP’s Pro Forma Contract through a written RFP amendment.</w:t>
            </w:r>
          </w:p>
          <w:p w14:paraId="303E7946" w14:textId="0AA409C9" w:rsidR="00294BBA" w:rsidRPr="00D91B93" w:rsidRDefault="00294BBA" w:rsidP="77570B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p>
        </w:tc>
      </w:tr>
      <w:tr w:rsidR="00B3255B" w:rsidRPr="00AD7C2A" w14:paraId="155B8C21" w14:textId="77777777" w:rsidTr="77570B89">
        <w:trPr>
          <w:trHeight w:val="288"/>
        </w:trPr>
        <w:tc>
          <w:tcPr>
            <w:tcW w:w="523" w:type="pct"/>
            <w:tcBorders>
              <w:right w:val="nil"/>
            </w:tcBorders>
          </w:tcPr>
          <w:p w14:paraId="7BFA0078" w14:textId="5E7998A2" w:rsidR="00B3255B" w:rsidRPr="00D91B93" w:rsidRDefault="00B3255B"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jc w:val="center"/>
              <w:rPr>
                <w:rFonts w:ascii="Arial" w:hAnsi="Arial" w:cs="Arial"/>
                <w:sz w:val="20"/>
                <w:szCs w:val="20"/>
              </w:rPr>
            </w:pPr>
            <w:r w:rsidRPr="00D91B93">
              <w:rPr>
                <w:rFonts w:ascii="Arial" w:hAnsi="Arial" w:cs="Arial"/>
                <w:sz w:val="20"/>
                <w:szCs w:val="20"/>
              </w:rPr>
              <w:t>52.</w:t>
            </w:r>
          </w:p>
        </w:tc>
        <w:tc>
          <w:tcPr>
            <w:tcW w:w="786" w:type="pct"/>
            <w:tcBorders>
              <w:right w:val="nil"/>
            </w:tcBorders>
          </w:tcPr>
          <w:p w14:paraId="40F0EE4F" w14:textId="2C0F1D4C" w:rsidR="00B3255B" w:rsidRPr="00D91B93" w:rsidRDefault="00B3255B" w:rsidP="00B3255B">
            <w:pPr>
              <w:spacing w:after="160" w:line="259" w:lineRule="auto"/>
              <w:rPr>
                <w:rFonts w:ascii="Arial" w:hAnsi="Arial" w:cs="Arial"/>
                <w:sz w:val="20"/>
                <w:szCs w:val="20"/>
              </w:rPr>
            </w:pPr>
            <w:r w:rsidRPr="00D91B93">
              <w:rPr>
                <w:rFonts w:ascii="Arial" w:hAnsi="Arial" w:cs="Arial"/>
                <w:sz w:val="20"/>
                <w:szCs w:val="20"/>
              </w:rPr>
              <w:t>Attachment B, page 71</w:t>
            </w:r>
          </w:p>
        </w:tc>
        <w:tc>
          <w:tcPr>
            <w:tcW w:w="2050" w:type="pct"/>
            <w:tcBorders>
              <w:right w:val="nil"/>
            </w:tcBorders>
          </w:tcPr>
          <w:p w14:paraId="7D83C45E" w14:textId="77777777" w:rsidR="00B3255B" w:rsidRPr="00D91B93" w:rsidRDefault="00B3255B" w:rsidP="00B3255B">
            <w:pPr>
              <w:rPr>
                <w:rFonts w:ascii="Arial" w:hAnsi="Arial" w:cs="Arial"/>
                <w:sz w:val="20"/>
                <w:szCs w:val="20"/>
              </w:rPr>
            </w:pPr>
            <w:r w:rsidRPr="00D91B93">
              <w:rPr>
                <w:rFonts w:ascii="Arial" w:hAnsi="Arial" w:cs="Arial"/>
                <w:sz w:val="20"/>
                <w:szCs w:val="20"/>
              </w:rPr>
              <w:t xml:space="preserve">The RFP specifies the state desires a Software-as-a-Service (SaaS) delivery model, defined as a fully managed, cloud-hosted </w:t>
            </w:r>
            <w:r w:rsidRPr="00D91B93">
              <w:rPr>
                <w:rFonts w:ascii="Arial" w:hAnsi="Arial" w:cs="Arial"/>
                <w:b/>
                <w:bCs/>
                <w:sz w:val="20"/>
                <w:szCs w:val="20"/>
              </w:rPr>
              <w:t>application</w:t>
            </w:r>
            <w:r w:rsidRPr="00D91B93">
              <w:rPr>
                <w:rFonts w:ascii="Arial" w:hAnsi="Arial" w:cs="Arial"/>
                <w:sz w:val="20"/>
                <w:szCs w:val="20"/>
              </w:rPr>
              <w:t>.</w:t>
            </w:r>
          </w:p>
          <w:p w14:paraId="4311506C" w14:textId="77777777" w:rsidR="00B3255B" w:rsidRPr="00D91B93" w:rsidRDefault="00B3255B" w:rsidP="00B3255B">
            <w:pPr>
              <w:rPr>
                <w:rFonts w:ascii="Arial" w:hAnsi="Arial" w:cs="Arial"/>
                <w:sz w:val="20"/>
                <w:szCs w:val="20"/>
              </w:rPr>
            </w:pPr>
            <w:r w:rsidRPr="00D91B93">
              <w:rPr>
                <w:rFonts w:ascii="Arial" w:hAnsi="Arial" w:cs="Arial"/>
                <w:sz w:val="20"/>
                <w:szCs w:val="20"/>
              </w:rPr>
              <w:t>Several requirements (including SLA accountability, A.3.8 performance metrics, business continuity/disaster recovery obligations, and provisions for penetration testing and vulnerability assessments of the processing environment) are typically associated with specifically single-tenant SaaS or contractor-managed infrastructure environments.</w:t>
            </w:r>
          </w:p>
          <w:p w14:paraId="7B8542C5" w14:textId="77777777" w:rsidR="00294BBA" w:rsidRPr="00D91B93" w:rsidRDefault="00294BBA" w:rsidP="00B3255B">
            <w:pPr>
              <w:rPr>
                <w:rFonts w:ascii="Arial" w:hAnsi="Arial" w:cs="Arial"/>
                <w:sz w:val="20"/>
                <w:szCs w:val="20"/>
              </w:rPr>
            </w:pPr>
          </w:p>
          <w:p w14:paraId="75F32A22" w14:textId="24380291" w:rsidR="00B3255B" w:rsidRPr="00D91B93" w:rsidRDefault="00B3255B" w:rsidP="00B3255B">
            <w:pPr>
              <w:pStyle w:val="ListParagraph"/>
              <w:spacing w:line="276" w:lineRule="auto"/>
              <w:ind w:left="0" w:right="-105"/>
              <w:rPr>
                <w:rFonts w:ascii="Arial" w:hAnsi="Arial" w:cs="Arial"/>
                <w:sz w:val="20"/>
                <w:szCs w:val="20"/>
              </w:rPr>
            </w:pPr>
            <w:r w:rsidRPr="00D91B93">
              <w:rPr>
                <w:rFonts w:ascii="Arial" w:hAnsi="Arial" w:cs="Arial"/>
                <w:sz w:val="20"/>
                <w:szCs w:val="20"/>
              </w:rPr>
              <w:t xml:space="preserve">Please clarify whether the State intends to accept </w:t>
            </w:r>
            <w:r w:rsidRPr="00D91B93">
              <w:rPr>
                <w:rFonts w:ascii="Arial" w:hAnsi="Arial" w:cs="Arial"/>
                <w:b/>
                <w:bCs/>
                <w:sz w:val="20"/>
                <w:szCs w:val="20"/>
              </w:rPr>
              <w:t>multi-tenant SaaS platforms</w:t>
            </w:r>
            <w:r w:rsidRPr="00D91B93">
              <w:rPr>
                <w:rFonts w:ascii="Arial" w:hAnsi="Arial" w:cs="Arial"/>
                <w:sz w:val="20"/>
                <w:szCs w:val="20"/>
              </w:rPr>
              <w:t xml:space="preserve">, where the underlying infrastructure is managed and controlled by the SaaS provider under a separate SLA than the contractor provided applications, or whether the State’s expectation is a </w:t>
            </w:r>
            <w:r w:rsidRPr="00D91B93">
              <w:rPr>
                <w:rFonts w:ascii="Arial" w:hAnsi="Arial" w:cs="Arial"/>
                <w:b/>
                <w:bCs/>
                <w:sz w:val="20"/>
                <w:szCs w:val="20"/>
              </w:rPr>
              <w:t>more directly managed hosting model</w:t>
            </w:r>
            <w:r w:rsidRPr="00D91B93">
              <w:rPr>
                <w:rFonts w:ascii="Arial" w:hAnsi="Arial" w:cs="Arial"/>
                <w:sz w:val="20"/>
                <w:szCs w:val="20"/>
              </w:rPr>
              <w:t xml:space="preserve"> where the contractor is responsible for operations, testing, and compliance at all tiers</w:t>
            </w:r>
          </w:p>
        </w:tc>
        <w:tc>
          <w:tcPr>
            <w:tcW w:w="1641" w:type="pct"/>
          </w:tcPr>
          <w:p w14:paraId="51832561" w14:textId="77777777" w:rsidR="00542DAE" w:rsidRPr="00D91B93" w:rsidRDefault="00542DAE"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p>
          <w:p w14:paraId="2F876435" w14:textId="77777777" w:rsidR="00542DAE" w:rsidRPr="00D91B93" w:rsidRDefault="00542DAE"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p>
          <w:p w14:paraId="1A45EA4E" w14:textId="77777777" w:rsidR="00542DAE" w:rsidRPr="00D91B93" w:rsidRDefault="00542DAE"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p>
          <w:p w14:paraId="658DB8B4" w14:textId="77777777" w:rsidR="00542DAE" w:rsidRPr="00D91B93" w:rsidRDefault="00542DAE"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p>
          <w:p w14:paraId="04CD800D" w14:textId="77777777" w:rsidR="00542DAE" w:rsidRPr="00D91B93" w:rsidRDefault="00542DAE"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p>
          <w:p w14:paraId="499FABB0" w14:textId="77777777" w:rsidR="00542DAE" w:rsidRPr="00D91B93" w:rsidRDefault="00542DAE"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p>
          <w:p w14:paraId="1175DB72" w14:textId="77777777" w:rsidR="00542DAE" w:rsidRPr="00D91B93" w:rsidRDefault="00542DAE"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p>
          <w:p w14:paraId="54CB8DF8" w14:textId="77777777" w:rsidR="00542DAE" w:rsidRPr="00D91B93" w:rsidRDefault="00542DAE"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p>
          <w:p w14:paraId="45E3F467" w14:textId="77777777" w:rsidR="00542DAE" w:rsidRPr="00D91B93" w:rsidRDefault="00542DAE"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p>
          <w:p w14:paraId="0CA4479A" w14:textId="39EF5CC6" w:rsidR="00B3255B" w:rsidRPr="00D91B93" w:rsidRDefault="172D0533"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r w:rsidRPr="00D91B93">
              <w:rPr>
                <w:rFonts w:ascii="Arial" w:eastAsia="Arial" w:hAnsi="Arial" w:cs="Arial"/>
                <w:sz w:val="20"/>
                <w:szCs w:val="20"/>
              </w:rPr>
              <w:t xml:space="preserve">Multi-tenant SaaS is not prohibited, provided the Respondent meets all RFP and </w:t>
            </w:r>
            <w:r w:rsidRPr="00D91B93">
              <w:rPr>
                <w:rFonts w:ascii="Arial" w:eastAsia="Arial" w:hAnsi="Arial" w:cs="Arial"/>
                <w:i/>
                <w:iCs/>
                <w:sz w:val="20"/>
                <w:szCs w:val="20"/>
              </w:rPr>
              <w:t>Pro Forma</w:t>
            </w:r>
            <w:r w:rsidRPr="00D91B93">
              <w:rPr>
                <w:rFonts w:ascii="Arial" w:eastAsia="Arial" w:hAnsi="Arial" w:cs="Arial"/>
                <w:sz w:val="20"/>
                <w:szCs w:val="20"/>
              </w:rPr>
              <w:t xml:space="preserve"> Contract requirements.</w:t>
            </w:r>
          </w:p>
        </w:tc>
      </w:tr>
      <w:tr w:rsidR="00B3255B" w:rsidRPr="00AD7C2A" w14:paraId="00CA48BE" w14:textId="77777777" w:rsidTr="77570B89">
        <w:trPr>
          <w:trHeight w:val="288"/>
        </w:trPr>
        <w:tc>
          <w:tcPr>
            <w:tcW w:w="523" w:type="pct"/>
            <w:tcBorders>
              <w:right w:val="nil"/>
            </w:tcBorders>
          </w:tcPr>
          <w:p w14:paraId="741B95C4" w14:textId="419A7B51" w:rsidR="00B3255B" w:rsidRPr="00D91B93" w:rsidRDefault="00B3255B"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jc w:val="center"/>
              <w:rPr>
                <w:rFonts w:ascii="Arial" w:hAnsi="Arial" w:cs="Arial"/>
                <w:sz w:val="20"/>
                <w:szCs w:val="20"/>
              </w:rPr>
            </w:pPr>
            <w:r w:rsidRPr="00D91B93">
              <w:rPr>
                <w:rFonts w:ascii="Arial" w:hAnsi="Arial" w:cs="Arial"/>
                <w:sz w:val="20"/>
                <w:szCs w:val="20"/>
              </w:rPr>
              <w:t>53.</w:t>
            </w:r>
          </w:p>
        </w:tc>
        <w:tc>
          <w:tcPr>
            <w:tcW w:w="786" w:type="pct"/>
            <w:tcBorders>
              <w:right w:val="nil"/>
            </w:tcBorders>
          </w:tcPr>
          <w:p w14:paraId="614D80DA" w14:textId="6AB0AA21" w:rsidR="00B3255B" w:rsidRPr="00D91B93" w:rsidRDefault="00B3255B" w:rsidP="00B3255B">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20"/>
                <w:szCs w:val="20"/>
              </w:rPr>
            </w:pPr>
            <w:r w:rsidRPr="00D91B93">
              <w:rPr>
                <w:rFonts w:ascii="Arial" w:hAnsi="Arial" w:cs="Arial"/>
                <w:sz w:val="20"/>
                <w:szCs w:val="20"/>
              </w:rPr>
              <w:t>Attachment B, page 71</w:t>
            </w:r>
          </w:p>
        </w:tc>
        <w:tc>
          <w:tcPr>
            <w:tcW w:w="2050" w:type="pct"/>
            <w:tcBorders>
              <w:right w:val="nil"/>
            </w:tcBorders>
          </w:tcPr>
          <w:p w14:paraId="667DC00D" w14:textId="77777777" w:rsidR="00B3255B" w:rsidRPr="00D91B93" w:rsidRDefault="00B3255B" w:rsidP="00B3255B">
            <w:pPr>
              <w:rPr>
                <w:rFonts w:ascii="Arial" w:hAnsi="Arial" w:cs="Arial"/>
                <w:sz w:val="20"/>
                <w:szCs w:val="20"/>
              </w:rPr>
            </w:pPr>
            <w:r w:rsidRPr="00D91B93">
              <w:rPr>
                <w:rFonts w:ascii="Arial" w:hAnsi="Arial" w:cs="Arial"/>
                <w:sz w:val="20"/>
                <w:szCs w:val="20"/>
              </w:rPr>
              <w:t>Please clarify the State’s expectations regarding control of the underlying hosting environment.</w:t>
            </w:r>
          </w:p>
          <w:p w14:paraId="6428A0B9" w14:textId="77777777" w:rsidR="00294BBA" w:rsidRPr="00D91B93" w:rsidRDefault="00294BBA" w:rsidP="00B3255B">
            <w:pPr>
              <w:rPr>
                <w:rFonts w:ascii="Arial" w:hAnsi="Arial" w:cs="Arial"/>
                <w:sz w:val="20"/>
                <w:szCs w:val="20"/>
              </w:rPr>
            </w:pPr>
          </w:p>
          <w:p w14:paraId="755526C0" w14:textId="013DA1C5" w:rsidR="00B3255B" w:rsidRPr="00D91B93" w:rsidRDefault="00B3255B" w:rsidP="00B3255B">
            <w:pPr>
              <w:pStyle w:val="ListParagraph"/>
              <w:spacing w:line="276" w:lineRule="auto"/>
              <w:ind w:left="0" w:right="-105"/>
              <w:rPr>
                <w:rFonts w:ascii="Arial" w:hAnsi="Arial" w:cs="Arial"/>
                <w:sz w:val="20"/>
                <w:szCs w:val="20"/>
              </w:rPr>
            </w:pPr>
            <w:r w:rsidRPr="00D91B93">
              <w:rPr>
                <w:rFonts w:ascii="Arial" w:hAnsi="Arial" w:cs="Arial"/>
                <w:sz w:val="20"/>
                <w:szCs w:val="20"/>
              </w:rPr>
              <w:t>Specifically, are respondents expected to provide administrative access, support State-led penetration testing and vulnerability scanning, and perform infrastructure-level monitoring and remediation activities on the SaaS processing environment (hardware and software), or will these responsibilities be limited to the application layer where the solution is delivered via SaaS infrastructure environment?</w:t>
            </w:r>
          </w:p>
        </w:tc>
        <w:tc>
          <w:tcPr>
            <w:tcW w:w="1641" w:type="pct"/>
          </w:tcPr>
          <w:p w14:paraId="5EBC81BE" w14:textId="39F15948" w:rsidR="00B3255B" w:rsidRPr="00D91B93" w:rsidRDefault="00863BD5"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r w:rsidRPr="00D91B93">
              <w:rPr>
                <w:rFonts w:ascii="Arial" w:eastAsia="Arial" w:hAnsi="Arial" w:cs="Arial"/>
                <w:sz w:val="20"/>
                <w:szCs w:val="20"/>
              </w:rPr>
              <w:t xml:space="preserve">The State does not expect administrative access to the underlying SaaS hosting environment. For SaaS solutions, the Contractor remains responsible for meeting the RFP and </w:t>
            </w:r>
            <w:r w:rsidRPr="00D91B93">
              <w:rPr>
                <w:rFonts w:ascii="Arial" w:eastAsia="Arial" w:hAnsi="Arial" w:cs="Arial"/>
                <w:i/>
                <w:iCs/>
                <w:sz w:val="20"/>
                <w:szCs w:val="20"/>
              </w:rPr>
              <w:t>Pro Forma</w:t>
            </w:r>
            <w:r w:rsidRPr="00D91B93">
              <w:rPr>
                <w:rFonts w:ascii="Arial" w:eastAsia="Arial" w:hAnsi="Arial" w:cs="Arial"/>
                <w:sz w:val="20"/>
                <w:szCs w:val="20"/>
              </w:rPr>
              <w:t xml:space="preserve"> Contract security requirements for the proposed solution and processing environment. Required audit certifications and security, testing, monitoring, vulnerability management, and remediation documentation must be provided where specified in the RFP or </w:t>
            </w:r>
            <w:r w:rsidRPr="00D91B93">
              <w:rPr>
                <w:rFonts w:ascii="Arial" w:eastAsia="Arial" w:hAnsi="Arial" w:cs="Arial"/>
                <w:i/>
                <w:iCs/>
                <w:sz w:val="20"/>
                <w:szCs w:val="20"/>
              </w:rPr>
              <w:t>Pro</w:t>
            </w:r>
            <w:r w:rsidRPr="00D91B93">
              <w:rPr>
                <w:rFonts w:ascii="Arial" w:eastAsia="Arial" w:hAnsi="Arial" w:cs="Arial"/>
                <w:sz w:val="20"/>
                <w:szCs w:val="20"/>
              </w:rPr>
              <w:t xml:space="preserve"> </w:t>
            </w:r>
            <w:r w:rsidRPr="00D91B93">
              <w:rPr>
                <w:rFonts w:ascii="Arial" w:eastAsia="Arial" w:hAnsi="Arial" w:cs="Arial"/>
                <w:i/>
                <w:iCs/>
                <w:sz w:val="20"/>
                <w:szCs w:val="20"/>
              </w:rPr>
              <w:t>Forma</w:t>
            </w:r>
            <w:r w:rsidRPr="00D91B93">
              <w:rPr>
                <w:rFonts w:ascii="Arial" w:eastAsia="Arial" w:hAnsi="Arial" w:cs="Arial"/>
                <w:sz w:val="20"/>
                <w:szCs w:val="20"/>
              </w:rPr>
              <w:t xml:space="preserve"> Contract.</w:t>
            </w:r>
          </w:p>
        </w:tc>
      </w:tr>
      <w:tr w:rsidR="00B3255B" w:rsidRPr="00AD7C2A" w14:paraId="62277297" w14:textId="77777777" w:rsidTr="77570B89">
        <w:trPr>
          <w:trHeight w:val="288"/>
        </w:trPr>
        <w:tc>
          <w:tcPr>
            <w:tcW w:w="523" w:type="pct"/>
            <w:tcBorders>
              <w:right w:val="nil"/>
            </w:tcBorders>
          </w:tcPr>
          <w:p w14:paraId="6B555805" w14:textId="7CF0EBFE" w:rsidR="00B3255B" w:rsidRPr="00D91B93" w:rsidRDefault="00B3255B"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jc w:val="center"/>
              <w:rPr>
                <w:rFonts w:ascii="Arial" w:hAnsi="Arial" w:cs="Arial"/>
                <w:sz w:val="20"/>
                <w:szCs w:val="20"/>
              </w:rPr>
            </w:pPr>
            <w:r w:rsidRPr="00D91B93">
              <w:rPr>
                <w:rFonts w:ascii="Arial" w:hAnsi="Arial" w:cs="Arial"/>
                <w:sz w:val="20"/>
                <w:szCs w:val="20"/>
              </w:rPr>
              <w:t>54.</w:t>
            </w:r>
          </w:p>
        </w:tc>
        <w:tc>
          <w:tcPr>
            <w:tcW w:w="786" w:type="pct"/>
            <w:tcBorders>
              <w:right w:val="nil"/>
            </w:tcBorders>
          </w:tcPr>
          <w:p w14:paraId="42911E44" w14:textId="77777777" w:rsidR="00B3255B" w:rsidRPr="00D91B93" w:rsidRDefault="00B3255B" w:rsidP="371F8DDE">
            <w:pPr>
              <w:rPr>
                <w:rFonts w:ascii="Arial" w:hAnsi="Arial" w:cs="Arial"/>
                <w:sz w:val="20"/>
                <w:szCs w:val="20"/>
              </w:rPr>
            </w:pPr>
            <w:r w:rsidRPr="00D91B93">
              <w:rPr>
                <w:rFonts w:ascii="Arial" w:hAnsi="Arial" w:cs="Arial"/>
                <w:sz w:val="20"/>
                <w:szCs w:val="20"/>
              </w:rPr>
              <w:t>Mandatory Requirement Items</w:t>
            </w:r>
          </w:p>
          <w:p w14:paraId="441E9E18" w14:textId="5442E274" w:rsidR="00B3255B" w:rsidRPr="00D91B93" w:rsidRDefault="00B3255B" w:rsidP="371F8DD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20"/>
                <w:szCs w:val="20"/>
              </w:rPr>
            </w:pPr>
            <w:r w:rsidRPr="00D91B93">
              <w:rPr>
                <w:rFonts w:ascii="Arial" w:hAnsi="Arial" w:cs="Arial"/>
                <w:sz w:val="20"/>
                <w:szCs w:val="20"/>
              </w:rPr>
              <w:t xml:space="preserve">Section A.4 </w:t>
            </w:r>
          </w:p>
        </w:tc>
        <w:tc>
          <w:tcPr>
            <w:tcW w:w="2050" w:type="pct"/>
            <w:tcBorders>
              <w:right w:val="nil"/>
            </w:tcBorders>
          </w:tcPr>
          <w:p w14:paraId="573548FE" w14:textId="77777777" w:rsidR="00B3255B" w:rsidRPr="00D91B93" w:rsidRDefault="00B3255B" w:rsidP="371F8DDE">
            <w:pPr>
              <w:rPr>
                <w:rFonts w:ascii="Arial" w:hAnsi="Arial" w:cs="Arial"/>
                <w:sz w:val="20"/>
                <w:szCs w:val="20"/>
              </w:rPr>
            </w:pPr>
            <w:r w:rsidRPr="00D91B93">
              <w:rPr>
                <w:rFonts w:ascii="Arial" w:hAnsi="Arial" w:cs="Arial"/>
                <w:sz w:val="20"/>
                <w:szCs w:val="20"/>
              </w:rPr>
              <w:t>Provide a statement to indicate that the Respondent has the required FedRamp authorization outlined in RFP Attachment 6.7. – Pro Forma Contract Section D.37.a.(3)</w:t>
            </w:r>
          </w:p>
          <w:p w14:paraId="16A951E0" w14:textId="77777777" w:rsidR="00B3255B" w:rsidRPr="00D91B93" w:rsidRDefault="00B3255B" w:rsidP="371F8DDE">
            <w:pPr>
              <w:rPr>
                <w:rFonts w:ascii="Arial" w:hAnsi="Arial" w:cs="Arial"/>
                <w:sz w:val="20"/>
                <w:szCs w:val="20"/>
              </w:rPr>
            </w:pPr>
          </w:p>
          <w:p w14:paraId="65A3E1D9" w14:textId="4DBD3D98" w:rsidR="00B3255B" w:rsidRPr="00D91B93" w:rsidRDefault="00B3255B" w:rsidP="371F8DDE">
            <w:pPr>
              <w:rPr>
                <w:rFonts w:ascii="Arial" w:hAnsi="Arial" w:cs="Arial"/>
                <w:sz w:val="20"/>
                <w:szCs w:val="20"/>
              </w:rPr>
            </w:pPr>
            <w:r w:rsidRPr="00D91B93">
              <w:rPr>
                <w:rFonts w:ascii="Arial" w:hAnsi="Arial" w:cs="Arial"/>
                <w:sz w:val="20"/>
                <w:szCs w:val="20"/>
              </w:rPr>
              <w:t>What are the State’s security requirements for data transiting between the FedRAMP systems to other systems the CIM is to be integrated with?</w:t>
            </w:r>
          </w:p>
        </w:tc>
        <w:tc>
          <w:tcPr>
            <w:tcW w:w="1641" w:type="pct"/>
          </w:tcPr>
          <w:p w14:paraId="4CD9E903" w14:textId="5D8BD56F" w:rsidR="007F1B4C" w:rsidRPr="00D91B93" w:rsidRDefault="197C93F1" w:rsidP="02032FF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Segoe UI" w:hAnsi="Arial" w:cs="Arial"/>
                <w:color w:val="242424"/>
                <w:sz w:val="20"/>
                <w:szCs w:val="20"/>
              </w:rPr>
            </w:pPr>
            <w:r w:rsidRPr="1F95678A">
              <w:rPr>
                <w:rFonts w:ascii="Arial" w:eastAsia="Segoe UI" w:hAnsi="Arial" w:cs="Arial"/>
                <w:color w:val="242424"/>
                <w:sz w:val="20"/>
                <w:szCs w:val="20"/>
              </w:rPr>
              <w:t xml:space="preserve">The Mandatory Requirement A.4 response remains limited to the statement required by the RFP. </w:t>
            </w:r>
            <w:r w:rsidR="01745A6C" w:rsidRPr="1F95678A">
              <w:rPr>
                <w:rFonts w:ascii="Arial" w:eastAsia="Segoe UI" w:hAnsi="Arial" w:cs="Arial"/>
                <w:color w:val="242424"/>
                <w:sz w:val="20"/>
                <w:szCs w:val="20"/>
              </w:rPr>
              <w:t xml:space="preserve">See State’ response </w:t>
            </w:r>
            <w:r w:rsidR="00E20827" w:rsidRPr="1F95678A">
              <w:rPr>
                <w:rFonts w:ascii="Arial" w:eastAsia="Segoe UI" w:hAnsi="Arial" w:cs="Arial"/>
                <w:color w:val="242424"/>
                <w:sz w:val="20"/>
                <w:szCs w:val="20"/>
              </w:rPr>
              <w:t>above to</w:t>
            </w:r>
            <w:r w:rsidR="01745A6C" w:rsidRPr="1F95678A">
              <w:rPr>
                <w:rFonts w:ascii="Arial" w:eastAsia="Segoe UI" w:hAnsi="Arial" w:cs="Arial"/>
                <w:color w:val="242424"/>
                <w:sz w:val="20"/>
                <w:szCs w:val="20"/>
              </w:rPr>
              <w:t xml:space="preserve"> Question/Comment #6 as revisions have been made to Pro Forma Contract Section D.37.a.(3).</w:t>
            </w:r>
          </w:p>
          <w:p w14:paraId="5B1C2795" w14:textId="2590BCC4" w:rsidR="00B3255B" w:rsidRPr="00D91B93" w:rsidRDefault="7AADA6B2" w:rsidP="02032FF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r w:rsidRPr="00D91B93">
              <w:rPr>
                <w:rFonts w:ascii="Arial" w:eastAsia="Segoe UI" w:hAnsi="Arial" w:cs="Arial"/>
                <w:color w:val="242424"/>
                <w:sz w:val="20"/>
                <w:szCs w:val="20"/>
              </w:rPr>
              <w:t xml:space="preserve">Data transiting between the CIMS and integrated systems must meet </w:t>
            </w:r>
            <w:r w:rsidRPr="00D91B93">
              <w:rPr>
                <w:rFonts w:ascii="Arial" w:eastAsia="Segoe UI" w:hAnsi="Arial" w:cs="Arial"/>
                <w:color w:val="242424"/>
                <w:sz w:val="20"/>
                <w:szCs w:val="20"/>
              </w:rPr>
              <w:lastRenderedPageBreak/>
              <w:t xml:space="preserve">the applicable RFP and </w:t>
            </w:r>
            <w:r w:rsidRPr="00D91B93">
              <w:rPr>
                <w:rFonts w:ascii="Arial" w:eastAsia="Segoe UI" w:hAnsi="Arial" w:cs="Arial"/>
                <w:i/>
                <w:iCs/>
                <w:color w:val="242424"/>
                <w:sz w:val="20"/>
                <w:szCs w:val="20"/>
              </w:rPr>
              <w:t>Pro Forma</w:t>
            </w:r>
            <w:r w:rsidRPr="00D91B93">
              <w:rPr>
                <w:rFonts w:ascii="Arial" w:eastAsia="Segoe UI" w:hAnsi="Arial" w:cs="Arial"/>
                <w:color w:val="242424"/>
                <w:sz w:val="20"/>
                <w:szCs w:val="20"/>
              </w:rPr>
              <w:t xml:space="preserve"> Contract security, encryption, access-control, and integration requirements, including Contract Section D.37 as applicable. This clarification does not create an additional response requirement.</w:t>
            </w:r>
          </w:p>
        </w:tc>
      </w:tr>
      <w:tr w:rsidR="00B3255B" w:rsidRPr="00AD7C2A" w14:paraId="635F27A6" w14:textId="77777777" w:rsidTr="77570B89">
        <w:trPr>
          <w:trHeight w:val="288"/>
        </w:trPr>
        <w:tc>
          <w:tcPr>
            <w:tcW w:w="523" w:type="pct"/>
            <w:tcBorders>
              <w:right w:val="nil"/>
            </w:tcBorders>
          </w:tcPr>
          <w:p w14:paraId="2121F179" w14:textId="77777777" w:rsidR="00B3255B" w:rsidRPr="00D91B93" w:rsidRDefault="00B3255B"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jc w:val="center"/>
              <w:rPr>
                <w:rFonts w:ascii="Arial" w:hAnsi="Arial" w:cs="Arial"/>
                <w:sz w:val="20"/>
                <w:szCs w:val="20"/>
              </w:rPr>
            </w:pPr>
            <w:r w:rsidRPr="00D91B93">
              <w:rPr>
                <w:rFonts w:ascii="Arial" w:hAnsi="Arial" w:cs="Arial"/>
                <w:sz w:val="20"/>
                <w:szCs w:val="20"/>
              </w:rPr>
              <w:lastRenderedPageBreak/>
              <w:t>55.</w:t>
            </w:r>
          </w:p>
        </w:tc>
        <w:tc>
          <w:tcPr>
            <w:tcW w:w="786" w:type="pct"/>
            <w:tcBorders>
              <w:right w:val="nil"/>
            </w:tcBorders>
          </w:tcPr>
          <w:p w14:paraId="2E396C8D" w14:textId="2C031BD0" w:rsidR="00B3255B" w:rsidRPr="00D91B93" w:rsidRDefault="00B3255B" w:rsidP="00B3255B">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20"/>
                <w:szCs w:val="20"/>
              </w:rPr>
            </w:pPr>
          </w:p>
        </w:tc>
        <w:tc>
          <w:tcPr>
            <w:tcW w:w="2050" w:type="pct"/>
            <w:tcBorders>
              <w:right w:val="nil"/>
            </w:tcBorders>
          </w:tcPr>
          <w:p w14:paraId="6C06338A" w14:textId="51A348DB" w:rsidR="00B3255B" w:rsidRPr="00D91B93" w:rsidRDefault="008852DD" w:rsidP="00294BBA">
            <w:pPr>
              <w:rPr>
                <w:rFonts w:ascii="Arial" w:hAnsi="Arial" w:cs="Arial"/>
                <w:sz w:val="20"/>
                <w:szCs w:val="20"/>
              </w:rPr>
            </w:pPr>
            <w:r w:rsidRPr="00D91B93">
              <w:rPr>
                <w:rFonts w:ascii="Arial" w:hAnsi="Arial" w:cs="Arial"/>
                <w:sz w:val="20"/>
                <w:szCs w:val="20"/>
              </w:rPr>
              <w:t>We would like to request a two-week extension to the proposal submission date for this project to assist us in providing the best possible response. </w:t>
            </w:r>
          </w:p>
        </w:tc>
        <w:tc>
          <w:tcPr>
            <w:tcW w:w="1641" w:type="pct"/>
          </w:tcPr>
          <w:p w14:paraId="44F41890" w14:textId="49B51858" w:rsidR="00B3255B" w:rsidRPr="00D91B93" w:rsidRDefault="0A9DABE7"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r w:rsidRPr="1F95678A">
              <w:rPr>
                <w:rFonts w:ascii="Arial" w:eastAsia="Arial" w:hAnsi="Arial" w:cs="Arial"/>
                <w:sz w:val="20"/>
                <w:szCs w:val="20"/>
              </w:rPr>
              <w:t>The State</w:t>
            </w:r>
            <w:r w:rsidR="2AA8965F" w:rsidRPr="1F95678A">
              <w:rPr>
                <w:rFonts w:ascii="Arial" w:eastAsia="Arial" w:hAnsi="Arial" w:cs="Arial"/>
                <w:sz w:val="20"/>
                <w:szCs w:val="20"/>
              </w:rPr>
              <w:t xml:space="preserve"> </w:t>
            </w:r>
            <w:r w:rsidRPr="1F95678A">
              <w:rPr>
                <w:rFonts w:ascii="Arial" w:eastAsia="Arial" w:hAnsi="Arial" w:cs="Arial"/>
                <w:sz w:val="20"/>
                <w:szCs w:val="20"/>
              </w:rPr>
              <w:t>revised the Schedule of Events</w:t>
            </w:r>
            <w:r w:rsidR="2AA8965F" w:rsidRPr="1F95678A">
              <w:rPr>
                <w:rFonts w:ascii="Arial" w:eastAsia="Arial" w:hAnsi="Arial" w:cs="Arial"/>
                <w:sz w:val="20"/>
                <w:szCs w:val="20"/>
              </w:rPr>
              <w:t xml:space="preserve"> in release of RFP Amendment </w:t>
            </w:r>
            <w:r w:rsidR="568686DC" w:rsidRPr="1F95678A">
              <w:rPr>
                <w:rFonts w:ascii="Arial" w:eastAsia="Arial" w:hAnsi="Arial" w:cs="Arial"/>
                <w:sz w:val="20"/>
                <w:szCs w:val="20"/>
              </w:rPr>
              <w:t>2</w:t>
            </w:r>
          </w:p>
        </w:tc>
      </w:tr>
      <w:tr w:rsidR="00B3255B" w:rsidRPr="00AD7C2A" w14:paraId="4A529458" w14:textId="77777777" w:rsidTr="77570B89">
        <w:trPr>
          <w:trHeight w:val="288"/>
        </w:trPr>
        <w:tc>
          <w:tcPr>
            <w:tcW w:w="523" w:type="pct"/>
            <w:tcBorders>
              <w:right w:val="nil"/>
            </w:tcBorders>
          </w:tcPr>
          <w:p w14:paraId="1E64078A" w14:textId="5D675777" w:rsidR="00B3255B" w:rsidRPr="00D91B93" w:rsidRDefault="00B3255B"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jc w:val="center"/>
              <w:rPr>
                <w:rFonts w:ascii="Arial" w:hAnsi="Arial" w:cs="Arial"/>
                <w:sz w:val="20"/>
                <w:szCs w:val="20"/>
              </w:rPr>
            </w:pPr>
            <w:r w:rsidRPr="00D91B93">
              <w:rPr>
                <w:rFonts w:ascii="Arial" w:hAnsi="Arial" w:cs="Arial"/>
                <w:sz w:val="20"/>
                <w:szCs w:val="20"/>
              </w:rPr>
              <w:t>56.</w:t>
            </w:r>
          </w:p>
        </w:tc>
        <w:tc>
          <w:tcPr>
            <w:tcW w:w="786" w:type="pct"/>
            <w:tcBorders>
              <w:right w:val="nil"/>
            </w:tcBorders>
          </w:tcPr>
          <w:p w14:paraId="7E81F632" w14:textId="09EA47E4" w:rsidR="00B3255B" w:rsidRPr="00D91B93" w:rsidRDefault="00B3255B" w:rsidP="00B3255B">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20"/>
                <w:szCs w:val="20"/>
              </w:rPr>
            </w:pPr>
          </w:p>
        </w:tc>
        <w:tc>
          <w:tcPr>
            <w:tcW w:w="2050" w:type="pct"/>
            <w:tcBorders>
              <w:right w:val="nil"/>
            </w:tcBorders>
          </w:tcPr>
          <w:p w14:paraId="2030F181" w14:textId="2DADEBA7" w:rsidR="008852DD" w:rsidRPr="00D91B93" w:rsidRDefault="008852DD" w:rsidP="008852DD">
            <w:pPr>
              <w:rPr>
                <w:rFonts w:ascii="Arial" w:hAnsi="Arial" w:cs="Arial"/>
                <w:sz w:val="20"/>
                <w:szCs w:val="20"/>
              </w:rPr>
            </w:pPr>
            <w:r w:rsidRPr="00D91B93">
              <w:rPr>
                <w:rFonts w:ascii="Arial" w:hAnsi="Arial" w:cs="Arial"/>
                <w:sz w:val="20"/>
                <w:szCs w:val="20"/>
              </w:rPr>
              <w:t>When is the expected project start date?</w:t>
            </w:r>
          </w:p>
          <w:p w14:paraId="5ACEDDCA" w14:textId="7D323363" w:rsidR="00B3255B" w:rsidRPr="00D91B93" w:rsidRDefault="00B3255B" w:rsidP="00B3255B">
            <w:pPr>
              <w:rPr>
                <w:rFonts w:ascii="Arial" w:hAnsi="Arial" w:cs="Arial"/>
                <w:sz w:val="20"/>
                <w:szCs w:val="20"/>
              </w:rPr>
            </w:pPr>
          </w:p>
        </w:tc>
        <w:tc>
          <w:tcPr>
            <w:tcW w:w="1641" w:type="pct"/>
          </w:tcPr>
          <w:p w14:paraId="4D1F7183" w14:textId="29F1C276" w:rsidR="00B3255B" w:rsidRPr="00D91B93" w:rsidRDefault="1BFC1D8C"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r w:rsidRPr="00D91B93">
              <w:rPr>
                <w:rFonts w:ascii="Arial" w:eastAsia="Arial" w:hAnsi="Arial" w:cs="Arial"/>
                <w:sz w:val="20"/>
                <w:szCs w:val="20"/>
              </w:rPr>
              <w:t xml:space="preserve">The expected project start date will follow </w:t>
            </w:r>
            <w:r w:rsidR="009468E7" w:rsidRPr="00D91B93">
              <w:rPr>
                <w:rFonts w:ascii="Arial" w:eastAsia="Arial" w:hAnsi="Arial" w:cs="Arial"/>
                <w:sz w:val="20"/>
                <w:szCs w:val="20"/>
              </w:rPr>
              <w:t>the C</w:t>
            </w:r>
            <w:r w:rsidRPr="00D91B93">
              <w:rPr>
                <w:rFonts w:ascii="Arial" w:eastAsia="Arial" w:hAnsi="Arial" w:cs="Arial"/>
                <w:sz w:val="20"/>
                <w:szCs w:val="20"/>
              </w:rPr>
              <w:t xml:space="preserve">ontract </w:t>
            </w:r>
            <w:r w:rsidR="682B9E26" w:rsidRPr="00D91B93">
              <w:rPr>
                <w:rFonts w:ascii="Arial" w:eastAsia="Arial" w:hAnsi="Arial" w:cs="Arial"/>
                <w:sz w:val="20"/>
                <w:szCs w:val="20"/>
              </w:rPr>
              <w:t xml:space="preserve">effective date </w:t>
            </w:r>
            <w:r w:rsidRPr="00D91B93">
              <w:rPr>
                <w:rFonts w:ascii="Arial" w:eastAsia="Arial" w:hAnsi="Arial" w:cs="Arial"/>
                <w:sz w:val="20"/>
                <w:szCs w:val="20"/>
              </w:rPr>
              <w:t xml:space="preserve"> </w:t>
            </w:r>
          </w:p>
        </w:tc>
      </w:tr>
      <w:tr w:rsidR="00B3255B" w:rsidRPr="00AD7C2A" w14:paraId="756A2C93" w14:textId="77777777" w:rsidTr="77570B89">
        <w:trPr>
          <w:trHeight w:val="288"/>
        </w:trPr>
        <w:tc>
          <w:tcPr>
            <w:tcW w:w="523" w:type="pct"/>
            <w:tcBorders>
              <w:right w:val="nil"/>
            </w:tcBorders>
          </w:tcPr>
          <w:p w14:paraId="7C9D9751" w14:textId="4D1C7C05" w:rsidR="00B3255B" w:rsidRPr="00D91B93" w:rsidRDefault="00B3255B"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jc w:val="center"/>
              <w:rPr>
                <w:rFonts w:ascii="Arial" w:hAnsi="Arial" w:cs="Arial"/>
                <w:sz w:val="20"/>
                <w:szCs w:val="20"/>
              </w:rPr>
            </w:pPr>
            <w:r w:rsidRPr="00D91B93">
              <w:rPr>
                <w:rFonts w:ascii="Arial" w:hAnsi="Arial" w:cs="Arial"/>
                <w:sz w:val="20"/>
                <w:szCs w:val="20"/>
              </w:rPr>
              <w:t>57.</w:t>
            </w:r>
          </w:p>
        </w:tc>
        <w:tc>
          <w:tcPr>
            <w:tcW w:w="786" w:type="pct"/>
            <w:tcBorders>
              <w:right w:val="nil"/>
            </w:tcBorders>
          </w:tcPr>
          <w:p w14:paraId="44C30A64" w14:textId="299AD98F" w:rsidR="00B3255B" w:rsidRPr="00D91B93" w:rsidRDefault="00B3255B" w:rsidP="00B3255B">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20"/>
                <w:szCs w:val="20"/>
              </w:rPr>
            </w:pPr>
          </w:p>
        </w:tc>
        <w:tc>
          <w:tcPr>
            <w:tcW w:w="2050" w:type="pct"/>
            <w:tcBorders>
              <w:right w:val="nil"/>
            </w:tcBorders>
          </w:tcPr>
          <w:p w14:paraId="097283DC" w14:textId="3F3762F3" w:rsidR="00B3255B" w:rsidRPr="00D91B93" w:rsidRDefault="008852DD" w:rsidP="00251A56">
            <w:pPr>
              <w:rPr>
                <w:rFonts w:ascii="Arial" w:hAnsi="Arial" w:cs="Arial"/>
                <w:sz w:val="20"/>
                <w:szCs w:val="20"/>
              </w:rPr>
            </w:pPr>
            <w:r w:rsidRPr="00D91B93">
              <w:rPr>
                <w:rFonts w:ascii="Arial" w:hAnsi="Arial" w:cs="Arial"/>
                <w:sz w:val="20"/>
                <w:szCs w:val="20"/>
              </w:rPr>
              <w:t>When is the expected project completion date / system go live?  </w:t>
            </w:r>
          </w:p>
        </w:tc>
        <w:tc>
          <w:tcPr>
            <w:tcW w:w="1641" w:type="pct"/>
          </w:tcPr>
          <w:p w14:paraId="0939471F" w14:textId="7080D2B1" w:rsidR="00B3255B" w:rsidRPr="00D91B93" w:rsidRDefault="68E5535E"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r w:rsidRPr="1F95678A">
              <w:rPr>
                <w:rFonts w:ascii="Arial" w:eastAsia="Arial" w:hAnsi="Arial" w:cs="Arial"/>
                <w:sz w:val="20"/>
                <w:szCs w:val="20"/>
              </w:rPr>
              <w:t xml:space="preserve">The expected completion/go-live date will be determined during implementation planning after </w:t>
            </w:r>
            <w:r w:rsidR="3E642BC7" w:rsidRPr="1F95678A">
              <w:rPr>
                <w:rFonts w:ascii="Arial" w:eastAsia="Arial" w:hAnsi="Arial" w:cs="Arial"/>
                <w:sz w:val="20"/>
                <w:szCs w:val="20"/>
              </w:rPr>
              <w:t xml:space="preserve">the </w:t>
            </w:r>
            <w:r w:rsidR="16BE22DB" w:rsidRPr="1F95678A">
              <w:rPr>
                <w:rFonts w:ascii="Arial" w:eastAsia="Arial" w:hAnsi="Arial" w:cs="Arial"/>
                <w:sz w:val="20"/>
                <w:szCs w:val="20"/>
              </w:rPr>
              <w:t xml:space="preserve">Contract’s </w:t>
            </w:r>
            <w:r w:rsidR="6D602A9F" w:rsidRPr="1F95678A">
              <w:rPr>
                <w:rFonts w:ascii="Arial" w:eastAsia="Arial" w:hAnsi="Arial" w:cs="Arial"/>
                <w:sz w:val="20"/>
                <w:szCs w:val="20"/>
              </w:rPr>
              <w:t>effective date.</w:t>
            </w:r>
            <w:r w:rsidRPr="1F95678A">
              <w:rPr>
                <w:rFonts w:ascii="Arial" w:eastAsia="Arial" w:hAnsi="Arial" w:cs="Arial"/>
                <w:sz w:val="20"/>
                <w:szCs w:val="20"/>
              </w:rPr>
              <w:t xml:space="preserve"> Respondents should propose an achievable timeline</w:t>
            </w:r>
            <w:r w:rsidR="3E642BC7" w:rsidRPr="1F95678A">
              <w:rPr>
                <w:rFonts w:ascii="Arial" w:eastAsia="Arial" w:hAnsi="Arial" w:cs="Arial"/>
                <w:sz w:val="20"/>
                <w:szCs w:val="20"/>
              </w:rPr>
              <w:t>.</w:t>
            </w:r>
            <w:r w:rsidRPr="1F95678A">
              <w:rPr>
                <w:rFonts w:ascii="Arial" w:eastAsia="Arial" w:hAnsi="Arial" w:cs="Arial"/>
                <w:sz w:val="20"/>
                <w:szCs w:val="20"/>
              </w:rPr>
              <w:t xml:space="preserve"> </w:t>
            </w:r>
          </w:p>
        </w:tc>
      </w:tr>
      <w:tr w:rsidR="00B3255B" w:rsidRPr="00AD7C2A" w14:paraId="6B094841" w14:textId="77777777" w:rsidTr="77570B89">
        <w:trPr>
          <w:trHeight w:val="288"/>
        </w:trPr>
        <w:tc>
          <w:tcPr>
            <w:tcW w:w="523" w:type="pct"/>
            <w:tcBorders>
              <w:right w:val="nil"/>
            </w:tcBorders>
          </w:tcPr>
          <w:p w14:paraId="2F8BE4F0" w14:textId="51BE0412" w:rsidR="00B3255B" w:rsidRPr="00D91B93" w:rsidRDefault="00B3255B"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jc w:val="center"/>
              <w:rPr>
                <w:rFonts w:ascii="Arial" w:hAnsi="Arial" w:cs="Arial"/>
                <w:sz w:val="20"/>
                <w:szCs w:val="20"/>
              </w:rPr>
            </w:pPr>
            <w:r w:rsidRPr="00D91B93">
              <w:rPr>
                <w:rFonts w:ascii="Arial" w:hAnsi="Arial" w:cs="Arial"/>
                <w:sz w:val="20"/>
                <w:szCs w:val="20"/>
              </w:rPr>
              <w:t>58.</w:t>
            </w:r>
          </w:p>
        </w:tc>
        <w:tc>
          <w:tcPr>
            <w:tcW w:w="786" w:type="pct"/>
            <w:tcBorders>
              <w:right w:val="nil"/>
            </w:tcBorders>
          </w:tcPr>
          <w:p w14:paraId="24DA9D76" w14:textId="6FE9CEF3" w:rsidR="00B3255B" w:rsidRPr="00D91B93" w:rsidRDefault="00B3255B" w:rsidP="00B3255B">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20"/>
                <w:szCs w:val="20"/>
              </w:rPr>
            </w:pPr>
          </w:p>
        </w:tc>
        <w:tc>
          <w:tcPr>
            <w:tcW w:w="2050" w:type="pct"/>
            <w:tcBorders>
              <w:right w:val="nil"/>
            </w:tcBorders>
          </w:tcPr>
          <w:p w14:paraId="5FB9E211" w14:textId="4ADBCC82" w:rsidR="008852DD" w:rsidRPr="00D91B93" w:rsidRDefault="008852DD" w:rsidP="008852DD">
            <w:pPr>
              <w:rPr>
                <w:rFonts w:ascii="Arial" w:hAnsi="Arial" w:cs="Arial"/>
                <w:sz w:val="20"/>
                <w:szCs w:val="20"/>
              </w:rPr>
            </w:pPr>
            <w:r w:rsidRPr="00D91B93">
              <w:rPr>
                <w:rFonts w:ascii="Arial" w:hAnsi="Arial" w:cs="Arial"/>
                <w:sz w:val="20"/>
                <w:szCs w:val="20"/>
              </w:rPr>
              <w:t>Please indicate what business registrations (if any) are required for vendors to do business in your location if awarded a contract.  </w:t>
            </w:r>
          </w:p>
          <w:p w14:paraId="71D77C46" w14:textId="40CB094F" w:rsidR="00B3255B" w:rsidRPr="00D91B93" w:rsidRDefault="00B3255B" w:rsidP="00B3255B">
            <w:pPr>
              <w:rPr>
                <w:rFonts w:ascii="Arial" w:hAnsi="Arial" w:cs="Arial"/>
                <w:sz w:val="20"/>
                <w:szCs w:val="20"/>
              </w:rPr>
            </w:pPr>
          </w:p>
        </w:tc>
        <w:tc>
          <w:tcPr>
            <w:tcW w:w="1641" w:type="pct"/>
          </w:tcPr>
          <w:p w14:paraId="5E9D8023" w14:textId="7EBD8961" w:rsidR="00251A56" w:rsidRPr="00D91B93" w:rsidRDefault="00B27D52"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r w:rsidRPr="00D91B93">
              <w:rPr>
                <w:rFonts w:ascii="Arial" w:eastAsia="Arial" w:hAnsi="Arial" w:cs="Arial"/>
                <w:sz w:val="20"/>
                <w:szCs w:val="20"/>
              </w:rPr>
              <w:t>To</w:t>
            </w:r>
            <w:r w:rsidR="47DB8382" w:rsidRPr="00D91B93">
              <w:rPr>
                <w:rFonts w:ascii="Arial" w:eastAsia="Arial" w:hAnsi="Arial" w:cs="Arial"/>
                <w:sz w:val="20"/>
                <w:szCs w:val="20"/>
              </w:rPr>
              <w:t xml:space="preserve"> do business with the State, a Supplier must be registered through Edison. </w:t>
            </w:r>
          </w:p>
          <w:p w14:paraId="72C78369" w14:textId="1A746629" w:rsidR="00251A56" w:rsidRPr="00D91B93" w:rsidRDefault="16BE22DB"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r w:rsidRPr="1F95678A">
              <w:rPr>
                <w:rFonts w:ascii="Arial" w:eastAsia="Arial" w:hAnsi="Arial" w:cs="Arial"/>
                <w:sz w:val="20"/>
                <w:szCs w:val="20"/>
              </w:rPr>
              <w:t>S</w:t>
            </w:r>
            <w:r w:rsidR="64F49923" w:rsidRPr="1F95678A">
              <w:rPr>
                <w:rFonts w:ascii="Arial" w:eastAsia="Arial" w:hAnsi="Arial" w:cs="Arial"/>
                <w:sz w:val="20"/>
                <w:szCs w:val="20"/>
              </w:rPr>
              <w:t>ee RFP Section 4.7. Professional Licensure and Department of Revenue Registration</w:t>
            </w:r>
            <w:r w:rsidRPr="1F95678A">
              <w:rPr>
                <w:rFonts w:ascii="Arial" w:eastAsia="Arial" w:hAnsi="Arial" w:cs="Arial"/>
                <w:sz w:val="20"/>
                <w:szCs w:val="20"/>
              </w:rPr>
              <w:t xml:space="preserve"> and Pro Forma Contract section D.2..</w:t>
            </w:r>
          </w:p>
        </w:tc>
      </w:tr>
      <w:tr w:rsidR="00B3255B" w:rsidRPr="00AD7C2A" w14:paraId="7B26B913" w14:textId="77777777" w:rsidTr="77570B89">
        <w:trPr>
          <w:trHeight w:val="288"/>
        </w:trPr>
        <w:tc>
          <w:tcPr>
            <w:tcW w:w="523" w:type="pct"/>
            <w:tcBorders>
              <w:right w:val="nil"/>
            </w:tcBorders>
          </w:tcPr>
          <w:p w14:paraId="6D247ABB" w14:textId="72FDC07A" w:rsidR="00B3255B" w:rsidRPr="00D91B93" w:rsidRDefault="00B3255B"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jc w:val="center"/>
              <w:rPr>
                <w:rFonts w:ascii="Arial" w:hAnsi="Arial" w:cs="Arial"/>
                <w:sz w:val="20"/>
                <w:szCs w:val="20"/>
              </w:rPr>
            </w:pPr>
            <w:r w:rsidRPr="00D91B93">
              <w:rPr>
                <w:rFonts w:ascii="Arial" w:hAnsi="Arial" w:cs="Arial"/>
                <w:sz w:val="20"/>
                <w:szCs w:val="20"/>
              </w:rPr>
              <w:t>59.</w:t>
            </w:r>
          </w:p>
        </w:tc>
        <w:tc>
          <w:tcPr>
            <w:tcW w:w="786" w:type="pct"/>
            <w:tcBorders>
              <w:right w:val="nil"/>
            </w:tcBorders>
          </w:tcPr>
          <w:p w14:paraId="2B8537FE" w14:textId="7EB9C8F6" w:rsidR="00B3255B" w:rsidRPr="00D91B93" w:rsidRDefault="00B3255B" w:rsidP="00B3255B">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20"/>
                <w:szCs w:val="20"/>
              </w:rPr>
            </w:pPr>
          </w:p>
        </w:tc>
        <w:tc>
          <w:tcPr>
            <w:tcW w:w="2050" w:type="pct"/>
            <w:tcBorders>
              <w:right w:val="nil"/>
            </w:tcBorders>
          </w:tcPr>
          <w:p w14:paraId="30C1E005" w14:textId="1AB6898F" w:rsidR="00B3255B" w:rsidRPr="00D91B93" w:rsidRDefault="008852DD" w:rsidP="00B3255B">
            <w:pPr>
              <w:rPr>
                <w:rFonts w:ascii="Arial" w:hAnsi="Arial" w:cs="Arial"/>
                <w:sz w:val="20"/>
                <w:szCs w:val="20"/>
              </w:rPr>
            </w:pPr>
            <w:r w:rsidRPr="00D91B93">
              <w:rPr>
                <w:rFonts w:ascii="Arial" w:hAnsi="Arial" w:cs="Arial"/>
                <w:sz w:val="20"/>
                <w:szCs w:val="20"/>
              </w:rPr>
              <w:t>Please indicate what registrations (if any) are required for vendors to receive payments from your organization if awarded a contract. </w:t>
            </w:r>
          </w:p>
        </w:tc>
        <w:tc>
          <w:tcPr>
            <w:tcW w:w="1641" w:type="pct"/>
          </w:tcPr>
          <w:p w14:paraId="18BBE401" w14:textId="18151EEF" w:rsidR="00B3255B" w:rsidRPr="00D91B93" w:rsidRDefault="47DB8382"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r w:rsidRPr="00D91B93">
              <w:rPr>
                <w:rFonts w:ascii="Arial" w:eastAsia="Arial" w:hAnsi="Arial" w:cs="Arial"/>
                <w:sz w:val="20"/>
                <w:szCs w:val="20"/>
              </w:rPr>
              <w:t>See</w:t>
            </w:r>
            <w:r w:rsidR="00C2244F">
              <w:rPr>
                <w:rFonts w:ascii="Arial" w:eastAsia="Arial" w:hAnsi="Arial" w:cs="Arial"/>
                <w:sz w:val="20"/>
                <w:szCs w:val="20"/>
              </w:rPr>
              <w:t xml:space="preserve"> State’s response </w:t>
            </w:r>
            <w:r w:rsidR="00A81173">
              <w:rPr>
                <w:rFonts w:ascii="Arial" w:eastAsia="Arial" w:hAnsi="Arial" w:cs="Arial"/>
                <w:sz w:val="20"/>
                <w:szCs w:val="20"/>
              </w:rPr>
              <w:t xml:space="preserve">above </w:t>
            </w:r>
            <w:r w:rsidR="00C2244F">
              <w:rPr>
                <w:rFonts w:ascii="Arial" w:eastAsia="Arial" w:hAnsi="Arial" w:cs="Arial"/>
                <w:sz w:val="20"/>
                <w:szCs w:val="20"/>
              </w:rPr>
              <w:t>to</w:t>
            </w:r>
            <w:r w:rsidRPr="00D91B93">
              <w:rPr>
                <w:rFonts w:ascii="Arial" w:eastAsia="Arial" w:hAnsi="Arial" w:cs="Arial"/>
                <w:sz w:val="20"/>
                <w:szCs w:val="20"/>
              </w:rPr>
              <w:t xml:space="preserve"> </w:t>
            </w:r>
            <w:r w:rsidR="00C2244F" w:rsidRPr="00C2244F">
              <w:rPr>
                <w:rFonts w:ascii="Arial" w:eastAsia="Arial" w:hAnsi="Arial" w:cs="Arial"/>
                <w:sz w:val="20"/>
                <w:szCs w:val="20"/>
              </w:rPr>
              <w:t xml:space="preserve">Question/Comment </w:t>
            </w:r>
            <w:r w:rsidRPr="00D91B93">
              <w:rPr>
                <w:rFonts w:ascii="Arial" w:eastAsia="Arial" w:hAnsi="Arial" w:cs="Arial"/>
                <w:sz w:val="20"/>
                <w:szCs w:val="20"/>
              </w:rPr>
              <w:t xml:space="preserve"> #5</w:t>
            </w:r>
            <w:r w:rsidR="6CC57E89" w:rsidRPr="00D91B93">
              <w:rPr>
                <w:rFonts w:ascii="Arial" w:eastAsia="Arial" w:hAnsi="Arial" w:cs="Arial"/>
                <w:sz w:val="20"/>
                <w:szCs w:val="20"/>
              </w:rPr>
              <w:t>8</w:t>
            </w:r>
            <w:r w:rsidR="10C2ECC7" w:rsidRPr="00D91B93">
              <w:rPr>
                <w:rFonts w:ascii="Arial" w:eastAsia="Arial" w:hAnsi="Arial" w:cs="Arial"/>
                <w:sz w:val="20"/>
                <w:szCs w:val="20"/>
              </w:rPr>
              <w:t>.</w:t>
            </w:r>
          </w:p>
        </w:tc>
      </w:tr>
      <w:tr w:rsidR="00B3255B" w:rsidRPr="00AD7C2A" w14:paraId="0911CA38" w14:textId="77777777" w:rsidTr="77570B89">
        <w:trPr>
          <w:trHeight w:val="288"/>
        </w:trPr>
        <w:tc>
          <w:tcPr>
            <w:tcW w:w="523" w:type="pct"/>
            <w:tcBorders>
              <w:right w:val="nil"/>
            </w:tcBorders>
          </w:tcPr>
          <w:p w14:paraId="28C0DB7F" w14:textId="2390CF83" w:rsidR="00B3255B" w:rsidRPr="00D91B93" w:rsidRDefault="00B3255B"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jc w:val="center"/>
              <w:rPr>
                <w:rFonts w:ascii="Arial" w:hAnsi="Arial" w:cs="Arial"/>
                <w:sz w:val="20"/>
                <w:szCs w:val="20"/>
              </w:rPr>
            </w:pPr>
            <w:r w:rsidRPr="00D91B93">
              <w:rPr>
                <w:rFonts w:ascii="Arial" w:hAnsi="Arial" w:cs="Arial"/>
                <w:sz w:val="20"/>
                <w:szCs w:val="20"/>
              </w:rPr>
              <w:t>60.</w:t>
            </w:r>
          </w:p>
        </w:tc>
        <w:tc>
          <w:tcPr>
            <w:tcW w:w="786" w:type="pct"/>
            <w:tcBorders>
              <w:right w:val="nil"/>
            </w:tcBorders>
          </w:tcPr>
          <w:p w14:paraId="09B15CE6" w14:textId="385F8F9C" w:rsidR="00B3255B" w:rsidRPr="00D91B93" w:rsidRDefault="00B3255B" w:rsidP="00B3255B">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jc w:val="center"/>
              <w:rPr>
                <w:rFonts w:ascii="Arial" w:hAnsi="Arial" w:cs="Arial"/>
                <w:sz w:val="20"/>
                <w:szCs w:val="20"/>
              </w:rPr>
            </w:pPr>
          </w:p>
        </w:tc>
        <w:tc>
          <w:tcPr>
            <w:tcW w:w="2050" w:type="pct"/>
            <w:tcBorders>
              <w:right w:val="nil"/>
            </w:tcBorders>
          </w:tcPr>
          <w:p w14:paraId="74459B26" w14:textId="0650F0FA" w:rsidR="00B3255B" w:rsidRPr="00D91B93" w:rsidRDefault="008852DD" w:rsidP="00236EB7">
            <w:pPr>
              <w:rPr>
                <w:rFonts w:ascii="Arial" w:hAnsi="Arial" w:cs="Arial"/>
                <w:sz w:val="20"/>
                <w:szCs w:val="20"/>
              </w:rPr>
            </w:pPr>
            <w:r w:rsidRPr="00D91B93">
              <w:rPr>
                <w:rFonts w:ascii="Arial" w:hAnsi="Arial" w:cs="Arial"/>
                <w:sz w:val="20"/>
                <w:szCs w:val="20"/>
              </w:rPr>
              <w:t>A</w:t>
            </w:r>
            <w:r w:rsidR="00863BD5" w:rsidRPr="00D91B93">
              <w:rPr>
                <w:rFonts w:ascii="Arial" w:hAnsi="Arial" w:cs="Arial"/>
                <w:sz w:val="20"/>
                <w:szCs w:val="20"/>
              </w:rPr>
              <w:t>.</w:t>
            </w:r>
            <w:r w:rsidRPr="00D91B93">
              <w:rPr>
                <w:rFonts w:ascii="Arial" w:hAnsi="Arial" w:cs="Arial"/>
                <w:sz w:val="20"/>
                <w:szCs w:val="20"/>
              </w:rPr>
              <w:t>3.2.l states a minimum of 300 simultaneous users. Please clarify, what is the peak number of simultaneous users expected to be logged into the software at the same time during a large emergency?  </w:t>
            </w:r>
          </w:p>
        </w:tc>
        <w:tc>
          <w:tcPr>
            <w:tcW w:w="1641" w:type="pct"/>
          </w:tcPr>
          <w:p w14:paraId="2D5DF877" w14:textId="7D5087AB" w:rsidR="00B3255B" w:rsidRPr="00D91B93" w:rsidRDefault="12B8CA27"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r w:rsidRPr="00D91B93">
              <w:rPr>
                <w:rFonts w:ascii="Arial" w:eastAsia="Arial" w:hAnsi="Arial" w:cs="Arial"/>
                <w:sz w:val="20"/>
                <w:szCs w:val="20"/>
              </w:rPr>
              <w:t xml:space="preserve">Respondents should assume a baseline peak capacity of </w:t>
            </w:r>
            <w:r w:rsidRPr="00D91B93">
              <w:rPr>
                <w:rStyle w:val="Strong"/>
                <w:rFonts w:ascii="Arial" w:eastAsia="Arial" w:hAnsi="Arial" w:cs="Arial"/>
                <w:sz w:val="20"/>
                <w:szCs w:val="20"/>
              </w:rPr>
              <w:t>300 simultaneous users</w:t>
            </w:r>
            <w:r w:rsidRPr="00D91B93">
              <w:rPr>
                <w:rFonts w:ascii="Arial" w:eastAsia="Arial" w:hAnsi="Arial" w:cs="Arial"/>
                <w:sz w:val="20"/>
                <w:szCs w:val="20"/>
              </w:rPr>
              <w:t xml:space="preserve"> and temporary emergency surge capacity of up to </w:t>
            </w:r>
            <w:r w:rsidRPr="00D91B93">
              <w:rPr>
                <w:rStyle w:val="Strong"/>
                <w:rFonts w:ascii="Arial" w:eastAsia="Arial" w:hAnsi="Arial" w:cs="Arial"/>
                <w:sz w:val="20"/>
                <w:szCs w:val="20"/>
              </w:rPr>
              <w:t>600 simultaneous users</w:t>
            </w:r>
            <w:r w:rsidRPr="00D91B93">
              <w:rPr>
                <w:rFonts w:ascii="Arial" w:eastAsia="Arial" w:hAnsi="Arial" w:cs="Arial"/>
                <w:sz w:val="20"/>
                <w:szCs w:val="20"/>
              </w:rPr>
              <w:t xml:space="preserve"> for limited emergency activations. Respondents should disclose technical limits</w:t>
            </w:r>
            <w:r w:rsidR="00211E1A">
              <w:rPr>
                <w:rFonts w:ascii="Arial" w:eastAsia="Arial" w:hAnsi="Arial" w:cs="Arial"/>
                <w:sz w:val="20"/>
                <w:szCs w:val="20"/>
              </w:rPr>
              <w:t>,</w:t>
            </w:r>
            <w:r w:rsidRPr="00D91B93">
              <w:rPr>
                <w:rFonts w:ascii="Arial" w:eastAsia="Arial" w:hAnsi="Arial" w:cs="Arial"/>
                <w:sz w:val="20"/>
                <w:szCs w:val="20"/>
              </w:rPr>
              <w:t>.</w:t>
            </w:r>
          </w:p>
        </w:tc>
      </w:tr>
      <w:tr w:rsidR="00B3255B" w:rsidRPr="00AD7C2A" w14:paraId="3C85B38F" w14:textId="77777777" w:rsidTr="77570B89">
        <w:trPr>
          <w:trHeight w:val="288"/>
        </w:trPr>
        <w:tc>
          <w:tcPr>
            <w:tcW w:w="523" w:type="pct"/>
            <w:tcBorders>
              <w:right w:val="nil"/>
            </w:tcBorders>
          </w:tcPr>
          <w:p w14:paraId="5E25E238" w14:textId="08F40FCA" w:rsidR="00B3255B" w:rsidRPr="00D91B93" w:rsidRDefault="00B3255B"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jc w:val="center"/>
              <w:rPr>
                <w:rFonts w:ascii="Arial" w:hAnsi="Arial" w:cs="Arial"/>
                <w:sz w:val="20"/>
                <w:szCs w:val="20"/>
              </w:rPr>
            </w:pPr>
            <w:r w:rsidRPr="00D91B93">
              <w:rPr>
                <w:rFonts w:ascii="Arial" w:hAnsi="Arial" w:cs="Arial"/>
                <w:sz w:val="20"/>
                <w:szCs w:val="20"/>
              </w:rPr>
              <w:t>61.</w:t>
            </w:r>
          </w:p>
        </w:tc>
        <w:tc>
          <w:tcPr>
            <w:tcW w:w="786" w:type="pct"/>
            <w:tcBorders>
              <w:right w:val="nil"/>
            </w:tcBorders>
          </w:tcPr>
          <w:p w14:paraId="6E645AE1" w14:textId="45153275" w:rsidR="00B3255B" w:rsidRPr="00D91B93" w:rsidRDefault="00B3255B" w:rsidP="00B3255B">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20"/>
                <w:szCs w:val="20"/>
              </w:rPr>
            </w:pPr>
          </w:p>
        </w:tc>
        <w:tc>
          <w:tcPr>
            <w:tcW w:w="2050" w:type="pct"/>
            <w:tcBorders>
              <w:right w:val="nil"/>
            </w:tcBorders>
          </w:tcPr>
          <w:p w14:paraId="1AFF5018" w14:textId="161908BF" w:rsidR="00B3255B" w:rsidRPr="00D91B93" w:rsidRDefault="008852DD" w:rsidP="00236EB7">
            <w:pPr>
              <w:rPr>
                <w:rFonts w:ascii="Arial" w:hAnsi="Arial" w:cs="Arial"/>
                <w:sz w:val="20"/>
                <w:szCs w:val="20"/>
              </w:rPr>
            </w:pPr>
            <w:r w:rsidRPr="00D91B93">
              <w:rPr>
                <w:rFonts w:ascii="Arial" w:hAnsi="Arial" w:cs="Arial"/>
                <w:sz w:val="20"/>
                <w:szCs w:val="20"/>
              </w:rPr>
              <w:t>Please confirm, do you prefer a cloud-hosted solution or a traditional on-premises installation? </w:t>
            </w:r>
          </w:p>
        </w:tc>
        <w:tc>
          <w:tcPr>
            <w:tcW w:w="1641" w:type="pct"/>
          </w:tcPr>
          <w:p w14:paraId="4FB060FD" w14:textId="48DA4ED1" w:rsidR="00B3255B" w:rsidRPr="00D91B93" w:rsidRDefault="00863BD5"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r w:rsidRPr="00D91B93">
              <w:rPr>
                <w:rFonts w:ascii="Arial" w:eastAsia="Arial" w:hAnsi="Arial" w:cs="Arial"/>
                <w:sz w:val="20"/>
                <w:szCs w:val="20"/>
              </w:rPr>
              <w:t>Refer</w:t>
            </w:r>
            <w:r w:rsidR="72851758" w:rsidRPr="00D91B93">
              <w:rPr>
                <w:rFonts w:ascii="Arial" w:eastAsia="Arial" w:hAnsi="Arial" w:cs="Arial"/>
                <w:sz w:val="20"/>
                <w:szCs w:val="20"/>
              </w:rPr>
              <w:t xml:space="preserve"> to RFP and </w:t>
            </w:r>
            <w:r w:rsidR="72851758" w:rsidRPr="00D91B93">
              <w:rPr>
                <w:rFonts w:ascii="Arial" w:eastAsia="Arial" w:hAnsi="Arial" w:cs="Arial"/>
                <w:i/>
                <w:iCs/>
                <w:sz w:val="20"/>
                <w:szCs w:val="20"/>
              </w:rPr>
              <w:t>Pro Forma</w:t>
            </w:r>
            <w:r w:rsidR="72851758" w:rsidRPr="00D91B93">
              <w:rPr>
                <w:rFonts w:ascii="Arial" w:eastAsia="Arial" w:hAnsi="Arial" w:cs="Arial"/>
                <w:sz w:val="20"/>
                <w:szCs w:val="20"/>
              </w:rPr>
              <w:t xml:space="preserve"> Contract requirements. The State is seeking a cloud-hosted/SaaS solution and is not seeking an on-premises deployment.</w:t>
            </w:r>
          </w:p>
        </w:tc>
      </w:tr>
      <w:tr w:rsidR="00B3255B" w:rsidRPr="00AD7C2A" w14:paraId="5EB2A294" w14:textId="77777777" w:rsidTr="77570B89">
        <w:trPr>
          <w:trHeight w:val="288"/>
        </w:trPr>
        <w:tc>
          <w:tcPr>
            <w:tcW w:w="523" w:type="pct"/>
            <w:tcBorders>
              <w:right w:val="nil"/>
            </w:tcBorders>
          </w:tcPr>
          <w:p w14:paraId="443F6FF4" w14:textId="5F8C8E43" w:rsidR="00B3255B" w:rsidRPr="00D91B93" w:rsidRDefault="00B3255B"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jc w:val="center"/>
              <w:rPr>
                <w:rFonts w:ascii="Arial" w:hAnsi="Arial" w:cs="Arial"/>
                <w:sz w:val="20"/>
                <w:szCs w:val="20"/>
              </w:rPr>
            </w:pPr>
            <w:r w:rsidRPr="00D91B93">
              <w:rPr>
                <w:rFonts w:ascii="Arial" w:hAnsi="Arial" w:cs="Arial"/>
                <w:sz w:val="20"/>
                <w:szCs w:val="20"/>
              </w:rPr>
              <w:t>62.</w:t>
            </w:r>
          </w:p>
        </w:tc>
        <w:tc>
          <w:tcPr>
            <w:tcW w:w="786" w:type="pct"/>
            <w:tcBorders>
              <w:right w:val="nil"/>
            </w:tcBorders>
          </w:tcPr>
          <w:p w14:paraId="50B6C7AB" w14:textId="3BCB248B" w:rsidR="00B3255B" w:rsidRPr="00D91B93" w:rsidRDefault="00B3255B" w:rsidP="00B3255B">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20"/>
                <w:szCs w:val="20"/>
              </w:rPr>
            </w:pPr>
          </w:p>
        </w:tc>
        <w:tc>
          <w:tcPr>
            <w:tcW w:w="2050" w:type="pct"/>
            <w:tcBorders>
              <w:right w:val="nil"/>
            </w:tcBorders>
          </w:tcPr>
          <w:p w14:paraId="0F16D7C5" w14:textId="2527C50A" w:rsidR="00B3255B" w:rsidRPr="00D91B93" w:rsidRDefault="008852DD" w:rsidP="00A237BD">
            <w:pPr>
              <w:rPr>
                <w:rFonts w:ascii="Arial" w:hAnsi="Arial" w:cs="Arial"/>
                <w:sz w:val="20"/>
                <w:szCs w:val="20"/>
              </w:rPr>
            </w:pPr>
            <w:r w:rsidRPr="00D91B93">
              <w:rPr>
                <w:rFonts w:ascii="Arial" w:hAnsi="Arial" w:cs="Arial"/>
                <w:sz w:val="20"/>
                <w:szCs w:val="20"/>
              </w:rPr>
              <w:t>Please clarify, how many users the vendor will need to train in the following categories: End-User, Customer Administrators, Train-the-Trainer?  </w:t>
            </w:r>
          </w:p>
        </w:tc>
        <w:tc>
          <w:tcPr>
            <w:tcW w:w="1641" w:type="pct"/>
          </w:tcPr>
          <w:p w14:paraId="657DF4B1" w14:textId="681953CF" w:rsidR="00B3255B" w:rsidRPr="00E20827" w:rsidRDefault="4EBE969B" w:rsidP="00E208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rPr>
                <w:rFonts w:ascii="Arial" w:eastAsia="Arial" w:hAnsi="Arial" w:cs="Arial"/>
                <w:sz w:val="20"/>
                <w:szCs w:val="20"/>
              </w:rPr>
            </w:pPr>
            <w:r w:rsidRPr="00E20827">
              <w:rPr>
                <w:rFonts w:ascii="Arial" w:eastAsia="Arial" w:hAnsi="Arial" w:cs="Arial"/>
                <w:sz w:val="20"/>
                <w:szCs w:val="20"/>
              </w:rPr>
              <w:t xml:space="preserve"> </w:t>
            </w:r>
          </w:p>
          <w:p w14:paraId="4FB465D8" w14:textId="702172FE" w:rsidR="00B3255B" w:rsidRPr="00E20827" w:rsidRDefault="00B3255B" w:rsidP="00E208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rPr>
                <w:rFonts w:ascii="Arial" w:eastAsia="Arial" w:hAnsi="Arial" w:cs="Arial"/>
                <w:sz w:val="20"/>
                <w:szCs w:val="20"/>
              </w:rPr>
            </w:pPr>
          </w:p>
          <w:p w14:paraId="5CCC1F10" w14:textId="4F421246" w:rsidR="00B3255B" w:rsidRPr="00E20827" w:rsidRDefault="5E87184C" w:rsidP="00E20827">
            <w:pPr>
              <w:shd w:val="clear" w:color="auto" w:fill="FFFFFF" w:themeFill="background1"/>
              <w:spacing w:line="300" w:lineRule="auto"/>
              <w:rPr>
                <w:rFonts w:ascii="Arial" w:eastAsia="Segoe UI" w:hAnsi="Arial" w:cs="Arial"/>
                <w:color w:val="242424"/>
                <w:sz w:val="20"/>
                <w:szCs w:val="20"/>
              </w:rPr>
            </w:pPr>
            <w:r w:rsidRPr="00E20827">
              <w:rPr>
                <w:rFonts w:ascii="Arial" w:eastAsia="Segoe UI" w:hAnsi="Arial" w:cs="Arial"/>
                <w:color w:val="242424"/>
                <w:sz w:val="20"/>
                <w:szCs w:val="20"/>
              </w:rPr>
              <w:t xml:space="preserve">Regional customer admins will </w:t>
            </w:r>
            <w:r w:rsidR="00E20827" w:rsidRPr="00E20827">
              <w:rPr>
                <w:rFonts w:ascii="Arial" w:eastAsia="Segoe UI" w:hAnsi="Arial" w:cs="Arial"/>
                <w:color w:val="242424"/>
                <w:sz w:val="20"/>
                <w:szCs w:val="20"/>
              </w:rPr>
              <w:t xml:space="preserve">handle </w:t>
            </w:r>
            <w:r w:rsidRPr="00E20827">
              <w:rPr>
                <w:rFonts w:ascii="Arial" w:eastAsia="Segoe UI" w:hAnsi="Arial" w:cs="Arial"/>
                <w:color w:val="242424"/>
                <w:sz w:val="20"/>
                <w:szCs w:val="20"/>
              </w:rPr>
              <w:t xml:space="preserve">train-the-trainers. </w:t>
            </w:r>
          </w:p>
          <w:p w14:paraId="7F01EEA8" w14:textId="39B4E34E" w:rsidR="00B3255B" w:rsidRPr="00E20827" w:rsidRDefault="5E87184C" w:rsidP="00E20827">
            <w:pPr>
              <w:shd w:val="clear" w:color="auto" w:fill="FFFFFF" w:themeFill="background1"/>
              <w:spacing w:line="300" w:lineRule="auto"/>
              <w:rPr>
                <w:rFonts w:ascii="Arial" w:eastAsia="Segoe UI" w:hAnsi="Arial" w:cs="Arial"/>
                <w:color w:val="242424"/>
                <w:sz w:val="20"/>
                <w:szCs w:val="20"/>
              </w:rPr>
            </w:pPr>
            <w:r w:rsidRPr="00E20827">
              <w:rPr>
                <w:rFonts w:ascii="Arial" w:eastAsia="Segoe UI" w:hAnsi="Arial" w:cs="Arial"/>
                <w:color w:val="242424"/>
                <w:sz w:val="20"/>
                <w:szCs w:val="20"/>
              </w:rPr>
              <w:t xml:space="preserve">End users - approximately 150+ </w:t>
            </w:r>
          </w:p>
          <w:p w14:paraId="10044CFE" w14:textId="3FB3F316" w:rsidR="00B3255B" w:rsidRPr="00E20827" w:rsidRDefault="5E87184C" w:rsidP="00E20827">
            <w:pPr>
              <w:shd w:val="clear" w:color="auto" w:fill="FFFFFF" w:themeFill="background1"/>
              <w:spacing w:line="300" w:lineRule="auto"/>
              <w:rPr>
                <w:rFonts w:ascii="Arial" w:eastAsia="Segoe UI" w:hAnsi="Arial" w:cs="Arial"/>
                <w:color w:val="242424"/>
                <w:sz w:val="20"/>
                <w:szCs w:val="20"/>
              </w:rPr>
            </w:pPr>
            <w:r w:rsidRPr="00E20827">
              <w:rPr>
                <w:rFonts w:ascii="Arial" w:eastAsia="Segoe UI" w:hAnsi="Arial" w:cs="Arial"/>
                <w:color w:val="242424"/>
                <w:sz w:val="20"/>
                <w:szCs w:val="20"/>
              </w:rPr>
              <w:lastRenderedPageBreak/>
              <w:t>Regional customer admins - approximately 10-20</w:t>
            </w:r>
          </w:p>
          <w:p w14:paraId="6DFDF9F5" w14:textId="515E9847" w:rsidR="00B3255B" w:rsidRPr="00E20827" w:rsidRDefault="5E87184C" w:rsidP="00E20827">
            <w:pPr>
              <w:shd w:val="clear" w:color="auto" w:fill="FFFFFF" w:themeFill="background1"/>
              <w:spacing w:line="300" w:lineRule="auto"/>
              <w:rPr>
                <w:rFonts w:ascii="Arial" w:eastAsia="Segoe UI" w:hAnsi="Arial" w:cs="Arial"/>
                <w:color w:val="242424"/>
                <w:sz w:val="20"/>
                <w:szCs w:val="20"/>
              </w:rPr>
            </w:pPr>
            <w:r w:rsidRPr="00E20827">
              <w:rPr>
                <w:rFonts w:ascii="Arial" w:eastAsia="Segoe UI" w:hAnsi="Arial" w:cs="Arial"/>
                <w:color w:val="242424"/>
                <w:sz w:val="20"/>
                <w:szCs w:val="20"/>
              </w:rPr>
              <w:t>Major admins - approximately 3-5</w:t>
            </w:r>
          </w:p>
          <w:p w14:paraId="7A606293" w14:textId="524E9042" w:rsidR="00B3255B" w:rsidRPr="00E20827" w:rsidRDefault="00B3255B" w:rsidP="00E208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rPr>
                <w:rFonts w:ascii="Arial" w:eastAsia="Arial" w:hAnsi="Arial" w:cs="Arial"/>
                <w:sz w:val="20"/>
                <w:szCs w:val="20"/>
              </w:rPr>
            </w:pPr>
          </w:p>
        </w:tc>
      </w:tr>
      <w:tr w:rsidR="00B3255B" w:rsidRPr="00AD7C2A" w14:paraId="0A51D25E" w14:textId="77777777" w:rsidTr="77570B89">
        <w:trPr>
          <w:trHeight w:val="288"/>
        </w:trPr>
        <w:tc>
          <w:tcPr>
            <w:tcW w:w="523" w:type="pct"/>
            <w:tcBorders>
              <w:right w:val="nil"/>
            </w:tcBorders>
          </w:tcPr>
          <w:p w14:paraId="20C4CB7E" w14:textId="1358D460" w:rsidR="00B3255B" w:rsidRPr="00D91B93" w:rsidRDefault="00B3255B"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jc w:val="center"/>
              <w:rPr>
                <w:rFonts w:ascii="Arial" w:hAnsi="Arial" w:cs="Arial"/>
                <w:sz w:val="20"/>
                <w:szCs w:val="20"/>
              </w:rPr>
            </w:pPr>
            <w:r w:rsidRPr="00D91B93">
              <w:rPr>
                <w:rFonts w:ascii="Arial" w:hAnsi="Arial" w:cs="Arial"/>
                <w:sz w:val="20"/>
                <w:szCs w:val="20"/>
              </w:rPr>
              <w:lastRenderedPageBreak/>
              <w:t>63.</w:t>
            </w:r>
          </w:p>
        </w:tc>
        <w:tc>
          <w:tcPr>
            <w:tcW w:w="786" w:type="pct"/>
            <w:tcBorders>
              <w:right w:val="nil"/>
            </w:tcBorders>
          </w:tcPr>
          <w:p w14:paraId="38BF725F" w14:textId="3BCA8B1C" w:rsidR="00B3255B" w:rsidRPr="00D91B93" w:rsidRDefault="00B3255B" w:rsidP="00B3255B">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20"/>
                <w:szCs w:val="20"/>
              </w:rPr>
            </w:pPr>
          </w:p>
        </w:tc>
        <w:tc>
          <w:tcPr>
            <w:tcW w:w="2050" w:type="pct"/>
            <w:tcBorders>
              <w:right w:val="nil"/>
            </w:tcBorders>
          </w:tcPr>
          <w:p w14:paraId="239378EF" w14:textId="01BEDC8A" w:rsidR="00B3255B" w:rsidRPr="00D91B93" w:rsidRDefault="008852DD" w:rsidP="00A237BD">
            <w:pPr>
              <w:pStyle w:val="O32TableText"/>
              <w:rPr>
                <w:rFonts w:cs="Arial"/>
                <w:color w:val="auto"/>
                <w:sz w:val="20"/>
                <w:szCs w:val="20"/>
              </w:rPr>
            </w:pPr>
            <w:r w:rsidRPr="00D91B93">
              <w:rPr>
                <w:rFonts w:cs="Arial"/>
                <w:color w:val="auto"/>
                <w:sz w:val="20"/>
                <w:szCs w:val="20"/>
              </w:rPr>
              <w:t>Please clarify whether you prefer onsite instructor-led training at TEMA’s location or virtual training? </w:t>
            </w:r>
          </w:p>
        </w:tc>
        <w:tc>
          <w:tcPr>
            <w:tcW w:w="1641" w:type="pct"/>
          </w:tcPr>
          <w:p w14:paraId="6B933B2B" w14:textId="042A3A07" w:rsidR="00B3255B" w:rsidRPr="00D91B93" w:rsidRDefault="3B649951"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r w:rsidRPr="00D91B93">
              <w:rPr>
                <w:rFonts w:ascii="Arial" w:eastAsia="Arial" w:hAnsi="Arial" w:cs="Arial"/>
                <w:sz w:val="20"/>
                <w:szCs w:val="20"/>
              </w:rPr>
              <w:t>The State expects both virtual and in-person training as stated in the RFP. Respondents should propose the recommended mix, schedule, and materials.</w:t>
            </w:r>
          </w:p>
        </w:tc>
      </w:tr>
      <w:tr w:rsidR="00B3255B" w:rsidRPr="00AD7C2A" w14:paraId="48F566BD" w14:textId="77777777" w:rsidTr="77570B89">
        <w:trPr>
          <w:trHeight w:val="288"/>
        </w:trPr>
        <w:tc>
          <w:tcPr>
            <w:tcW w:w="523" w:type="pct"/>
            <w:tcBorders>
              <w:right w:val="nil"/>
            </w:tcBorders>
          </w:tcPr>
          <w:p w14:paraId="600E65DF" w14:textId="1C26CF46" w:rsidR="00B3255B" w:rsidRPr="00D91B93" w:rsidRDefault="008852DD"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jc w:val="center"/>
              <w:rPr>
                <w:rFonts w:ascii="Arial" w:hAnsi="Arial" w:cs="Arial"/>
                <w:sz w:val="20"/>
                <w:szCs w:val="20"/>
              </w:rPr>
            </w:pPr>
            <w:r w:rsidRPr="00D91B93">
              <w:rPr>
                <w:rFonts w:ascii="Arial" w:hAnsi="Arial" w:cs="Arial"/>
                <w:sz w:val="20"/>
                <w:szCs w:val="20"/>
              </w:rPr>
              <w:t>64.</w:t>
            </w:r>
          </w:p>
        </w:tc>
        <w:tc>
          <w:tcPr>
            <w:tcW w:w="786" w:type="pct"/>
            <w:tcBorders>
              <w:right w:val="nil"/>
            </w:tcBorders>
          </w:tcPr>
          <w:p w14:paraId="2367188B" w14:textId="6447743B" w:rsidR="00B3255B" w:rsidRPr="00D91B93" w:rsidRDefault="00B3255B" w:rsidP="00B3255B">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20"/>
                <w:szCs w:val="20"/>
              </w:rPr>
            </w:pPr>
          </w:p>
        </w:tc>
        <w:tc>
          <w:tcPr>
            <w:tcW w:w="2050" w:type="pct"/>
            <w:tcBorders>
              <w:right w:val="nil"/>
            </w:tcBorders>
          </w:tcPr>
          <w:p w14:paraId="452561FD" w14:textId="2A3266BF" w:rsidR="00B3255B" w:rsidRPr="00D91B93" w:rsidRDefault="008852DD" w:rsidP="00B3255B">
            <w:pPr>
              <w:pStyle w:val="O32TableText"/>
              <w:rPr>
                <w:rFonts w:cs="Arial"/>
                <w:color w:val="auto"/>
                <w:sz w:val="20"/>
                <w:szCs w:val="20"/>
              </w:rPr>
            </w:pPr>
            <w:r w:rsidRPr="00D91B93">
              <w:rPr>
                <w:rFonts w:cs="Arial"/>
                <w:color w:val="auto"/>
                <w:sz w:val="20"/>
                <w:szCs w:val="20"/>
              </w:rPr>
              <w:t>Can vendors include additional content such as an appendix with diagrams/graphics to help illustrate our narrative responses? Will an appendix be included in the page count requirement (if applicable)? </w:t>
            </w:r>
          </w:p>
        </w:tc>
        <w:tc>
          <w:tcPr>
            <w:tcW w:w="1641" w:type="pct"/>
          </w:tcPr>
          <w:p w14:paraId="462D0A6A" w14:textId="76EFCD32" w:rsidR="00B3255B" w:rsidRPr="00D91B93" w:rsidRDefault="00863BD5"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r w:rsidRPr="00D91B93">
              <w:rPr>
                <w:rFonts w:ascii="Arial" w:eastAsia="Arial" w:hAnsi="Arial" w:cs="Arial"/>
                <w:sz w:val="20"/>
                <w:szCs w:val="20"/>
              </w:rPr>
              <w:t>Yes, a</w:t>
            </w:r>
            <w:r w:rsidR="01C8D010" w:rsidRPr="00D91B93">
              <w:rPr>
                <w:rFonts w:ascii="Arial" w:eastAsia="Arial" w:hAnsi="Arial" w:cs="Arial"/>
                <w:sz w:val="20"/>
                <w:szCs w:val="20"/>
              </w:rPr>
              <w:t>ny diagrams/graphics will not count toward the page count requirement.</w:t>
            </w:r>
          </w:p>
        </w:tc>
      </w:tr>
      <w:tr w:rsidR="00B3255B" w:rsidRPr="00AD7C2A" w14:paraId="675E2A39" w14:textId="77777777" w:rsidTr="77570B89">
        <w:trPr>
          <w:trHeight w:val="288"/>
        </w:trPr>
        <w:tc>
          <w:tcPr>
            <w:tcW w:w="523" w:type="pct"/>
            <w:tcBorders>
              <w:right w:val="nil"/>
            </w:tcBorders>
          </w:tcPr>
          <w:p w14:paraId="3EC084E9" w14:textId="469D12D7" w:rsidR="00B3255B" w:rsidRPr="00D91B93" w:rsidRDefault="008852DD" w:rsidP="004848DA">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jc w:val="center"/>
              <w:rPr>
                <w:rFonts w:ascii="Arial" w:hAnsi="Arial" w:cs="Arial"/>
                <w:sz w:val="20"/>
                <w:szCs w:val="20"/>
              </w:rPr>
            </w:pPr>
            <w:r w:rsidRPr="00D91B93">
              <w:rPr>
                <w:rFonts w:ascii="Arial" w:hAnsi="Arial" w:cs="Arial"/>
                <w:sz w:val="20"/>
                <w:szCs w:val="20"/>
              </w:rPr>
              <w:t>65.</w:t>
            </w:r>
          </w:p>
        </w:tc>
        <w:tc>
          <w:tcPr>
            <w:tcW w:w="786" w:type="pct"/>
            <w:tcBorders>
              <w:right w:val="nil"/>
            </w:tcBorders>
          </w:tcPr>
          <w:p w14:paraId="7AB7BA0E" w14:textId="7D070D04" w:rsidR="00B3255B" w:rsidRPr="00D91B93" w:rsidRDefault="00B3255B" w:rsidP="00B3255B">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20"/>
                <w:szCs w:val="20"/>
              </w:rPr>
            </w:pPr>
          </w:p>
        </w:tc>
        <w:tc>
          <w:tcPr>
            <w:tcW w:w="2050" w:type="pct"/>
            <w:tcBorders>
              <w:right w:val="nil"/>
            </w:tcBorders>
          </w:tcPr>
          <w:p w14:paraId="75699C00" w14:textId="2D451593" w:rsidR="00B3255B" w:rsidRPr="00D91B93" w:rsidRDefault="008852DD" w:rsidP="00B3255B">
            <w:pPr>
              <w:pStyle w:val="O32TableText"/>
              <w:rPr>
                <w:rFonts w:cs="Arial"/>
                <w:color w:val="auto"/>
                <w:sz w:val="20"/>
                <w:szCs w:val="20"/>
              </w:rPr>
            </w:pPr>
            <w:r w:rsidRPr="00D91B93">
              <w:rPr>
                <w:rFonts w:cs="Arial"/>
                <w:color w:val="auto"/>
                <w:sz w:val="20"/>
                <w:szCs w:val="20"/>
              </w:rPr>
              <w:t>Is your organization eligible to purchase products from GSA Multiple Award Schedule (Schedule 70)? </w:t>
            </w:r>
          </w:p>
        </w:tc>
        <w:tc>
          <w:tcPr>
            <w:tcW w:w="1641" w:type="pct"/>
          </w:tcPr>
          <w:p w14:paraId="092A9215" w14:textId="19BAAEB7" w:rsidR="00B3255B" w:rsidRDefault="73CF90BB" w:rsidP="77570B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Segoe UI" w:eastAsia="Segoe UI" w:hAnsi="Segoe UI" w:cs="Segoe UI"/>
                <w:color w:val="242424"/>
                <w:sz w:val="21"/>
                <w:szCs w:val="21"/>
              </w:rPr>
            </w:pPr>
            <w:r w:rsidRPr="77570B89">
              <w:rPr>
                <w:rFonts w:ascii="Segoe UI" w:eastAsia="Segoe UI" w:hAnsi="Segoe UI" w:cs="Segoe UI"/>
                <w:color w:val="242424"/>
                <w:sz w:val="21"/>
                <w:szCs w:val="21"/>
              </w:rPr>
              <w:t>y</w:t>
            </w:r>
            <w:r w:rsidR="00FB7650">
              <w:rPr>
                <w:rFonts w:ascii="Segoe UI" w:eastAsia="Segoe UI" w:hAnsi="Segoe UI" w:cs="Segoe UI"/>
                <w:color w:val="242424"/>
                <w:sz w:val="21"/>
                <w:szCs w:val="21"/>
              </w:rPr>
              <w:t xml:space="preserve">es. </w:t>
            </w:r>
            <w:r w:rsidR="00022E5C">
              <w:rPr>
                <w:rFonts w:ascii="Segoe UI" w:eastAsia="Segoe UI" w:hAnsi="Segoe UI" w:cs="Segoe UI"/>
                <w:color w:val="242424"/>
                <w:sz w:val="21"/>
                <w:szCs w:val="21"/>
              </w:rPr>
              <w:t xml:space="preserve">TEMA </w:t>
            </w:r>
            <w:r w:rsidRPr="77570B89">
              <w:rPr>
                <w:rFonts w:ascii="Segoe UI" w:eastAsia="Segoe UI" w:hAnsi="Segoe UI" w:cs="Segoe UI"/>
                <w:color w:val="242424"/>
                <w:sz w:val="21"/>
                <w:szCs w:val="21"/>
              </w:rPr>
              <w:t xml:space="preserve">is not able to purchase directly from  </w:t>
            </w:r>
            <w:r w:rsidR="00A81173">
              <w:rPr>
                <w:rFonts w:ascii="Segoe UI" w:eastAsia="Segoe UI" w:hAnsi="Segoe UI" w:cs="Segoe UI"/>
                <w:color w:val="242424"/>
                <w:sz w:val="21"/>
                <w:szCs w:val="21"/>
              </w:rPr>
              <w:t xml:space="preserve">a </w:t>
            </w:r>
            <w:r w:rsidRPr="77570B89">
              <w:rPr>
                <w:rFonts w:ascii="Segoe UI" w:eastAsia="Segoe UI" w:hAnsi="Segoe UI" w:cs="Segoe UI"/>
                <w:color w:val="242424"/>
                <w:sz w:val="21"/>
                <w:szCs w:val="21"/>
              </w:rPr>
              <w:t>GSA contract</w:t>
            </w:r>
            <w:r w:rsidR="00A81173">
              <w:rPr>
                <w:rFonts w:ascii="Segoe UI" w:eastAsia="Segoe UI" w:hAnsi="Segoe UI" w:cs="Segoe UI"/>
                <w:color w:val="242424"/>
                <w:sz w:val="21"/>
                <w:szCs w:val="21"/>
              </w:rPr>
              <w:t xml:space="preserve">. </w:t>
            </w:r>
            <w:r w:rsidRPr="77570B89">
              <w:rPr>
                <w:rFonts w:ascii="Segoe UI" w:eastAsia="Segoe UI" w:hAnsi="Segoe UI" w:cs="Segoe UI"/>
                <w:color w:val="242424"/>
                <w:sz w:val="21"/>
                <w:szCs w:val="21"/>
              </w:rPr>
              <w:t xml:space="preserve">, however, the </w:t>
            </w:r>
            <w:r w:rsidR="00022E5C">
              <w:rPr>
                <w:rFonts w:ascii="Segoe UI" w:eastAsia="Segoe UI" w:hAnsi="Segoe UI" w:cs="Segoe UI"/>
                <w:color w:val="242424"/>
                <w:sz w:val="21"/>
                <w:szCs w:val="21"/>
              </w:rPr>
              <w:t xml:space="preserve">State’s Central Procurement Office </w:t>
            </w:r>
            <w:r w:rsidRPr="77570B89">
              <w:rPr>
                <w:rFonts w:ascii="Segoe UI" w:eastAsia="Segoe UI" w:hAnsi="Segoe UI" w:cs="Segoe UI"/>
                <w:color w:val="242424"/>
                <w:sz w:val="21"/>
                <w:szCs w:val="21"/>
              </w:rPr>
              <w:t xml:space="preserve"> </w:t>
            </w:r>
            <w:r w:rsidR="00A81173">
              <w:rPr>
                <w:rFonts w:ascii="Segoe UI" w:eastAsia="Segoe UI" w:hAnsi="Segoe UI" w:cs="Segoe UI"/>
                <w:color w:val="242424"/>
                <w:sz w:val="21"/>
                <w:szCs w:val="21"/>
              </w:rPr>
              <w:t>is</w:t>
            </w:r>
            <w:r w:rsidRPr="77570B89">
              <w:rPr>
                <w:rFonts w:ascii="Segoe UI" w:eastAsia="Segoe UI" w:hAnsi="Segoe UI" w:cs="Segoe UI"/>
                <w:color w:val="242424"/>
                <w:sz w:val="21"/>
                <w:szCs w:val="21"/>
              </w:rPr>
              <w:t xml:space="preserve"> able to on our behalf. Please refer to Tenn. Code Ann. Section 12-3-506.</w:t>
            </w:r>
          </w:p>
          <w:p w14:paraId="6F92A202" w14:textId="0F99ADFC" w:rsidR="00022E5C" w:rsidRPr="00D91B93" w:rsidRDefault="00022E5C" w:rsidP="77570B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p>
        </w:tc>
      </w:tr>
      <w:tr w:rsidR="00B3255B" w:rsidRPr="00AD7C2A" w14:paraId="5E4166E7" w14:textId="77777777" w:rsidTr="77570B89">
        <w:trPr>
          <w:trHeight w:val="288"/>
        </w:trPr>
        <w:tc>
          <w:tcPr>
            <w:tcW w:w="523" w:type="pct"/>
            <w:tcBorders>
              <w:right w:val="nil"/>
            </w:tcBorders>
          </w:tcPr>
          <w:p w14:paraId="63065115" w14:textId="00D552E8" w:rsidR="00B3255B" w:rsidRPr="00D91B93" w:rsidRDefault="008852DD"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jc w:val="center"/>
              <w:rPr>
                <w:rFonts w:ascii="Arial" w:hAnsi="Arial" w:cs="Arial"/>
                <w:sz w:val="20"/>
                <w:szCs w:val="20"/>
              </w:rPr>
            </w:pPr>
            <w:r w:rsidRPr="00D91B93">
              <w:rPr>
                <w:rFonts w:ascii="Arial" w:hAnsi="Arial" w:cs="Arial"/>
                <w:sz w:val="20"/>
                <w:szCs w:val="20"/>
              </w:rPr>
              <w:t>66.</w:t>
            </w:r>
          </w:p>
        </w:tc>
        <w:tc>
          <w:tcPr>
            <w:tcW w:w="786" w:type="pct"/>
            <w:tcBorders>
              <w:right w:val="nil"/>
            </w:tcBorders>
          </w:tcPr>
          <w:p w14:paraId="04616B59" w14:textId="1B5D82BF" w:rsidR="00B3255B" w:rsidRPr="00D91B93" w:rsidRDefault="14CB5F98" w:rsidP="00423DF2">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cs="Arial"/>
                <w:sz w:val="20"/>
                <w:szCs w:val="20"/>
              </w:rPr>
            </w:pPr>
            <w:r w:rsidRPr="00D91B93">
              <w:rPr>
                <w:rFonts w:cs="Arial"/>
                <w:sz w:val="20"/>
                <w:szCs w:val="20"/>
              </w:rPr>
              <w:t>Technical Response and Evaluation Section C item c.6</w:t>
            </w:r>
          </w:p>
        </w:tc>
        <w:tc>
          <w:tcPr>
            <w:tcW w:w="2050" w:type="pct"/>
            <w:tcBorders>
              <w:right w:val="nil"/>
            </w:tcBorders>
          </w:tcPr>
          <w:p w14:paraId="7428A633" w14:textId="1202654E" w:rsidR="00A237BD" w:rsidRPr="00D91B93" w:rsidRDefault="008852DD" w:rsidP="008852DD">
            <w:pPr>
              <w:pStyle w:val="O32TableText"/>
              <w:rPr>
                <w:rFonts w:cs="Arial"/>
                <w:color w:val="auto"/>
                <w:sz w:val="20"/>
                <w:szCs w:val="20"/>
              </w:rPr>
            </w:pPr>
            <w:r w:rsidRPr="00D91B93">
              <w:rPr>
                <w:rFonts w:cs="Arial"/>
                <w:color w:val="auto"/>
                <w:sz w:val="20"/>
                <w:szCs w:val="20"/>
              </w:rPr>
              <w:t xml:space="preserve"> </w:t>
            </w:r>
            <w:r w:rsidR="23B2013E" w:rsidRPr="00D91B93">
              <w:rPr>
                <w:rFonts w:cs="Arial"/>
                <w:color w:val="auto"/>
                <w:sz w:val="20"/>
                <w:szCs w:val="20"/>
              </w:rPr>
              <w:t>A</w:t>
            </w:r>
            <w:r w:rsidRPr="00D91B93">
              <w:rPr>
                <w:rFonts w:cs="Arial"/>
                <w:color w:val="auto"/>
                <w:sz w:val="20"/>
                <w:szCs w:val="20"/>
              </w:rPr>
              <w:t>sks for an outline of the proposed disaster-recovery and business continuity capabilities including RTO/RPO, redundancy architecture, backup frequency, and testing procedures. These capabilities are typically set by the customer to meet their IT/organizational controls. </w:t>
            </w:r>
          </w:p>
          <w:p w14:paraId="285FEB35" w14:textId="48266DBE" w:rsidR="00B3255B" w:rsidRPr="00D91B93" w:rsidRDefault="008852DD" w:rsidP="008852DD">
            <w:pPr>
              <w:pStyle w:val="O32TableText"/>
              <w:rPr>
                <w:rFonts w:cs="Arial"/>
                <w:color w:val="auto"/>
                <w:sz w:val="20"/>
                <w:szCs w:val="20"/>
              </w:rPr>
            </w:pPr>
            <w:r w:rsidRPr="00D91B93">
              <w:rPr>
                <w:rFonts w:cs="Arial"/>
                <w:color w:val="auto"/>
                <w:sz w:val="20"/>
                <w:szCs w:val="20"/>
              </w:rPr>
              <w:t>Can TEMA provide recommendations/</w:t>
            </w:r>
            <w:r w:rsidR="00A237BD" w:rsidRPr="00D91B93">
              <w:rPr>
                <w:rFonts w:cs="Arial"/>
                <w:color w:val="auto"/>
                <w:sz w:val="20"/>
                <w:szCs w:val="20"/>
              </w:rPr>
              <w:t xml:space="preserve"> </w:t>
            </w:r>
            <w:r w:rsidRPr="00D91B93">
              <w:rPr>
                <w:rFonts w:cs="Arial"/>
                <w:color w:val="auto"/>
                <w:sz w:val="20"/>
                <w:szCs w:val="20"/>
              </w:rPr>
              <w:t>requirements for these so that all vendors can address this specification equally? This will ensure price proposals are apples to apples instead of comparing different levels of service. </w:t>
            </w:r>
          </w:p>
        </w:tc>
        <w:tc>
          <w:tcPr>
            <w:tcW w:w="1641" w:type="pct"/>
          </w:tcPr>
          <w:p w14:paraId="4E894BBB" w14:textId="77777777" w:rsidR="00423DF2" w:rsidRPr="00D91B93" w:rsidRDefault="00423DF2"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p>
          <w:p w14:paraId="00F8E822" w14:textId="77777777" w:rsidR="00423DF2" w:rsidRPr="00D91B93" w:rsidRDefault="00423DF2"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p>
          <w:p w14:paraId="343B02F4" w14:textId="77777777" w:rsidR="00423DF2" w:rsidRPr="00D91B93" w:rsidRDefault="00423DF2"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p>
          <w:p w14:paraId="1D23CDF7" w14:textId="77777777" w:rsidR="00423DF2" w:rsidRPr="00D91B93" w:rsidRDefault="00423DF2"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p>
          <w:p w14:paraId="02CF1ABD" w14:textId="12CCD46C" w:rsidR="00B3255B" w:rsidRPr="00D91B93" w:rsidRDefault="00423DF2"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r w:rsidRPr="00D91B93">
              <w:rPr>
                <w:rFonts w:ascii="Arial" w:eastAsia="Arial" w:hAnsi="Arial" w:cs="Arial"/>
                <w:sz w:val="20"/>
                <w:szCs w:val="20"/>
              </w:rPr>
              <w:t>TEMA has no recommendations.</w:t>
            </w:r>
            <w:r w:rsidR="760EFDF7" w:rsidRPr="00D91B93">
              <w:rPr>
                <w:rFonts w:ascii="Arial" w:eastAsia="Arial" w:hAnsi="Arial" w:cs="Arial"/>
                <w:sz w:val="20"/>
                <w:szCs w:val="20"/>
              </w:rPr>
              <w:t xml:space="preserve"> </w:t>
            </w:r>
            <w:r w:rsidR="3FA24859" w:rsidRPr="00D91B93">
              <w:rPr>
                <w:rFonts w:ascii="Arial" w:eastAsia="Arial" w:hAnsi="Arial" w:cs="Arial"/>
                <w:sz w:val="20"/>
                <w:szCs w:val="20"/>
              </w:rPr>
              <w:t xml:space="preserve">Respondents </w:t>
            </w:r>
            <w:r w:rsidRPr="00D91B93">
              <w:rPr>
                <w:rFonts w:ascii="Arial" w:eastAsia="Arial" w:hAnsi="Arial" w:cs="Arial"/>
                <w:sz w:val="20"/>
                <w:szCs w:val="20"/>
              </w:rPr>
              <w:t xml:space="preserve">shall </w:t>
            </w:r>
            <w:r w:rsidR="3FA24859" w:rsidRPr="00D91B93">
              <w:rPr>
                <w:rFonts w:ascii="Arial" w:eastAsia="Arial" w:hAnsi="Arial" w:cs="Arial"/>
                <w:sz w:val="20"/>
                <w:szCs w:val="20"/>
              </w:rPr>
              <w:t xml:space="preserve">meet the RTO, RPO, uptime, redundancy, backup, disaster recovery, and testing requirements stated in the RFP. </w:t>
            </w:r>
          </w:p>
        </w:tc>
      </w:tr>
      <w:tr w:rsidR="00B3255B" w:rsidRPr="00AD7C2A" w14:paraId="27A2D30C" w14:textId="77777777" w:rsidTr="77570B89">
        <w:trPr>
          <w:trHeight w:val="288"/>
        </w:trPr>
        <w:tc>
          <w:tcPr>
            <w:tcW w:w="523" w:type="pct"/>
            <w:tcBorders>
              <w:right w:val="nil"/>
            </w:tcBorders>
          </w:tcPr>
          <w:p w14:paraId="0E158623" w14:textId="63E21908" w:rsidR="00B3255B" w:rsidRPr="00D91B93" w:rsidRDefault="008852DD"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jc w:val="center"/>
              <w:rPr>
                <w:rFonts w:ascii="Arial" w:hAnsi="Arial" w:cs="Arial"/>
                <w:sz w:val="20"/>
                <w:szCs w:val="20"/>
              </w:rPr>
            </w:pPr>
            <w:r w:rsidRPr="00D91B93">
              <w:rPr>
                <w:rFonts w:ascii="Arial" w:hAnsi="Arial" w:cs="Arial"/>
                <w:sz w:val="20"/>
                <w:szCs w:val="20"/>
              </w:rPr>
              <w:t>67.</w:t>
            </w:r>
          </w:p>
        </w:tc>
        <w:tc>
          <w:tcPr>
            <w:tcW w:w="786" w:type="pct"/>
            <w:tcBorders>
              <w:right w:val="nil"/>
            </w:tcBorders>
          </w:tcPr>
          <w:p w14:paraId="6AC7AB81" w14:textId="7B082057" w:rsidR="00B3255B" w:rsidRPr="00D91B93" w:rsidRDefault="00B3255B" w:rsidP="00B3255B">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20"/>
                <w:szCs w:val="20"/>
              </w:rPr>
            </w:pPr>
          </w:p>
        </w:tc>
        <w:tc>
          <w:tcPr>
            <w:tcW w:w="2050" w:type="pct"/>
            <w:tcBorders>
              <w:right w:val="nil"/>
            </w:tcBorders>
          </w:tcPr>
          <w:p w14:paraId="090B55F3" w14:textId="72D83A04" w:rsidR="00B3255B" w:rsidRPr="00D91B93" w:rsidRDefault="008852DD" w:rsidP="008852DD">
            <w:pPr>
              <w:pStyle w:val="O32TableText"/>
              <w:rPr>
                <w:rFonts w:cs="Arial"/>
                <w:color w:val="auto"/>
                <w:sz w:val="20"/>
                <w:szCs w:val="20"/>
              </w:rPr>
            </w:pPr>
            <w:r w:rsidRPr="00D91B93">
              <w:rPr>
                <w:rFonts w:cs="Arial"/>
                <w:color w:val="auto"/>
                <w:sz w:val="20"/>
                <w:szCs w:val="20"/>
              </w:rPr>
              <w:t>What 911/CAD system does TEMA use, and how does the agency envision integrating with it? </w:t>
            </w:r>
          </w:p>
        </w:tc>
        <w:tc>
          <w:tcPr>
            <w:tcW w:w="1641" w:type="pct"/>
          </w:tcPr>
          <w:p w14:paraId="5D556A66" w14:textId="16172A42" w:rsidR="00B3255B" w:rsidRPr="00D91B93" w:rsidRDefault="0019175F"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r w:rsidRPr="00D91B93">
              <w:rPr>
                <w:rFonts w:ascii="Arial" w:eastAsia="Arial" w:hAnsi="Arial" w:cs="Arial"/>
                <w:sz w:val="20"/>
                <w:szCs w:val="20"/>
              </w:rPr>
              <w:t xml:space="preserve">TEMA </w:t>
            </w:r>
            <w:r w:rsidR="59A0C39B" w:rsidRPr="00D91B93">
              <w:rPr>
                <w:rFonts w:ascii="Arial" w:eastAsia="Arial" w:hAnsi="Arial" w:cs="Arial"/>
                <w:sz w:val="20"/>
                <w:szCs w:val="20"/>
              </w:rPr>
              <w:t>currently does not use a 911 CAD system.</w:t>
            </w:r>
          </w:p>
          <w:p w14:paraId="12ECF5EA" w14:textId="4848E1BC" w:rsidR="00B3255B" w:rsidRPr="00D91B93" w:rsidRDefault="64F73F12"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r w:rsidRPr="00D91B93">
              <w:rPr>
                <w:rFonts w:ascii="Arial" w:eastAsia="Arial" w:hAnsi="Arial" w:cs="Arial"/>
                <w:sz w:val="20"/>
                <w:szCs w:val="20"/>
              </w:rPr>
              <w:t>.</w:t>
            </w:r>
          </w:p>
        </w:tc>
      </w:tr>
      <w:tr w:rsidR="00FE20F7" w:rsidRPr="00AD7C2A" w14:paraId="6F914176" w14:textId="77777777" w:rsidTr="77570B89">
        <w:trPr>
          <w:trHeight w:val="288"/>
        </w:trPr>
        <w:tc>
          <w:tcPr>
            <w:tcW w:w="523" w:type="pct"/>
            <w:tcBorders>
              <w:right w:val="nil"/>
            </w:tcBorders>
          </w:tcPr>
          <w:p w14:paraId="6CCEC782" w14:textId="2432DB99" w:rsidR="00FE20F7" w:rsidRPr="00D91B93" w:rsidRDefault="00FE20F7"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jc w:val="center"/>
              <w:rPr>
                <w:rFonts w:ascii="Arial" w:hAnsi="Arial" w:cs="Arial"/>
                <w:sz w:val="20"/>
                <w:szCs w:val="20"/>
              </w:rPr>
            </w:pPr>
            <w:r w:rsidRPr="00D91B93">
              <w:rPr>
                <w:rFonts w:ascii="Arial" w:hAnsi="Arial" w:cs="Arial"/>
                <w:sz w:val="20"/>
                <w:szCs w:val="20"/>
              </w:rPr>
              <w:t>68.</w:t>
            </w:r>
          </w:p>
        </w:tc>
        <w:tc>
          <w:tcPr>
            <w:tcW w:w="786" w:type="pct"/>
            <w:tcBorders>
              <w:right w:val="nil"/>
            </w:tcBorders>
          </w:tcPr>
          <w:p w14:paraId="53C8A995" w14:textId="77777777" w:rsidR="00FE20F7" w:rsidRPr="00D91B93" w:rsidRDefault="00FE20F7" w:rsidP="371F8DD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20"/>
                <w:szCs w:val="20"/>
              </w:rPr>
            </w:pPr>
          </w:p>
        </w:tc>
        <w:tc>
          <w:tcPr>
            <w:tcW w:w="2050" w:type="pct"/>
            <w:tcBorders>
              <w:right w:val="nil"/>
            </w:tcBorders>
          </w:tcPr>
          <w:p w14:paraId="541E8D92" w14:textId="1BEC196E" w:rsidR="00FE20F7" w:rsidRPr="00D91B93" w:rsidRDefault="00FE20F7" w:rsidP="371F8DDE">
            <w:pPr>
              <w:widowControl w:val="0"/>
              <w:tabs>
                <w:tab w:val="left" w:pos="1394"/>
              </w:tabs>
              <w:autoSpaceDE w:val="0"/>
              <w:autoSpaceDN w:val="0"/>
              <w:spacing w:before="60" w:after="60" w:line="304" w:lineRule="auto"/>
              <w:rPr>
                <w:rFonts w:cs="Arial"/>
                <w:sz w:val="20"/>
                <w:szCs w:val="20"/>
              </w:rPr>
            </w:pPr>
            <w:r w:rsidRPr="00D91B93">
              <w:rPr>
                <w:rFonts w:ascii="Arial" w:hAnsi="Arial" w:cs="Arial"/>
                <w:color w:val="131313"/>
                <w:w w:val="105"/>
                <w:sz w:val="20"/>
                <w:szCs w:val="20"/>
              </w:rPr>
              <w:t>We are hosted in a FedRamp moderate environment, Have ISO 27001 and SOC 2 Certifications is that sufficient?</w:t>
            </w:r>
          </w:p>
        </w:tc>
        <w:tc>
          <w:tcPr>
            <w:tcW w:w="1641" w:type="pct"/>
          </w:tcPr>
          <w:p w14:paraId="332A0F14" w14:textId="72ADF01C" w:rsidR="00FE20F7" w:rsidRPr="00D91B93" w:rsidRDefault="148718FF" w:rsidP="1F9567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r w:rsidRPr="1F95678A">
              <w:rPr>
                <w:rFonts w:ascii="Arial" w:eastAsia="Arial" w:hAnsi="Arial" w:cs="Arial"/>
                <w:sz w:val="20"/>
                <w:szCs w:val="20"/>
              </w:rPr>
              <w:t xml:space="preserve">See State’ response </w:t>
            </w:r>
            <w:r w:rsidR="00E20827" w:rsidRPr="1F95678A">
              <w:rPr>
                <w:rFonts w:ascii="Arial" w:eastAsia="Arial" w:hAnsi="Arial" w:cs="Arial"/>
                <w:sz w:val="20"/>
                <w:szCs w:val="20"/>
              </w:rPr>
              <w:t>above to</w:t>
            </w:r>
            <w:r w:rsidRPr="1F95678A">
              <w:rPr>
                <w:rFonts w:ascii="Arial" w:eastAsia="Arial" w:hAnsi="Arial" w:cs="Arial"/>
                <w:sz w:val="20"/>
                <w:szCs w:val="20"/>
              </w:rPr>
              <w:t xml:space="preserve"> Question/Comment #6.  </w:t>
            </w:r>
          </w:p>
        </w:tc>
      </w:tr>
      <w:tr w:rsidR="00FE20F7" w:rsidRPr="00AD7C2A" w14:paraId="65BE1A59" w14:textId="77777777" w:rsidTr="77570B89">
        <w:trPr>
          <w:trHeight w:val="288"/>
        </w:trPr>
        <w:tc>
          <w:tcPr>
            <w:tcW w:w="523" w:type="pct"/>
            <w:tcBorders>
              <w:right w:val="nil"/>
            </w:tcBorders>
          </w:tcPr>
          <w:p w14:paraId="47642149" w14:textId="23925F1D" w:rsidR="00FE20F7" w:rsidRPr="00D91B93" w:rsidRDefault="00FE20F7"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after="20"/>
              <w:jc w:val="center"/>
              <w:rPr>
                <w:rFonts w:ascii="Arial" w:hAnsi="Arial" w:cs="Arial"/>
                <w:sz w:val="20"/>
                <w:szCs w:val="20"/>
              </w:rPr>
            </w:pPr>
            <w:r w:rsidRPr="00D91B93">
              <w:rPr>
                <w:rFonts w:ascii="Arial" w:hAnsi="Arial" w:cs="Arial"/>
                <w:sz w:val="20"/>
                <w:szCs w:val="20"/>
              </w:rPr>
              <w:t>69.</w:t>
            </w:r>
          </w:p>
        </w:tc>
        <w:tc>
          <w:tcPr>
            <w:tcW w:w="786" w:type="pct"/>
            <w:tcBorders>
              <w:right w:val="nil"/>
            </w:tcBorders>
          </w:tcPr>
          <w:p w14:paraId="675DD0F3" w14:textId="77777777" w:rsidR="00FE20F7" w:rsidRPr="00D91B93" w:rsidRDefault="00FE20F7" w:rsidP="371F8DD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after="20"/>
              <w:rPr>
                <w:rFonts w:ascii="Arial" w:hAnsi="Arial" w:cs="Arial"/>
                <w:sz w:val="20"/>
                <w:szCs w:val="20"/>
              </w:rPr>
            </w:pPr>
          </w:p>
        </w:tc>
        <w:tc>
          <w:tcPr>
            <w:tcW w:w="2050" w:type="pct"/>
            <w:tcBorders>
              <w:right w:val="nil"/>
            </w:tcBorders>
          </w:tcPr>
          <w:p w14:paraId="1525D58B" w14:textId="2D349E96" w:rsidR="00FE20F7" w:rsidRPr="00D91B93" w:rsidRDefault="00FE20F7" w:rsidP="371F8DDE">
            <w:pPr>
              <w:widowControl w:val="0"/>
              <w:tabs>
                <w:tab w:val="left" w:pos="1391"/>
              </w:tabs>
              <w:autoSpaceDE w:val="0"/>
              <w:autoSpaceDN w:val="0"/>
              <w:spacing w:before="60" w:after="60" w:line="336" w:lineRule="auto"/>
              <w:rPr>
                <w:rFonts w:cs="Arial"/>
                <w:sz w:val="20"/>
                <w:szCs w:val="20"/>
              </w:rPr>
            </w:pPr>
            <w:r w:rsidRPr="00D91B93">
              <w:rPr>
                <w:rFonts w:ascii="Arial" w:hAnsi="Arial" w:cs="Arial"/>
                <w:color w:val="131313"/>
                <w:sz w:val="20"/>
                <w:szCs w:val="20"/>
              </w:rPr>
              <w:t>We have</w:t>
            </w:r>
            <w:r w:rsidRPr="00D91B93">
              <w:rPr>
                <w:rFonts w:ascii="Arial" w:hAnsi="Arial" w:cs="Arial"/>
                <w:color w:val="131313"/>
                <w:spacing w:val="14"/>
                <w:sz w:val="20"/>
                <w:szCs w:val="20"/>
              </w:rPr>
              <w:t xml:space="preserve"> </w:t>
            </w:r>
            <w:r w:rsidRPr="00D91B93">
              <w:rPr>
                <w:rFonts w:ascii="Arial" w:hAnsi="Arial" w:cs="Arial"/>
                <w:color w:val="131313"/>
                <w:sz w:val="20"/>
                <w:szCs w:val="20"/>
              </w:rPr>
              <w:t>a</w:t>
            </w:r>
            <w:r w:rsidRPr="00D91B93">
              <w:rPr>
                <w:rFonts w:ascii="Arial" w:hAnsi="Arial" w:cs="Arial"/>
                <w:color w:val="131313"/>
                <w:spacing w:val="12"/>
                <w:sz w:val="20"/>
                <w:szCs w:val="20"/>
              </w:rPr>
              <w:t xml:space="preserve"> </w:t>
            </w:r>
            <w:r w:rsidRPr="00D91B93">
              <w:rPr>
                <w:rFonts w:ascii="Arial" w:hAnsi="Arial" w:cs="Arial"/>
                <w:color w:val="131313"/>
                <w:sz w:val="20"/>
                <w:szCs w:val="20"/>
              </w:rPr>
              <w:t>Federal</w:t>
            </w:r>
            <w:r w:rsidRPr="00D91B93">
              <w:rPr>
                <w:rFonts w:ascii="Arial" w:hAnsi="Arial" w:cs="Arial"/>
                <w:color w:val="131313"/>
                <w:spacing w:val="26"/>
                <w:sz w:val="20"/>
                <w:szCs w:val="20"/>
              </w:rPr>
              <w:t xml:space="preserve"> </w:t>
            </w:r>
            <w:r w:rsidRPr="00D91B93">
              <w:rPr>
                <w:rFonts w:ascii="Arial" w:hAnsi="Arial" w:cs="Arial"/>
                <w:color w:val="131313"/>
                <w:sz w:val="20"/>
                <w:szCs w:val="20"/>
              </w:rPr>
              <w:t>sponsor</w:t>
            </w:r>
            <w:r w:rsidRPr="00D91B93">
              <w:rPr>
                <w:rFonts w:ascii="Arial" w:hAnsi="Arial" w:cs="Arial"/>
                <w:color w:val="131313"/>
                <w:spacing w:val="29"/>
                <w:sz w:val="20"/>
                <w:szCs w:val="20"/>
              </w:rPr>
              <w:t xml:space="preserve"> </w:t>
            </w:r>
            <w:r w:rsidRPr="00D91B93">
              <w:rPr>
                <w:rFonts w:ascii="Arial" w:hAnsi="Arial" w:cs="Arial"/>
                <w:color w:val="131313"/>
                <w:sz w:val="20"/>
                <w:szCs w:val="20"/>
              </w:rPr>
              <w:t>for</w:t>
            </w:r>
            <w:r w:rsidRPr="00D91B93">
              <w:rPr>
                <w:rFonts w:ascii="Arial" w:hAnsi="Arial" w:cs="Arial"/>
                <w:color w:val="131313"/>
                <w:spacing w:val="40"/>
                <w:sz w:val="20"/>
                <w:szCs w:val="20"/>
              </w:rPr>
              <w:t xml:space="preserve"> </w:t>
            </w:r>
            <w:r w:rsidRPr="00D91B93">
              <w:rPr>
                <w:rFonts w:ascii="Arial" w:hAnsi="Arial" w:cs="Arial"/>
                <w:color w:val="131313"/>
                <w:sz w:val="20"/>
                <w:szCs w:val="20"/>
              </w:rPr>
              <w:t>FedRAMP and are in</w:t>
            </w:r>
            <w:r w:rsidRPr="00D91B93">
              <w:rPr>
                <w:rFonts w:ascii="Arial" w:hAnsi="Arial" w:cs="Arial"/>
                <w:color w:val="131313"/>
                <w:spacing w:val="15"/>
                <w:sz w:val="20"/>
                <w:szCs w:val="20"/>
              </w:rPr>
              <w:t xml:space="preserve"> </w:t>
            </w:r>
            <w:r w:rsidRPr="00D91B93">
              <w:rPr>
                <w:rFonts w:ascii="Arial" w:hAnsi="Arial" w:cs="Arial"/>
                <w:color w:val="131313"/>
                <w:sz w:val="20"/>
                <w:szCs w:val="20"/>
              </w:rPr>
              <w:t>the</w:t>
            </w:r>
            <w:r w:rsidRPr="00D91B93">
              <w:rPr>
                <w:rFonts w:ascii="Arial" w:hAnsi="Arial" w:cs="Arial"/>
                <w:color w:val="131313"/>
                <w:spacing w:val="27"/>
                <w:sz w:val="20"/>
                <w:szCs w:val="20"/>
              </w:rPr>
              <w:t xml:space="preserve"> </w:t>
            </w:r>
            <w:r w:rsidRPr="00D91B93">
              <w:rPr>
                <w:rFonts w:ascii="Arial" w:hAnsi="Arial" w:cs="Arial"/>
                <w:color w:val="131313"/>
                <w:sz w:val="20"/>
                <w:szCs w:val="20"/>
              </w:rPr>
              <w:t>process</w:t>
            </w:r>
            <w:r w:rsidRPr="00D91B93">
              <w:rPr>
                <w:rFonts w:ascii="Arial" w:hAnsi="Arial" w:cs="Arial"/>
                <w:color w:val="131313"/>
                <w:spacing w:val="18"/>
                <w:sz w:val="20"/>
                <w:szCs w:val="20"/>
              </w:rPr>
              <w:t xml:space="preserve"> </w:t>
            </w:r>
            <w:r w:rsidRPr="00D91B93">
              <w:rPr>
                <w:rFonts w:ascii="Arial" w:hAnsi="Arial" w:cs="Arial"/>
                <w:color w:val="131313"/>
                <w:sz w:val="20"/>
                <w:szCs w:val="20"/>
              </w:rPr>
              <w:t>- We are</w:t>
            </w:r>
            <w:r w:rsidRPr="00D91B93">
              <w:rPr>
                <w:rFonts w:ascii="Arial" w:hAnsi="Arial" w:cs="Arial"/>
                <w:color w:val="131313"/>
                <w:spacing w:val="-9"/>
                <w:sz w:val="20"/>
                <w:szCs w:val="20"/>
              </w:rPr>
              <w:t xml:space="preserve"> </w:t>
            </w:r>
            <w:r w:rsidRPr="00D91B93">
              <w:rPr>
                <w:rFonts w:ascii="Arial" w:hAnsi="Arial" w:cs="Arial"/>
                <w:color w:val="131313"/>
                <w:sz w:val="20"/>
                <w:szCs w:val="20"/>
              </w:rPr>
              <w:t>aiming</w:t>
            </w:r>
            <w:r w:rsidRPr="00D91B93">
              <w:rPr>
                <w:rFonts w:ascii="Arial" w:hAnsi="Arial" w:cs="Arial"/>
                <w:color w:val="131313"/>
                <w:spacing w:val="-14"/>
                <w:sz w:val="20"/>
                <w:szCs w:val="20"/>
              </w:rPr>
              <w:t xml:space="preserve"> </w:t>
            </w:r>
            <w:r w:rsidRPr="00D91B93">
              <w:rPr>
                <w:rFonts w:ascii="Arial" w:hAnsi="Arial" w:cs="Arial"/>
                <w:color w:val="131313"/>
                <w:sz w:val="20"/>
                <w:szCs w:val="20"/>
              </w:rPr>
              <w:t>for</w:t>
            </w:r>
            <w:r w:rsidRPr="00D91B93">
              <w:rPr>
                <w:rFonts w:ascii="Arial" w:hAnsi="Arial" w:cs="Arial"/>
                <w:color w:val="131313"/>
                <w:spacing w:val="21"/>
                <w:sz w:val="20"/>
                <w:szCs w:val="20"/>
              </w:rPr>
              <w:t xml:space="preserve"> </w:t>
            </w:r>
            <w:r w:rsidRPr="00D91B93">
              <w:rPr>
                <w:rFonts w:ascii="Arial" w:hAnsi="Arial" w:cs="Arial"/>
                <w:color w:val="131313"/>
                <w:sz w:val="20"/>
                <w:szCs w:val="20"/>
              </w:rPr>
              <w:t>year end. Is this acceptable?</w:t>
            </w:r>
          </w:p>
        </w:tc>
        <w:tc>
          <w:tcPr>
            <w:tcW w:w="1641" w:type="pct"/>
          </w:tcPr>
          <w:p w14:paraId="677DF21C" w14:textId="3FEBBE37" w:rsidR="00FE20F7" w:rsidRPr="00D91B93" w:rsidRDefault="3A5AD139" w:rsidP="72A6A9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after="20"/>
              <w:rPr>
                <w:rFonts w:ascii="Arial" w:eastAsia="Arial" w:hAnsi="Arial" w:cs="Arial"/>
                <w:sz w:val="20"/>
                <w:szCs w:val="20"/>
              </w:rPr>
            </w:pPr>
            <w:r w:rsidRPr="1F95678A">
              <w:rPr>
                <w:rFonts w:ascii="Arial" w:eastAsia="Segoe UI" w:hAnsi="Arial" w:cs="Arial"/>
                <w:color w:val="242424"/>
                <w:sz w:val="20"/>
                <w:szCs w:val="20"/>
              </w:rPr>
              <w:t xml:space="preserve">A Federal sponsor or pending FedRAMP authorization, by itself, does not satisfy Contract Section D.37.a.(3). The Respondent must currently maintain at least one of the listed third-party security </w:t>
            </w:r>
            <w:r w:rsidRPr="1F95678A">
              <w:rPr>
                <w:rFonts w:ascii="Arial" w:eastAsia="Segoe UI" w:hAnsi="Arial" w:cs="Arial"/>
                <w:color w:val="242424"/>
                <w:sz w:val="20"/>
                <w:szCs w:val="20"/>
              </w:rPr>
              <w:lastRenderedPageBreak/>
              <w:t>frameworks for the proposed solution and processing environment.</w:t>
            </w:r>
            <w:r w:rsidR="148718FF" w:rsidRPr="1F95678A">
              <w:rPr>
                <w:rFonts w:ascii="Arial" w:eastAsia="Segoe UI" w:hAnsi="Arial" w:cs="Arial"/>
                <w:color w:val="242424"/>
                <w:sz w:val="20"/>
                <w:szCs w:val="20"/>
              </w:rPr>
              <w:t xml:space="preserve">  See also State’ response </w:t>
            </w:r>
            <w:r w:rsidR="00E20827" w:rsidRPr="1F95678A">
              <w:rPr>
                <w:rFonts w:ascii="Arial" w:eastAsia="Segoe UI" w:hAnsi="Arial" w:cs="Arial"/>
                <w:color w:val="242424"/>
                <w:sz w:val="20"/>
                <w:szCs w:val="20"/>
              </w:rPr>
              <w:t>above to</w:t>
            </w:r>
            <w:r w:rsidR="148718FF" w:rsidRPr="1F95678A">
              <w:rPr>
                <w:rFonts w:ascii="Arial" w:eastAsia="Segoe UI" w:hAnsi="Arial" w:cs="Arial"/>
                <w:color w:val="242424"/>
                <w:sz w:val="20"/>
                <w:szCs w:val="20"/>
              </w:rPr>
              <w:t xml:space="preserve"> Question/Comment #6.  </w:t>
            </w:r>
          </w:p>
        </w:tc>
      </w:tr>
      <w:tr w:rsidR="00FE20F7" w:rsidRPr="00AD7C2A" w14:paraId="1D22E1A0" w14:textId="77777777" w:rsidTr="77570B89">
        <w:trPr>
          <w:trHeight w:val="288"/>
        </w:trPr>
        <w:tc>
          <w:tcPr>
            <w:tcW w:w="523" w:type="pct"/>
            <w:tcBorders>
              <w:right w:val="nil"/>
            </w:tcBorders>
          </w:tcPr>
          <w:p w14:paraId="31AC8B47" w14:textId="2DD93973" w:rsidR="00FE20F7" w:rsidRPr="00D91B93" w:rsidRDefault="00FE20F7"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after="20"/>
              <w:jc w:val="center"/>
              <w:rPr>
                <w:rFonts w:ascii="Arial" w:hAnsi="Arial" w:cs="Arial"/>
                <w:sz w:val="20"/>
                <w:szCs w:val="20"/>
              </w:rPr>
            </w:pPr>
            <w:r w:rsidRPr="00D91B93">
              <w:rPr>
                <w:rFonts w:ascii="Arial" w:hAnsi="Arial" w:cs="Arial"/>
                <w:sz w:val="20"/>
                <w:szCs w:val="20"/>
              </w:rPr>
              <w:lastRenderedPageBreak/>
              <w:t>70.</w:t>
            </w:r>
          </w:p>
        </w:tc>
        <w:tc>
          <w:tcPr>
            <w:tcW w:w="786" w:type="pct"/>
            <w:tcBorders>
              <w:right w:val="nil"/>
            </w:tcBorders>
          </w:tcPr>
          <w:p w14:paraId="4367F357" w14:textId="77777777" w:rsidR="00FE20F7" w:rsidRPr="00D91B93" w:rsidRDefault="00FE20F7" w:rsidP="00025F68">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after="20"/>
              <w:rPr>
                <w:rFonts w:ascii="Arial" w:hAnsi="Arial" w:cs="Arial"/>
                <w:sz w:val="20"/>
                <w:szCs w:val="20"/>
              </w:rPr>
            </w:pPr>
          </w:p>
        </w:tc>
        <w:tc>
          <w:tcPr>
            <w:tcW w:w="2050" w:type="pct"/>
            <w:tcBorders>
              <w:right w:val="nil"/>
            </w:tcBorders>
          </w:tcPr>
          <w:p w14:paraId="05EF3490" w14:textId="3B798E49" w:rsidR="00FE20F7" w:rsidRPr="00D91B93" w:rsidRDefault="00FE20F7" w:rsidP="00387A0B">
            <w:pPr>
              <w:widowControl w:val="0"/>
              <w:tabs>
                <w:tab w:val="left" w:pos="1383"/>
                <w:tab w:val="left" w:pos="1387"/>
              </w:tabs>
              <w:autoSpaceDE w:val="0"/>
              <w:autoSpaceDN w:val="0"/>
              <w:spacing w:line="316" w:lineRule="auto"/>
              <w:rPr>
                <w:rFonts w:cs="Arial"/>
                <w:sz w:val="20"/>
                <w:szCs w:val="20"/>
              </w:rPr>
            </w:pPr>
            <w:r w:rsidRPr="00D91B93">
              <w:rPr>
                <w:rFonts w:ascii="Arial" w:hAnsi="Arial" w:cs="Arial"/>
                <w:color w:val="131313"/>
                <w:w w:val="105"/>
                <w:sz w:val="20"/>
                <w:szCs w:val="20"/>
              </w:rPr>
              <w:t>Please confirm the total number of users that would have access Contractor. Please indicate frequency of use for</w:t>
            </w:r>
            <w:r w:rsidRPr="00D91B93">
              <w:rPr>
                <w:rFonts w:ascii="Arial" w:hAnsi="Arial" w:cs="Arial"/>
                <w:color w:val="131313"/>
                <w:spacing w:val="40"/>
                <w:w w:val="105"/>
                <w:sz w:val="20"/>
                <w:szCs w:val="20"/>
              </w:rPr>
              <w:t xml:space="preserve"> </w:t>
            </w:r>
            <w:r w:rsidRPr="00D91B93">
              <w:rPr>
                <w:rFonts w:ascii="Arial" w:hAnsi="Arial" w:cs="Arial"/>
                <w:color w:val="131313"/>
                <w:w w:val="105"/>
                <w:sz w:val="20"/>
                <w:szCs w:val="20"/>
              </w:rPr>
              <w:t>the</w:t>
            </w:r>
            <w:r w:rsidRPr="00D91B93">
              <w:rPr>
                <w:rFonts w:ascii="Arial" w:hAnsi="Arial" w:cs="Arial"/>
                <w:color w:val="131313"/>
                <w:spacing w:val="-5"/>
                <w:w w:val="105"/>
                <w:sz w:val="20"/>
                <w:szCs w:val="20"/>
              </w:rPr>
              <w:t xml:space="preserve"> </w:t>
            </w:r>
            <w:r w:rsidRPr="00D91B93">
              <w:rPr>
                <w:rFonts w:ascii="Arial" w:hAnsi="Arial" w:cs="Arial"/>
                <w:color w:val="131313"/>
                <w:w w:val="105"/>
                <w:sz w:val="20"/>
                <w:szCs w:val="20"/>
              </w:rPr>
              <w:t>users?</w:t>
            </w:r>
          </w:p>
        </w:tc>
        <w:tc>
          <w:tcPr>
            <w:tcW w:w="1641" w:type="pct"/>
          </w:tcPr>
          <w:p w14:paraId="44C037A0" w14:textId="2B7FC339" w:rsidR="00FE20F7" w:rsidRPr="00D91B93" w:rsidRDefault="61AF8F21"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after="20"/>
              <w:rPr>
                <w:rFonts w:ascii="Arial" w:eastAsia="Arial" w:hAnsi="Arial" w:cs="Arial"/>
                <w:sz w:val="20"/>
                <w:szCs w:val="20"/>
              </w:rPr>
            </w:pPr>
            <w:r w:rsidRPr="00D91B93">
              <w:rPr>
                <w:rFonts w:ascii="Arial" w:eastAsia="Arial" w:hAnsi="Arial" w:cs="Arial"/>
                <w:sz w:val="20"/>
                <w:szCs w:val="20"/>
              </w:rPr>
              <w:t xml:space="preserve">Respondents should use the RFP baseline of up to </w:t>
            </w:r>
            <w:r w:rsidRPr="00D91B93">
              <w:rPr>
                <w:rStyle w:val="Strong"/>
                <w:rFonts w:ascii="Arial" w:eastAsia="Arial" w:hAnsi="Arial" w:cs="Arial"/>
                <w:sz w:val="20"/>
                <w:szCs w:val="20"/>
              </w:rPr>
              <w:t>5,000 provisioned accounts and 300 simultaneous users</w:t>
            </w:r>
            <w:r w:rsidRPr="00D91B93">
              <w:rPr>
                <w:rFonts w:ascii="Arial" w:eastAsia="Arial" w:hAnsi="Arial" w:cs="Arial"/>
                <w:sz w:val="20"/>
                <w:szCs w:val="20"/>
              </w:rPr>
              <w:t xml:space="preserve">. Frequency of use will vary by operational need, including steady-state, exercises, incidents, and limited emergency activations requiring temporary surge capacity up to </w:t>
            </w:r>
            <w:r w:rsidRPr="00D91B93">
              <w:rPr>
                <w:rStyle w:val="Strong"/>
                <w:rFonts w:ascii="Arial" w:eastAsia="Arial" w:hAnsi="Arial" w:cs="Arial"/>
                <w:sz w:val="20"/>
                <w:szCs w:val="20"/>
              </w:rPr>
              <w:t>600 simultaneous users</w:t>
            </w:r>
            <w:r w:rsidRPr="00D91B93">
              <w:rPr>
                <w:rFonts w:ascii="Arial" w:eastAsia="Arial" w:hAnsi="Arial" w:cs="Arial"/>
                <w:sz w:val="20"/>
                <w:szCs w:val="20"/>
              </w:rPr>
              <w:t>.</w:t>
            </w:r>
          </w:p>
        </w:tc>
      </w:tr>
      <w:tr w:rsidR="00FE20F7" w:rsidRPr="00AD7C2A" w14:paraId="34EC0761" w14:textId="77777777" w:rsidTr="77570B89">
        <w:trPr>
          <w:trHeight w:val="288"/>
        </w:trPr>
        <w:tc>
          <w:tcPr>
            <w:tcW w:w="523" w:type="pct"/>
            <w:tcBorders>
              <w:right w:val="nil"/>
            </w:tcBorders>
          </w:tcPr>
          <w:p w14:paraId="5E366B33" w14:textId="0EAF08F9" w:rsidR="00FE20F7" w:rsidRPr="00D91B93" w:rsidRDefault="00FE20F7"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jc w:val="center"/>
              <w:rPr>
                <w:rFonts w:ascii="Arial" w:hAnsi="Arial" w:cs="Arial"/>
                <w:sz w:val="20"/>
                <w:szCs w:val="20"/>
              </w:rPr>
            </w:pPr>
            <w:r w:rsidRPr="00D91B93">
              <w:rPr>
                <w:rFonts w:ascii="Arial" w:hAnsi="Arial" w:cs="Arial"/>
                <w:sz w:val="20"/>
                <w:szCs w:val="20"/>
              </w:rPr>
              <w:t>71.</w:t>
            </w:r>
          </w:p>
        </w:tc>
        <w:tc>
          <w:tcPr>
            <w:tcW w:w="786" w:type="pct"/>
            <w:tcBorders>
              <w:right w:val="nil"/>
            </w:tcBorders>
          </w:tcPr>
          <w:p w14:paraId="68BB6695" w14:textId="77777777" w:rsidR="00FE20F7" w:rsidRPr="00D91B93" w:rsidRDefault="00FE20F7" w:rsidP="00B3255B">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20"/>
                <w:szCs w:val="20"/>
              </w:rPr>
            </w:pPr>
          </w:p>
        </w:tc>
        <w:tc>
          <w:tcPr>
            <w:tcW w:w="2050" w:type="pct"/>
            <w:tcBorders>
              <w:right w:val="nil"/>
            </w:tcBorders>
          </w:tcPr>
          <w:p w14:paraId="785B40E9" w14:textId="1B8692DA" w:rsidR="00FE20F7" w:rsidRPr="00D91B93" w:rsidRDefault="00FE20F7" w:rsidP="00FE20F7">
            <w:pPr>
              <w:widowControl w:val="0"/>
              <w:tabs>
                <w:tab w:val="left" w:pos="1378"/>
              </w:tabs>
              <w:autoSpaceDE w:val="0"/>
              <w:autoSpaceDN w:val="0"/>
              <w:rPr>
                <w:rFonts w:cs="Arial"/>
                <w:sz w:val="20"/>
                <w:szCs w:val="20"/>
              </w:rPr>
            </w:pPr>
            <w:r w:rsidRPr="00D91B93">
              <w:rPr>
                <w:rFonts w:ascii="Arial" w:hAnsi="Arial" w:cs="Arial"/>
                <w:color w:val="131313"/>
                <w:spacing w:val="-2"/>
                <w:w w:val="105"/>
                <w:sz w:val="20"/>
                <w:szCs w:val="20"/>
              </w:rPr>
              <w:t>How</w:t>
            </w:r>
            <w:r w:rsidRPr="00D91B93">
              <w:rPr>
                <w:rFonts w:ascii="Arial" w:hAnsi="Arial" w:cs="Arial"/>
                <w:color w:val="131313"/>
                <w:spacing w:val="-8"/>
                <w:w w:val="105"/>
                <w:sz w:val="20"/>
                <w:szCs w:val="20"/>
              </w:rPr>
              <w:t xml:space="preserve"> </w:t>
            </w:r>
            <w:r w:rsidRPr="00D91B93">
              <w:rPr>
                <w:rFonts w:ascii="Arial" w:hAnsi="Arial" w:cs="Arial"/>
                <w:color w:val="131313"/>
                <w:spacing w:val="-2"/>
                <w:w w:val="105"/>
                <w:sz w:val="20"/>
                <w:szCs w:val="20"/>
              </w:rPr>
              <w:t>many</w:t>
            </w:r>
            <w:r w:rsidRPr="00D91B93">
              <w:rPr>
                <w:rFonts w:ascii="Arial" w:hAnsi="Arial" w:cs="Arial"/>
                <w:color w:val="131313"/>
                <w:spacing w:val="-10"/>
                <w:w w:val="105"/>
                <w:sz w:val="20"/>
                <w:szCs w:val="20"/>
              </w:rPr>
              <w:t xml:space="preserve"> </w:t>
            </w:r>
            <w:r w:rsidRPr="00D91B93">
              <w:rPr>
                <w:rFonts w:ascii="Arial" w:hAnsi="Arial" w:cs="Arial"/>
                <w:color w:val="131313"/>
                <w:spacing w:val="-2"/>
                <w:w w:val="105"/>
                <w:sz w:val="20"/>
                <w:szCs w:val="20"/>
              </w:rPr>
              <w:t>users would</w:t>
            </w:r>
            <w:r w:rsidRPr="00D91B93">
              <w:rPr>
                <w:rFonts w:ascii="Arial" w:hAnsi="Arial" w:cs="Arial"/>
                <w:color w:val="131313"/>
                <w:spacing w:val="-11"/>
                <w:w w:val="105"/>
                <w:sz w:val="20"/>
                <w:szCs w:val="20"/>
              </w:rPr>
              <w:t xml:space="preserve"> </w:t>
            </w:r>
            <w:r w:rsidRPr="00D91B93">
              <w:rPr>
                <w:rFonts w:ascii="Arial" w:hAnsi="Arial" w:cs="Arial"/>
                <w:color w:val="131313"/>
                <w:spacing w:val="-2"/>
                <w:w w:val="105"/>
                <w:sz w:val="20"/>
                <w:szCs w:val="20"/>
              </w:rPr>
              <w:t>require</w:t>
            </w:r>
            <w:r w:rsidRPr="00D91B93">
              <w:rPr>
                <w:rFonts w:ascii="Arial" w:hAnsi="Arial" w:cs="Arial"/>
                <w:color w:val="131313"/>
                <w:spacing w:val="-4"/>
                <w:w w:val="105"/>
                <w:sz w:val="20"/>
                <w:szCs w:val="20"/>
              </w:rPr>
              <w:t xml:space="preserve"> </w:t>
            </w:r>
            <w:r w:rsidRPr="00D91B93">
              <w:rPr>
                <w:rFonts w:ascii="Arial" w:hAnsi="Arial" w:cs="Arial"/>
                <w:color w:val="131313"/>
                <w:spacing w:val="-2"/>
                <w:w w:val="105"/>
                <w:sz w:val="20"/>
                <w:szCs w:val="20"/>
              </w:rPr>
              <w:t>access</w:t>
            </w:r>
            <w:r w:rsidRPr="00D91B93">
              <w:rPr>
                <w:rFonts w:ascii="Arial" w:hAnsi="Arial" w:cs="Arial"/>
                <w:color w:val="131313"/>
                <w:spacing w:val="1"/>
                <w:w w:val="105"/>
                <w:sz w:val="20"/>
                <w:szCs w:val="20"/>
              </w:rPr>
              <w:t xml:space="preserve"> </w:t>
            </w:r>
            <w:r w:rsidRPr="00D91B93">
              <w:rPr>
                <w:rFonts w:ascii="Arial" w:hAnsi="Arial" w:cs="Arial"/>
                <w:color w:val="131313"/>
                <w:spacing w:val="-2"/>
                <w:w w:val="105"/>
                <w:sz w:val="20"/>
                <w:szCs w:val="20"/>
              </w:rPr>
              <w:t>only</w:t>
            </w:r>
            <w:r w:rsidRPr="00D91B93">
              <w:rPr>
                <w:rFonts w:ascii="Arial" w:hAnsi="Arial" w:cs="Arial"/>
                <w:color w:val="131313"/>
                <w:spacing w:val="-13"/>
                <w:w w:val="105"/>
                <w:sz w:val="20"/>
                <w:szCs w:val="20"/>
              </w:rPr>
              <w:t xml:space="preserve"> </w:t>
            </w:r>
            <w:r w:rsidRPr="00D91B93">
              <w:rPr>
                <w:rFonts w:ascii="Arial" w:hAnsi="Arial" w:cs="Arial"/>
                <w:color w:val="131313"/>
                <w:spacing w:val="-2"/>
                <w:w w:val="105"/>
                <w:sz w:val="20"/>
                <w:szCs w:val="20"/>
              </w:rPr>
              <w:t>during</w:t>
            </w:r>
            <w:r w:rsidRPr="00D91B93">
              <w:rPr>
                <w:rFonts w:ascii="Arial" w:hAnsi="Arial" w:cs="Arial"/>
                <w:color w:val="131313"/>
                <w:spacing w:val="-18"/>
                <w:w w:val="105"/>
                <w:sz w:val="20"/>
                <w:szCs w:val="20"/>
              </w:rPr>
              <w:t xml:space="preserve"> </w:t>
            </w:r>
            <w:r w:rsidRPr="00D91B93">
              <w:rPr>
                <w:rFonts w:ascii="Arial" w:hAnsi="Arial" w:cs="Arial"/>
                <w:color w:val="131313"/>
                <w:spacing w:val="-2"/>
                <w:w w:val="105"/>
                <w:sz w:val="20"/>
                <w:szCs w:val="20"/>
              </w:rPr>
              <w:t>an</w:t>
            </w:r>
            <w:r w:rsidRPr="00D91B93">
              <w:rPr>
                <w:rFonts w:ascii="Arial" w:hAnsi="Arial" w:cs="Arial"/>
                <w:color w:val="131313"/>
                <w:spacing w:val="-8"/>
                <w:w w:val="105"/>
                <w:sz w:val="20"/>
                <w:szCs w:val="20"/>
              </w:rPr>
              <w:t xml:space="preserve"> </w:t>
            </w:r>
            <w:r w:rsidRPr="00D91B93">
              <w:rPr>
                <w:rFonts w:ascii="Arial" w:hAnsi="Arial" w:cs="Arial"/>
                <w:color w:val="131313"/>
                <w:spacing w:val="-2"/>
                <w:w w:val="105"/>
                <w:sz w:val="20"/>
                <w:szCs w:val="20"/>
              </w:rPr>
              <w:t>activation</w:t>
            </w:r>
            <w:r w:rsidRPr="00D91B93">
              <w:rPr>
                <w:rFonts w:ascii="Arial" w:hAnsi="Arial" w:cs="Arial"/>
                <w:color w:val="131313"/>
                <w:spacing w:val="-6"/>
                <w:w w:val="105"/>
                <w:sz w:val="20"/>
                <w:szCs w:val="20"/>
              </w:rPr>
              <w:t xml:space="preserve"> </w:t>
            </w:r>
            <w:r w:rsidRPr="00D91B93">
              <w:rPr>
                <w:rFonts w:ascii="Arial" w:hAnsi="Arial" w:cs="Arial"/>
                <w:color w:val="131313"/>
                <w:spacing w:val="-2"/>
                <w:w w:val="105"/>
                <w:sz w:val="20"/>
                <w:szCs w:val="20"/>
              </w:rPr>
              <w:t>or</w:t>
            </w:r>
            <w:r w:rsidRPr="00D91B93">
              <w:rPr>
                <w:rFonts w:ascii="Arial" w:hAnsi="Arial" w:cs="Arial"/>
                <w:color w:val="131313"/>
                <w:spacing w:val="1"/>
                <w:w w:val="105"/>
                <w:sz w:val="20"/>
                <w:szCs w:val="20"/>
              </w:rPr>
              <w:t xml:space="preserve"> </w:t>
            </w:r>
            <w:r w:rsidRPr="00D91B93">
              <w:rPr>
                <w:rFonts w:ascii="Arial" w:hAnsi="Arial" w:cs="Arial"/>
                <w:color w:val="131313"/>
                <w:spacing w:val="-2"/>
                <w:w w:val="105"/>
                <w:sz w:val="20"/>
                <w:szCs w:val="20"/>
              </w:rPr>
              <w:t>exercise?</w:t>
            </w:r>
          </w:p>
        </w:tc>
        <w:tc>
          <w:tcPr>
            <w:tcW w:w="1641" w:type="pct"/>
          </w:tcPr>
          <w:p w14:paraId="5FD6223A" w14:textId="3A55507C" w:rsidR="00FE20F7" w:rsidRPr="00D91B93" w:rsidRDefault="63739B16"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r w:rsidRPr="00D91B93">
              <w:rPr>
                <w:rFonts w:ascii="Arial" w:eastAsia="Arial" w:hAnsi="Arial" w:cs="Arial"/>
                <w:sz w:val="20"/>
                <w:szCs w:val="20"/>
              </w:rPr>
              <w:t xml:space="preserve">The State </w:t>
            </w:r>
            <w:r w:rsidR="00863BD5" w:rsidRPr="00D91B93">
              <w:rPr>
                <w:rFonts w:ascii="Arial" w:eastAsia="Arial" w:hAnsi="Arial" w:cs="Arial"/>
                <w:sz w:val="20"/>
                <w:szCs w:val="20"/>
              </w:rPr>
              <w:t xml:space="preserve">will not </w:t>
            </w:r>
            <w:r w:rsidRPr="00D91B93">
              <w:rPr>
                <w:rFonts w:ascii="Arial" w:eastAsia="Arial" w:hAnsi="Arial" w:cs="Arial"/>
                <w:sz w:val="20"/>
                <w:szCs w:val="20"/>
              </w:rPr>
              <w:t>provid</w:t>
            </w:r>
            <w:r w:rsidR="0019175F" w:rsidRPr="00D91B93">
              <w:rPr>
                <w:rFonts w:ascii="Arial" w:eastAsia="Arial" w:hAnsi="Arial" w:cs="Arial"/>
                <w:sz w:val="20"/>
                <w:szCs w:val="20"/>
              </w:rPr>
              <w:t>e</w:t>
            </w:r>
            <w:r w:rsidRPr="00D91B93">
              <w:rPr>
                <w:rFonts w:ascii="Arial" w:eastAsia="Arial" w:hAnsi="Arial" w:cs="Arial"/>
                <w:sz w:val="20"/>
                <w:szCs w:val="20"/>
              </w:rPr>
              <w:t xml:space="preserve"> a separate activation-only user count. Respondents should use the RFP baseline of up to </w:t>
            </w:r>
            <w:r w:rsidRPr="00D91B93">
              <w:rPr>
                <w:rStyle w:val="Strong"/>
                <w:rFonts w:ascii="Arial" w:eastAsia="Arial" w:hAnsi="Arial" w:cs="Arial"/>
                <w:sz w:val="20"/>
                <w:szCs w:val="20"/>
              </w:rPr>
              <w:t>5,000 provisioned accounts and 300 simultaneous users</w:t>
            </w:r>
            <w:r w:rsidRPr="00D91B93">
              <w:rPr>
                <w:rFonts w:ascii="Arial" w:eastAsia="Arial" w:hAnsi="Arial" w:cs="Arial"/>
                <w:sz w:val="20"/>
                <w:szCs w:val="20"/>
              </w:rPr>
              <w:t xml:space="preserve"> and account for temporary emergency surge capacity of up to </w:t>
            </w:r>
            <w:r w:rsidRPr="00D91B93">
              <w:rPr>
                <w:rStyle w:val="Strong"/>
                <w:rFonts w:ascii="Arial" w:eastAsia="Arial" w:hAnsi="Arial" w:cs="Arial"/>
                <w:sz w:val="20"/>
                <w:szCs w:val="20"/>
              </w:rPr>
              <w:t>600 simultaneous users</w:t>
            </w:r>
            <w:r w:rsidRPr="00D91B93">
              <w:rPr>
                <w:rFonts w:ascii="Arial" w:eastAsia="Arial" w:hAnsi="Arial" w:cs="Arial"/>
                <w:sz w:val="20"/>
                <w:szCs w:val="20"/>
              </w:rPr>
              <w:t>.</w:t>
            </w:r>
          </w:p>
        </w:tc>
      </w:tr>
      <w:tr w:rsidR="00FE20F7" w:rsidRPr="00AD7C2A" w14:paraId="58344706" w14:textId="77777777" w:rsidTr="77570B89">
        <w:trPr>
          <w:trHeight w:val="288"/>
        </w:trPr>
        <w:tc>
          <w:tcPr>
            <w:tcW w:w="523" w:type="pct"/>
            <w:tcBorders>
              <w:right w:val="nil"/>
            </w:tcBorders>
          </w:tcPr>
          <w:p w14:paraId="6EF835AC" w14:textId="332CBB10" w:rsidR="00FE20F7" w:rsidRPr="00D91B93" w:rsidRDefault="00FE20F7"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jc w:val="center"/>
              <w:rPr>
                <w:rFonts w:ascii="Arial" w:hAnsi="Arial" w:cs="Arial"/>
                <w:sz w:val="20"/>
                <w:szCs w:val="20"/>
              </w:rPr>
            </w:pPr>
            <w:r w:rsidRPr="00D91B93">
              <w:rPr>
                <w:rFonts w:ascii="Arial" w:hAnsi="Arial" w:cs="Arial"/>
                <w:sz w:val="20"/>
                <w:szCs w:val="20"/>
              </w:rPr>
              <w:t>72.</w:t>
            </w:r>
          </w:p>
        </w:tc>
        <w:tc>
          <w:tcPr>
            <w:tcW w:w="786" w:type="pct"/>
            <w:tcBorders>
              <w:right w:val="nil"/>
            </w:tcBorders>
          </w:tcPr>
          <w:p w14:paraId="432FFA0D" w14:textId="77777777" w:rsidR="00FE20F7" w:rsidRPr="00D91B93" w:rsidRDefault="00FE20F7" w:rsidP="371F8DD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20"/>
                <w:szCs w:val="20"/>
              </w:rPr>
            </w:pPr>
          </w:p>
        </w:tc>
        <w:tc>
          <w:tcPr>
            <w:tcW w:w="2050" w:type="pct"/>
            <w:tcBorders>
              <w:right w:val="nil"/>
            </w:tcBorders>
          </w:tcPr>
          <w:p w14:paraId="012FAF18" w14:textId="77777777" w:rsidR="002471BB" w:rsidRPr="00D91B93" w:rsidRDefault="00FE20F7" w:rsidP="371F8DDE">
            <w:pPr>
              <w:widowControl w:val="0"/>
              <w:tabs>
                <w:tab w:val="left" w:pos="1372"/>
                <w:tab w:val="left" w:pos="1376"/>
                <w:tab w:val="left" w:pos="3638"/>
              </w:tabs>
              <w:autoSpaceDE w:val="0"/>
              <w:autoSpaceDN w:val="0"/>
              <w:spacing w:line="302" w:lineRule="auto"/>
              <w:rPr>
                <w:rFonts w:ascii="Arial" w:hAnsi="Arial" w:cs="Arial"/>
                <w:color w:val="131313"/>
                <w:sz w:val="20"/>
                <w:szCs w:val="20"/>
              </w:rPr>
            </w:pPr>
            <w:r w:rsidRPr="00D91B93">
              <w:rPr>
                <w:rFonts w:ascii="Arial" w:hAnsi="Arial" w:cs="Arial"/>
                <w:color w:val="131313"/>
                <w:sz w:val="20"/>
                <w:szCs w:val="20"/>
              </w:rPr>
              <w:t xml:space="preserve">FedRAMP Reciprocity: </w:t>
            </w:r>
          </w:p>
          <w:p w14:paraId="22989439" w14:textId="355E6404" w:rsidR="00FE20F7" w:rsidRPr="00D91B93" w:rsidRDefault="00FE20F7" w:rsidP="371F8DDE">
            <w:pPr>
              <w:widowControl w:val="0"/>
              <w:tabs>
                <w:tab w:val="left" w:pos="1372"/>
                <w:tab w:val="left" w:pos="1376"/>
                <w:tab w:val="left" w:pos="3638"/>
              </w:tabs>
              <w:autoSpaceDE w:val="0"/>
              <w:autoSpaceDN w:val="0"/>
              <w:spacing w:line="302" w:lineRule="auto"/>
              <w:rPr>
                <w:rFonts w:cs="Arial"/>
                <w:sz w:val="20"/>
                <w:szCs w:val="20"/>
              </w:rPr>
            </w:pPr>
            <w:r w:rsidRPr="00D91B93">
              <w:rPr>
                <w:rFonts w:ascii="Arial" w:hAnsi="Arial" w:cs="Arial"/>
                <w:color w:val="131313"/>
                <w:sz w:val="20"/>
                <w:szCs w:val="20"/>
              </w:rPr>
              <w:t xml:space="preserve">Regarding Section A.4, does the State accept StateRAMP Moderate certification or an equivalent SOC 2 Type 2 report in lieu of a federal agency-sponsored </w:t>
            </w:r>
            <w:r w:rsidRPr="00D91B93">
              <w:rPr>
                <w:rFonts w:ascii="Arial" w:hAnsi="Arial" w:cs="Arial"/>
                <w:color w:val="131313"/>
                <w:spacing w:val="-2"/>
                <w:sz w:val="20"/>
                <w:szCs w:val="20"/>
              </w:rPr>
              <w:t>FedRAMPATO</w:t>
            </w:r>
            <w:r w:rsidRPr="00D91B93">
              <w:rPr>
                <w:rFonts w:ascii="Arial" w:hAnsi="Arial" w:cs="Arial"/>
                <w:color w:val="131313"/>
                <w:sz w:val="20"/>
                <w:szCs w:val="20"/>
              </w:rPr>
              <w:t>?</w:t>
            </w:r>
          </w:p>
        </w:tc>
        <w:tc>
          <w:tcPr>
            <w:tcW w:w="1641" w:type="pct"/>
          </w:tcPr>
          <w:p w14:paraId="527B1DD5" w14:textId="3FB641AF" w:rsidR="00FE20F7" w:rsidRPr="00D91B93" w:rsidRDefault="148718FF" w:rsidP="1F9567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r w:rsidRPr="1F95678A">
              <w:rPr>
                <w:rFonts w:ascii="Arial" w:eastAsia="Arial" w:hAnsi="Arial" w:cs="Arial"/>
                <w:sz w:val="20"/>
                <w:szCs w:val="20"/>
              </w:rPr>
              <w:t xml:space="preserve">See State’ response </w:t>
            </w:r>
            <w:r w:rsidR="00E20827" w:rsidRPr="1F95678A">
              <w:rPr>
                <w:rFonts w:ascii="Arial" w:eastAsia="Arial" w:hAnsi="Arial" w:cs="Arial"/>
                <w:sz w:val="20"/>
                <w:szCs w:val="20"/>
              </w:rPr>
              <w:t>above to</w:t>
            </w:r>
            <w:r w:rsidRPr="1F95678A">
              <w:rPr>
                <w:rFonts w:ascii="Arial" w:eastAsia="Arial" w:hAnsi="Arial" w:cs="Arial"/>
                <w:sz w:val="20"/>
                <w:szCs w:val="20"/>
              </w:rPr>
              <w:t xml:space="preserve"> Question/Comment #6.  </w:t>
            </w:r>
          </w:p>
        </w:tc>
      </w:tr>
      <w:tr w:rsidR="00FE20F7" w:rsidRPr="00AD7C2A" w14:paraId="2AF067D5" w14:textId="77777777" w:rsidTr="77570B89">
        <w:trPr>
          <w:trHeight w:val="288"/>
        </w:trPr>
        <w:tc>
          <w:tcPr>
            <w:tcW w:w="523" w:type="pct"/>
            <w:tcBorders>
              <w:right w:val="nil"/>
            </w:tcBorders>
          </w:tcPr>
          <w:p w14:paraId="6895986E" w14:textId="2894B20A" w:rsidR="00FE20F7" w:rsidRPr="00D91B93" w:rsidRDefault="00FE20F7"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jc w:val="center"/>
              <w:rPr>
                <w:rFonts w:ascii="Arial" w:hAnsi="Arial" w:cs="Arial"/>
                <w:sz w:val="20"/>
                <w:szCs w:val="20"/>
              </w:rPr>
            </w:pPr>
            <w:r w:rsidRPr="00D91B93">
              <w:rPr>
                <w:rFonts w:ascii="Arial" w:hAnsi="Arial" w:cs="Arial"/>
                <w:sz w:val="20"/>
                <w:szCs w:val="20"/>
              </w:rPr>
              <w:t>73.</w:t>
            </w:r>
          </w:p>
        </w:tc>
        <w:tc>
          <w:tcPr>
            <w:tcW w:w="786" w:type="pct"/>
            <w:tcBorders>
              <w:right w:val="nil"/>
            </w:tcBorders>
          </w:tcPr>
          <w:p w14:paraId="4E059957" w14:textId="3E288BED" w:rsidR="00FE20F7" w:rsidRPr="00D91B93" w:rsidRDefault="00FE20F7" w:rsidP="00B3255B">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20"/>
                <w:szCs w:val="20"/>
              </w:rPr>
            </w:pPr>
            <w:r w:rsidRPr="00D91B93">
              <w:rPr>
                <w:rFonts w:ascii="Arial" w:hAnsi="Arial" w:cs="Arial"/>
                <w:color w:val="131313"/>
                <w:w w:val="105"/>
                <w:sz w:val="20"/>
                <w:szCs w:val="20"/>
              </w:rPr>
              <w:t>Section A.3.2.n</w:t>
            </w:r>
          </w:p>
        </w:tc>
        <w:tc>
          <w:tcPr>
            <w:tcW w:w="2050" w:type="pct"/>
            <w:tcBorders>
              <w:right w:val="nil"/>
            </w:tcBorders>
          </w:tcPr>
          <w:p w14:paraId="4FA52D7E" w14:textId="77777777" w:rsidR="002471BB" w:rsidRPr="00D91B93" w:rsidRDefault="00FE20F7" w:rsidP="00232406">
            <w:pPr>
              <w:widowControl w:val="0"/>
              <w:tabs>
                <w:tab w:val="left" w:pos="1362"/>
              </w:tabs>
              <w:autoSpaceDE w:val="0"/>
              <w:autoSpaceDN w:val="0"/>
              <w:spacing w:line="304" w:lineRule="auto"/>
              <w:rPr>
                <w:rFonts w:ascii="Arial" w:hAnsi="Arial" w:cs="Arial"/>
                <w:color w:val="131313"/>
                <w:w w:val="105"/>
                <w:sz w:val="20"/>
                <w:szCs w:val="20"/>
              </w:rPr>
            </w:pPr>
            <w:r w:rsidRPr="00D91B93">
              <w:rPr>
                <w:rFonts w:ascii="Arial" w:hAnsi="Arial" w:cs="Arial"/>
                <w:color w:val="131313"/>
                <w:w w:val="105"/>
                <w:sz w:val="20"/>
                <w:szCs w:val="20"/>
              </w:rPr>
              <w:t xml:space="preserve">Surge Concurrency: </w:t>
            </w:r>
          </w:p>
          <w:p w14:paraId="47D86F3A" w14:textId="37CFAE4C" w:rsidR="00FE20F7" w:rsidRPr="00D91B93" w:rsidRDefault="002471BB" w:rsidP="00232406">
            <w:pPr>
              <w:widowControl w:val="0"/>
              <w:tabs>
                <w:tab w:val="left" w:pos="1362"/>
              </w:tabs>
              <w:autoSpaceDE w:val="0"/>
              <w:autoSpaceDN w:val="0"/>
              <w:spacing w:line="304" w:lineRule="auto"/>
              <w:rPr>
                <w:rFonts w:cs="Arial"/>
                <w:sz w:val="20"/>
                <w:szCs w:val="20"/>
              </w:rPr>
            </w:pPr>
            <w:r w:rsidRPr="00D91B93">
              <w:rPr>
                <w:rFonts w:ascii="Arial" w:hAnsi="Arial" w:cs="Arial"/>
                <w:color w:val="131313"/>
                <w:w w:val="105"/>
                <w:sz w:val="20"/>
                <w:szCs w:val="20"/>
              </w:rPr>
              <w:t>R</w:t>
            </w:r>
            <w:r w:rsidR="00FE20F7" w:rsidRPr="00D91B93">
              <w:rPr>
                <w:rFonts w:ascii="Arial" w:hAnsi="Arial" w:cs="Arial"/>
                <w:color w:val="131313"/>
                <w:w w:val="105"/>
                <w:sz w:val="20"/>
                <w:szCs w:val="20"/>
              </w:rPr>
              <w:t xml:space="preserve">equires surge concurrency during emergencies at no additional cost. Can the State clarify if there is a cap on the number of simultaneous users permitted during these "Surge Events," or if it is truly unlimited for the duration of the </w:t>
            </w:r>
            <w:r w:rsidR="00FE20F7" w:rsidRPr="00D91B93">
              <w:rPr>
                <w:rFonts w:ascii="Arial" w:hAnsi="Arial" w:cs="Arial"/>
                <w:color w:val="131313"/>
                <w:spacing w:val="-2"/>
                <w:w w:val="105"/>
                <w:sz w:val="20"/>
                <w:szCs w:val="20"/>
              </w:rPr>
              <w:t>activation?</w:t>
            </w:r>
          </w:p>
        </w:tc>
        <w:tc>
          <w:tcPr>
            <w:tcW w:w="1641" w:type="pct"/>
          </w:tcPr>
          <w:p w14:paraId="3E501D89" w14:textId="612BA24B" w:rsidR="00FE20F7" w:rsidRPr="00D91B93" w:rsidRDefault="50B3BC03" w:rsidP="77570B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commentRangeStart w:id="19"/>
            <w:commentRangeStart w:id="20"/>
            <w:commentRangeStart w:id="21"/>
            <w:commentRangeStart w:id="22"/>
            <w:r w:rsidRPr="77570B89">
              <w:rPr>
                <w:rFonts w:ascii="Arial" w:eastAsia="Arial" w:hAnsi="Arial" w:cs="Arial"/>
                <w:sz w:val="20"/>
                <w:szCs w:val="20"/>
              </w:rPr>
              <w:t xml:space="preserve">Respondents should assume a baseline capacity of </w:t>
            </w:r>
            <w:r w:rsidRPr="77570B89">
              <w:rPr>
                <w:rStyle w:val="Strong"/>
                <w:rFonts w:ascii="Arial" w:eastAsia="Arial" w:hAnsi="Arial" w:cs="Arial"/>
                <w:sz w:val="20"/>
                <w:szCs w:val="20"/>
              </w:rPr>
              <w:t>300 simultaneous users</w:t>
            </w:r>
            <w:r w:rsidRPr="77570B89">
              <w:rPr>
                <w:rFonts w:ascii="Arial" w:eastAsia="Arial" w:hAnsi="Arial" w:cs="Arial"/>
                <w:sz w:val="20"/>
                <w:szCs w:val="20"/>
              </w:rPr>
              <w:t xml:space="preserve"> and temporary emergency surge capacity of up to </w:t>
            </w:r>
            <w:r w:rsidRPr="77570B89">
              <w:rPr>
                <w:rStyle w:val="Strong"/>
                <w:rFonts w:ascii="Arial" w:eastAsia="Arial" w:hAnsi="Arial" w:cs="Arial"/>
                <w:sz w:val="20"/>
                <w:szCs w:val="20"/>
              </w:rPr>
              <w:t>600 simultaneous users</w:t>
            </w:r>
            <w:r w:rsidRPr="77570B89">
              <w:rPr>
                <w:rFonts w:ascii="Arial" w:eastAsia="Arial" w:hAnsi="Arial" w:cs="Arial"/>
                <w:sz w:val="20"/>
                <w:szCs w:val="20"/>
              </w:rPr>
              <w:t xml:space="preserve"> for limited emergency activations. The RFP does not establish unlimited simultaneous-user capacity. </w:t>
            </w:r>
            <w:commentRangeEnd w:id="19"/>
            <w:r w:rsidR="63739B16" w:rsidRPr="00D91B93">
              <w:rPr>
                <w:rStyle w:val="CommentReference"/>
                <w:rFonts w:ascii="Arial" w:eastAsia="Arial" w:hAnsi="Arial" w:cs="Arial"/>
                <w:sz w:val="20"/>
                <w:szCs w:val="20"/>
              </w:rPr>
              <w:commentReference w:id="19"/>
            </w:r>
            <w:commentRangeEnd w:id="20"/>
            <w:r w:rsidR="63739B16" w:rsidRPr="00D91B93">
              <w:rPr>
                <w:rStyle w:val="CommentReference"/>
                <w:rFonts w:ascii="Arial" w:eastAsia="Arial" w:hAnsi="Arial" w:cs="Arial"/>
                <w:sz w:val="20"/>
                <w:szCs w:val="20"/>
              </w:rPr>
              <w:commentReference w:id="20"/>
            </w:r>
            <w:commentRangeEnd w:id="21"/>
            <w:r w:rsidR="63739B16" w:rsidRPr="00D91B93">
              <w:rPr>
                <w:rStyle w:val="CommentReference"/>
                <w:rFonts w:ascii="Arial" w:eastAsia="Arial" w:hAnsi="Arial" w:cs="Arial"/>
                <w:sz w:val="20"/>
                <w:szCs w:val="20"/>
              </w:rPr>
              <w:commentReference w:id="21"/>
            </w:r>
            <w:commentRangeEnd w:id="22"/>
            <w:r w:rsidR="63739B16" w:rsidRPr="00D91B93">
              <w:rPr>
                <w:rStyle w:val="CommentReference"/>
                <w:rFonts w:ascii="Arial" w:eastAsia="Arial" w:hAnsi="Arial" w:cs="Arial"/>
                <w:sz w:val="20"/>
                <w:szCs w:val="20"/>
              </w:rPr>
              <w:commentReference w:id="22"/>
            </w:r>
          </w:p>
          <w:p w14:paraId="1AE45DFA" w14:textId="083161C4" w:rsidR="00FE20F7" w:rsidRPr="00D91B93" w:rsidRDefault="4CF9613A" w:rsidP="77570B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r w:rsidRPr="77570B89">
              <w:rPr>
                <w:rFonts w:ascii="Segoe UI" w:eastAsia="Segoe UI" w:hAnsi="Segoe UI" w:cs="Segoe UI"/>
                <w:color w:val="242424"/>
                <w:sz w:val="21"/>
                <w:szCs w:val="21"/>
              </w:rPr>
              <w:t xml:space="preserve">Please </w:t>
            </w:r>
            <w:r w:rsidR="00E20827">
              <w:rPr>
                <w:rFonts w:ascii="Segoe UI" w:eastAsia="Segoe UI" w:hAnsi="Segoe UI" w:cs="Segoe UI"/>
                <w:color w:val="242424"/>
                <w:sz w:val="21"/>
                <w:szCs w:val="21"/>
              </w:rPr>
              <w:t xml:space="preserve">see </w:t>
            </w:r>
            <w:r w:rsidR="004D7A5A" w:rsidRPr="004D7A5A">
              <w:rPr>
                <w:rFonts w:ascii="Segoe UI" w:eastAsia="Segoe UI" w:hAnsi="Segoe UI" w:cs="Segoe UI"/>
                <w:color w:val="242424"/>
                <w:sz w:val="21"/>
                <w:szCs w:val="21"/>
              </w:rPr>
              <w:t xml:space="preserve">Amendment Item 3 below for revisions to </w:t>
            </w:r>
            <w:r w:rsidR="004D7A5A" w:rsidRPr="004D7A5A">
              <w:rPr>
                <w:rFonts w:ascii="Segoe UI" w:eastAsia="Segoe UI" w:hAnsi="Segoe UI" w:cs="Segoe UI"/>
                <w:i/>
                <w:iCs/>
                <w:color w:val="242424"/>
                <w:sz w:val="21"/>
                <w:szCs w:val="21"/>
              </w:rPr>
              <w:t xml:space="preserve">Pro Forma </w:t>
            </w:r>
            <w:r w:rsidR="004D7A5A" w:rsidRPr="004D7A5A">
              <w:rPr>
                <w:rFonts w:ascii="Segoe UI" w:eastAsia="Segoe UI" w:hAnsi="Segoe UI" w:cs="Segoe UI"/>
                <w:color w:val="242424"/>
                <w:sz w:val="21"/>
                <w:szCs w:val="21"/>
              </w:rPr>
              <w:t>Contract Section</w:t>
            </w:r>
            <w:r w:rsidR="004D7A5A">
              <w:rPr>
                <w:rFonts w:ascii="Segoe UI" w:eastAsia="Segoe UI" w:hAnsi="Segoe UI" w:cs="Segoe UI"/>
                <w:color w:val="242424"/>
                <w:sz w:val="21"/>
                <w:szCs w:val="21"/>
              </w:rPr>
              <w:t xml:space="preserve"> </w:t>
            </w:r>
            <w:r w:rsidR="00E20827">
              <w:rPr>
                <w:rFonts w:ascii="Segoe UI" w:eastAsia="Segoe UI" w:hAnsi="Segoe UI" w:cs="Segoe UI"/>
                <w:color w:val="242424"/>
                <w:sz w:val="21"/>
                <w:szCs w:val="21"/>
              </w:rPr>
              <w:t xml:space="preserve"> </w:t>
            </w:r>
            <w:r w:rsidRPr="77570B89">
              <w:rPr>
                <w:rFonts w:ascii="Segoe UI" w:eastAsia="Segoe UI" w:hAnsi="Segoe UI" w:cs="Segoe UI"/>
                <w:color w:val="242424"/>
                <w:sz w:val="21"/>
                <w:szCs w:val="21"/>
              </w:rPr>
              <w:t>A.3.2</w:t>
            </w:r>
            <w:r w:rsidR="004D7A5A">
              <w:rPr>
                <w:rFonts w:ascii="Segoe UI" w:eastAsia="Segoe UI" w:hAnsi="Segoe UI" w:cs="Segoe UI"/>
                <w:color w:val="242424"/>
                <w:sz w:val="21"/>
                <w:szCs w:val="21"/>
              </w:rPr>
              <w:t xml:space="preserve"> </w:t>
            </w:r>
            <w:r w:rsidRPr="77570B89">
              <w:rPr>
                <w:rFonts w:ascii="Segoe UI" w:eastAsia="Segoe UI" w:hAnsi="Segoe UI" w:cs="Segoe UI"/>
                <w:color w:val="242424"/>
                <w:sz w:val="21"/>
                <w:szCs w:val="21"/>
              </w:rPr>
              <w:t>n.</w:t>
            </w:r>
          </w:p>
          <w:p w14:paraId="552FEEFE" w14:textId="6D0812F1" w:rsidR="00FE20F7" w:rsidRPr="00D91B93" w:rsidRDefault="00FE20F7" w:rsidP="77570B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Segoe UI" w:eastAsia="Segoe UI" w:hAnsi="Segoe UI" w:cs="Segoe UI"/>
                <w:color w:val="242424"/>
                <w:sz w:val="21"/>
                <w:szCs w:val="21"/>
              </w:rPr>
            </w:pPr>
          </w:p>
        </w:tc>
      </w:tr>
      <w:tr w:rsidR="00FE20F7" w:rsidRPr="00AD7C2A" w14:paraId="76552736" w14:textId="77777777" w:rsidTr="77570B89">
        <w:trPr>
          <w:trHeight w:val="288"/>
        </w:trPr>
        <w:tc>
          <w:tcPr>
            <w:tcW w:w="523" w:type="pct"/>
            <w:tcBorders>
              <w:right w:val="nil"/>
            </w:tcBorders>
          </w:tcPr>
          <w:p w14:paraId="63CC1CE2" w14:textId="35B06436" w:rsidR="00FE20F7" w:rsidRPr="00D91B93" w:rsidRDefault="00FE20F7"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jc w:val="center"/>
              <w:rPr>
                <w:rFonts w:ascii="Arial" w:hAnsi="Arial" w:cs="Arial"/>
                <w:sz w:val="20"/>
                <w:szCs w:val="20"/>
              </w:rPr>
            </w:pPr>
            <w:r w:rsidRPr="00D91B93">
              <w:rPr>
                <w:rFonts w:ascii="Arial" w:hAnsi="Arial" w:cs="Arial"/>
                <w:sz w:val="20"/>
                <w:szCs w:val="20"/>
              </w:rPr>
              <w:t>74.</w:t>
            </w:r>
          </w:p>
        </w:tc>
        <w:tc>
          <w:tcPr>
            <w:tcW w:w="786" w:type="pct"/>
            <w:tcBorders>
              <w:right w:val="nil"/>
            </w:tcBorders>
          </w:tcPr>
          <w:p w14:paraId="287D0762" w14:textId="57C26EB5" w:rsidR="00FE20F7" w:rsidRPr="00D91B93" w:rsidRDefault="00C77360" w:rsidP="00B3255B">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20"/>
                <w:szCs w:val="20"/>
              </w:rPr>
            </w:pPr>
            <w:r w:rsidRPr="00D91B93">
              <w:rPr>
                <w:rFonts w:ascii="Arial" w:hAnsi="Arial" w:cs="Arial"/>
                <w:color w:val="131313"/>
                <w:w w:val="105"/>
                <w:sz w:val="20"/>
                <w:szCs w:val="20"/>
              </w:rPr>
              <w:t>RFP Technical Requirements-</w:t>
            </w:r>
            <w:r w:rsidR="002471BB" w:rsidRPr="00D91B93">
              <w:rPr>
                <w:rFonts w:ascii="Arial" w:hAnsi="Arial" w:cs="Arial"/>
                <w:color w:val="131313"/>
                <w:w w:val="105"/>
                <w:sz w:val="20"/>
                <w:szCs w:val="20"/>
              </w:rPr>
              <w:t>Section C.8</w:t>
            </w:r>
          </w:p>
        </w:tc>
        <w:tc>
          <w:tcPr>
            <w:tcW w:w="2050" w:type="pct"/>
            <w:tcBorders>
              <w:right w:val="nil"/>
            </w:tcBorders>
          </w:tcPr>
          <w:p w14:paraId="7498417E" w14:textId="77777777" w:rsidR="002471BB" w:rsidRPr="00D91B93" w:rsidRDefault="00FE20F7" w:rsidP="00232406">
            <w:pPr>
              <w:widowControl w:val="0"/>
              <w:tabs>
                <w:tab w:val="left" w:pos="1353"/>
                <w:tab w:val="left" w:pos="1357"/>
              </w:tabs>
              <w:autoSpaceDE w:val="0"/>
              <w:autoSpaceDN w:val="0"/>
              <w:spacing w:line="304" w:lineRule="auto"/>
              <w:rPr>
                <w:rFonts w:ascii="Arial" w:hAnsi="Arial" w:cs="Arial"/>
                <w:color w:val="131313"/>
                <w:w w:val="105"/>
                <w:sz w:val="20"/>
                <w:szCs w:val="20"/>
              </w:rPr>
            </w:pPr>
            <w:r w:rsidRPr="00D91B93">
              <w:rPr>
                <w:rFonts w:ascii="Arial" w:hAnsi="Arial" w:cs="Arial"/>
                <w:color w:val="131313"/>
                <w:w w:val="105"/>
                <w:sz w:val="20"/>
                <w:szCs w:val="20"/>
              </w:rPr>
              <w:t xml:space="preserve">Historical Data Migration: </w:t>
            </w:r>
          </w:p>
          <w:p w14:paraId="5F91090D" w14:textId="591D1274" w:rsidR="00FE20F7" w:rsidRPr="00D91B93" w:rsidRDefault="002471BB" w:rsidP="00232406">
            <w:pPr>
              <w:widowControl w:val="0"/>
              <w:tabs>
                <w:tab w:val="left" w:pos="1353"/>
                <w:tab w:val="left" w:pos="1357"/>
              </w:tabs>
              <w:autoSpaceDE w:val="0"/>
              <w:autoSpaceDN w:val="0"/>
              <w:spacing w:line="304" w:lineRule="auto"/>
              <w:rPr>
                <w:rFonts w:cs="Arial"/>
                <w:sz w:val="20"/>
                <w:szCs w:val="20"/>
              </w:rPr>
            </w:pPr>
            <w:r w:rsidRPr="00D91B93">
              <w:rPr>
                <w:rFonts w:ascii="Arial" w:hAnsi="Arial" w:cs="Arial"/>
                <w:color w:val="131313"/>
                <w:w w:val="105"/>
                <w:sz w:val="20"/>
                <w:szCs w:val="20"/>
              </w:rPr>
              <w:t xml:space="preserve">Section C.8 </w:t>
            </w:r>
            <w:r w:rsidR="00FE20F7" w:rsidRPr="00D91B93">
              <w:rPr>
                <w:rFonts w:ascii="Arial" w:hAnsi="Arial" w:cs="Arial"/>
                <w:color w:val="131313"/>
                <w:w w:val="105"/>
                <w:sz w:val="20"/>
                <w:szCs w:val="20"/>
              </w:rPr>
              <w:t>mentions the migration of incident and</w:t>
            </w:r>
            <w:r w:rsidR="00FE20F7" w:rsidRPr="00D91B93">
              <w:rPr>
                <w:rFonts w:ascii="Arial" w:hAnsi="Arial" w:cs="Arial"/>
                <w:color w:val="131313"/>
                <w:spacing w:val="-1"/>
                <w:w w:val="105"/>
                <w:sz w:val="20"/>
                <w:szCs w:val="20"/>
              </w:rPr>
              <w:t xml:space="preserve"> </w:t>
            </w:r>
            <w:r w:rsidR="00FE20F7" w:rsidRPr="00D91B93">
              <w:rPr>
                <w:rFonts w:ascii="Arial" w:hAnsi="Arial" w:cs="Arial"/>
                <w:color w:val="131313"/>
                <w:w w:val="105"/>
                <w:sz w:val="20"/>
                <w:szCs w:val="20"/>
              </w:rPr>
              <w:t>resource data from legacy systems. Can the</w:t>
            </w:r>
            <w:r w:rsidR="00FE20F7" w:rsidRPr="00D91B93">
              <w:rPr>
                <w:rFonts w:ascii="Arial" w:hAnsi="Arial" w:cs="Arial"/>
                <w:color w:val="131313"/>
                <w:spacing w:val="40"/>
                <w:w w:val="105"/>
                <w:sz w:val="20"/>
                <w:szCs w:val="20"/>
              </w:rPr>
              <w:t xml:space="preserve"> </w:t>
            </w:r>
            <w:r w:rsidR="00FE20F7" w:rsidRPr="00D91B93">
              <w:rPr>
                <w:rFonts w:ascii="Arial" w:hAnsi="Arial" w:cs="Arial"/>
                <w:color w:val="131313"/>
                <w:w w:val="105"/>
                <w:sz w:val="20"/>
                <w:szCs w:val="20"/>
              </w:rPr>
              <w:t xml:space="preserve">State provide the estimated volume of data (in GB or record count) and the formats (e.g., SQL, CSV, </w:t>
            </w:r>
            <w:r w:rsidR="00FE20F7" w:rsidRPr="00D91B93">
              <w:rPr>
                <w:rFonts w:ascii="Arial" w:hAnsi="Arial" w:cs="Arial"/>
                <w:color w:val="131313"/>
                <w:w w:val="105"/>
                <w:sz w:val="20"/>
                <w:szCs w:val="20"/>
              </w:rPr>
              <w:lastRenderedPageBreak/>
              <w:t xml:space="preserve">proprietary) available for export from the current </w:t>
            </w:r>
            <w:r w:rsidR="00FE20F7" w:rsidRPr="00D91B93">
              <w:rPr>
                <w:rFonts w:ascii="Arial" w:hAnsi="Arial" w:cs="Arial"/>
                <w:color w:val="131313"/>
                <w:spacing w:val="-2"/>
                <w:w w:val="105"/>
                <w:sz w:val="20"/>
                <w:szCs w:val="20"/>
              </w:rPr>
              <w:t>system?</w:t>
            </w:r>
          </w:p>
        </w:tc>
        <w:tc>
          <w:tcPr>
            <w:tcW w:w="1641" w:type="pct"/>
          </w:tcPr>
          <w:p w14:paraId="2F717644" w14:textId="50D30B7E" w:rsidR="00FE20F7" w:rsidRPr="00D91B93" w:rsidRDefault="00A81173" w:rsidP="1F9567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r w:rsidRPr="00A81173">
              <w:rPr>
                <w:rFonts w:ascii="Arial" w:eastAsia="Arial" w:hAnsi="Arial" w:cs="Arial"/>
                <w:sz w:val="20"/>
                <w:szCs w:val="20"/>
              </w:rPr>
              <w:lastRenderedPageBreak/>
              <w:t>See State’ response above to Question/Comment #</w:t>
            </w:r>
            <w:r>
              <w:rPr>
                <w:rFonts w:ascii="Arial" w:eastAsia="Arial" w:hAnsi="Arial" w:cs="Arial"/>
                <w:sz w:val="20"/>
                <w:szCs w:val="20"/>
              </w:rPr>
              <w:t xml:space="preserve">9.  </w:t>
            </w:r>
          </w:p>
          <w:p w14:paraId="5A151861" w14:textId="21C4A4FF" w:rsidR="00FE20F7" w:rsidRPr="00D91B93" w:rsidRDefault="00FE20F7"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p>
        </w:tc>
      </w:tr>
      <w:tr w:rsidR="00FE20F7" w:rsidRPr="00AD7C2A" w14:paraId="365CCD2E" w14:textId="77777777" w:rsidTr="77570B89">
        <w:trPr>
          <w:trHeight w:val="288"/>
        </w:trPr>
        <w:tc>
          <w:tcPr>
            <w:tcW w:w="523" w:type="pct"/>
            <w:tcBorders>
              <w:right w:val="nil"/>
            </w:tcBorders>
          </w:tcPr>
          <w:p w14:paraId="3BCE4AFD" w14:textId="6AEEC67D" w:rsidR="00FE20F7" w:rsidRPr="00D91B93" w:rsidRDefault="00FE20F7"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jc w:val="center"/>
              <w:rPr>
                <w:rFonts w:ascii="Arial" w:hAnsi="Arial" w:cs="Arial"/>
                <w:sz w:val="20"/>
                <w:szCs w:val="20"/>
              </w:rPr>
            </w:pPr>
            <w:r w:rsidRPr="00D91B93">
              <w:rPr>
                <w:rFonts w:ascii="Arial" w:hAnsi="Arial" w:cs="Arial"/>
                <w:sz w:val="20"/>
                <w:szCs w:val="20"/>
              </w:rPr>
              <w:t>75.</w:t>
            </w:r>
          </w:p>
        </w:tc>
        <w:tc>
          <w:tcPr>
            <w:tcW w:w="786" w:type="pct"/>
            <w:tcBorders>
              <w:right w:val="nil"/>
            </w:tcBorders>
          </w:tcPr>
          <w:p w14:paraId="741F95DD" w14:textId="77777777" w:rsidR="00FE20F7" w:rsidRPr="004848DA" w:rsidRDefault="00FE20F7" w:rsidP="00B3255B">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20"/>
                <w:szCs w:val="20"/>
              </w:rPr>
            </w:pPr>
          </w:p>
        </w:tc>
        <w:tc>
          <w:tcPr>
            <w:tcW w:w="2050" w:type="pct"/>
            <w:tcBorders>
              <w:right w:val="nil"/>
            </w:tcBorders>
          </w:tcPr>
          <w:p w14:paraId="550519B7" w14:textId="77777777" w:rsidR="002471BB" w:rsidRPr="004848DA" w:rsidRDefault="00FE20F7" w:rsidP="00232406">
            <w:pPr>
              <w:widowControl w:val="0"/>
              <w:tabs>
                <w:tab w:val="left" w:pos="1345"/>
                <w:tab w:val="left" w:pos="1350"/>
              </w:tabs>
              <w:autoSpaceDE w:val="0"/>
              <w:autoSpaceDN w:val="0"/>
              <w:spacing w:line="304" w:lineRule="auto"/>
              <w:rPr>
                <w:rFonts w:ascii="Arial" w:hAnsi="Arial" w:cs="Arial"/>
                <w:color w:val="131313"/>
                <w:w w:val="110"/>
                <w:sz w:val="20"/>
                <w:szCs w:val="20"/>
              </w:rPr>
            </w:pPr>
            <w:r w:rsidRPr="004848DA">
              <w:rPr>
                <w:rFonts w:ascii="Arial" w:hAnsi="Arial" w:cs="Arial"/>
                <w:color w:val="131313"/>
                <w:w w:val="110"/>
                <w:sz w:val="20"/>
                <w:szCs w:val="20"/>
              </w:rPr>
              <w:t xml:space="preserve">Integration Specifics: </w:t>
            </w:r>
          </w:p>
          <w:p w14:paraId="7AC523D6" w14:textId="53BEAD24" w:rsidR="00FE20F7" w:rsidRPr="004848DA" w:rsidRDefault="00FE20F7" w:rsidP="00232406">
            <w:pPr>
              <w:widowControl w:val="0"/>
              <w:tabs>
                <w:tab w:val="left" w:pos="1345"/>
                <w:tab w:val="left" w:pos="1350"/>
              </w:tabs>
              <w:autoSpaceDE w:val="0"/>
              <w:autoSpaceDN w:val="0"/>
              <w:spacing w:line="304" w:lineRule="auto"/>
              <w:rPr>
                <w:rFonts w:cs="Arial"/>
                <w:sz w:val="20"/>
                <w:szCs w:val="20"/>
              </w:rPr>
            </w:pPr>
            <w:r w:rsidRPr="004848DA">
              <w:rPr>
                <w:rFonts w:ascii="Arial" w:hAnsi="Arial" w:cs="Arial"/>
                <w:color w:val="131313"/>
                <w:w w:val="110"/>
                <w:sz w:val="20"/>
                <w:szCs w:val="20"/>
              </w:rPr>
              <w:t>For the required bidirectional synchronization with ArcGIS Online (Section A.3.4.a), are there specific Feature Services or custom attribute</w:t>
            </w:r>
            <w:r w:rsidRPr="004848DA">
              <w:rPr>
                <w:rFonts w:ascii="Arial" w:hAnsi="Arial" w:cs="Arial"/>
                <w:color w:val="3D3D3D"/>
                <w:w w:val="110"/>
                <w:sz w:val="20"/>
                <w:szCs w:val="20"/>
              </w:rPr>
              <w:t>s</w:t>
            </w:r>
            <w:r w:rsidRPr="004848DA">
              <w:rPr>
                <w:rFonts w:ascii="Arial" w:hAnsi="Arial" w:cs="Arial"/>
                <w:color w:val="3D3D3D"/>
                <w:spacing w:val="-2"/>
                <w:w w:val="110"/>
                <w:sz w:val="20"/>
                <w:szCs w:val="20"/>
              </w:rPr>
              <w:t xml:space="preserve"> </w:t>
            </w:r>
            <w:r w:rsidRPr="004848DA">
              <w:rPr>
                <w:rFonts w:ascii="Arial" w:hAnsi="Arial" w:cs="Arial"/>
                <w:color w:val="131313"/>
                <w:w w:val="110"/>
                <w:sz w:val="20"/>
                <w:szCs w:val="20"/>
              </w:rPr>
              <w:t xml:space="preserve">that </w:t>
            </w:r>
            <w:r w:rsidRPr="004848DA">
              <w:rPr>
                <w:rFonts w:ascii="Arial" w:hAnsi="Arial" w:cs="Arial"/>
                <w:color w:val="2A2A2A"/>
                <w:w w:val="110"/>
                <w:sz w:val="20"/>
                <w:szCs w:val="20"/>
              </w:rPr>
              <w:t xml:space="preserve">must </w:t>
            </w:r>
            <w:r w:rsidRPr="004848DA">
              <w:rPr>
                <w:rFonts w:ascii="Arial" w:hAnsi="Arial" w:cs="Arial"/>
                <w:color w:val="131313"/>
                <w:w w:val="110"/>
                <w:sz w:val="20"/>
                <w:szCs w:val="20"/>
              </w:rPr>
              <w:t xml:space="preserve">be </w:t>
            </w:r>
            <w:r w:rsidRPr="004848DA">
              <w:rPr>
                <w:rFonts w:ascii="Arial" w:hAnsi="Arial" w:cs="Arial"/>
                <w:color w:val="131313"/>
                <w:spacing w:val="-2"/>
                <w:w w:val="110"/>
                <w:sz w:val="20"/>
                <w:szCs w:val="20"/>
              </w:rPr>
              <w:t>supported beyond standard</w:t>
            </w:r>
            <w:r w:rsidRPr="004848DA">
              <w:rPr>
                <w:rFonts w:ascii="Arial" w:hAnsi="Arial" w:cs="Arial"/>
                <w:color w:val="131313"/>
                <w:spacing w:val="-6"/>
                <w:w w:val="110"/>
                <w:sz w:val="20"/>
                <w:szCs w:val="20"/>
              </w:rPr>
              <w:t xml:space="preserve"> </w:t>
            </w:r>
            <w:r w:rsidRPr="004848DA">
              <w:rPr>
                <w:rFonts w:ascii="Arial" w:hAnsi="Arial" w:cs="Arial"/>
                <w:color w:val="131313"/>
                <w:spacing w:val="-2"/>
                <w:w w:val="110"/>
                <w:sz w:val="20"/>
                <w:szCs w:val="20"/>
              </w:rPr>
              <w:t>point/line/polygon</w:t>
            </w:r>
            <w:r w:rsidRPr="004848DA">
              <w:rPr>
                <w:rFonts w:ascii="Arial" w:hAnsi="Arial" w:cs="Arial"/>
                <w:color w:val="131313"/>
                <w:spacing w:val="-18"/>
                <w:w w:val="110"/>
                <w:sz w:val="20"/>
                <w:szCs w:val="20"/>
              </w:rPr>
              <w:t xml:space="preserve"> </w:t>
            </w:r>
            <w:r w:rsidRPr="004848DA">
              <w:rPr>
                <w:rFonts w:ascii="Arial" w:hAnsi="Arial" w:cs="Arial"/>
                <w:color w:val="131313"/>
                <w:spacing w:val="-2"/>
                <w:w w:val="110"/>
                <w:sz w:val="20"/>
                <w:szCs w:val="20"/>
              </w:rPr>
              <w:t>data?</w:t>
            </w:r>
          </w:p>
        </w:tc>
        <w:tc>
          <w:tcPr>
            <w:tcW w:w="1641" w:type="pct"/>
          </w:tcPr>
          <w:p w14:paraId="77FCBFF3" w14:textId="1901F8AC" w:rsidR="00FE20F7" w:rsidRPr="004848DA" w:rsidRDefault="467A1A77"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r w:rsidRPr="004848DA">
              <w:rPr>
                <w:rFonts w:ascii="Arial" w:eastAsia="Arial" w:hAnsi="Arial" w:cs="Arial"/>
                <w:sz w:val="20"/>
                <w:szCs w:val="20"/>
              </w:rPr>
              <w:t>Respondents should assume ArcGIS Online feature services sufficient to support the operational workflows required by the RFP. Final layer attributes, schemas, permissions, and synchronization rules will be confirmed during implementation.</w:t>
            </w:r>
          </w:p>
        </w:tc>
      </w:tr>
      <w:tr w:rsidR="00FE20F7" w:rsidRPr="00AD7C2A" w14:paraId="2FE67CA3" w14:textId="77777777" w:rsidTr="77570B89">
        <w:trPr>
          <w:trHeight w:val="288"/>
        </w:trPr>
        <w:tc>
          <w:tcPr>
            <w:tcW w:w="523" w:type="pct"/>
            <w:tcBorders>
              <w:right w:val="nil"/>
            </w:tcBorders>
          </w:tcPr>
          <w:p w14:paraId="21CE4F9F" w14:textId="66806935" w:rsidR="00FE20F7" w:rsidRPr="00D91B93" w:rsidRDefault="00FE20F7"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jc w:val="center"/>
              <w:rPr>
                <w:rFonts w:ascii="Arial" w:hAnsi="Arial" w:cs="Arial"/>
                <w:b/>
                <w:bCs/>
                <w:sz w:val="20"/>
                <w:szCs w:val="20"/>
              </w:rPr>
            </w:pPr>
            <w:r w:rsidRPr="00D91B93">
              <w:rPr>
                <w:rFonts w:ascii="Arial" w:hAnsi="Arial" w:cs="Arial"/>
                <w:b/>
                <w:bCs/>
                <w:sz w:val="20"/>
                <w:szCs w:val="20"/>
              </w:rPr>
              <w:t>76.</w:t>
            </w:r>
          </w:p>
        </w:tc>
        <w:tc>
          <w:tcPr>
            <w:tcW w:w="786" w:type="pct"/>
            <w:tcBorders>
              <w:right w:val="nil"/>
            </w:tcBorders>
          </w:tcPr>
          <w:p w14:paraId="02D14B8D" w14:textId="0F4BBB61" w:rsidR="00FE20F7" w:rsidRPr="004848DA" w:rsidRDefault="00FE20F7" w:rsidP="00B3255B">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20"/>
                <w:szCs w:val="20"/>
              </w:rPr>
            </w:pPr>
            <w:r w:rsidRPr="004848DA">
              <w:rPr>
                <w:rFonts w:ascii="Arial" w:hAnsi="Arial" w:cs="Arial"/>
                <w:color w:val="131313"/>
                <w:w w:val="105"/>
                <w:sz w:val="20"/>
                <w:szCs w:val="20"/>
              </w:rPr>
              <w:t>Section A.3.2.i</w:t>
            </w:r>
          </w:p>
        </w:tc>
        <w:tc>
          <w:tcPr>
            <w:tcW w:w="2050" w:type="pct"/>
            <w:tcBorders>
              <w:right w:val="nil"/>
            </w:tcBorders>
          </w:tcPr>
          <w:p w14:paraId="1F6BC0C4" w14:textId="77777777" w:rsidR="002471BB" w:rsidRPr="004848DA" w:rsidRDefault="00FE20F7" w:rsidP="00232406">
            <w:pPr>
              <w:widowControl w:val="0"/>
              <w:tabs>
                <w:tab w:val="left" w:pos="1340"/>
              </w:tabs>
              <w:autoSpaceDE w:val="0"/>
              <w:autoSpaceDN w:val="0"/>
              <w:spacing w:before="1" w:line="304" w:lineRule="auto"/>
              <w:rPr>
                <w:rFonts w:ascii="Arial" w:hAnsi="Arial" w:cs="Arial"/>
                <w:color w:val="131313"/>
                <w:w w:val="105"/>
                <w:sz w:val="20"/>
                <w:szCs w:val="20"/>
              </w:rPr>
            </w:pPr>
            <w:r w:rsidRPr="004848DA">
              <w:rPr>
                <w:rFonts w:ascii="Arial" w:hAnsi="Arial" w:cs="Arial"/>
                <w:color w:val="131313"/>
                <w:w w:val="105"/>
                <w:sz w:val="20"/>
                <w:szCs w:val="20"/>
              </w:rPr>
              <w:t xml:space="preserve">Offline Resynchronization: </w:t>
            </w:r>
          </w:p>
          <w:p w14:paraId="324C09F5" w14:textId="30109369" w:rsidR="00FE20F7" w:rsidRPr="004848DA" w:rsidRDefault="002471BB" w:rsidP="00232406">
            <w:pPr>
              <w:widowControl w:val="0"/>
              <w:tabs>
                <w:tab w:val="left" w:pos="1340"/>
              </w:tabs>
              <w:autoSpaceDE w:val="0"/>
              <w:autoSpaceDN w:val="0"/>
              <w:spacing w:before="1" w:line="304" w:lineRule="auto"/>
              <w:rPr>
                <w:rFonts w:cs="Arial"/>
                <w:sz w:val="20"/>
                <w:szCs w:val="20"/>
              </w:rPr>
            </w:pPr>
            <w:r w:rsidRPr="004848DA">
              <w:rPr>
                <w:rFonts w:ascii="Arial" w:hAnsi="Arial" w:cs="Arial"/>
                <w:color w:val="131313"/>
                <w:w w:val="105"/>
                <w:sz w:val="20"/>
                <w:szCs w:val="20"/>
              </w:rPr>
              <w:t>R</w:t>
            </w:r>
            <w:r w:rsidR="00FE20F7" w:rsidRPr="004848DA">
              <w:rPr>
                <w:rFonts w:ascii="Arial" w:hAnsi="Arial" w:cs="Arial"/>
                <w:color w:val="131313"/>
                <w:w w:val="105"/>
                <w:sz w:val="20"/>
                <w:szCs w:val="20"/>
              </w:rPr>
              <w:t>equires automated resynchronization for offiine data entry</w:t>
            </w:r>
            <w:r w:rsidR="00FE20F7" w:rsidRPr="004848DA">
              <w:rPr>
                <w:rFonts w:ascii="Arial" w:hAnsi="Arial" w:cs="Arial"/>
                <w:color w:val="3D3D3D"/>
                <w:w w:val="105"/>
                <w:sz w:val="20"/>
                <w:szCs w:val="20"/>
              </w:rPr>
              <w:t>.</w:t>
            </w:r>
            <w:r w:rsidR="00FE20F7" w:rsidRPr="004848DA">
              <w:rPr>
                <w:rFonts w:ascii="Arial" w:hAnsi="Arial" w:cs="Arial"/>
                <w:color w:val="3D3D3D"/>
                <w:spacing w:val="-2"/>
                <w:w w:val="105"/>
                <w:sz w:val="20"/>
                <w:szCs w:val="20"/>
              </w:rPr>
              <w:t xml:space="preserve"> </w:t>
            </w:r>
            <w:r w:rsidR="00FE20F7" w:rsidRPr="004848DA">
              <w:rPr>
                <w:rFonts w:ascii="Arial" w:hAnsi="Arial" w:cs="Arial"/>
                <w:color w:val="131313"/>
                <w:w w:val="105"/>
                <w:sz w:val="20"/>
                <w:szCs w:val="20"/>
              </w:rPr>
              <w:t>Does the State have a preferred conflict resolution protocol (e</w:t>
            </w:r>
            <w:r w:rsidR="00FE20F7" w:rsidRPr="004848DA">
              <w:rPr>
                <w:rFonts w:ascii="Arial" w:hAnsi="Arial" w:cs="Arial"/>
                <w:color w:val="4D4D4F"/>
                <w:w w:val="105"/>
                <w:sz w:val="20"/>
                <w:szCs w:val="20"/>
              </w:rPr>
              <w:t>.</w:t>
            </w:r>
            <w:r w:rsidR="00FE20F7" w:rsidRPr="004848DA">
              <w:rPr>
                <w:rFonts w:ascii="Arial" w:hAnsi="Arial" w:cs="Arial"/>
                <w:color w:val="131313"/>
                <w:w w:val="105"/>
                <w:sz w:val="20"/>
                <w:szCs w:val="20"/>
              </w:rPr>
              <w:t>g.</w:t>
            </w:r>
            <w:r w:rsidR="00FE20F7" w:rsidRPr="004848DA">
              <w:rPr>
                <w:rFonts w:ascii="Arial" w:hAnsi="Arial" w:cs="Arial"/>
                <w:color w:val="3D3D3D"/>
                <w:w w:val="105"/>
                <w:sz w:val="20"/>
                <w:szCs w:val="20"/>
              </w:rPr>
              <w:t>,</w:t>
            </w:r>
            <w:r w:rsidR="00FE20F7" w:rsidRPr="004848DA">
              <w:rPr>
                <w:rFonts w:ascii="Arial" w:hAnsi="Arial" w:cs="Arial"/>
                <w:color w:val="3D3D3D"/>
                <w:spacing w:val="-15"/>
                <w:w w:val="105"/>
                <w:sz w:val="20"/>
                <w:szCs w:val="20"/>
              </w:rPr>
              <w:t xml:space="preserve"> </w:t>
            </w:r>
            <w:r w:rsidR="00FE20F7" w:rsidRPr="004848DA">
              <w:rPr>
                <w:rFonts w:ascii="Arial" w:hAnsi="Arial" w:cs="Arial"/>
                <w:color w:val="2A2A2A"/>
                <w:w w:val="105"/>
                <w:sz w:val="20"/>
                <w:szCs w:val="20"/>
              </w:rPr>
              <w:t xml:space="preserve">"last </w:t>
            </w:r>
            <w:r w:rsidR="00FE20F7" w:rsidRPr="004848DA">
              <w:rPr>
                <w:rFonts w:ascii="Arial" w:hAnsi="Arial" w:cs="Arial"/>
                <w:color w:val="131313"/>
                <w:w w:val="105"/>
                <w:sz w:val="20"/>
                <w:szCs w:val="20"/>
              </w:rPr>
              <w:t>in wins" or "manual review") for data</w:t>
            </w:r>
            <w:r w:rsidR="00FE20F7" w:rsidRPr="004848DA">
              <w:rPr>
                <w:rFonts w:ascii="Arial" w:hAnsi="Arial" w:cs="Arial"/>
                <w:color w:val="131313"/>
                <w:spacing w:val="-5"/>
                <w:w w:val="105"/>
                <w:sz w:val="20"/>
                <w:szCs w:val="20"/>
              </w:rPr>
              <w:t xml:space="preserve"> </w:t>
            </w:r>
            <w:r w:rsidR="00FE20F7" w:rsidRPr="004848DA">
              <w:rPr>
                <w:rFonts w:ascii="Arial" w:hAnsi="Arial" w:cs="Arial"/>
                <w:color w:val="131313"/>
                <w:w w:val="105"/>
                <w:sz w:val="20"/>
                <w:szCs w:val="20"/>
              </w:rPr>
              <w:t>that is</w:t>
            </w:r>
            <w:r w:rsidR="00FE20F7" w:rsidRPr="004848DA">
              <w:rPr>
                <w:rFonts w:ascii="Arial" w:hAnsi="Arial" w:cs="Arial"/>
                <w:color w:val="131313"/>
                <w:spacing w:val="-6"/>
                <w:w w:val="105"/>
                <w:sz w:val="20"/>
                <w:szCs w:val="20"/>
              </w:rPr>
              <w:t xml:space="preserve"> </w:t>
            </w:r>
            <w:r w:rsidR="00FE20F7" w:rsidRPr="004848DA">
              <w:rPr>
                <w:rFonts w:ascii="Arial" w:hAnsi="Arial" w:cs="Arial"/>
                <w:color w:val="131313"/>
                <w:w w:val="105"/>
                <w:sz w:val="20"/>
                <w:szCs w:val="20"/>
              </w:rPr>
              <w:t>edited by</w:t>
            </w:r>
            <w:r w:rsidR="00FE20F7" w:rsidRPr="004848DA">
              <w:rPr>
                <w:rFonts w:ascii="Arial" w:hAnsi="Arial" w:cs="Arial"/>
                <w:color w:val="131313"/>
                <w:spacing w:val="-6"/>
                <w:w w:val="105"/>
                <w:sz w:val="20"/>
                <w:szCs w:val="20"/>
              </w:rPr>
              <w:t xml:space="preserve"> </w:t>
            </w:r>
            <w:r w:rsidR="00FE20F7" w:rsidRPr="004848DA">
              <w:rPr>
                <w:rFonts w:ascii="Arial" w:hAnsi="Arial" w:cs="Arial"/>
                <w:color w:val="131313"/>
                <w:w w:val="105"/>
                <w:sz w:val="20"/>
                <w:szCs w:val="20"/>
              </w:rPr>
              <w:t>multiple</w:t>
            </w:r>
            <w:r w:rsidR="00FE20F7" w:rsidRPr="004848DA">
              <w:rPr>
                <w:rFonts w:ascii="Arial" w:hAnsi="Arial" w:cs="Arial"/>
                <w:color w:val="131313"/>
                <w:spacing w:val="-5"/>
                <w:w w:val="105"/>
                <w:sz w:val="20"/>
                <w:szCs w:val="20"/>
              </w:rPr>
              <w:t xml:space="preserve"> </w:t>
            </w:r>
            <w:r w:rsidR="00FE20F7" w:rsidRPr="004848DA">
              <w:rPr>
                <w:rFonts w:ascii="Arial" w:hAnsi="Arial" w:cs="Arial"/>
                <w:color w:val="131313"/>
                <w:w w:val="105"/>
                <w:sz w:val="20"/>
                <w:szCs w:val="20"/>
              </w:rPr>
              <w:t>field</w:t>
            </w:r>
            <w:r w:rsidR="00FE20F7" w:rsidRPr="004848DA">
              <w:rPr>
                <w:rFonts w:ascii="Arial" w:hAnsi="Arial" w:cs="Arial"/>
                <w:color w:val="131313"/>
                <w:spacing w:val="-4"/>
                <w:w w:val="105"/>
                <w:sz w:val="20"/>
                <w:szCs w:val="20"/>
              </w:rPr>
              <w:t xml:space="preserve"> </w:t>
            </w:r>
            <w:r w:rsidR="00FE20F7" w:rsidRPr="004848DA">
              <w:rPr>
                <w:rFonts w:ascii="Arial" w:hAnsi="Arial" w:cs="Arial"/>
                <w:color w:val="131313"/>
                <w:w w:val="105"/>
                <w:sz w:val="20"/>
                <w:szCs w:val="20"/>
              </w:rPr>
              <w:t>users while</w:t>
            </w:r>
            <w:r w:rsidR="00FE20F7" w:rsidRPr="004848DA">
              <w:rPr>
                <w:rFonts w:ascii="Arial" w:hAnsi="Arial" w:cs="Arial"/>
                <w:color w:val="131313"/>
                <w:spacing w:val="-1"/>
                <w:w w:val="105"/>
                <w:sz w:val="20"/>
                <w:szCs w:val="20"/>
              </w:rPr>
              <w:t xml:space="preserve"> </w:t>
            </w:r>
            <w:r w:rsidR="00FE20F7" w:rsidRPr="004848DA">
              <w:rPr>
                <w:rFonts w:ascii="Arial" w:hAnsi="Arial" w:cs="Arial"/>
                <w:color w:val="131313"/>
                <w:w w:val="105"/>
                <w:sz w:val="20"/>
                <w:szCs w:val="20"/>
              </w:rPr>
              <w:t>offline?</w:t>
            </w:r>
          </w:p>
        </w:tc>
        <w:tc>
          <w:tcPr>
            <w:tcW w:w="1641" w:type="pct"/>
          </w:tcPr>
          <w:p w14:paraId="2A26DC84" w14:textId="68FD931C" w:rsidR="00FE20F7" w:rsidRPr="004848DA" w:rsidRDefault="7ADCC88D"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eastAsia="Arial" w:hAnsi="Arial" w:cs="Arial"/>
                <w:sz w:val="20"/>
                <w:szCs w:val="20"/>
              </w:rPr>
            </w:pPr>
            <w:r w:rsidRPr="004848DA">
              <w:rPr>
                <w:rFonts w:ascii="Arial" w:eastAsia="Arial" w:hAnsi="Arial" w:cs="Arial"/>
                <w:sz w:val="20"/>
                <w:szCs w:val="20"/>
              </w:rPr>
              <w:t xml:space="preserve">The State does not </w:t>
            </w:r>
            <w:r w:rsidR="00863BD5" w:rsidRPr="004848DA">
              <w:rPr>
                <w:rFonts w:ascii="Arial" w:eastAsia="Arial" w:hAnsi="Arial" w:cs="Arial"/>
                <w:sz w:val="20"/>
                <w:szCs w:val="20"/>
              </w:rPr>
              <w:t xml:space="preserve">have a preferred </w:t>
            </w:r>
            <w:r w:rsidRPr="004848DA">
              <w:rPr>
                <w:rFonts w:ascii="Arial" w:eastAsia="Arial" w:hAnsi="Arial" w:cs="Arial"/>
                <w:sz w:val="20"/>
                <w:szCs w:val="20"/>
              </w:rPr>
              <w:t xml:space="preserve">conflict-resolution protocol. </w:t>
            </w:r>
          </w:p>
        </w:tc>
      </w:tr>
      <w:tr w:rsidR="00FE20F7" w:rsidRPr="00AD7C2A" w14:paraId="2D6E745D" w14:textId="77777777" w:rsidTr="77570B89">
        <w:trPr>
          <w:trHeight w:val="288"/>
        </w:trPr>
        <w:tc>
          <w:tcPr>
            <w:tcW w:w="523" w:type="pct"/>
            <w:tcBorders>
              <w:right w:val="nil"/>
            </w:tcBorders>
          </w:tcPr>
          <w:p w14:paraId="38483409" w14:textId="7F5851C0" w:rsidR="00FE20F7" w:rsidRPr="00D91B93" w:rsidRDefault="00FE20F7"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after="20"/>
              <w:jc w:val="center"/>
              <w:rPr>
                <w:rFonts w:ascii="Arial" w:hAnsi="Arial" w:cs="Arial"/>
                <w:sz w:val="20"/>
                <w:szCs w:val="20"/>
              </w:rPr>
            </w:pPr>
            <w:r w:rsidRPr="00D91B93">
              <w:rPr>
                <w:rFonts w:ascii="Arial" w:hAnsi="Arial" w:cs="Arial"/>
                <w:sz w:val="20"/>
                <w:szCs w:val="20"/>
              </w:rPr>
              <w:t>77.</w:t>
            </w:r>
          </w:p>
        </w:tc>
        <w:tc>
          <w:tcPr>
            <w:tcW w:w="786" w:type="pct"/>
            <w:tcBorders>
              <w:right w:val="nil"/>
            </w:tcBorders>
          </w:tcPr>
          <w:p w14:paraId="4501074C" w14:textId="77777777" w:rsidR="00FE20F7" w:rsidRPr="00D91B93" w:rsidRDefault="00FE20F7" w:rsidP="00FE20F7">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after="20"/>
              <w:rPr>
                <w:rFonts w:ascii="Arial" w:hAnsi="Arial" w:cs="Arial"/>
                <w:sz w:val="20"/>
                <w:szCs w:val="20"/>
              </w:rPr>
            </w:pPr>
          </w:p>
        </w:tc>
        <w:tc>
          <w:tcPr>
            <w:tcW w:w="2050" w:type="pct"/>
            <w:tcBorders>
              <w:right w:val="nil"/>
            </w:tcBorders>
          </w:tcPr>
          <w:p w14:paraId="60559ADA" w14:textId="77777777" w:rsidR="00C3769E" w:rsidRPr="00D91B93" w:rsidRDefault="00FE20F7" w:rsidP="00232406">
            <w:pPr>
              <w:widowControl w:val="0"/>
              <w:tabs>
                <w:tab w:val="left" w:pos="581"/>
                <w:tab w:val="left" w:pos="586"/>
              </w:tabs>
              <w:autoSpaceDE w:val="0"/>
              <w:autoSpaceDN w:val="0"/>
              <w:spacing w:line="302" w:lineRule="auto"/>
              <w:rPr>
                <w:rFonts w:ascii="Arial" w:hAnsi="Arial" w:cs="Arial"/>
                <w:color w:val="0F0F0F"/>
                <w:w w:val="105"/>
                <w:sz w:val="20"/>
                <w:szCs w:val="20"/>
              </w:rPr>
            </w:pPr>
            <w:r w:rsidRPr="00D91B93">
              <w:rPr>
                <w:rFonts w:ascii="Arial" w:hAnsi="Arial" w:cs="Arial"/>
                <w:color w:val="0F0F0F"/>
                <w:w w:val="105"/>
                <w:sz w:val="20"/>
                <w:szCs w:val="20"/>
              </w:rPr>
              <w:t xml:space="preserve">Simultaneous Jurisdictional Access: </w:t>
            </w:r>
          </w:p>
          <w:p w14:paraId="5381DA21" w14:textId="0E0B3DFC" w:rsidR="00FE20F7" w:rsidRPr="00D91B93" w:rsidRDefault="00FE20F7" w:rsidP="00232406">
            <w:pPr>
              <w:widowControl w:val="0"/>
              <w:tabs>
                <w:tab w:val="left" w:pos="581"/>
                <w:tab w:val="left" w:pos="586"/>
              </w:tabs>
              <w:autoSpaceDE w:val="0"/>
              <w:autoSpaceDN w:val="0"/>
              <w:spacing w:line="302" w:lineRule="auto"/>
              <w:rPr>
                <w:rFonts w:cs="Arial"/>
                <w:sz w:val="20"/>
                <w:szCs w:val="20"/>
              </w:rPr>
            </w:pPr>
            <w:r w:rsidRPr="00D91B93">
              <w:rPr>
                <w:rFonts w:ascii="Arial" w:hAnsi="Arial" w:cs="Arial"/>
                <w:color w:val="0F0F0F"/>
                <w:w w:val="105"/>
                <w:sz w:val="20"/>
                <w:szCs w:val="20"/>
              </w:rPr>
              <w:t xml:space="preserve">Does </w:t>
            </w:r>
            <w:r w:rsidRPr="00D91B93">
              <w:rPr>
                <w:rFonts w:ascii="Arial" w:hAnsi="Arial" w:cs="Arial"/>
                <w:color w:val="1F2121"/>
                <w:w w:val="105"/>
                <w:sz w:val="20"/>
                <w:szCs w:val="20"/>
              </w:rPr>
              <w:t xml:space="preserve">the </w:t>
            </w:r>
            <w:r w:rsidRPr="00D91B93">
              <w:rPr>
                <w:rFonts w:ascii="Arial" w:hAnsi="Arial" w:cs="Arial"/>
                <w:color w:val="0F0F0F"/>
                <w:w w:val="105"/>
                <w:sz w:val="20"/>
                <w:szCs w:val="20"/>
              </w:rPr>
              <w:t xml:space="preserve">State intend for all 95 Tennessee counties to have their own "sub-tenancies" or </w:t>
            </w:r>
            <w:r w:rsidRPr="00D91B93">
              <w:rPr>
                <w:rFonts w:ascii="Arial" w:hAnsi="Arial" w:cs="Arial"/>
                <w:color w:val="1F2121"/>
                <w:w w:val="105"/>
                <w:sz w:val="20"/>
                <w:szCs w:val="20"/>
              </w:rPr>
              <w:t xml:space="preserve">"side </w:t>
            </w:r>
            <w:r w:rsidRPr="00D91B93">
              <w:rPr>
                <w:rFonts w:ascii="Arial" w:hAnsi="Arial" w:cs="Arial"/>
                <w:color w:val="0F0F0F"/>
                <w:w w:val="105"/>
                <w:sz w:val="20"/>
                <w:szCs w:val="20"/>
              </w:rPr>
              <w:t>rooms" within the system for local</w:t>
            </w:r>
            <w:r w:rsidRPr="00D91B93">
              <w:rPr>
                <w:rFonts w:ascii="Arial" w:hAnsi="Arial" w:cs="Arial"/>
                <w:color w:val="484849"/>
                <w:w w:val="105"/>
                <w:sz w:val="20"/>
                <w:szCs w:val="20"/>
              </w:rPr>
              <w:t>-</w:t>
            </w:r>
            <w:r w:rsidRPr="00D91B93">
              <w:rPr>
                <w:rFonts w:ascii="Arial" w:hAnsi="Arial" w:cs="Arial"/>
                <w:color w:val="0F0F0F"/>
                <w:w w:val="105"/>
                <w:sz w:val="20"/>
                <w:szCs w:val="20"/>
              </w:rPr>
              <w:t xml:space="preserve">level </w:t>
            </w:r>
            <w:r w:rsidRPr="00D91B93">
              <w:rPr>
                <w:rFonts w:ascii="Arial" w:hAnsi="Arial" w:cs="Arial"/>
                <w:color w:val="1F2121"/>
                <w:w w:val="105"/>
                <w:sz w:val="20"/>
                <w:szCs w:val="20"/>
              </w:rPr>
              <w:t xml:space="preserve">incident </w:t>
            </w:r>
            <w:r w:rsidRPr="00D91B93">
              <w:rPr>
                <w:rFonts w:ascii="Arial" w:hAnsi="Arial" w:cs="Arial"/>
                <w:color w:val="0F0F0F"/>
                <w:w w:val="105"/>
                <w:sz w:val="20"/>
                <w:szCs w:val="20"/>
              </w:rPr>
              <w:t>management</w:t>
            </w:r>
            <w:r w:rsidRPr="00D91B93">
              <w:rPr>
                <w:rFonts w:ascii="Arial" w:hAnsi="Arial" w:cs="Arial"/>
                <w:color w:val="484849"/>
                <w:w w:val="105"/>
                <w:sz w:val="20"/>
                <w:szCs w:val="20"/>
              </w:rPr>
              <w:t xml:space="preserve">, </w:t>
            </w:r>
            <w:r w:rsidRPr="00D91B93">
              <w:rPr>
                <w:rFonts w:ascii="Arial" w:hAnsi="Arial" w:cs="Arial"/>
                <w:color w:val="0F0F0F"/>
                <w:w w:val="105"/>
                <w:sz w:val="20"/>
                <w:szCs w:val="20"/>
              </w:rPr>
              <w:t xml:space="preserve">or is the 5,000-user baseline strictly for State-level personnel and </w:t>
            </w:r>
            <w:r w:rsidRPr="00D91B93">
              <w:rPr>
                <w:rFonts w:ascii="Arial" w:hAnsi="Arial" w:cs="Arial"/>
                <w:color w:val="1F2121"/>
                <w:w w:val="105"/>
                <w:sz w:val="20"/>
                <w:szCs w:val="20"/>
              </w:rPr>
              <w:t xml:space="preserve">partner </w:t>
            </w:r>
            <w:r w:rsidRPr="00D91B93">
              <w:rPr>
                <w:rFonts w:ascii="Arial" w:hAnsi="Arial" w:cs="Arial"/>
                <w:color w:val="0F0F0F"/>
                <w:spacing w:val="-2"/>
                <w:w w:val="105"/>
                <w:sz w:val="20"/>
                <w:szCs w:val="20"/>
              </w:rPr>
              <w:t>observers?</w:t>
            </w:r>
          </w:p>
        </w:tc>
        <w:tc>
          <w:tcPr>
            <w:tcW w:w="1641" w:type="pct"/>
          </w:tcPr>
          <w:p w14:paraId="1D4D2EA1" w14:textId="1E9346BD" w:rsidR="00FE20F7" w:rsidRPr="00D91B93" w:rsidRDefault="5359B78B" w:rsidP="77570B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after="20"/>
              <w:rPr>
                <w:rFonts w:ascii="Segoe UI" w:eastAsia="Segoe UI" w:hAnsi="Segoe UI" w:cs="Segoe UI"/>
                <w:color w:val="242424"/>
                <w:sz w:val="21"/>
                <w:szCs w:val="21"/>
              </w:rPr>
            </w:pPr>
            <w:r w:rsidRPr="77570B89">
              <w:rPr>
                <w:rFonts w:ascii="Segoe UI" w:eastAsia="Segoe UI" w:hAnsi="Segoe UI" w:cs="Segoe UI"/>
                <w:color w:val="242424"/>
                <w:sz w:val="21"/>
                <w:szCs w:val="21"/>
              </w:rPr>
              <w:t>The State does not require separate sub-tenancies or side-room environments for each Tennessee county. The CIMS must support State, local emergency management, and authorized partner users through appropriate roles, permissions, jurisdictional views, and data-sharing controls for the provisioned accounts.</w:t>
            </w:r>
          </w:p>
          <w:p w14:paraId="379A16EE" w14:textId="19008D43" w:rsidR="00FE20F7" w:rsidRPr="00D91B93" w:rsidRDefault="00FE20F7" w:rsidP="77570B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after="20"/>
              <w:rPr>
                <w:rFonts w:ascii="Segoe UI" w:eastAsia="Segoe UI" w:hAnsi="Segoe UI" w:cs="Segoe UI"/>
                <w:color w:val="242424"/>
                <w:sz w:val="21"/>
                <w:szCs w:val="21"/>
              </w:rPr>
            </w:pPr>
          </w:p>
        </w:tc>
      </w:tr>
      <w:tr w:rsidR="00FE20F7" w:rsidRPr="00AD7C2A" w14:paraId="191DC1D8" w14:textId="77777777" w:rsidTr="77570B89">
        <w:trPr>
          <w:trHeight w:val="288"/>
        </w:trPr>
        <w:tc>
          <w:tcPr>
            <w:tcW w:w="523" w:type="pct"/>
            <w:tcBorders>
              <w:right w:val="nil"/>
            </w:tcBorders>
          </w:tcPr>
          <w:p w14:paraId="0172EDB4" w14:textId="17564C96" w:rsidR="00FE20F7" w:rsidRPr="00D91B93" w:rsidRDefault="00FE20F7" w:rsidP="008A052E">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after="20"/>
              <w:jc w:val="center"/>
              <w:rPr>
                <w:rFonts w:ascii="Arial" w:hAnsi="Arial" w:cs="Arial"/>
                <w:sz w:val="20"/>
                <w:szCs w:val="20"/>
              </w:rPr>
            </w:pPr>
            <w:r w:rsidRPr="00D91B93">
              <w:rPr>
                <w:rFonts w:ascii="Arial" w:hAnsi="Arial" w:cs="Arial"/>
                <w:sz w:val="20"/>
                <w:szCs w:val="20"/>
              </w:rPr>
              <w:t>78.</w:t>
            </w:r>
          </w:p>
        </w:tc>
        <w:tc>
          <w:tcPr>
            <w:tcW w:w="786" w:type="pct"/>
            <w:tcBorders>
              <w:right w:val="nil"/>
            </w:tcBorders>
          </w:tcPr>
          <w:p w14:paraId="3115C4AB" w14:textId="358ADC6F" w:rsidR="00FE20F7" w:rsidRPr="00D91B93" w:rsidRDefault="6889A432" w:rsidP="00FE20F7">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after="20"/>
              <w:rPr>
                <w:rFonts w:ascii="Arial" w:hAnsi="Arial" w:cs="Arial"/>
                <w:sz w:val="20"/>
                <w:szCs w:val="20"/>
              </w:rPr>
            </w:pPr>
            <w:r w:rsidRPr="00D91B93">
              <w:rPr>
                <w:rFonts w:ascii="Arial" w:hAnsi="Arial" w:cs="Arial"/>
                <w:sz w:val="20"/>
                <w:szCs w:val="20"/>
              </w:rPr>
              <w:t xml:space="preserve">RFP Section </w:t>
            </w:r>
            <w:r w:rsidR="008B5D08" w:rsidRPr="00D91B93">
              <w:rPr>
                <w:rFonts w:ascii="Arial" w:hAnsi="Arial" w:cs="Arial"/>
                <w:sz w:val="20"/>
                <w:szCs w:val="20"/>
              </w:rPr>
              <w:t>Technical</w:t>
            </w:r>
            <w:r w:rsidRPr="00D91B93">
              <w:rPr>
                <w:rFonts w:ascii="Arial" w:hAnsi="Arial" w:cs="Arial"/>
                <w:sz w:val="20"/>
                <w:szCs w:val="20"/>
              </w:rPr>
              <w:t xml:space="preserve"> Requirements C.27</w:t>
            </w:r>
          </w:p>
        </w:tc>
        <w:tc>
          <w:tcPr>
            <w:tcW w:w="2050" w:type="pct"/>
            <w:tcBorders>
              <w:right w:val="nil"/>
            </w:tcBorders>
          </w:tcPr>
          <w:p w14:paraId="2B26A964" w14:textId="69707C4D" w:rsidR="00FE20F7" w:rsidRPr="00D91B93" w:rsidRDefault="00FE20F7" w:rsidP="00232406">
            <w:pPr>
              <w:widowControl w:val="0"/>
              <w:tabs>
                <w:tab w:val="left" w:pos="576"/>
              </w:tabs>
              <w:autoSpaceDE w:val="0"/>
              <w:autoSpaceDN w:val="0"/>
              <w:spacing w:line="302" w:lineRule="auto"/>
              <w:rPr>
                <w:rFonts w:cs="Arial"/>
                <w:sz w:val="20"/>
                <w:szCs w:val="20"/>
              </w:rPr>
            </w:pPr>
            <w:r w:rsidRPr="00D91B93">
              <w:rPr>
                <w:rFonts w:ascii="Arial" w:hAnsi="Arial" w:cs="Arial"/>
                <w:color w:val="0F0F0F"/>
                <w:spacing w:val="-15"/>
                <w:w w:val="105"/>
                <w:sz w:val="20"/>
                <w:szCs w:val="20"/>
              </w:rPr>
              <w:t>ADA</w:t>
            </w:r>
            <w:r w:rsidRPr="00D91B93">
              <w:rPr>
                <w:rFonts w:ascii="Arial" w:hAnsi="Arial" w:cs="Arial"/>
                <w:color w:val="0F0F0F"/>
                <w:w w:val="105"/>
                <w:sz w:val="20"/>
                <w:szCs w:val="20"/>
              </w:rPr>
              <w:t xml:space="preserve"> </w:t>
            </w:r>
            <w:r w:rsidRPr="00D91B93">
              <w:rPr>
                <w:rFonts w:ascii="Arial" w:hAnsi="Arial" w:cs="Arial"/>
                <w:color w:val="0F0F0F"/>
                <w:spacing w:val="-15"/>
                <w:w w:val="105"/>
                <w:sz w:val="20"/>
                <w:szCs w:val="20"/>
              </w:rPr>
              <w:t>Standards:</w:t>
            </w:r>
            <w:r w:rsidRPr="00D91B93">
              <w:rPr>
                <w:rFonts w:ascii="Arial" w:hAnsi="Arial" w:cs="Arial"/>
                <w:color w:val="0F0F0F"/>
                <w:w w:val="105"/>
                <w:sz w:val="20"/>
                <w:szCs w:val="20"/>
              </w:rPr>
              <w:t xml:space="preserve"> </w:t>
            </w:r>
            <w:r w:rsidRPr="00D91B93">
              <w:rPr>
                <w:rFonts w:ascii="Arial" w:hAnsi="Arial" w:cs="Arial"/>
                <w:color w:val="0F0F0F"/>
                <w:spacing w:val="-14"/>
                <w:w w:val="105"/>
                <w:sz w:val="20"/>
                <w:szCs w:val="20"/>
              </w:rPr>
              <w:t>The</w:t>
            </w:r>
            <w:r w:rsidRPr="00D91B93">
              <w:rPr>
                <w:rFonts w:ascii="Arial" w:hAnsi="Arial" w:cs="Arial"/>
                <w:color w:val="0F0F0F"/>
                <w:w w:val="105"/>
                <w:sz w:val="20"/>
                <w:szCs w:val="20"/>
              </w:rPr>
              <w:t xml:space="preserve"> </w:t>
            </w:r>
            <w:r w:rsidRPr="00D91B93">
              <w:rPr>
                <w:rFonts w:ascii="Arial" w:hAnsi="Arial" w:cs="Arial"/>
                <w:color w:val="0F0F0F"/>
                <w:spacing w:val="-15"/>
                <w:w w:val="105"/>
                <w:sz w:val="20"/>
                <w:szCs w:val="20"/>
              </w:rPr>
              <w:t>RFP</w:t>
            </w:r>
            <w:r w:rsidRPr="00D91B93">
              <w:rPr>
                <w:rFonts w:ascii="Arial" w:hAnsi="Arial" w:cs="Arial"/>
                <w:color w:val="0F0F0F"/>
                <w:w w:val="105"/>
                <w:sz w:val="20"/>
                <w:szCs w:val="20"/>
              </w:rPr>
              <w:t xml:space="preserve"> </w:t>
            </w:r>
            <w:r w:rsidRPr="00D91B93">
              <w:rPr>
                <w:rFonts w:ascii="Arial" w:hAnsi="Arial" w:cs="Arial"/>
                <w:color w:val="1F2121"/>
                <w:spacing w:val="-14"/>
                <w:w w:val="105"/>
                <w:sz w:val="20"/>
                <w:szCs w:val="20"/>
              </w:rPr>
              <w:t>references</w:t>
            </w:r>
            <w:r w:rsidRPr="00D91B93">
              <w:rPr>
                <w:rFonts w:ascii="Arial" w:hAnsi="Arial" w:cs="Arial"/>
                <w:color w:val="1F2121"/>
                <w:w w:val="105"/>
                <w:sz w:val="20"/>
                <w:szCs w:val="20"/>
              </w:rPr>
              <w:t xml:space="preserve"> </w:t>
            </w:r>
            <w:r w:rsidRPr="00D91B93">
              <w:rPr>
                <w:rFonts w:ascii="Arial" w:hAnsi="Arial" w:cs="Arial"/>
                <w:color w:val="0F0F0F"/>
                <w:spacing w:val="-15"/>
                <w:w w:val="105"/>
                <w:sz w:val="20"/>
                <w:szCs w:val="20"/>
              </w:rPr>
              <w:t>ADA</w:t>
            </w:r>
            <w:r w:rsidRPr="00D91B93">
              <w:rPr>
                <w:rFonts w:ascii="Arial" w:hAnsi="Arial" w:cs="Arial"/>
                <w:color w:val="0F0F0F"/>
                <w:w w:val="105"/>
                <w:sz w:val="20"/>
                <w:szCs w:val="20"/>
              </w:rPr>
              <w:t xml:space="preserve"> </w:t>
            </w:r>
            <w:r w:rsidRPr="00D91B93">
              <w:rPr>
                <w:rFonts w:ascii="Arial" w:hAnsi="Arial" w:cs="Arial"/>
                <w:color w:val="0F0F0F"/>
                <w:spacing w:val="-15"/>
                <w:w w:val="105"/>
                <w:sz w:val="20"/>
                <w:szCs w:val="20"/>
              </w:rPr>
              <w:t>Section</w:t>
            </w:r>
            <w:r w:rsidRPr="00D91B93">
              <w:rPr>
                <w:rFonts w:ascii="Arial" w:hAnsi="Arial" w:cs="Arial"/>
                <w:color w:val="0F0F0F"/>
                <w:w w:val="105"/>
                <w:sz w:val="20"/>
                <w:szCs w:val="20"/>
              </w:rPr>
              <w:t xml:space="preserve"> 508</w:t>
            </w:r>
            <w:r w:rsidRPr="00D91B93">
              <w:rPr>
                <w:rFonts w:ascii="Arial" w:hAnsi="Arial" w:cs="Arial"/>
                <w:color w:val="333334"/>
                <w:spacing w:val="-14"/>
                <w:w w:val="105"/>
                <w:sz w:val="20"/>
                <w:szCs w:val="20"/>
              </w:rPr>
              <w:t>.</w:t>
            </w:r>
            <w:r w:rsidRPr="00D91B93">
              <w:rPr>
                <w:rFonts w:ascii="Arial" w:hAnsi="Arial" w:cs="Arial"/>
                <w:color w:val="333334"/>
                <w:w w:val="105"/>
                <w:sz w:val="20"/>
                <w:szCs w:val="20"/>
              </w:rPr>
              <w:t xml:space="preserve"> </w:t>
            </w:r>
            <w:r w:rsidRPr="00D91B93">
              <w:rPr>
                <w:rFonts w:ascii="Arial" w:hAnsi="Arial" w:cs="Arial"/>
                <w:color w:val="0F0F0F"/>
                <w:spacing w:val="-15"/>
                <w:w w:val="105"/>
                <w:sz w:val="20"/>
                <w:szCs w:val="20"/>
              </w:rPr>
              <w:t>Does</w:t>
            </w:r>
            <w:r w:rsidRPr="00D91B93">
              <w:rPr>
                <w:rFonts w:ascii="Arial" w:hAnsi="Arial" w:cs="Arial"/>
                <w:color w:val="0F0F0F"/>
                <w:w w:val="105"/>
                <w:sz w:val="20"/>
                <w:szCs w:val="20"/>
              </w:rPr>
              <w:t xml:space="preserve"> </w:t>
            </w:r>
            <w:r w:rsidRPr="00D91B93">
              <w:rPr>
                <w:rFonts w:ascii="Arial" w:hAnsi="Arial" w:cs="Arial"/>
                <w:color w:val="1F2121"/>
                <w:spacing w:val="-14"/>
                <w:w w:val="105"/>
                <w:sz w:val="20"/>
                <w:szCs w:val="20"/>
              </w:rPr>
              <w:t>the</w:t>
            </w:r>
            <w:r w:rsidRPr="00D91B93">
              <w:rPr>
                <w:rFonts w:ascii="Arial" w:hAnsi="Arial" w:cs="Arial"/>
                <w:color w:val="1F2121"/>
                <w:w w:val="105"/>
                <w:sz w:val="20"/>
                <w:szCs w:val="20"/>
              </w:rPr>
              <w:t xml:space="preserve"> </w:t>
            </w:r>
            <w:r w:rsidRPr="00D91B93">
              <w:rPr>
                <w:rFonts w:ascii="Arial" w:hAnsi="Arial" w:cs="Arial"/>
                <w:color w:val="0F0F0F"/>
                <w:spacing w:val="-15"/>
                <w:w w:val="105"/>
                <w:sz w:val="20"/>
                <w:szCs w:val="20"/>
              </w:rPr>
              <w:t>State</w:t>
            </w:r>
            <w:r w:rsidRPr="00D91B93">
              <w:rPr>
                <w:rFonts w:ascii="Arial" w:hAnsi="Arial" w:cs="Arial"/>
                <w:color w:val="0F0F0F"/>
                <w:w w:val="105"/>
                <w:sz w:val="20"/>
                <w:szCs w:val="20"/>
              </w:rPr>
              <w:t xml:space="preserve"> </w:t>
            </w:r>
            <w:r w:rsidRPr="00D91B93">
              <w:rPr>
                <w:rFonts w:ascii="Arial" w:hAnsi="Arial" w:cs="Arial"/>
                <w:color w:val="0F0F0F"/>
                <w:spacing w:val="-15"/>
                <w:w w:val="105"/>
                <w:sz w:val="20"/>
                <w:szCs w:val="20"/>
              </w:rPr>
              <w:t>require</w:t>
            </w:r>
            <w:r w:rsidRPr="00D91B93">
              <w:rPr>
                <w:rFonts w:ascii="Arial" w:hAnsi="Arial" w:cs="Arial"/>
                <w:color w:val="0F0F0F"/>
                <w:w w:val="105"/>
                <w:sz w:val="20"/>
                <w:szCs w:val="20"/>
              </w:rPr>
              <w:t xml:space="preserve"> </w:t>
            </w:r>
            <w:r w:rsidRPr="00D91B93">
              <w:rPr>
                <w:rFonts w:ascii="Arial" w:hAnsi="Arial" w:cs="Arial"/>
                <w:color w:val="0F0F0F"/>
                <w:spacing w:val="-14"/>
                <w:w w:val="105"/>
                <w:sz w:val="20"/>
                <w:szCs w:val="20"/>
              </w:rPr>
              <w:t>a</w:t>
            </w:r>
            <w:r w:rsidRPr="00D91B93">
              <w:rPr>
                <w:rFonts w:ascii="Arial" w:hAnsi="Arial" w:cs="Arial"/>
                <w:color w:val="0F0F0F"/>
                <w:w w:val="105"/>
                <w:sz w:val="20"/>
                <w:szCs w:val="20"/>
              </w:rPr>
              <w:t xml:space="preserve"> </w:t>
            </w:r>
            <w:r w:rsidRPr="00D91B93">
              <w:rPr>
                <w:rFonts w:ascii="Arial" w:hAnsi="Arial" w:cs="Arial"/>
                <w:color w:val="0F0F0F"/>
                <w:spacing w:val="-15"/>
                <w:w w:val="105"/>
                <w:sz w:val="20"/>
                <w:szCs w:val="20"/>
              </w:rPr>
              <w:t>specific</w:t>
            </w:r>
            <w:r w:rsidRPr="00D91B93">
              <w:rPr>
                <w:rFonts w:ascii="Arial" w:hAnsi="Arial" w:cs="Arial"/>
                <w:color w:val="0F0F0F"/>
                <w:w w:val="105"/>
                <w:sz w:val="20"/>
                <w:szCs w:val="20"/>
              </w:rPr>
              <w:t xml:space="preserve"> </w:t>
            </w:r>
            <w:r w:rsidRPr="00D91B93">
              <w:rPr>
                <w:rFonts w:ascii="Arial" w:hAnsi="Arial" w:cs="Arial"/>
                <w:color w:val="0F0F0F"/>
                <w:spacing w:val="-15"/>
                <w:w w:val="105"/>
                <w:sz w:val="20"/>
                <w:szCs w:val="20"/>
              </w:rPr>
              <w:t>VPAT (Voluntary</w:t>
            </w:r>
            <w:r w:rsidRPr="00D91B93">
              <w:rPr>
                <w:rFonts w:ascii="Arial" w:hAnsi="Arial" w:cs="Arial"/>
                <w:color w:val="0F0F0F"/>
                <w:w w:val="105"/>
                <w:sz w:val="20"/>
                <w:szCs w:val="20"/>
              </w:rPr>
              <w:t xml:space="preserve"> </w:t>
            </w:r>
            <w:r w:rsidRPr="00D91B93">
              <w:rPr>
                <w:rFonts w:ascii="Arial" w:hAnsi="Arial" w:cs="Arial"/>
                <w:color w:val="0F0F0F"/>
                <w:spacing w:val="-15"/>
                <w:w w:val="105"/>
                <w:sz w:val="20"/>
                <w:szCs w:val="20"/>
              </w:rPr>
              <w:t>Product</w:t>
            </w:r>
            <w:r w:rsidRPr="00D91B93">
              <w:rPr>
                <w:rFonts w:ascii="Arial" w:hAnsi="Arial" w:cs="Arial"/>
                <w:color w:val="0F0F0F"/>
                <w:w w:val="105"/>
                <w:sz w:val="20"/>
                <w:szCs w:val="20"/>
              </w:rPr>
              <w:t xml:space="preserve"> </w:t>
            </w:r>
            <w:r w:rsidRPr="00D91B93">
              <w:rPr>
                <w:rFonts w:ascii="Arial" w:hAnsi="Arial" w:cs="Arial"/>
                <w:color w:val="0F0F0F"/>
                <w:spacing w:val="-14"/>
                <w:w w:val="105"/>
                <w:sz w:val="20"/>
                <w:szCs w:val="20"/>
              </w:rPr>
              <w:t>Accessibility</w:t>
            </w:r>
            <w:r w:rsidRPr="00D91B93">
              <w:rPr>
                <w:rFonts w:ascii="Arial" w:hAnsi="Arial" w:cs="Arial"/>
                <w:color w:val="0F0F0F"/>
                <w:w w:val="105"/>
                <w:sz w:val="20"/>
                <w:szCs w:val="20"/>
              </w:rPr>
              <w:t xml:space="preserve"> </w:t>
            </w:r>
            <w:r w:rsidRPr="00D91B93">
              <w:rPr>
                <w:rFonts w:ascii="Arial" w:hAnsi="Arial" w:cs="Arial"/>
                <w:color w:val="0F0F0F"/>
                <w:spacing w:val="-15"/>
                <w:w w:val="105"/>
                <w:sz w:val="20"/>
                <w:szCs w:val="20"/>
              </w:rPr>
              <w:t>Template)</w:t>
            </w:r>
            <w:r w:rsidRPr="00D91B93">
              <w:rPr>
                <w:rFonts w:ascii="Arial" w:hAnsi="Arial" w:cs="Arial"/>
                <w:color w:val="0F0F0F"/>
                <w:w w:val="105"/>
                <w:sz w:val="20"/>
                <w:szCs w:val="20"/>
              </w:rPr>
              <w:t xml:space="preserve"> </w:t>
            </w:r>
            <w:r w:rsidRPr="00D91B93">
              <w:rPr>
                <w:rFonts w:ascii="Arial" w:hAnsi="Arial" w:cs="Arial"/>
                <w:color w:val="1F2121"/>
                <w:spacing w:val="-14"/>
                <w:w w:val="105"/>
                <w:sz w:val="20"/>
                <w:szCs w:val="20"/>
              </w:rPr>
              <w:t>based</w:t>
            </w:r>
            <w:r w:rsidRPr="00D91B93">
              <w:rPr>
                <w:rFonts w:ascii="Arial" w:hAnsi="Arial" w:cs="Arial"/>
                <w:color w:val="1F2121"/>
                <w:w w:val="105"/>
                <w:sz w:val="20"/>
                <w:szCs w:val="20"/>
              </w:rPr>
              <w:t xml:space="preserve"> </w:t>
            </w:r>
            <w:r w:rsidRPr="00D91B93">
              <w:rPr>
                <w:rFonts w:ascii="Arial" w:hAnsi="Arial" w:cs="Arial"/>
                <w:color w:val="0F0F0F"/>
                <w:spacing w:val="-15"/>
                <w:w w:val="105"/>
                <w:sz w:val="20"/>
                <w:szCs w:val="20"/>
              </w:rPr>
              <w:t>on</w:t>
            </w:r>
            <w:r w:rsidRPr="00D91B93">
              <w:rPr>
                <w:rFonts w:ascii="Arial" w:hAnsi="Arial" w:cs="Arial"/>
                <w:color w:val="0F0F0F"/>
                <w:w w:val="105"/>
                <w:sz w:val="20"/>
                <w:szCs w:val="20"/>
              </w:rPr>
              <w:t xml:space="preserve"> </w:t>
            </w:r>
            <w:r w:rsidRPr="00D91B93">
              <w:rPr>
                <w:rFonts w:ascii="Arial" w:hAnsi="Arial" w:cs="Arial"/>
                <w:color w:val="0F0F0F"/>
                <w:spacing w:val="-15"/>
                <w:w w:val="105"/>
                <w:sz w:val="20"/>
                <w:szCs w:val="20"/>
              </w:rPr>
              <w:t>WCAG</w:t>
            </w:r>
            <w:r w:rsidRPr="00D91B93">
              <w:rPr>
                <w:rFonts w:ascii="Arial" w:hAnsi="Arial" w:cs="Arial"/>
                <w:color w:val="0F0F0F"/>
                <w:w w:val="105"/>
                <w:sz w:val="20"/>
                <w:szCs w:val="20"/>
              </w:rPr>
              <w:t xml:space="preserve"> </w:t>
            </w:r>
            <w:r w:rsidRPr="00D91B93">
              <w:rPr>
                <w:rFonts w:ascii="Arial" w:hAnsi="Arial" w:cs="Arial"/>
                <w:color w:val="0F0F0F"/>
                <w:spacing w:val="-14"/>
                <w:w w:val="105"/>
                <w:sz w:val="20"/>
                <w:szCs w:val="20"/>
              </w:rPr>
              <w:t>2.1</w:t>
            </w:r>
            <w:r w:rsidRPr="00D91B93">
              <w:rPr>
                <w:rFonts w:ascii="Arial" w:hAnsi="Arial" w:cs="Arial"/>
                <w:color w:val="0F0F0F"/>
                <w:w w:val="105"/>
                <w:sz w:val="20"/>
                <w:szCs w:val="20"/>
              </w:rPr>
              <w:t xml:space="preserve"> </w:t>
            </w:r>
            <w:r w:rsidRPr="00D91B93">
              <w:rPr>
                <w:rFonts w:ascii="Arial" w:hAnsi="Arial" w:cs="Arial"/>
                <w:color w:val="0F0F0F"/>
                <w:spacing w:val="-15"/>
                <w:w w:val="105"/>
                <w:sz w:val="20"/>
                <w:szCs w:val="20"/>
              </w:rPr>
              <w:t>AA</w:t>
            </w:r>
            <w:r w:rsidRPr="00D91B93">
              <w:rPr>
                <w:rFonts w:ascii="Arial" w:hAnsi="Arial" w:cs="Arial"/>
                <w:color w:val="0F0F0F"/>
                <w:w w:val="105"/>
                <w:sz w:val="20"/>
                <w:szCs w:val="20"/>
              </w:rPr>
              <w:t xml:space="preserve"> </w:t>
            </w:r>
            <w:r w:rsidRPr="00D91B93">
              <w:rPr>
                <w:rFonts w:ascii="Arial" w:hAnsi="Arial" w:cs="Arial"/>
                <w:color w:val="0F0F0F"/>
                <w:spacing w:val="-14"/>
                <w:w w:val="105"/>
                <w:sz w:val="20"/>
                <w:szCs w:val="20"/>
              </w:rPr>
              <w:t>or</w:t>
            </w:r>
            <w:r w:rsidRPr="00D91B93">
              <w:rPr>
                <w:rFonts w:ascii="Arial" w:hAnsi="Arial" w:cs="Arial"/>
                <w:color w:val="0F0F0F"/>
                <w:w w:val="105"/>
                <w:sz w:val="20"/>
                <w:szCs w:val="20"/>
              </w:rPr>
              <w:t xml:space="preserve"> 2</w:t>
            </w:r>
            <w:r w:rsidRPr="00D91B93">
              <w:rPr>
                <w:rFonts w:ascii="Arial" w:hAnsi="Arial" w:cs="Arial"/>
                <w:color w:val="484849"/>
                <w:w w:val="105"/>
                <w:sz w:val="20"/>
                <w:szCs w:val="20"/>
              </w:rPr>
              <w:t>.</w:t>
            </w:r>
            <w:r w:rsidRPr="00D91B93">
              <w:rPr>
                <w:rFonts w:ascii="Arial" w:hAnsi="Arial" w:cs="Arial"/>
                <w:color w:val="0F0F0F"/>
                <w:spacing w:val="-15"/>
                <w:w w:val="105"/>
                <w:sz w:val="20"/>
                <w:szCs w:val="20"/>
              </w:rPr>
              <w:t>2</w:t>
            </w:r>
            <w:r w:rsidRPr="00D91B93">
              <w:rPr>
                <w:rFonts w:ascii="Arial" w:hAnsi="Arial" w:cs="Arial"/>
                <w:color w:val="0F0F0F"/>
                <w:w w:val="105"/>
                <w:sz w:val="20"/>
                <w:szCs w:val="20"/>
              </w:rPr>
              <w:t xml:space="preserve"> </w:t>
            </w:r>
            <w:r w:rsidRPr="00D91B93">
              <w:rPr>
                <w:rFonts w:ascii="Arial" w:hAnsi="Arial" w:cs="Arial"/>
                <w:color w:val="0F0F0F"/>
                <w:spacing w:val="-15"/>
                <w:w w:val="105"/>
                <w:sz w:val="20"/>
                <w:szCs w:val="20"/>
              </w:rPr>
              <w:t>AA</w:t>
            </w:r>
            <w:r w:rsidRPr="00D91B93">
              <w:rPr>
                <w:rFonts w:ascii="Arial" w:hAnsi="Arial" w:cs="Arial"/>
                <w:color w:val="0F0F0F"/>
                <w:w w:val="105"/>
                <w:sz w:val="20"/>
                <w:szCs w:val="20"/>
              </w:rPr>
              <w:t xml:space="preserve"> </w:t>
            </w:r>
            <w:r w:rsidRPr="00D91B93">
              <w:rPr>
                <w:rFonts w:ascii="Arial" w:hAnsi="Arial" w:cs="Arial"/>
                <w:color w:val="0F0F0F"/>
                <w:spacing w:val="-14"/>
                <w:w w:val="105"/>
                <w:sz w:val="20"/>
                <w:szCs w:val="20"/>
              </w:rPr>
              <w:t>standards</w:t>
            </w:r>
            <w:r w:rsidRPr="00D91B93">
              <w:rPr>
                <w:rFonts w:ascii="Arial" w:hAnsi="Arial" w:cs="Arial"/>
                <w:color w:val="0F0F0F"/>
                <w:w w:val="105"/>
                <w:sz w:val="20"/>
                <w:szCs w:val="20"/>
              </w:rPr>
              <w:t xml:space="preserve"> </w:t>
            </w:r>
            <w:r w:rsidRPr="00D91B93">
              <w:rPr>
                <w:rFonts w:ascii="Arial" w:hAnsi="Arial" w:cs="Arial"/>
                <w:color w:val="1F2121"/>
                <w:spacing w:val="-15"/>
                <w:w w:val="105"/>
                <w:sz w:val="20"/>
                <w:szCs w:val="20"/>
              </w:rPr>
              <w:t>as</w:t>
            </w:r>
            <w:r w:rsidRPr="00D91B93">
              <w:rPr>
                <w:rFonts w:ascii="Arial" w:hAnsi="Arial" w:cs="Arial"/>
                <w:color w:val="1F2121"/>
                <w:w w:val="105"/>
                <w:sz w:val="20"/>
                <w:szCs w:val="20"/>
              </w:rPr>
              <w:t xml:space="preserve"> </w:t>
            </w:r>
            <w:r w:rsidRPr="00D91B93">
              <w:rPr>
                <w:rFonts w:ascii="Arial" w:hAnsi="Arial" w:cs="Arial"/>
                <w:color w:val="0F0F0F"/>
                <w:sz w:val="20"/>
                <w:szCs w:val="20"/>
              </w:rPr>
              <w:t>part of the technical response?</w:t>
            </w:r>
          </w:p>
        </w:tc>
        <w:tc>
          <w:tcPr>
            <w:tcW w:w="1641" w:type="pct"/>
          </w:tcPr>
          <w:p w14:paraId="053D3B6F" w14:textId="02709A1A" w:rsidR="00FE20F7" w:rsidRPr="00D91B93" w:rsidRDefault="7652C433" w:rsidP="2B3ED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after="20"/>
              <w:rPr>
                <w:rFonts w:ascii="Arial" w:eastAsia="Arial" w:hAnsi="Arial" w:cs="Arial"/>
                <w:sz w:val="20"/>
                <w:szCs w:val="20"/>
              </w:rPr>
            </w:pPr>
            <w:r w:rsidRPr="00D91B93">
              <w:rPr>
                <w:rFonts w:ascii="Arial" w:eastAsia="Arial" w:hAnsi="Arial" w:cs="Arial"/>
                <w:sz w:val="20"/>
                <w:szCs w:val="20"/>
              </w:rPr>
              <w:t>Provide a summary of the user-interface and accessibility design approach, including compliance with ADA Section 508, color-contrast standards, and mobile or field-device usability</w:t>
            </w:r>
            <w:r w:rsidR="07777819" w:rsidRPr="00D91B93">
              <w:rPr>
                <w:rFonts w:ascii="Arial" w:eastAsia="Arial" w:hAnsi="Arial" w:cs="Arial"/>
                <w:sz w:val="20"/>
                <w:szCs w:val="20"/>
              </w:rPr>
              <w:t>.</w:t>
            </w:r>
          </w:p>
        </w:tc>
      </w:tr>
    </w:tbl>
    <w:p w14:paraId="4CF3BBCA" w14:textId="77777777" w:rsidR="001B58C6" w:rsidRDefault="001B58C6" w:rsidP="00835915">
      <w:pPr>
        <w:ind w:left="720" w:hanging="720"/>
        <w:rPr>
          <w:rFonts w:ascii="Arial" w:hAnsi="Arial" w:cs="Arial"/>
          <w:sz w:val="20"/>
          <w:szCs w:val="20"/>
        </w:rPr>
      </w:pPr>
    </w:p>
    <w:p w14:paraId="1A6CA474" w14:textId="2F120C3B" w:rsidR="003455F1" w:rsidRPr="00890AE0" w:rsidRDefault="003455F1" w:rsidP="003455F1">
      <w:pPr>
        <w:numPr>
          <w:ilvl w:val="0"/>
          <w:numId w:val="1"/>
        </w:numPr>
        <w:rPr>
          <w:rFonts w:ascii="Arial" w:hAnsi="Arial" w:cs="Arial"/>
          <w:b/>
          <w:bCs/>
          <w:sz w:val="20"/>
          <w:szCs w:val="20"/>
        </w:rPr>
      </w:pPr>
      <w:r w:rsidRPr="0E854DBB">
        <w:rPr>
          <w:rFonts w:ascii="Arial" w:hAnsi="Arial" w:cs="Arial"/>
          <w:b/>
          <w:bCs/>
          <w:sz w:val="20"/>
          <w:szCs w:val="20"/>
        </w:rPr>
        <w:t xml:space="preserve">Delete RFP # </w:t>
      </w:r>
      <w:r w:rsidR="00F93A78" w:rsidRPr="4C30CAB7">
        <w:rPr>
          <w:rFonts w:ascii="Arial" w:hAnsi="Arial" w:cs="Arial"/>
          <w:b/>
          <w:sz w:val="20"/>
          <w:szCs w:val="20"/>
        </w:rPr>
        <w:t>34101-</w:t>
      </w:r>
      <w:r w:rsidR="10956F50" w:rsidRPr="0E854DBB">
        <w:rPr>
          <w:rFonts w:ascii="Arial" w:hAnsi="Arial" w:cs="Arial"/>
          <w:b/>
          <w:bCs/>
          <w:sz w:val="20"/>
          <w:szCs w:val="20"/>
        </w:rPr>
        <w:t>250701</w:t>
      </w:r>
      <w:r w:rsidRPr="0E854DBB">
        <w:rPr>
          <w:rFonts w:ascii="Arial" w:hAnsi="Arial" w:cs="Arial"/>
          <w:b/>
          <w:bCs/>
          <w:sz w:val="20"/>
          <w:szCs w:val="20"/>
        </w:rPr>
        <w:t xml:space="preserve"> in its entirety, and replace it with RFP # </w:t>
      </w:r>
      <w:r w:rsidR="00F93A78" w:rsidRPr="4C30CAB7">
        <w:rPr>
          <w:rFonts w:ascii="Arial" w:hAnsi="Arial" w:cs="Arial"/>
          <w:b/>
          <w:sz w:val="20"/>
          <w:szCs w:val="20"/>
        </w:rPr>
        <w:t>34101-90211</w:t>
      </w:r>
      <w:r w:rsidRPr="0E854DBB">
        <w:rPr>
          <w:rFonts w:ascii="Arial" w:hAnsi="Arial" w:cs="Arial"/>
          <w:b/>
          <w:bCs/>
          <w:sz w:val="20"/>
          <w:szCs w:val="20"/>
        </w:rPr>
        <w:t xml:space="preserve">, Release # 2, attached to this amendment.  </w:t>
      </w:r>
      <w:r w:rsidRPr="0E854DBB">
        <w:rPr>
          <w:rFonts w:ascii="Arial" w:hAnsi="Arial" w:cs="Arial"/>
          <w:sz w:val="20"/>
          <w:szCs w:val="20"/>
        </w:rPr>
        <w:t xml:space="preserve">Revisions of the original RFP document are emphasized within the new release.  </w:t>
      </w:r>
      <w:r w:rsidRPr="0E854DBB">
        <w:rPr>
          <w:rFonts w:ascii="Arial" w:hAnsi="Arial" w:cs="Arial"/>
          <w:sz w:val="20"/>
          <w:szCs w:val="20"/>
          <w:highlight w:val="yellow"/>
        </w:rPr>
        <w:t>Any sentence or paragraph containing revised or new text is highlighted</w:t>
      </w:r>
      <w:r w:rsidR="00433862">
        <w:rPr>
          <w:rFonts w:ascii="Arial" w:hAnsi="Arial" w:cs="Arial"/>
          <w:sz w:val="20"/>
          <w:szCs w:val="20"/>
          <w:highlight w:val="yellow"/>
        </w:rPr>
        <w:t xml:space="preserve"> in yellow </w:t>
      </w:r>
      <w:r w:rsidR="00433862" w:rsidRPr="00F13448">
        <w:rPr>
          <w:rFonts w:ascii="Arial" w:hAnsi="Arial" w:cs="Arial"/>
          <w:sz w:val="20"/>
          <w:szCs w:val="20"/>
          <w:highlight w:val="cyan"/>
        </w:rPr>
        <w:t>or blue.</w:t>
      </w:r>
    </w:p>
    <w:p w14:paraId="6210149E" w14:textId="77777777" w:rsidR="00D57D54" w:rsidRPr="00F22188" w:rsidRDefault="00D57D54" w:rsidP="00835915">
      <w:pPr>
        <w:ind w:left="360"/>
        <w:rPr>
          <w:rFonts w:ascii="Arial" w:hAnsi="Arial" w:cs="Arial"/>
          <w:b/>
          <w:bCs/>
          <w:color w:val="FF0000"/>
          <w:sz w:val="20"/>
          <w:szCs w:val="20"/>
        </w:rPr>
      </w:pPr>
    </w:p>
    <w:p w14:paraId="1DF3D834" w14:textId="316117EC" w:rsidR="00D57D54" w:rsidRPr="00F62008" w:rsidRDefault="00D57D54" w:rsidP="00F62008">
      <w:pPr>
        <w:pStyle w:val="ListParagraph"/>
        <w:numPr>
          <w:ilvl w:val="0"/>
          <w:numId w:val="1"/>
        </w:numPr>
        <w:rPr>
          <w:rFonts w:ascii="Arial" w:hAnsi="Arial" w:cs="Arial"/>
          <w:sz w:val="20"/>
          <w:szCs w:val="20"/>
        </w:rPr>
      </w:pPr>
      <w:r w:rsidRPr="00F62008">
        <w:rPr>
          <w:rFonts w:ascii="Arial" w:hAnsi="Arial" w:cs="Arial"/>
          <w:b/>
          <w:sz w:val="20"/>
          <w:szCs w:val="20"/>
          <w:u w:val="single"/>
        </w:rPr>
        <w:t>RFP Amendment Effective</w:t>
      </w:r>
      <w:r w:rsidR="00724F12" w:rsidRPr="00F62008">
        <w:rPr>
          <w:rFonts w:ascii="Arial" w:hAnsi="Arial" w:cs="Arial"/>
          <w:b/>
          <w:sz w:val="20"/>
          <w:szCs w:val="20"/>
          <w:u w:val="single"/>
        </w:rPr>
        <w:t xml:space="preserve"> Date</w:t>
      </w:r>
      <w:r w:rsidRPr="00F62008">
        <w:rPr>
          <w:rFonts w:ascii="Arial" w:hAnsi="Arial" w:cs="Arial"/>
          <w:b/>
          <w:sz w:val="20"/>
          <w:szCs w:val="20"/>
        </w:rPr>
        <w:t xml:space="preserve">.  </w:t>
      </w:r>
      <w:r w:rsidRPr="00F62008">
        <w:rPr>
          <w:rFonts w:ascii="Arial" w:hAnsi="Arial" w:cs="Arial"/>
          <w:bCs/>
          <w:sz w:val="20"/>
          <w:szCs w:val="20"/>
        </w:rPr>
        <w:t>The revisions set</w:t>
      </w:r>
      <w:r w:rsidR="00724F12" w:rsidRPr="00F62008">
        <w:rPr>
          <w:rFonts w:ascii="Arial" w:hAnsi="Arial" w:cs="Arial"/>
          <w:bCs/>
          <w:sz w:val="20"/>
          <w:szCs w:val="20"/>
        </w:rPr>
        <w:t xml:space="preserve"> forth herein shall be effective upon release</w:t>
      </w:r>
      <w:r w:rsidRPr="00F62008">
        <w:rPr>
          <w:rFonts w:ascii="Arial" w:hAnsi="Arial" w:cs="Arial"/>
          <w:bCs/>
          <w:sz w:val="20"/>
          <w:szCs w:val="20"/>
        </w:rPr>
        <w:t>.  All other terms and conditions of this RFP not expressly amended herein shall remain in full force and effect.</w:t>
      </w:r>
      <w:r w:rsidRPr="00F62008">
        <w:rPr>
          <w:rFonts w:ascii="Arial" w:hAnsi="Arial" w:cs="Arial"/>
          <w:sz w:val="20"/>
          <w:szCs w:val="20"/>
        </w:rPr>
        <w:t xml:space="preserve"> </w:t>
      </w:r>
    </w:p>
    <w:p w14:paraId="2EB9FE76" w14:textId="77777777" w:rsidR="00D57D54" w:rsidRPr="00D57D54" w:rsidRDefault="00D57D54" w:rsidP="00D57D54">
      <w:pPr>
        <w:rPr>
          <w:rFonts w:ascii="Arial" w:hAnsi="Arial" w:cs="Arial"/>
          <w:sz w:val="20"/>
          <w:szCs w:val="20"/>
        </w:rPr>
      </w:pPr>
    </w:p>
    <w:sectPr w:rsidR="00D57D54" w:rsidRPr="00D57D54" w:rsidSect="00B4396D">
      <w:footerReference w:type="default" r:id="rId17"/>
      <w:pgSz w:w="12240" w:h="15840" w:code="1"/>
      <w:pgMar w:top="1080" w:right="1440" w:bottom="1440" w:left="1440" w:header="54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Terry Mason" w:date="2026-07-23T08:01:00Z" w:initials="TM">
    <w:p w14:paraId="67027C9B" w14:textId="77777777" w:rsidR="00894AA8" w:rsidRDefault="00894AA8" w:rsidP="00894AA8">
      <w:pPr>
        <w:pStyle w:val="CommentText"/>
      </w:pPr>
      <w:r>
        <w:rPr>
          <w:rStyle w:val="CommentReference"/>
        </w:rPr>
        <w:annotationRef/>
      </w:r>
      <w:r>
        <w:t>Since we are “asking” for respondents to propose language and change to IT  Sec Reqs, recommend increased number allowed.  Maybe 10?</w:t>
      </w:r>
    </w:p>
  </w:comment>
  <w:comment w:id="1" w:author="Sharon Pope" w:date="2026-07-23T13:34:00Z" w:initials="SP">
    <w:p w14:paraId="6CC9DA6F" w14:textId="77777777" w:rsidR="00F13448" w:rsidRDefault="00F13448" w:rsidP="00F13448">
      <w:pPr>
        <w:pStyle w:val="CommentText"/>
      </w:pPr>
      <w:r>
        <w:rPr>
          <w:rStyle w:val="CommentReference"/>
        </w:rPr>
        <w:annotationRef/>
      </w:r>
      <w:r>
        <w:t>Revised</w:t>
      </w:r>
    </w:p>
  </w:comment>
  <w:comment w:id="2" w:author="Terry Mason" w:date="2026-06-24T17:40:00Z" w:initials="TM">
    <w:p w14:paraId="71D09A81" w14:textId="16052ACD" w:rsidR="00AD7797" w:rsidRDefault="00D132C9" w:rsidP="00AD7797">
      <w:pPr>
        <w:pStyle w:val="CommentText"/>
      </w:pPr>
      <w:r>
        <w:rPr>
          <w:rStyle w:val="CommentReference"/>
        </w:rPr>
        <w:annotationRef/>
      </w:r>
      <w:r w:rsidR="00AD7797">
        <w:t>Revise the response to clarify that the $800,000 amount in RFP Section 1.1 is the State’s estimated maximum liability. The resulting contract’s actual maximum liability will be based on the awarded contractor’s cost proposal.</w:t>
      </w:r>
    </w:p>
    <w:p w14:paraId="6AC44005" w14:textId="77777777" w:rsidR="00AD7797" w:rsidRDefault="00AD7797" w:rsidP="00AD7797">
      <w:pPr>
        <w:pStyle w:val="CommentText"/>
      </w:pPr>
    </w:p>
    <w:p w14:paraId="01A890F7" w14:textId="77777777" w:rsidR="00AD7797" w:rsidRDefault="00AD7797" w:rsidP="00AD7797">
      <w:pPr>
        <w:pStyle w:val="CommentText"/>
      </w:pPr>
      <w:r>
        <w:t>Suggested edits are provided. CPO should review the proposed edits with CPO Legal to determine whether they concur or recommend alternate language.</w:t>
      </w:r>
    </w:p>
  </w:comment>
  <w:comment w:id="3" w:author="Shalini P. Gupta" w:date="2026-07-09T08:42:00Z" w:initials="SG">
    <w:p w14:paraId="4457982B" w14:textId="58BA35EF" w:rsidR="00146C5C" w:rsidRDefault="00146C5C">
      <w:pPr>
        <w:pStyle w:val="CommentText"/>
      </w:pPr>
      <w:r>
        <w:rPr>
          <w:rStyle w:val="CommentReference"/>
        </w:rPr>
        <w:annotationRef/>
      </w:r>
      <w:r w:rsidRPr="5236AEF0">
        <w:t>Accepted</w:t>
      </w:r>
    </w:p>
  </w:comment>
  <w:comment w:id="4" w:author="Jessica Prater" w:date="2026-07-14T11:16:00Z" w:initials="JP">
    <w:p w14:paraId="6D8B37C0" w14:textId="77777777" w:rsidR="00895D6C" w:rsidRDefault="00895D6C" w:rsidP="00895D6C">
      <w:pPr>
        <w:pStyle w:val="CommentText"/>
      </w:pPr>
      <w:r>
        <w:rPr>
          <w:rStyle w:val="CommentReference"/>
        </w:rPr>
        <w:annotationRef/>
      </w:r>
      <w:r>
        <w:t>Agree.</w:t>
      </w:r>
    </w:p>
  </w:comment>
  <w:comment w:id="5" w:author="Terry Mason" w:date="2026-06-26T15:45:00Z" w:initials="TM">
    <w:p w14:paraId="2BB7A65A" w14:textId="77777777" w:rsidR="00AC1989" w:rsidRDefault="004928C9" w:rsidP="00AC1989">
      <w:pPr>
        <w:pStyle w:val="CommentText"/>
      </w:pPr>
      <w:r>
        <w:rPr>
          <w:rStyle w:val="CommentReference"/>
        </w:rPr>
        <w:annotationRef/>
      </w:r>
      <w:r w:rsidR="00AC1989">
        <w:t xml:space="preserve">When a State response results in a corresponding RFP or Pro Forma revision, identify that revision in the response.  Suggested edits are provided for this response based on the Release 2changes to the IT Security Requirement provision. </w:t>
      </w:r>
    </w:p>
  </w:comment>
  <w:comment w:id="6" w:author="Shalini P. Gupta" w:date="2026-07-09T08:43:00Z" w:initials="SG">
    <w:p w14:paraId="6463EB39" w14:textId="7A8F15BA" w:rsidR="00146C5C" w:rsidRDefault="00146C5C">
      <w:pPr>
        <w:pStyle w:val="CommentText"/>
      </w:pPr>
      <w:r>
        <w:rPr>
          <w:rStyle w:val="CommentReference"/>
        </w:rPr>
        <w:annotationRef/>
      </w:r>
      <w:r w:rsidRPr="05159299">
        <w:t>Accepted. Added additional comments for second part, please  review</w:t>
      </w:r>
    </w:p>
  </w:comment>
  <w:comment w:id="7" w:author="Terry Mason" w:date="2026-06-26T12:14:00Z" w:initials="TM">
    <w:p w14:paraId="258FABF7" w14:textId="4DED6BC1" w:rsidR="00475AF7" w:rsidRDefault="00475AF7" w:rsidP="00475AF7">
      <w:pPr>
        <w:pStyle w:val="CommentText"/>
      </w:pPr>
      <w:r>
        <w:rPr>
          <w:rStyle w:val="CommentReference"/>
        </w:rPr>
        <w:annotationRef/>
      </w:r>
      <w:r>
        <w:t>Please consult with CPO Legal as it appears a reasonable asked give that the types and volume of data to be migrated are cost considerations to the Respondents for both Implementation and SaaS Subscription proposed cost items and as the incumbent will not incur said efforts, the information appears to be needed to level the competitive playing field.</w:t>
      </w:r>
    </w:p>
  </w:comment>
  <w:comment w:id="8" w:author="Shalini P. Gupta" w:date="2026-07-09T08:51:00Z" w:initials="SG">
    <w:p w14:paraId="5F236A63" w14:textId="3903A930" w:rsidR="00146C5C" w:rsidRDefault="00146C5C">
      <w:pPr>
        <w:pStyle w:val="CommentText"/>
      </w:pPr>
      <w:r>
        <w:rPr>
          <w:rStyle w:val="CommentReference"/>
        </w:rPr>
        <w:annotationRef/>
      </w:r>
      <w:r w:rsidRPr="590E7CD0">
        <w:t>Added data type and volume</w:t>
      </w:r>
    </w:p>
  </w:comment>
  <w:comment w:id="9" w:author="Sharon Pope" w:date="2026-07-16T07:03:00Z" w:initials="SP">
    <w:p w14:paraId="0771DB12" w14:textId="77777777" w:rsidR="008D0367" w:rsidRDefault="008D0367" w:rsidP="008D0367">
      <w:pPr>
        <w:pStyle w:val="CommentText"/>
      </w:pPr>
      <w:r>
        <w:rPr>
          <w:rStyle w:val="CommentReference"/>
        </w:rPr>
        <w:annotationRef/>
      </w:r>
      <w:r>
        <w:t>Do we need this, that is not part of the question?</w:t>
      </w:r>
    </w:p>
  </w:comment>
  <w:comment w:id="10" w:author="Terry Mason" w:date="2026-07-06T08:57:00Z" w:initials="TM">
    <w:p w14:paraId="217457D0" w14:textId="77777777" w:rsidR="005D0CB3" w:rsidRDefault="005D0CB3" w:rsidP="005D0CB3">
      <w:pPr>
        <w:pStyle w:val="CommentText"/>
      </w:pPr>
      <w:r>
        <w:rPr>
          <w:rStyle w:val="CommentReference"/>
        </w:rPr>
        <w:annotationRef/>
      </w:r>
      <w:r>
        <w:t>Please consult with CPO Legal to address this part of the question.</w:t>
      </w:r>
    </w:p>
  </w:comment>
  <w:comment w:id="11" w:author="Sharon Pope" w:date="2026-07-14T15:18:00Z" w:initials="SP">
    <w:p w14:paraId="2282B171" w14:textId="77777777" w:rsidR="00177D68" w:rsidRDefault="00177D68" w:rsidP="00177D68">
      <w:pPr>
        <w:pStyle w:val="CommentText"/>
      </w:pPr>
      <w:r>
        <w:rPr>
          <w:rStyle w:val="CommentReference"/>
        </w:rPr>
        <w:annotationRef/>
      </w:r>
      <w:r>
        <w:t>CPO legal reviewed and it’s our opinion that their response is fine as is and covers both parts of the questions. The cost proposal instructions are very clear you must submit without anu additions.</w:t>
      </w:r>
    </w:p>
  </w:comment>
  <w:comment w:id="12" w:author="Shalini P. Gupta" w:date="2026-07-15T10:06:00Z" w:initials="SG">
    <w:p w14:paraId="20737497" w14:textId="08A56C2E" w:rsidR="00EA58A8" w:rsidRDefault="00EA58A8">
      <w:pPr>
        <w:pStyle w:val="CommentText"/>
      </w:pPr>
      <w:r>
        <w:rPr>
          <w:rStyle w:val="CommentReference"/>
        </w:rPr>
        <w:annotationRef/>
      </w:r>
      <w:r w:rsidRPr="498B3A1D">
        <w:t>ok thank you</w:t>
      </w:r>
    </w:p>
  </w:comment>
  <w:comment w:id="13" w:author="Terry Mason" w:date="2026-06-26T14:51:00Z" w:initials="TM">
    <w:p w14:paraId="678122B9" w14:textId="48FC8308" w:rsidR="002F7014" w:rsidRDefault="00DB7B6B" w:rsidP="002F7014">
      <w:pPr>
        <w:pStyle w:val="CommentText"/>
      </w:pPr>
      <w:r>
        <w:rPr>
          <w:rStyle w:val="CommentReference"/>
        </w:rPr>
        <w:annotationRef/>
      </w:r>
      <w:r w:rsidR="002F7014">
        <w:t xml:space="preserve">Please consult with CPO Legal on this response, as this question appears to ask the State to add contract scope and/or payment methodology language clarifying what triggers the State’s obligation to purchase Additional Simultaneous Users licenses. If the State does not add that language, the respondent asks how the State intends to address recurring concurrent-user overages.  </w:t>
      </w:r>
    </w:p>
    <w:p w14:paraId="601DF8E2" w14:textId="77777777" w:rsidR="002F7014" w:rsidRDefault="002F7014" w:rsidP="002F7014">
      <w:pPr>
        <w:pStyle w:val="CommentText"/>
      </w:pPr>
    </w:p>
    <w:p w14:paraId="78E1E298" w14:textId="77777777" w:rsidR="002F7014" w:rsidRDefault="002F7014" w:rsidP="002F7014">
      <w:pPr>
        <w:pStyle w:val="CommentText"/>
      </w:pPr>
      <w:r>
        <w:t>Also, the Release 2 change to Section A.3.2.n. needs to be pointed out and context added explaining its intent.</w:t>
      </w:r>
    </w:p>
    <w:p w14:paraId="0CBEE206" w14:textId="77777777" w:rsidR="002F7014" w:rsidRDefault="002F7014" w:rsidP="002F7014">
      <w:pPr>
        <w:pStyle w:val="CommentText"/>
      </w:pPr>
    </w:p>
    <w:p w14:paraId="1535FB4A" w14:textId="77777777" w:rsidR="002F7014" w:rsidRDefault="002F7014" w:rsidP="002F7014">
      <w:pPr>
        <w:pStyle w:val="CommentText"/>
      </w:pPr>
    </w:p>
  </w:comment>
  <w:comment w:id="14" w:author="Jason L. Laney" w:date="2026-07-08T12:32:00Z" w:initials="JL">
    <w:p w14:paraId="1A4B06E2" w14:textId="024431B7" w:rsidR="00146C5C" w:rsidRDefault="00146C5C">
      <w:pPr>
        <w:pStyle w:val="CommentText"/>
      </w:pPr>
      <w:r>
        <w:rPr>
          <w:rStyle w:val="CommentReference"/>
        </w:rPr>
        <w:annotationRef/>
      </w:r>
      <w:r w:rsidRPr="34BD2622">
        <w:t>An event that is widespread to such a degree as to require more than 300 simultaneous users would be the trigger. This would be an available buffer in the number of users the system could support during a critical incident response. The State could alert the vendor in the event that this number of users is close to breeching the standard simultaneous user availability with the intent of activating the temporary loosening of the restriction.</w:t>
      </w:r>
    </w:p>
    <w:p w14:paraId="6B64751B" w14:textId="15F1642F" w:rsidR="00146C5C" w:rsidRDefault="00146C5C">
      <w:pPr>
        <w:pStyle w:val="CommentText"/>
      </w:pPr>
    </w:p>
    <w:p w14:paraId="205DF295" w14:textId="3DD825E9" w:rsidR="00146C5C" w:rsidRDefault="00146C5C">
      <w:pPr>
        <w:pStyle w:val="CommentText"/>
      </w:pPr>
      <w:r w:rsidRPr="5A61B930">
        <w:t xml:space="preserve">For repeated overages, an advisory would be sent alerting the State to the potential repeated overage prior to an overage statement/invoice being issued, allowing the State to cover the cost. This would need to be set forth in the contract with the vendor. </w:t>
      </w:r>
    </w:p>
  </w:comment>
  <w:comment w:id="15" w:author="Jessica Prater" w:date="2026-07-14T14:13:00Z" w:initials="JP">
    <w:p w14:paraId="57A051D1" w14:textId="77777777" w:rsidR="00306118" w:rsidRDefault="00306118" w:rsidP="00306118">
      <w:pPr>
        <w:pStyle w:val="CommentText"/>
      </w:pPr>
      <w:r>
        <w:rPr>
          <w:rStyle w:val="CommentReference"/>
        </w:rPr>
        <w:annotationRef/>
      </w:r>
      <w:r>
        <w:t xml:space="preserve">We can put a similar response as we did in number 51 about round 2 of Q&amp;C. Please correct me if I’m wrong but I don’t believe the intent is to limit the amount of allowable overages in the Contract. </w:t>
      </w:r>
    </w:p>
  </w:comment>
  <w:comment w:id="16" w:author="Shalini P. Gupta" w:date="2026-07-15T10:09:00Z" w:initials="SG">
    <w:p w14:paraId="1ED29825" w14:textId="1BF3F6E7" w:rsidR="00EA58A8" w:rsidRDefault="00EA58A8">
      <w:pPr>
        <w:pStyle w:val="CommentText"/>
      </w:pPr>
      <w:r>
        <w:rPr>
          <w:rStyle w:val="CommentReference"/>
        </w:rPr>
        <w:annotationRef/>
      </w:r>
      <w:r w:rsidRPr="225F4D16">
        <w:t>Added the language similar to QC #51 regarding round2</w:t>
      </w:r>
    </w:p>
  </w:comment>
  <w:comment w:id="17" w:author="Jason L. Laney" w:date="2026-07-15T14:14:00Z" w:initials="JL">
    <w:p w14:paraId="6952D39D" w14:textId="21FACA7D" w:rsidR="00EA58A8" w:rsidRDefault="00EA58A8">
      <w:pPr>
        <w:pStyle w:val="CommentText"/>
      </w:pPr>
      <w:r>
        <w:rPr>
          <w:rStyle w:val="CommentReference"/>
        </w:rPr>
        <w:annotationRef/>
      </w:r>
      <w:r w:rsidRPr="78C890D6">
        <w:t>We are not intending to dictate overage limits.</w:t>
      </w:r>
    </w:p>
  </w:comment>
  <w:comment w:id="18" w:author="Terry Mason" w:date="2026-07-22T14:53:00Z" w:initials="TM">
    <w:p w14:paraId="326BF0D7" w14:textId="77777777" w:rsidR="00DF1872" w:rsidRDefault="00897A14" w:rsidP="00DF1872">
      <w:pPr>
        <w:pStyle w:val="CommentText"/>
      </w:pPr>
      <w:r>
        <w:rPr>
          <w:rStyle w:val="CommentReference"/>
        </w:rPr>
        <w:annotationRef/>
      </w:r>
      <w:r w:rsidR="00DF1872">
        <w:t>Edited the last line some to clarify that any respondent, not just the respondent who asked the question, may offer contract language.</w:t>
      </w:r>
    </w:p>
  </w:comment>
  <w:comment w:id="19" w:author="Terry Mason" w:date="2026-07-06T09:30:00Z" w:initials="TM">
    <w:p w14:paraId="5F0F4885" w14:textId="77777777" w:rsidR="00D91B93" w:rsidRDefault="00AB3B0F" w:rsidP="00D91B93">
      <w:pPr>
        <w:pStyle w:val="CommentText"/>
      </w:pPr>
      <w:r>
        <w:rPr>
          <w:rStyle w:val="CommentReference"/>
        </w:rPr>
        <w:annotationRef/>
      </w:r>
      <w:r w:rsidR="00D91B93">
        <w:t>See COT comments to QC #27 above.</w:t>
      </w:r>
    </w:p>
  </w:comment>
  <w:comment w:id="20" w:author="Shalini P. Gupta" w:date="2026-07-09T10:31:00Z" w:initials="SG">
    <w:p w14:paraId="28056C29" w14:textId="396E3D29" w:rsidR="00146C5C" w:rsidRDefault="00146C5C">
      <w:pPr>
        <w:pStyle w:val="CommentText"/>
      </w:pPr>
      <w:r>
        <w:rPr>
          <w:rStyle w:val="CommentReference"/>
        </w:rPr>
        <w:annotationRef/>
      </w:r>
      <w:r w:rsidRPr="66EFC849">
        <w:t>CPO legal to review #27 and based on that we can modify this</w:t>
      </w:r>
    </w:p>
  </w:comment>
  <w:comment w:id="21" w:author="Jessica Prater" w:date="2026-07-14T14:14:00Z" w:initials="JP">
    <w:p w14:paraId="0C111AE4" w14:textId="77777777" w:rsidR="00306118" w:rsidRDefault="00306118" w:rsidP="00306118">
      <w:pPr>
        <w:pStyle w:val="CommentText"/>
      </w:pPr>
      <w:r>
        <w:rPr>
          <w:rStyle w:val="CommentReference"/>
        </w:rPr>
        <w:annotationRef/>
      </w:r>
      <w:r>
        <w:t>Please reference 3.2n.</w:t>
      </w:r>
    </w:p>
  </w:comment>
  <w:comment w:id="22" w:author="Shalini P. Gupta" w:date="2026-07-15T10:29:00Z" w:initials="SG">
    <w:p w14:paraId="2509B9EA" w14:textId="5CD2D478" w:rsidR="00EA58A8" w:rsidRDefault="00EA58A8">
      <w:pPr>
        <w:pStyle w:val="CommentText"/>
      </w:pPr>
      <w:r>
        <w:rPr>
          <w:rStyle w:val="CommentReference"/>
        </w:rPr>
        <w:annotationRef/>
      </w:r>
      <w:r w:rsidRPr="1EFBE199">
        <w:t>Added the language to reference A.3.2n if that is what you are suggesting?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7027C9B" w15:done="1"/>
  <w15:commentEx w15:paraId="6CC9DA6F" w15:paraIdParent="67027C9B" w15:done="1"/>
  <w15:commentEx w15:paraId="01A890F7" w15:done="1"/>
  <w15:commentEx w15:paraId="4457982B" w15:paraIdParent="01A890F7" w15:done="1"/>
  <w15:commentEx w15:paraId="6D8B37C0" w15:paraIdParent="01A890F7" w15:done="1"/>
  <w15:commentEx w15:paraId="2BB7A65A" w15:done="1"/>
  <w15:commentEx w15:paraId="6463EB39" w15:paraIdParent="2BB7A65A" w15:done="1"/>
  <w15:commentEx w15:paraId="258FABF7" w15:done="1"/>
  <w15:commentEx w15:paraId="5F236A63" w15:paraIdParent="258FABF7" w15:done="1"/>
  <w15:commentEx w15:paraId="0771DB12" w15:done="1"/>
  <w15:commentEx w15:paraId="217457D0" w15:done="1"/>
  <w15:commentEx w15:paraId="2282B171" w15:paraIdParent="217457D0" w15:done="1"/>
  <w15:commentEx w15:paraId="20737497" w15:paraIdParent="217457D0" w15:done="1"/>
  <w15:commentEx w15:paraId="1535FB4A" w15:done="1"/>
  <w15:commentEx w15:paraId="205DF295" w15:paraIdParent="1535FB4A" w15:done="1"/>
  <w15:commentEx w15:paraId="57A051D1" w15:paraIdParent="1535FB4A" w15:done="1"/>
  <w15:commentEx w15:paraId="1ED29825" w15:paraIdParent="1535FB4A" w15:done="1"/>
  <w15:commentEx w15:paraId="6952D39D" w15:paraIdParent="1535FB4A" w15:done="1"/>
  <w15:commentEx w15:paraId="326BF0D7" w15:paraIdParent="1535FB4A" w15:done="1"/>
  <w15:commentEx w15:paraId="5F0F4885" w15:done="1"/>
  <w15:commentEx w15:paraId="28056C29" w15:paraIdParent="5F0F4885" w15:done="1"/>
  <w15:commentEx w15:paraId="0C111AE4" w15:paraIdParent="5F0F4885" w15:done="1"/>
  <w15:commentEx w15:paraId="2509B9EA" w15:paraIdParent="5F0F488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F134DD0" w16cex:dateUtc="2026-07-23T13:01:00Z"/>
  <w16cex:commentExtensible w16cex:durableId="120DD7E7" w16cex:dateUtc="2026-07-23T18:34:00Z"/>
  <w16cex:commentExtensible w16cex:durableId="3D7A44CA" w16cex:dateUtc="2026-06-24T22:40:00Z"/>
  <w16cex:commentExtensible w16cex:durableId="503A4D55" w16cex:dateUtc="2026-07-09T13:42:00Z"/>
  <w16cex:commentExtensible w16cex:durableId="3CC824DF" w16cex:dateUtc="2026-07-14T16:16:00Z"/>
  <w16cex:commentExtensible w16cex:durableId="7B8C5C7A" w16cex:dateUtc="2026-06-26T20:45:00Z"/>
  <w16cex:commentExtensible w16cex:durableId="700BE134" w16cex:dateUtc="2026-07-09T13:43:00Z"/>
  <w16cex:commentExtensible w16cex:durableId="12D4B46E" w16cex:dateUtc="2026-06-26T17:14:00Z"/>
  <w16cex:commentExtensible w16cex:durableId="6A048EA6" w16cex:dateUtc="2026-07-09T13:51:00Z"/>
  <w16cex:commentExtensible w16cex:durableId="00EA6B25" w16cex:dateUtc="2026-07-16T12:03:00Z"/>
  <w16cex:commentExtensible w16cex:durableId="6D810ECB" w16cex:dateUtc="2026-07-06T13:57:00Z"/>
  <w16cex:commentExtensible w16cex:durableId="6ED837C5" w16cex:dateUtc="2026-07-14T20:18:00Z"/>
  <w16cex:commentExtensible w16cex:durableId="1E28652E" w16cex:dateUtc="2026-07-15T15:06:00Z"/>
  <w16cex:commentExtensible w16cex:durableId="364A66F6" w16cex:dateUtc="2026-06-26T19:51:00Z"/>
  <w16cex:commentExtensible w16cex:durableId="3CC45EAB" w16cex:dateUtc="2026-07-08T17:32:00Z"/>
  <w16cex:commentExtensible w16cex:durableId="0BEB4386" w16cex:dateUtc="2026-07-14T19:13:00Z"/>
  <w16cex:commentExtensible w16cex:durableId="7293F606" w16cex:dateUtc="2026-07-15T15:09:00Z"/>
  <w16cex:commentExtensible w16cex:durableId="383D773F" w16cex:dateUtc="2026-07-15T19:14:00Z"/>
  <w16cex:commentExtensible w16cex:durableId="237C2801" w16cex:dateUtc="2026-07-22T19:53:00Z"/>
  <w16cex:commentExtensible w16cex:durableId="71F4BFD3" w16cex:dateUtc="2026-07-06T14:30:00Z"/>
  <w16cex:commentExtensible w16cex:durableId="6CBAEA95" w16cex:dateUtc="2026-07-09T15:31:00Z"/>
  <w16cex:commentExtensible w16cex:durableId="51084CFB" w16cex:dateUtc="2026-07-14T19:14:00Z"/>
  <w16cex:commentExtensible w16cex:durableId="648348FF" w16cex:dateUtc="2026-07-15T15: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7027C9B" w16cid:durableId="0F134DD0"/>
  <w16cid:commentId w16cid:paraId="6CC9DA6F" w16cid:durableId="120DD7E7"/>
  <w16cid:commentId w16cid:paraId="01A890F7" w16cid:durableId="3D7A44CA"/>
  <w16cid:commentId w16cid:paraId="4457982B" w16cid:durableId="503A4D55"/>
  <w16cid:commentId w16cid:paraId="6D8B37C0" w16cid:durableId="3CC824DF"/>
  <w16cid:commentId w16cid:paraId="2BB7A65A" w16cid:durableId="7B8C5C7A"/>
  <w16cid:commentId w16cid:paraId="6463EB39" w16cid:durableId="700BE134"/>
  <w16cid:commentId w16cid:paraId="258FABF7" w16cid:durableId="12D4B46E"/>
  <w16cid:commentId w16cid:paraId="5F236A63" w16cid:durableId="6A048EA6"/>
  <w16cid:commentId w16cid:paraId="0771DB12" w16cid:durableId="00EA6B25"/>
  <w16cid:commentId w16cid:paraId="217457D0" w16cid:durableId="6D810ECB"/>
  <w16cid:commentId w16cid:paraId="2282B171" w16cid:durableId="6ED837C5"/>
  <w16cid:commentId w16cid:paraId="20737497" w16cid:durableId="1E28652E"/>
  <w16cid:commentId w16cid:paraId="1535FB4A" w16cid:durableId="364A66F6"/>
  <w16cid:commentId w16cid:paraId="205DF295" w16cid:durableId="3CC45EAB"/>
  <w16cid:commentId w16cid:paraId="57A051D1" w16cid:durableId="0BEB4386"/>
  <w16cid:commentId w16cid:paraId="1ED29825" w16cid:durableId="7293F606"/>
  <w16cid:commentId w16cid:paraId="6952D39D" w16cid:durableId="383D773F"/>
  <w16cid:commentId w16cid:paraId="326BF0D7" w16cid:durableId="237C2801"/>
  <w16cid:commentId w16cid:paraId="5F0F4885" w16cid:durableId="71F4BFD3"/>
  <w16cid:commentId w16cid:paraId="28056C29" w16cid:durableId="6CBAEA95"/>
  <w16cid:commentId w16cid:paraId="0C111AE4" w16cid:durableId="51084CFB"/>
  <w16cid:commentId w16cid:paraId="2509B9EA" w16cid:durableId="648348F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5A112" w14:textId="77777777" w:rsidR="00DE28A1" w:rsidRDefault="00DE28A1">
      <w:r>
        <w:separator/>
      </w:r>
    </w:p>
  </w:endnote>
  <w:endnote w:type="continuationSeparator" w:id="0">
    <w:p w14:paraId="28D495A6" w14:textId="77777777" w:rsidR="00DE28A1" w:rsidRDefault="00DE28A1">
      <w:r>
        <w:continuationSeparator/>
      </w:r>
    </w:p>
  </w:endnote>
  <w:endnote w:type="continuationNotice" w:id="1">
    <w:p w14:paraId="3BC5FDB4" w14:textId="77777777" w:rsidR="00DE28A1" w:rsidRDefault="00DE28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0E285" w14:textId="5DB84928" w:rsidR="00EF2D35" w:rsidRPr="00EF2D35" w:rsidRDefault="00EF2D35">
    <w:pPr>
      <w:pStyle w:val="Footer"/>
      <w:rPr>
        <w:rFonts w:ascii="Arial" w:hAnsi="Arial" w:cs="Arial"/>
        <w:sz w:val="20"/>
        <w:szCs w:val="20"/>
      </w:rPr>
    </w:pPr>
    <w:r>
      <w:rPr>
        <w:rFonts w:ascii="Arial" w:hAnsi="Arial" w:cs="Arial"/>
        <w:sz w:val="20"/>
        <w:szCs w:val="20"/>
      </w:rPr>
      <w:t xml:space="preserve">RFP 34101-250701 </w:t>
    </w:r>
    <w:r w:rsidRPr="00EF2D35">
      <w:rPr>
        <w:rFonts w:ascii="Arial" w:hAnsi="Arial" w:cs="Arial"/>
        <w:sz w:val="20"/>
        <w:szCs w:val="20"/>
      </w:rPr>
      <w:t>AMD T</w:t>
    </w:r>
    <w:r w:rsidR="00C14075">
      <w:rPr>
        <w:rFonts w:ascii="Arial" w:hAnsi="Arial" w:cs="Arial"/>
        <w:sz w:val="20"/>
        <w:szCs w:val="20"/>
      </w:rPr>
      <w:t>hree</w:t>
    </w:r>
    <w:r>
      <w:rPr>
        <w:rFonts w:ascii="Arial" w:hAnsi="Arial" w:cs="Arial"/>
        <w:sz w:val="20"/>
        <w:szCs w:val="20"/>
      </w:rPr>
      <w:tab/>
    </w:r>
    <w:r>
      <w:rPr>
        <w:rFonts w:ascii="Arial" w:hAnsi="Arial" w:cs="Arial"/>
        <w:sz w:val="20"/>
        <w:szCs w:val="20"/>
      </w:rPr>
      <w:tab/>
    </w:r>
    <w:r w:rsidRPr="00EF2D35">
      <w:rPr>
        <w:rFonts w:ascii="Arial" w:hAnsi="Arial" w:cs="Arial"/>
        <w:sz w:val="20"/>
        <w:szCs w:val="20"/>
      </w:rPr>
      <w:t xml:space="preserve">Page </w:t>
    </w:r>
    <w:r w:rsidRPr="00EF2D35">
      <w:rPr>
        <w:rFonts w:ascii="Arial" w:hAnsi="Arial" w:cs="Arial"/>
        <w:b/>
        <w:bCs/>
        <w:sz w:val="20"/>
        <w:szCs w:val="20"/>
      </w:rPr>
      <w:fldChar w:fldCharType="begin"/>
    </w:r>
    <w:r w:rsidRPr="00EF2D35">
      <w:rPr>
        <w:rFonts w:ascii="Arial" w:hAnsi="Arial" w:cs="Arial"/>
        <w:b/>
        <w:bCs/>
        <w:sz w:val="20"/>
        <w:szCs w:val="20"/>
      </w:rPr>
      <w:instrText xml:space="preserve"> PAGE  \* Arabic  \* MERGEFORMAT </w:instrText>
    </w:r>
    <w:r w:rsidRPr="00EF2D35">
      <w:rPr>
        <w:rFonts w:ascii="Arial" w:hAnsi="Arial" w:cs="Arial"/>
        <w:b/>
        <w:bCs/>
        <w:sz w:val="20"/>
        <w:szCs w:val="20"/>
      </w:rPr>
      <w:fldChar w:fldCharType="separate"/>
    </w:r>
    <w:r w:rsidRPr="00EF2D35">
      <w:rPr>
        <w:rFonts w:ascii="Arial" w:hAnsi="Arial" w:cs="Arial"/>
        <w:b/>
        <w:bCs/>
        <w:noProof/>
        <w:sz w:val="20"/>
        <w:szCs w:val="20"/>
      </w:rPr>
      <w:t>1</w:t>
    </w:r>
    <w:r w:rsidRPr="00EF2D35">
      <w:rPr>
        <w:rFonts w:ascii="Arial" w:hAnsi="Arial" w:cs="Arial"/>
        <w:b/>
        <w:bCs/>
        <w:sz w:val="20"/>
        <w:szCs w:val="20"/>
      </w:rPr>
      <w:fldChar w:fldCharType="end"/>
    </w:r>
    <w:r w:rsidRPr="00EF2D35">
      <w:rPr>
        <w:rFonts w:ascii="Arial" w:hAnsi="Arial" w:cs="Arial"/>
        <w:sz w:val="20"/>
        <w:szCs w:val="20"/>
      </w:rPr>
      <w:t xml:space="preserve"> of </w:t>
    </w:r>
    <w:r w:rsidRPr="00EF2D35">
      <w:rPr>
        <w:rFonts w:ascii="Arial" w:hAnsi="Arial" w:cs="Arial"/>
        <w:b/>
        <w:bCs/>
        <w:sz w:val="20"/>
        <w:szCs w:val="20"/>
      </w:rPr>
      <w:fldChar w:fldCharType="begin"/>
    </w:r>
    <w:r w:rsidRPr="00EF2D35">
      <w:rPr>
        <w:rFonts w:ascii="Arial" w:hAnsi="Arial" w:cs="Arial"/>
        <w:b/>
        <w:bCs/>
        <w:sz w:val="20"/>
        <w:szCs w:val="20"/>
      </w:rPr>
      <w:instrText xml:space="preserve"> NUMPAGES  \* Arabic  \* MERGEFORMAT </w:instrText>
    </w:r>
    <w:r w:rsidRPr="00EF2D35">
      <w:rPr>
        <w:rFonts w:ascii="Arial" w:hAnsi="Arial" w:cs="Arial"/>
        <w:b/>
        <w:bCs/>
        <w:sz w:val="20"/>
        <w:szCs w:val="20"/>
      </w:rPr>
      <w:fldChar w:fldCharType="separate"/>
    </w:r>
    <w:r w:rsidRPr="00EF2D35">
      <w:rPr>
        <w:rFonts w:ascii="Arial" w:hAnsi="Arial" w:cs="Arial"/>
        <w:b/>
        <w:bCs/>
        <w:noProof/>
        <w:sz w:val="20"/>
        <w:szCs w:val="20"/>
      </w:rPr>
      <w:t>2</w:t>
    </w:r>
    <w:r w:rsidRPr="00EF2D35">
      <w:rPr>
        <w:rFonts w:ascii="Arial" w:hAnsi="Arial" w:cs="Arial"/>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645AF" w14:textId="77777777" w:rsidR="00DE28A1" w:rsidRDefault="00DE28A1">
      <w:r>
        <w:separator/>
      </w:r>
    </w:p>
  </w:footnote>
  <w:footnote w:type="continuationSeparator" w:id="0">
    <w:p w14:paraId="09709CAA" w14:textId="77777777" w:rsidR="00DE28A1" w:rsidRDefault="00DE28A1">
      <w:r>
        <w:continuationSeparator/>
      </w:r>
    </w:p>
  </w:footnote>
  <w:footnote w:type="continuationNotice" w:id="1">
    <w:p w14:paraId="13A01FD1" w14:textId="77777777" w:rsidR="00DE28A1" w:rsidRDefault="00DE28A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DB7A8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3BF4682"/>
    <w:multiLevelType w:val="hybridMultilevel"/>
    <w:tmpl w:val="B8A29C62"/>
    <w:lvl w:ilvl="0" w:tplc="FFFFFFFF">
      <w:start w:val="1"/>
      <w:numFmt w:val="bullet"/>
      <w:lvlText w:val="•"/>
      <w:lvlJc w:val="left"/>
    </w:lvl>
    <w:lvl w:ilvl="1" w:tplc="0409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864189F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8C42321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8F2BAAA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98934E2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AE4A00D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B0BA74B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F7B8AB0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156774C"/>
    <w:multiLevelType w:val="hybridMultilevel"/>
    <w:tmpl w:val="D56C4C72"/>
    <w:lvl w:ilvl="0" w:tplc="FFFFFFFF">
      <w:start w:val="1"/>
      <w:numFmt w:val="decimal"/>
      <w:lvlText w:val="%1."/>
      <w:lvlJc w:val="left"/>
      <w:pPr>
        <w:ind w:left="1394" w:hanging="361"/>
        <w:jc w:val="right"/>
      </w:pPr>
      <w:rPr>
        <w:rFonts w:hint="default"/>
        <w:spacing w:val="0"/>
        <w:w w:val="111"/>
        <w:lang w:val="en-US" w:eastAsia="en-US" w:bidi="ar-SA"/>
      </w:rPr>
    </w:lvl>
    <w:lvl w:ilvl="1" w:tplc="FFFFFFFF">
      <w:numFmt w:val="bullet"/>
      <w:lvlText w:val="•"/>
      <w:lvlJc w:val="left"/>
      <w:pPr>
        <w:ind w:left="2304" w:hanging="361"/>
      </w:pPr>
      <w:rPr>
        <w:rFonts w:hint="default"/>
        <w:lang w:val="en-US" w:eastAsia="en-US" w:bidi="ar-SA"/>
      </w:rPr>
    </w:lvl>
    <w:lvl w:ilvl="2" w:tplc="FFFFFFFF">
      <w:numFmt w:val="bullet"/>
      <w:lvlText w:val="•"/>
      <w:lvlJc w:val="left"/>
      <w:pPr>
        <w:ind w:left="3208" w:hanging="361"/>
      </w:pPr>
      <w:rPr>
        <w:rFonts w:hint="default"/>
        <w:lang w:val="en-US" w:eastAsia="en-US" w:bidi="ar-SA"/>
      </w:rPr>
    </w:lvl>
    <w:lvl w:ilvl="3" w:tplc="FFFFFFFF">
      <w:numFmt w:val="bullet"/>
      <w:lvlText w:val="•"/>
      <w:lvlJc w:val="left"/>
      <w:pPr>
        <w:ind w:left="4112" w:hanging="361"/>
      </w:pPr>
      <w:rPr>
        <w:rFonts w:hint="default"/>
        <w:lang w:val="en-US" w:eastAsia="en-US" w:bidi="ar-SA"/>
      </w:rPr>
    </w:lvl>
    <w:lvl w:ilvl="4" w:tplc="FFFFFFFF">
      <w:numFmt w:val="bullet"/>
      <w:lvlText w:val="•"/>
      <w:lvlJc w:val="left"/>
      <w:pPr>
        <w:ind w:left="5016" w:hanging="361"/>
      </w:pPr>
      <w:rPr>
        <w:rFonts w:hint="default"/>
        <w:lang w:val="en-US" w:eastAsia="en-US" w:bidi="ar-SA"/>
      </w:rPr>
    </w:lvl>
    <w:lvl w:ilvl="5" w:tplc="FFFFFFFF">
      <w:numFmt w:val="bullet"/>
      <w:lvlText w:val="•"/>
      <w:lvlJc w:val="left"/>
      <w:pPr>
        <w:ind w:left="5920" w:hanging="361"/>
      </w:pPr>
      <w:rPr>
        <w:rFonts w:hint="default"/>
        <w:lang w:val="en-US" w:eastAsia="en-US" w:bidi="ar-SA"/>
      </w:rPr>
    </w:lvl>
    <w:lvl w:ilvl="6" w:tplc="FFFFFFFF">
      <w:numFmt w:val="bullet"/>
      <w:lvlText w:val="•"/>
      <w:lvlJc w:val="left"/>
      <w:pPr>
        <w:ind w:left="6824" w:hanging="361"/>
      </w:pPr>
      <w:rPr>
        <w:rFonts w:hint="default"/>
        <w:lang w:val="en-US" w:eastAsia="en-US" w:bidi="ar-SA"/>
      </w:rPr>
    </w:lvl>
    <w:lvl w:ilvl="7" w:tplc="FFFFFFFF">
      <w:numFmt w:val="bullet"/>
      <w:lvlText w:val="•"/>
      <w:lvlJc w:val="left"/>
      <w:pPr>
        <w:ind w:left="7728" w:hanging="361"/>
      </w:pPr>
      <w:rPr>
        <w:rFonts w:hint="default"/>
        <w:lang w:val="en-US" w:eastAsia="en-US" w:bidi="ar-SA"/>
      </w:rPr>
    </w:lvl>
    <w:lvl w:ilvl="8" w:tplc="FFFFFFFF">
      <w:numFmt w:val="bullet"/>
      <w:lvlText w:val="•"/>
      <w:lvlJc w:val="left"/>
      <w:pPr>
        <w:ind w:left="8632" w:hanging="361"/>
      </w:pPr>
      <w:rPr>
        <w:rFonts w:hint="default"/>
        <w:lang w:val="en-US" w:eastAsia="en-US" w:bidi="ar-SA"/>
      </w:rPr>
    </w:lvl>
  </w:abstractNum>
  <w:abstractNum w:abstractNumId="10" w15:restartNumberingAfterBreak="0">
    <w:nsid w:val="04EA016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70E17E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F5904F1"/>
    <w:multiLevelType w:val="hybridMultilevel"/>
    <w:tmpl w:val="D56C4C72"/>
    <w:lvl w:ilvl="0" w:tplc="FFFFFFFF">
      <w:start w:val="1"/>
      <w:numFmt w:val="decimal"/>
      <w:lvlText w:val="%1."/>
      <w:lvlJc w:val="left"/>
      <w:pPr>
        <w:ind w:left="1394" w:hanging="361"/>
        <w:jc w:val="right"/>
      </w:pPr>
      <w:rPr>
        <w:rFonts w:hint="default"/>
        <w:spacing w:val="0"/>
        <w:w w:val="111"/>
        <w:lang w:val="en-US" w:eastAsia="en-US" w:bidi="ar-SA"/>
      </w:rPr>
    </w:lvl>
    <w:lvl w:ilvl="1" w:tplc="FFFFFFFF">
      <w:numFmt w:val="bullet"/>
      <w:lvlText w:val="•"/>
      <w:lvlJc w:val="left"/>
      <w:pPr>
        <w:ind w:left="2304" w:hanging="361"/>
      </w:pPr>
      <w:rPr>
        <w:rFonts w:hint="default"/>
        <w:lang w:val="en-US" w:eastAsia="en-US" w:bidi="ar-SA"/>
      </w:rPr>
    </w:lvl>
    <w:lvl w:ilvl="2" w:tplc="FFFFFFFF">
      <w:numFmt w:val="bullet"/>
      <w:lvlText w:val="•"/>
      <w:lvlJc w:val="left"/>
      <w:pPr>
        <w:ind w:left="3208" w:hanging="361"/>
      </w:pPr>
      <w:rPr>
        <w:rFonts w:hint="default"/>
        <w:lang w:val="en-US" w:eastAsia="en-US" w:bidi="ar-SA"/>
      </w:rPr>
    </w:lvl>
    <w:lvl w:ilvl="3" w:tplc="FFFFFFFF">
      <w:numFmt w:val="bullet"/>
      <w:lvlText w:val="•"/>
      <w:lvlJc w:val="left"/>
      <w:pPr>
        <w:ind w:left="4112" w:hanging="361"/>
      </w:pPr>
      <w:rPr>
        <w:rFonts w:hint="default"/>
        <w:lang w:val="en-US" w:eastAsia="en-US" w:bidi="ar-SA"/>
      </w:rPr>
    </w:lvl>
    <w:lvl w:ilvl="4" w:tplc="FFFFFFFF">
      <w:numFmt w:val="bullet"/>
      <w:lvlText w:val="•"/>
      <w:lvlJc w:val="left"/>
      <w:pPr>
        <w:ind w:left="5016" w:hanging="361"/>
      </w:pPr>
      <w:rPr>
        <w:rFonts w:hint="default"/>
        <w:lang w:val="en-US" w:eastAsia="en-US" w:bidi="ar-SA"/>
      </w:rPr>
    </w:lvl>
    <w:lvl w:ilvl="5" w:tplc="FFFFFFFF">
      <w:numFmt w:val="bullet"/>
      <w:lvlText w:val="•"/>
      <w:lvlJc w:val="left"/>
      <w:pPr>
        <w:ind w:left="5920" w:hanging="361"/>
      </w:pPr>
      <w:rPr>
        <w:rFonts w:hint="default"/>
        <w:lang w:val="en-US" w:eastAsia="en-US" w:bidi="ar-SA"/>
      </w:rPr>
    </w:lvl>
    <w:lvl w:ilvl="6" w:tplc="FFFFFFFF">
      <w:numFmt w:val="bullet"/>
      <w:lvlText w:val="•"/>
      <w:lvlJc w:val="left"/>
      <w:pPr>
        <w:ind w:left="6824" w:hanging="361"/>
      </w:pPr>
      <w:rPr>
        <w:rFonts w:hint="default"/>
        <w:lang w:val="en-US" w:eastAsia="en-US" w:bidi="ar-SA"/>
      </w:rPr>
    </w:lvl>
    <w:lvl w:ilvl="7" w:tplc="FFFFFFFF">
      <w:numFmt w:val="bullet"/>
      <w:lvlText w:val="•"/>
      <w:lvlJc w:val="left"/>
      <w:pPr>
        <w:ind w:left="7728" w:hanging="361"/>
      </w:pPr>
      <w:rPr>
        <w:rFonts w:hint="default"/>
        <w:lang w:val="en-US" w:eastAsia="en-US" w:bidi="ar-SA"/>
      </w:rPr>
    </w:lvl>
    <w:lvl w:ilvl="8" w:tplc="FFFFFFFF">
      <w:numFmt w:val="bullet"/>
      <w:lvlText w:val="•"/>
      <w:lvlJc w:val="left"/>
      <w:pPr>
        <w:ind w:left="8632" w:hanging="361"/>
      </w:pPr>
      <w:rPr>
        <w:rFonts w:hint="default"/>
        <w:lang w:val="en-US" w:eastAsia="en-US" w:bidi="ar-SA"/>
      </w:rPr>
    </w:lvl>
  </w:abstractNum>
  <w:abstractNum w:abstractNumId="13" w15:restartNumberingAfterBreak="0">
    <w:nsid w:val="0FC123E1"/>
    <w:multiLevelType w:val="hybridMultilevel"/>
    <w:tmpl w:val="191236CA"/>
    <w:lvl w:ilvl="0" w:tplc="CA825298">
      <w:start w:val="1"/>
      <w:numFmt w:val="bullet"/>
      <w:pStyle w:val="00BodyBullet1"/>
      <w:lvlText w:val="∎"/>
      <w:lvlJc w:val="left"/>
      <w:pPr>
        <w:ind w:left="360" w:hanging="360"/>
      </w:pPr>
      <w:rPr>
        <w:rFonts w:ascii="Cambria" w:hAnsi="Cambria" w:hint="default"/>
        <w:color w:val="A0AB5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2632494"/>
    <w:multiLevelType w:val="hybridMultilevel"/>
    <w:tmpl w:val="D56C4C72"/>
    <w:lvl w:ilvl="0" w:tplc="FFFFFFFF">
      <w:start w:val="1"/>
      <w:numFmt w:val="decimal"/>
      <w:lvlText w:val="%1."/>
      <w:lvlJc w:val="left"/>
      <w:pPr>
        <w:ind w:left="1394" w:hanging="361"/>
        <w:jc w:val="right"/>
      </w:pPr>
      <w:rPr>
        <w:rFonts w:hint="default"/>
        <w:spacing w:val="0"/>
        <w:w w:val="111"/>
        <w:lang w:val="en-US" w:eastAsia="en-US" w:bidi="ar-SA"/>
      </w:rPr>
    </w:lvl>
    <w:lvl w:ilvl="1" w:tplc="FFFFFFFF">
      <w:numFmt w:val="bullet"/>
      <w:lvlText w:val="•"/>
      <w:lvlJc w:val="left"/>
      <w:pPr>
        <w:ind w:left="2304" w:hanging="361"/>
      </w:pPr>
      <w:rPr>
        <w:rFonts w:hint="default"/>
        <w:lang w:val="en-US" w:eastAsia="en-US" w:bidi="ar-SA"/>
      </w:rPr>
    </w:lvl>
    <w:lvl w:ilvl="2" w:tplc="FFFFFFFF">
      <w:numFmt w:val="bullet"/>
      <w:lvlText w:val="•"/>
      <w:lvlJc w:val="left"/>
      <w:pPr>
        <w:ind w:left="3208" w:hanging="361"/>
      </w:pPr>
      <w:rPr>
        <w:rFonts w:hint="default"/>
        <w:lang w:val="en-US" w:eastAsia="en-US" w:bidi="ar-SA"/>
      </w:rPr>
    </w:lvl>
    <w:lvl w:ilvl="3" w:tplc="FFFFFFFF">
      <w:numFmt w:val="bullet"/>
      <w:lvlText w:val="•"/>
      <w:lvlJc w:val="left"/>
      <w:pPr>
        <w:ind w:left="4112" w:hanging="361"/>
      </w:pPr>
      <w:rPr>
        <w:rFonts w:hint="default"/>
        <w:lang w:val="en-US" w:eastAsia="en-US" w:bidi="ar-SA"/>
      </w:rPr>
    </w:lvl>
    <w:lvl w:ilvl="4" w:tplc="FFFFFFFF">
      <w:numFmt w:val="bullet"/>
      <w:lvlText w:val="•"/>
      <w:lvlJc w:val="left"/>
      <w:pPr>
        <w:ind w:left="5016" w:hanging="361"/>
      </w:pPr>
      <w:rPr>
        <w:rFonts w:hint="default"/>
        <w:lang w:val="en-US" w:eastAsia="en-US" w:bidi="ar-SA"/>
      </w:rPr>
    </w:lvl>
    <w:lvl w:ilvl="5" w:tplc="FFFFFFFF">
      <w:numFmt w:val="bullet"/>
      <w:lvlText w:val="•"/>
      <w:lvlJc w:val="left"/>
      <w:pPr>
        <w:ind w:left="5920" w:hanging="361"/>
      </w:pPr>
      <w:rPr>
        <w:rFonts w:hint="default"/>
        <w:lang w:val="en-US" w:eastAsia="en-US" w:bidi="ar-SA"/>
      </w:rPr>
    </w:lvl>
    <w:lvl w:ilvl="6" w:tplc="FFFFFFFF">
      <w:numFmt w:val="bullet"/>
      <w:lvlText w:val="•"/>
      <w:lvlJc w:val="left"/>
      <w:pPr>
        <w:ind w:left="6824" w:hanging="361"/>
      </w:pPr>
      <w:rPr>
        <w:rFonts w:hint="default"/>
        <w:lang w:val="en-US" w:eastAsia="en-US" w:bidi="ar-SA"/>
      </w:rPr>
    </w:lvl>
    <w:lvl w:ilvl="7" w:tplc="FFFFFFFF">
      <w:numFmt w:val="bullet"/>
      <w:lvlText w:val="•"/>
      <w:lvlJc w:val="left"/>
      <w:pPr>
        <w:ind w:left="7728" w:hanging="361"/>
      </w:pPr>
      <w:rPr>
        <w:rFonts w:hint="default"/>
        <w:lang w:val="en-US" w:eastAsia="en-US" w:bidi="ar-SA"/>
      </w:rPr>
    </w:lvl>
    <w:lvl w:ilvl="8" w:tplc="FFFFFFFF">
      <w:numFmt w:val="bullet"/>
      <w:lvlText w:val="•"/>
      <w:lvlJc w:val="left"/>
      <w:pPr>
        <w:ind w:left="8632" w:hanging="361"/>
      </w:pPr>
      <w:rPr>
        <w:rFonts w:hint="default"/>
        <w:lang w:val="en-US" w:eastAsia="en-US" w:bidi="ar-SA"/>
      </w:rPr>
    </w:lvl>
  </w:abstractNum>
  <w:abstractNum w:abstractNumId="15" w15:restartNumberingAfterBreak="0">
    <w:nsid w:val="14523FCA"/>
    <w:multiLevelType w:val="hybridMultilevel"/>
    <w:tmpl w:val="D56C4C72"/>
    <w:lvl w:ilvl="0" w:tplc="31666A16">
      <w:start w:val="1"/>
      <w:numFmt w:val="decimal"/>
      <w:lvlText w:val="%1."/>
      <w:lvlJc w:val="left"/>
      <w:pPr>
        <w:ind w:left="1394" w:hanging="361"/>
        <w:jc w:val="right"/>
      </w:pPr>
      <w:rPr>
        <w:rFonts w:hint="default"/>
        <w:spacing w:val="0"/>
        <w:w w:val="111"/>
        <w:lang w:val="en-US" w:eastAsia="en-US" w:bidi="ar-SA"/>
      </w:rPr>
    </w:lvl>
    <w:lvl w:ilvl="1" w:tplc="604A702A">
      <w:numFmt w:val="bullet"/>
      <w:lvlText w:val="•"/>
      <w:lvlJc w:val="left"/>
      <w:pPr>
        <w:ind w:left="2304" w:hanging="361"/>
      </w:pPr>
      <w:rPr>
        <w:rFonts w:hint="default"/>
        <w:lang w:val="en-US" w:eastAsia="en-US" w:bidi="ar-SA"/>
      </w:rPr>
    </w:lvl>
    <w:lvl w:ilvl="2" w:tplc="9B4AD724">
      <w:numFmt w:val="bullet"/>
      <w:lvlText w:val="•"/>
      <w:lvlJc w:val="left"/>
      <w:pPr>
        <w:ind w:left="3208" w:hanging="361"/>
      </w:pPr>
      <w:rPr>
        <w:rFonts w:hint="default"/>
        <w:lang w:val="en-US" w:eastAsia="en-US" w:bidi="ar-SA"/>
      </w:rPr>
    </w:lvl>
    <w:lvl w:ilvl="3" w:tplc="03C87FB8">
      <w:numFmt w:val="bullet"/>
      <w:lvlText w:val="•"/>
      <w:lvlJc w:val="left"/>
      <w:pPr>
        <w:ind w:left="4112" w:hanging="361"/>
      </w:pPr>
      <w:rPr>
        <w:rFonts w:hint="default"/>
        <w:lang w:val="en-US" w:eastAsia="en-US" w:bidi="ar-SA"/>
      </w:rPr>
    </w:lvl>
    <w:lvl w:ilvl="4" w:tplc="4BAA3F70">
      <w:numFmt w:val="bullet"/>
      <w:lvlText w:val="•"/>
      <w:lvlJc w:val="left"/>
      <w:pPr>
        <w:ind w:left="5016" w:hanging="361"/>
      </w:pPr>
      <w:rPr>
        <w:rFonts w:hint="default"/>
        <w:lang w:val="en-US" w:eastAsia="en-US" w:bidi="ar-SA"/>
      </w:rPr>
    </w:lvl>
    <w:lvl w:ilvl="5" w:tplc="FE34A1BC">
      <w:numFmt w:val="bullet"/>
      <w:lvlText w:val="•"/>
      <w:lvlJc w:val="left"/>
      <w:pPr>
        <w:ind w:left="5920" w:hanging="361"/>
      </w:pPr>
      <w:rPr>
        <w:rFonts w:hint="default"/>
        <w:lang w:val="en-US" w:eastAsia="en-US" w:bidi="ar-SA"/>
      </w:rPr>
    </w:lvl>
    <w:lvl w:ilvl="6" w:tplc="4900EF02">
      <w:numFmt w:val="bullet"/>
      <w:lvlText w:val="•"/>
      <w:lvlJc w:val="left"/>
      <w:pPr>
        <w:ind w:left="6824" w:hanging="361"/>
      </w:pPr>
      <w:rPr>
        <w:rFonts w:hint="default"/>
        <w:lang w:val="en-US" w:eastAsia="en-US" w:bidi="ar-SA"/>
      </w:rPr>
    </w:lvl>
    <w:lvl w:ilvl="7" w:tplc="AF50FCC6">
      <w:numFmt w:val="bullet"/>
      <w:lvlText w:val="•"/>
      <w:lvlJc w:val="left"/>
      <w:pPr>
        <w:ind w:left="7728" w:hanging="361"/>
      </w:pPr>
      <w:rPr>
        <w:rFonts w:hint="default"/>
        <w:lang w:val="en-US" w:eastAsia="en-US" w:bidi="ar-SA"/>
      </w:rPr>
    </w:lvl>
    <w:lvl w:ilvl="8" w:tplc="E790227A">
      <w:numFmt w:val="bullet"/>
      <w:lvlText w:val="•"/>
      <w:lvlJc w:val="left"/>
      <w:pPr>
        <w:ind w:left="8632" w:hanging="361"/>
      </w:pPr>
      <w:rPr>
        <w:rFonts w:hint="default"/>
        <w:lang w:val="en-US" w:eastAsia="en-US" w:bidi="ar-SA"/>
      </w:rPr>
    </w:lvl>
  </w:abstractNum>
  <w:abstractNum w:abstractNumId="16" w15:restartNumberingAfterBreak="0">
    <w:nsid w:val="14D42BBE"/>
    <w:multiLevelType w:val="hybridMultilevel"/>
    <w:tmpl w:val="4AE21E84"/>
    <w:lvl w:ilvl="0" w:tplc="2434644E">
      <w:start w:val="6"/>
      <w:numFmt w:val="decimal"/>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3162E1"/>
    <w:multiLevelType w:val="hybridMultilevel"/>
    <w:tmpl w:val="5F6C4C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25F942D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278F63AD"/>
    <w:multiLevelType w:val="hybridMultilevel"/>
    <w:tmpl w:val="65421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EB565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35D31759"/>
    <w:multiLevelType w:val="multilevel"/>
    <w:tmpl w:val="43E4EF5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387C272D"/>
    <w:multiLevelType w:val="hybridMultilevel"/>
    <w:tmpl w:val="D56C4C72"/>
    <w:lvl w:ilvl="0" w:tplc="FFFFFFFF">
      <w:start w:val="1"/>
      <w:numFmt w:val="decimal"/>
      <w:lvlText w:val="%1."/>
      <w:lvlJc w:val="left"/>
      <w:pPr>
        <w:ind w:left="1394" w:hanging="361"/>
        <w:jc w:val="right"/>
      </w:pPr>
      <w:rPr>
        <w:rFonts w:hint="default"/>
        <w:spacing w:val="0"/>
        <w:w w:val="111"/>
        <w:lang w:val="en-US" w:eastAsia="en-US" w:bidi="ar-SA"/>
      </w:rPr>
    </w:lvl>
    <w:lvl w:ilvl="1" w:tplc="FFFFFFFF">
      <w:numFmt w:val="bullet"/>
      <w:lvlText w:val="•"/>
      <w:lvlJc w:val="left"/>
      <w:pPr>
        <w:ind w:left="2304" w:hanging="361"/>
      </w:pPr>
      <w:rPr>
        <w:rFonts w:hint="default"/>
        <w:lang w:val="en-US" w:eastAsia="en-US" w:bidi="ar-SA"/>
      </w:rPr>
    </w:lvl>
    <w:lvl w:ilvl="2" w:tplc="FFFFFFFF">
      <w:numFmt w:val="bullet"/>
      <w:lvlText w:val="•"/>
      <w:lvlJc w:val="left"/>
      <w:pPr>
        <w:ind w:left="3208" w:hanging="361"/>
      </w:pPr>
      <w:rPr>
        <w:rFonts w:hint="default"/>
        <w:lang w:val="en-US" w:eastAsia="en-US" w:bidi="ar-SA"/>
      </w:rPr>
    </w:lvl>
    <w:lvl w:ilvl="3" w:tplc="FFFFFFFF">
      <w:numFmt w:val="bullet"/>
      <w:lvlText w:val="•"/>
      <w:lvlJc w:val="left"/>
      <w:pPr>
        <w:ind w:left="4112" w:hanging="361"/>
      </w:pPr>
      <w:rPr>
        <w:rFonts w:hint="default"/>
        <w:lang w:val="en-US" w:eastAsia="en-US" w:bidi="ar-SA"/>
      </w:rPr>
    </w:lvl>
    <w:lvl w:ilvl="4" w:tplc="FFFFFFFF">
      <w:numFmt w:val="bullet"/>
      <w:lvlText w:val="•"/>
      <w:lvlJc w:val="left"/>
      <w:pPr>
        <w:ind w:left="5016" w:hanging="361"/>
      </w:pPr>
      <w:rPr>
        <w:rFonts w:hint="default"/>
        <w:lang w:val="en-US" w:eastAsia="en-US" w:bidi="ar-SA"/>
      </w:rPr>
    </w:lvl>
    <w:lvl w:ilvl="5" w:tplc="FFFFFFFF">
      <w:numFmt w:val="bullet"/>
      <w:lvlText w:val="•"/>
      <w:lvlJc w:val="left"/>
      <w:pPr>
        <w:ind w:left="5920" w:hanging="361"/>
      </w:pPr>
      <w:rPr>
        <w:rFonts w:hint="default"/>
        <w:lang w:val="en-US" w:eastAsia="en-US" w:bidi="ar-SA"/>
      </w:rPr>
    </w:lvl>
    <w:lvl w:ilvl="6" w:tplc="FFFFFFFF">
      <w:numFmt w:val="bullet"/>
      <w:lvlText w:val="•"/>
      <w:lvlJc w:val="left"/>
      <w:pPr>
        <w:ind w:left="6824" w:hanging="361"/>
      </w:pPr>
      <w:rPr>
        <w:rFonts w:hint="default"/>
        <w:lang w:val="en-US" w:eastAsia="en-US" w:bidi="ar-SA"/>
      </w:rPr>
    </w:lvl>
    <w:lvl w:ilvl="7" w:tplc="FFFFFFFF">
      <w:numFmt w:val="bullet"/>
      <w:lvlText w:val="•"/>
      <w:lvlJc w:val="left"/>
      <w:pPr>
        <w:ind w:left="7728" w:hanging="361"/>
      </w:pPr>
      <w:rPr>
        <w:rFonts w:hint="default"/>
        <w:lang w:val="en-US" w:eastAsia="en-US" w:bidi="ar-SA"/>
      </w:rPr>
    </w:lvl>
    <w:lvl w:ilvl="8" w:tplc="FFFFFFFF">
      <w:numFmt w:val="bullet"/>
      <w:lvlText w:val="•"/>
      <w:lvlJc w:val="left"/>
      <w:pPr>
        <w:ind w:left="8632" w:hanging="361"/>
      </w:pPr>
      <w:rPr>
        <w:rFonts w:hint="default"/>
        <w:lang w:val="en-US" w:eastAsia="en-US" w:bidi="ar-SA"/>
      </w:rPr>
    </w:lvl>
  </w:abstractNum>
  <w:abstractNum w:abstractNumId="23" w15:restartNumberingAfterBreak="0">
    <w:nsid w:val="395F26FE"/>
    <w:multiLevelType w:val="multilevel"/>
    <w:tmpl w:val="28CEBE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9E250FE"/>
    <w:multiLevelType w:val="multilevel"/>
    <w:tmpl w:val="B006494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3C7B0A2E"/>
    <w:multiLevelType w:val="multilevel"/>
    <w:tmpl w:val="81DE91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3D4C4FAB"/>
    <w:multiLevelType w:val="multilevel"/>
    <w:tmpl w:val="53DA4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D6056D7"/>
    <w:multiLevelType w:val="multilevel"/>
    <w:tmpl w:val="847CF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D7B8BD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4062332F"/>
    <w:multiLevelType w:val="multilevel"/>
    <w:tmpl w:val="43E4EF5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41007130"/>
    <w:multiLevelType w:val="hybridMultilevel"/>
    <w:tmpl w:val="D56C4C72"/>
    <w:lvl w:ilvl="0" w:tplc="FFFFFFFF">
      <w:start w:val="1"/>
      <w:numFmt w:val="decimal"/>
      <w:lvlText w:val="%1."/>
      <w:lvlJc w:val="left"/>
      <w:pPr>
        <w:ind w:left="1394" w:hanging="361"/>
        <w:jc w:val="right"/>
      </w:pPr>
      <w:rPr>
        <w:rFonts w:hint="default"/>
        <w:spacing w:val="0"/>
        <w:w w:val="111"/>
        <w:lang w:val="en-US" w:eastAsia="en-US" w:bidi="ar-SA"/>
      </w:rPr>
    </w:lvl>
    <w:lvl w:ilvl="1" w:tplc="FFFFFFFF">
      <w:numFmt w:val="bullet"/>
      <w:lvlText w:val="•"/>
      <w:lvlJc w:val="left"/>
      <w:pPr>
        <w:ind w:left="2304" w:hanging="361"/>
      </w:pPr>
      <w:rPr>
        <w:rFonts w:hint="default"/>
        <w:lang w:val="en-US" w:eastAsia="en-US" w:bidi="ar-SA"/>
      </w:rPr>
    </w:lvl>
    <w:lvl w:ilvl="2" w:tplc="FFFFFFFF">
      <w:numFmt w:val="bullet"/>
      <w:lvlText w:val="•"/>
      <w:lvlJc w:val="left"/>
      <w:pPr>
        <w:ind w:left="3208" w:hanging="361"/>
      </w:pPr>
      <w:rPr>
        <w:rFonts w:hint="default"/>
        <w:lang w:val="en-US" w:eastAsia="en-US" w:bidi="ar-SA"/>
      </w:rPr>
    </w:lvl>
    <w:lvl w:ilvl="3" w:tplc="FFFFFFFF">
      <w:numFmt w:val="bullet"/>
      <w:lvlText w:val="•"/>
      <w:lvlJc w:val="left"/>
      <w:pPr>
        <w:ind w:left="4112" w:hanging="361"/>
      </w:pPr>
      <w:rPr>
        <w:rFonts w:hint="default"/>
        <w:lang w:val="en-US" w:eastAsia="en-US" w:bidi="ar-SA"/>
      </w:rPr>
    </w:lvl>
    <w:lvl w:ilvl="4" w:tplc="FFFFFFFF">
      <w:numFmt w:val="bullet"/>
      <w:lvlText w:val="•"/>
      <w:lvlJc w:val="left"/>
      <w:pPr>
        <w:ind w:left="5016" w:hanging="361"/>
      </w:pPr>
      <w:rPr>
        <w:rFonts w:hint="default"/>
        <w:lang w:val="en-US" w:eastAsia="en-US" w:bidi="ar-SA"/>
      </w:rPr>
    </w:lvl>
    <w:lvl w:ilvl="5" w:tplc="FFFFFFFF">
      <w:numFmt w:val="bullet"/>
      <w:lvlText w:val="•"/>
      <w:lvlJc w:val="left"/>
      <w:pPr>
        <w:ind w:left="5920" w:hanging="361"/>
      </w:pPr>
      <w:rPr>
        <w:rFonts w:hint="default"/>
        <w:lang w:val="en-US" w:eastAsia="en-US" w:bidi="ar-SA"/>
      </w:rPr>
    </w:lvl>
    <w:lvl w:ilvl="6" w:tplc="FFFFFFFF">
      <w:numFmt w:val="bullet"/>
      <w:lvlText w:val="•"/>
      <w:lvlJc w:val="left"/>
      <w:pPr>
        <w:ind w:left="6824" w:hanging="361"/>
      </w:pPr>
      <w:rPr>
        <w:rFonts w:hint="default"/>
        <w:lang w:val="en-US" w:eastAsia="en-US" w:bidi="ar-SA"/>
      </w:rPr>
    </w:lvl>
    <w:lvl w:ilvl="7" w:tplc="FFFFFFFF">
      <w:numFmt w:val="bullet"/>
      <w:lvlText w:val="•"/>
      <w:lvlJc w:val="left"/>
      <w:pPr>
        <w:ind w:left="7728" w:hanging="361"/>
      </w:pPr>
      <w:rPr>
        <w:rFonts w:hint="default"/>
        <w:lang w:val="en-US" w:eastAsia="en-US" w:bidi="ar-SA"/>
      </w:rPr>
    </w:lvl>
    <w:lvl w:ilvl="8" w:tplc="FFFFFFFF">
      <w:numFmt w:val="bullet"/>
      <w:lvlText w:val="•"/>
      <w:lvlJc w:val="left"/>
      <w:pPr>
        <w:ind w:left="8632" w:hanging="361"/>
      </w:pPr>
      <w:rPr>
        <w:rFonts w:hint="default"/>
        <w:lang w:val="en-US" w:eastAsia="en-US" w:bidi="ar-SA"/>
      </w:rPr>
    </w:lvl>
  </w:abstractNum>
  <w:abstractNum w:abstractNumId="31" w15:restartNumberingAfterBreak="0">
    <w:nsid w:val="43764F45"/>
    <w:multiLevelType w:val="hybridMultilevel"/>
    <w:tmpl w:val="D56C4C72"/>
    <w:lvl w:ilvl="0" w:tplc="FFFFFFFF">
      <w:start w:val="1"/>
      <w:numFmt w:val="decimal"/>
      <w:lvlText w:val="%1."/>
      <w:lvlJc w:val="left"/>
      <w:pPr>
        <w:ind w:left="1394" w:hanging="361"/>
        <w:jc w:val="right"/>
      </w:pPr>
      <w:rPr>
        <w:rFonts w:hint="default"/>
        <w:spacing w:val="0"/>
        <w:w w:val="111"/>
        <w:lang w:val="en-US" w:eastAsia="en-US" w:bidi="ar-SA"/>
      </w:rPr>
    </w:lvl>
    <w:lvl w:ilvl="1" w:tplc="FFFFFFFF">
      <w:numFmt w:val="bullet"/>
      <w:lvlText w:val="•"/>
      <w:lvlJc w:val="left"/>
      <w:pPr>
        <w:ind w:left="2304" w:hanging="361"/>
      </w:pPr>
      <w:rPr>
        <w:rFonts w:hint="default"/>
        <w:lang w:val="en-US" w:eastAsia="en-US" w:bidi="ar-SA"/>
      </w:rPr>
    </w:lvl>
    <w:lvl w:ilvl="2" w:tplc="FFFFFFFF">
      <w:numFmt w:val="bullet"/>
      <w:lvlText w:val="•"/>
      <w:lvlJc w:val="left"/>
      <w:pPr>
        <w:ind w:left="3208" w:hanging="361"/>
      </w:pPr>
      <w:rPr>
        <w:rFonts w:hint="default"/>
        <w:lang w:val="en-US" w:eastAsia="en-US" w:bidi="ar-SA"/>
      </w:rPr>
    </w:lvl>
    <w:lvl w:ilvl="3" w:tplc="FFFFFFFF">
      <w:numFmt w:val="bullet"/>
      <w:lvlText w:val="•"/>
      <w:lvlJc w:val="left"/>
      <w:pPr>
        <w:ind w:left="4112" w:hanging="361"/>
      </w:pPr>
      <w:rPr>
        <w:rFonts w:hint="default"/>
        <w:lang w:val="en-US" w:eastAsia="en-US" w:bidi="ar-SA"/>
      </w:rPr>
    </w:lvl>
    <w:lvl w:ilvl="4" w:tplc="FFFFFFFF">
      <w:numFmt w:val="bullet"/>
      <w:lvlText w:val="•"/>
      <w:lvlJc w:val="left"/>
      <w:pPr>
        <w:ind w:left="5016" w:hanging="361"/>
      </w:pPr>
      <w:rPr>
        <w:rFonts w:hint="default"/>
        <w:lang w:val="en-US" w:eastAsia="en-US" w:bidi="ar-SA"/>
      </w:rPr>
    </w:lvl>
    <w:lvl w:ilvl="5" w:tplc="FFFFFFFF">
      <w:numFmt w:val="bullet"/>
      <w:lvlText w:val="•"/>
      <w:lvlJc w:val="left"/>
      <w:pPr>
        <w:ind w:left="5920" w:hanging="361"/>
      </w:pPr>
      <w:rPr>
        <w:rFonts w:hint="default"/>
        <w:lang w:val="en-US" w:eastAsia="en-US" w:bidi="ar-SA"/>
      </w:rPr>
    </w:lvl>
    <w:lvl w:ilvl="6" w:tplc="FFFFFFFF">
      <w:numFmt w:val="bullet"/>
      <w:lvlText w:val="•"/>
      <w:lvlJc w:val="left"/>
      <w:pPr>
        <w:ind w:left="6824" w:hanging="361"/>
      </w:pPr>
      <w:rPr>
        <w:rFonts w:hint="default"/>
        <w:lang w:val="en-US" w:eastAsia="en-US" w:bidi="ar-SA"/>
      </w:rPr>
    </w:lvl>
    <w:lvl w:ilvl="7" w:tplc="FFFFFFFF">
      <w:numFmt w:val="bullet"/>
      <w:lvlText w:val="•"/>
      <w:lvlJc w:val="left"/>
      <w:pPr>
        <w:ind w:left="7728" w:hanging="361"/>
      </w:pPr>
      <w:rPr>
        <w:rFonts w:hint="default"/>
        <w:lang w:val="en-US" w:eastAsia="en-US" w:bidi="ar-SA"/>
      </w:rPr>
    </w:lvl>
    <w:lvl w:ilvl="8" w:tplc="FFFFFFFF">
      <w:numFmt w:val="bullet"/>
      <w:lvlText w:val="•"/>
      <w:lvlJc w:val="left"/>
      <w:pPr>
        <w:ind w:left="8632" w:hanging="361"/>
      </w:pPr>
      <w:rPr>
        <w:rFonts w:hint="default"/>
        <w:lang w:val="en-US" w:eastAsia="en-US" w:bidi="ar-SA"/>
      </w:rPr>
    </w:lvl>
  </w:abstractNum>
  <w:abstractNum w:abstractNumId="32" w15:restartNumberingAfterBreak="0">
    <w:nsid w:val="47705B6D"/>
    <w:multiLevelType w:val="hybridMultilevel"/>
    <w:tmpl w:val="D56C4C72"/>
    <w:lvl w:ilvl="0" w:tplc="FFFFFFFF">
      <w:start w:val="1"/>
      <w:numFmt w:val="decimal"/>
      <w:lvlText w:val="%1."/>
      <w:lvlJc w:val="left"/>
      <w:pPr>
        <w:ind w:left="1394" w:hanging="361"/>
        <w:jc w:val="right"/>
      </w:pPr>
      <w:rPr>
        <w:rFonts w:hint="default"/>
        <w:spacing w:val="0"/>
        <w:w w:val="111"/>
        <w:lang w:val="en-US" w:eastAsia="en-US" w:bidi="ar-SA"/>
      </w:rPr>
    </w:lvl>
    <w:lvl w:ilvl="1" w:tplc="FFFFFFFF">
      <w:numFmt w:val="bullet"/>
      <w:lvlText w:val="•"/>
      <w:lvlJc w:val="left"/>
      <w:pPr>
        <w:ind w:left="2304" w:hanging="361"/>
      </w:pPr>
      <w:rPr>
        <w:rFonts w:hint="default"/>
        <w:lang w:val="en-US" w:eastAsia="en-US" w:bidi="ar-SA"/>
      </w:rPr>
    </w:lvl>
    <w:lvl w:ilvl="2" w:tplc="FFFFFFFF">
      <w:numFmt w:val="bullet"/>
      <w:lvlText w:val="•"/>
      <w:lvlJc w:val="left"/>
      <w:pPr>
        <w:ind w:left="3208" w:hanging="361"/>
      </w:pPr>
      <w:rPr>
        <w:rFonts w:hint="default"/>
        <w:lang w:val="en-US" w:eastAsia="en-US" w:bidi="ar-SA"/>
      </w:rPr>
    </w:lvl>
    <w:lvl w:ilvl="3" w:tplc="FFFFFFFF">
      <w:numFmt w:val="bullet"/>
      <w:lvlText w:val="•"/>
      <w:lvlJc w:val="left"/>
      <w:pPr>
        <w:ind w:left="4112" w:hanging="361"/>
      </w:pPr>
      <w:rPr>
        <w:rFonts w:hint="default"/>
        <w:lang w:val="en-US" w:eastAsia="en-US" w:bidi="ar-SA"/>
      </w:rPr>
    </w:lvl>
    <w:lvl w:ilvl="4" w:tplc="FFFFFFFF">
      <w:numFmt w:val="bullet"/>
      <w:lvlText w:val="•"/>
      <w:lvlJc w:val="left"/>
      <w:pPr>
        <w:ind w:left="5016" w:hanging="361"/>
      </w:pPr>
      <w:rPr>
        <w:rFonts w:hint="default"/>
        <w:lang w:val="en-US" w:eastAsia="en-US" w:bidi="ar-SA"/>
      </w:rPr>
    </w:lvl>
    <w:lvl w:ilvl="5" w:tplc="FFFFFFFF">
      <w:numFmt w:val="bullet"/>
      <w:lvlText w:val="•"/>
      <w:lvlJc w:val="left"/>
      <w:pPr>
        <w:ind w:left="5920" w:hanging="361"/>
      </w:pPr>
      <w:rPr>
        <w:rFonts w:hint="default"/>
        <w:lang w:val="en-US" w:eastAsia="en-US" w:bidi="ar-SA"/>
      </w:rPr>
    </w:lvl>
    <w:lvl w:ilvl="6" w:tplc="FFFFFFFF">
      <w:numFmt w:val="bullet"/>
      <w:lvlText w:val="•"/>
      <w:lvlJc w:val="left"/>
      <w:pPr>
        <w:ind w:left="6824" w:hanging="361"/>
      </w:pPr>
      <w:rPr>
        <w:rFonts w:hint="default"/>
        <w:lang w:val="en-US" w:eastAsia="en-US" w:bidi="ar-SA"/>
      </w:rPr>
    </w:lvl>
    <w:lvl w:ilvl="7" w:tplc="FFFFFFFF">
      <w:numFmt w:val="bullet"/>
      <w:lvlText w:val="•"/>
      <w:lvlJc w:val="left"/>
      <w:pPr>
        <w:ind w:left="7728" w:hanging="361"/>
      </w:pPr>
      <w:rPr>
        <w:rFonts w:hint="default"/>
        <w:lang w:val="en-US" w:eastAsia="en-US" w:bidi="ar-SA"/>
      </w:rPr>
    </w:lvl>
    <w:lvl w:ilvl="8" w:tplc="FFFFFFFF">
      <w:numFmt w:val="bullet"/>
      <w:lvlText w:val="•"/>
      <w:lvlJc w:val="left"/>
      <w:pPr>
        <w:ind w:left="8632" w:hanging="361"/>
      </w:pPr>
      <w:rPr>
        <w:rFonts w:hint="default"/>
        <w:lang w:val="en-US" w:eastAsia="en-US" w:bidi="ar-SA"/>
      </w:rPr>
    </w:lvl>
  </w:abstractNum>
  <w:abstractNum w:abstractNumId="33" w15:restartNumberingAfterBreak="0">
    <w:nsid w:val="4F55315D"/>
    <w:multiLevelType w:val="hybridMultilevel"/>
    <w:tmpl w:val="D56C4C72"/>
    <w:lvl w:ilvl="0" w:tplc="FFFFFFFF">
      <w:start w:val="1"/>
      <w:numFmt w:val="decimal"/>
      <w:lvlText w:val="%1."/>
      <w:lvlJc w:val="left"/>
      <w:pPr>
        <w:ind w:left="1394" w:hanging="361"/>
        <w:jc w:val="right"/>
      </w:pPr>
      <w:rPr>
        <w:rFonts w:hint="default"/>
        <w:spacing w:val="0"/>
        <w:w w:val="111"/>
        <w:lang w:val="en-US" w:eastAsia="en-US" w:bidi="ar-SA"/>
      </w:rPr>
    </w:lvl>
    <w:lvl w:ilvl="1" w:tplc="FFFFFFFF">
      <w:numFmt w:val="bullet"/>
      <w:lvlText w:val="•"/>
      <w:lvlJc w:val="left"/>
      <w:pPr>
        <w:ind w:left="2304" w:hanging="361"/>
      </w:pPr>
      <w:rPr>
        <w:rFonts w:hint="default"/>
        <w:lang w:val="en-US" w:eastAsia="en-US" w:bidi="ar-SA"/>
      </w:rPr>
    </w:lvl>
    <w:lvl w:ilvl="2" w:tplc="FFFFFFFF">
      <w:numFmt w:val="bullet"/>
      <w:lvlText w:val="•"/>
      <w:lvlJc w:val="left"/>
      <w:pPr>
        <w:ind w:left="3208" w:hanging="361"/>
      </w:pPr>
      <w:rPr>
        <w:rFonts w:hint="default"/>
        <w:lang w:val="en-US" w:eastAsia="en-US" w:bidi="ar-SA"/>
      </w:rPr>
    </w:lvl>
    <w:lvl w:ilvl="3" w:tplc="FFFFFFFF">
      <w:numFmt w:val="bullet"/>
      <w:lvlText w:val="•"/>
      <w:lvlJc w:val="left"/>
      <w:pPr>
        <w:ind w:left="4112" w:hanging="361"/>
      </w:pPr>
      <w:rPr>
        <w:rFonts w:hint="default"/>
        <w:lang w:val="en-US" w:eastAsia="en-US" w:bidi="ar-SA"/>
      </w:rPr>
    </w:lvl>
    <w:lvl w:ilvl="4" w:tplc="FFFFFFFF">
      <w:numFmt w:val="bullet"/>
      <w:lvlText w:val="•"/>
      <w:lvlJc w:val="left"/>
      <w:pPr>
        <w:ind w:left="5016" w:hanging="361"/>
      </w:pPr>
      <w:rPr>
        <w:rFonts w:hint="default"/>
        <w:lang w:val="en-US" w:eastAsia="en-US" w:bidi="ar-SA"/>
      </w:rPr>
    </w:lvl>
    <w:lvl w:ilvl="5" w:tplc="FFFFFFFF">
      <w:numFmt w:val="bullet"/>
      <w:lvlText w:val="•"/>
      <w:lvlJc w:val="left"/>
      <w:pPr>
        <w:ind w:left="5920" w:hanging="361"/>
      </w:pPr>
      <w:rPr>
        <w:rFonts w:hint="default"/>
        <w:lang w:val="en-US" w:eastAsia="en-US" w:bidi="ar-SA"/>
      </w:rPr>
    </w:lvl>
    <w:lvl w:ilvl="6" w:tplc="FFFFFFFF">
      <w:numFmt w:val="bullet"/>
      <w:lvlText w:val="•"/>
      <w:lvlJc w:val="left"/>
      <w:pPr>
        <w:ind w:left="6824" w:hanging="361"/>
      </w:pPr>
      <w:rPr>
        <w:rFonts w:hint="default"/>
        <w:lang w:val="en-US" w:eastAsia="en-US" w:bidi="ar-SA"/>
      </w:rPr>
    </w:lvl>
    <w:lvl w:ilvl="7" w:tplc="FFFFFFFF">
      <w:numFmt w:val="bullet"/>
      <w:lvlText w:val="•"/>
      <w:lvlJc w:val="left"/>
      <w:pPr>
        <w:ind w:left="7728" w:hanging="361"/>
      </w:pPr>
      <w:rPr>
        <w:rFonts w:hint="default"/>
        <w:lang w:val="en-US" w:eastAsia="en-US" w:bidi="ar-SA"/>
      </w:rPr>
    </w:lvl>
    <w:lvl w:ilvl="8" w:tplc="FFFFFFFF">
      <w:numFmt w:val="bullet"/>
      <w:lvlText w:val="•"/>
      <w:lvlJc w:val="left"/>
      <w:pPr>
        <w:ind w:left="8632" w:hanging="361"/>
      </w:pPr>
      <w:rPr>
        <w:rFonts w:hint="default"/>
        <w:lang w:val="en-US" w:eastAsia="en-US" w:bidi="ar-SA"/>
      </w:rPr>
    </w:lvl>
  </w:abstractNum>
  <w:abstractNum w:abstractNumId="34" w15:restartNumberingAfterBreak="0">
    <w:nsid w:val="4FCC7CAD"/>
    <w:multiLevelType w:val="hybridMultilevel"/>
    <w:tmpl w:val="C18C9C3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5D05C73"/>
    <w:multiLevelType w:val="multilevel"/>
    <w:tmpl w:val="E4A067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57855689"/>
    <w:multiLevelType w:val="multilevel"/>
    <w:tmpl w:val="2D9897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5BA0650C"/>
    <w:multiLevelType w:val="multilevel"/>
    <w:tmpl w:val="43E4EF5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5D0A1292"/>
    <w:multiLevelType w:val="hybridMultilevel"/>
    <w:tmpl w:val="29BEDA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5EDA2E32"/>
    <w:multiLevelType w:val="multilevel"/>
    <w:tmpl w:val="DC10FA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65C178BE"/>
    <w:multiLevelType w:val="hybridMultilevel"/>
    <w:tmpl w:val="842AE2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67EA5278"/>
    <w:multiLevelType w:val="multilevel"/>
    <w:tmpl w:val="43E4EF5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6D3B33B3"/>
    <w:multiLevelType w:val="multilevel"/>
    <w:tmpl w:val="43E4EF5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735D0E1F"/>
    <w:multiLevelType w:val="multilevel"/>
    <w:tmpl w:val="43E4EF5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7FF3503F"/>
    <w:multiLevelType w:val="hybridMultilevel"/>
    <w:tmpl w:val="8AD6D73C"/>
    <w:lvl w:ilvl="0" w:tplc="CD584BDE">
      <w:start w:val="1"/>
      <w:numFmt w:val="decimal"/>
      <w:lvlText w:val="%1."/>
      <w:lvlJc w:val="left"/>
      <w:pPr>
        <w:tabs>
          <w:tab w:val="num" w:pos="360"/>
        </w:tabs>
        <w:ind w:left="360" w:hanging="360"/>
      </w:pPr>
      <w:rPr>
        <w:rFonts w:ascii="Arial" w:hAnsi="Arial" w:hint="default"/>
        <w:b/>
        <w:i w:val="0"/>
        <w:color w:val="auto"/>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62346749">
    <w:abstractNumId w:val="44"/>
  </w:num>
  <w:num w:numId="2" w16cid:durableId="1321077296">
    <w:abstractNumId w:val="13"/>
  </w:num>
  <w:num w:numId="3" w16cid:durableId="99030568">
    <w:abstractNumId w:val="34"/>
  </w:num>
  <w:num w:numId="4" w16cid:durableId="59135351">
    <w:abstractNumId w:val="16"/>
  </w:num>
  <w:num w:numId="5" w16cid:durableId="408036514">
    <w:abstractNumId w:val="1"/>
  </w:num>
  <w:num w:numId="6" w16cid:durableId="67192560">
    <w:abstractNumId w:val="8"/>
  </w:num>
  <w:num w:numId="7" w16cid:durableId="293682659">
    <w:abstractNumId w:val="10"/>
  </w:num>
  <w:num w:numId="8" w16cid:durableId="1245336465">
    <w:abstractNumId w:val="18"/>
  </w:num>
  <w:num w:numId="9" w16cid:durableId="942880493">
    <w:abstractNumId w:val="0"/>
  </w:num>
  <w:num w:numId="10" w16cid:durableId="2108187145">
    <w:abstractNumId w:val="20"/>
  </w:num>
  <w:num w:numId="11" w16cid:durableId="1129083740">
    <w:abstractNumId w:val="11"/>
  </w:num>
  <w:num w:numId="12" w16cid:durableId="398334344">
    <w:abstractNumId w:val="2"/>
  </w:num>
  <w:num w:numId="13" w16cid:durableId="723871829">
    <w:abstractNumId w:val="5"/>
  </w:num>
  <w:num w:numId="14" w16cid:durableId="1878658305">
    <w:abstractNumId w:val="28"/>
  </w:num>
  <w:num w:numId="15" w16cid:durableId="2029326533">
    <w:abstractNumId w:val="4"/>
  </w:num>
  <w:num w:numId="16" w16cid:durableId="1135098686">
    <w:abstractNumId w:val="7"/>
  </w:num>
  <w:num w:numId="17" w16cid:durableId="2102404975">
    <w:abstractNumId w:val="3"/>
  </w:num>
  <w:num w:numId="18" w16cid:durableId="1613979330">
    <w:abstractNumId w:val="6"/>
  </w:num>
  <w:num w:numId="19" w16cid:durableId="36105968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55500827">
    <w:abstractNumId w:val="38"/>
  </w:num>
  <w:num w:numId="21" w16cid:durableId="198712096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2494206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04489332">
    <w:abstractNumId w:val="23"/>
  </w:num>
  <w:num w:numId="24" w16cid:durableId="205981802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54295287">
    <w:abstractNumId w:val="4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40085777">
    <w:abstractNumId w:val="29"/>
  </w:num>
  <w:num w:numId="27" w16cid:durableId="1067807046">
    <w:abstractNumId w:val="37"/>
  </w:num>
  <w:num w:numId="28" w16cid:durableId="1936092817">
    <w:abstractNumId w:val="21"/>
  </w:num>
  <w:num w:numId="29" w16cid:durableId="1799833944">
    <w:abstractNumId w:val="43"/>
  </w:num>
  <w:num w:numId="30" w16cid:durableId="644555080">
    <w:abstractNumId w:val="17"/>
  </w:num>
  <w:num w:numId="31" w16cid:durableId="114955541">
    <w:abstractNumId w:val="41"/>
  </w:num>
  <w:num w:numId="32" w16cid:durableId="1555115752">
    <w:abstractNumId w:val="19"/>
  </w:num>
  <w:num w:numId="33" w16cid:durableId="116138497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71015315">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73039860">
    <w:abstractNumId w:val="27"/>
  </w:num>
  <w:num w:numId="36" w16cid:durableId="315375396">
    <w:abstractNumId w:val="15"/>
  </w:num>
  <w:num w:numId="37" w16cid:durableId="143861336">
    <w:abstractNumId w:val="33"/>
  </w:num>
  <w:num w:numId="38" w16cid:durableId="1257324795">
    <w:abstractNumId w:val="31"/>
  </w:num>
  <w:num w:numId="39" w16cid:durableId="590164071">
    <w:abstractNumId w:val="22"/>
  </w:num>
  <w:num w:numId="40" w16cid:durableId="923413656">
    <w:abstractNumId w:val="12"/>
  </w:num>
  <w:num w:numId="41" w16cid:durableId="790127171">
    <w:abstractNumId w:val="32"/>
  </w:num>
  <w:num w:numId="42" w16cid:durableId="1644503159">
    <w:abstractNumId w:val="9"/>
  </w:num>
  <w:num w:numId="43" w16cid:durableId="1782993111">
    <w:abstractNumId w:val="14"/>
  </w:num>
  <w:num w:numId="44" w16cid:durableId="462385211">
    <w:abstractNumId w:val="30"/>
  </w:num>
  <w:num w:numId="45" w16cid:durableId="988634040">
    <w:abstractNumId w:val="26"/>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erry Mason">
    <w15:presenceInfo w15:providerId="AD" w15:userId="S::Terry.Mason@cot.tn.gov::e0f248d4-668c-44f0-89f0-f8371c5d6e8c"/>
  </w15:person>
  <w15:person w15:author="Sharon Pope">
    <w15:presenceInfo w15:providerId="AD" w15:userId="S::BA10296@tn.gov::4c33b5f7-0319-4510-84ad-ae4e27984f6b"/>
  </w15:person>
  <w15:person w15:author="Shalini P. Gupta">
    <w15:presenceInfo w15:providerId="AD" w15:userId="S::AG20C64@tn.gov::bcab4dc3-4c31-44f5-954b-5e5a6d8ba23c"/>
  </w15:person>
  <w15:person w15:author="Jessica Prater">
    <w15:presenceInfo w15:providerId="AD" w15:userId="S::BA100030@tn.gov::b521b6c8-1335-4d1c-81e7-7376c99eac9f"/>
  </w15:person>
  <w15:person w15:author="Jason L. Laney">
    <w15:presenceInfo w15:providerId="AD" w15:userId="S::ag20249@tn.gov::a5d12aa6-2154-4dc8-a62c-d303ec3477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6F4"/>
    <w:rsid w:val="00002CBD"/>
    <w:rsid w:val="00004147"/>
    <w:rsid w:val="000041C5"/>
    <w:rsid w:val="000067C6"/>
    <w:rsid w:val="00006D2A"/>
    <w:rsid w:val="000077ED"/>
    <w:rsid w:val="00007D68"/>
    <w:rsid w:val="0001060D"/>
    <w:rsid w:val="000106BC"/>
    <w:rsid w:val="0001097C"/>
    <w:rsid w:val="00011A5B"/>
    <w:rsid w:val="00011BBE"/>
    <w:rsid w:val="00012331"/>
    <w:rsid w:val="0001284C"/>
    <w:rsid w:val="000137CF"/>
    <w:rsid w:val="0001400D"/>
    <w:rsid w:val="00014237"/>
    <w:rsid w:val="000151E8"/>
    <w:rsid w:val="00015DF8"/>
    <w:rsid w:val="00016027"/>
    <w:rsid w:val="000162F1"/>
    <w:rsid w:val="000167CB"/>
    <w:rsid w:val="00016EB8"/>
    <w:rsid w:val="00017D60"/>
    <w:rsid w:val="0001CC9F"/>
    <w:rsid w:val="000205D3"/>
    <w:rsid w:val="00021F81"/>
    <w:rsid w:val="000221EF"/>
    <w:rsid w:val="00022E5C"/>
    <w:rsid w:val="000231C5"/>
    <w:rsid w:val="000231DE"/>
    <w:rsid w:val="00023545"/>
    <w:rsid w:val="00023560"/>
    <w:rsid w:val="00024240"/>
    <w:rsid w:val="00024455"/>
    <w:rsid w:val="00024BBD"/>
    <w:rsid w:val="00025F68"/>
    <w:rsid w:val="00025F7C"/>
    <w:rsid w:val="00026F75"/>
    <w:rsid w:val="00027012"/>
    <w:rsid w:val="000271E4"/>
    <w:rsid w:val="0002752A"/>
    <w:rsid w:val="00030622"/>
    <w:rsid w:val="000306C3"/>
    <w:rsid w:val="00030A8F"/>
    <w:rsid w:val="000321C5"/>
    <w:rsid w:val="000321ED"/>
    <w:rsid w:val="0003245F"/>
    <w:rsid w:val="00034688"/>
    <w:rsid w:val="00034A97"/>
    <w:rsid w:val="00034BC1"/>
    <w:rsid w:val="000360C8"/>
    <w:rsid w:val="00037299"/>
    <w:rsid w:val="00040A81"/>
    <w:rsid w:val="0004160F"/>
    <w:rsid w:val="0004280D"/>
    <w:rsid w:val="0004342F"/>
    <w:rsid w:val="00043A5B"/>
    <w:rsid w:val="0004483D"/>
    <w:rsid w:val="00044B67"/>
    <w:rsid w:val="00045E17"/>
    <w:rsid w:val="00047129"/>
    <w:rsid w:val="000505D9"/>
    <w:rsid w:val="00050EF5"/>
    <w:rsid w:val="00051547"/>
    <w:rsid w:val="00051D44"/>
    <w:rsid w:val="00052135"/>
    <w:rsid w:val="0005219F"/>
    <w:rsid w:val="00052809"/>
    <w:rsid w:val="00053302"/>
    <w:rsid w:val="00053E63"/>
    <w:rsid w:val="00055515"/>
    <w:rsid w:val="00055AA1"/>
    <w:rsid w:val="00056478"/>
    <w:rsid w:val="000621B7"/>
    <w:rsid w:val="0006294C"/>
    <w:rsid w:val="00063027"/>
    <w:rsid w:val="000639EC"/>
    <w:rsid w:val="00063F3C"/>
    <w:rsid w:val="00063F99"/>
    <w:rsid w:val="00064E40"/>
    <w:rsid w:val="00064E81"/>
    <w:rsid w:val="00065CE9"/>
    <w:rsid w:val="0006779D"/>
    <w:rsid w:val="00070AB2"/>
    <w:rsid w:val="00070BEB"/>
    <w:rsid w:val="00070DBD"/>
    <w:rsid w:val="0007206B"/>
    <w:rsid w:val="000737A1"/>
    <w:rsid w:val="00073FA6"/>
    <w:rsid w:val="000743CC"/>
    <w:rsid w:val="000746A8"/>
    <w:rsid w:val="00076C25"/>
    <w:rsid w:val="000771CE"/>
    <w:rsid w:val="000776DF"/>
    <w:rsid w:val="00077CF9"/>
    <w:rsid w:val="000813D8"/>
    <w:rsid w:val="000820F7"/>
    <w:rsid w:val="00082334"/>
    <w:rsid w:val="0008383D"/>
    <w:rsid w:val="00083868"/>
    <w:rsid w:val="00083DF4"/>
    <w:rsid w:val="000842F2"/>
    <w:rsid w:val="0008477C"/>
    <w:rsid w:val="00086AF7"/>
    <w:rsid w:val="00087483"/>
    <w:rsid w:val="00087CED"/>
    <w:rsid w:val="00087E4A"/>
    <w:rsid w:val="00090447"/>
    <w:rsid w:val="0009093F"/>
    <w:rsid w:val="0009126B"/>
    <w:rsid w:val="00091C87"/>
    <w:rsid w:val="000925AD"/>
    <w:rsid w:val="00092B14"/>
    <w:rsid w:val="000942FF"/>
    <w:rsid w:val="0009443A"/>
    <w:rsid w:val="0009637A"/>
    <w:rsid w:val="00096D92"/>
    <w:rsid w:val="000973BF"/>
    <w:rsid w:val="00097ED9"/>
    <w:rsid w:val="000A0C5A"/>
    <w:rsid w:val="000A0D8D"/>
    <w:rsid w:val="000A1382"/>
    <w:rsid w:val="000A2288"/>
    <w:rsid w:val="000A2D15"/>
    <w:rsid w:val="000A30CB"/>
    <w:rsid w:val="000A3349"/>
    <w:rsid w:val="000A4E5F"/>
    <w:rsid w:val="000A5B7C"/>
    <w:rsid w:val="000A6B6A"/>
    <w:rsid w:val="000A6F2A"/>
    <w:rsid w:val="000B18BA"/>
    <w:rsid w:val="000B28E1"/>
    <w:rsid w:val="000B2ED8"/>
    <w:rsid w:val="000B40F8"/>
    <w:rsid w:val="000B4DF5"/>
    <w:rsid w:val="000B55A4"/>
    <w:rsid w:val="000B5772"/>
    <w:rsid w:val="000B636B"/>
    <w:rsid w:val="000B66A4"/>
    <w:rsid w:val="000B7B50"/>
    <w:rsid w:val="000B7D75"/>
    <w:rsid w:val="000C0E15"/>
    <w:rsid w:val="000C154F"/>
    <w:rsid w:val="000C182E"/>
    <w:rsid w:val="000C1C41"/>
    <w:rsid w:val="000C25AD"/>
    <w:rsid w:val="000C33CA"/>
    <w:rsid w:val="000C4447"/>
    <w:rsid w:val="000C44DD"/>
    <w:rsid w:val="000C60B3"/>
    <w:rsid w:val="000C7EFA"/>
    <w:rsid w:val="000D013E"/>
    <w:rsid w:val="000D309C"/>
    <w:rsid w:val="000D3E71"/>
    <w:rsid w:val="000D3EFC"/>
    <w:rsid w:val="000D46F7"/>
    <w:rsid w:val="000D4D4F"/>
    <w:rsid w:val="000D5939"/>
    <w:rsid w:val="000D659F"/>
    <w:rsid w:val="000D6E57"/>
    <w:rsid w:val="000E0BF9"/>
    <w:rsid w:val="000E14E1"/>
    <w:rsid w:val="000E1DFE"/>
    <w:rsid w:val="000E1F38"/>
    <w:rsid w:val="000E3208"/>
    <w:rsid w:val="000E382D"/>
    <w:rsid w:val="000E4042"/>
    <w:rsid w:val="000E4AE6"/>
    <w:rsid w:val="000E77A4"/>
    <w:rsid w:val="000E7E0A"/>
    <w:rsid w:val="000F0198"/>
    <w:rsid w:val="000F080E"/>
    <w:rsid w:val="000F1173"/>
    <w:rsid w:val="000F167C"/>
    <w:rsid w:val="000F1B73"/>
    <w:rsid w:val="000F1F4A"/>
    <w:rsid w:val="000F2A55"/>
    <w:rsid w:val="000F2CDC"/>
    <w:rsid w:val="000F33A2"/>
    <w:rsid w:val="000F3F39"/>
    <w:rsid w:val="000F4B18"/>
    <w:rsid w:val="000F55FF"/>
    <w:rsid w:val="000F7BFC"/>
    <w:rsid w:val="001008B1"/>
    <w:rsid w:val="00100EA7"/>
    <w:rsid w:val="001016A6"/>
    <w:rsid w:val="001024CA"/>
    <w:rsid w:val="00102B76"/>
    <w:rsid w:val="00102BE7"/>
    <w:rsid w:val="00102FBF"/>
    <w:rsid w:val="00103056"/>
    <w:rsid w:val="00106998"/>
    <w:rsid w:val="001078F4"/>
    <w:rsid w:val="001100D9"/>
    <w:rsid w:val="0011055C"/>
    <w:rsid w:val="0011088C"/>
    <w:rsid w:val="00110AFF"/>
    <w:rsid w:val="0011241E"/>
    <w:rsid w:val="00112DC4"/>
    <w:rsid w:val="00115260"/>
    <w:rsid w:val="0011569A"/>
    <w:rsid w:val="00116FB9"/>
    <w:rsid w:val="00117AD8"/>
    <w:rsid w:val="00120AC4"/>
    <w:rsid w:val="0012179B"/>
    <w:rsid w:val="00121DA6"/>
    <w:rsid w:val="00122D17"/>
    <w:rsid w:val="001231F1"/>
    <w:rsid w:val="0012322A"/>
    <w:rsid w:val="00123B43"/>
    <w:rsid w:val="0012455C"/>
    <w:rsid w:val="001248AE"/>
    <w:rsid w:val="00124E7F"/>
    <w:rsid w:val="001253C8"/>
    <w:rsid w:val="001254B0"/>
    <w:rsid w:val="00126FF6"/>
    <w:rsid w:val="00127E6D"/>
    <w:rsid w:val="00130863"/>
    <w:rsid w:val="00130F0B"/>
    <w:rsid w:val="00132EB1"/>
    <w:rsid w:val="00133626"/>
    <w:rsid w:val="00133DAA"/>
    <w:rsid w:val="001355AA"/>
    <w:rsid w:val="001360F1"/>
    <w:rsid w:val="001364AE"/>
    <w:rsid w:val="0013725D"/>
    <w:rsid w:val="001372CE"/>
    <w:rsid w:val="0014116B"/>
    <w:rsid w:val="00142079"/>
    <w:rsid w:val="00142272"/>
    <w:rsid w:val="00142DF5"/>
    <w:rsid w:val="00143C8A"/>
    <w:rsid w:val="001442FA"/>
    <w:rsid w:val="0014531F"/>
    <w:rsid w:val="001464ED"/>
    <w:rsid w:val="00146C5C"/>
    <w:rsid w:val="00146CFF"/>
    <w:rsid w:val="001516F2"/>
    <w:rsid w:val="0015276E"/>
    <w:rsid w:val="00153010"/>
    <w:rsid w:val="001533A2"/>
    <w:rsid w:val="001533AC"/>
    <w:rsid w:val="00154C84"/>
    <w:rsid w:val="001571E5"/>
    <w:rsid w:val="0015792C"/>
    <w:rsid w:val="00157A4E"/>
    <w:rsid w:val="00157EA3"/>
    <w:rsid w:val="00160326"/>
    <w:rsid w:val="00160EF0"/>
    <w:rsid w:val="0016108A"/>
    <w:rsid w:val="0016125B"/>
    <w:rsid w:val="00161471"/>
    <w:rsid w:val="001625F5"/>
    <w:rsid w:val="00163278"/>
    <w:rsid w:val="001632FC"/>
    <w:rsid w:val="00164BAB"/>
    <w:rsid w:val="0016500A"/>
    <w:rsid w:val="0016580D"/>
    <w:rsid w:val="001667CC"/>
    <w:rsid w:val="0017069C"/>
    <w:rsid w:val="0017084E"/>
    <w:rsid w:val="001711D1"/>
    <w:rsid w:val="00171E6B"/>
    <w:rsid w:val="00173848"/>
    <w:rsid w:val="001741F3"/>
    <w:rsid w:val="00175E12"/>
    <w:rsid w:val="0017627C"/>
    <w:rsid w:val="0017629A"/>
    <w:rsid w:val="001766DC"/>
    <w:rsid w:val="0017678C"/>
    <w:rsid w:val="001778B8"/>
    <w:rsid w:val="00177D68"/>
    <w:rsid w:val="00180353"/>
    <w:rsid w:val="001806EB"/>
    <w:rsid w:val="00181FA3"/>
    <w:rsid w:val="00182848"/>
    <w:rsid w:val="0018293F"/>
    <w:rsid w:val="001831F9"/>
    <w:rsid w:val="00183AA1"/>
    <w:rsid w:val="00184090"/>
    <w:rsid w:val="001845A8"/>
    <w:rsid w:val="001862CF"/>
    <w:rsid w:val="00186C81"/>
    <w:rsid w:val="001910F4"/>
    <w:rsid w:val="0019175F"/>
    <w:rsid w:val="00191B1E"/>
    <w:rsid w:val="0019305A"/>
    <w:rsid w:val="0019401F"/>
    <w:rsid w:val="001955A1"/>
    <w:rsid w:val="00195864"/>
    <w:rsid w:val="0019594C"/>
    <w:rsid w:val="0019671F"/>
    <w:rsid w:val="00196F7F"/>
    <w:rsid w:val="00197004"/>
    <w:rsid w:val="00197FBF"/>
    <w:rsid w:val="001A0F36"/>
    <w:rsid w:val="001A1A8C"/>
    <w:rsid w:val="001A2F87"/>
    <w:rsid w:val="001A460E"/>
    <w:rsid w:val="001A57D2"/>
    <w:rsid w:val="001A5824"/>
    <w:rsid w:val="001A5897"/>
    <w:rsid w:val="001A676F"/>
    <w:rsid w:val="001A6CFF"/>
    <w:rsid w:val="001A7619"/>
    <w:rsid w:val="001A761C"/>
    <w:rsid w:val="001A77A8"/>
    <w:rsid w:val="001B0465"/>
    <w:rsid w:val="001B1437"/>
    <w:rsid w:val="001B147A"/>
    <w:rsid w:val="001B151E"/>
    <w:rsid w:val="001B2B70"/>
    <w:rsid w:val="001B311F"/>
    <w:rsid w:val="001B3527"/>
    <w:rsid w:val="001B36BD"/>
    <w:rsid w:val="001B3F68"/>
    <w:rsid w:val="001B4B2C"/>
    <w:rsid w:val="001B5850"/>
    <w:rsid w:val="001B58C6"/>
    <w:rsid w:val="001B5DA6"/>
    <w:rsid w:val="001B6AC1"/>
    <w:rsid w:val="001B70D0"/>
    <w:rsid w:val="001C1133"/>
    <w:rsid w:val="001C2EAC"/>
    <w:rsid w:val="001C4209"/>
    <w:rsid w:val="001C4731"/>
    <w:rsid w:val="001C4A30"/>
    <w:rsid w:val="001C4C77"/>
    <w:rsid w:val="001C5288"/>
    <w:rsid w:val="001C6563"/>
    <w:rsid w:val="001C672C"/>
    <w:rsid w:val="001D047D"/>
    <w:rsid w:val="001D04C5"/>
    <w:rsid w:val="001D087D"/>
    <w:rsid w:val="001D0903"/>
    <w:rsid w:val="001D148E"/>
    <w:rsid w:val="001D1FB2"/>
    <w:rsid w:val="001D2083"/>
    <w:rsid w:val="001D3881"/>
    <w:rsid w:val="001D4BA6"/>
    <w:rsid w:val="001D6EA9"/>
    <w:rsid w:val="001D717F"/>
    <w:rsid w:val="001E182F"/>
    <w:rsid w:val="001E3044"/>
    <w:rsid w:val="001E4B2F"/>
    <w:rsid w:val="001E4F1A"/>
    <w:rsid w:val="001E570E"/>
    <w:rsid w:val="001E61B9"/>
    <w:rsid w:val="001E6ECC"/>
    <w:rsid w:val="001F0031"/>
    <w:rsid w:val="001F0D1A"/>
    <w:rsid w:val="001F1797"/>
    <w:rsid w:val="001F2535"/>
    <w:rsid w:val="001F291D"/>
    <w:rsid w:val="001F36F4"/>
    <w:rsid w:val="001F55F1"/>
    <w:rsid w:val="001F5DE4"/>
    <w:rsid w:val="001F60B9"/>
    <w:rsid w:val="001F6EF6"/>
    <w:rsid w:val="001F7EC8"/>
    <w:rsid w:val="002001DE"/>
    <w:rsid w:val="0020101A"/>
    <w:rsid w:val="00202157"/>
    <w:rsid w:val="0020321E"/>
    <w:rsid w:val="00204416"/>
    <w:rsid w:val="002047F5"/>
    <w:rsid w:val="00205177"/>
    <w:rsid w:val="00207B5A"/>
    <w:rsid w:val="00207F3E"/>
    <w:rsid w:val="00210379"/>
    <w:rsid w:val="002106D2"/>
    <w:rsid w:val="00210B82"/>
    <w:rsid w:val="00210D92"/>
    <w:rsid w:val="00210F3C"/>
    <w:rsid w:val="00211E1A"/>
    <w:rsid w:val="0021246A"/>
    <w:rsid w:val="002140E0"/>
    <w:rsid w:val="002148C6"/>
    <w:rsid w:val="0021525B"/>
    <w:rsid w:val="002159A2"/>
    <w:rsid w:val="00215E5E"/>
    <w:rsid w:val="002176CE"/>
    <w:rsid w:val="00217863"/>
    <w:rsid w:val="00217C2D"/>
    <w:rsid w:val="00217D7A"/>
    <w:rsid w:val="00220F7A"/>
    <w:rsid w:val="002214C9"/>
    <w:rsid w:val="00222F30"/>
    <w:rsid w:val="00223508"/>
    <w:rsid w:val="002243E7"/>
    <w:rsid w:val="002248A0"/>
    <w:rsid w:val="00224F43"/>
    <w:rsid w:val="002257D5"/>
    <w:rsid w:val="002263AC"/>
    <w:rsid w:val="00226654"/>
    <w:rsid w:val="00226A58"/>
    <w:rsid w:val="00227C59"/>
    <w:rsid w:val="002311E1"/>
    <w:rsid w:val="002312C1"/>
    <w:rsid w:val="00231A91"/>
    <w:rsid w:val="00232406"/>
    <w:rsid w:val="002354FC"/>
    <w:rsid w:val="002355F2"/>
    <w:rsid w:val="00235FAF"/>
    <w:rsid w:val="00236A15"/>
    <w:rsid w:val="00236EB7"/>
    <w:rsid w:val="0023796E"/>
    <w:rsid w:val="00237E3B"/>
    <w:rsid w:val="002401DC"/>
    <w:rsid w:val="002410DF"/>
    <w:rsid w:val="00241106"/>
    <w:rsid w:val="00241C62"/>
    <w:rsid w:val="002422EF"/>
    <w:rsid w:val="002423D9"/>
    <w:rsid w:val="00242609"/>
    <w:rsid w:val="002429CF"/>
    <w:rsid w:val="00243592"/>
    <w:rsid w:val="00243F79"/>
    <w:rsid w:val="00244E29"/>
    <w:rsid w:val="00245D36"/>
    <w:rsid w:val="00246F98"/>
    <w:rsid w:val="002471BB"/>
    <w:rsid w:val="00247771"/>
    <w:rsid w:val="00250D21"/>
    <w:rsid w:val="00250F18"/>
    <w:rsid w:val="00251A33"/>
    <w:rsid w:val="00251A56"/>
    <w:rsid w:val="00252742"/>
    <w:rsid w:val="002529EA"/>
    <w:rsid w:val="00254405"/>
    <w:rsid w:val="00255457"/>
    <w:rsid w:val="002561AD"/>
    <w:rsid w:val="00257389"/>
    <w:rsid w:val="002604AF"/>
    <w:rsid w:val="00260B02"/>
    <w:rsid w:val="002617CF"/>
    <w:rsid w:val="00261A18"/>
    <w:rsid w:val="00261F5C"/>
    <w:rsid w:val="00262723"/>
    <w:rsid w:val="00262C4A"/>
    <w:rsid w:val="002630C5"/>
    <w:rsid w:val="0026350F"/>
    <w:rsid w:val="00263AAE"/>
    <w:rsid w:val="00263DF1"/>
    <w:rsid w:val="002642C0"/>
    <w:rsid w:val="0026451D"/>
    <w:rsid w:val="0026493C"/>
    <w:rsid w:val="00264CBA"/>
    <w:rsid w:val="00264F86"/>
    <w:rsid w:val="00265651"/>
    <w:rsid w:val="0026632D"/>
    <w:rsid w:val="00266DC2"/>
    <w:rsid w:val="0026764F"/>
    <w:rsid w:val="002678BE"/>
    <w:rsid w:val="00267C7A"/>
    <w:rsid w:val="0027044F"/>
    <w:rsid w:val="00270CDE"/>
    <w:rsid w:val="00271638"/>
    <w:rsid w:val="00271F4C"/>
    <w:rsid w:val="002734BA"/>
    <w:rsid w:val="002764B7"/>
    <w:rsid w:val="00276981"/>
    <w:rsid w:val="00276CE7"/>
    <w:rsid w:val="00277430"/>
    <w:rsid w:val="0028142C"/>
    <w:rsid w:val="00282814"/>
    <w:rsid w:val="00282DDA"/>
    <w:rsid w:val="00284849"/>
    <w:rsid w:val="00284EE6"/>
    <w:rsid w:val="0028568F"/>
    <w:rsid w:val="00286122"/>
    <w:rsid w:val="002863B0"/>
    <w:rsid w:val="00286FF0"/>
    <w:rsid w:val="00287135"/>
    <w:rsid w:val="00287430"/>
    <w:rsid w:val="0029061B"/>
    <w:rsid w:val="00290D16"/>
    <w:rsid w:val="00292593"/>
    <w:rsid w:val="00293A3B"/>
    <w:rsid w:val="00293C42"/>
    <w:rsid w:val="00294BBA"/>
    <w:rsid w:val="00296D52"/>
    <w:rsid w:val="002979A6"/>
    <w:rsid w:val="002A068D"/>
    <w:rsid w:val="002A134E"/>
    <w:rsid w:val="002A553C"/>
    <w:rsid w:val="002A5A24"/>
    <w:rsid w:val="002A63CC"/>
    <w:rsid w:val="002B00DB"/>
    <w:rsid w:val="002B083A"/>
    <w:rsid w:val="002B0A24"/>
    <w:rsid w:val="002B180E"/>
    <w:rsid w:val="002B2670"/>
    <w:rsid w:val="002B3215"/>
    <w:rsid w:val="002B36EB"/>
    <w:rsid w:val="002B550A"/>
    <w:rsid w:val="002B6787"/>
    <w:rsid w:val="002C00C8"/>
    <w:rsid w:val="002C295B"/>
    <w:rsid w:val="002C2BDE"/>
    <w:rsid w:val="002C324F"/>
    <w:rsid w:val="002C52FD"/>
    <w:rsid w:val="002C5F6E"/>
    <w:rsid w:val="002C6183"/>
    <w:rsid w:val="002D03E1"/>
    <w:rsid w:val="002D0B8D"/>
    <w:rsid w:val="002D0D8E"/>
    <w:rsid w:val="002D133A"/>
    <w:rsid w:val="002D172D"/>
    <w:rsid w:val="002D193B"/>
    <w:rsid w:val="002D30DA"/>
    <w:rsid w:val="002D34D5"/>
    <w:rsid w:val="002D3A36"/>
    <w:rsid w:val="002D4710"/>
    <w:rsid w:val="002D4C2F"/>
    <w:rsid w:val="002D6D9F"/>
    <w:rsid w:val="002D7D2E"/>
    <w:rsid w:val="002E04A0"/>
    <w:rsid w:val="002E17A7"/>
    <w:rsid w:val="002E2524"/>
    <w:rsid w:val="002E2E38"/>
    <w:rsid w:val="002E3DA0"/>
    <w:rsid w:val="002E4F36"/>
    <w:rsid w:val="002E617C"/>
    <w:rsid w:val="002E6DED"/>
    <w:rsid w:val="002E7F54"/>
    <w:rsid w:val="002F0C1B"/>
    <w:rsid w:val="002F0CFD"/>
    <w:rsid w:val="002F109B"/>
    <w:rsid w:val="002F2800"/>
    <w:rsid w:val="002F291B"/>
    <w:rsid w:val="002F3427"/>
    <w:rsid w:val="002F3C6A"/>
    <w:rsid w:val="002F3C98"/>
    <w:rsid w:val="002F3CE6"/>
    <w:rsid w:val="002F4AEB"/>
    <w:rsid w:val="002F543C"/>
    <w:rsid w:val="002F56E4"/>
    <w:rsid w:val="002F7014"/>
    <w:rsid w:val="002F7286"/>
    <w:rsid w:val="002F7ACF"/>
    <w:rsid w:val="003011E6"/>
    <w:rsid w:val="00302BC5"/>
    <w:rsid w:val="00303879"/>
    <w:rsid w:val="00303C8C"/>
    <w:rsid w:val="00303F17"/>
    <w:rsid w:val="003041B1"/>
    <w:rsid w:val="0030427A"/>
    <w:rsid w:val="00304A8B"/>
    <w:rsid w:val="003052E2"/>
    <w:rsid w:val="00305FB1"/>
    <w:rsid w:val="00306118"/>
    <w:rsid w:val="0030662A"/>
    <w:rsid w:val="00306F9C"/>
    <w:rsid w:val="0030706F"/>
    <w:rsid w:val="00311EFD"/>
    <w:rsid w:val="00312F3A"/>
    <w:rsid w:val="00313315"/>
    <w:rsid w:val="00313860"/>
    <w:rsid w:val="00313A23"/>
    <w:rsid w:val="00313E12"/>
    <w:rsid w:val="00314184"/>
    <w:rsid w:val="0031440C"/>
    <w:rsid w:val="00316247"/>
    <w:rsid w:val="00316CF6"/>
    <w:rsid w:val="00317097"/>
    <w:rsid w:val="00317242"/>
    <w:rsid w:val="00317B57"/>
    <w:rsid w:val="00320B1C"/>
    <w:rsid w:val="00320DFA"/>
    <w:rsid w:val="00321841"/>
    <w:rsid w:val="00322BE1"/>
    <w:rsid w:val="00323872"/>
    <w:rsid w:val="00323A32"/>
    <w:rsid w:val="00323D6F"/>
    <w:rsid w:val="0032417E"/>
    <w:rsid w:val="003269B2"/>
    <w:rsid w:val="003274D2"/>
    <w:rsid w:val="003274E4"/>
    <w:rsid w:val="003276C7"/>
    <w:rsid w:val="00330683"/>
    <w:rsid w:val="003311E0"/>
    <w:rsid w:val="003314C6"/>
    <w:rsid w:val="00331AF6"/>
    <w:rsid w:val="003321E6"/>
    <w:rsid w:val="003322C3"/>
    <w:rsid w:val="00332ED7"/>
    <w:rsid w:val="003350D9"/>
    <w:rsid w:val="003356E6"/>
    <w:rsid w:val="0033628E"/>
    <w:rsid w:val="003369FD"/>
    <w:rsid w:val="0034005B"/>
    <w:rsid w:val="00340995"/>
    <w:rsid w:val="00340BAE"/>
    <w:rsid w:val="00340FA7"/>
    <w:rsid w:val="003423A9"/>
    <w:rsid w:val="00342E33"/>
    <w:rsid w:val="00342F6D"/>
    <w:rsid w:val="00343118"/>
    <w:rsid w:val="003436FD"/>
    <w:rsid w:val="00344AB8"/>
    <w:rsid w:val="003451C6"/>
    <w:rsid w:val="003455F1"/>
    <w:rsid w:val="00346580"/>
    <w:rsid w:val="00346797"/>
    <w:rsid w:val="00346AF0"/>
    <w:rsid w:val="003472EE"/>
    <w:rsid w:val="00347AC7"/>
    <w:rsid w:val="00347C5A"/>
    <w:rsid w:val="00350083"/>
    <w:rsid w:val="003504C2"/>
    <w:rsid w:val="003509DB"/>
    <w:rsid w:val="00350B71"/>
    <w:rsid w:val="003512E4"/>
    <w:rsid w:val="00351389"/>
    <w:rsid w:val="00351859"/>
    <w:rsid w:val="00351DF5"/>
    <w:rsid w:val="0035352D"/>
    <w:rsid w:val="00353D73"/>
    <w:rsid w:val="003560AF"/>
    <w:rsid w:val="00356305"/>
    <w:rsid w:val="00356624"/>
    <w:rsid w:val="00356828"/>
    <w:rsid w:val="00356F05"/>
    <w:rsid w:val="00360B56"/>
    <w:rsid w:val="003618F6"/>
    <w:rsid w:val="0036415A"/>
    <w:rsid w:val="00364534"/>
    <w:rsid w:val="0036493C"/>
    <w:rsid w:val="0036518A"/>
    <w:rsid w:val="003652D4"/>
    <w:rsid w:val="0036636B"/>
    <w:rsid w:val="0036667B"/>
    <w:rsid w:val="003703B2"/>
    <w:rsid w:val="00372BFD"/>
    <w:rsid w:val="00373858"/>
    <w:rsid w:val="00376E82"/>
    <w:rsid w:val="00377640"/>
    <w:rsid w:val="00377753"/>
    <w:rsid w:val="00380404"/>
    <w:rsid w:val="003809CF"/>
    <w:rsid w:val="00381692"/>
    <w:rsid w:val="00381C79"/>
    <w:rsid w:val="00384384"/>
    <w:rsid w:val="003843DA"/>
    <w:rsid w:val="00384752"/>
    <w:rsid w:val="00384959"/>
    <w:rsid w:val="003860CF"/>
    <w:rsid w:val="003862EF"/>
    <w:rsid w:val="00387A0B"/>
    <w:rsid w:val="00390527"/>
    <w:rsid w:val="00390568"/>
    <w:rsid w:val="00390B42"/>
    <w:rsid w:val="00390CDD"/>
    <w:rsid w:val="003913CB"/>
    <w:rsid w:val="00391490"/>
    <w:rsid w:val="00393231"/>
    <w:rsid w:val="0039332A"/>
    <w:rsid w:val="003940EF"/>
    <w:rsid w:val="0039440B"/>
    <w:rsid w:val="00395261"/>
    <w:rsid w:val="003962EA"/>
    <w:rsid w:val="00396396"/>
    <w:rsid w:val="00396C71"/>
    <w:rsid w:val="00396EB2"/>
    <w:rsid w:val="003A0596"/>
    <w:rsid w:val="003A1814"/>
    <w:rsid w:val="003A2114"/>
    <w:rsid w:val="003A2452"/>
    <w:rsid w:val="003A336B"/>
    <w:rsid w:val="003A3377"/>
    <w:rsid w:val="003A3D45"/>
    <w:rsid w:val="003A4C7F"/>
    <w:rsid w:val="003A57CA"/>
    <w:rsid w:val="003A61EF"/>
    <w:rsid w:val="003A63F2"/>
    <w:rsid w:val="003A6DDB"/>
    <w:rsid w:val="003B01D4"/>
    <w:rsid w:val="003B0E7D"/>
    <w:rsid w:val="003B209F"/>
    <w:rsid w:val="003B3D1E"/>
    <w:rsid w:val="003B3FD1"/>
    <w:rsid w:val="003B4889"/>
    <w:rsid w:val="003B4AAE"/>
    <w:rsid w:val="003B547C"/>
    <w:rsid w:val="003B5A01"/>
    <w:rsid w:val="003B7586"/>
    <w:rsid w:val="003B7C9A"/>
    <w:rsid w:val="003C02F0"/>
    <w:rsid w:val="003C07AC"/>
    <w:rsid w:val="003C07CE"/>
    <w:rsid w:val="003C13E3"/>
    <w:rsid w:val="003C1594"/>
    <w:rsid w:val="003C1C08"/>
    <w:rsid w:val="003C2C71"/>
    <w:rsid w:val="003C36D0"/>
    <w:rsid w:val="003C3891"/>
    <w:rsid w:val="003C3C86"/>
    <w:rsid w:val="003C42D7"/>
    <w:rsid w:val="003C4645"/>
    <w:rsid w:val="003C477D"/>
    <w:rsid w:val="003C4FD7"/>
    <w:rsid w:val="003C55E9"/>
    <w:rsid w:val="003C57D2"/>
    <w:rsid w:val="003C618D"/>
    <w:rsid w:val="003C65D0"/>
    <w:rsid w:val="003C6726"/>
    <w:rsid w:val="003C67DD"/>
    <w:rsid w:val="003C6DEF"/>
    <w:rsid w:val="003C6FE8"/>
    <w:rsid w:val="003C7826"/>
    <w:rsid w:val="003D0642"/>
    <w:rsid w:val="003D0AB4"/>
    <w:rsid w:val="003D1485"/>
    <w:rsid w:val="003D2417"/>
    <w:rsid w:val="003D295B"/>
    <w:rsid w:val="003D36D9"/>
    <w:rsid w:val="003D4B09"/>
    <w:rsid w:val="003D4C0A"/>
    <w:rsid w:val="003D4DFC"/>
    <w:rsid w:val="003D5240"/>
    <w:rsid w:val="003D6B75"/>
    <w:rsid w:val="003D6F41"/>
    <w:rsid w:val="003D7E43"/>
    <w:rsid w:val="003E019B"/>
    <w:rsid w:val="003E05C9"/>
    <w:rsid w:val="003E11DD"/>
    <w:rsid w:val="003E145A"/>
    <w:rsid w:val="003E1915"/>
    <w:rsid w:val="003E1FF6"/>
    <w:rsid w:val="003E487C"/>
    <w:rsid w:val="003E4970"/>
    <w:rsid w:val="003E522C"/>
    <w:rsid w:val="003E53F8"/>
    <w:rsid w:val="003E6BF2"/>
    <w:rsid w:val="003E6DBF"/>
    <w:rsid w:val="003F12CB"/>
    <w:rsid w:val="003F1B18"/>
    <w:rsid w:val="003F2A28"/>
    <w:rsid w:val="003F3D20"/>
    <w:rsid w:val="003F52BF"/>
    <w:rsid w:val="003F5C19"/>
    <w:rsid w:val="003F5C20"/>
    <w:rsid w:val="003F6B69"/>
    <w:rsid w:val="003F6E6B"/>
    <w:rsid w:val="003F73BA"/>
    <w:rsid w:val="003F789D"/>
    <w:rsid w:val="0040189D"/>
    <w:rsid w:val="00402010"/>
    <w:rsid w:val="00402757"/>
    <w:rsid w:val="00402DDA"/>
    <w:rsid w:val="004034E8"/>
    <w:rsid w:val="00403EB9"/>
    <w:rsid w:val="00404581"/>
    <w:rsid w:val="004059D3"/>
    <w:rsid w:val="0040604F"/>
    <w:rsid w:val="0040617B"/>
    <w:rsid w:val="00406F24"/>
    <w:rsid w:val="00406FD4"/>
    <w:rsid w:val="00407D24"/>
    <w:rsid w:val="00410FB8"/>
    <w:rsid w:val="0041222A"/>
    <w:rsid w:val="00412548"/>
    <w:rsid w:val="00412BFA"/>
    <w:rsid w:val="00412C18"/>
    <w:rsid w:val="00412FD8"/>
    <w:rsid w:val="004136EC"/>
    <w:rsid w:val="00413DFE"/>
    <w:rsid w:val="004163AD"/>
    <w:rsid w:val="0041783A"/>
    <w:rsid w:val="00417ABB"/>
    <w:rsid w:val="00417C1B"/>
    <w:rsid w:val="00420BE8"/>
    <w:rsid w:val="00421B59"/>
    <w:rsid w:val="00421E8D"/>
    <w:rsid w:val="00423170"/>
    <w:rsid w:val="0042387C"/>
    <w:rsid w:val="00423A34"/>
    <w:rsid w:val="00423DF2"/>
    <w:rsid w:val="00424AB7"/>
    <w:rsid w:val="004252B2"/>
    <w:rsid w:val="00425D61"/>
    <w:rsid w:val="0042670D"/>
    <w:rsid w:val="00426CAA"/>
    <w:rsid w:val="00427F02"/>
    <w:rsid w:val="00430282"/>
    <w:rsid w:val="004306D9"/>
    <w:rsid w:val="0043171F"/>
    <w:rsid w:val="00433862"/>
    <w:rsid w:val="00437491"/>
    <w:rsid w:val="00437E35"/>
    <w:rsid w:val="00443418"/>
    <w:rsid w:val="0044376A"/>
    <w:rsid w:val="00444723"/>
    <w:rsid w:val="004449B1"/>
    <w:rsid w:val="0044591B"/>
    <w:rsid w:val="00445E7D"/>
    <w:rsid w:val="0044606E"/>
    <w:rsid w:val="004461B7"/>
    <w:rsid w:val="004471A4"/>
    <w:rsid w:val="00447C97"/>
    <w:rsid w:val="00451CB9"/>
    <w:rsid w:val="00452609"/>
    <w:rsid w:val="00454568"/>
    <w:rsid w:val="00454FDB"/>
    <w:rsid w:val="00455443"/>
    <w:rsid w:val="004557C9"/>
    <w:rsid w:val="0045726D"/>
    <w:rsid w:val="00457FE9"/>
    <w:rsid w:val="00460B92"/>
    <w:rsid w:val="00461062"/>
    <w:rsid w:val="004611ED"/>
    <w:rsid w:val="00462D6C"/>
    <w:rsid w:val="0046348C"/>
    <w:rsid w:val="00463B22"/>
    <w:rsid w:val="00463D27"/>
    <w:rsid w:val="00464967"/>
    <w:rsid w:val="00464A6B"/>
    <w:rsid w:val="0046569C"/>
    <w:rsid w:val="0046588F"/>
    <w:rsid w:val="004661E7"/>
    <w:rsid w:val="00466ADD"/>
    <w:rsid w:val="00467BEE"/>
    <w:rsid w:val="00467C0E"/>
    <w:rsid w:val="00470C9D"/>
    <w:rsid w:val="00472F0F"/>
    <w:rsid w:val="00473DE9"/>
    <w:rsid w:val="004754A8"/>
    <w:rsid w:val="004756AF"/>
    <w:rsid w:val="00475A49"/>
    <w:rsid w:val="00475AF7"/>
    <w:rsid w:val="00475D37"/>
    <w:rsid w:val="00477BF4"/>
    <w:rsid w:val="0048219B"/>
    <w:rsid w:val="00482261"/>
    <w:rsid w:val="004829B5"/>
    <w:rsid w:val="00482E56"/>
    <w:rsid w:val="004831EE"/>
    <w:rsid w:val="00483B88"/>
    <w:rsid w:val="004848DA"/>
    <w:rsid w:val="00486B1F"/>
    <w:rsid w:val="0048744F"/>
    <w:rsid w:val="0048757B"/>
    <w:rsid w:val="00487DB2"/>
    <w:rsid w:val="0049025D"/>
    <w:rsid w:val="004905E5"/>
    <w:rsid w:val="00490D27"/>
    <w:rsid w:val="004928C9"/>
    <w:rsid w:val="004940BE"/>
    <w:rsid w:val="00494B8B"/>
    <w:rsid w:val="00495FBC"/>
    <w:rsid w:val="00496000"/>
    <w:rsid w:val="0049627A"/>
    <w:rsid w:val="00496327"/>
    <w:rsid w:val="00496CC8"/>
    <w:rsid w:val="0049731E"/>
    <w:rsid w:val="00497911"/>
    <w:rsid w:val="004A0365"/>
    <w:rsid w:val="004A0DC4"/>
    <w:rsid w:val="004A1426"/>
    <w:rsid w:val="004A16ED"/>
    <w:rsid w:val="004A2030"/>
    <w:rsid w:val="004A245E"/>
    <w:rsid w:val="004A331A"/>
    <w:rsid w:val="004A3D55"/>
    <w:rsid w:val="004A44E4"/>
    <w:rsid w:val="004A459B"/>
    <w:rsid w:val="004A5716"/>
    <w:rsid w:val="004A586A"/>
    <w:rsid w:val="004A6103"/>
    <w:rsid w:val="004A6215"/>
    <w:rsid w:val="004A633E"/>
    <w:rsid w:val="004A7798"/>
    <w:rsid w:val="004B0BAC"/>
    <w:rsid w:val="004B1F5F"/>
    <w:rsid w:val="004B2CFB"/>
    <w:rsid w:val="004B2F3F"/>
    <w:rsid w:val="004B30E9"/>
    <w:rsid w:val="004B3246"/>
    <w:rsid w:val="004B38CD"/>
    <w:rsid w:val="004B3F05"/>
    <w:rsid w:val="004B3FED"/>
    <w:rsid w:val="004B4314"/>
    <w:rsid w:val="004B440C"/>
    <w:rsid w:val="004B441C"/>
    <w:rsid w:val="004B47E7"/>
    <w:rsid w:val="004B4B72"/>
    <w:rsid w:val="004B6CD0"/>
    <w:rsid w:val="004B72F5"/>
    <w:rsid w:val="004B747E"/>
    <w:rsid w:val="004B7D12"/>
    <w:rsid w:val="004C0DE7"/>
    <w:rsid w:val="004C0E27"/>
    <w:rsid w:val="004C185C"/>
    <w:rsid w:val="004C1F96"/>
    <w:rsid w:val="004C3F7B"/>
    <w:rsid w:val="004C6005"/>
    <w:rsid w:val="004C6113"/>
    <w:rsid w:val="004C69A4"/>
    <w:rsid w:val="004C7E10"/>
    <w:rsid w:val="004D0597"/>
    <w:rsid w:val="004D1836"/>
    <w:rsid w:val="004D1B05"/>
    <w:rsid w:val="004D1D0E"/>
    <w:rsid w:val="004D28F4"/>
    <w:rsid w:val="004D3668"/>
    <w:rsid w:val="004D4140"/>
    <w:rsid w:val="004D41C4"/>
    <w:rsid w:val="004D441D"/>
    <w:rsid w:val="004D528F"/>
    <w:rsid w:val="004D6093"/>
    <w:rsid w:val="004D6D66"/>
    <w:rsid w:val="004D75BD"/>
    <w:rsid w:val="004D7A5A"/>
    <w:rsid w:val="004E02FC"/>
    <w:rsid w:val="004E12BC"/>
    <w:rsid w:val="004E2741"/>
    <w:rsid w:val="004E2B4B"/>
    <w:rsid w:val="004E3006"/>
    <w:rsid w:val="004E413B"/>
    <w:rsid w:val="004E5B3F"/>
    <w:rsid w:val="004F37B9"/>
    <w:rsid w:val="004F37E3"/>
    <w:rsid w:val="004F3A80"/>
    <w:rsid w:val="00500429"/>
    <w:rsid w:val="00502950"/>
    <w:rsid w:val="00503707"/>
    <w:rsid w:val="00504CB4"/>
    <w:rsid w:val="0050543B"/>
    <w:rsid w:val="005062D9"/>
    <w:rsid w:val="00506C0C"/>
    <w:rsid w:val="0050736D"/>
    <w:rsid w:val="00507B77"/>
    <w:rsid w:val="00510054"/>
    <w:rsid w:val="005115E5"/>
    <w:rsid w:val="00511709"/>
    <w:rsid w:val="00512212"/>
    <w:rsid w:val="005122AC"/>
    <w:rsid w:val="00514A48"/>
    <w:rsid w:val="00515788"/>
    <w:rsid w:val="005160B8"/>
    <w:rsid w:val="00516C00"/>
    <w:rsid w:val="005180F5"/>
    <w:rsid w:val="00520A96"/>
    <w:rsid w:val="00520AC5"/>
    <w:rsid w:val="00520B5D"/>
    <w:rsid w:val="00520BBF"/>
    <w:rsid w:val="00520BF1"/>
    <w:rsid w:val="00521AAD"/>
    <w:rsid w:val="005222FE"/>
    <w:rsid w:val="005223D7"/>
    <w:rsid w:val="00522A8C"/>
    <w:rsid w:val="00522F05"/>
    <w:rsid w:val="005240A8"/>
    <w:rsid w:val="00524292"/>
    <w:rsid w:val="00524BCA"/>
    <w:rsid w:val="00525C93"/>
    <w:rsid w:val="0052624A"/>
    <w:rsid w:val="005263DC"/>
    <w:rsid w:val="00527808"/>
    <w:rsid w:val="00532009"/>
    <w:rsid w:val="00532564"/>
    <w:rsid w:val="00532FB9"/>
    <w:rsid w:val="00533456"/>
    <w:rsid w:val="00535A7B"/>
    <w:rsid w:val="00536308"/>
    <w:rsid w:val="00536B10"/>
    <w:rsid w:val="00536BF6"/>
    <w:rsid w:val="0053761F"/>
    <w:rsid w:val="005411DA"/>
    <w:rsid w:val="00541447"/>
    <w:rsid w:val="00542279"/>
    <w:rsid w:val="00542B70"/>
    <w:rsid w:val="00542DAE"/>
    <w:rsid w:val="0054329E"/>
    <w:rsid w:val="00543C55"/>
    <w:rsid w:val="00545B4B"/>
    <w:rsid w:val="00545D2C"/>
    <w:rsid w:val="0054685D"/>
    <w:rsid w:val="00547805"/>
    <w:rsid w:val="00547810"/>
    <w:rsid w:val="00547964"/>
    <w:rsid w:val="00552CC0"/>
    <w:rsid w:val="00552D85"/>
    <w:rsid w:val="00553022"/>
    <w:rsid w:val="0055313C"/>
    <w:rsid w:val="00553D6F"/>
    <w:rsid w:val="00555326"/>
    <w:rsid w:val="005560A7"/>
    <w:rsid w:val="00557146"/>
    <w:rsid w:val="005600EB"/>
    <w:rsid w:val="00560482"/>
    <w:rsid w:val="00560F94"/>
    <w:rsid w:val="00561512"/>
    <w:rsid w:val="00561758"/>
    <w:rsid w:val="005619D6"/>
    <w:rsid w:val="00561A03"/>
    <w:rsid w:val="00561A87"/>
    <w:rsid w:val="00561D22"/>
    <w:rsid w:val="00562569"/>
    <w:rsid w:val="00562953"/>
    <w:rsid w:val="00562D19"/>
    <w:rsid w:val="00563016"/>
    <w:rsid w:val="005630F6"/>
    <w:rsid w:val="00563398"/>
    <w:rsid w:val="00563EDD"/>
    <w:rsid w:val="0056441F"/>
    <w:rsid w:val="005652DA"/>
    <w:rsid w:val="00565648"/>
    <w:rsid w:val="00565A65"/>
    <w:rsid w:val="00570963"/>
    <w:rsid w:val="00570C75"/>
    <w:rsid w:val="00570C7A"/>
    <w:rsid w:val="005715AE"/>
    <w:rsid w:val="00571A7D"/>
    <w:rsid w:val="00571DBD"/>
    <w:rsid w:val="00572467"/>
    <w:rsid w:val="0057250F"/>
    <w:rsid w:val="0057255C"/>
    <w:rsid w:val="005745B3"/>
    <w:rsid w:val="005747A0"/>
    <w:rsid w:val="00575540"/>
    <w:rsid w:val="00575545"/>
    <w:rsid w:val="00575B97"/>
    <w:rsid w:val="00576281"/>
    <w:rsid w:val="00576B6E"/>
    <w:rsid w:val="00577811"/>
    <w:rsid w:val="00580720"/>
    <w:rsid w:val="00581296"/>
    <w:rsid w:val="00581A4E"/>
    <w:rsid w:val="00582940"/>
    <w:rsid w:val="00582C48"/>
    <w:rsid w:val="005830A0"/>
    <w:rsid w:val="00583928"/>
    <w:rsid w:val="00585764"/>
    <w:rsid w:val="00587B45"/>
    <w:rsid w:val="00587FE9"/>
    <w:rsid w:val="00590508"/>
    <w:rsid w:val="005908F6"/>
    <w:rsid w:val="00591C9D"/>
    <w:rsid w:val="005944B9"/>
    <w:rsid w:val="00595D86"/>
    <w:rsid w:val="0059706C"/>
    <w:rsid w:val="005A04BC"/>
    <w:rsid w:val="005A0D6B"/>
    <w:rsid w:val="005A120B"/>
    <w:rsid w:val="005A1DAE"/>
    <w:rsid w:val="005A27BC"/>
    <w:rsid w:val="005A36D2"/>
    <w:rsid w:val="005A45B4"/>
    <w:rsid w:val="005A47A9"/>
    <w:rsid w:val="005A4F39"/>
    <w:rsid w:val="005A5737"/>
    <w:rsid w:val="005A5931"/>
    <w:rsid w:val="005A6201"/>
    <w:rsid w:val="005A63F0"/>
    <w:rsid w:val="005A658D"/>
    <w:rsid w:val="005A7302"/>
    <w:rsid w:val="005A73ED"/>
    <w:rsid w:val="005A749F"/>
    <w:rsid w:val="005A7E3D"/>
    <w:rsid w:val="005B002F"/>
    <w:rsid w:val="005B0D64"/>
    <w:rsid w:val="005B2B2B"/>
    <w:rsid w:val="005B34AC"/>
    <w:rsid w:val="005B3F7A"/>
    <w:rsid w:val="005B482B"/>
    <w:rsid w:val="005B5DA2"/>
    <w:rsid w:val="005B7683"/>
    <w:rsid w:val="005B7789"/>
    <w:rsid w:val="005B7AEE"/>
    <w:rsid w:val="005C0877"/>
    <w:rsid w:val="005C20B8"/>
    <w:rsid w:val="005C2D53"/>
    <w:rsid w:val="005C2EAF"/>
    <w:rsid w:val="005C308A"/>
    <w:rsid w:val="005C3875"/>
    <w:rsid w:val="005C4B2A"/>
    <w:rsid w:val="005C54DC"/>
    <w:rsid w:val="005C5789"/>
    <w:rsid w:val="005C66E8"/>
    <w:rsid w:val="005C6A7B"/>
    <w:rsid w:val="005C7885"/>
    <w:rsid w:val="005D0CB3"/>
    <w:rsid w:val="005D23D2"/>
    <w:rsid w:val="005D394B"/>
    <w:rsid w:val="005D5A3E"/>
    <w:rsid w:val="005D6075"/>
    <w:rsid w:val="005D7842"/>
    <w:rsid w:val="005D78A0"/>
    <w:rsid w:val="005D7C91"/>
    <w:rsid w:val="005E01E9"/>
    <w:rsid w:val="005E056D"/>
    <w:rsid w:val="005E05D7"/>
    <w:rsid w:val="005E0E80"/>
    <w:rsid w:val="005E232A"/>
    <w:rsid w:val="005E2DF2"/>
    <w:rsid w:val="005E3312"/>
    <w:rsid w:val="005E4301"/>
    <w:rsid w:val="005E5BCD"/>
    <w:rsid w:val="005E5EEB"/>
    <w:rsid w:val="005E6436"/>
    <w:rsid w:val="005E6448"/>
    <w:rsid w:val="005F04E2"/>
    <w:rsid w:val="005F0925"/>
    <w:rsid w:val="005F1D96"/>
    <w:rsid w:val="005F2305"/>
    <w:rsid w:val="005F31E0"/>
    <w:rsid w:val="005F42B1"/>
    <w:rsid w:val="005F460B"/>
    <w:rsid w:val="005F59A7"/>
    <w:rsid w:val="005F5C36"/>
    <w:rsid w:val="005F628F"/>
    <w:rsid w:val="005F7168"/>
    <w:rsid w:val="005F746B"/>
    <w:rsid w:val="00602D47"/>
    <w:rsid w:val="006030D8"/>
    <w:rsid w:val="0060470F"/>
    <w:rsid w:val="006049DD"/>
    <w:rsid w:val="00604F0F"/>
    <w:rsid w:val="00606598"/>
    <w:rsid w:val="00607062"/>
    <w:rsid w:val="006113E8"/>
    <w:rsid w:val="00611423"/>
    <w:rsid w:val="006116D3"/>
    <w:rsid w:val="00611FF4"/>
    <w:rsid w:val="00612088"/>
    <w:rsid w:val="00612CBD"/>
    <w:rsid w:val="00615F24"/>
    <w:rsid w:val="00616CB3"/>
    <w:rsid w:val="006172EE"/>
    <w:rsid w:val="00620D05"/>
    <w:rsid w:val="00621720"/>
    <w:rsid w:val="00621F9C"/>
    <w:rsid w:val="006226B7"/>
    <w:rsid w:val="00623276"/>
    <w:rsid w:val="00623C97"/>
    <w:rsid w:val="00624166"/>
    <w:rsid w:val="00624686"/>
    <w:rsid w:val="006247F0"/>
    <w:rsid w:val="0062533F"/>
    <w:rsid w:val="0062564D"/>
    <w:rsid w:val="00626187"/>
    <w:rsid w:val="0062649E"/>
    <w:rsid w:val="006271FE"/>
    <w:rsid w:val="00627FC8"/>
    <w:rsid w:val="006300A5"/>
    <w:rsid w:val="006321D1"/>
    <w:rsid w:val="006327EA"/>
    <w:rsid w:val="00632ABB"/>
    <w:rsid w:val="00635915"/>
    <w:rsid w:val="00637601"/>
    <w:rsid w:val="00637679"/>
    <w:rsid w:val="00637A60"/>
    <w:rsid w:val="00637B0F"/>
    <w:rsid w:val="00637B2B"/>
    <w:rsid w:val="00640A37"/>
    <w:rsid w:val="006412B4"/>
    <w:rsid w:val="00642A68"/>
    <w:rsid w:val="00643544"/>
    <w:rsid w:val="00644103"/>
    <w:rsid w:val="0064431F"/>
    <w:rsid w:val="00644D3D"/>
    <w:rsid w:val="00645F5C"/>
    <w:rsid w:val="0064605F"/>
    <w:rsid w:val="0064698A"/>
    <w:rsid w:val="00646BA4"/>
    <w:rsid w:val="006472A3"/>
    <w:rsid w:val="00650379"/>
    <w:rsid w:val="00651817"/>
    <w:rsid w:val="0065235B"/>
    <w:rsid w:val="0065241C"/>
    <w:rsid w:val="006525F3"/>
    <w:rsid w:val="006529CE"/>
    <w:rsid w:val="00652C4D"/>
    <w:rsid w:val="0065305B"/>
    <w:rsid w:val="00654182"/>
    <w:rsid w:val="00654DC5"/>
    <w:rsid w:val="0065502C"/>
    <w:rsid w:val="006567CF"/>
    <w:rsid w:val="00656E9E"/>
    <w:rsid w:val="00661512"/>
    <w:rsid w:val="0066170C"/>
    <w:rsid w:val="00661750"/>
    <w:rsid w:val="006617C7"/>
    <w:rsid w:val="0066218E"/>
    <w:rsid w:val="00662F15"/>
    <w:rsid w:val="0066311A"/>
    <w:rsid w:val="006633ED"/>
    <w:rsid w:val="006634D4"/>
    <w:rsid w:val="006637A8"/>
    <w:rsid w:val="00665611"/>
    <w:rsid w:val="00671667"/>
    <w:rsid w:val="00673EF0"/>
    <w:rsid w:val="00674404"/>
    <w:rsid w:val="0067499E"/>
    <w:rsid w:val="006749D8"/>
    <w:rsid w:val="00674B22"/>
    <w:rsid w:val="006752D5"/>
    <w:rsid w:val="00675DF0"/>
    <w:rsid w:val="00676D42"/>
    <w:rsid w:val="006776D5"/>
    <w:rsid w:val="00677F85"/>
    <w:rsid w:val="006801E7"/>
    <w:rsid w:val="006802E8"/>
    <w:rsid w:val="00680C1E"/>
    <w:rsid w:val="00680C45"/>
    <w:rsid w:val="00680DE0"/>
    <w:rsid w:val="00681566"/>
    <w:rsid w:val="0068220C"/>
    <w:rsid w:val="006838E8"/>
    <w:rsid w:val="00683BF4"/>
    <w:rsid w:val="00684095"/>
    <w:rsid w:val="006841D6"/>
    <w:rsid w:val="00684399"/>
    <w:rsid w:val="0068445A"/>
    <w:rsid w:val="006852AA"/>
    <w:rsid w:val="0068559B"/>
    <w:rsid w:val="00685AA7"/>
    <w:rsid w:val="006863D3"/>
    <w:rsid w:val="00686DDA"/>
    <w:rsid w:val="00687F7D"/>
    <w:rsid w:val="006905E6"/>
    <w:rsid w:val="00691496"/>
    <w:rsid w:val="00691E06"/>
    <w:rsid w:val="0069390D"/>
    <w:rsid w:val="00693C5A"/>
    <w:rsid w:val="006940F1"/>
    <w:rsid w:val="006942C6"/>
    <w:rsid w:val="0069757A"/>
    <w:rsid w:val="00697611"/>
    <w:rsid w:val="0069767B"/>
    <w:rsid w:val="006A00ED"/>
    <w:rsid w:val="006A15FF"/>
    <w:rsid w:val="006A30B8"/>
    <w:rsid w:val="006A457A"/>
    <w:rsid w:val="006A7C5C"/>
    <w:rsid w:val="006A7E24"/>
    <w:rsid w:val="006A7ECE"/>
    <w:rsid w:val="006B0973"/>
    <w:rsid w:val="006B2524"/>
    <w:rsid w:val="006B25BF"/>
    <w:rsid w:val="006B2936"/>
    <w:rsid w:val="006B3ADF"/>
    <w:rsid w:val="006B4588"/>
    <w:rsid w:val="006B5EBE"/>
    <w:rsid w:val="006B5F23"/>
    <w:rsid w:val="006B6632"/>
    <w:rsid w:val="006B676C"/>
    <w:rsid w:val="006B6A87"/>
    <w:rsid w:val="006B6AAA"/>
    <w:rsid w:val="006B78C0"/>
    <w:rsid w:val="006C1AC1"/>
    <w:rsid w:val="006C385C"/>
    <w:rsid w:val="006C40C1"/>
    <w:rsid w:val="006C59EF"/>
    <w:rsid w:val="006C6B59"/>
    <w:rsid w:val="006C6BA0"/>
    <w:rsid w:val="006C7221"/>
    <w:rsid w:val="006C739B"/>
    <w:rsid w:val="006C74C7"/>
    <w:rsid w:val="006C7A7B"/>
    <w:rsid w:val="006D0A85"/>
    <w:rsid w:val="006D1117"/>
    <w:rsid w:val="006D1220"/>
    <w:rsid w:val="006D1CE4"/>
    <w:rsid w:val="006D22E0"/>
    <w:rsid w:val="006D2991"/>
    <w:rsid w:val="006D2E02"/>
    <w:rsid w:val="006D7089"/>
    <w:rsid w:val="006D7260"/>
    <w:rsid w:val="006D7337"/>
    <w:rsid w:val="006D7F4C"/>
    <w:rsid w:val="006E15B7"/>
    <w:rsid w:val="006E2A2F"/>
    <w:rsid w:val="006E330F"/>
    <w:rsid w:val="006E3CD6"/>
    <w:rsid w:val="006E43DD"/>
    <w:rsid w:val="006E566A"/>
    <w:rsid w:val="006E5F7B"/>
    <w:rsid w:val="006E65BA"/>
    <w:rsid w:val="006F09B8"/>
    <w:rsid w:val="006F1597"/>
    <w:rsid w:val="006F2176"/>
    <w:rsid w:val="006F2F87"/>
    <w:rsid w:val="006F3C88"/>
    <w:rsid w:val="006F3E75"/>
    <w:rsid w:val="006F5185"/>
    <w:rsid w:val="006F5644"/>
    <w:rsid w:val="006F653E"/>
    <w:rsid w:val="006F6966"/>
    <w:rsid w:val="006F70F6"/>
    <w:rsid w:val="006F7ABB"/>
    <w:rsid w:val="0070056E"/>
    <w:rsid w:val="00700D89"/>
    <w:rsid w:val="00700E69"/>
    <w:rsid w:val="007030D8"/>
    <w:rsid w:val="00703CB6"/>
    <w:rsid w:val="00703D65"/>
    <w:rsid w:val="00704772"/>
    <w:rsid w:val="0070499C"/>
    <w:rsid w:val="00704A93"/>
    <w:rsid w:val="00704B15"/>
    <w:rsid w:val="00705C29"/>
    <w:rsid w:val="00706A60"/>
    <w:rsid w:val="00707078"/>
    <w:rsid w:val="007073EF"/>
    <w:rsid w:val="00712339"/>
    <w:rsid w:val="007124D2"/>
    <w:rsid w:val="0071333D"/>
    <w:rsid w:val="007133E4"/>
    <w:rsid w:val="00713F41"/>
    <w:rsid w:val="00714D8C"/>
    <w:rsid w:val="00715156"/>
    <w:rsid w:val="00715450"/>
    <w:rsid w:val="00716BA4"/>
    <w:rsid w:val="007176EC"/>
    <w:rsid w:val="00720AFF"/>
    <w:rsid w:val="007216D7"/>
    <w:rsid w:val="00721A8A"/>
    <w:rsid w:val="007221BC"/>
    <w:rsid w:val="007230F8"/>
    <w:rsid w:val="00723C3C"/>
    <w:rsid w:val="00724544"/>
    <w:rsid w:val="00724F12"/>
    <w:rsid w:val="007251B8"/>
    <w:rsid w:val="00725461"/>
    <w:rsid w:val="00725982"/>
    <w:rsid w:val="00726D93"/>
    <w:rsid w:val="00727B3F"/>
    <w:rsid w:val="00730FBF"/>
    <w:rsid w:val="00731094"/>
    <w:rsid w:val="0073112D"/>
    <w:rsid w:val="0073149F"/>
    <w:rsid w:val="00731A76"/>
    <w:rsid w:val="00731EFC"/>
    <w:rsid w:val="00732379"/>
    <w:rsid w:val="0073286B"/>
    <w:rsid w:val="00732EF5"/>
    <w:rsid w:val="0073301B"/>
    <w:rsid w:val="007338C8"/>
    <w:rsid w:val="00734404"/>
    <w:rsid w:val="007344D7"/>
    <w:rsid w:val="00735D90"/>
    <w:rsid w:val="007363AD"/>
    <w:rsid w:val="00736E4A"/>
    <w:rsid w:val="00737BE0"/>
    <w:rsid w:val="007422A3"/>
    <w:rsid w:val="0074297D"/>
    <w:rsid w:val="00742A42"/>
    <w:rsid w:val="007430B5"/>
    <w:rsid w:val="007430BE"/>
    <w:rsid w:val="007441A1"/>
    <w:rsid w:val="00744645"/>
    <w:rsid w:val="00745280"/>
    <w:rsid w:val="00746509"/>
    <w:rsid w:val="00747A44"/>
    <w:rsid w:val="0075181A"/>
    <w:rsid w:val="00751864"/>
    <w:rsid w:val="00752A1C"/>
    <w:rsid w:val="00752EEE"/>
    <w:rsid w:val="00752FFB"/>
    <w:rsid w:val="0075379F"/>
    <w:rsid w:val="00753AF6"/>
    <w:rsid w:val="00754E50"/>
    <w:rsid w:val="0075520F"/>
    <w:rsid w:val="00755DF7"/>
    <w:rsid w:val="0075603D"/>
    <w:rsid w:val="00757347"/>
    <w:rsid w:val="00757767"/>
    <w:rsid w:val="007612D2"/>
    <w:rsid w:val="0076380F"/>
    <w:rsid w:val="00763B8C"/>
    <w:rsid w:val="00763BDD"/>
    <w:rsid w:val="00766807"/>
    <w:rsid w:val="00766E37"/>
    <w:rsid w:val="00767132"/>
    <w:rsid w:val="007679D0"/>
    <w:rsid w:val="00767F69"/>
    <w:rsid w:val="00770153"/>
    <w:rsid w:val="00770FC4"/>
    <w:rsid w:val="00771C9C"/>
    <w:rsid w:val="007725F0"/>
    <w:rsid w:val="007732DB"/>
    <w:rsid w:val="007735C5"/>
    <w:rsid w:val="00775288"/>
    <w:rsid w:val="007768A8"/>
    <w:rsid w:val="00780817"/>
    <w:rsid w:val="00780A95"/>
    <w:rsid w:val="007811FF"/>
    <w:rsid w:val="00781955"/>
    <w:rsid w:val="00782621"/>
    <w:rsid w:val="00783BF8"/>
    <w:rsid w:val="007840DC"/>
    <w:rsid w:val="00786030"/>
    <w:rsid w:val="00787034"/>
    <w:rsid w:val="00787273"/>
    <w:rsid w:val="0078779A"/>
    <w:rsid w:val="00790683"/>
    <w:rsid w:val="007922E2"/>
    <w:rsid w:val="0079336D"/>
    <w:rsid w:val="007947AB"/>
    <w:rsid w:val="00794D41"/>
    <w:rsid w:val="00796D81"/>
    <w:rsid w:val="007A1C08"/>
    <w:rsid w:val="007A2598"/>
    <w:rsid w:val="007A32B9"/>
    <w:rsid w:val="007A4188"/>
    <w:rsid w:val="007A5A95"/>
    <w:rsid w:val="007A5ABE"/>
    <w:rsid w:val="007A5E36"/>
    <w:rsid w:val="007A60C0"/>
    <w:rsid w:val="007A6594"/>
    <w:rsid w:val="007A6D41"/>
    <w:rsid w:val="007A70D2"/>
    <w:rsid w:val="007A7484"/>
    <w:rsid w:val="007A7735"/>
    <w:rsid w:val="007A7813"/>
    <w:rsid w:val="007B0293"/>
    <w:rsid w:val="007B05C1"/>
    <w:rsid w:val="007B0EB7"/>
    <w:rsid w:val="007B17D9"/>
    <w:rsid w:val="007B2444"/>
    <w:rsid w:val="007B2AC5"/>
    <w:rsid w:val="007B503D"/>
    <w:rsid w:val="007B5BCB"/>
    <w:rsid w:val="007B6F3F"/>
    <w:rsid w:val="007B70B8"/>
    <w:rsid w:val="007B7671"/>
    <w:rsid w:val="007B7685"/>
    <w:rsid w:val="007C03AE"/>
    <w:rsid w:val="007C0A3F"/>
    <w:rsid w:val="007C118A"/>
    <w:rsid w:val="007C2222"/>
    <w:rsid w:val="007C3302"/>
    <w:rsid w:val="007C39BB"/>
    <w:rsid w:val="007C3D74"/>
    <w:rsid w:val="007C3DC9"/>
    <w:rsid w:val="007C445F"/>
    <w:rsid w:val="007C5114"/>
    <w:rsid w:val="007C548B"/>
    <w:rsid w:val="007C5E88"/>
    <w:rsid w:val="007C6382"/>
    <w:rsid w:val="007C6795"/>
    <w:rsid w:val="007C6B1C"/>
    <w:rsid w:val="007C7288"/>
    <w:rsid w:val="007C7A17"/>
    <w:rsid w:val="007D0FA0"/>
    <w:rsid w:val="007D1363"/>
    <w:rsid w:val="007D1BBF"/>
    <w:rsid w:val="007D24B3"/>
    <w:rsid w:val="007D267B"/>
    <w:rsid w:val="007D3789"/>
    <w:rsid w:val="007D3E45"/>
    <w:rsid w:val="007D4056"/>
    <w:rsid w:val="007D42ED"/>
    <w:rsid w:val="007D46CF"/>
    <w:rsid w:val="007D56DB"/>
    <w:rsid w:val="007D65B0"/>
    <w:rsid w:val="007D69EE"/>
    <w:rsid w:val="007D7A57"/>
    <w:rsid w:val="007D7A9C"/>
    <w:rsid w:val="007D7C89"/>
    <w:rsid w:val="007E15ED"/>
    <w:rsid w:val="007E166F"/>
    <w:rsid w:val="007E1A65"/>
    <w:rsid w:val="007E1B0F"/>
    <w:rsid w:val="007E2799"/>
    <w:rsid w:val="007E36B2"/>
    <w:rsid w:val="007E4143"/>
    <w:rsid w:val="007E4E58"/>
    <w:rsid w:val="007E5048"/>
    <w:rsid w:val="007E50EB"/>
    <w:rsid w:val="007E5D1A"/>
    <w:rsid w:val="007E6824"/>
    <w:rsid w:val="007E6F5B"/>
    <w:rsid w:val="007E7389"/>
    <w:rsid w:val="007E74A2"/>
    <w:rsid w:val="007F1B4C"/>
    <w:rsid w:val="007F24EF"/>
    <w:rsid w:val="007F3B17"/>
    <w:rsid w:val="007F3C67"/>
    <w:rsid w:val="007F47D2"/>
    <w:rsid w:val="007F54D0"/>
    <w:rsid w:val="007F56E9"/>
    <w:rsid w:val="007F58FD"/>
    <w:rsid w:val="008009B6"/>
    <w:rsid w:val="00800C1D"/>
    <w:rsid w:val="00800C85"/>
    <w:rsid w:val="008010D4"/>
    <w:rsid w:val="008015BB"/>
    <w:rsid w:val="00802A12"/>
    <w:rsid w:val="00802AC0"/>
    <w:rsid w:val="00803288"/>
    <w:rsid w:val="00803375"/>
    <w:rsid w:val="00804555"/>
    <w:rsid w:val="00805D44"/>
    <w:rsid w:val="00806400"/>
    <w:rsid w:val="0080669A"/>
    <w:rsid w:val="00806E08"/>
    <w:rsid w:val="00810227"/>
    <w:rsid w:val="00810DCC"/>
    <w:rsid w:val="0081144C"/>
    <w:rsid w:val="00813D2E"/>
    <w:rsid w:val="00813F59"/>
    <w:rsid w:val="00816CE1"/>
    <w:rsid w:val="00816E56"/>
    <w:rsid w:val="008171B1"/>
    <w:rsid w:val="00817387"/>
    <w:rsid w:val="008179CA"/>
    <w:rsid w:val="00817FBF"/>
    <w:rsid w:val="00818543"/>
    <w:rsid w:val="008207B8"/>
    <w:rsid w:val="0082087F"/>
    <w:rsid w:val="0082103B"/>
    <w:rsid w:val="0082289C"/>
    <w:rsid w:val="0082308F"/>
    <w:rsid w:val="00823150"/>
    <w:rsid w:val="008235E6"/>
    <w:rsid w:val="00824254"/>
    <w:rsid w:val="008261E8"/>
    <w:rsid w:val="00826D4B"/>
    <w:rsid w:val="00826DC6"/>
    <w:rsid w:val="008309FF"/>
    <w:rsid w:val="008311CF"/>
    <w:rsid w:val="00832F5A"/>
    <w:rsid w:val="00833DA6"/>
    <w:rsid w:val="008344F1"/>
    <w:rsid w:val="0083450F"/>
    <w:rsid w:val="0083456E"/>
    <w:rsid w:val="0083498B"/>
    <w:rsid w:val="00834D54"/>
    <w:rsid w:val="00835915"/>
    <w:rsid w:val="00835A3F"/>
    <w:rsid w:val="00836CC9"/>
    <w:rsid w:val="00837C33"/>
    <w:rsid w:val="00840799"/>
    <w:rsid w:val="0084092F"/>
    <w:rsid w:val="0084217A"/>
    <w:rsid w:val="008426AA"/>
    <w:rsid w:val="008439EC"/>
    <w:rsid w:val="00843BE8"/>
    <w:rsid w:val="00846639"/>
    <w:rsid w:val="00847358"/>
    <w:rsid w:val="00850428"/>
    <w:rsid w:val="00850545"/>
    <w:rsid w:val="00850BCD"/>
    <w:rsid w:val="00851385"/>
    <w:rsid w:val="00851743"/>
    <w:rsid w:val="008517D7"/>
    <w:rsid w:val="00851860"/>
    <w:rsid w:val="008520CF"/>
    <w:rsid w:val="0085229F"/>
    <w:rsid w:val="00852F92"/>
    <w:rsid w:val="00853260"/>
    <w:rsid w:val="00853D69"/>
    <w:rsid w:val="0085687C"/>
    <w:rsid w:val="00856CF6"/>
    <w:rsid w:val="0086199D"/>
    <w:rsid w:val="00861C6D"/>
    <w:rsid w:val="008630F9"/>
    <w:rsid w:val="008632CD"/>
    <w:rsid w:val="00863BD5"/>
    <w:rsid w:val="00863F79"/>
    <w:rsid w:val="00864B9B"/>
    <w:rsid w:val="00865221"/>
    <w:rsid w:val="0086688E"/>
    <w:rsid w:val="008670B4"/>
    <w:rsid w:val="00867246"/>
    <w:rsid w:val="00870238"/>
    <w:rsid w:val="00870874"/>
    <w:rsid w:val="008709D2"/>
    <w:rsid w:val="0087164E"/>
    <w:rsid w:val="00871A48"/>
    <w:rsid w:val="00871A98"/>
    <w:rsid w:val="00871DB2"/>
    <w:rsid w:val="00871E20"/>
    <w:rsid w:val="00872114"/>
    <w:rsid w:val="00872330"/>
    <w:rsid w:val="00872792"/>
    <w:rsid w:val="008728ED"/>
    <w:rsid w:val="00873B1D"/>
    <w:rsid w:val="00873BEF"/>
    <w:rsid w:val="00874B1D"/>
    <w:rsid w:val="00875306"/>
    <w:rsid w:val="00877516"/>
    <w:rsid w:val="0088018C"/>
    <w:rsid w:val="0088064B"/>
    <w:rsid w:val="00880998"/>
    <w:rsid w:val="00882DE4"/>
    <w:rsid w:val="008847B2"/>
    <w:rsid w:val="00884E3A"/>
    <w:rsid w:val="0088508E"/>
    <w:rsid w:val="00885289"/>
    <w:rsid w:val="008852D0"/>
    <w:rsid w:val="008852DD"/>
    <w:rsid w:val="008908B4"/>
    <w:rsid w:val="00890AE0"/>
    <w:rsid w:val="00890E17"/>
    <w:rsid w:val="00891FD7"/>
    <w:rsid w:val="00893056"/>
    <w:rsid w:val="00893DAE"/>
    <w:rsid w:val="00893ED1"/>
    <w:rsid w:val="00894480"/>
    <w:rsid w:val="00894AA8"/>
    <w:rsid w:val="00895D6C"/>
    <w:rsid w:val="00895F49"/>
    <w:rsid w:val="00895FCD"/>
    <w:rsid w:val="00896A5C"/>
    <w:rsid w:val="00896B5A"/>
    <w:rsid w:val="00896FAA"/>
    <w:rsid w:val="00897A14"/>
    <w:rsid w:val="008A052E"/>
    <w:rsid w:val="008A07C7"/>
    <w:rsid w:val="008A0D38"/>
    <w:rsid w:val="008A2F57"/>
    <w:rsid w:val="008A45B0"/>
    <w:rsid w:val="008A540F"/>
    <w:rsid w:val="008A5548"/>
    <w:rsid w:val="008A651F"/>
    <w:rsid w:val="008A659F"/>
    <w:rsid w:val="008A6E66"/>
    <w:rsid w:val="008A743C"/>
    <w:rsid w:val="008B1514"/>
    <w:rsid w:val="008B2286"/>
    <w:rsid w:val="008B23D8"/>
    <w:rsid w:val="008B2498"/>
    <w:rsid w:val="008B40CD"/>
    <w:rsid w:val="008B418F"/>
    <w:rsid w:val="008B4E10"/>
    <w:rsid w:val="008B4EEA"/>
    <w:rsid w:val="008B5475"/>
    <w:rsid w:val="008B5D08"/>
    <w:rsid w:val="008B6B54"/>
    <w:rsid w:val="008B7668"/>
    <w:rsid w:val="008C0327"/>
    <w:rsid w:val="008C0732"/>
    <w:rsid w:val="008C1257"/>
    <w:rsid w:val="008C1311"/>
    <w:rsid w:val="008C1DBB"/>
    <w:rsid w:val="008C35ED"/>
    <w:rsid w:val="008C393C"/>
    <w:rsid w:val="008C56E6"/>
    <w:rsid w:val="008C5DFD"/>
    <w:rsid w:val="008C5E24"/>
    <w:rsid w:val="008C61E6"/>
    <w:rsid w:val="008C6AFD"/>
    <w:rsid w:val="008C7483"/>
    <w:rsid w:val="008D0367"/>
    <w:rsid w:val="008D088B"/>
    <w:rsid w:val="008D1E40"/>
    <w:rsid w:val="008D2595"/>
    <w:rsid w:val="008D2CED"/>
    <w:rsid w:val="008D3C82"/>
    <w:rsid w:val="008D44FB"/>
    <w:rsid w:val="008D4E05"/>
    <w:rsid w:val="008D674E"/>
    <w:rsid w:val="008D68F2"/>
    <w:rsid w:val="008D6F54"/>
    <w:rsid w:val="008D7763"/>
    <w:rsid w:val="008D7B4B"/>
    <w:rsid w:val="008E0061"/>
    <w:rsid w:val="008E0A50"/>
    <w:rsid w:val="008E0E84"/>
    <w:rsid w:val="008E22C2"/>
    <w:rsid w:val="008E27A2"/>
    <w:rsid w:val="008E2FDF"/>
    <w:rsid w:val="008E30D3"/>
    <w:rsid w:val="008E337A"/>
    <w:rsid w:val="008E6011"/>
    <w:rsid w:val="008E68E3"/>
    <w:rsid w:val="008E711E"/>
    <w:rsid w:val="008F0823"/>
    <w:rsid w:val="008F2585"/>
    <w:rsid w:val="008F2C1C"/>
    <w:rsid w:val="008F2FA3"/>
    <w:rsid w:val="008F2FF9"/>
    <w:rsid w:val="008F3143"/>
    <w:rsid w:val="008F3974"/>
    <w:rsid w:val="008F43B8"/>
    <w:rsid w:val="008F4E8F"/>
    <w:rsid w:val="008F5F9F"/>
    <w:rsid w:val="008F66A4"/>
    <w:rsid w:val="008F67A1"/>
    <w:rsid w:val="008F6B52"/>
    <w:rsid w:val="008F6FD5"/>
    <w:rsid w:val="00902F43"/>
    <w:rsid w:val="00904025"/>
    <w:rsid w:val="00904B3E"/>
    <w:rsid w:val="00905891"/>
    <w:rsid w:val="00905A21"/>
    <w:rsid w:val="00907612"/>
    <w:rsid w:val="00907C53"/>
    <w:rsid w:val="00911069"/>
    <w:rsid w:val="0091108F"/>
    <w:rsid w:val="009120A0"/>
    <w:rsid w:val="009147BE"/>
    <w:rsid w:val="0091618C"/>
    <w:rsid w:val="00916F2F"/>
    <w:rsid w:val="009176B0"/>
    <w:rsid w:val="00917872"/>
    <w:rsid w:val="00922A68"/>
    <w:rsid w:val="00922C54"/>
    <w:rsid w:val="00924B52"/>
    <w:rsid w:val="00925F32"/>
    <w:rsid w:val="00926900"/>
    <w:rsid w:val="00926E4E"/>
    <w:rsid w:val="00930627"/>
    <w:rsid w:val="0093133D"/>
    <w:rsid w:val="009331B6"/>
    <w:rsid w:val="00933499"/>
    <w:rsid w:val="00933792"/>
    <w:rsid w:val="00934013"/>
    <w:rsid w:val="00934DD5"/>
    <w:rsid w:val="00936066"/>
    <w:rsid w:val="009370CC"/>
    <w:rsid w:val="00937B36"/>
    <w:rsid w:val="00940439"/>
    <w:rsid w:val="009410FC"/>
    <w:rsid w:val="009429EA"/>
    <w:rsid w:val="009441F2"/>
    <w:rsid w:val="009460FB"/>
    <w:rsid w:val="009461C2"/>
    <w:rsid w:val="0094658A"/>
    <w:rsid w:val="009468E7"/>
    <w:rsid w:val="0094712A"/>
    <w:rsid w:val="00947331"/>
    <w:rsid w:val="00950929"/>
    <w:rsid w:val="00950B52"/>
    <w:rsid w:val="00950C44"/>
    <w:rsid w:val="00952DEE"/>
    <w:rsid w:val="0095304F"/>
    <w:rsid w:val="00954E69"/>
    <w:rsid w:val="00955D33"/>
    <w:rsid w:val="009560BD"/>
    <w:rsid w:val="00956649"/>
    <w:rsid w:val="00957A13"/>
    <w:rsid w:val="00960352"/>
    <w:rsid w:val="00960765"/>
    <w:rsid w:val="00960902"/>
    <w:rsid w:val="00960A97"/>
    <w:rsid w:val="00960E91"/>
    <w:rsid w:val="009617C4"/>
    <w:rsid w:val="0096180A"/>
    <w:rsid w:val="00961B63"/>
    <w:rsid w:val="0096279C"/>
    <w:rsid w:val="00963804"/>
    <w:rsid w:val="00964936"/>
    <w:rsid w:val="00964A80"/>
    <w:rsid w:val="00964ADF"/>
    <w:rsid w:val="0096595D"/>
    <w:rsid w:val="00966858"/>
    <w:rsid w:val="009674BC"/>
    <w:rsid w:val="009675F4"/>
    <w:rsid w:val="00971851"/>
    <w:rsid w:val="009720FE"/>
    <w:rsid w:val="0097292E"/>
    <w:rsid w:val="00973183"/>
    <w:rsid w:val="00973531"/>
    <w:rsid w:val="00973BD9"/>
    <w:rsid w:val="0097503B"/>
    <w:rsid w:val="00975C6C"/>
    <w:rsid w:val="00976069"/>
    <w:rsid w:val="0097618C"/>
    <w:rsid w:val="009762D0"/>
    <w:rsid w:val="00976725"/>
    <w:rsid w:val="00976E39"/>
    <w:rsid w:val="00977C4C"/>
    <w:rsid w:val="00977C6F"/>
    <w:rsid w:val="00977D24"/>
    <w:rsid w:val="0098055E"/>
    <w:rsid w:val="00981E96"/>
    <w:rsid w:val="00982121"/>
    <w:rsid w:val="009825A1"/>
    <w:rsid w:val="00982E37"/>
    <w:rsid w:val="009844D8"/>
    <w:rsid w:val="00984597"/>
    <w:rsid w:val="00984EF0"/>
    <w:rsid w:val="00986247"/>
    <w:rsid w:val="00987D79"/>
    <w:rsid w:val="00987F58"/>
    <w:rsid w:val="00991052"/>
    <w:rsid w:val="00992FFE"/>
    <w:rsid w:val="00993581"/>
    <w:rsid w:val="0099436D"/>
    <w:rsid w:val="0099536F"/>
    <w:rsid w:val="00995BC7"/>
    <w:rsid w:val="00995E46"/>
    <w:rsid w:val="009965A2"/>
    <w:rsid w:val="00996D20"/>
    <w:rsid w:val="00997DF1"/>
    <w:rsid w:val="009A0970"/>
    <w:rsid w:val="009A2BAC"/>
    <w:rsid w:val="009A3142"/>
    <w:rsid w:val="009A3451"/>
    <w:rsid w:val="009A3BB7"/>
    <w:rsid w:val="009A466E"/>
    <w:rsid w:val="009A666F"/>
    <w:rsid w:val="009A6BA8"/>
    <w:rsid w:val="009A7D54"/>
    <w:rsid w:val="009A7F39"/>
    <w:rsid w:val="009B000A"/>
    <w:rsid w:val="009B0540"/>
    <w:rsid w:val="009B13A0"/>
    <w:rsid w:val="009B282A"/>
    <w:rsid w:val="009B34D3"/>
    <w:rsid w:val="009B34EB"/>
    <w:rsid w:val="009B40CF"/>
    <w:rsid w:val="009B4619"/>
    <w:rsid w:val="009B4CD7"/>
    <w:rsid w:val="009B60DD"/>
    <w:rsid w:val="009B6317"/>
    <w:rsid w:val="009B6AD7"/>
    <w:rsid w:val="009B6C10"/>
    <w:rsid w:val="009B6D56"/>
    <w:rsid w:val="009B7001"/>
    <w:rsid w:val="009B743F"/>
    <w:rsid w:val="009B7885"/>
    <w:rsid w:val="009C0081"/>
    <w:rsid w:val="009C09C3"/>
    <w:rsid w:val="009C2FC6"/>
    <w:rsid w:val="009C5D07"/>
    <w:rsid w:val="009C6A4A"/>
    <w:rsid w:val="009C6DC3"/>
    <w:rsid w:val="009C6EC3"/>
    <w:rsid w:val="009C7D0F"/>
    <w:rsid w:val="009D020F"/>
    <w:rsid w:val="009D086A"/>
    <w:rsid w:val="009D2363"/>
    <w:rsid w:val="009D2481"/>
    <w:rsid w:val="009D2EB9"/>
    <w:rsid w:val="009D4ACE"/>
    <w:rsid w:val="009D55D0"/>
    <w:rsid w:val="009D5840"/>
    <w:rsid w:val="009D5AEE"/>
    <w:rsid w:val="009D6A0E"/>
    <w:rsid w:val="009E030C"/>
    <w:rsid w:val="009E1AAE"/>
    <w:rsid w:val="009E453A"/>
    <w:rsid w:val="009E4553"/>
    <w:rsid w:val="009E4A44"/>
    <w:rsid w:val="009E525D"/>
    <w:rsid w:val="009E6216"/>
    <w:rsid w:val="009E6456"/>
    <w:rsid w:val="009E71DD"/>
    <w:rsid w:val="009E7664"/>
    <w:rsid w:val="009E7ADD"/>
    <w:rsid w:val="009E7FC2"/>
    <w:rsid w:val="009F1AF8"/>
    <w:rsid w:val="009F21EE"/>
    <w:rsid w:val="009F289D"/>
    <w:rsid w:val="009F3226"/>
    <w:rsid w:val="009F7AFD"/>
    <w:rsid w:val="00A00C63"/>
    <w:rsid w:val="00A019E0"/>
    <w:rsid w:val="00A02E95"/>
    <w:rsid w:val="00A03FCA"/>
    <w:rsid w:val="00A047F9"/>
    <w:rsid w:val="00A04965"/>
    <w:rsid w:val="00A05B6F"/>
    <w:rsid w:val="00A0643E"/>
    <w:rsid w:val="00A072D8"/>
    <w:rsid w:val="00A10523"/>
    <w:rsid w:val="00A11542"/>
    <w:rsid w:val="00A12EED"/>
    <w:rsid w:val="00A13193"/>
    <w:rsid w:val="00A137CE"/>
    <w:rsid w:val="00A13DB6"/>
    <w:rsid w:val="00A140A6"/>
    <w:rsid w:val="00A147BA"/>
    <w:rsid w:val="00A149B7"/>
    <w:rsid w:val="00A153D4"/>
    <w:rsid w:val="00A16405"/>
    <w:rsid w:val="00A1668B"/>
    <w:rsid w:val="00A16EE8"/>
    <w:rsid w:val="00A17231"/>
    <w:rsid w:val="00A175CE"/>
    <w:rsid w:val="00A17983"/>
    <w:rsid w:val="00A20A33"/>
    <w:rsid w:val="00A20B6B"/>
    <w:rsid w:val="00A22587"/>
    <w:rsid w:val="00A23204"/>
    <w:rsid w:val="00A237BD"/>
    <w:rsid w:val="00A25BAE"/>
    <w:rsid w:val="00A310B0"/>
    <w:rsid w:val="00A3141D"/>
    <w:rsid w:val="00A32788"/>
    <w:rsid w:val="00A32BCF"/>
    <w:rsid w:val="00A33328"/>
    <w:rsid w:val="00A3332A"/>
    <w:rsid w:val="00A333D9"/>
    <w:rsid w:val="00A33CF5"/>
    <w:rsid w:val="00A33DD1"/>
    <w:rsid w:val="00A33E12"/>
    <w:rsid w:val="00A33EFC"/>
    <w:rsid w:val="00A343FF"/>
    <w:rsid w:val="00A3456A"/>
    <w:rsid w:val="00A349B5"/>
    <w:rsid w:val="00A35004"/>
    <w:rsid w:val="00A35479"/>
    <w:rsid w:val="00A35FAA"/>
    <w:rsid w:val="00A36BB6"/>
    <w:rsid w:val="00A36EDD"/>
    <w:rsid w:val="00A375CE"/>
    <w:rsid w:val="00A377EE"/>
    <w:rsid w:val="00A37A65"/>
    <w:rsid w:val="00A404D7"/>
    <w:rsid w:val="00A407B7"/>
    <w:rsid w:val="00A40F20"/>
    <w:rsid w:val="00A4219F"/>
    <w:rsid w:val="00A44D71"/>
    <w:rsid w:val="00A45ABC"/>
    <w:rsid w:val="00A46581"/>
    <w:rsid w:val="00A46C84"/>
    <w:rsid w:val="00A47D12"/>
    <w:rsid w:val="00A50A5E"/>
    <w:rsid w:val="00A51A8B"/>
    <w:rsid w:val="00A52076"/>
    <w:rsid w:val="00A52568"/>
    <w:rsid w:val="00A52748"/>
    <w:rsid w:val="00A55380"/>
    <w:rsid w:val="00A55520"/>
    <w:rsid w:val="00A56E45"/>
    <w:rsid w:val="00A6060B"/>
    <w:rsid w:val="00A60A9A"/>
    <w:rsid w:val="00A60D41"/>
    <w:rsid w:val="00A60D62"/>
    <w:rsid w:val="00A6118F"/>
    <w:rsid w:val="00A62512"/>
    <w:rsid w:val="00A6254E"/>
    <w:rsid w:val="00A65C16"/>
    <w:rsid w:val="00A66099"/>
    <w:rsid w:val="00A66C75"/>
    <w:rsid w:val="00A70D88"/>
    <w:rsid w:val="00A710A9"/>
    <w:rsid w:val="00A718E3"/>
    <w:rsid w:val="00A722EF"/>
    <w:rsid w:val="00A72B99"/>
    <w:rsid w:val="00A7395E"/>
    <w:rsid w:val="00A749F8"/>
    <w:rsid w:val="00A758D2"/>
    <w:rsid w:val="00A76D40"/>
    <w:rsid w:val="00A76DD5"/>
    <w:rsid w:val="00A7714F"/>
    <w:rsid w:val="00A77EA8"/>
    <w:rsid w:val="00A81173"/>
    <w:rsid w:val="00A81B00"/>
    <w:rsid w:val="00A81B1A"/>
    <w:rsid w:val="00A82013"/>
    <w:rsid w:val="00A820DD"/>
    <w:rsid w:val="00A82830"/>
    <w:rsid w:val="00A8294B"/>
    <w:rsid w:val="00A83800"/>
    <w:rsid w:val="00A8503C"/>
    <w:rsid w:val="00A91B08"/>
    <w:rsid w:val="00A91BAF"/>
    <w:rsid w:val="00A91ED9"/>
    <w:rsid w:val="00A9205F"/>
    <w:rsid w:val="00A93046"/>
    <w:rsid w:val="00A932FE"/>
    <w:rsid w:val="00A93D25"/>
    <w:rsid w:val="00A94053"/>
    <w:rsid w:val="00A94B07"/>
    <w:rsid w:val="00A9526A"/>
    <w:rsid w:val="00A96495"/>
    <w:rsid w:val="00A97567"/>
    <w:rsid w:val="00A9795C"/>
    <w:rsid w:val="00AA01B0"/>
    <w:rsid w:val="00AA03E1"/>
    <w:rsid w:val="00AA191F"/>
    <w:rsid w:val="00AA242A"/>
    <w:rsid w:val="00AA2A38"/>
    <w:rsid w:val="00AA2C0C"/>
    <w:rsid w:val="00AA2DEB"/>
    <w:rsid w:val="00AA345C"/>
    <w:rsid w:val="00AA381E"/>
    <w:rsid w:val="00AA554C"/>
    <w:rsid w:val="00AA66CB"/>
    <w:rsid w:val="00AA6D15"/>
    <w:rsid w:val="00AA78ED"/>
    <w:rsid w:val="00AA7EE2"/>
    <w:rsid w:val="00AB0142"/>
    <w:rsid w:val="00AB0999"/>
    <w:rsid w:val="00AB228D"/>
    <w:rsid w:val="00AB2FA0"/>
    <w:rsid w:val="00AB3B0F"/>
    <w:rsid w:val="00AB42F7"/>
    <w:rsid w:val="00AB4AFB"/>
    <w:rsid w:val="00AB5081"/>
    <w:rsid w:val="00AB58D2"/>
    <w:rsid w:val="00AB6D6E"/>
    <w:rsid w:val="00AB6E80"/>
    <w:rsid w:val="00AB72C1"/>
    <w:rsid w:val="00AB73CE"/>
    <w:rsid w:val="00AC09DB"/>
    <w:rsid w:val="00AC10F9"/>
    <w:rsid w:val="00AC1341"/>
    <w:rsid w:val="00AC15EF"/>
    <w:rsid w:val="00AC1989"/>
    <w:rsid w:val="00AC2E49"/>
    <w:rsid w:val="00AC3B40"/>
    <w:rsid w:val="00AC3C10"/>
    <w:rsid w:val="00AC4190"/>
    <w:rsid w:val="00AC49CF"/>
    <w:rsid w:val="00AC55B8"/>
    <w:rsid w:val="00AC5A06"/>
    <w:rsid w:val="00AC67E1"/>
    <w:rsid w:val="00AC6A67"/>
    <w:rsid w:val="00AC6C55"/>
    <w:rsid w:val="00AC71ED"/>
    <w:rsid w:val="00AC7796"/>
    <w:rsid w:val="00AD0B7E"/>
    <w:rsid w:val="00AD0D03"/>
    <w:rsid w:val="00AD17BD"/>
    <w:rsid w:val="00AD1CF2"/>
    <w:rsid w:val="00AD2671"/>
    <w:rsid w:val="00AD2D2A"/>
    <w:rsid w:val="00AD3547"/>
    <w:rsid w:val="00AD39ED"/>
    <w:rsid w:val="00AD3E39"/>
    <w:rsid w:val="00AD454F"/>
    <w:rsid w:val="00AD49CB"/>
    <w:rsid w:val="00AD4C05"/>
    <w:rsid w:val="00AD4FFD"/>
    <w:rsid w:val="00AD635E"/>
    <w:rsid w:val="00AD64BC"/>
    <w:rsid w:val="00AD6537"/>
    <w:rsid w:val="00AD7797"/>
    <w:rsid w:val="00AD7C2A"/>
    <w:rsid w:val="00AE0F32"/>
    <w:rsid w:val="00AE0F8B"/>
    <w:rsid w:val="00AE300A"/>
    <w:rsid w:val="00AE30C8"/>
    <w:rsid w:val="00AE52F8"/>
    <w:rsid w:val="00AE5444"/>
    <w:rsid w:val="00AE5F01"/>
    <w:rsid w:val="00AE5FDD"/>
    <w:rsid w:val="00AE7690"/>
    <w:rsid w:val="00AE789D"/>
    <w:rsid w:val="00AF0DCB"/>
    <w:rsid w:val="00AF1BCB"/>
    <w:rsid w:val="00AF218B"/>
    <w:rsid w:val="00AF3529"/>
    <w:rsid w:val="00AF39B1"/>
    <w:rsid w:val="00AF3C7F"/>
    <w:rsid w:val="00AF4DEC"/>
    <w:rsid w:val="00AF514F"/>
    <w:rsid w:val="00AF639E"/>
    <w:rsid w:val="00AF77D9"/>
    <w:rsid w:val="00AF7960"/>
    <w:rsid w:val="00B00D85"/>
    <w:rsid w:val="00B00DCD"/>
    <w:rsid w:val="00B01AB6"/>
    <w:rsid w:val="00B0215F"/>
    <w:rsid w:val="00B0222B"/>
    <w:rsid w:val="00B022BE"/>
    <w:rsid w:val="00B02C52"/>
    <w:rsid w:val="00B032A4"/>
    <w:rsid w:val="00B0359E"/>
    <w:rsid w:val="00B03FF5"/>
    <w:rsid w:val="00B049B5"/>
    <w:rsid w:val="00B05EB7"/>
    <w:rsid w:val="00B06BA1"/>
    <w:rsid w:val="00B071BA"/>
    <w:rsid w:val="00B07944"/>
    <w:rsid w:val="00B07CC6"/>
    <w:rsid w:val="00B10756"/>
    <w:rsid w:val="00B11E4B"/>
    <w:rsid w:val="00B13394"/>
    <w:rsid w:val="00B13903"/>
    <w:rsid w:val="00B13D05"/>
    <w:rsid w:val="00B14A8D"/>
    <w:rsid w:val="00B14CF4"/>
    <w:rsid w:val="00B1547D"/>
    <w:rsid w:val="00B15928"/>
    <w:rsid w:val="00B159F7"/>
    <w:rsid w:val="00B15E93"/>
    <w:rsid w:val="00B15F41"/>
    <w:rsid w:val="00B16638"/>
    <w:rsid w:val="00B167B1"/>
    <w:rsid w:val="00B16F22"/>
    <w:rsid w:val="00B17FF4"/>
    <w:rsid w:val="00B20715"/>
    <w:rsid w:val="00B24659"/>
    <w:rsid w:val="00B252AD"/>
    <w:rsid w:val="00B25FBB"/>
    <w:rsid w:val="00B25FF5"/>
    <w:rsid w:val="00B2795A"/>
    <w:rsid w:val="00B2795C"/>
    <w:rsid w:val="00B27AC9"/>
    <w:rsid w:val="00B27B17"/>
    <w:rsid w:val="00B27D13"/>
    <w:rsid w:val="00B27D52"/>
    <w:rsid w:val="00B27DE4"/>
    <w:rsid w:val="00B30496"/>
    <w:rsid w:val="00B3119D"/>
    <w:rsid w:val="00B31899"/>
    <w:rsid w:val="00B31CAB"/>
    <w:rsid w:val="00B31E50"/>
    <w:rsid w:val="00B3255B"/>
    <w:rsid w:val="00B33AA1"/>
    <w:rsid w:val="00B341C8"/>
    <w:rsid w:val="00B34558"/>
    <w:rsid w:val="00B36294"/>
    <w:rsid w:val="00B362B7"/>
    <w:rsid w:val="00B36778"/>
    <w:rsid w:val="00B36C8F"/>
    <w:rsid w:val="00B3726A"/>
    <w:rsid w:val="00B40018"/>
    <w:rsid w:val="00B40CB9"/>
    <w:rsid w:val="00B40D98"/>
    <w:rsid w:val="00B410F7"/>
    <w:rsid w:val="00B413BA"/>
    <w:rsid w:val="00B41855"/>
    <w:rsid w:val="00B419CD"/>
    <w:rsid w:val="00B423D6"/>
    <w:rsid w:val="00B42896"/>
    <w:rsid w:val="00B43576"/>
    <w:rsid w:val="00B4396D"/>
    <w:rsid w:val="00B446B3"/>
    <w:rsid w:val="00B44F45"/>
    <w:rsid w:val="00B464B9"/>
    <w:rsid w:val="00B479C1"/>
    <w:rsid w:val="00B47BCA"/>
    <w:rsid w:val="00B51165"/>
    <w:rsid w:val="00B517FF"/>
    <w:rsid w:val="00B519B0"/>
    <w:rsid w:val="00B52C74"/>
    <w:rsid w:val="00B53AB7"/>
    <w:rsid w:val="00B542C2"/>
    <w:rsid w:val="00B54321"/>
    <w:rsid w:val="00B547FC"/>
    <w:rsid w:val="00B55B41"/>
    <w:rsid w:val="00B577C3"/>
    <w:rsid w:val="00B5792F"/>
    <w:rsid w:val="00B57ABE"/>
    <w:rsid w:val="00B6086A"/>
    <w:rsid w:val="00B616AB"/>
    <w:rsid w:val="00B624D9"/>
    <w:rsid w:val="00B636D7"/>
    <w:rsid w:val="00B63A86"/>
    <w:rsid w:val="00B63C9C"/>
    <w:rsid w:val="00B63F92"/>
    <w:rsid w:val="00B642DE"/>
    <w:rsid w:val="00B647A5"/>
    <w:rsid w:val="00B64CD6"/>
    <w:rsid w:val="00B670CE"/>
    <w:rsid w:val="00B67531"/>
    <w:rsid w:val="00B71006"/>
    <w:rsid w:val="00B717F5"/>
    <w:rsid w:val="00B727E7"/>
    <w:rsid w:val="00B731C2"/>
    <w:rsid w:val="00B74013"/>
    <w:rsid w:val="00B74E9B"/>
    <w:rsid w:val="00B77C0F"/>
    <w:rsid w:val="00B77C28"/>
    <w:rsid w:val="00B8009C"/>
    <w:rsid w:val="00B80CFD"/>
    <w:rsid w:val="00B8166A"/>
    <w:rsid w:val="00B824D2"/>
    <w:rsid w:val="00B82A8C"/>
    <w:rsid w:val="00B82C92"/>
    <w:rsid w:val="00B83D03"/>
    <w:rsid w:val="00B845C0"/>
    <w:rsid w:val="00B8576C"/>
    <w:rsid w:val="00B86BE2"/>
    <w:rsid w:val="00B87527"/>
    <w:rsid w:val="00B87E21"/>
    <w:rsid w:val="00B903A0"/>
    <w:rsid w:val="00B904B8"/>
    <w:rsid w:val="00B908B8"/>
    <w:rsid w:val="00B915FC"/>
    <w:rsid w:val="00B91CA7"/>
    <w:rsid w:val="00B922BD"/>
    <w:rsid w:val="00B92601"/>
    <w:rsid w:val="00B92A21"/>
    <w:rsid w:val="00B92ECF"/>
    <w:rsid w:val="00B9386D"/>
    <w:rsid w:val="00B93DB8"/>
    <w:rsid w:val="00B953A4"/>
    <w:rsid w:val="00B969BE"/>
    <w:rsid w:val="00B96DCA"/>
    <w:rsid w:val="00B96F45"/>
    <w:rsid w:val="00B9725D"/>
    <w:rsid w:val="00BA1EE1"/>
    <w:rsid w:val="00BA2679"/>
    <w:rsid w:val="00BA39A2"/>
    <w:rsid w:val="00BA39EA"/>
    <w:rsid w:val="00BA44E3"/>
    <w:rsid w:val="00BA5220"/>
    <w:rsid w:val="00BA5CD5"/>
    <w:rsid w:val="00BA607E"/>
    <w:rsid w:val="00BA6F14"/>
    <w:rsid w:val="00BA78E9"/>
    <w:rsid w:val="00BB0017"/>
    <w:rsid w:val="00BB2155"/>
    <w:rsid w:val="00BB2853"/>
    <w:rsid w:val="00BB2C97"/>
    <w:rsid w:val="00BB3671"/>
    <w:rsid w:val="00BB3D58"/>
    <w:rsid w:val="00BB4E77"/>
    <w:rsid w:val="00BB5097"/>
    <w:rsid w:val="00BB5736"/>
    <w:rsid w:val="00BB67F7"/>
    <w:rsid w:val="00BB7774"/>
    <w:rsid w:val="00BC1DB4"/>
    <w:rsid w:val="00BC25BB"/>
    <w:rsid w:val="00BC2912"/>
    <w:rsid w:val="00BC3522"/>
    <w:rsid w:val="00BC35F1"/>
    <w:rsid w:val="00BC381F"/>
    <w:rsid w:val="00BC53C6"/>
    <w:rsid w:val="00BC55C7"/>
    <w:rsid w:val="00BC574D"/>
    <w:rsid w:val="00BC629E"/>
    <w:rsid w:val="00BC720D"/>
    <w:rsid w:val="00BC73EA"/>
    <w:rsid w:val="00BC760E"/>
    <w:rsid w:val="00BD0979"/>
    <w:rsid w:val="00BD0F12"/>
    <w:rsid w:val="00BD2E88"/>
    <w:rsid w:val="00BD609F"/>
    <w:rsid w:val="00BD62A7"/>
    <w:rsid w:val="00BD7818"/>
    <w:rsid w:val="00BE0EC2"/>
    <w:rsid w:val="00BE169B"/>
    <w:rsid w:val="00BE20EB"/>
    <w:rsid w:val="00BE236C"/>
    <w:rsid w:val="00BE24AB"/>
    <w:rsid w:val="00BE2DD1"/>
    <w:rsid w:val="00BE3E1E"/>
    <w:rsid w:val="00BE48B4"/>
    <w:rsid w:val="00BE4BFF"/>
    <w:rsid w:val="00BE4D55"/>
    <w:rsid w:val="00BE5078"/>
    <w:rsid w:val="00BE5AC3"/>
    <w:rsid w:val="00BE5E43"/>
    <w:rsid w:val="00BE5E87"/>
    <w:rsid w:val="00BE6AE3"/>
    <w:rsid w:val="00BE7EA6"/>
    <w:rsid w:val="00BF0240"/>
    <w:rsid w:val="00BF067F"/>
    <w:rsid w:val="00BF0849"/>
    <w:rsid w:val="00BF14A7"/>
    <w:rsid w:val="00BF21AB"/>
    <w:rsid w:val="00BF28C6"/>
    <w:rsid w:val="00BF2DD3"/>
    <w:rsid w:val="00BF2FEE"/>
    <w:rsid w:val="00BF31CC"/>
    <w:rsid w:val="00BF35B5"/>
    <w:rsid w:val="00BF48FF"/>
    <w:rsid w:val="00BF559C"/>
    <w:rsid w:val="00BF5ACF"/>
    <w:rsid w:val="00BF5CDF"/>
    <w:rsid w:val="00BF6839"/>
    <w:rsid w:val="00BF6AE5"/>
    <w:rsid w:val="00C0070D"/>
    <w:rsid w:val="00C01649"/>
    <w:rsid w:val="00C01DB4"/>
    <w:rsid w:val="00C0632C"/>
    <w:rsid w:val="00C07EBD"/>
    <w:rsid w:val="00C07F8B"/>
    <w:rsid w:val="00C14075"/>
    <w:rsid w:val="00C15F95"/>
    <w:rsid w:val="00C15FD0"/>
    <w:rsid w:val="00C1613F"/>
    <w:rsid w:val="00C161BF"/>
    <w:rsid w:val="00C163C3"/>
    <w:rsid w:val="00C16DD5"/>
    <w:rsid w:val="00C16ED4"/>
    <w:rsid w:val="00C17C19"/>
    <w:rsid w:val="00C2027F"/>
    <w:rsid w:val="00C208C9"/>
    <w:rsid w:val="00C20D46"/>
    <w:rsid w:val="00C21200"/>
    <w:rsid w:val="00C22443"/>
    <w:rsid w:val="00C2244F"/>
    <w:rsid w:val="00C2266B"/>
    <w:rsid w:val="00C23E00"/>
    <w:rsid w:val="00C24F68"/>
    <w:rsid w:val="00C25E41"/>
    <w:rsid w:val="00C269BD"/>
    <w:rsid w:val="00C26A41"/>
    <w:rsid w:val="00C26F6D"/>
    <w:rsid w:val="00C278BB"/>
    <w:rsid w:val="00C27CCA"/>
    <w:rsid w:val="00C30205"/>
    <w:rsid w:val="00C304E9"/>
    <w:rsid w:val="00C30BBD"/>
    <w:rsid w:val="00C3206C"/>
    <w:rsid w:val="00C322FB"/>
    <w:rsid w:val="00C3260C"/>
    <w:rsid w:val="00C332C4"/>
    <w:rsid w:val="00C33768"/>
    <w:rsid w:val="00C337CF"/>
    <w:rsid w:val="00C337EA"/>
    <w:rsid w:val="00C34BE3"/>
    <w:rsid w:val="00C35B86"/>
    <w:rsid w:val="00C36D61"/>
    <w:rsid w:val="00C3769E"/>
    <w:rsid w:val="00C40B50"/>
    <w:rsid w:val="00C4103A"/>
    <w:rsid w:val="00C420F4"/>
    <w:rsid w:val="00C4227E"/>
    <w:rsid w:val="00C442CF"/>
    <w:rsid w:val="00C4519D"/>
    <w:rsid w:val="00C45876"/>
    <w:rsid w:val="00C45E6C"/>
    <w:rsid w:val="00C46142"/>
    <w:rsid w:val="00C4769A"/>
    <w:rsid w:val="00C47775"/>
    <w:rsid w:val="00C50802"/>
    <w:rsid w:val="00C5238F"/>
    <w:rsid w:val="00C5269F"/>
    <w:rsid w:val="00C52AC0"/>
    <w:rsid w:val="00C52DF0"/>
    <w:rsid w:val="00C53F43"/>
    <w:rsid w:val="00C542A6"/>
    <w:rsid w:val="00C54A58"/>
    <w:rsid w:val="00C555E2"/>
    <w:rsid w:val="00C55C3E"/>
    <w:rsid w:val="00C55D54"/>
    <w:rsid w:val="00C55DBD"/>
    <w:rsid w:val="00C571C4"/>
    <w:rsid w:val="00C57470"/>
    <w:rsid w:val="00C577C3"/>
    <w:rsid w:val="00C60120"/>
    <w:rsid w:val="00C60458"/>
    <w:rsid w:val="00C608B2"/>
    <w:rsid w:val="00C60967"/>
    <w:rsid w:val="00C60E06"/>
    <w:rsid w:val="00C613E6"/>
    <w:rsid w:val="00C62326"/>
    <w:rsid w:val="00C623D1"/>
    <w:rsid w:val="00C628F3"/>
    <w:rsid w:val="00C63B1F"/>
    <w:rsid w:val="00C64690"/>
    <w:rsid w:val="00C65274"/>
    <w:rsid w:val="00C6600A"/>
    <w:rsid w:val="00C66253"/>
    <w:rsid w:val="00C666F3"/>
    <w:rsid w:val="00C6761F"/>
    <w:rsid w:val="00C7070D"/>
    <w:rsid w:val="00C70AB5"/>
    <w:rsid w:val="00C70FA1"/>
    <w:rsid w:val="00C71C47"/>
    <w:rsid w:val="00C72010"/>
    <w:rsid w:val="00C72DAD"/>
    <w:rsid w:val="00C72DE4"/>
    <w:rsid w:val="00C73B42"/>
    <w:rsid w:val="00C741CD"/>
    <w:rsid w:val="00C74291"/>
    <w:rsid w:val="00C75266"/>
    <w:rsid w:val="00C75A22"/>
    <w:rsid w:val="00C75D02"/>
    <w:rsid w:val="00C76036"/>
    <w:rsid w:val="00C770FE"/>
    <w:rsid w:val="00C77360"/>
    <w:rsid w:val="00C77AC2"/>
    <w:rsid w:val="00C800D7"/>
    <w:rsid w:val="00C81FF2"/>
    <w:rsid w:val="00C82D1E"/>
    <w:rsid w:val="00C83650"/>
    <w:rsid w:val="00C83935"/>
    <w:rsid w:val="00C83AAC"/>
    <w:rsid w:val="00C83C39"/>
    <w:rsid w:val="00C83D6A"/>
    <w:rsid w:val="00C83F4F"/>
    <w:rsid w:val="00C83F8D"/>
    <w:rsid w:val="00C84019"/>
    <w:rsid w:val="00C84219"/>
    <w:rsid w:val="00C84A14"/>
    <w:rsid w:val="00C8523A"/>
    <w:rsid w:val="00C85419"/>
    <w:rsid w:val="00C86262"/>
    <w:rsid w:val="00C86C41"/>
    <w:rsid w:val="00C874FF"/>
    <w:rsid w:val="00C87E92"/>
    <w:rsid w:val="00C90A8F"/>
    <w:rsid w:val="00C91272"/>
    <w:rsid w:val="00C91346"/>
    <w:rsid w:val="00C91F32"/>
    <w:rsid w:val="00C92B04"/>
    <w:rsid w:val="00C936B4"/>
    <w:rsid w:val="00C96A26"/>
    <w:rsid w:val="00C97045"/>
    <w:rsid w:val="00CA00CF"/>
    <w:rsid w:val="00CA0343"/>
    <w:rsid w:val="00CA07B8"/>
    <w:rsid w:val="00CA0AD5"/>
    <w:rsid w:val="00CA1053"/>
    <w:rsid w:val="00CA13CC"/>
    <w:rsid w:val="00CA1B84"/>
    <w:rsid w:val="00CA424A"/>
    <w:rsid w:val="00CA5F30"/>
    <w:rsid w:val="00CB058F"/>
    <w:rsid w:val="00CB05B1"/>
    <w:rsid w:val="00CB0DCE"/>
    <w:rsid w:val="00CB105B"/>
    <w:rsid w:val="00CB12F4"/>
    <w:rsid w:val="00CB27C0"/>
    <w:rsid w:val="00CB2A41"/>
    <w:rsid w:val="00CB3087"/>
    <w:rsid w:val="00CB3B66"/>
    <w:rsid w:val="00CB6158"/>
    <w:rsid w:val="00CB7E98"/>
    <w:rsid w:val="00CC0D80"/>
    <w:rsid w:val="00CC1071"/>
    <w:rsid w:val="00CC1970"/>
    <w:rsid w:val="00CC271B"/>
    <w:rsid w:val="00CC2D4C"/>
    <w:rsid w:val="00CC5178"/>
    <w:rsid w:val="00CC54D4"/>
    <w:rsid w:val="00CC5A43"/>
    <w:rsid w:val="00CC661C"/>
    <w:rsid w:val="00CC664B"/>
    <w:rsid w:val="00CD3172"/>
    <w:rsid w:val="00CD4491"/>
    <w:rsid w:val="00CD5764"/>
    <w:rsid w:val="00CD6987"/>
    <w:rsid w:val="00CD73F3"/>
    <w:rsid w:val="00CD77AB"/>
    <w:rsid w:val="00CD7F9C"/>
    <w:rsid w:val="00CE0C3E"/>
    <w:rsid w:val="00CE12C7"/>
    <w:rsid w:val="00CE2B50"/>
    <w:rsid w:val="00CE30E1"/>
    <w:rsid w:val="00CE3A2B"/>
    <w:rsid w:val="00CE4A47"/>
    <w:rsid w:val="00CE6149"/>
    <w:rsid w:val="00CF083A"/>
    <w:rsid w:val="00CF15B5"/>
    <w:rsid w:val="00CF1843"/>
    <w:rsid w:val="00CF2146"/>
    <w:rsid w:val="00CF2A11"/>
    <w:rsid w:val="00CF2CC3"/>
    <w:rsid w:val="00CF3B8E"/>
    <w:rsid w:val="00CF5BA8"/>
    <w:rsid w:val="00CF5E0E"/>
    <w:rsid w:val="00CF7001"/>
    <w:rsid w:val="00CF76DB"/>
    <w:rsid w:val="00CF7BD9"/>
    <w:rsid w:val="00D00154"/>
    <w:rsid w:val="00D004DF"/>
    <w:rsid w:val="00D02992"/>
    <w:rsid w:val="00D02C40"/>
    <w:rsid w:val="00D02D7F"/>
    <w:rsid w:val="00D03789"/>
    <w:rsid w:val="00D03E5D"/>
    <w:rsid w:val="00D05877"/>
    <w:rsid w:val="00D059C5"/>
    <w:rsid w:val="00D061F2"/>
    <w:rsid w:val="00D06CB9"/>
    <w:rsid w:val="00D07B00"/>
    <w:rsid w:val="00D11908"/>
    <w:rsid w:val="00D11960"/>
    <w:rsid w:val="00D11CC3"/>
    <w:rsid w:val="00D11DE5"/>
    <w:rsid w:val="00D126F5"/>
    <w:rsid w:val="00D12E64"/>
    <w:rsid w:val="00D132C9"/>
    <w:rsid w:val="00D134E2"/>
    <w:rsid w:val="00D154A6"/>
    <w:rsid w:val="00D156CD"/>
    <w:rsid w:val="00D157EF"/>
    <w:rsid w:val="00D16630"/>
    <w:rsid w:val="00D16A70"/>
    <w:rsid w:val="00D170F3"/>
    <w:rsid w:val="00D1766E"/>
    <w:rsid w:val="00D17EFB"/>
    <w:rsid w:val="00D200D8"/>
    <w:rsid w:val="00D21986"/>
    <w:rsid w:val="00D21CF9"/>
    <w:rsid w:val="00D21D8E"/>
    <w:rsid w:val="00D220CD"/>
    <w:rsid w:val="00D22E25"/>
    <w:rsid w:val="00D23414"/>
    <w:rsid w:val="00D2341E"/>
    <w:rsid w:val="00D235C2"/>
    <w:rsid w:val="00D24692"/>
    <w:rsid w:val="00D248E8"/>
    <w:rsid w:val="00D271C0"/>
    <w:rsid w:val="00D27249"/>
    <w:rsid w:val="00D2736F"/>
    <w:rsid w:val="00D274D3"/>
    <w:rsid w:val="00D3092F"/>
    <w:rsid w:val="00D30D36"/>
    <w:rsid w:val="00D327D8"/>
    <w:rsid w:val="00D33553"/>
    <w:rsid w:val="00D3456D"/>
    <w:rsid w:val="00D35088"/>
    <w:rsid w:val="00D35A55"/>
    <w:rsid w:val="00D35AB6"/>
    <w:rsid w:val="00D36387"/>
    <w:rsid w:val="00D3691D"/>
    <w:rsid w:val="00D369EB"/>
    <w:rsid w:val="00D37644"/>
    <w:rsid w:val="00D37A67"/>
    <w:rsid w:val="00D4123F"/>
    <w:rsid w:val="00D433B9"/>
    <w:rsid w:val="00D4370F"/>
    <w:rsid w:val="00D43965"/>
    <w:rsid w:val="00D44290"/>
    <w:rsid w:val="00D446AF"/>
    <w:rsid w:val="00D44999"/>
    <w:rsid w:val="00D45516"/>
    <w:rsid w:val="00D472F0"/>
    <w:rsid w:val="00D477A0"/>
    <w:rsid w:val="00D4786B"/>
    <w:rsid w:val="00D47CD5"/>
    <w:rsid w:val="00D50B85"/>
    <w:rsid w:val="00D50CA9"/>
    <w:rsid w:val="00D50E8C"/>
    <w:rsid w:val="00D51445"/>
    <w:rsid w:val="00D51D28"/>
    <w:rsid w:val="00D52CF7"/>
    <w:rsid w:val="00D54E33"/>
    <w:rsid w:val="00D5609E"/>
    <w:rsid w:val="00D562F9"/>
    <w:rsid w:val="00D56AA8"/>
    <w:rsid w:val="00D575B5"/>
    <w:rsid w:val="00D57D54"/>
    <w:rsid w:val="00D57E68"/>
    <w:rsid w:val="00D60E02"/>
    <w:rsid w:val="00D61568"/>
    <w:rsid w:val="00D62918"/>
    <w:rsid w:val="00D63279"/>
    <w:rsid w:val="00D643CB"/>
    <w:rsid w:val="00D64595"/>
    <w:rsid w:val="00D659C0"/>
    <w:rsid w:val="00D668B1"/>
    <w:rsid w:val="00D7045C"/>
    <w:rsid w:val="00D70669"/>
    <w:rsid w:val="00D71663"/>
    <w:rsid w:val="00D71847"/>
    <w:rsid w:val="00D72AD2"/>
    <w:rsid w:val="00D73F74"/>
    <w:rsid w:val="00D74F24"/>
    <w:rsid w:val="00D76902"/>
    <w:rsid w:val="00D77F35"/>
    <w:rsid w:val="00D801DC"/>
    <w:rsid w:val="00D803E5"/>
    <w:rsid w:val="00D81014"/>
    <w:rsid w:val="00D8423C"/>
    <w:rsid w:val="00D84901"/>
    <w:rsid w:val="00D84A20"/>
    <w:rsid w:val="00D86C6F"/>
    <w:rsid w:val="00D9112C"/>
    <w:rsid w:val="00D9128E"/>
    <w:rsid w:val="00D91A8E"/>
    <w:rsid w:val="00D91B93"/>
    <w:rsid w:val="00D925CB"/>
    <w:rsid w:val="00D936C8"/>
    <w:rsid w:val="00D95516"/>
    <w:rsid w:val="00D9568D"/>
    <w:rsid w:val="00DA0A30"/>
    <w:rsid w:val="00DA147F"/>
    <w:rsid w:val="00DA1662"/>
    <w:rsid w:val="00DA20A3"/>
    <w:rsid w:val="00DA4311"/>
    <w:rsid w:val="00DA5F23"/>
    <w:rsid w:val="00DA6D92"/>
    <w:rsid w:val="00DA75CA"/>
    <w:rsid w:val="00DA7AD9"/>
    <w:rsid w:val="00DB04E5"/>
    <w:rsid w:val="00DB087E"/>
    <w:rsid w:val="00DB1C85"/>
    <w:rsid w:val="00DB3393"/>
    <w:rsid w:val="00DB3AD4"/>
    <w:rsid w:val="00DB3EE0"/>
    <w:rsid w:val="00DB44F5"/>
    <w:rsid w:val="00DB5238"/>
    <w:rsid w:val="00DB64AC"/>
    <w:rsid w:val="00DB6AFB"/>
    <w:rsid w:val="00DB723F"/>
    <w:rsid w:val="00DB7B6B"/>
    <w:rsid w:val="00DB7E65"/>
    <w:rsid w:val="00DB7EF1"/>
    <w:rsid w:val="00DB7FE8"/>
    <w:rsid w:val="00DC1EE8"/>
    <w:rsid w:val="00DC31D3"/>
    <w:rsid w:val="00DC3437"/>
    <w:rsid w:val="00DC343C"/>
    <w:rsid w:val="00DC523A"/>
    <w:rsid w:val="00DC5B22"/>
    <w:rsid w:val="00DC5F9C"/>
    <w:rsid w:val="00DC62A5"/>
    <w:rsid w:val="00DC74CA"/>
    <w:rsid w:val="00DC7639"/>
    <w:rsid w:val="00DD0224"/>
    <w:rsid w:val="00DD1241"/>
    <w:rsid w:val="00DD13D6"/>
    <w:rsid w:val="00DD1572"/>
    <w:rsid w:val="00DD1F14"/>
    <w:rsid w:val="00DD20D6"/>
    <w:rsid w:val="00DD2965"/>
    <w:rsid w:val="00DD2DEE"/>
    <w:rsid w:val="00DD31DD"/>
    <w:rsid w:val="00DD3821"/>
    <w:rsid w:val="00DD3BC5"/>
    <w:rsid w:val="00DD4627"/>
    <w:rsid w:val="00DD56E7"/>
    <w:rsid w:val="00DD6448"/>
    <w:rsid w:val="00DD746E"/>
    <w:rsid w:val="00DE0104"/>
    <w:rsid w:val="00DE0BD6"/>
    <w:rsid w:val="00DE0D31"/>
    <w:rsid w:val="00DE256D"/>
    <w:rsid w:val="00DE28A1"/>
    <w:rsid w:val="00DE2C99"/>
    <w:rsid w:val="00DE2F5B"/>
    <w:rsid w:val="00DE3760"/>
    <w:rsid w:val="00DE3E03"/>
    <w:rsid w:val="00DE512A"/>
    <w:rsid w:val="00DE5361"/>
    <w:rsid w:val="00DE55DF"/>
    <w:rsid w:val="00DE5E4C"/>
    <w:rsid w:val="00DE7C20"/>
    <w:rsid w:val="00DF066B"/>
    <w:rsid w:val="00DF0BBC"/>
    <w:rsid w:val="00DF1078"/>
    <w:rsid w:val="00DF13FC"/>
    <w:rsid w:val="00DF149C"/>
    <w:rsid w:val="00DF14E8"/>
    <w:rsid w:val="00DF1846"/>
    <w:rsid w:val="00DF1872"/>
    <w:rsid w:val="00DF30BF"/>
    <w:rsid w:val="00DF3517"/>
    <w:rsid w:val="00DF3526"/>
    <w:rsid w:val="00DF4BC6"/>
    <w:rsid w:val="00DF5144"/>
    <w:rsid w:val="00E00979"/>
    <w:rsid w:val="00E00E0A"/>
    <w:rsid w:val="00E01A9B"/>
    <w:rsid w:val="00E026FB"/>
    <w:rsid w:val="00E02932"/>
    <w:rsid w:val="00E02E9C"/>
    <w:rsid w:val="00E03B48"/>
    <w:rsid w:val="00E045F8"/>
    <w:rsid w:val="00E069B7"/>
    <w:rsid w:val="00E07E2F"/>
    <w:rsid w:val="00E07E56"/>
    <w:rsid w:val="00E11103"/>
    <w:rsid w:val="00E1127A"/>
    <w:rsid w:val="00E13150"/>
    <w:rsid w:val="00E13620"/>
    <w:rsid w:val="00E145FD"/>
    <w:rsid w:val="00E14DA8"/>
    <w:rsid w:val="00E1589B"/>
    <w:rsid w:val="00E16248"/>
    <w:rsid w:val="00E16D59"/>
    <w:rsid w:val="00E17CA6"/>
    <w:rsid w:val="00E200BA"/>
    <w:rsid w:val="00E20827"/>
    <w:rsid w:val="00E21A25"/>
    <w:rsid w:val="00E2294D"/>
    <w:rsid w:val="00E23A04"/>
    <w:rsid w:val="00E23C0F"/>
    <w:rsid w:val="00E24117"/>
    <w:rsid w:val="00E2463E"/>
    <w:rsid w:val="00E257E7"/>
    <w:rsid w:val="00E2633D"/>
    <w:rsid w:val="00E26747"/>
    <w:rsid w:val="00E26F61"/>
    <w:rsid w:val="00E272E8"/>
    <w:rsid w:val="00E27DAC"/>
    <w:rsid w:val="00E32A35"/>
    <w:rsid w:val="00E33879"/>
    <w:rsid w:val="00E340ED"/>
    <w:rsid w:val="00E35429"/>
    <w:rsid w:val="00E3554F"/>
    <w:rsid w:val="00E35812"/>
    <w:rsid w:val="00E35B5C"/>
    <w:rsid w:val="00E403D5"/>
    <w:rsid w:val="00E40B62"/>
    <w:rsid w:val="00E40FBD"/>
    <w:rsid w:val="00E411BA"/>
    <w:rsid w:val="00E41716"/>
    <w:rsid w:val="00E41B5A"/>
    <w:rsid w:val="00E41C30"/>
    <w:rsid w:val="00E42433"/>
    <w:rsid w:val="00E42B83"/>
    <w:rsid w:val="00E42D8B"/>
    <w:rsid w:val="00E433F4"/>
    <w:rsid w:val="00E44322"/>
    <w:rsid w:val="00E44FCD"/>
    <w:rsid w:val="00E46551"/>
    <w:rsid w:val="00E46B81"/>
    <w:rsid w:val="00E51F78"/>
    <w:rsid w:val="00E53D41"/>
    <w:rsid w:val="00E5439D"/>
    <w:rsid w:val="00E56371"/>
    <w:rsid w:val="00E568F8"/>
    <w:rsid w:val="00E576B1"/>
    <w:rsid w:val="00E5771B"/>
    <w:rsid w:val="00E57866"/>
    <w:rsid w:val="00E57945"/>
    <w:rsid w:val="00E57E75"/>
    <w:rsid w:val="00E57EA0"/>
    <w:rsid w:val="00E61549"/>
    <w:rsid w:val="00E6382E"/>
    <w:rsid w:val="00E647F0"/>
    <w:rsid w:val="00E64E57"/>
    <w:rsid w:val="00E666F9"/>
    <w:rsid w:val="00E67083"/>
    <w:rsid w:val="00E67A90"/>
    <w:rsid w:val="00E67E3F"/>
    <w:rsid w:val="00E67F05"/>
    <w:rsid w:val="00E70B54"/>
    <w:rsid w:val="00E7330A"/>
    <w:rsid w:val="00E73C84"/>
    <w:rsid w:val="00E74614"/>
    <w:rsid w:val="00E753D0"/>
    <w:rsid w:val="00E757C0"/>
    <w:rsid w:val="00E75B74"/>
    <w:rsid w:val="00E75D57"/>
    <w:rsid w:val="00E75F2C"/>
    <w:rsid w:val="00E76DD6"/>
    <w:rsid w:val="00E76F8C"/>
    <w:rsid w:val="00E80EFD"/>
    <w:rsid w:val="00E81FAB"/>
    <w:rsid w:val="00E82682"/>
    <w:rsid w:val="00E83951"/>
    <w:rsid w:val="00E83C36"/>
    <w:rsid w:val="00E84726"/>
    <w:rsid w:val="00E84C1D"/>
    <w:rsid w:val="00E859AB"/>
    <w:rsid w:val="00E8641A"/>
    <w:rsid w:val="00E878A7"/>
    <w:rsid w:val="00E87EFA"/>
    <w:rsid w:val="00E90707"/>
    <w:rsid w:val="00E9267F"/>
    <w:rsid w:val="00E927D8"/>
    <w:rsid w:val="00E92921"/>
    <w:rsid w:val="00E9345C"/>
    <w:rsid w:val="00E9374A"/>
    <w:rsid w:val="00E94552"/>
    <w:rsid w:val="00E94E75"/>
    <w:rsid w:val="00E95383"/>
    <w:rsid w:val="00E958B9"/>
    <w:rsid w:val="00E95F82"/>
    <w:rsid w:val="00E961B5"/>
    <w:rsid w:val="00EA02B3"/>
    <w:rsid w:val="00EA0ACF"/>
    <w:rsid w:val="00EA1778"/>
    <w:rsid w:val="00EA27A6"/>
    <w:rsid w:val="00EA28F5"/>
    <w:rsid w:val="00EA2936"/>
    <w:rsid w:val="00EA2C6C"/>
    <w:rsid w:val="00EA3FA4"/>
    <w:rsid w:val="00EA417F"/>
    <w:rsid w:val="00EA45FE"/>
    <w:rsid w:val="00EA47C1"/>
    <w:rsid w:val="00EA58A8"/>
    <w:rsid w:val="00EA59A1"/>
    <w:rsid w:val="00EA5FAF"/>
    <w:rsid w:val="00EA6BA5"/>
    <w:rsid w:val="00EB037C"/>
    <w:rsid w:val="00EB0D85"/>
    <w:rsid w:val="00EB0FDA"/>
    <w:rsid w:val="00EB195A"/>
    <w:rsid w:val="00EB391E"/>
    <w:rsid w:val="00EB398E"/>
    <w:rsid w:val="00EB4EFF"/>
    <w:rsid w:val="00EB69CB"/>
    <w:rsid w:val="00EC0142"/>
    <w:rsid w:val="00EC10F4"/>
    <w:rsid w:val="00EC1435"/>
    <w:rsid w:val="00EC1A6D"/>
    <w:rsid w:val="00EC2555"/>
    <w:rsid w:val="00EC3A14"/>
    <w:rsid w:val="00EC3AAD"/>
    <w:rsid w:val="00EC3C22"/>
    <w:rsid w:val="00EC3D67"/>
    <w:rsid w:val="00EC56EC"/>
    <w:rsid w:val="00EC7C03"/>
    <w:rsid w:val="00ED0468"/>
    <w:rsid w:val="00ED144B"/>
    <w:rsid w:val="00ED15AD"/>
    <w:rsid w:val="00ED172E"/>
    <w:rsid w:val="00ED1DEE"/>
    <w:rsid w:val="00ED22FD"/>
    <w:rsid w:val="00ED3BB4"/>
    <w:rsid w:val="00ED57B3"/>
    <w:rsid w:val="00ED5855"/>
    <w:rsid w:val="00ED6286"/>
    <w:rsid w:val="00ED66EA"/>
    <w:rsid w:val="00ED697E"/>
    <w:rsid w:val="00ED6B0F"/>
    <w:rsid w:val="00ED742B"/>
    <w:rsid w:val="00ED7B5D"/>
    <w:rsid w:val="00EE0FA1"/>
    <w:rsid w:val="00EE185D"/>
    <w:rsid w:val="00EE1DE2"/>
    <w:rsid w:val="00EE24BF"/>
    <w:rsid w:val="00EE2AF8"/>
    <w:rsid w:val="00EE620A"/>
    <w:rsid w:val="00EE6FAB"/>
    <w:rsid w:val="00EE74E8"/>
    <w:rsid w:val="00EE75A7"/>
    <w:rsid w:val="00EE7E66"/>
    <w:rsid w:val="00EF01A8"/>
    <w:rsid w:val="00EF062E"/>
    <w:rsid w:val="00EF080D"/>
    <w:rsid w:val="00EF09C8"/>
    <w:rsid w:val="00EF1090"/>
    <w:rsid w:val="00EF1C18"/>
    <w:rsid w:val="00EF2152"/>
    <w:rsid w:val="00EF2D35"/>
    <w:rsid w:val="00EF3716"/>
    <w:rsid w:val="00EF3824"/>
    <w:rsid w:val="00EF3B79"/>
    <w:rsid w:val="00EF5392"/>
    <w:rsid w:val="00EF55CD"/>
    <w:rsid w:val="00EF72EB"/>
    <w:rsid w:val="00F00463"/>
    <w:rsid w:val="00F01C2C"/>
    <w:rsid w:val="00F0396B"/>
    <w:rsid w:val="00F05B6C"/>
    <w:rsid w:val="00F06729"/>
    <w:rsid w:val="00F06F72"/>
    <w:rsid w:val="00F07157"/>
    <w:rsid w:val="00F10DA0"/>
    <w:rsid w:val="00F117B2"/>
    <w:rsid w:val="00F13233"/>
    <w:rsid w:val="00F13448"/>
    <w:rsid w:val="00F13991"/>
    <w:rsid w:val="00F13CC3"/>
    <w:rsid w:val="00F13FB6"/>
    <w:rsid w:val="00F145C1"/>
    <w:rsid w:val="00F1490D"/>
    <w:rsid w:val="00F15205"/>
    <w:rsid w:val="00F15235"/>
    <w:rsid w:val="00F1698B"/>
    <w:rsid w:val="00F1765C"/>
    <w:rsid w:val="00F21E32"/>
    <w:rsid w:val="00F22188"/>
    <w:rsid w:val="00F2322D"/>
    <w:rsid w:val="00F2526D"/>
    <w:rsid w:val="00F26727"/>
    <w:rsid w:val="00F268BE"/>
    <w:rsid w:val="00F27EDC"/>
    <w:rsid w:val="00F30E86"/>
    <w:rsid w:val="00F31100"/>
    <w:rsid w:val="00F31270"/>
    <w:rsid w:val="00F337C5"/>
    <w:rsid w:val="00F34437"/>
    <w:rsid w:val="00F372AF"/>
    <w:rsid w:val="00F37872"/>
    <w:rsid w:val="00F37F1E"/>
    <w:rsid w:val="00F409DC"/>
    <w:rsid w:val="00F417CA"/>
    <w:rsid w:val="00F4353C"/>
    <w:rsid w:val="00F43CA6"/>
    <w:rsid w:val="00F43EED"/>
    <w:rsid w:val="00F4508D"/>
    <w:rsid w:val="00F45457"/>
    <w:rsid w:val="00F45B87"/>
    <w:rsid w:val="00F4681A"/>
    <w:rsid w:val="00F46CB7"/>
    <w:rsid w:val="00F472F4"/>
    <w:rsid w:val="00F4748B"/>
    <w:rsid w:val="00F50F76"/>
    <w:rsid w:val="00F52BCD"/>
    <w:rsid w:val="00F531FB"/>
    <w:rsid w:val="00F53802"/>
    <w:rsid w:val="00F540AF"/>
    <w:rsid w:val="00F54EC8"/>
    <w:rsid w:val="00F55ACC"/>
    <w:rsid w:val="00F56242"/>
    <w:rsid w:val="00F56788"/>
    <w:rsid w:val="00F56C3C"/>
    <w:rsid w:val="00F60132"/>
    <w:rsid w:val="00F6082A"/>
    <w:rsid w:val="00F60A17"/>
    <w:rsid w:val="00F60FF2"/>
    <w:rsid w:val="00F62008"/>
    <w:rsid w:val="00F623DB"/>
    <w:rsid w:val="00F6387E"/>
    <w:rsid w:val="00F6399D"/>
    <w:rsid w:val="00F63FD0"/>
    <w:rsid w:val="00F640E5"/>
    <w:rsid w:val="00F653CF"/>
    <w:rsid w:val="00F6598F"/>
    <w:rsid w:val="00F65E27"/>
    <w:rsid w:val="00F669A8"/>
    <w:rsid w:val="00F67314"/>
    <w:rsid w:val="00F67804"/>
    <w:rsid w:val="00F67A86"/>
    <w:rsid w:val="00F7010B"/>
    <w:rsid w:val="00F70FDF"/>
    <w:rsid w:val="00F71DA7"/>
    <w:rsid w:val="00F73968"/>
    <w:rsid w:val="00F756BC"/>
    <w:rsid w:val="00F80235"/>
    <w:rsid w:val="00F827AD"/>
    <w:rsid w:val="00F84045"/>
    <w:rsid w:val="00F85048"/>
    <w:rsid w:val="00F853A5"/>
    <w:rsid w:val="00F855D5"/>
    <w:rsid w:val="00F85C6D"/>
    <w:rsid w:val="00F86FCF"/>
    <w:rsid w:val="00F90E43"/>
    <w:rsid w:val="00F911AD"/>
    <w:rsid w:val="00F93A78"/>
    <w:rsid w:val="00F93EE0"/>
    <w:rsid w:val="00F94E0E"/>
    <w:rsid w:val="00F94F5F"/>
    <w:rsid w:val="00F94FE5"/>
    <w:rsid w:val="00F95362"/>
    <w:rsid w:val="00F95662"/>
    <w:rsid w:val="00F957B7"/>
    <w:rsid w:val="00F95BF3"/>
    <w:rsid w:val="00F9610A"/>
    <w:rsid w:val="00FA0411"/>
    <w:rsid w:val="00FA1B7B"/>
    <w:rsid w:val="00FA361D"/>
    <w:rsid w:val="00FA3949"/>
    <w:rsid w:val="00FA65D3"/>
    <w:rsid w:val="00FA686F"/>
    <w:rsid w:val="00FA7EC5"/>
    <w:rsid w:val="00FB06D0"/>
    <w:rsid w:val="00FB08DC"/>
    <w:rsid w:val="00FB0C7D"/>
    <w:rsid w:val="00FB455B"/>
    <w:rsid w:val="00FB5799"/>
    <w:rsid w:val="00FB5A6A"/>
    <w:rsid w:val="00FB736A"/>
    <w:rsid w:val="00FB7650"/>
    <w:rsid w:val="00FB7B8C"/>
    <w:rsid w:val="00FC00E0"/>
    <w:rsid w:val="00FC0340"/>
    <w:rsid w:val="00FC072D"/>
    <w:rsid w:val="00FC09F8"/>
    <w:rsid w:val="00FC179E"/>
    <w:rsid w:val="00FC1BA2"/>
    <w:rsid w:val="00FC1CCF"/>
    <w:rsid w:val="00FC2929"/>
    <w:rsid w:val="00FC3557"/>
    <w:rsid w:val="00FC390C"/>
    <w:rsid w:val="00FC3F45"/>
    <w:rsid w:val="00FC412F"/>
    <w:rsid w:val="00FC44C0"/>
    <w:rsid w:val="00FC4821"/>
    <w:rsid w:val="00FC49B2"/>
    <w:rsid w:val="00FC4C9B"/>
    <w:rsid w:val="00FC5EE7"/>
    <w:rsid w:val="00FD01F9"/>
    <w:rsid w:val="00FD0621"/>
    <w:rsid w:val="00FD08E5"/>
    <w:rsid w:val="00FD0C44"/>
    <w:rsid w:val="00FD0C4B"/>
    <w:rsid w:val="00FD0F78"/>
    <w:rsid w:val="00FD106A"/>
    <w:rsid w:val="00FD11DC"/>
    <w:rsid w:val="00FD13EF"/>
    <w:rsid w:val="00FD2246"/>
    <w:rsid w:val="00FD28DF"/>
    <w:rsid w:val="00FD5D71"/>
    <w:rsid w:val="00FD5D93"/>
    <w:rsid w:val="00FD5DB9"/>
    <w:rsid w:val="00FD626F"/>
    <w:rsid w:val="00FD71A3"/>
    <w:rsid w:val="00FD7567"/>
    <w:rsid w:val="00FD79B8"/>
    <w:rsid w:val="00FE0995"/>
    <w:rsid w:val="00FE0C7B"/>
    <w:rsid w:val="00FE0F50"/>
    <w:rsid w:val="00FE13D0"/>
    <w:rsid w:val="00FE141A"/>
    <w:rsid w:val="00FE1974"/>
    <w:rsid w:val="00FE1ADF"/>
    <w:rsid w:val="00FE1F3F"/>
    <w:rsid w:val="00FE20F7"/>
    <w:rsid w:val="00FE21B8"/>
    <w:rsid w:val="00FE284C"/>
    <w:rsid w:val="00FE36E0"/>
    <w:rsid w:val="00FE37E3"/>
    <w:rsid w:val="00FE3841"/>
    <w:rsid w:val="00FE4481"/>
    <w:rsid w:val="00FE59D8"/>
    <w:rsid w:val="00FE5FF0"/>
    <w:rsid w:val="00FE7E5D"/>
    <w:rsid w:val="00FF283A"/>
    <w:rsid w:val="00FF29EB"/>
    <w:rsid w:val="00FF2D8B"/>
    <w:rsid w:val="00FF40B0"/>
    <w:rsid w:val="00FF4AC7"/>
    <w:rsid w:val="00FF5BE3"/>
    <w:rsid w:val="00FF64E5"/>
    <w:rsid w:val="00FF67A4"/>
    <w:rsid w:val="00FF77F4"/>
    <w:rsid w:val="00FF7CE5"/>
    <w:rsid w:val="013E8540"/>
    <w:rsid w:val="01594E8A"/>
    <w:rsid w:val="01668DBF"/>
    <w:rsid w:val="01745A6C"/>
    <w:rsid w:val="01877E5E"/>
    <w:rsid w:val="01C8D010"/>
    <w:rsid w:val="02032FFD"/>
    <w:rsid w:val="0239551F"/>
    <w:rsid w:val="02977C0E"/>
    <w:rsid w:val="029CA28B"/>
    <w:rsid w:val="029EAA23"/>
    <w:rsid w:val="02A5B489"/>
    <w:rsid w:val="02EB6E0F"/>
    <w:rsid w:val="03064184"/>
    <w:rsid w:val="03160D27"/>
    <w:rsid w:val="03696E6F"/>
    <w:rsid w:val="03C269D1"/>
    <w:rsid w:val="03EE0C39"/>
    <w:rsid w:val="03EF6901"/>
    <w:rsid w:val="04031CD8"/>
    <w:rsid w:val="042B8DEE"/>
    <w:rsid w:val="04C4C979"/>
    <w:rsid w:val="04FF0351"/>
    <w:rsid w:val="0557C3AF"/>
    <w:rsid w:val="05943BBD"/>
    <w:rsid w:val="05C56CA6"/>
    <w:rsid w:val="06098EBF"/>
    <w:rsid w:val="060ED22C"/>
    <w:rsid w:val="066E9216"/>
    <w:rsid w:val="0677D44A"/>
    <w:rsid w:val="06DFA54E"/>
    <w:rsid w:val="07271CE4"/>
    <w:rsid w:val="072FA9A5"/>
    <w:rsid w:val="07777819"/>
    <w:rsid w:val="0796888D"/>
    <w:rsid w:val="07FDAF5B"/>
    <w:rsid w:val="080740E4"/>
    <w:rsid w:val="081F1DC9"/>
    <w:rsid w:val="086BCF30"/>
    <w:rsid w:val="08EAB1DD"/>
    <w:rsid w:val="098CD374"/>
    <w:rsid w:val="099B19F8"/>
    <w:rsid w:val="09A69721"/>
    <w:rsid w:val="09AB5468"/>
    <w:rsid w:val="09BFA5AC"/>
    <w:rsid w:val="09CC035E"/>
    <w:rsid w:val="09DC963E"/>
    <w:rsid w:val="09E35C86"/>
    <w:rsid w:val="09EA0E0B"/>
    <w:rsid w:val="0A100101"/>
    <w:rsid w:val="0A2EDF38"/>
    <w:rsid w:val="0A41795D"/>
    <w:rsid w:val="0A9DABE7"/>
    <w:rsid w:val="0A9E0FC8"/>
    <w:rsid w:val="0AA0AC01"/>
    <w:rsid w:val="0AC3C0B2"/>
    <w:rsid w:val="0AE612F0"/>
    <w:rsid w:val="0B4C3509"/>
    <w:rsid w:val="0B624916"/>
    <w:rsid w:val="0B7F1238"/>
    <w:rsid w:val="0B8D1B01"/>
    <w:rsid w:val="0BAB2085"/>
    <w:rsid w:val="0BE5B92F"/>
    <w:rsid w:val="0C29E143"/>
    <w:rsid w:val="0C66AC2C"/>
    <w:rsid w:val="0C72DFCD"/>
    <w:rsid w:val="0C733B5B"/>
    <w:rsid w:val="0CA6AFB5"/>
    <w:rsid w:val="0D226DF7"/>
    <w:rsid w:val="0D4D30A9"/>
    <w:rsid w:val="0D7252E1"/>
    <w:rsid w:val="0DA7F300"/>
    <w:rsid w:val="0DD9B078"/>
    <w:rsid w:val="0E163D7D"/>
    <w:rsid w:val="0E2B8F9E"/>
    <w:rsid w:val="0E578EAA"/>
    <w:rsid w:val="0E5A3668"/>
    <w:rsid w:val="0E854DBB"/>
    <w:rsid w:val="0EABF303"/>
    <w:rsid w:val="0EB1DA86"/>
    <w:rsid w:val="0EC19183"/>
    <w:rsid w:val="0F2156C0"/>
    <w:rsid w:val="0F7B791C"/>
    <w:rsid w:val="0FCEA9D3"/>
    <w:rsid w:val="0FDBF60C"/>
    <w:rsid w:val="0FF77405"/>
    <w:rsid w:val="104B2683"/>
    <w:rsid w:val="10582A9B"/>
    <w:rsid w:val="10956F50"/>
    <w:rsid w:val="10B443A8"/>
    <w:rsid w:val="10C2ECC7"/>
    <w:rsid w:val="10F0C613"/>
    <w:rsid w:val="11CE6C3E"/>
    <w:rsid w:val="12924152"/>
    <w:rsid w:val="129CB5AE"/>
    <w:rsid w:val="12A2FE40"/>
    <w:rsid w:val="12B8CA27"/>
    <w:rsid w:val="12BB93CB"/>
    <w:rsid w:val="132F0442"/>
    <w:rsid w:val="13324B5A"/>
    <w:rsid w:val="135D7B50"/>
    <w:rsid w:val="13607107"/>
    <w:rsid w:val="1392F5EE"/>
    <w:rsid w:val="139D72D8"/>
    <w:rsid w:val="13A4EDBF"/>
    <w:rsid w:val="13A8A058"/>
    <w:rsid w:val="13AFA9FE"/>
    <w:rsid w:val="13B57498"/>
    <w:rsid w:val="1468EF21"/>
    <w:rsid w:val="148718FF"/>
    <w:rsid w:val="14CB5F98"/>
    <w:rsid w:val="15366E49"/>
    <w:rsid w:val="15836241"/>
    <w:rsid w:val="15BBD5E3"/>
    <w:rsid w:val="15C9A393"/>
    <w:rsid w:val="15E6C77D"/>
    <w:rsid w:val="15EA6CF6"/>
    <w:rsid w:val="16296350"/>
    <w:rsid w:val="16459C82"/>
    <w:rsid w:val="16492453"/>
    <w:rsid w:val="1667CDF1"/>
    <w:rsid w:val="16BE22DB"/>
    <w:rsid w:val="16C87C36"/>
    <w:rsid w:val="17013895"/>
    <w:rsid w:val="172D0533"/>
    <w:rsid w:val="175EA8DA"/>
    <w:rsid w:val="1786D049"/>
    <w:rsid w:val="17CC7F62"/>
    <w:rsid w:val="180DB3E4"/>
    <w:rsid w:val="18135D68"/>
    <w:rsid w:val="181E121A"/>
    <w:rsid w:val="184C5313"/>
    <w:rsid w:val="18AD8637"/>
    <w:rsid w:val="1907729D"/>
    <w:rsid w:val="192E7DEB"/>
    <w:rsid w:val="193EACAA"/>
    <w:rsid w:val="197C93F1"/>
    <w:rsid w:val="198BADC7"/>
    <w:rsid w:val="199117C2"/>
    <w:rsid w:val="1A158D28"/>
    <w:rsid w:val="1A199FBA"/>
    <w:rsid w:val="1A1FEB10"/>
    <w:rsid w:val="1A3CB6D9"/>
    <w:rsid w:val="1A5A0CA7"/>
    <w:rsid w:val="1A5BBB6A"/>
    <w:rsid w:val="1A5CB441"/>
    <w:rsid w:val="1A7286DD"/>
    <w:rsid w:val="1A9EFAA4"/>
    <w:rsid w:val="1AB6AD3E"/>
    <w:rsid w:val="1B2C67FD"/>
    <w:rsid w:val="1B312DD9"/>
    <w:rsid w:val="1B3A5F37"/>
    <w:rsid w:val="1B402940"/>
    <w:rsid w:val="1B93E0A3"/>
    <w:rsid w:val="1BC6E0A9"/>
    <w:rsid w:val="1BCC913D"/>
    <w:rsid w:val="1BD2EE39"/>
    <w:rsid w:val="1BFC1D8C"/>
    <w:rsid w:val="1C0B85F6"/>
    <w:rsid w:val="1C6DB66F"/>
    <w:rsid w:val="1CC7EFDA"/>
    <w:rsid w:val="1CF0BF2F"/>
    <w:rsid w:val="1D397509"/>
    <w:rsid w:val="1D431862"/>
    <w:rsid w:val="1D773D7E"/>
    <w:rsid w:val="1DCF3328"/>
    <w:rsid w:val="1DD0B0F1"/>
    <w:rsid w:val="1E2C60D1"/>
    <w:rsid w:val="1E39E510"/>
    <w:rsid w:val="1E437CC5"/>
    <w:rsid w:val="1E6A630E"/>
    <w:rsid w:val="1E8A0509"/>
    <w:rsid w:val="1E8EE918"/>
    <w:rsid w:val="1ED9402C"/>
    <w:rsid w:val="1EEBEA1F"/>
    <w:rsid w:val="1EF29FCA"/>
    <w:rsid w:val="1F191CF9"/>
    <w:rsid w:val="1F322422"/>
    <w:rsid w:val="1F366073"/>
    <w:rsid w:val="1F56C099"/>
    <w:rsid w:val="1F5B4FEB"/>
    <w:rsid w:val="1F95678A"/>
    <w:rsid w:val="1FB02480"/>
    <w:rsid w:val="1FD47D88"/>
    <w:rsid w:val="1FEBD8CD"/>
    <w:rsid w:val="2037F301"/>
    <w:rsid w:val="2060EA31"/>
    <w:rsid w:val="20889D8C"/>
    <w:rsid w:val="20A41C8B"/>
    <w:rsid w:val="20DF94AF"/>
    <w:rsid w:val="2139ADCF"/>
    <w:rsid w:val="2157CF4C"/>
    <w:rsid w:val="217208D4"/>
    <w:rsid w:val="21BEAA05"/>
    <w:rsid w:val="2203DFC0"/>
    <w:rsid w:val="220E8E6C"/>
    <w:rsid w:val="2230045C"/>
    <w:rsid w:val="22816459"/>
    <w:rsid w:val="2283346D"/>
    <w:rsid w:val="22E61521"/>
    <w:rsid w:val="22EA48E2"/>
    <w:rsid w:val="231CC1FA"/>
    <w:rsid w:val="233C716B"/>
    <w:rsid w:val="23B2013E"/>
    <w:rsid w:val="23C20C09"/>
    <w:rsid w:val="23D570EA"/>
    <w:rsid w:val="23F7C768"/>
    <w:rsid w:val="24218E48"/>
    <w:rsid w:val="24241AF7"/>
    <w:rsid w:val="242FDA92"/>
    <w:rsid w:val="245D8E28"/>
    <w:rsid w:val="2478EC50"/>
    <w:rsid w:val="24A14554"/>
    <w:rsid w:val="24B58589"/>
    <w:rsid w:val="24BB8F1D"/>
    <w:rsid w:val="24F81920"/>
    <w:rsid w:val="2507FBF8"/>
    <w:rsid w:val="250A2359"/>
    <w:rsid w:val="250DA209"/>
    <w:rsid w:val="2580805D"/>
    <w:rsid w:val="25DDE014"/>
    <w:rsid w:val="25DE3E2D"/>
    <w:rsid w:val="26331EFF"/>
    <w:rsid w:val="265B5B4B"/>
    <w:rsid w:val="26709F21"/>
    <w:rsid w:val="26B8D1EC"/>
    <w:rsid w:val="26D2A7E7"/>
    <w:rsid w:val="26EAB499"/>
    <w:rsid w:val="27066A07"/>
    <w:rsid w:val="274E73ED"/>
    <w:rsid w:val="27554555"/>
    <w:rsid w:val="275970A1"/>
    <w:rsid w:val="2780EB0E"/>
    <w:rsid w:val="2784CBAE"/>
    <w:rsid w:val="27AFC3FA"/>
    <w:rsid w:val="27EDB6CF"/>
    <w:rsid w:val="27FB509F"/>
    <w:rsid w:val="281C40FE"/>
    <w:rsid w:val="281DCA4C"/>
    <w:rsid w:val="2833BC92"/>
    <w:rsid w:val="28572BAA"/>
    <w:rsid w:val="28609715"/>
    <w:rsid w:val="28E1880F"/>
    <w:rsid w:val="29758AAD"/>
    <w:rsid w:val="29D80151"/>
    <w:rsid w:val="29DE2C74"/>
    <w:rsid w:val="2A1045C1"/>
    <w:rsid w:val="2A521304"/>
    <w:rsid w:val="2A569CFB"/>
    <w:rsid w:val="2AA8965F"/>
    <w:rsid w:val="2AE4DA6C"/>
    <w:rsid w:val="2AEE19F6"/>
    <w:rsid w:val="2AF746BD"/>
    <w:rsid w:val="2B3ED42B"/>
    <w:rsid w:val="2B4471B0"/>
    <w:rsid w:val="2B5F8E92"/>
    <w:rsid w:val="2B6C525C"/>
    <w:rsid w:val="2C1FF0C9"/>
    <w:rsid w:val="2C39201B"/>
    <w:rsid w:val="2C968DB6"/>
    <w:rsid w:val="2CEC62BD"/>
    <w:rsid w:val="2CED3EA5"/>
    <w:rsid w:val="2D317A51"/>
    <w:rsid w:val="2D3CB389"/>
    <w:rsid w:val="2D713771"/>
    <w:rsid w:val="2DA7344C"/>
    <w:rsid w:val="2DD8506E"/>
    <w:rsid w:val="2E022DB8"/>
    <w:rsid w:val="2E212F19"/>
    <w:rsid w:val="2E6A27D0"/>
    <w:rsid w:val="2E8EF0F1"/>
    <w:rsid w:val="2ECCE100"/>
    <w:rsid w:val="2EF51DCE"/>
    <w:rsid w:val="2F3C8681"/>
    <w:rsid w:val="2F5652E6"/>
    <w:rsid w:val="2F63C683"/>
    <w:rsid w:val="2F66C049"/>
    <w:rsid w:val="300086D6"/>
    <w:rsid w:val="306FE1D8"/>
    <w:rsid w:val="3078F54D"/>
    <w:rsid w:val="30A50176"/>
    <w:rsid w:val="30AA869A"/>
    <w:rsid w:val="30CC652F"/>
    <w:rsid w:val="30EDB486"/>
    <w:rsid w:val="3133D50E"/>
    <w:rsid w:val="31A53316"/>
    <w:rsid w:val="31AAEA91"/>
    <w:rsid w:val="31DB3543"/>
    <w:rsid w:val="320821E5"/>
    <w:rsid w:val="322323D9"/>
    <w:rsid w:val="32268759"/>
    <w:rsid w:val="3248E982"/>
    <w:rsid w:val="324F52ED"/>
    <w:rsid w:val="32502DED"/>
    <w:rsid w:val="328DF21F"/>
    <w:rsid w:val="3324F5D1"/>
    <w:rsid w:val="333B3EAD"/>
    <w:rsid w:val="335C51B2"/>
    <w:rsid w:val="33996DEA"/>
    <w:rsid w:val="33CC071C"/>
    <w:rsid w:val="33CC764D"/>
    <w:rsid w:val="342C3ACF"/>
    <w:rsid w:val="343A7F10"/>
    <w:rsid w:val="34582599"/>
    <w:rsid w:val="34B563EC"/>
    <w:rsid w:val="34D923D0"/>
    <w:rsid w:val="35131C62"/>
    <w:rsid w:val="3546E40B"/>
    <w:rsid w:val="354833B5"/>
    <w:rsid w:val="354B7AB3"/>
    <w:rsid w:val="3552C765"/>
    <w:rsid w:val="35709430"/>
    <w:rsid w:val="3582BF47"/>
    <w:rsid w:val="35CE514D"/>
    <w:rsid w:val="35F44927"/>
    <w:rsid w:val="36003F4F"/>
    <w:rsid w:val="360148B3"/>
    <w:rsid w:val="36145761"/>
    <w:rsid w:val="368DACE0"/>
    <w:rsid w:val="36B14F95"/>
    <w:rsid w:val="36C0EE49"/>
    <w:rsid w:val="36FA40CE"/>
    <w:rsid w:val="371F8DDE"/>
    <w:rsid w:val="3728D25D"/>
    <w:rsid w:val="37A91A43"/>
    <w:rsid w:val="37A948B8"/>
    <w:rsid w:val="37AB5142"/>
    <w:rsid w:val="37AC09A0"/>
    <w:rsid w:val="37B0906A"/>
    <w:rsid w:val="37F19C16"/>
    <w:rsid w:val="380D85CB"/>
    <w:rsid w:val="381E596B"/>
    <w:rsid w:val="38277E2D"/>
    <w:rsid w:val="3863755F"/>
    <w:rsid w:val="38772869"/>
    <w:rsid w:val="390F4B2B"/>
    <w:rsid w:val="39A9D02D"/>
    <w:rsid w:val="39AFF600"/>
    <w:rsid w:val="39B86DB6"/>
    <w:rsid w:val="39C13EB5"/>
    <w:rsid w:val="39F865DE"/>
    <w:rsid w:val="3A0708C3"/>
    <w:rsid w:val="3A284481"/>
    <w:rsid w:val="3A5AD139"/>
    <w:rsid w:val="3AE793EF"/>
    <w:rsid w:val="3AE829EE"/>
    <w:rsid w:val="3AE9F4D6"/>
    <w:rsid w:val="3AED07E1"/>
    <w:rsid w:val="3B56EECD"/>
    <w:rsid w:val="3B649951"/>
    <w:rsid w:val="3B7546A3"/>
    <w:rsid w:val="3BD77C6C"/>
    <w:rsid w:val="3BF85C8B"/>
    <w:rsid w:val="3C0E9E1C"/>
    <w:rsid w:val="3C2E4351"/>
    <w:rsid w:val="3C359E04"/>
    <w:rsid w:val="3C6670E1"/>
    <w:rsid w:val="3C9DC5EE"/>
    <w:rsid w:val="3CAB3E06"/>
    <w:rsid w:val="3CC864E7"/>
    <w:rsid w:val="3CF8257E"/>
    <w:rsid w:val="3D201939"/>
    <w:rsid w:val="3D40C9C2"/>
    <w:rsid w:val="3D632ED8"/>
    <w:rsid w:val="3D75E855"/>
    <w:rsid w:val="3DD93E75"/>
    <w:rsid w:val="3DF61B2B"/>
    <w:rsid w:val="3E122338"/>
    <w:rsid w:val="3E1D338D"/>
    <w:rsid w:val="3E28B3E2"/>
    <w:rsid w:val="3E37A129"/>
    <w:rsid w:val="3E45EF0E"/>
    <w:rsid w:val="3E51FE8A"/>
    <w:rsid w:val="3E642BC7"/>
    <w:rsid w:val="3EC65086"/>
    <w:rsid w:val="3EE07110"/>
    <w:rsid w:val="3EF8CA32"/>
    <w:rsid w:val="3F63AEF7"/>
    <w:rsid w:val="3F86F132"/>
    <w:rsid w:val="3FA24859"/>
    <w:rsid w:val="3FC33657"/>
    <w:rsid w:val="405180C0"/>
    <w:rsid w:val="405B9F63"/>
    <w:rsid w:val="4079A38F"/>
    <w:rsid w:val="40881C71"/>
    <w:rsid w:val="40D3E0ED"/>
    <w:rsid w:val="40DE5F72"/>
    <w:rsid w:val="40E23959"/>
    <w:rsid w:val="40E37E5B"/>
    <w:rsid w:val="40ED77CC"/>
    <w:rsid w:val="40F31D66"/>
    <w:rsid w:val="4155D8D2"/>
    <w:rsid w:val="41644AB6"/>
    <w:rsid w:val="416CA715"/>
    <w:rsid w:val="416E30EC"/>
    <w:rsid w:val="41CDED93"/>
    <w:rsid w:val="41D12F77"/>
    <w:rsid w:val="41E1D299"/>
    <w:rsid w:val="41F83D86"/>
    <w:rsid w:val="4209B393"/>
    <w:rsid w:val="4248B7D1"/>
    <w:rsid w:val="42552942"/>
    <w:rsid w:val="430962EE"/>
    <w:rsid w:val="430F1462"/>
    <w:rsid w:val="434ACF41"/>
    <w:rsid w:val="4370B693"/>
    <w:rsid w:val="43984A6E"/>
    <w:rsid w:val="43C58821"/>
    <w:rsid w:val="43EF4F15"/>
    <w:rsid w:val="441FAC45"/>
    <w:rsid w:val="4454618B"/>
    <w:rsid w:val="4481C3D9"/>
    <w:rsid w:val="448C7C8E"/>
    <w:rsid w:val="44F232B3"/>
    <w:rsid w:val="454B83B7"/>
    <w:rsid w:val="45653B14"/>
    <w:rsid w:val="458A8F43"/>
    <w:rsid w:val="45CD649F"/>
    <w:rsid w:val="45E10046"/>
    <w:rsid w:val="45F295F1"/>
    <w:rsid w:val="45F61221"/>
    <w:rsid w:val="467A1A77"/>
    <w:rsid w:val="468041A2"/>
    <w:rsid w:val="46D4F8AA"/>
    <w:rsid w:val="46FE1A3C"/>
    <w:rsid w:val="47023056"/>
    <w:rsid w:val="471DF2B2"/>
    <w:rsid w:val="473249AB"/>
    <w:rsid w:val="47401B8A"/>
    <w:rsid w:val="47DB8382"/>
    <w:rsid w:val="4822FB29"/>
    <w:rsid w:val="482598A7"/>
    <w:rsid w:val="486AAC70"/>
    <w:rsid w:val="487F8587"/>
    <w:rsid w:val="48880BC3"/>
    <w:rsid w:val="48A82624"/>
    <w:rsid w:val="48AC698F"/>
    <w:rsid w:val="48FB2762"/>
    <w:rsid w:val="490B645C"/>
    <w:rsid w:val="4942FB55"/>
    <w:rsid w:val="4998B8CE"/>
    <w:rsid w:val="499CD24C"/>
    <w:rsid w:val="49C2B445"/>
    <w:rsid w:val="49EDF7D7"/>
    <w:rsid w:val="4A3A5F32"/>
    <w:rsid w:val="4A453594"/>
    <w:rsid w:val="4ADD1DC9"/>
    <w:rsid w:val="4B1F536B"/>
    <w:rsid w:val="4B23B7E7"/>
    <w:rsid w:val="4BC19460"/>
    <w:rsid w:val="4C30CAB7"/>
    <w:rsid w:val="4C813C6A"/>
    <w:rsid w:val="4CB4F08D"/>
    <w:rsid w:val="4CC8B7BB"/>
    <w:rsid w:val="4CCA7037"/>
    <w:rsid w:val="4CD67450"/>
    <w:rsid w:val="4CF9613A"/>
    <w:rsid w:val="4D271050"/>
    <w:rsid w:val="4D902437"/>
    <w:rsid w:val="4DA73E48"/>
    <w:rsid w:val="4DBF1753"/>
    <w:rsid w:val="4DE4573E"/>
    <w:rsid w:val="4DF0864D"/>
    <w:rsid w:val="4DF569FC"/>
    <w:rsid w:val="4E33F525"/>
    <w:rsid w:val="4E43BF21"/>
    <w:rsid w:val="4EBE969B"/>
    <w:rsid w:val="4EF6272F"/>
    <w:rsid w:val="4F0F9F95"/>
    <w:rsid w:val="4F277A1C"/>
    <w:rsid w:val="4F67323D"/>
    <w:rsid w:val="4FBC1DB0"/>
    <w:rsid w:val="4FD52978"/>
    <w:rsid w:val="4FF1C5A5"/>
    <w:rsid w:val="4FFBBFD9"/>
    <w:rsid w:val="50126C90"/>
    <w:rsid w:val="50991499"/>
    <w:rsid w:val="50B3BC03"/>
    <w:rsid w:val="50BF5A83"/>
    <w:rsid w:val="50D685BC"/>
    <w:rsid w:val="51DCD9B1"/>
    <w:rsid w:val="51DE1192"/>
    <w:rsid w:val="520A230E"/>
    <w:rsid w:val="52245268"/>
    <w:rsid w:val="5299EDEB"/>
    <w:rsid w:val="52C4CB3B"/>
    <w:rsid w:val="52C5E86C"/>
    <w:rsid w:val="53261259"/>
    <w:rsid w:val="5359B78B"/>
    <w:rsid w:val="5379DE98"/>
    <w:rsid w:val="539758EE"/>
    <w:rsid w:val="53A91828"/>
    <w:rsid w:val="53D58987"/>
    <w:rsid w:val="53E098F6"/>
    <w:rsid w:val="53E62E22"/>
    <w:rsid w:val="53EC714A"/>
    <w:rsid w:val="540D8A8B"/>
    <w:rsid w:val="5419CFBF"/>
    <w:rsid w:val="544FFE8D"/>
    <w:rsid w:val="54F4858A"/>
    <w:rsid w:val="554F974F"/>
    <w:rsid w:val="554F9C30"/>
    <w:rsid w:val="563FB213"/>
    <w:rsid w:val="567BA969"/>
    <w:rsid w:val="568686DC"/>
    <w:rsid w:val="56A09A32"/>
    <w:rsid w:val="573B6875"/>
    <w:rsid w:val="576A9762"/>
    <w:rsid w:val="577CB76D"/>
    <w:rsid w:val="57A916A8"/>
    <w:rsid w:val="57DADE4A"/>
    <w:rsid w:val="57FE85C8"/>
    <w:rsid w:val="5833639D"/>
    <w:rsid w:val="585661D1"/>
    <w:rsid w:val="587A8A30"/>
    <w:rsid w:val="587DB3C2"/>
    <w:rsid w:val="588A87F3"/>
    <w:rsid w:val="58968986"/>
    <w:rsid w:val="58ACB8E2"/>
    <w:rsid w:val="593F62D7"/>
    <w:rsid w:val="5968D809"/>
    <w:rsid w:val="59A0C39B"/>
    <w:rsid w:val="59A33417"/>
    <w:rsid w:val="59C8B467"/>
    <w:rsid w:val="59D563C1"/>
    <w:rsid w:val="5A5EC2D0"/>
    <w:rsid w:val="5A7AD748"/>
    <w:rsid w:val="5AAF6AA0"/>
    <w:rsid w:val="5AE1AAB0"/>
    <w:rsid w:val="5B115A0D"/>
    <w:rsid w:val="5B3F3A33"/>
    <w:rsid w:val="5B51D5B0"/>
    <w:rsid w:val="5B5B5B9D"/>
    <w:rsid w:val="5BC55DB4"/>
    <w:rsid w:val="5BFF1308"/>
    <w:rsid w:val="5C1FC95C"/>
    <w:rsid w:val="5C3C6385"/>
    <w:rsid w:val="5C8B9039"/>
    <w:rsid w:val="5C921A95"/>
    <w:rsid w:val="5CBF8DA8"/>
    <w:rsid w:val="5D689AEF"/>
    <w:rsid w:val="5D8C5F85"/>
    <w:rsid w:val="5DE004B4"/>
    <w:rsid w:val="5E117600"/>
    <w:rsid w:val="5E41562C"/>
    <w:rsid w:val="5E87184C"/>
    <w:rsid w:val="5ECA5D51"/>
    <w:rsid w:val="5ECCE2A8"/>
    <w:rsid w:val="5ECF6C4F"/>
    <w:rsid w:val="5EEFD17C"/>
    <w:rsid w:val="5F2C13CD"/>
    <w:rsid w:val="5F42ED03"/>
    <w:rsid w:val="5F589149"/>
    <w:rsid w:val="5F5F649C"/>
    <w:rsid w:val="5F8B0EA4"/>
    <w:rsid w:val="5F99EB47"/>
    <w:rsid w:val="5F9D97A8"/>
    <w:rsid w:val="5FAB29ED"/>
    <w:rsid w:val="5FAD3999"/>
    <w:rsid w:val="600E8F65"/>
    <w:rsid w:val="60163C0E"/>
    <w:rsid w:val="603E2A1E"/>
    <w:rsid w:val="60534694"/>
    <w:rsid w:val="60888F5E"/>
    <w:rsid w:val="60BEE82B"/>
    <w:rsid w:val="60C568C1"/>
    <w:rsid w:val="60EE37F1"/>
    <w:rsid w:val="6158464A"/>
    <w:rsid w:val="618E1A97"/>
    <w:rsid w:val="61AF8F21"/>
    <w:rsid w:val="61B08429"/>
    <w:rsid w:val="61F0B173"/>
    <w:rsid w:val="622D24D6"/>
    <w:rsid w:val="6289D28E"/>
    <w:rsid w:val="629DED66"/>
    <w:rsid w:val="62B865AF"/>
    <w:rsid w:val="63739B16"/>
    <w:rsid w:val="63EFED48"/>
    <w:rsid w:val="64702B16"/>
    <w:rsid w:val="64B61090"/>
    <w:rsid w:val="64C95992"/>
    <w:rsid w:val="64CE7978"/>
    <w:rsid w:val="64F16599"/>
    <w:rsid w:val="64F49923"/>
    <w:rsid w:val="64F73F12"/>
    <w:rsid w:val="65390C76"/>
    <w:rsid w:val="6554EFE7"/>
    <w:rsid w:val="657A3244"/>
    <w:rsid w:val="65C266C5"/>
    <w:rsid w:val="65D38C17"/>
    <w:rsid w:val="65DA0D93"/>
    <w:rsid w:val="66047573"/>
    <w:rsid w:val="6604A89C"/>
    <w:rsid w:val="660B7F81"/>
    <w:rsid w:val="660C5C39"/>
    <w:rsid w:val="66598A15"/>
    <w:rsid w:val="67135D52"/>
    <w:rsid w:val="67139EE7"/>
    <w:rsid w:val="676B12EB"/>
    <w:rsid w:val="678D4229"/>
    <w:rsid w:val="67BE601C"/>
    <w:rsid w:val="67F2348F"/>
    <w:rsid w:val="67F99662"/>
    <w:rsid w:val="6814632F"/>
    <w:rsid w:val="68265850"/>
    <w:rsid w:val="68293DD9"/>
    <w:rsid w:val="682B9E26"/>
    <w:rsid w:val="6839903E"/>
    <w:rsid w:val="685E81BC"/>
    <w:rsid w:val="686F5793"/>
    <w:rsid w:val="6889A432"/>
    <w:rsid w:val="6891E820"/>
    <w:rsid w:val="689328C0"/>
    <w:rsid w:val="6895A9C3"/>
    <w:rsid w:val="689E10C6"/>
    <w:rsid w:val="68B6EA18"/>
    <w:rsid w:val="68C58546"/>
    <w:rsid w:val="68E5535E"/>
    <w:rsid w:val="68E97084"/>
    <w:rsid w:val="6931528D"/>
    <w:rsid w:val="6948D7E7"/>
    <w:rsid w:val="69B47C8E"/>
    <w:rsid w:val="69EC8D4D"/>
    <w:rsid w:val="69FBCD9D"/>
    <w:rsid w:val="69FCEFF7"/>
    <w:rsid w:val="6A1A4E4C"/>
    <w:rsid w:val="6A37EC8B"/>
    <w:rsid w:val="6A88F6B0"/>
    <w:rsid w:val="6ABB7B3D"/>
    <w:rsid w:val="6AC5524B"/>
    <w:rsid w:val="6B009DC9"/>
    <w:rsid w:val="6B4D05A2"/>
    <w:rsid w:val="6B9588F3"/>
    <w:rsid w:val="6BAC80ED"/>
    <w:rsid w:val="6BD7E176"/>
    <w:rsid w:val="6C027F59"/>
    <w:rsid w:val="6C0F4B36"/>
    <w:rsid w:val="6C66A85B"/>
    <w:rsid w:val="6C8ACC1A"/>
    <w:rsid w:val="6CAF1195"/>
    <w:rsid w:val="6CBEF30D"/>
    <w:rsid w:val="6CC57E89"/>
    <w:rsid w:val="6CDC25EA"/>
    <w:rsid w:val="6CE5134F"/>
    <w:rsid w:val="6D03EAE4"/>
    <w:rsid w:val="6D0431F8"/>
    <w:rsid w:val="6D3E096B"/>
    <w:rsid w:val="6D56A306"/>
    <w:rsid w:val="6D602A9F"/>
    <w:rsid w:val="6DB14060"/>
    <w:rsid w:val="6DBFFE43"/>
    <w:rsid w:val="6DE1252C"/>
    <w:rsid w:val="6E075FCD"/>
    <w:rsid w:val="6E6139A8"/>
    <w:rsid w:val="6EE0D46B"/>
    <w:rsid w:val="6F1183B9"/>
    <w:rsid w:val="6F293FDB"/>
    <w:rsid w:val="6F2F8B75"/>
    <w:rsid w:val="6F7651C0"/>
    <w:rsid w:val="6F7EF45C"/>
    <w:rsid w:val="6FA8AE39"/>
    <w:rsid w:val="6FA9E883"/>
    <w:rsid w:val="6FBD75E9"/>
    <w:rsid w:val="6FD9FD8B"/>
    <w:rsid w:val="7134D8B2"/>
    <w:rsid w:val="713C9975"/>
    <w:rsid w:val="71B1D542"/>
    <w:rsid w:val="71D3DC13"/>
    <w:rsid w:val="7220326A"/>
    <w:rsid w:val="72233D26"/>
    <w:rsid w:val="7242109C"/>
    <w:rsid w:val="7242FF22"/>
    <w:rsid w:val="726A82CD"/>
    <w:rsid w:val="72851758"/>
    <w:rsid w:val="72A6A938"/>
    <w:rsid w:val="72AD438A"/>
    <w:rsid w:val="72B48AA2"/>
    <w:rsid w:val="72BD3CD1"/>
    <w:rsid w:val="72BD8EA4"/>
    <w:rsid w:val="72D5CFF5"/>
    <w:rsid w:val="7353D514"/>
    <w:rsid w:val="735750F3"/>
    <w:rsid w:val="73773811"/>
    <w:rsid w:val="738AA2B9"/>
    <w:rsid w:val="73B95BD2"/>
    <w:rsid w:val="73CF02E3"/>
    <w:rsid w:val="73CF90BB"/>
    <w:rsid w:val="74382C2D"/>
    <w:rsid w:val="743A908B"/>
    <w:rsid w:val="746724A9"/>
    <w:rsid w:val="747B7C78"/>
    <w:rsid w:val="74C4AE59"/>
    <w:rsid w:val="74C76127"/>
    <w:rsid w:val="74CF3AA6"/>
    <w:rsid w:val="74D7FA0B"/>
    <w:rsid w:val="7502B272"/>
    <w:rsid w:val="759861E2"/>
    <w:rsid w:val="75DDE06D"/>
    <w:rsid w:val="75F73B36"/>
    <w:rsid w:val="75FB3CF0"/>
    <w:rsid w:val="760EFDF7"/>
    <w:rsid w:val="76289F4F"/>
    <w:rsid w:val="764CA8C8"/>
    <w:rsid w:val="7651B620"/>
    <w:rsid w:val="7652C433"/>
    <w:rsid w:val="76806C7A"/>
    <w:rsid w:val="76B6FDEA"/>
    <w:rsid w:val="76CF46C6"/>
    <w:rsid w:val="76FEFD5B"/>
    <w:rsid w:val="770B91BE"/>
    <w:rsid w:val="77421F33"/>
    <w:rsid w:val="77495FDB"/>
    <w:rsid w:val="77570B89"/>
    <w:rsid w:val="777479A2"/>
    <w:rsid w:val="7798A2AE"/>
    <w:rsid w:val="77C8209E"/>
    <w:rsid w:val="77DBA4CC"/>
    <w:rsid w:val="782A7246"/>
    <w:rsid w:val="78824E76"/>
    <w:rsid w:val="7888E1C2"/>
    <w:rsid w:val="78DDCC22"/>
    <w:rsid w:val="7973D0B8"/>
    <w:rsid w:val="7979984C"/>
    <w:rsid w:val="797B7726"/>
    <w:rsid w:val="7983A4F1"/>
    <w:rsid w:val="7984AE18"/>
    <w:rsid w:val="79864547"/>
    <w:rsid w:val="79909934"/>
    <w:rsid w:val="799E3369"/>
    <w:rsid w:val="7A1F7A57"/>
    <w:rsid w:val="7A6E61C4"/>
    <w:rsid w:val="7A878391"/>
    <w:rsid w:val="7A8C6D77"/>
    <w:rsid w:val="7AADA6B2"/>
    <w:rsid w:val="7ABBF513"/>
    <w:rsid w:val="7AD23B3B"/>
    <w:rsid w:val="7ADCC88D"/>
    <w:rsid w:val="7B70A5F8"/>
    <w:rsid w:val="7B7A6FDE"/>
    <w:rsid w:val="7B836CAE"/>
    <w:rsid w:val="7BBC0CD3"/>
    <w:rsid w:val="7BBC42BE"/>
    <w:rsid w:val="7C385F2F"/>
    <w:rsid w:val="7C420F04"/>
    <w:rsid w:val="7C609925"/>
    <w:rsid w:val="7CACFE13"/>
    <w:rsid w:val="7D0471BF"/>
    <w:rsid w:val="7D1A5E58"/>
    <w:rsid w:val="7D5437BE"/>
    <w:rsid w:val="7D5EA64A"/>
    <w:rsid w:val="7D63CEE7"/>
    <w:rsid w:val="7E234667"/>
    <w:rsid w:val="7E235C64"/>
    <w:rsid w:val="7E39EF0C"/>
    <w:rsid w:val="7E9F4B96"/>
    <w:rsid w:val="7EFE1EC6"/>
    <w:rsid w:val="7F081375"/>
    <w:rsid w:val="7F65B19F"/>
    <w:rsid w:val="7F954151"/>
    <w:rsid w:val="7FD7FDCE"/>
    <w:rsid w:val="7FEAA5B8"/>
    <w:rsid w:val="7FF6A4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E24412"/>
  <w15:docId w15:val="{2CFE0169-6AAE-457B-8E48-5DF9E3003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2C97"/>
    <w:rPr>
      <w:rFonts w:ascii="Century Schoolbook" w:hAnsi="Century Schoolbook"/>
      <w:sz w:val="22"/>
      <w:szCs w:val="22"/>
    </w:rPr>
  </w:style>
  <w:style w:type="paragraph" w:styleId="Heading1">
    <w:name w:val="heading 1"/>
    <w:basedOn w:val="Normal"/>
    <w:next w:val="Normal"/>
    <w:link w:val="Heading1Char"/>
    <w:qFormat/>
    <w:rsid w:val="0036415A"/>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63C9C"/>
    <w:pPr>
      <w:tabs>
        <w:tab w:val="center" w:pos="4320"/>
        <w:tab w:val="right" w:pos="8640"/>
      </w:tabs>
    </w:pPr>
  </w:style>
  <w:style w:type="paragraph" w:styleId="Footer">
    <w:name w:val="footer"/>
    <w:basedOn w:val="Normal"/>
    <w:rsid w:val="00B63C9C"/>
    <w:pPr>
      <w:tabs>
        <w:tab w:val="center" w:pos="4320"/>
        <w:tab w:val="right" w:pos="8640"/>
      </w:tabs>
    </w:pPr>
  </w:style>
  <w:style w:type="character" w:styleId="PageNumber">
    <w:name w:val="page number"/>
    <w:basedOn w:val="DefaultParagraphFont"/>
    <w:rsid w:val="00B63C9C"/>
  </w:style>
  <w:style w:type="paragraph" w:styleId="BodyText">
    <w:name w:val="Body Text"/>
    <w:basedOn w:val="Normal"/>
    <w:link w:val="BodyTextChar"/>
    <w:uiPriority w:val="1"/>
    <w:qFormat/>
    <w:rsid w:val="00B63C9C"/>
    <w:pPr>
      <w:spacing w:after="120"/>
      <w:ind w:left="720"/>
    </w:pPr>
    <w:rPr>
      <w:rFonts w:ascii="Arial" w:hAnsi="Arial" w:cs="Arial"/>
    </w:rPr>
  </w:style>
  <w:style w:type="paragraph" w:styleId="MessageHeader">
    <w:name w:val="Message Header"/>
    <w:basedOn w:val="BodyText"/>
    <w:rsid w:val="00B63C9C"/>
    <w:pPr>
      <w:keepLines/>
      <w:tabs>
        <w:tab w:val="left" w:pos="3600"/>
        <w:tab w:val="left" w:pos="4680"/>
      </w:tabs>
      <w:ind w:left="1080" w:right="2160" w:hanging="1080"/>
    </w:pPr>
  </w:style>
  <w:style w:type="paragraph" w:customStyle="1" w:styleId="DocumentLabel">
    <w:name w:val="Document Label"/>
    <w:basedOn w:val="Normal"/>
    <w:next w:val="BodyText"/>
    <w:rsid w:val="00B63C9C"/>
    <w:pPr>
      <w:keepNext/>
      <w:keepLines/>
      <w:pBdr>
        <w:top w:val="single" w:sz="24" w:space="15" w:color="auto"/>
        <w:bottom w:val="single" w:sz="6" w:space="15" w:color="auto"/>
      </w:pBdr>
      <w:spacing w:before="120" w:after="240"/>
    </w:pPr>
    <w:rPr>
      <w:rFonts w:ascii="Arial" w:hAnsi="Arial" w:cs="Arial"/>
      <w:b/>
      <w:bCs/>
      <w:caps/>
      <w:spacing w:val="180"/>
      <w:kern w:val="28"/>
      <w:sz w:val="32"/>
      <w:szCs w:val="32"/>
    </w:rPr>
  </w:style>
  <w:style w:type="character" w:customStyle="1" w:styleId="MessageHeaderLabel">
    <w:name w:val="Message Header Label"/>
    <w:rsid w:val="00B63C9C"/>
    <w:rPr>
      <w:b/>
      <w:bCs/>
      <w:caps/>
      <w:sz w:val="20"/>
      <w:szCs w:val="20"/>
    </w:rPr>
  </w:style>
  <w:style w:type="paragraph" w:customStyle="1" w:styleId="MessageHeaderFirst">
    <w:name w:val="Message Header First"/>
    <w:basedOn w:val="MessageHeader"/>
    <w:next w:val="MessageHeader"/>
    <w:rsid w:val="00B63C9C"/>
    <w:pPr>
      <w:spacing w:before="120"/>
    </w:pPr>
  </w:style>
  <w:style w:type="character" w:styleId="Hyperlink">
    <w:name w:val="Hyperlink"/>
    <w:basedOn w:val="DefaultParagraphFont"/>
    <w:rsid w:val="00B63C9C"/>
    <w:rPr>
      <w:color w:val="0000FF"/>
      <w:u w:val="single"/>
    </w:rPr>
  </w:style>
  <w:style w:type="character" w:styleId="FollowedHyperlink">
    <w:name w:val="FollowedHyperlink"/>
    <w:basedOn w:val="DefaultParagraphFont"/>
    <w:rsid w:val="00B63C9C"/>
    <w:rPr>
      <w:color w:val="800080"/>
      <w:u w:val="single"/>
    </w:rPr>
  </w:style>
  <w:style w:type="paragraph" w:styleId="NormalWeb">
    <w:name w:val="Normal (Web)"/>
    <w:basedOn w:val="Normal"/>
    <w:uiPriority w:val="99"/>
    <w:rsid w:val="00B63C9C"/>
    <w:pPr>
      <w:spacing w:before="100" w:beforeAutospacing="1" w:after="100" w:afterAutospacing="1"/>
    </w:pPr>
    <w:rPr>
      <w:rFonts w:ascii="Arial Unicode MS" w:eastAsia="Arial Unicode MS" w:hAnsi="Arial Unicode MS"/>
      <w:sz w:val="24"/>
      <w:szCs w:val="24"/>
    </w:rPr>
  </w:style>
  <w:style w:type="paragraph" w:customStyle="1" w:styleId="RFP12NormalParagraphText">
    <w:name w:val="RFP 12 Normal Paragraph Text"/>
    <w:basedOn w:val="Normal"/>
    <w:rsid w:val="00B63C9C"/>
    <w:pPr>
      <w:spacing w:after="240"/>
    </w:pPr>
    <w:rPr>
      <w:sz w:val="20"/>
      <w:szCs w:val="20"/>
    </w:rPr>
  </w:style>
  <w:style w:type="table" w:styleId="TableGrid">
    <w:name w:val="Table Grid"/>
    <w:basedOn w:val="TableNormal"/>
    <w:rsid w:val="00645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8B418F"/>
    <w:rPr>
      <w:rFonts w:ascii="Tahoma" w:hAnsi="Tahoma" w:cs="Tahoma"/>
      <w:sz w:val="16"/>
      <w:szCs w:val="16"/>
    </w:rPr>
  </w:style>
  <w:style w:type="character" w:customStyle="1" w:styleId="BalloonTextChar">
    <w:name w:val="Balloon Text Char"/>
    <w:basedOn w:val="DefaultParagraphFont"/>
    <w:link w:val="BalloonText"/>
    <w:rsid w:val="008B418F"/>
    <w:rPr>
      <w:rFonts w:ascii="Tahoma" w:hAnsi="Tahoma" w:cs="Tahoma"/>
      <w:sz w:val="16"/>
      <w:szCs w:val="16"/>
    </w:rPr>
  </w:style>
  <w:style w:type="paragraph" w:styleId="ListParagraph">
    <w:name w:val="List Paragraph"/>
    <w:aliases w:val="Z - List Paragraph"/>
    <w:basedOn w:val="Normal"/>
    <w:link w:val="ListParagraphChar"/>
    <w:uiPriority w:val="1"/>
    <w:qFormat/>
    <w:rsid w:val="00916F2F"/>
    <w:pPr>
      <w:ind w:left="720"/>
      <w:contextualSpacing/>
    </w:pPr>
  </w:style>
  <w:style w:type="character" w:styleId="CommentReference">
    <w:name w:val="annotation reference"/>
    <w:basedOn w:val="DefaultParagraphFont"/>
    <w:rsid w:val="004B30E9"/>
    <w:rPr>
      <w:sz w:val="16"/>
      <w:szCs w:val="16"/>
    </w:rPr>
  </w:style>
  <w:style w:type="paragraph" w:styleId="CommentText">
    <w:name w:val="annotation text"/>
    <w:basedOn w:val="Normal"/>
    <w:link w:val="CommentTextChar"/>
    <w:rsid w:val="004B30E9"/>
    <w:rPr>
      <w:sz w:val="20"/>
      <w:szCs w:val="20"/>
    </w:rPr>
  </w:style>
  <w:style w:type="character" w:customStyle="1" w:styleId="CommentTextChar">
    <w:name w:val="Comment Text Char"/>
    <w:basedOn w:val="DefaultParagraphFont"/>
    <w:link w:val="CommentText"/>
    <w:rsid w:val="004B30E9"/>
    <w:rPr>
      <w:rFonts w:ascii="Century Schoolbook" w:hAnsi="Century Schoolbook"/>
    </w:rPr>
  </w:style>
  <w:style w:type="paragraph" w:styleId="CommentSubject">
    <w:name w:val="annotation subject"/>
    <w:basedOn w:val="CommentText"/>
    <w:next w:val="CommentText"/>
    <w:link w:val="CommentSubjectChar"/>
    <w:rsid w:val="004B30E9"/>
    <w:rPr>
      <w:b/>
      <w:bCs/>
    </w:rPr>
  </w:style>
  <w:style w:type="character" w:customStyle="1" w:styleId="CommentSubjectChar">
    <w:name w:val="Comment Subject Char"/>
    <w:basedOn w:val="CommentTextChar"/>
    <w:link w:val="CommentSubject"/>
    <w:rsid w:val="004B30E9"/>
    <w:rPr>
      <w:rFonts w:ascii="Century Schoolbook" w:hAnsi="Century Schoolbook"/>
      <w:b/>
      <w:bCs/>
    </w:rPr>
  </w:style>
  <w:style w:type="character" w:customStyle="1" w:styleId="eop">
    <w:name w:val="eop"/>
    <w:basedOn w:val="DefaultParagraphFont"/>
    <w:rsid w:val="00861C6D"/>
  </w:style>
  <w:style w:type="character" w:customStyle="1" w:styleId="ListParagraphChar">
    <w:name w:val="List Paragraph Char"/>
    <w:aliases w:val="Z - List Paragraph Char"/>
    <w:basedOn w:val="DefaultParagraphFont"/>
    <w:link w:val="ListParagraph"/>
    <w:uiPriority w:val="34"/>
    <w:locked/>
    <w:rsid w:val="00861C6D"/>
    <w:rPr>
      <w:rFonts w:ascii="Century Schoolbook" w:hAnsi="Century Schoolbook"/>
      <w:sz w:val="22"/>
      <w:szCs w:val="22"/>
    </w:rPr>
  </w:style>
  <w:style w:type="paragraph" w:customStyle="1" w:styleId="paragraph">
    <w:name w:val="paragraph"/>
    <w:basedOn w:val="Normal"/>
    <w:rsid w:val="00861C6D"/>
    <w:pPr>
      <w:spacing w:before="100" w:beforeAutospacing="1" w:after="100" w:afterAutospacing="1"/>
    </w:pPr>
    <w:rPr>
      <w:rFonts w:ascii="Times New Roman" w:hAnsi="Times New Roman"/>
      <w:sz w:val="24"/>
      <w:szCs w:val="24"/>
    </w:rPr>
  </w:style>
  <w:style w:type="character" w:customStyle="1" w:styleId="ui-provider">
    <w:name w:val="ui-provider"/>
    <w:basedOn w:val="DefaultParagraphFont"/>
    <w:rsid w:val="00861C6D"/>
  </w:style>
  <w:style w:type="character" w:customStyle="1" w:styleId="cf01">
    <w:name w:val="cf01"/>
    <w:basedOn w:val="DefaultParagraphFont"/>
    <w:rsid w:val="00861C6D"/>
    <w:rPr>
      <w:rFonts w:ascii="Segoe UI" w:hAnsi="Segoe UI" w:cs="Segoe UI" w:hint="default"/>
      <w:sz w:val="18"/>
      <w:szCs w:val="18"/>
    </w:rPr>
  </w:style>
  <w:style w:type="paragraph" w:customStyle="1" w:styleId="xmsonormal">
    <w:name w:val="x_msonormal"/>
    <w:basedOn w:val="Normal"/>
    <w:rsid w:val="00AD7C2A"/>
    <w:rPr>
      <w:rFonts w:ascii="Calibri" w:eastAsiaTheme="minorHAnsi" w:hAnsi="Calibri" w:cs="Calibri"/>
    </w:rPr>
  </w:style>
  <w:style w:type="paragraph" w:styleId="Revision">
    <w:name w:val="Revision"/>
    <w:hidden/>
    <w:uiPriority w:val="99"/>
    <w:semiHidden/>
    <w:rsid w:val="00223508"/>
    <w:rPr>
      <w:rFonts w:ascii="Century Schoolbook" w:hAnsi="Century Schoolbook"/>
      <w:sz w:val="22"/>
      <w:szCs w:val="22"/>
    </w:rPr>
  </w:style>
  <w:style w:type="character" w:styleId="UnresolvedMention">
    <w:name w:val="Unresolved Mention"/>
    <w:basedOn w:val="DefaultParagraphFont"/>
    <w:uiPriority w:val="99"/>
    <w:semiHidden/>
    <w:unhideWhenUsed/>
    <w:rsid w:val="001D04C5"/>
    <w:rPr>
      <w:color w:val="605E5C"/>
      <w:shd w:val="clear" w:color="auto" w:fill="E1DFDD"/>
    </w:rPr>
  </w:style>
  <w:style w:type="paragraph" w:customStyle="1" w:styleId="pf0">
    <w:name w:val="pf0"/>
    <w:basedOn w:val="Normal"/>
    <w:rsid w:val="008709D2"/>
    <w:pPr>
      <w:spacing w:before="100" w:beforeAutospacing="1" w:after="100" w:afterAutospacing="1"/>
    </w:pPr>
    <w:rPr>
      <w:rFonts w:ascii="Times New Roman" w:hAnsi="Times New Roman"/>
      <w:sz w:val="24"/>
      <w:szCs w:val="24"/>
    </w:rPr>
  </w:style>
  <w:style w:type="character" w:customStyle="1" w:styleId="cf11">
    <w:name w:val="cf11"/>
    <w:basedOn w:val="DefaultParagraphFont"/>
    <w:rsid w:val="008709D2"/>
    <w:rPr>
      <w:rFonts w:ascii="Segoe UI" w:hAnsi="Segoe UI" w:cs="Segoe UI" w:hint="default"/>
      <w:color w:val="3D3D3D"/>
      <w:sz w:val="18"/>
      <w:szCs w:val="18"/>
      <w:shd w:val="clear" w:color="auto" w:fill="FFFFFF"/>
    </w:rPr>
  </w:style>
  <w:style w:type="paragraph" w:customStyle="1" w:styleId="TableParagraph">
    <w:name w:val="Table Paragraph"/>
    <w:basedOn w:val="Normal"/>
    <w:uiPriority w:val="1"/>
    <w:qFormat/>
    <w:rsid w:val="00E069B7"/>
    <w:pPr>
      <w:widowControl w:val="0"/>
      <w:autoSpaceDE w:val="0"/>
      <w:autoSpaceDN w:val="0"/>
      <w:spacing w:before="117"/>
      <w:ind w:left="112"/>
    </w:pPr>
    <w:rPr>
      <w:rFonts w:ascii="Arial" w:eastAsia="Arial" w:hAnsi="Arial" w:cs="Arial"/>
    </w:rPr>
  </w:style>
  <w:style w:type="paragraph" w:customStyle="1" w:styleId="00BodyText">
    <w:name w:val="00 Body Text"/>
    <w:qFormat/>
    <w:rsid w:val="00FB5A6A"/>
    <w:rPr>
      <w:rFonts w:ascii="Calibri Light" w:eastAsiaTheme="minorHAnsi" w:hAnsi="Calibri Light" w:cstheme="minorBidi"/>
      <w:kern w:val="2"/>
      <w:sz w:val="21"/>
      <w:szCs w:val="22"/>
      <w14:ligatures w14:val="standardContextual"/>
    </w:rPr>
  </w:style>
  <w:style w:type="paragraph" w:customStyle="1" w:styleId="00BodyBullet1">
    <w:name w:val="00 Body Bullet 1"/>
    <w:basedOn w:val="00BodyText"/>
    <w:qFormat/>
    <w:rsid w:val="005A658D"/>
    <w:pPr>
      <w:numPr>
        <w:numId w:val="2"/>
      </w:numPr>
    </w:pPr>
  </w:style>
  <w:style w:type="character" w:customStyle="1" w:styleId="BodyTextChar">
    <w:name w:val="Body Text Char"/>
    <w:basedOn w:val="DefaultParagraphFont"/>
    <w:link w:val="BodyText"/>
    <w:uiPriority w:val="1"/>
    <w:rsid w:val="005A658D"/>
    <w:rPr>
      <w:rFonts w:ascii="Arial" w:hAnsi="Arial" w:cs="Arial"/>
      <w:sz w:val="22"/>
      <w:szCs w:val="22"/>
    </w:rPr>
  </w:style>
  <w:style w:type="paragraph" w:customStyle="1" w:styleId="Default">
    <w:name w:val="Default"/>
    <w:rsid w:val="005E4301"/>
    <w:pPr>
      <w:autoSpaceDE w:val="0"/>
      <w:autoSpaceDN w:val="0"/>
      <w:adjustRightInd w:val="0"/>
    </w:pPr>
    <w:rPr>
      <w:rFonts w:ascii="Arial" w:hAnsi="Arial" w:cs="Arial"/>
      <w:color w:val="000000"/>
      <w:sz w:val="24"/>
      <w:szCs w:val="24"/>
    </w:rPr>
  </w:style>
  <w:style w:type="paragraph" w:customStyle="1" w:styleId="O32TableText">
    <w:name w:val="O32 Table Text"/>
    <w:qFormat/>
    <w:rsid w:val="003C6726"/>
    <w:pPr>
      <w:spacing w:before="60" w:after="60"/>
    </w:pPr>
    <w:rPr>
      <w:rFonts w:ascii="Arial" w:eastAsiaTheme="minorHAnsi" w:hAnsi="Arial" w:cstheme="minorBidi"/>
      <w:color w:val="1F497D" w:themeColor="text2"/>
      <w:sz w:val="18"/>
      <w:szCs w:val="22"/>
    </w:rPr>
  </w:style>
  <w:style w:type="character" w:styleId="Mention">
    <w:name w:val="Mention"/>
    <w:basedOn w:val="DefaultParagraphFont"/>
    <w:uiPriority w:val="99"/>
    <w:unhideWhenUsed/>
    <w:rsid w:val="0007206B"/>
    <w:rPr>
      <w:color w:val="2B579A"/>
      <w:shd w:val="clear" w:color="auto" w:fill="E1DFDD"/>
    </w:rPr>
  </w:style>
  <w:style w:type="character" w:styleId="Strong">
    <w:name w:val="Strong"/>
    <w:basedOn w:val="DefaultParagraphFont"/>
    <w:uiPriority w:val="22"/>
    <w:qFormat/>
    <w:rsid w:val="00251A33"/>
    <w:rPr>
      <w:b/>
      <w:bCs/>
    </w:rPr>
  </w:style>
  <w:style w:type="character" w:customStyle="1" w:styleId="Heading1Char">
    <w:name w:val="Heading 1 Char"/>
    <w:basedOn w:val="DefaultParagraphFont"/>
    <w:link w:val="Heading1"/>
    <w:rsid w:val="0036415A"/>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71112">
      <w:bodyDiv w:val="1"/>
      <w:marLeft w:val="0"/>
      <w:marRight w:val="0"/>
      <w:marTop w:val="0"/>
      <w:marBottom w:val="0"/>
      <w:divBdr>
        <w:top w:val="none" w:sz="0" w:space="0" w:color="auto"/>
        <w:left w:val="none" w:sz="0" w:space="0" w:color="auto"/>
        <w:bottom w:val="none" w:sz="0" w:space="0" w:color="auto"/>
        <w:right w:val="none" w:sz="0" w:space="0" w:color="auto"/>
      </w:divBdr>
    </w:div>
    <w:div w:id="36394269">
      <w:bodyDiv w:val="1"/>
      <w:marLeft w:val="0"/>
      <w:marRight w:val="0"/>
      <w:marTop w:val="0"/>
      <w:marBottom w:val="0"/>
      <w:divBdr>
        <w:top w:val="none" w:sz="0" w:space="0" w:color="auto"/>
        <w:left w:val="none" w:sz="0" w:space="0" w:color="auto"/>
        <w:bottom w:val="none" w:sz="0" w:space="0" w:color="auto"/>
        <w:right w:val="none" w:sz="0" w:space="0" w:color="auto"/>
      </w:divBdr>
    </w:div>
    <w:div w:id="128790773">
      <w:bodyDiv w:val="1"/>
      <w:marLeft w:val="0"/>
      <w:marRight w:val="0"/>
      <w:marTop w:val="0"/>
      <w:marBottom w:val="0"/>
      <w:divBdr>
        <w:top w:val="none" w:sz="0" w:space="0" w:color="auto"/>
        <w:left w:val="none" w:sz="0" w:space="0" w:color="auto"/>
        <w:bottom w:val="none" w:sz="0" w:space="0" w:color="auto"/>
        <w:right w:val="none" w:sz="0" w:space="0" w:color="auto"/>
      </w:divBdr>
    </w:div>
    <w:div w:id="158666137">
      <w:bodyDiv w:val="1"/>
      <w:marLeft w:val="0"/>
      <w:marRight w:val="0"/>
      <w:marTop w:val="0"/>
      <w:marBottom w:val="0"/>
      <w:divBdr>
        <w:top w:val="none" w:sz="0" w:space="0" w:color="auto"/>
        <w:left w:val="none" w:sz="0" w:space="0" w:color="auto"/>
        <w:bottom w:val="none" w:sz="0" w:space="0" w:color="auto"/>
        <w:right w:val="none" w:sz="0" w:space="0" w:color="auto"/>
      </w:divBdr>
    </w:div>
    <w:div w:id="159547157">
      <w:bodyDiv w:val="1"/>
      <w:marLeft w:val="0"/>
      <w:marRight w:val="0"/>
      <w:marTop w:val="0"/>
      <w:marBottom w:val="0"/>
      <w:divBdr>
        <w:top w:val="none" w:sz="0" w:space="0" w:color="auto"/>
        <w:left w:val="none" w:sz="0" w:space="0" w:color="auto"/>
        <w:bottom w:val="none" w:sz="0" w:space="0" w:color="auto"/>
        <w:right w:val="none" w:sz="0" w:space="0" w:color="auto"/>
      </w:divBdr>
    </w:div>
    <w:div w:id="167789860">
      <w:bodyDiv w:val="1"/>
      <w:marLeft w:val="0"/>
      <w:marRight w:val="0"/>
      <w:marTop w:val="0"/>
      <w:marBottom w:val="0"/>
      <w:divBdr>
        <w:top w:val="none" w:sz="0" w:space="0" w:color="auto"/>
        <w:left w:val="none" w:sz="0" w:space="0" w:color="auto"/>
        <w:bottom w:val="none" w:sz="0" w:space="0" w:color="auto"/>
        <w:right w:val="none" w:sz="0" w:space="0" w:color="auto"/>
      </w:divBdr>
    </w:div>
    <w:div w:id="201408839">
      <w:bodyDiv w:val="1"/>
      <w:marLeft w:val="0"/>
      <w:marRight w:val="0"/>
      <w:marTop w:val="0"/>
      <w:marBottom w:val="0"/>
      <w:divBdr>
        <w:top w:val="none" w:sz="0" w:space="0" w:color="auto"/>
        <w:left w:val="none" w:sz="0" w:space="0" w:color="auto"/>
        <w:bottom w:val="none" w:sz="0" w:space="0" w:color="auto"/>
        <w:right w:val="none" w:sz="0" w:space="0" w:color="auto"/>
      </w:divBdr>
    </w:div>
    <w:div w:id="255093149">
      <w:bodyDiv w:val="1"/>
      <w:marLeft w:val="0"/>
      <w:marRight w:val="0"/>
      <w:marTop w:val="0"/>
      <w:marBottom w:val="0"/>
      <w:divBdr>
        <w:top w:val="none" w:sz="0" w:space="0" w:color="auto"/>
        <w:left w:val="none" w:sz="0" w:space="0" w:color="auto"/>
        <w:bottom w:val="none" w:sz="0" w:space="0" w:color="auto"/>
        <w:right w:val="none" w:sz="0" w:space="0" w:color="auto"/>
      </w:divBdr>
    </w:div>
    <w:div w:id="292365663">
      <w:bodyDiv w:val="1"/>
      <w:marLeft w:val="0"/>
      <w:marRight w:val="0"/>
      <w:marTop w:val="0"/>
      <w:marBottom w:val="0"/>
      <w:divBdr>
        <w:top w:val="none" w:sz="0" w:space="0" w:color="auto"/>
        <w:left w:val="none" w:sz="0" w:space="0" w:color="auto"/>
        <w:bottom w:val="none" w:sz="0" w:space="0" w:color="auto"/>
        <w:right w:val="none" w:sz="0" w:space="0" w:color="auto"/>
      </w:divBdr>
    </w:div>
    <w:div w:id="293096383">
      <w:bodyDiv w:val="1"/>
      <w:marLeft w:val="0"/>
      <w:marRight w:val="0"/>
      <w:marTop w:val="0"/>
      <w:marBottom w:val="0"/>
      <w:divBdr>
        <w:top w:val="none" w:sz="0" w:space="0" w:color="auto"/>
        <w:left w:val="none" w:sz="0" w:space="0" w:color="auto"/>
        <w:bottom w:val="none" w:sz="0" w:space="0" w:color="auto"/>
        <w:right w:val="none" w:sz="0" w:space="0" w:color="auto"/>
      </w:divBdr>
    </w:div>
    <w:div w:id="307127183">
      <w:bodyDiv w:val="1"/>
      <w:marLeft w:val="0"/>
      <w:marRight w:val="0"/>
      <w:marTop w:val="0"/>
      <w:marBottom w:val="0"/>
      <w:divBdr>
        <w:top w:val="none" w:sz="0" w:space="0" w:color="auto"/>
        <w:left w:val="none" w:sz="0" w:space="0" w:color="auto"/>
        <w:bottom w:val="none" w:sz="0" w:space="0" w:color="auto"/>
        <w:right w:val="none" w:sz="0" w:space="0" w:color="auto"/>
      </w:divBdr>
    </w:div>
    <w:div w:id="333648638">
      <w:bodyDiv w:val="1"/>
      <w:marLeft w:val="0"/>
      <w:marRight w:val="0"/>
      <w:marTop w:val="0"/>
      <w:marBottom w:val="0"/>
      <w:divBdr>
        <w:top w:val="none" w:sz="0" w:space="0" w:color="auto"/>
        <w:left w:val="none" w:sz="0" w:space="0" w:color="auto"/>
        <w:bottom w:val="none" w:sz="0" w:space="0" w:color="auto"/>
        <w:right w:val="none" w:sz="0" w:space="0" w:color="auto"/>
      </w:divBdr>
    </w:div>
    <w:div w:id="491264412">
      <w:bodyDiv w:val="1"/>
      <w:marLeft w:val="0"/>
      <w:marRight w:val="0"/>
      <w:marTop w:val="0"/>
      <w:marBottom w:val="0"/>
      <w:divBdr>
        <w:top w:val="none" w:sz="0" w:space="0" w:color="auto"/>
        <w:left w:val="none" w:sz="0" w:space="0" w:color="auto"/>
        <w:bottom w:val="none" w:sz="0" w:space="0" w:color="auto"/>
        <w:right w:val="none" w:sz="0" w:space="0" w:color="auto"/>
      </w:divBdr>
    </w:div>
    <w:div w:id="535777955">
      <w:bodyDiv w:val="1"/>
      <w:marLeft w:val="0"/>
      <w:marRight w:val="0"/>
      <w:marTop w:val="0"/>
      <w:marBottom w:val="0"/>
      <w:divBdr>
        <w:top w:val="none" w:sz="0" w:space="0" w:color="auto"/>
        <w:left w:val="none" w:sz="0" w:space="0" w:color="auto"/>
        <w:bottom w:val="none" w:sz="0" w:space="0" w:color="auto"/>
        <w:right w:val="none" w:sz="0" w:space="0" w:color="auto"/>
      </w:divBdr>
    </w:div>
    <w:div w:id="543832719">
      <w:bodyDiv w:val="1"/>
      <w:marLeft w:val="0"/>
      <w:marRight w:val="0"/>
      <w:marTop w:val="0"/>
      <w:marBottom w:val="0"/>
      <w:divBdr>
        <w:top w:val="none" w:sz="0" w:space="0" w:color="auto"/>
        <w:left w:val="none" w:sz="0" w:space="0" w:color="auto"/>
        <w:bottom w:val="none" w:sz="0" w:space="0" w:color="auto"/>
        <w:right w:val="none" w:sz="0" w:space="0" w:color="auto"/>
      </w:divBdr>
    </w:div>
    <w:div w:id="575021714">
      <w:bodyDiv w:val="1"/>
      <w:marLeft w:val="0"/>
      <w:marRight w:val="0"/>
      <w:marTop w:val="0"/>
      <w:marBottom w:val="0"/>
      <w:divBdr>
        <w:top w:val="none" w:sz="0" w:space="0" w:color="auto"/>
        <w:left w:val="none" w:sz="0" w:space="0" w:color="auto"/>
        <w:bottom w:val="none" w:sz="0" w:space="0" w:color="auto"/>
        <w:right w:val="none" w:sz="0" w:space="0" w:color="auto"/>
      </w:divBdr>
    </w:div>
    <w:div w:id="576792519">
      <w:bodyDiv w:val="1"/>
      <w:marLeft w:val="0"/>
      <w:marRight w:val="0"/>
      <w:marTop w:val="0"/>
      <w:marBottom w:val="0"/>
      <w:divBdr>
        <w:top w:val="none" w:sz="0" w:space="0" w:color="auto"/>
        <w:left w:val="none" w:sz="0" w:space="0" w:color="auto"/>
        <w:bottom w:val="none" w:sz="0" w:space="0" w:color="auto"/>
        <w:right w:val="none" w:sz="0" w:space="0" w:color="auto"/>
      </w:divBdr>
    </w:div>
    <w:div w:id="607734548">
      <w:bodyDiv w:val="1"/>
      <w:marLeft w:val="0"/>
      <w:marRight w:val="0"/>
      <w:marTop w:val="0"/>
      <w:marBottom w:val="0"/>
      <w:divBdr>
        <w:top w:val="none" w:sz="0" w:space="0" w:color="auto"/>
        <w:left w:val="none" w:sz="0" w:space="0" w:color="auto"/>
        <w:bottom w:val="none" w:sz="0" w:space="0" w:color="auto"/>
        <w:right w:val="none" w:sz="0" w:space="0" w:color="auto"/>
      </w:divBdr>
    </w:div>
    <w:div w:id="629752241">
      <w:bodyDiv w:val="1"/>
      <w:marLeft w:val="0"/>
      <w:marRight w:val="0"/>
      <w:marTop w:val="0"/>
      <w:marBottom w:val="0"/>
      <w:divBdr>
        <w:top w:val="none" w:sz="0" w:space="0" w:color="auto"/>
        <w:left w:val="none" w:sz="0" w:space="0" w:color="auto"/>
        <w:bottom w:val="none" w:sz="0" w:space="0" w:color="auto"/>
        <w:right w:val="none" w:sz="0" w:space="0" w:color="auto"/>
      </w:divBdr>
    </w:div>
    <w:div w:id="642737055">
      <w:bodyDiv w:val="1"/>
      <w:marLeft w:val="0"/>
      <w:marRight w:val="0"/>
      <w:marTop w:val="0"/>
      <w:marBottom w:val="0"/>
      <w:divBdr>
        <w:top w:val="none" w:sz="0" w:space="0" w:color="auto"/>
        <w:left w:val="none" w:sz="0" w:space="0" w:color="auto"/>
        <w:bottom w:val="none" w:sz="0" w:space="0" w:color="auto"/>
        <w:right w:val="none" w:sz="0" w:space="0" w:color="auto"/>
      </w:divBdr>
    </w:div>
    <w:div w:id="644119534">
      <w:bodyDiv w:val="1"/>
      <w:marLeft w:val="0"/>
      <w:marRight w:val="0"/>
      <w:marTop w:val="0"/>
      <w:marBottom w:val="0"/>
      <w:divBdr>
        <w:top w:val="none" w:sz="0" w:space="0" w:color="auto"/>
        <w:left w:val="none" w:sz="0" w:space="0" w:color="auto"/>
        <w:bottom w:val="none" w:sz="0" w:space="0" w:color="auto"/>
        <w:right w:val="none" w:sz="0" w:space="0" w:color="auto"/>
      </w:divBdr>
    </w:div>
    <w:div w:id="655767413">
      <w:bodyDiv w:val="1"/>
      <w:marLeft w:val="0"/>
      <w:marRight w:val="0"/>
      <w:marTop w:val="0"/>
      <w:marBottom w:val="0"/>
      <w:divBdr>
        <w:top w:val="none" w:sz="0" w:space="0" w:color="auto"/>
        <w:left w:val="none" w:sz="0" w:space="0" w:color="auto"/>
        <w:bottom w:val="none" w:sz="0" w:space="0" w:color="auto"/>
        <w:right w:val="none" w:sz="0" w:space="0" w:color="auto"/>
      </w:divBdr>
    </w:div>
    <w:div w:id="696275116">
      <w:bodyDiv w:val="1"/>
      <w:marLeft w:val="0"/>
      <w:marRight w:val="0"/>
      <w:marTop w:val="0"/>
      <w:marBottom w:val="0"/>
      <w:divBdr>
        <w:top w:val="none" w:sz="0" w:space="0" w:color="auto"/>
        <w:left w:val="none" w:sz="0" w:space="0" w:color="auto"/>
        <w:bottom w:val="none" w:sz="0" w:space="0" w:color="auto"/>
        <w:right w:val="none" w:sz="0" w:space="0" w:color="auto"/>
      </w:divBdr>
    </w:div>
    <w:div w:id="750590105">
      <w:bodyDiv w:val="1"/>
      <w:marLeft w:val="0"/>
      <w:marRight w:val="0"/>
      <w:marTop w:val="0"/>
      <w:marBottom w:val="0"/>
      <w:divBdr>
        <w:top w:val="none" w:sz="0" w:space="0" w:color="auto"/>
        <w:left w:val="none" w:sz="0" w:space="0" w:color="auto"/>
        <w:bottom w:val="none" w:sz="0" w:space="0" w:color="auto"/>
        <w:right w:val="none" w:sz="0" w:space="0" w:color="auto"/>
      </w:divBdr>
    </w:div>
    <w:div w:id="759108436">
      <w:bodyDiv w:val="1"/>
      <w:marLeft w:val="0"/>
      <w:marRight w:val="0"/>
      <w:marTop w:val="0"/>
      <w:marBottom w:val="0"/>
      <w:divBdr>
        <w:top w:val="none" w:sz="0" w:space="0" w:color="auto"/>
        <w:left w:val="none" w:sz="0" w:space="0" w:color="auto"/>
        <w:bottom w:val="none" w:sz="0" w:space="0" w:color="auto"/>
        <w:right w:val="none" w:sz="0" w:space="0" w:color="auto"/>
      </w:divBdr>
    </w:div>
    <w:div w:id="815536081">
      <w:bodyDiv w:val="1"/>
      <w:marLeft w:val="0"/>
      <w:marRight w:val="0"/>
      <w:marTop w:val="0"/>
      <w:marBottom w:val="0"/>
      <w:divBdr>
        <w:top w:val="none" w:sz="0" w:space="0" w:color="auto"/>
        <w:left w:val="none" w:sz="0" w:space="0" w:color="auto"/>
        <w:bottom w:val="none" w:sz="0" w:space="0" w:color="auto"/>
        <w:right w:val="none" w:sz="0" w:space="0" w:color="auto"/>
      </w:divBdr>
    </w:div>
    <w:div w:id="835878497">
      <w:bodyDiv w:val="1"/>
      <w:marLeft w:val="0"/>
      <w:marRight w:val="0"/>
      <w:marTop w:val="0"/>
      <w:marBottom w:val="0"/>
      <w:divBdr>
        <w:top w:val="none" w:sz="0" w:space="0" w:color="auto"/>
        <w:left w:val="none" w:sz="0" w:space="0" w:color="auto"/>
        <w:bottom w:val="none" w:sz="0" w:space="0" w:color="auto"/>
        <w:right w:val="none" w:sz="0" w:space="0" w:color="auto"/>
      </w:divBdr>
    </w:div>
    <w:div w:id="851378182">
      <w:bodyDiv w:val="1"/>
      <w:marLeft w:val="0"/>
      <w:marRight w:val="0"/>
      <w:marTop w:val="0"/>
      <w:marBottom w:val="0"/>
      <w:divBdr>
        <w:top w:val="none" w:sz="0" w:space="0" w:color="auto"/>
        <w:left w:val="none" w:sz="0" w:space="0" w:color="auto"/>
        <w:bottom w:val="none" w:sz="0" w:space="0" w:color="auto"/>
        <w:right w:val="none" w:sz="0" w:space="0" w:color="auto"/>
      </w:divBdr>
    </w:div>
    <w:div w:id="858467256">
      <w:bodyDiv w:val="1"/>
      <w:marLeft w:val="0"/>
      <w:marRight w:val="0"/>
      <w:marTop w:val="0"/>
      <w:marBottom w:val="0"/>
      <w:divBdr>
        <w:top w:val="none" w:sz="0" w:space="0" w:color="auto"/>
        <w:left w:val="none" w:sz="0" w:space="0" w:color="auto"/>
        <w:bottom w:val="none" w:sz="0" w:space="0" w:color="auto"/>
        <w:right w:val="none" w:sz="0" w:space="0" w:color="auto"/>
      </w:divBdr>
    </w:div>
    <w:div w:id="864711740">
      <w:bodyDiv w:val="1"/>
      <w:marLeft w:val="0"/>
      <w:marRight w:val="0"/>
      <w:marTop w:val="0"/>
      <w:marBottom w:val="0"/>
      <w:divBdr>
        <w:top w:val="none" w:sz="0" w:space="0" w:color="auto"/>
        <w:left w:val="none" w:sz="0" w:space="0" w:color="auto"/>
        <w:bottom w:val="none" w:sz="0" w:space="0" w:color="auto"/>
        <w:right w:val="none" w:sz="0" w:space="0" w:color="auto"/>
      </w:divBdr>
    </w:div>
    <w:div w:id="868032876">
      <w:bodyDiv w:val="1"/>
      <w:marLeft w:val="0"/>
      <w:marRight w:val="0"/>
      <w:marTop w:val="0"/>
      <w:marBottom w:val="0"/>
      <w:divBdr>
        <w:top w:val="none" w:sz="0" w:space="0" w:color="auto"/>
        <w:left w:val="none" w:sz="0" w:space="0" w:color="auto"/>
        <w:bottom w:val="none" w:sz="0" w:space="0" w:color="auto"/>
        <w:right w:val="none" w:sz="0" w:space="0" w:color="auto"/>
      </w:divBdr>
    </w:div>
    <w:div w:id="905334250">
      <w:bodyDiv w:val="1"/>
      <w:marLeft w:val="0"/>
      <w:marRight w:val="0"/>
      <w:marTop w:val="0"/>
      <w:marBottom w:val="0"/>
      <w:divBdr>
        <w:top w:val="none" w:sz="0" w:space="0" w:color="auto"/>
        <w:left w:val="none" w:sz="0" w:space="0" w:color="auto"/>
        <w:bottom w:val="none" w:sz="0" w:space="0" w:color="auto"/>
        <w:right w:val="none" w:sz="0" w:space="0" w:color="auto"/>
      </w:divBdr>
    </w:div>
    <w:div w:id="959847639">
      <w:bodyDiv w:val="1"/>
      <w:marLeft w:val="0"/>
      <w:marRight w:val="0"/>
      <w:marTop w:val="0"/>
      <w:marBottom w:val="0"/>
      <w:divBdr>
        <w:top w:val="none" w:sz="0" w:space="0" w:color="auto"/>
        <w:left w:val="none" w:sz="0" w:space="0" w:color="auto"/>
        <w:bottom w:val="none" w:sz="0" w:space="0" w:color="auto"/>
        <w:right w:val="none" w:sz="0" w:space="0" w:color="auto"/>
      </w:divBdr>
    </w:div>
    <w:div w:id="1008557640">
      <w:bodyDiv w:val="1"/>
      <w:marLeft w:val="0"/>
      <w:marRight w:val="0"/>
      <w:marTop w:val="0"/>
      <w:marBottom w:val="0"/>
      <w:divBdr>
        <w:top w:val="none" w:sz="0" w:space="0" w:color="auto"/>
        <w:left w:val="none" w:sz="0" w:space="0" w:color="auto"/>
        <w:bottom w:val="none" w:sz="0" w:space="0" w:color="auto"/>
        <w:right w:val="none" w:sz="0" w:space="0" w:color="auto"/>
      </w:divBdr>
    </w:div>
    <w:div w:id="1021592724">
      <w:bodyDiv w:val="1"/>
      <w:marLeft w:val="0"/>
      <w:marRight w:val="0"/>
      <w:marTop w:val="0"/>
      <w:marBottom w:val="0"/>
      <w:divBdr>
        <w:top w:val="none" w:sz="0" w:space="0" w:color="auto"/>
        <w:left w:val="none" w:sz="0" w:space="0" w:color="auto"/>
        <w:bottom w:val="none" w:sz="0" w:space="0" w:color="auto"/>
        <w:right w:val="none" w:sz="0" w:space="0" w:color="auto"/>
      </w:divBdr>
    </w:div>
    <w:div w:id="1045836224">
      <w:bodyDiv w:val="1"/>
      <w:marLeft w:val="0"/>
      <w:marRight w:val="0"/>
      <w:marTop w:val="0"/>
      <w:marBottom w:val="0"/>
      <w:divBdr>
        <w:top w:val="none" w:sz="0" w:space="0" w:color="auto"/>
        <w:left w:val="none" w:sz="0" w:space="0" w:color="auto"/>
        <w:bottom w:val="none" w:sz="0" w:space="0" w:color="auto"/>
        <w:right w:val="none" w:sz="0" w:space="0" w:color="auto"/>
      </w:divBdr>
    </w:div>
    <w:div w:id="1073893690">
      <w:bodyDiv w:val="1"/>
      <w:marLeft w:val="0"/>
      <w:marRight w:val="0"/>
      <w:marTop w:val="0"/>
      <w:marBottom w:val="0"/>
      <w:divBdr>
        <w:top w:val="none" w:sz="0" w:space="0" w:color="auto"/>
        <w:left w:val="none" w:sz="0" w:space="0" w:color="auto"/>
        <w:bottom w:val="none" w:sz="0" w:space="0" w:color="auto"/>
        <w:right w:val="none" w:sz="0" w:space="0" w:color="auto"/>
      </w:divBdr>
    </w:div>
    <w:div w:id="1126197644">
      <w:bodyDiv w:val="1"/>
      <w:marLeft w:val="0"/>
      <w:marRight w:val="0"/>
      <w:marTop w:val="0"/>
      <w:marBottom w:val="0"/>
      <w:divBdr>
        <w:top w:val="none" w:sz="0" w:space="0" w:color="auto"/>
        <w:left w:val="none" w:sz="0" w:space="0" w:color="auto"/>
        <w:bottom w:val="none" w:sz="0" w:space="0" w:color="auto"/>
        <w:right w:val="none" w:sz="0" w:space="0" w:color="auto"/>
      </w:divBdr>
    </w:div>
    <w:div w:id="1153176049">
      <w:bodyDiv w:val="1"/>
      <w:marLeft w:val="0"/>
      <w:marRight w:val="0"/>
      <w:marTop w:val="0"/>
      <w:marBottom w:val="0"/>
      <w:divBdr>
        <w:top w:val="none" w:sz="0" w:space="0" w:color="auto"/>
        <w:left w:val="none" w:sz="0" w:space="0" w:color="auto"/>
        <w:bottom w:val="none" w:sz="0" w:space="0" w:color="auto"/>
        <w:right w:val="none" w:sz="0" w:space="0" w:color="auto"/>
      </w:divBdr>
    </w:div>
    <w:div w:id="1198005330">
      <w:bodyDiv w:val="1"/>
      <w:marLeft w:val="0"/>
      <w:marRight w:val="0"/>
      <w:marTop w:val="0"/>
      <w:marBottom w:val="0"/>
      <w:divBdr>
        <w:top w:val="none" w:sz="0" w:space="0" w:color="auto"/>
        <w:left w:val="none" w:sz="0" w:space="0" w:color="auto"/>
        <w:bottom w:val="none" w:sz="0" w:space="0" w:color="auto"/>
        <w:right w:val="none" w:sz="0" w:space="0" w:color="auto"/>
      </w:divBdr>
    </w:div>
    <w:div w:id="1239751654">
      <w:bodyDiv w:val="1"/>
      <w:marLeft w:val="0"/>
      <w:marRight w:val="0"/>
      <w:marTop w:val="0"/>
      <w:marBottom w:val="0"/>
      <w:divBdr>
        <w:top w:val="none" w:sz="0" w:space="0" w:color="auto"/>
        <w:left w:val="none" w:sz="0" w:space="0" w:color="auto"/>
        <w:bottom w:val="none" w:sz="0" w:space="0" w:color="auto"/>
        <w:right w:val="none" w:sz="0" w:space="0" w:color="auto"/>
      </w:divBdr>
    </w:div>
    <w:div w:id="1266959902">
      <w:bodyDiv w:val="1"/>
      <w:marLeft w:val="0"/>
      <w:marRight w:val="0"/>
      <w:marTop w:val="0"/>
      <w:marBottom w:val="0"/>
      <w:divBdr>
        <w:top w:val="none" w:sz="0" w:space="0" w:color="auto"/>
        <w:left w:val="none" w:sz="0" w:space="0" w:color="auto"/>
        <w:bottom w:val="none" w:sz="0" w:space="0" w:color="auto"/>
        <w:right w:val="none" w:sz="0" w:space="0" w:color="auto"/>
      </w:divBdr>
    </w:div>
    <w:div w:id="1284771787">
      <w:bodyDiv w:val="1"/>
      <w:marLeft w:val="0"/>
      <w:marRight w:val="0"/>
      <w:marTop w:val="0"/>
      <w:marBottom w:val="0"/>
      <w:divBdr>
        <w:top w:val="none" w:sz="0" w:space="0" w:color="auto"/>
        <w:left w:val="none" w:sz="0" w:space="0" w:color="auto"/>
        <w:bottom w:val="none" w:sz="0" w:space="0" w:color="auto"/>
        <w:right w:val="none" w:sz="0" w:space="0" w:color="auto"/>
      </w:divBdr>
    </w:div>
    <w:div w:id="1340816019">
      <w:bodyDiv w:val="1"/>
      <w:marLeft w:val="0"/>
      <w:marRight w:val="0"/>
      <w:marTop w:val="0"/>
      <w:marBottom w:val="0"/>
      <w:divBdr>
        <w:top w:val="none" w:sz="0" w:space="0" w:color="auto"/>
        <w:left w:val="none" w:sz="0" w:space="0" w:color="auto"/>
        <w:bottom w:val="none" w:sz="0" w:space="0" w:color="auto"/>
        <w:right w:val="none" w:sz="0" w:space="0" w:color="auto"/>
      </w:divBdr>
    </w:div>
    <w:div w:id="1402407406">
      <w:bodyDiv w:val="1"/>
      <w:marLeft w:val="0"/>
      <w:marRight w:val="0"/>
      <w:marTop w:val="0"/>
      <w:marBottom w:val="0"/>
      <w:divBdr>
        <w:top w:val="none" w:sz="0" w:space="0" w:color="auto"/>
        <w:left w:val="none" w:sz="0" w:space="0" w:color="auto"/>
        <w:bottom w:val="none" w:sz="0" w:space="0" w:color="auto"/>
        <w:right w:val="none" w:sz="0" w:space="0" w:color="auto"/>
      </w:divBdr>
    </w:div>
    <w:div w:id="1442140405">
      <w:bodyDiv w:val="1"/>
      <w:marLeft w:val="0"/>
      <w:marRight w:val="0"/>
      <w:marTop w:val="0"/>
      <w:marBottom w:val="0"/>
      <w:divBdr>
        <w:top w:val="none" w:sz="0" w:space="0" w:color="auto"/>
        <w:left w:val="none" w:sz="0" w:space="0" w:color="auto"/>
        <w:bottom w:val="none" w:sz="0" w:space="0" w:color="auto"/>
        <w:right w:val="none" w:sz="0" w:space="0" w:color="auto"/>
      </w:divBdr>
    </w:div>
    <w:div w:id="1461263452">
      <w:bodyDiv w:val="1"/>
      <w:marLeft w:val="0"/>
      <w:marRight w:val="0"/>
      <w:marTop w:val="0"/>
      <w:marBottom w:val="0"/>
      <w:divBdr>
        <w:top w:val="none" w:sz="0" w:space="0" w:color="auto"/>
        <w:left w:val="none" w:sz="0" w:space="0" w:color="auto"/>
        <w:bottom w:val="none" w:sz="0" w:space="0" w:color="auto"/>
        <w:right w:val="none" w:sz="0" w:space="0" w:color="auto"/>
      </w:divBdr>
    </w:div>
    <w:div w:id="1516308345">
      <w:bodyDiv w:val="1"/>
      <w:marLeft w:val="0"/>
      <w:marRight w:val="0"/>
      <w:marTop w:val="0"/>
      <w:marBottom w:val="0"/>
      <w:divBdr>
        <w:top w:val="none" w:sz="0" w:space="0" w:color="auto"/>
        <w:left w:val="none" w:sz="0" w:space="0" w:color="auto"/>
        <w:bottom w:val="none" w:sz="0" w:space="0" w:color="auto"/>
        <w:right w:val="none" w:sz="0" w:space="0" w:color="auto"/>
      </w:divBdr>
    </w:div>
    <w:div w:id="1522746145">
      <w:bodyDiv w:val="1"/>
      <w:marLeft w:val="0"/>
      <w:marRight w:val="0"/>
      <w:marTop w:val="0"/>
      <w:marBottom w:val="0"/>
      <w:divBdr>
        <w:top w:val="none" w:sz="0" w:space="0" w:color="auto"/>
        <w:left w:val="none" w:sz="0" w:space="0" w:color="auto"/>
        <w:bottom w:val="none" w:sz="0" w:space="0" w:color="auto"/>
        <w:right w:val="none" w:sz="0" w:space="0" w:color="auto"/>
      </w:divBdr>
    </w:div>
    <w:div w:id="1548182569">
      <w:bodyDiv w:val="1"/>
      <w:marLeft w:val="0"/>
      <w:marRight w:val="0"/>
      <w:marTop w:val="0"/>
      <w:marBottom w:val="0"/>
      <w:divBdr>
        <w:top w:val="none" w:sz="0" w:space="0" w:color="auto"/>
        <w:left w:val="none" w:sz="0" w:space="0" w:color="auto"/>
        <w:bottom w:val="none" w:sz="0" w:space="0" w:color="auto"/>
        <w:right w:val="none" w:sz="0" w:space="0" w:color="auto"/>
      </w:divBdr>
    </w:div>
    <w:div w:id="1592665104">
      <w:bodyDiv w:val="1"/>
      <w:marLeft w:val="0"/>
      <w:marRight w:val="0"/>
      <w:marTop w:val="0"/>
      <w:marBottom w:val="0"/>
      <w:divBdr>
        <w:top w:val="none" w:sz="0" w:space="0" w:color="auto"/>
        <w:left w:val="none" w:sz="0" w:space="0" w:color="auto"/>
        <w:bottom w:val="none" w:sz="0" w:space="0" w:color="auto"/>
        <w:right w:val="none" w:sz="0" w:space="0" w:color="auto"/>
      </w:divBdr>
    </w:div>
    <w:div w:id="1616674716">
      <w:bodyDiv w:val="1"/>
      <w:marLeft w:val="0"/>
      <w:marRight w:val="0"/>
      <w:marTop w:val="0"/>
      <w:marBottom w:val="0"/>
      <w:divBdr>
        <w:top w:val="none" w:sz="0" w:space="0" w:color="auto"/>
        <w:left w:val="none" w:sz="0" w:space="0" w:color="auto"/>
        <w:bottom w:val="none" w:sz="0" w:space="0" w:color="auto"/>
        <w:right w:val="none" w:sz="0" w:space="0" w:color="auto"/>
      </w:divBdr>
    </w:div>
    <w:div w:id="1623026815">
      <w:bodyDiv w:val="1"/>
      <w:marLeft w:val="0"/>
      <w:marRight w:val="0"/>
      <w:marTop w:val="0"/>
      <w:marBottom w:val="0"/>
      <w:divBdr>
        <w:top w:val="none" w:sz="0" w:space="0" w:color="auto"/>
        <w:left w:val="none" w:sz="0" w:space="0" w:color="auto"/>
        <w:bottom w:val="none" w:sz="0" w:space="0" w:color="auto"/>
        <w:right w:val="none" w:sz="0" w:space="0" w:color="auto"/>
      </w:divBdr>
    </w:div>
    <w:div w:id="1699239853">
      <w:bodyDiv w:val="1"/>
      <w:marLeft w:val="0"/>
      <w:marRight w:val="0"/>
      <w:marTop w:val="0"/>
      <w:marBottom w:val="0"/>
      <w:divBdr>
        <w:top w:val="none" w:sz="0" w:space="0" w:color="auto"/>
        <w:left w:val="none" w:sz="0" w:space="0" w:color="auto"/>
        <w:bottom w:val="none" w:sz="0" w:space="0" w:color="auto"/>
        <w:right w:val="none" w:sz="0" w:space="0" w:color="auto"/>
      </w:divBdr>
    </w:div>
    <w:div w:id="1731733742">
      <w:bodyDiv w:val="1"/>
      <w:marLeft w:val="0"/>
      <w:marRight w:val="0"/>
      <w:marTop w:val="0"/>
      <w:marBottom w:val="0"/>
      <w:divBdr>
        <w:top w:val="none" w:sz="0" w:space="0" w:color="auto"/>
        <w:left w:val="none" w:sz="0" w:space="0" w:color="auto"/>
        <w:bottom w:val="none" w:sz="0" w:space="0" w:color="auto"/>
        <w:right w:val="none" w:sz="0" w:space="0" w:color="auto"/>
      </w:divBdr>
    </w:div>
    <w:div w:id="1736392291">
      <w:bodyDiv w:val="1"/>
      <w:marLeft w:val="0"/>
      <w:marRight w:val="0"/>
      <w:marTop w:val="0"/>
      <w:marBottom w:val="0"/>
      <w:divBdr>
        <w:top w:val="none" w:sz="0" w:space="0" w:color="auto"/>
        <w:left w:val="none" w:sz="0" w:space="0" w:color="auto"/>
        <w:bottom w:val="none" w:sz="0" w:space="0" w:color="auto"/>
        <w:right w:val="none" w:sz="0" w:space="0" w:color="auto"/>
      </w:divBdr>
    </w:div>
    <w:div w:id="1761294403">
      <w:bodyDiv w:val="1"/>
      <w:marLeft w:val="0"/>
      <w:marRight w:val="0"/>
      <w:marTop w:val="0"/>
      <w:marBottom w:val="0"/>
      <w:divBdr>
        <w:top w:val="none" w:sz="0" w:space="0" w:color="auto"/>
        <w:left w:val="none" w:sz="0" w:space="0" w:color="auto"/>
        <w:bottom w:val="none" w:sz="0" w:space="0" w:color="auto"/>
        <w:right w:val="none" w:sz="0" w:space="0" w:color="auto"/>
      </w:divBdr>
    </w:div>
    <w:div w:id="1788236047">
      <w:bodyDiv w:val="1"/>
      <w:marLeft w:val="0"/>
      <w:marRight w:val="0"/>
      <w:marTop w:val="0"/>
      <w:marBottom w:val="0"/>
      <w:divBdr>
        <w:top w:val="none" w:sz="0" w:space="0" w:color="auto"/>
        <w:left w:val="none" w:sz="0" w:space="0" w:color="auto"/>
        <w:bottom w:val="none" w:sz="0" w:space="0" w:color="auto"/>
        <w:right w:val="none" w:sz="0" w:space="0" w:color="auto"/>
      </w:divBdr>
    </w:div>
    <w:div w:id="1803380154">
      <w:bodyDiv w:val="1"/>
      <w:marLeft w:val="0"/>
      <w:marRight w:val="0"/>
      <w:marTop w:val="0"/>
      <w:marBottom w:val="0"/>
      <w:divBdr>
        <w:top w:val="none" w:sz="0" w:space="0" w:color="auto"/>
        <w:left w:val="none" w:sz="0" w:space="0" w:color="auto"/>
        <w:bottom w:val="none" w:sz="0" w:space="0" w:color="auto"/>
        <w:right w:val="none" w:sz="0" w:space="0" w:color="auto"/>
      </w:divBdr>
    </w:div>
    <w:div w:id="1804880802">
      <w:bodyDiv w:val="1"/>
      <w:marLeft w:val="0"/>
      <w:marRight w:val="0"/>
      <w:marTop w:val="0"/>
      <w:marBottom w:val="0"/>
      <w:divBdr>
        <w:top w:val="none" w:sz="0" w:space="0" w:color="auto"/>
        <w:left w:val="none" w:sz="0" w:space="0" w:color="auto"/>
        <w:bottom w:val="none" w:sz="0" w:space="0" w:color="auto"/>
        <w:right w:val="none" w:sz="0" w:space="0" w:color="auto"/>
      </w:divBdr>
    </w:div>
    <w:div w:id="1815021600">
      <w:bodyDiv w:val="1"/>
      <w:marLeft w:val="0"/>
      <w:marRight w:val="0"/>
      <w:marTop w:val="0"/>
      <w:marBottom w:val="0"/>
      <w:divBdr>
        <w:top w:val="none" w:sz="0" w:space="0" w:color="auto"/>
        <w:left w:val="none" w:sz="0" w:space="0" w:color="auto"/>
        <w:bottom w:val="none" w:sz="0" w:space="0" w:color="auto"/>
        <w:right w:val="none" w:sz="0" w:space="0" w:color="auto"/>
      </w:divBdr>
    </w:div>
    <w:div w:id="1892156317">
      <w:bodyDiv w:val="1"/>
      <w:marLeft w:val="0"/>
      <w:marRight w:val="0"/>
      <w:marTop w:val="0"/>
      <w:marBottom w:val="0"/>
      <w:divBdr>
        <w:top w:val="none" w:sz="0" w:space="0" w:color="auto"/>
        <w:left w:val="none" w:sz="0" w:space="0" w:color="auto"/>
        <w:bottom w:val="none" w:sz="0" w:space="0" w:color="auto"/>
        <w:right w:val="none" w:sz="0" w:space="0" w:color="auto"/>
      </w:divBdr>
    </w:div>
    <w:div w:id="1914655948">
      <w:bodyDiv w:val="1"/>
      <w:marLeft w:val="0"/>
      <w:marRight w:val="0"/>
      <w:marTop w:val="0"/>
      <w:marBottom w:val="0"/>
      <w:divBdr>
        <w:top w:val="none" w:sz="0" w:space="0" w:color="auto"/>
        <w:left w:val="none" w:sz="0" w:space="0" w:color="auto"/>
        <w:bottom w:val="none" w:sz="0" w:space="0" w:color="auto"/>
        <w:right w:val="none" w:sz="0" w:space="0" w:color="auto"/>
      </w:divBdr>
    </w:div>
    <w:div w:id="2032412418">
      <w:bodyDiv w:val="1"/>
      <w:marLeft w:val="0"/>
      <w:marRight w:val="0"/>
      <w:marTop w:val="0"/>
      <w:marBottom w:val="0"/>
      <w:divBdr>
        <w:top w:val="none" w:sz="0" w:space="0" w:color="auto"/>
        <w:left w:val="none" w:sz="0" w:space="0" w:color="auto"/>
        <w:bottom w:val="none" w:sz="0" w:space="0" w:color="auto"/>
        <w:right w:val="none" w:sz="0" w:space="0" w:color="auto"/>
      </w:divBdr>
    </w:div>
    <w:div w:id="2036736587">
      <w:bodyDiv w:val="1"/>
      <w:marLeft w:val="0"/>
      <w:marRight w:val="0"/>
      <w:marTop w:val="0"/>
      <w:marBottom w:val="0"/>
      <w:divBdr>
        <w:top w:val="none" w:sz="0" w:space="0" w:color="auto"/>
        <w:left w:val="none" w:sz="0" w:space="0" w:color="auto"/>
        <w:bottom w:val="none" w:sz="0" w:space="0" w:color="auto"/>
        <w:right w:val="none" w:sz="0" w:space="0" w:color="auto"/>
      </w:divBdr>
    </w:div>
    <w:div w:id="2064018333">
      <w:bodyDiv w:val="1"/>
      <w:marLeft w:val="0"/>
      <w:marRight w:val="0"/>
      <w:marTop w:val="0"/>
      <w:marBottom w:val="0"/>
      <w:divBdr>
        <w:top w:val="none" w:sz="0" w:space="0" w:color="auto"/>
        <w:left w:val="none" w:sz="0" w:space="0" w:color="auto"/>
        <w:bottom w:val="none" w:sz="0" w:space="0" w:color="auto"/>
        <w:right w:val="none" w:sz="0" w:space="0" w:color="auto"/>
      </w:divBdr>
    </w:div>
    <w:div w:id="2127118645">
      <w:bodyDiv w:val="1"/>
      <w:marLeft w:val="0"/>
      <w:marRight w:val="0"/>
      <w:marTop w:val="0"/>
      <w:marBottom w:val="0"/>
      <w:divBdr>
        <w:top w:val="none" w:sz="0" w:space="0" w:color="auto"/>
        <w:left w:val="none" w:sz="0" w:space="0" w:color="auto"/>
        <w:bottom w:val="none" w:sz="0" w:space="0" w:color="auto"/>
        <w:right w:val="none" w:sz="0" w:space="0" w:color="auto"/>
      </w:divBdr>
    </w:div>
    <w:div w:id="2143234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B9773D60849BC41B5BC6E41A3266DD9" ma:contentTypeVersion="8" ma:contentTypeDescription="Create a new document." ma:contentTypeScope="" ma:versionID="3539986f3e30f4a509d8485aeaa6a48d">
  <xsd:schema xmlns:xsd="http://www.w3.org/2001/XMLSchema" xmlns:xs="http://www.w3.org/2001/XMLSchema" xmlns:p="http://schemas.microsoft.com/office/2006/metadata/properties" xmlns:ns2="21291d32-4a2e-4b84-a269-648fc9886559" targetNamespace="http://schemas.microsoft.com/office/2006/metadata/properties" ma:root="true" ma:fieldsID="fda08bfb321c050e817c8bbaa592cb4d" ns2:_="">
    <xsd:import namespace="21291d32-4a2e-4b84-a269-648fc98865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91d32-4a2e-4b84-a269-648fc98865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0B839E-4593-422C-B615-F6501152F8E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A9F9964-0314-462A-B2C7-C4F2ABAE87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91d32-4a2e-4b84-a269-648fc98865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311D3B-F25A-4B04-8174-A98ADBF3DFE7}">
  <ds:schemaRefs>
    <ds:schemaRef ds:uri="http://schemas.microsoft.com/sharepoint/v3/contenttype/forms"/>
  </ds:schemaRefs>
</ds:datastoreItem>
</file>

<file path=customXml/itemProps4.xml><?xml version="1.0" encoding="utf-8"?>
<ds:datastoreItem xmlns:ds="http://schemas.openxmlformats.org/officeDocument/2006/customXml" ds:itemID="{E4224A48-C561-4941-8415-D7D8AB8005BC}">
  <ds:schemaRefs>
    <ds:schemaRef ds:uri="http://schemas.openxmlformats.org/officeDocument/2006/bibliography"/>
  </ds:schemaRefs>
</ds:datastoreItem>
</file>

<file path=docMetadata/LabelInfo.xml><?xml version="1.0" encoding="utf-8"?>
<clbl:labelList xmlns:clbl="http://schemas.microsoft.com/office/2020/mipLabelMetadata">
  <clbl:label id="{5e1bb2d8-0f0e-4905-acc9-7351f8506ff6}" enabled="0" method="" siteId="{5e1bb2d8-0f0e-4905-acc9-7351f8506ff6}" removed="1"/>
  <clbl:label id="{f345bebf-0d71-4337-9281-24b941616c36}" enabled="0" method="" siteId="{f345bebf-0d71-4337-9281-24b941616c36}" removed="1"/>
</clbl:labelList>
</file>

<file path=docProps/app.xml><?xml version="1.0" encoding="utf-8"?>
<Properties xmlns="http://schemas.openxmlformats.org/officeDocument/2006/extended-properties" xmlns:vt="http://schemas.openxmlformats.org/officeDocument/2006/docPropsVTypes">
  <Template>Normal</Template>
  <TotalTime>0</TotalTime>
  <Pages>21</Pages>
  <Words>7367</Words>
  <Characters>41998</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RFP 34101-250701 AMD Two</vt:lpstr>
    </vt:vector>
  </TitlesOfParts>
  <Company/>
  <LinksUpToDate>false</LinksUpToDate>
  <CharactersWithSpaces>49267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34101-250701 AMD Two</dc:title>
  <dc:subject>Incident Management System</dc:subject>
  <dc:creator>State of Tennessee Central Procurement Office;Sharon.Pope@tn.gov</dc:creator>
  <cp:keywords/>
  <dc:description/>
  <cp:lastModifiedBy>Sharon Pope</cp:lastModifiedBy>
  <cp:revision>2</cp:revision>
  <dcterms:created xsi:type="dcterms:W3CDTF">2026-08-03T14:13:00Z</dcterms:created>
  <dcterms:modified xsi:type="dcterms:W3CDTF">2026-08-03T14:13:00Z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0x0101006B9773D60849BC41B5BC6E41A3266DD9</vt:lpwstr>
  </property>
</Properties>
</file>