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59E7" w14:textId="77777777" w:rsidR="00142A25" w:rsidRDefault="00142A25" w:rsidP="00107FE0">
      <w:pPr>
        <w:widowControl w:val="0"/>
        <w:autoSpaceDE w:val="0"/>
        <w:autoSpaceDN w:val="0"/>
        <w:spacing w:before="57" w:after="0" w:line="240" w:lineRule="auto"/>
        <w:ind w:right="4071"/>
        <w:rPr>
          <w:rFonts w:ascii="Calibri" w:eastAsia="Calibri" w:hAnsi="Calibri" w:cs="Calibri"/>
        </w:rPr>
      </w:pPr>
    </w:p>
    <w:p w14:paraId="34B4D766" w14:textId="77777777" w:rsidR="00142A25" w:rsidRPr="00C12F7B" w:rsidRDefault="00142A25" w:rsidP="00203E8C">
      <w:pPr>
        <w:widowControl w:val="0"/>
        <w:autoSpaceDE w:val="0"/>
        <w:autoSpaceDN w:val="0"/>
        <w:spacing w:before="57" w:after="0" w:line="240" w:lineRule="auto"/>
        <w:ind w:left="4072" w:right="3780"/>
        <w:jc w:val="center"/>
        <w:rPr>
          <w:rFonts w:ascii="Calibri" w:eastAsia="Calibri" w:hAnsi="Calibri" w:cs="Calibri"/>
        </w:rPr>
      </w:pPr>
      <w:r w:rsidRPr="00C12F7B">
        <w:rPr>
          <w:rFonts w:ascii="Calibri" w:eastAsia="Calibri" w:hAnsi="Calibri" w:cs="Calibri"/>
        </w:rPr>
        <w:t>INTRODUCT</w:t>
      </w:r>
      <w:r w:rsidR="00203E8C" w:rsidRPr="00C12F7B">
        <w:rPr>
          <w:rFonts w:ascii="Calibri" w:eastAsia="Calibri" w:hAnsi="Calibri" w:cs="Calibri"/>
        </w:rPr>
        <w:t>I</w:t>
      </w:r>
      <w:r w:rsidRPr="00C12F7B">
        <w:rPr>
          <w:rFonts w:ascii="Calibri" w:eastAsia="Calibri" w:hAnsi="Calibri" w:cs="Calibri"/>
        </w:rPr>
        <w:t>ON</w:t>
      </w:r>
    </w:p>
    <w:p w14:paraId="18B82DC9" w14:textId="77777777" w:rsidR="00142A25" w:rsidRPr="00C12F7B" w:rsidRDefault="00142A25" w:rsidP="00142A25">
      <w:pPr>
        <w:widowControl w:val="0"/>
        <w:autoSpaceDE w:val="0"/>
        <w:autoSpaceDN w:val="0"/>
        <w:spacing w:after="0" w:line="240" w:lineRule="auto"/>
        <w:rPr>
          <w:rFonts w:ascii="Calibri" w:eastAsia="Calibri" w:hAnsi="Calibri" w:cs="Calibri"/>
        </w:rPr>
      </w:pPr>
    </w:p>
    <w:p w14:paraId="6CC147AA" w14:textId="77777777" w:rsidR="00142A25" w:rsidRPr="00C12F7B" w:rsidRDefault="00142A25" w:rsidP="00142A25">
      <w:pPr>
        <w:widowControl w:val="0"/>
        <w:autoSpaceDE w:val="0"/>
        <w:autoSpaceDN w:val="0"/>
        <w:spacing w:after="0" w:line="240" w:lineRule="auto"/>
        <w:ind w:left="4072" w:right="4072"/>
        <w:jc w:val="center"/>
        <w:rPr>
          <w:rFonts w:ascii="Calibri" w:eastAsia="Calibri" w:hAnsi="Calibri" w:cs="Calibri"/>
          <w:i/>
        </w:rPr>
      </w:pPr>
      <w:r w:rsidRPr="00C12F7B">
        <w:rPr>
          <w:rFonts w:ascii="Calibri" w:eastAsia="Calibri" w:hAnsi="Calibri" w:cs="Calibri"/>
          <w:i/>
        </w:rPr>
        <w:t>INTENT</w:t>
      </w:r>
    </w:p>
    <w:p w14:paraId="4DE7482E" w14:textId="77777777" w:rsidR="00142A25" w:rsidRPr="00C12F7B" w:rsidRDefault="00142A25" w:rsidP="00142A25">
      <w:pPr>
        <w:widowControl w:val="0"/>
        <w:autoSpaceDE w:val="0"/>
        <w:autoSpaceDN w:val="0"/>
        <w:spacing w:before="12" w:after="0" w:line="240" w:lineRule="auto"/>
        <w:rPr>
          <w:rFonts w:ascii="Calibri" w:eastAsia="Calibri" w:hAnsi="Calibri" w:cs="Calibri"/>
          <w:i/>
          <w:sz w:val="21"/>
        </w:rPr>
      </w:pPr>
    </w:p>
    <w:p w14:paraId="3CC8FDA1" w14:textId="77777777" w:rsidR="00142A25" w:rsidRPr="00C12F7B" w:rsidRDefault="00142A25" w:rsidP="00142A25">
      <w:pPr>
        <w:widowControl w:val="0"/>
        <w:autoSpaceDE w:val="0"/>
        <w:autoSpaceDN w:val="0"/>
        <w:spacing w:after="0" w:line="240" w:lineRule="auto"/>
        <w:ind w:left="119" w:right="113"/>
        <w:jc w:val="both"/>
        <w:rPr>
          <w:rFonts w:ascii="Calibri" w:eastAsia="Calibri" w:hAnsi="Calibri" w:cs="Calibri"/>
        </w:rPr>
      </w:pPr>
      <w:r w:rsidRPr="00C12F7B">
        <w:rPr>
          <w:rFonts w:ascii="Calibri" w:eastAsia="Calibri" w:hAnsi="Calibri" w:cs="Calibri"/>
        </w:rPr>
        <w:t>It is the active intent of the Tennessee Department of Correction (TDOC) to monitor the Contractor’s performance in a continuous and ongoing effort to ensure that all contractual requirements are being fully met in accordance with policy and standards.  These expectations are based on the specific terms of the Tennessee Code Annotated, the current standards of the American Correctional Association (ACA), the Corrections Technology Association (CTA), the RFP specifications, and the current TDOC Policies and Procedures as referenced in Attachment Two. Primary responsibility for this monitoring effort will reside with the Central Communications Center of the TDOC.</w:t>
      </w:r>
    </w:p>
    <w:p w14:paraId="05B6D911" w14:textId="77777777" w:rsidR="00142A25" w:rsidRPr="00C12F7B" w:rsidRDefault="00142A25" w:rsidP="00142A25">
      <w:pPr>
        <w:widowControl w:val="0"/>
        <w:autoSpaceDE w:val="0"/>
        <w:autoSpaceDN w:val="0"/>
        <w:spacing w:after="0" w:line="240" w:lineRule="auto"/>
        <w:rPr>
          <w:rFonts w:ascii="Calibri" w:eastAsia="Calibri" w:hAnsi="Calibri" w:cs="Calibri"/>
        </w:rPr>
      </w:pPr>
    </w:p>
    <w:p w14:paraId="52B210E7" w14:textId="7684F0D7" w:rsidR="00142A25" w:rsidRPr="00C12F7B" w:rsidRDefault="00142A25" w:rsidP="00142A25">
      <w:pPr>
        <w:widowControl w:val="0"/>
        <w:autoSpaceDE w:val="0"/>
        <w:autoSpaceDN w:val="0"/>
        <w:spacing w:after="0" w:line="240" w:lineRule="auto"/>
        <w:ind w:left="119" w:right="116"/>
        <w:jc w:val="both"/>
        <w:rPr>
          <w:rFonts w:ascii="Calibri" w:eastAsia="Calibri" w:hAnsi="Calibri" w:cs="Calibri"/>
        </w:rPr>
      </w:pPr>
      <w:r w:rsidRPr="00C12F7B">
        <w:rPr>
          <w:rFonts w:ascii="Calibri" w:eastAsia="Calibri" w:hAnsi="Calibri" w:cs="Calibri"/>
        </w:rPr>
        <w:t xml:space="preserve">The TDOC Central Communication Center will be using the </w:t>
      </w:r>
      <w:r w:rsidR="00420541" w:rsidRPr="00C12F7B">
        <w:rPr>
          <w:rFonts w:ascii="Calibri" w:eastAsia="Calibri" w:hAnsi="Calibri" w:cs="Calibri"/>
        </w:rPr>
        <w:t>Contractor</w:t>
      </w:r>
      <w:r w:rsidRPr="00C12F7B">
        <w:rPr>
          <w:rFonts w:ascii="Calibri" w:eastAsia="Calibri" w:hAnsi="Calibri" w:cs="Calibri"/>
        </w:rPr>
        <w:t xml:space="preserve">’s supplied software to conduct continuous, around the clock monitoring of every </w:t>
      </w:r>
      <w:r w:rsidR="009C7F21" w:rsidRPr="00C12F7B">
        <w:rPr>
          <w:rFonts w:ascii="Calibri" w:eastAsia="Calibri" w:hAnsi="Calibri" w:cs="Calibri"/>
        </w:rPr>
        <w:t>Offender</w:t>
      </w:r>
      <w:r w:rsidRPr="00C12F7B">
        <w:rPr>
          <w:rFonts w:ascii="Calibri" w:eastAsia="Calibri" w:hAnsi="Calibri" w:cs="Calibri"/>
        </w:rPr>
        <w:t xml:space="preserve"> assigned to wear an electronic monitoring device. When the software is working properly, it should supply location data for a subject </w:t>
      </w:r>
      <w:r w:rsidR="009C7F21" w:rsidRPr="00C12F7B">
        <w:rPr>
          <w:rFonts w:ascii="Calibri" w:eastAsia="Calibri" w:hAnsi="Calibri" w:cs="Calibri"/>
        </w:rPr>
        <w:t>Offender</w:t>
      </w:r>
      <w:r w:rsidRPr="00C12F7B">
        <w:rPr>
          <w:rFonts w:ascii="Calibri" w:eastAsia="Calibri" w:hAnsi="Calibri" w:cs="Calibri"/>
        </w:rPr>
        <w:t xml:space="preserve"> periodically, around the clock.  Additionally, the software, when functioning properly, should reliably detect an effort by the </w:t>
      </w:r>
      <w:r w:rsidR="009C7F21" w:rsidRPr="00C12F7B">
        <w:rPr>
          <w:rFonts w:ascii="Calibri" w:eastAsia="Calibri" w:hAnsi="Calibri" w:cs="Calibri"/>
        </w:rPr>
        <w:t>Offender</w:t>
      </w:r>
      <w:r w:rsidRPr="00C12F7B">
        <w:rPr>
          <w:rFonts w:ascii="Calibri" w:eastAsia="Calibri" w:hAnsi="Calibri" w:cs="Calibri"/>
        </w:rPr>
        <w:t xml:space="preserve"> to tamper with or remove the monitoring device and generate an alert.  A possible fault of the tracking and/or tamper detection systems is indicated if the system fails to send an update of collected data points from a given device within the prescribed interval.  </w:t>
      </w:r>
    </w:p>
    <w:p w14:paraId="143F62CF" w14:textId="77777777" w:rsidR="00142A25" w:rsidRPr="00C12F7B" w:rsidRDefault="00142A25" w:rsidP="00142A25">
      <w:pPr>
        <w:widowControl w:val="0"/>
        <w:autoSpaceDE w:val="0"/>
        <w:autoSpaceDN w:val="0"/>
        <w:spacing w:after="0" w:line="240" w:lineRule="auto"/>
        <w:ind w:left="119" w:right="116"/>
        <w:jc w:val="both"/>
        <w:rPr>
          <w:rFonts w:ascii="Calibri" w:eastAsia="Calibri" w:hAnsi="Calibri" w:cs="Calibri"/>
        </w:rPr>
      </w:pPr>
    </w:p>
    <w:p w14:paraId="5EBE6076" w14:textId="77777777" w:rsidR="00142A25" w:rsidRPr="00C12F7B" w:rsidRDefault="00142A25" w:rsidP="00142A25">
      <w:pPr>
        <w:widowControl w:val="0"/>
        <w:autoSpaceDE w:val="0"/>
        <w:autoSpaceDN w:val="0"/>
        <w:spacing w:before="12" w:after="0" w:line="240" w:lineRule="auto"/>
        <w:rPr>
          <w:rFonts w:ascii="Calibri" w:eastAsia="Calibri" w:hAnsi="Calibri" w:cs="Calibri"/>
          <w:sz w:val="21"/>
        </w:rPr>
      </w:pPr>
    </w:p>
    <w:p w14:paraId="488770B9" w14:textId="77777777" w:rsidR="00142A25" w:rsidRPr="00C12F7B" w:rsidRDefault="00142A25" w:rsidP="00142A25">
      <w:pPr>
        <w:widowControl w:val="0"/>
        <w:autoSpaceDE w:val="0"/>
        <w:autoSpaceDN w:val="0"/>
        <w:spacing w:after="0" w:line="240" w:lineRule="auto"/>
        <w:jc w:val="center"/>
        <w:rPr>
          <w:rFonts w:ascii="Calibri" w:eastAsia="Calibri" w:hAnsi="Calibri" w:cs="Calibri"/>
          <w:i/>
        </w:rPr>
      </w:pPr>
      <w:r w:rsidRPr="00C12F7B">
        <w:rPr>
          <w:rFonts w:ascii="Calibri" w:eastAsia="Calibri" w:hAnsi="Calibri" w:cs="Calibri"/>
          <w:i/>
        </w:rPr>
        <w:t>DATA FAILURE REVIEW PROCESS</w:t>
      </w:r>
    </w:p>
    <w:p w14:paraId="0EFC4B97" w14:textId="77777777" w:rsidR="00142A25" w:rsidRPr="00C12F7B" w:rsidRDefault="00142A25" w:rsidP="00142A25">
      <w:pPr>
        <w:widowControl w:val="0"/>
        <w:autoSpaceDE w:val="0"/>
        <w:autoSpaceDN w:val="0"/>
        <w:spacing w:after="0" w:line="240" w:lineRule="auto"/>
        <w:rPr>
          <w:rFonts w:ascii="Calibri" w:eastAsia="Calibri" w:hAnsi="Calibri" w:cs="Calibri"/>
        </w:rPr>
      </w:pPr>
    </w:p>
    <w:p w14:paraId="7FECA649" w14:textId="77777777" w:rsidR="00142A25" w:rsidRPr="00C12F7B" w:rsidRDefault="00142A25" w:rsidP="00420541">
      <w:pPr>
        <w:widowControl w:val="0"/>
        <w:autoSpaceDE w:val="0"/>
        <w:autoSpaceDN w:val="0"/>
        <w:spacing w:after="0" w:line="240" w:lineRule="auto"/>
        <w:ind w:left="90" w:right="119"/>
        <w:jc w:val="both"/>
        <w:rPr>
          <w:rFonts w:ascii="Calibri" w:eastAsia="Calibri" w:hAnsi="Calibri" w:cs="Calibri"/>
        </w:rPr>
      </w:pPr>
      <w:r w:rsidRPr="00C12F7B">
        <w:rPr>
          <w:rFonts w:ascii="Calibri" w:eastAsia="Calibri" w:hAnsi="Calibri" w:cs="Calibri"/>
        </w:rPr>
        <w:t>In the event of a data update failure, TDOC personnel in the field will be dispatched to last indicated location of the associated device and attempt to determine the cause of the failure.  If the data failure is found to result from a faulty device (low battery, state of disrepair, e</w:t>
      </w:r>
      <w:r w:rsidR="008633D1" w:rsidRPr="00C12F7B">
        <w:rPr>
          <w:rFonts w:ascii="Calibri" w:eastAsia="Calibri" w:hAnsi="Calibri" w:cs="Calibri"/>
        </w:rPr>
        <w:t>tc.</w:t>
      </w:r>
      <w:r w:rsidRPr="00C12F7B">
        <w:rPr>
          <w:rFonts w:ascii="Calibri" w:eastAsia="Calibri" w:hAnsi="Calibri" w:cs="Calibri"/>
        </w:rPr>
        <w:t xml:space="preserve">) there is no breach.  </w:t>
      </w:r>
    </w:p>
    <w:p w14:paraId="34B434D5" w14:textId="77777777" w:rsidR="00142A25" w:rsidRPr="00C12F7B" w:rsidRDefault="00142A25" w:rsidP="00142A25">
      <w:pPr>
        <w:widowControl w:val="0"/>
        <w:autoSpaceDE w:val="0"/>
        <w:autoSpaceDN w:val="0"/>
        <w:spacing w:after="0" w:line="240" w:lineRule="auto"/>
        <w:ind w:left="119" w:right="119"/>
        <w:jc w:val="both"/>
        <w:rPr>
          <w:rFonts w:ascii="Calibri" w:eastAsia="Calibri" w:hAnsi="Calibri" w:cs="Calibri"/>
        </w:rPr>
      </w:pPr>
    </w:p>
    <w:p w14:paraId="005BA207" w14:textId="65187259" w:rsidR="00142A25" w:rsidRPr="00C12F7B" w:rsidRDefault="00142A25" w:rsidP="00420541">
      <w:pPr>
        <w:widowControl w:val="0"/>
        <w:autoSpaceDE w:val="0"/>
        <w:autoSpaceDN w:val="0"/>
        <w:spacing w:after="0" w:line="240" w:lineRule="auto"/>
        <w:ind w:left="90" w:right="119"/>
        <w:jc w:val="both"/>
        <w:rPr>
          <w:rFonts w:ascii="Calibri" w:eastAsia="Calibri" w:hAnsi="Calibri" w:cs="Calibri"/>
        </w:rPr>
      </w:pPr>
      <w:r w:rsidRPr="00C12F7B">
        <w:rPr>
          <w:rFonts w:ascii="Calibri" w:eastAsia="Calibri" w:hAnsi="Calibri" w:cs="Calibri"/>
        </w:rPr>
        <w:t>If the data failure is not associated with a faulty device or not with an actual or apparent tamper (</w:t>
      </w:r>
      <w:proofErr w:type="gramStart"/>
      <w:r w:rsidRPr="00C12F7B">
        <w:rPr>
          <w:rFonts w:ascii="Calibri" w:eastAsia="Calibri" w:hAnsi="Calibri" w:cs="Calibri"/>
        </w:rPr>
        <w:t>i.e.</w:t>
      </w:r>
      <w:proofErr w:type="gramEnd"/>
      <w:r w:rsidRPr="00C12F7B">
        <w:rPr>
          <w:rFonts w:ascii="Calibri" w:eastAsia="Calibri" w:hAnsi="Calibri" w:cs="Calibri"/>
        </w:rPr>
        <w:t xml:space="preserve"> device not found at last indicated location), it is presumed that the data failure is the result of </w:t>
      </w:r>
      <w:r w:rsidR="00420541" w:rsidRPr="00C12F7B">
        <w:rPr>
          <w:rFonts w:ascii="Calibri" w:eastAsia="Calibri" w:hAnsi="Calibri" w:cs="Calibri"/>
        </w:rPr>
        <w:t>Contractor</w:t>
      </w:r>
      <w:r w:rsidRPr="00C12F7B">
        <w:rPr>
          <w:rFonts w:ascii="Calibri" w:eastAsia="Calibri" w:hAnsi="Calibri" w:cs="Calibri"/>
        </w:rPr>
        <w:t xml:space="preserve"> software error, and such error would constitute a breach. Liquidated </w:t>
      </w:r>
      <w:r w:rsidR="00C023C0" w:rsidRPr="00C12F7B">
        <w:rPr>
          <w:rFonts w:ascii="Calibri" w:eastAsia="Calibri" w:hAnsi="Calibri" w:cs="Calibri"/>
        </w:rPr>
        <w:t>D</w:t>
      </w:r>
      <w:r w:rsidRPr="00C12F7B">
        <w:rPr>
          <w:rFonts w:ascii="Calibri" w:eastAsia="Calibri" w:hAnsi="Calibri" w:cs="Calibri"/>
        </w:rPr>
        <w:t xml:space="preserve">amages will be calculated </w:t>
      </w:r>
      <w:proofErr w:type="gramStart"/>
      <w:r w:rsidRPr="00C12F7B">
        <w:rPr>
          <w:rFonts w:ascii="Calibri" w:eastAsia="Calibri" w:hAnsi="Calibri" w:cs="Calibri"/>
        </w:rPr>
        <w:t>on the basis of</w:t>
      </w:r>
      <w:proofErr w:type="gramEnd"/>
      <w:r w:rsidRPr="00C12F7B">
        <w:rPr>
          <w:rFonts w:ascii="Calibri" w:eastAsia="Calibri" w:hAnsi="Calibri" w:cs="Calibri"/>
        </w:rPr>
        <w:t xml:space="preserve"> personnel time and resources utilized in response to the failure.  </w:t>
      </w:r>
    </w:p>
    <w:p w14:paraId="5663A76E" w14:textId="77777777" w:rsidR="00142A25" w:rsidRPr="00C12F7B" w:rsidRDefault="00142A25" w:rsidP="00142A25">
      <w:pPr>
        <w:widowControl w:val="0"/>
        <w:autoSpaceDE w:val="0"/>
        <w:autoSpaceDN w:val="0"/>
        <w:spacing w:after="0" w:line="240" w:lineRule="auto"/>
        <w:ind w:left="119" w:right="119"/>
        <w:jc w:val="both"/>
        <w:rPr>
          <w:rFonts w:ascii="Calibri" w:eastAsia="Calibri" w:hAnsi="Calibri" w:cs="Calibri"/>
        </w:rPr>
      </w:pPr>
    </w:p>
    <w:p w14:paraId="481B0C57" w14:textId="51D0131F" w:rsidR="00142A25" w:rsidRPr="00C12F7B" w:rsidRDefault="00142A25" w:rsidP="00420541">
      <w:pPr>
        <w:widowControl w:val="0"/>
        <w:autoSpaceDE w:val="0"/>
        <w:autoSpaceDN w:val="0"/>
        <w:spacing w:after="0" w:line="240" w:lineRule="auto"/>
        <w:ind w:left="90" w:right="119"/>
        <w:jc w:val="both"/>
        <w:rPr>
          <w:rFonts w:ascii="Calibri" w:eastAsia="Calibri" w:hAnsi="Calibri" w:cs="Calibri"/>
        </w:rPr>
      </w:pPr>
      <w:r w:rsidRPr="00C12F7B">
        <w:rPr>
          <w:rFonts w:ascii="Calibri" w:eastAsia="Calibri" w:hAnsi="Calibri" w:cs="Calibri"/>
        </w:rPr>
        <w:t xml:space="preserve">A data failure that is the result of an actual or apparent tamper incident that the </w:t>
      </w:r>
      <w:r w:rsidR="00420541" w:rsidRPr="00C12F7B">
        <w:rPr>
          <w:rFonts w:ascii="Calibri" w:eastAsia="Calibri" w:hAnsi="Calibri" w:cs="Calibri"/>
        </w:rPr>
        <w:t>Contractor</w:t>
      </w:r>
      <w:r w:rsidRPr="00C12F7B">
        <w:rPr>
          <w:rFonts w:ascii="Calibri" w:eastAsia="Calibri" w:hAnsi="Calibri" w:cs="Calibri"/>
        </w:rPr>
        <w:t xml:space="preserve"> software failed to </w:t>
      </w:r>
      <w:proofErr w:type="gramStart"/>
      <w:r w:rsidRPr="00C12F7B">
        <w:rPr>
          <w:rFonts w:ascii="Calibri" w:eastAsia="Calibri" w:hAnsi="Calibri" w:cs="Calibri"/>
        </w:rPr>
        <w:t>detect</w:t>
      </w:r>
      <w:proofErr w:type="gramEnd"/>
      <w:r w:rsidRPr="00C12F7B">
        <w:rPr>
          <w:rFonts w:ascii="Calibri" w:eastAsia="Calibri" w:hAnsi="Calibri" w:cs="Calibri"/>
        </w:rPr>
        <w:t xml:space="preserve"> and report would constitute a breach. Liquidated damages will be calculated </w:t>
      </w:r>
      <w:proofErr w:type="gramStart"/>
      <w:r w:rsidRPr="00C12F7B">
        <w:rPr>
          <w:rFonts w:ascii="Calibri" w:eastAsia="Calibri" w:hAnsi="Calibri" w:cs="Calibri"/>
        </w:rPr>
        <w:t>on the basis of</w:t>
      </w:r>
      <w:proofErr w:type="gramEnd"/>
      <w:r w:rsidRPr="00C12F7B">
        <w:rPr>
          <w:rFonts w:ascii="Calibri" w:eastAsia="Calibri" w:hAnsi="Calibri" w:cs="Calibri"/>
        </w:rPr>
        <w:t xml:space="preserve"> personnel time and resources utilized in response to the data failure, as well as additional personnel time</w:t>
      </w:r>
      <w:r w:rsidR="00C023C0" w:rsidRPr="00C12F7B">
        <w:rPr>
          <w:rFonts w:ascii="Calibri" w:eastAsia="Calibri" w:hAnsi="Calibri" w:cs="Calibri"/>
        </w:rPr>
        <w:t>,</w:t>
      </w:r>
      <w:r w:rsidRPr="00C12F7B">
        <w:rPr>
          <w:rFonts w:ascii="Calibri" w:eastAsia="Calibri" w:hAnsi="Calibri" w:cs="Calibri"/>
        </w:rPr>
        <w:t xml:space="preserve"> and </w:t>
      </w:r>
      <w:r w:rsidR="00C023C0" w:rsidRPr="00C12F7B">
        <w:rPr>
          <w:rFonts w:ascii="Calibri" w:eastAsia="Calibri" w:hAnsi="Calibri" w:cs="Calibri"/>
        </w:rPr>
        <w:t xml:space="preserve">any </w:t>
      </w:r>
      <w:r w:rsidRPr="00C12F7B">
        <w:rPr>
          <w:rFonts w:ascii="Calibri" w:eastAsia="Calibri" w:hAnsi="Calibri" w:cs="Calibri"/>
        </w:rPr>
        <w:t xml:space="preserve">resources utilized to locate and apprehend the subject </w:t>
      </w:r>
      <w:r w:rsidR="009C7F21" w:rsidRPr="00C12F7B">
        <w:rPr>
          <w:rFonts w:ascii="Calibri" w:eastAsia="Calibri" w:hAnsi="Calibri" w:cs="Calibri"/>
        </w:rPr>
        <w:t>Offender</w:t>
      </w:r>
      <w:r w:rsidRPr="00C12F7B">
        <w:rPr>
          <w:rFonts w:ascii="Calibri" w:eastAsia="Calibri" w:hAnsi="Calibri" w:cs="Calibri"/>
        </w:rPr>
        <w:t xml:space="preserve">.  </w:t>
      </w:r>
    </w:p>
    <w:p w14:paraId="50B5449D" w14:textId="77777777" w:rsidR="00142A25" w:rsidRPr="00C12F7B" w:rsidRDefault="00142A25" w:rsidP="00142A25">
      <w:pPr>
        <w:widowControl w:val="0"/>
        <w:autoSpaceDE w:val="0"/>
        <w:autoSpaceDN w:val="0"/>
        <w:spacing w:before="10" w:after="0" w:line="240" w:lineRule="auto"/>
        <w:rPr>
          <w:rFonts w:ascii="Calibri" w:eastAsia="Calibri" w:hAnsi="Calibri" w:cs="Calibri"/>
          <w:sz w:val="21"/>
        </w:rPr>
      </w:pPr>
    </w:p>
    <w:p w14:paraId="55162129" w14:textId="77777777" w:rsidR="00142A25" w:rsidRPr="00C12F7B" w:rsidRDefault="00142A25" w:rsidP="00203E8C">
      <w:pPr>
        <w:widowControl w:val="0"/>
        <w:autoSpaceDE w:val="0"/>
        <w:autoSpaceDN w:val="0"/>
        <w:spacing w:after="0" w:line="240" w:lineRule="auto"/>
        <w:ind w:left="90" w:right="116"/>
        <w:jc w:val="both"/>
        <w:rPr>
          <w:rFonts w:ascii="Calibri" w:eastAsia="Calibri" w:hAnsi="Calibri" w:cs="Calibri"/>
        </w:rPr>
      </w:pPr>
      <w:r w:rsidRPr="00C12F7B">
        <w:rPr>
          <w:rFonts w:ascii="Calibri" w:eastAsia="Calibri" w:hAnsi="Calibri" w:cs="Calibri"/>
        </w:rPr>
        <w:t>At the conclusion of an investigation upon the event of data failure, the Department shall share the results with the Contractor. The Contractor shall provide all documents necessary to dispute investigation results at the exit intervie</w:t>
      </w:r>
      <w:r w:rsidR="00420541" w:rsidRPr="00C12F7B">
        <w:rPr>
          <w:rFonts w:ascii="Calibri" w:eastAsia="Calibri" w:hAnsi="Calibri" w:cs="Calibri"/>
        </w:rPr>
        <w:t xml:space="preserve">w. </w:t>
      </w:r>
      <w:r w:rsidRPr="00C12F7B">
        <w:rPr>
          <w:rFonts w:ascii="Calibri" w:eastAsia="Calibri" w:hAnsi="Calibri" w:cs="Calibri"/>
        </w:rPr>
        <w:t>Copies of completed investigations may be forwarded to the Contractor’s corporate office and the TDOC’s administration. The Contractor may dispute the findings via appeal to the Assistant Commissioner of Community Supervision. The Contractor must specifically address each disputed finding and justification. The TDOC will render a final decision on the appeal to the contractor within ten days (10) of receipt.</w:t>
      </w:r>
    </w:p>
    <w:p w14:paraId="4D0311D6" w14:textId="77777777" w:rsidR="00107FE0" w:rsidRPr="00C12F7B" w:rsidRDefault="00107FE0" w:rsidP="00107FE0">
      <w:pPr>
        <w:widowControl w:val="0"/>
        <w:autoSpaceDE w:val="0"/>
        <w:autoSpaceDN w:val="0"/>
        <w:spacing w:before="1" w:after="0" w:line="240" w:lineRule="auto"/>
        <w:ind w:right="114"/>
        <w:jc w:val="both"/>
        <w:rPr>
          <w:rFonts w:ascii="Calibri" w:eastAsia="Calibri" w:hAnsi="Calibri" w:cs="Calibri"/>
          <w:sz w:val="21"/>
        </w:rPr>
      </w:pPr>
    </w:p>
    <w:p w14:paraId="09D026D2" w14:textId="10164BD8" w:rsidR="00142A25" w:rsidRPr="00C12F7B" w:rsidRDefault="00142A25" w:rsidP="00107FE0">
      <w:pPr>
        <w:widowControl w:val="0"/>
        <w:autoSpaceDE w:val="0"/>
        <w:autoSpaceDN w:val="0"/>
        <w:spacing w:before="1" w:after="0" w:line="240" w:lineRule="auto"/>
        <w:ind w:right="114"/>
        <w:jc w:val="both"/>
        <w:rPr>
          <w:rFonts w:ascii="Calibri" w:eastAsia="Calibri" w:hAnsi="Calibri" w:cs="Calibri"/>
        </w:rPr>
      </w:pPr>
      <w:r w:rsidRPr="00C12F7B">
        <w:rPr>
          <w:rFonts w:ascii="Calibri" w:eastAsia="Calibri" w:hAnsi="Calibri" w:cs="Calibri"/>
        </w:rPr>
        <w:lastRenderedPageBreak/>
        <w:t xml:space="preserve">For each item reviewed, an adjustment to compensation has been specified as liquidated damages for each non-compliant occurrence. The State shall withhold the monetary amount from the Contractor’s compensation for substandard performance in the designated audit areas. The Contractor will be notified in writing and the appropriate deduction will be made in the next monthly payment following the expiration of the appeal deadline. The State may, in its sole discretion, waive an assessment of </w:t>
      </w:r>
      <w:r w:rsidR="00C023C0" w:rsidRPr="00C12F7B">
        <w:rPr>
          <w:rFonts w:ascii="Calibri" w:eastAsia="Calibri" w:hAnsi="Calibri" w:cs="Calibri"/>
        </w:rPr>
        <w:t>L</w:t>
      </w:r>
      <w:r w:rsidRPr="00C12F7B">
        <w:rPr>
          <w:rFonts w:ascii="Calibri" w:eastAsia="Calibri" w:hAnsi="Calibri" w:cs="Calibri"/>
        </w:rPr>
        <w:t xml:space="preserve">iquidated </w:t>
      </w:r>
      <w:r w:rsidR="00C023C0" w:rsidRPr="00C12F7B">
        <w:rPr>
          <w:rFonts w:ascii="Calibri" w:eastAsia="Calibri" w:hAnsi="Calibri" w:cs="Calibri"/>
        </w:rPr>
        <w:t>D</w:t>
      </w:r>
      <w:r w:rsidRPr="00C12F7B">
        <w:rPr>
          <w:rFonts w:ascii="Calibri" w:eastAsia="Calibri" w:hAnsi="Calibri" w:cs="Calibri"/>
        </w:rPr>
        <w:t>amages for a given occurrence of non-compliance, subject to Section E.9. of the Contract between the State and the Contractor.</w:t>
      </w:r>
    </w:p>
    <w:p w14:paraId="116E053B" w14:textId="77777777" w:rsidR="00107FE0" w:rsidRPr="00C12F7B" w:rsidRDefault="00107FE0" w:rsidP="00107FE0">
      <w:pPr>
        <w:widowControl w:val="0"/>
        <w:autoSpaceDE w:val="0"/>
        <w:autoSpaceDN w:val="0"/>
        <w:spacing w:after="0" w:line="240" w:lineRule="auto"/>
        <w:ind w:right="115"/>
        <w:jc w:val="both"/>
        <w:rPr>
          <w:rFonts w:ascii="Calibri" w:eastAsia="Calibri" w:hAnsi="Calibri" w:cs="Calibri"/>
        </w:rPr>
      </w:pPr>
    </w:p>
    <w:p w14:paraId="44CB7217" w14:textId="77777777" w:rsidR="00142A25" w:rsidRPr="00C12F7B" w:rsidRDefault="00142A25" w:rsidP="00107FE0">
      <w:pPr>
        <w:widowControl w:val="0"/>
        <w:autoSpaceDE w:val="0"/>
        <w:autoSpaceDN w:val="0"/>
        <w:spacing w:after="0" w:line="240" w:lineRule="auto"/>
        <w:ind w:right="115"/>
        <w:jc w:val="both"/>
        <w:rPr>
          <w:rFonts w:ascii="Calibri" w:eastAsia="Calibri" w:hAnsi="Calibri" w:cs="Calibri"/>
        </w:rPr>
      </w:pPr>
      <w:r w:rsidRPr="00C12F7B">
        <w:rPr>
          <w:rFonts w:ascii="Calibri" w:eastAsia="Calibri" w:hAnsi="Calibri" w:cs="Calibri"/>
        </w:rPr>
        <w:t>The schedule of Liquidated Damages outlines the Contractor’s compensation areas that are subject to adjustment. This criterion is subject to change at the discretion of the State. The Contractor shall be given a thirty (30) day notice to prepare for any new or changed criterion.</w:t>
      </w:r>
    </w:p>
    <w:p w14:paraId="4BE4A509" w14:textId="77777777" w:rsidR="00142A25" w:rsidRPr="00D61374" w:rsidRDefault="00142A25" w:rsidP="00107FE0">
      <w:pPr>
        <w:widowControl w:val="0"/>
        <w:autoSpaceDE w:val="0"/>
        <w:autoSpaceDN w:val="0"/>
        <w:spacing w:after="0" w:line="240" w:lineRule="auto"/>
        <w:ind w:right="115"/>
        <w:jc w:val="both"/>
        <w:rPr>
          <w:rFonts w:ascii="Calibri" w:eastAsia="Calibri" w:hAnsi="Calibri" w:cs="Calibri"/>
          <w:strike/>
        </w:rPr>
      </w:pPr>
    </w:p>
    <w:p w14:paraId="1D9C2B74" w14:textId="77777777" w:rsidR="00203E8C" w:rsidRDefault="00203E8C" w:rsidP="00142A25">
      <w:pPr>
        <w:spacing w:before="80" w:after="80" w:line="240" w:lineRule="auto"/>
        <w:rPr>
          <w:rFonts w:ascii="Arial" w:eastAsia="Times New Roman" w:hAnsi="Arial" w:cs="Arial"/>
          <w:b/>
          <w:sz w:val="20"/>
          <w:szCs w:val="20"/>
        </w:rPr>
        <w:sectPr w:rsidR="00203E8C" w:rsidSect="008D27A1">
          <w:headerReference w:type="default" r:id="rId7"/>
          <w:pgSz w:w="12240" w:h="15840" w:code="1"/>
          <w:pgMar w:top="1440" w:right="1440" w:bottom="1440" w:left="1440" w:header="720" w:footer="720" w:gutter="0"/>
          <w:cols w:space="720"/>
          <w:docGrid w:linePitch="360"/>
        </w:sectPr>
      </w:pPr>
    </w:p>
    <w:tbl>
      <w:tblPr>
        <w:tblW w:w="49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Pr>
      <w:tblGrid>
        <w:gridCol w:w="5748"/>
        <w:gridCol w:w="5744"/>
        <w:gridCol w:w="5747"/>
      </w:tblGrid>
      <w:tr w:rsidR="00142A25" w:rsidRPr="00142A25" w14:paraId="3CE3FA2B" w14:textId="77777777" w:rsidTr="00CF0A63">
        <w:trPr>
          <w:trHeight w:val="330"/>
          <w:tblHeader/>
        </w:trPr>
        <w:tc>
          <w:tcPr>
            <w:tcW w:w="1667" w:type="pct"/>
            <w:shd w:val="clear" w:color="auto" w:fill="F2F2F2" w:themeFill="background1" w:themeFillShade="F2"/>
          </w:tcPr>
          <w:p w14:paraId="0B3BCB2C" w14:textId="77777777" w:rsidR="00142A25" w:rsidRPr="00142A25" w:rsidRDefault="00142A25" w:rsidP="00142A25">
            <w:pPr>
              <w:spacing w:before="80" w:after="80" w:line="240" w:lineRule="auto"/>
              <w:rPr>
                <w:rFonts w:ascii="Arial" w:eastAsia="Times New Roman" w:hAnsi="Arial" w:cs="Arial"/>
                <w:b/>
                <w:sz w:val="20"/>
                <w:szCs w:val="20"/>
              </w:rPr>
            </w:pPr>
            <w:r w:rsidRPr="00142A25">
              <w:rPr>
                <w:rFonts w:ascii="Arial" w:eastAsia="Times New Roman" w:hAnsi="Arial" w:cs="Arial"/>
                <w:b/>
                <w:sz w:val="20"/>
                <w:szCs w:val="20"/>
              </w:rPr>
              <w:lastRenderedPageBreak/>
              <w:t>Liquidated Damages Event</w:t>
            </w:r>
          </w:p>
          <w:p w14:paraId="0FEE1C25" w14:textId="77777777" w:rsidR="00142A25" w:rsidRPr="00142A25" w:rsidRDefault="00142A25" w:rsidP="00142A25">
            <w:pPr>
              <w:spacing w:before="80" w:after="80" w:line="240" w:lineRule="auto"/>
              <w:rPr>
                <w:rFonts w:ascii="Arial" w:eastAsia="Times New Roman" w:hAnsi="Arial" w:cs="Arial"/>
                <w:b/>
                <w:sz w:val="20"/>
                <w:szCs w:val="20"/>
              </w:rPr>
            </w:pPr>
          </w:p>
        </w:tc>
        <w:tc>
          <w:tcPr>
            <w:tcW w:w="1666" w:type="pct"/>
            <w:shd w:val="clear" w:color="auto" w:fill="F2F2F2" w:themeFill="background1" w:themeFillShade="F2"/>
          </w:tcPr>
          <w:p w14:paraId="3CBA8405" w14:textId="77777777" w:rsidR="00142A25" w:rsidRPr="00142A25" w:rsidRDefault="00142A25" w:rsidP="00142A25">
            <w:pPr>
              <w:spacing w:before="80" w:after="80" w:line="240" w:lineRule="auto"/>
              <w:rPr>
                <w:rFonts w:ascii="Arial" w:eastAsia="Times New Roman" w:hAnsi="Arial" w:cs="Arial"/>
                <w:bCs/>
                <w:color w:val="FF0000"/>
                <w:sz w:val="20"/>
                <w:szCs w:val="20"/>
              </w:rPr>
            </w:pPr>
            <w:r w:rsidRPr="00142A25">
              <w:rPr>
                <w:rFonts w:ascii="Arial" w:eastAsia="Times New Roman" w:hAnsi="Arial" w:cs="Arial"/>
                <w:b/>
                <w:bCs/>
                <w:sz w:val="20"/>
                <w:szCs w:val="20"/>
              </w:rPr>
              <w:t xml:space="preserve">Liquidated Damages Amount </w:t>
            </w:r>
          </w:p>
          <w:p w14:paraId="5A677FB8" w14:textId="77777777" w:rsidR="00142A25" w:rsidRPr="00142A25" w:rsidRDefault="00142A25" w:rsidP="00142A25">
            <w:pPr>
              <w:spacing w:before="80" w:after="80" w:line="240" w:lineRule="auto"/>
              <w:rPr>
                <w:rFonts w:ascii="Arial" w:eastAsia="Times New Roman" w:hAnsi="Arial" w:cs="Arial"/>
                <w:sz w:val="20"/>
                <w:szCs w:val="20"/>
              </w:rPr>
            </w:pPr>
          </w:p>
        </w:tc>
        <w:tc>
          <w:tcPr>
            <w:tcW w:w="1667" w:type="pct"/>
            <w:shd w:val="clear" w:color="auto" w:fill="F2F2F2" w:themeFill="background1" w:themeFillShade="F2"/>
          </w:tcPr>
          <w:p w14:paraId="4F9B8FC2" w14:textId="77777777" w:rsidR="00142A25" w:rsidRPr="00142A25" w:rsidRDefault="00142A25" w:rsidP="00142A25">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 xml:space="preserve">Method </w:t>
            </w:r>
            <w:r w:rsidR="009949BE">
              <w:rPr>
                <w:rFonts w:ascii="Arial" w:eastAsia="Times New Roman" w:hAnsi="Arial" w:cs="Arial"/>
                <w:b/>
                <w:sz w:val="20"/>
                <w:szCs w:val="20"/>
              </w:rPr>
              <w:t>U</w:t>
            </w:r>
            <w:r w:rsidRPr="00142A25">
              <w:rPr>
                <w:rFonts w:ascii="Arial" w:eastAsia="Times New Roman" w:hAnsi="Arial" w:cs="Arial"/>
                <w:b/>
                <w:sz w:val="20"/>
                <w:szCs w:val="20"/>
              </w:rPr>
              <w:t xml:space="preserve">sed to </w:t>
            </w:r>
            <w:r w:rsidR="009949BE">
              <w:rPr>
                <w:rFonts w:ascii="Arial" w:eastAsia="Times New Roman" w:hAnsi="Arial" w:cs="Arial"/>
                <w:b/>
                <w:sz w:val="20"/>
                <w:szCs w:val="20"/>
              </w:rPr>
              <w:t>E</w:t>
            </w:r>
            <w:r w:rsidRPr="00142A25">
              <w:rPr>
                <w:rFonts w:ascii="Arial" w:eastAsia="Times New Roman" w:hAnsi="Arial" w:cs="Arial"/>
                <w:b/>
                <w:sz w:val="20"/>
                <w:szCs w:val="20"/>
              </w:rPr>
              <w:t xml:space="preserve">stimate the Liquidated Damages Amount </w:t>
            </w:r>
          </w:p>
          <w:p w14:paraId="1DE6DE1E" w14:textId="77777777" w:rsidR="00142A25" w:rsidRPr="00142A25" w:rsidRDefault="00142A25" w:rsidP="00142A25">
            <w:pPr>
              <w:spacing w:before="80" w:after="80" w:line="240" w:lineRule="auto"/>
              <w:rPr>
                <w:rFonts w:ascii="Arial" w:eastAsia="Times New Roman" w:hAnsi="Arial" w:cs="Arial"/>
                <w:b/>
                <w:spacing w:val="6"/>
                <w:sz w:val="20"/>
                <w:szCs w:val="20"/>
              </w:rPr>
            </w:pPr>
          </w:p>
        </w:tc>
      </w:tr>
      <w:tr w:rsidR="00142A25" w:rsidRPr="00142A25" w14:paraId="2135D917" w14:textId="77777777" w:rsidTr="00CF0A63">
        <w:trPr>
          <w:trHeight w:val="768"/>
          <w:tblHeader/>
        </w:trPr>
        <w:tc>
          <w:tcPr>
            <w:tcW w:w="1667" w:type="pct"/>
            <w:shd w:val="clear" w:color="auto" w:fill="FFFFFF" w:themeFill="background1"/>
          </w:tcPr>
          <w:p w14:paraId="11011239" w14:textId="311B5E02" w:rsidR="00142A25" w:rsidRPr="00142A25" w:rsidRDefault="00420541" w:rsidP="00142A25">
            <w:pPr>
              <w:spacing w:before="80" w:after="80" w:line="240" w:lineRule="auto"/>
              <w:rPr>
                <w:rFonts w:ascii="Arial" w:eastAsia="Times New Roman" w:hAnsi="Arial" w:cs="Arial"/>
                <w:b/>
                <w:sz w:val="20"/>
                <w:szCs w:val="20"/>
              </w:rPr>
            </w:pPr>
            <w:r>
              <w:rPr>
                <w:rFonts w:ascii="Arial" w:eastAsia="Times New Roman" w:hAnsi="Arial" w:cs="Arial"/>
                <w:b/>
                <w:sz w:val="20"/>
                <w:szCs w:val="20"/>
              </w:rPr>
              <w:t>Contractor</w:t>
            </w:r>
            <w:r w:rsidR="00142A25" w:rsidRPr="00142A25">
              <w:rPr>
                <w:rFonts w:ascii="Arial" w:eastAsia="Times New Roman" w:hAnsi="Arial" w:cs="Arial"/>
                <w:b/>
                <w:sz w:val="20"/>
                <w:szCs w:val="20"/>
              </w:rPr>
              <w:t xml:space="preserve"> </w:t>
            </w:r>
            <w:r w:rsidR="002C32D4">
              <w:rPr>
                <w:rFonts w:ascii="Arial" w:eastAsia="Times New Roman" w:hAnsi="Arial" w:cs="Arial"/>
                <w:b/>
                <w:sz w:val="20"/>
                <w:szCs w:val="20"/>
              </w:rPr>
              <w:t xml:space="preserve">EM </w:t>
            </w:r>
            <w:r w:rsidR="00142A25" w:rsidRPr="00142A25">
              <w:rPr>
                <w:rFonts w:ascii="Arial" w:eastAsia="Times New Roman" w:hAnsi="Arial" w:cs="Arial"/>
                <w:b/>
                <w:sz w:val="20"/>
                <w:szCs w:val="20"/>
              </w:rPr>
              <w:t xml:space="preserve">software failed to notify the State of a </w:t>
            </w:r>
            <w:r w:rsidR="002C32D4">
              <w:rPr>
                <w:rFonts w:ascii="Arial" w:eastAsia="Times New Roman" w:hAnsi="Arial" w:cs="Arial"/>
                <w:b/>
                <w:sz w:val="20"/>
                <w:szCs w:val="20"/>
              </w:rPr>
              <w:t>M</w:t>
            </w:r>
            <w:r w:rsidR="00142A25" w:rsidRPr="00142A25">
              <w:rPr>
                <w:rFonts w:ascii="Arial" w:eastAsia="Times New Roman" w:hAnsi="Arial" w:cs="Arial"/>
                <w:b/>
                <w:sz w:val="20"/>
                <w:szCs w:val="20"/>
              </w:rPr>
              <w:t xml:space="preserve">aster </w:t>
            </w:r>
            <w:r w:rsidR="002C32D4">
              <w:rPr>
                <w:rFonts w:ascii="Arial" w:eastAsia="Times New Roman" w:hAnsi="Arial" w:cs="Arial"/>
                <w:b/>
                <w:sz w:val="20"/>
                <w:szCs w:val="20"/>
              </w:rPr>
              <w:t>T</w:t>
            </w:r>
            <w:r w:rsidR="00142A25" w:rsidRPr="00142A25">
              <w:rPr>
                <w:rFonts w:ascii="Arial" w:eastAsia="Times New Roman" w:hAnsi="Arial" w:cs="Arial"/>
                <w:b/>
                <w:sz w:val="20"/>
                <w:szCs w:val="20"/>
              </w:rPr>
              <w:t xml:space="preserve">amper operating on </w:t>
            </w:r>
            <w:r w:rsidR="006B6688" w:rsidRPr="006B6688">
              <w:rPr>
                <w:rFonts w:ascii="Arial" w:eastAsia="Times New Roman" w:hAnsi="Arial" w:cs="Arial"/>
                <w:b/>
                <w:sz w:val="20"/>
                <w:szCs w:val="20"/>
              </w:rPr>
              <w:t>an available wireless network</w:t>
            </w:r>
            <w:r w:rsidR="00142A25" w:rsidRPr="00142A25">
              <w:rPr>
                <w:rFonts w:ascii="Arial" w:eastAsia="Times New Roman" w:hAnsi="Arial" w:cs="Arial"/>
                <w:b/>
                <w:sz w:val="20"/>
                <w:szCs w:val="20"/>
              </w:rPr>
              <w:t xml:space="preserve"> across the </w:t>
            </w:r>
            <w:r w:rsidR="002C32D4">
              <w:rPr>
                <w:rFonts w:ascii="Arial" w:eastAsia="Times New Roman" w:hAnsi="Arial" w:cs="Arial"/>
                <w:b/>
                <w:sz w:val="20"/>
                <w:szCs w:val="20"/>
              </w:rPr>
              <w:t>S</w:t>
            </w:r>
            <w:r w:rsidR="00142A25" w:rsidRPr="00142A25">
              <w:rPr>
                <w:rFonts w:ascii="Arial" w:eastAsia="Times New Roman" w:hAnsi="Arial" w:cs="Arial"/>
                <w:b/>
                <w:sz w:val="20"/>
                <w:szCs w:val="20"/>
              </w:rPr>
              <w:t>tate requiring an Emergency Response.</w:t>
            </w:r>
          </w:p>
          <w:p w14:paraId="7124DCEF" w14:textId="77777777" w:rsidR="00142A25" w:rsidRPr="00142A25" w:rsidRDefault="00142A25" w:rsidP="00142A25">
            <w:pPr>
              <w:spacing w:before="80" w:after="80" w:line="240" w:lineRule="auto"/>
              <w:rPr>
                <w:rFonts w:ascii="Arial" w:eastAsia="Times New Roman" w:hAnsi="Arial" w:cs="Arial"/>
                <w:b/>
                <w:sz w:val="20"/>
                <w:szCs w:val="20"/>
              </w:rPr>
            </w:pPr>
          </w:p>
          <w:p w14:paraId="2E3CC0ED" w14:textId="01F231BF" w:rsidR="00142A25" w:rsidRPr="00142A25" w:rsidRDefault="00142A25" w:rsidP="00142A25">
            <w:pPr>
              <w:spacing w:before="80" w:after="80" w:line="240" w:lineRule="auto"/>
              <w:rPr>
                <w:rFonts w:ascii="Arial" w:eastAsia="Times New Roman" w:hAnsi="Arial" w:cs="Arial"/>
                <w:b/>
                <w:sz w:val="20"/>
                <w:szCs w:val="20"/>
              </w:rPr>
            </w:pPr>
            <w:r w:rsidRPr="00142A25">
              <w:rPr>
                <w:rFonts w:ascii="Arial" w:eastAsia="Times New Roman" w:hAnsi="Arial" w:cs="Arial"/>
                <w:b/>
                <w:sz w:val="20"/>
                <w:szCs w:val="20"/>
              </w:rPr>
              <w:t xml:space="preserve">Master Tamper Score 11-16 = Statewide search of missing </w:t>
            </w:r>
            <w:r w:rsidR="002C32D4">
              <w:rPr>
                <w:rFonts w:ascii="Arial" w:eastAsia="Times New Roman" w:hAnsi="Arial" w:cs="Arial"/>
                <w:b/>
                <w:sz w:val="20"/>
                <w:szCs w:val="20"/>
              </w:rPr>
              <w:t>O</w:t>
            </w:r>
            <w:r w:rsidRPr="00142A25">
              <w:rPr>
                <w:rFonts w:ascii="Arial" w:eastAsia="Times New Roman" w:hAnsi="Arial" w:cs="Arial"/>
                <w:b/>
                <w:sz w:val="20"/>
                <w:szCs w:val="20"/>
              </w:rPr>
              <w:t>ffender.</w:t>
            </w:r>
          </w:p>
        </w:tc>
        <w:tc>
          <w:tcPr>
            <w:tcW w:w="1666" w:type="pct"/>
          </w:tcPr>
          <w:p w14:paraId="6BC20090" w14:textId="3A433F91" w:rsidR="00142A25" w:rsidRPr="00142A25" w:rsidRDefault="00142A25" w:rsidP="00142A25">
            <w:pPr>
              <w:spacing w:before="80" w:after="80" w:line="240" w:lineRule="auto"/>
              <w:rPr>
                <w:rFonts w:ascii="Arial" w:eastAsia="Times New Roman" w:hAnsi="Arial" w:cs="Arial"/>
                <w:bCs/>
                <w:color w:val="000000"/>
                <w:sz w:val="20"/>
                <w:szCs w:val="20"/>
              </w:rPr>
            </w:pPr>
            <w:r w:rsidRPr="00142A25">
              <w:rPr>
                <w:rFonts w:ascii="Arial" w:eastAsia="Times New Roman" w:hAnsi="Arial" w:cs="Arial"/>
                <w:bCs/>
                <w:color w:val="000000"/>
                <w:sz w:val="20"/>
                <w:szCs w:val="20"/>
              </w:rPr>
              <w:t xml:space="preserve">$48,708.00 for the first </w:t>
            </w:r>
            <w:r w:rsidR="00F3671B">
              <w:rPr>
                <w:rFonts w:ascii="Arial" w:eastAsia="Times New Roman" w:hAnsi="Arial" w:cs="Arial"/>
                <w:bCs/>
                <w:color w:val="000000"/>
                <w:sz w:val="20"/>
                <w:szCs w:val="20"/>
              </w:rPr>
              <w:t>twenty-four (</w:t>
            </w:r>
            <w:r w:rsidRPr="00142A25">
              <w:rPr>
                <w:rFonts w:ascii="Arial" w:eastAsia="Times New Roman" w:hAnsi="Arial" w:cs="Arial"/>
                <w:bCs/>
                <w:color w:val="000000"/>
                <w:sz w:val="20"/>
                <w:szCs w:val="20"/>
              </w:rPr>
              <w:t>24</w:t>
            </w:r>
            <w:r w:rsidR="00F3671B">
              <w:rPr>
                <w:rFonts w:ascii="Arial" w:eastAsia="Times New Roman" w:hAnsi="Arial" w:cs="Arial"/>
                <w:bCs/>
                <w:color w:val="000000"/>
                <w:sz w:val="20"/>
                <w:szCs w:val="20"/>
              </w:rPr>
              <w:t>)</w:t>
            </w:r>
            <w:r w:rsidRPr="00142A25">
              <w:rPr>
                <w:rFonts w:ascii="Arial" w:eastAsia="Times New Roman" w:hAnsi="Arial" w:cs="Arial"/>
                <w:bCs/>
                <w:color w:val="000000"/>
                <w:sz w:val="20"/>
                <w:szCs w:val="20"/>
              </w:rPr>
              <w:t xml:space="preserve"> hours of the initial search until </w:t>
            </w:r>
            <w:r w:rsidR="009C7F21">
              <w:rPr>
                <w:rFonts w:ascii="Arial" w:eastAsia="Times New Roman" w:hAnsi="Arial" w:cs="Arial"/>
                <w:bCs/>
                <w:color w:val="000000"/>
                <w:sz w:val="20"/>
                <w:szCs w:val="20"/>
              </w:rPr>
              <w:t>O</w:t>
            </w:r>
            <w:r w:rsidRPr="00142A25">
              <w:rPr>
                <w:rFonts w:ascii="Arial" w:eastAsia="Times New Roman" w:hAnsi="Arial" w:cs="Arial"/>
                <w:bCs/>
                <w:color w:val="000000"/>
                <w:sz w:val="20"/>
                <w:szCs w:val="20"/>
              </w:rPr>
              <w:t xml:space="preserve">ffender is returned to custody or the response is downgraded by the Commissioner of the Department of Correction, Assistant Commissioner of Community </w:t>
            </w:r>
            <w:proofErr w:type="gramStart"/>
            <w:r w:rsidRPr="00142A25">
              <w:rPr>
                <w:rFonts w:ascii="Arial" w:eastAsia="Times New Roman" w:hAnsi="Arial" w:cs="Arial"/>
                <w:bCs/>
                <w:color w:val="000000"/>
                <w:sz w:val="20"/>
                <w:szCs w:val="20"/>
              </w:rPr>
              <w:t>Supervision</w:t>
            </w:r>
            <w:proofErr w:type="gramEnd"/>
            <w:r w:rsidRPr="00142A25">
              <w:rPr>
                <w:rFonts w:ascii="Arial" w:eastAsia="Times New Roman" w:hAnsi="Arial" w:cs="Arial"/>
                <w:bCs/>
                <w:color w:val="000000"/>
                <w:sz w:val="20"/>
                <w:szCs w:val="20"/>
              </w:rPr>
              <w:t xml:space="preserve"> or designee.</w:t>
            </w:r>
          </w:p>
          <w:p w14:paraId="0C9C848F" w14:textId="77777777" w:rsidR="00142A25" w:rsidRPr="00142A25" w:rsidRDefault="00142A25" w:rsidP="00142A25">
            <w:pPr>
              <w:spacing w:before="80" w:after="80" w:line="240" w:lineRule="auto"/>
              <w:rPr>
                <w:rFonts w:ascii="Arial" w:eastAsia="Times New Roman" w:hAnsi="Arial" w:cs="Arial"/>
                <w:bCs/>
                <w:color w:val="000000"/>
                <w:sz w:val="20"/>
                <w:szCs w:val="20"/>
              </w:rPr>
            </w:pPr>
          </w:p>
          <w:p w14:paraId="6B961952" w14:textId="77777777" w:rsidR="00142A25" w:rsidRPr="00142A25" w:rsidRDefault="00142A25" w:rsidP="00142A25">
            <w:pPr>
              <w:spacing w:before="80" w:after="80" w:line="240" w:lineRule="auto"/>
              <w:rPr>
                <w:rFonts w:ascii="Arial" w:eastAsia="Times New Roman" w:hAnsi="Arial" w:cs="Arial"/>
                <w:b/>
                <w:bCs/>
                <w:color w:val="000000"/>
                <w:sz w:val="20"/>
                <w:szCs w:val="20"/>
                <w:u w:val="single"/>
              </w:rPr>
            </w:pPr>
          </w:p>
        </w:tc>
        <w:tc>
          <w:tcPr>
            <w:tcW w:w="1667" w:type="pct"/>
          </w:tcPr>
          <w:p w14:paraId="7856418B" w14:textId="77777777" w:rsidR="00142A25" w:rsidRPr="00142A25" w:rsidRDefault="00142A25" w:rsidP="00142A25">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Based upon TDOC Policy #704.12 Global Positioning System Offender Monitoring, Master Tamper Response Protocol Guide, the Master Tamper Response Matrix, CR-3987, and as outlined in Tennessee Code Annotated Section 40-39-302, et seq.</w:t>
            </w:r>
          </w:p>
          <w:p w14:paraId="201D5AEC" w14:textId="77777777" w:rsidR="00142A25" w:rsidRPr="00142A25" w:rsidRDefault="00142A25" w:rsidP="00142A25">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 xml:space="preserve"> Hourly salary of a PSU officer which includes a standard </w:t>
            </w:r>
            <w:proofErr w:type="gramStart"/>
            <w:r w:rsidRPr="00142A25">
              <w:rPr>
                <w:rFonts w:ascii="Arial" w:eastAsia="Times New Roman" w:hAnsi="Arial" w:cs="Arial"/>
                <w:b/>
                <w:sz w:val="20"/>
                <w:szCs w:val="20"/>
              </w:rPr>
              <w:t>7.5 hour</w:t>
            </w:r>
            <w:proofErr w:type="gramEnd"/>
            <w:r w:rsidRPr="00142A25">
              <w:rPr>
                <w:rFonts w:ascii="Arial" w:eastAsia="Times New Roman" w:hAnsi="Arial" w:cs="Arial"/>
                <w:b/>
                <w:sz w:val="20"/>
                <w:szCs w:val="20"/>
              </w:rPr>
              <w:t xml:space="preserve"> work day plus 16.5 hours of overtime as PSU officers are classified by DOHR as safety sensitive positions which serve on mandatory on-call shift which operates 24/7. ($20.40 per hour base pay + $25.95 per hour in overtime). </w:t>
            </w:r>
          </w:p>
        </w:tc>
      </w:tr>
      <w:tr w:rsidR="00142A25" w:rsidRPr="00142A25" w14:paraId="3BD90A48" w14:textId="77777777" w:rsidTr="00CF0A63">
        <w:trPr>
          <w:trHeight w:val="768"/>
          <w:tblHeader/>
        </w:trPr>
        <w:tc>
          <w:tcPr>
            <w:tcW w:w="1667" w:type="pct"/>
            <w:shd w:val="clear" w:color="auto" w:fill="FFFFFF" w:themeFill="background1"/>
          </w:tcPr>
          <w:p w14:paraId="29D61A87" w14:textId="7A8DFBF0" w:rsidR="006B6688" w:rsidRPr="006B6688" w:rsidRDefault="00420541" w:rsidP="006B6688">
            <w:pPr>
              <w:spacing w:before="80" w:after="80" w:line="240" w:lineRule="auto"/>
              <w:rPr>
                <w:rFonts w:ascii="Arial" w:eastAsia="Times New Roman" w:hAnsi="Arial" w:cs="Arial"/>
                <w:b/>
                <w:sz w:val="20"/>
                <w:szCs w:val="20"/>
              </w:rPr>
            </w:pPr>
            <w:r>
              <w:rPr>
                <w:rFonts w:ascii="Arial" w:eastAsia="Times New Roman" w:hAnsi="Arial" w:cs="Arial"/>
                <w:b/>
                <w:sz w:val="20"/>
                <w:szCs w:val="20"/>
              </w:rPr>
              <w:t>Contractor</w:t>
            </w:r>
            <w:r w:rsidR="00142A25" w:rsidRPr="00142A25">
              <w:rPr>
                <w:rFonts w:ascii="Arial" w:eastAsia="Times New Roman" w:hAnsi="Arial" w:cs="Arial"/>
                <w:b/>
                <w:sz w:val="20"/>
                <w:szCs w:val="20"/>
              </w:rPr>
              <w:t xml:space="preserve"> </w:t>
            </w:r>
            <w:r w:rsidR="002C32D4">
              <w:rPr>
                <w:rFonts w:ascii="Arial" w:eastAsia="Times New Roman" w:hAnsi="Arial" w:cs="Arial"/>
                <w:b/>
                <w:sz w:val="20"/>
                <w:szCs w:val="20"/>
              </w:rPr>
              <w:t xml:space="preserve">EM </w:t>
            </w:r>
            <w:r w:rsidR="00142A25" w:rsidRPr="00142A25">
              <w:rPr>
                <w:rFonts w:ascii="Arial" w:eastAsia="Times New Roman" w:hAnsi="Arial" w:cs="Arial"/>
                <w:b/>
                <w:sz w:val="20"/>
                <w:szCs w:val="20"/>
              </w:rPr>
              <w:t xml:space="preserve">software failed to notify the State of a </w:t>
            </w:r>
            <w:r w:rsidR="002C32D4">
              <w:rPr>
                <w:rFonts w:ascii="Arial" w:eastAsia="Times New Roman" w:hAnsi="Arial" w:cs="Arial"/>
                <w:b/>
                <w:sz w:val="20"/>
                <w:szCs w:val="20"/>
              </w:rPr>
              <w:t>M</w:t>
            </w:r>
            <w:r w:rsidR="00142A25" w:rsidRPr="00142A25">
              <w:rPr>
                <w:rFonts w:ascii="Arial" w:eastAsia="Times New Roman" w:hAnsi="Arial" w:cs="Arial"/>
                <w:b/>
                <w:sz w:val="20"/>
                <w:szCs w:val="20"/>
              </w:rPr>
              <w:t xml:space="preserve">aster </w:t>
            </w:r>
            <w:r w:rsidR="002C32D4">
              <w:rPr>
                <w:rFonts w:ascii="Arial" w:eastAsia="Times New Roman" w:hAnsi="Arial" w:cs="Arial"/>
                <w:b/>
                <w:sz w:val="20"/>
                <w:szCs w:val="20"/>
              </w:rPr>
              <w:t>T</w:t>
            </w:r>
            <w:r w:rsidR="00142A25" w:rsidRPr="00142A25">
              <w:rPr>
                <w:rFonts w:ascii="Arial" w:eastAsia="Times New Roman" w:hAnsi="Arial" w:cs="Arial"/>
                <w:b/>
                <w:sz w:val="20"/>
                <w:szCs w:val="20"/>
              </w:rPr>
              <w:t>amper operating on</w:t>
            </w:r>
            <w:r w:rsidR="006B6688" w:rsidRPr="006B6688">
              <w:rPr>
                <w:rFonts w:ascii="Arial" w:eastAsia="Times New Roman" w:hAnsi="Arial" w:cs="Arial"/>
                <w:b/>
                <w:sz w:val="20"/>
                <w:szCs w:val="20"/>
              </w:rPr>
              <w:t xml:space="preserve"> an available wireless</w:t>
            </w:r>
          </w:p>
          <w:p w14:paraId="15C47859" w14:textId="340718C1" w:rsidR="00142A25" w:rsidRPr="00142A25" w:rsidRDefault="006B6688" w:rsidP="006B6688">
            <w:pPr>
              <w:spacing w:before="80" w:after="80" w:line="240" w:lineRule="auto"/>
              <w:rPr>
                <w:rFonts w:ascii="Arial" w:eastAsia="Times New Roman" w:hAnsi="Arial" w:cs="Arial"/>
                <w:b/>
                <w:sz w:val="20"/>
                <w:szCs w:val="20"/>
              </w:rPr>
            </w:pPr>
            <w:r w:rsidRPr="006B6688">
              <w:rPr>
                <w:rFonts w:ascii="Arial" w:eastAsia="Times New Roman" w:hAnsi="Arial" w:cs="Arial"/>
                <w:b/>
                <w:sz w:val="20"/>
                <w:szCs w:val="20"/>
              </w:rPr>
              <w:t>network</w:t>
            </w:r>
            <w:r w:rsidR="00142A25" w:rsidRPr="00142A25">
              <w:rPr>
                <w:rFonts w:ascii="Arial" w:eastAsia="Times New Roman" w:hAnsi="Arial" w:cs="Arial"/>
                <w:b/>
                <w:sz w:val="20"/>
                <w:szCs w:val="20"/>
              </w:rPr>
              <w:t xml:space="preserve"> across the </w:t>
            </w:r>
            <w:r w:rsidR="002C32D4">
              <w:rPr>
                <w:rFonts w:ascii="Arial" w:eastAsia="Times New Roman" w:hAnsi="Arial" w:cs="Arial"/>
                <w:b/>
                <w:sz w:val="20"/>
                <w:szCs w:val="20"/>
              </w:rPr>
              <w:t>S</w:t>
            </w:r>
            <w:r w:rsidR="00142A25" w:rsidRPr="00142A25">
              <w:rPr>
                <w:rFonts w:ascii="Arial" w:eastAsia="Times New Roman" w:hAnsi="Arial" w:cs="Arial"/>
                <w:b/>
                <w:sz w:val="20"/>
                <w:szCs w:val="20"/>
              </w:rPr>
              <w:t>tate requiring an Elevated Response.</w:t>
            </w:r>
          </w:p>
          <w:p w14:paraId="2D49B6DD" w14:textId="77777777" w:rsidR="00142A25" w:rsidRPr="00142A25" w:rsidRDefault="00142A25" w:rsidP="00142A25">
            <w:pPr>
              <w:spacing w:before="80" w:after="80" w:line="240" w:lineRule="auto"/>
              <w:rPr>
                <w:rFonts w:ascii="Arial" w:eastAsia="Times New Roman" w:hAnsi="Arial" w:cs="Arial"/>
                <w:b/>
                <w:sz w:val="20"/>
                <w:szCs w:val="20"/>
              </w:rPr>
            </w:pPr>
          </w:p>
          <w:p w14:paraId="7FF90F87" w14:textId="29591D29" w:rsidR="00142A25" w:rsidRPr="00142A25" w:rsidRDefault="00142A25" w:rsidP="00142A25">
            <w:pPr>
              <w:spacing w:before="80" w:after="80" w:line="240" w:lineRule="auto"/>
              <w:rPr>
                <w:rFonts w:ascii="Arial" w:eastAsia="Times New Roman" w:hAnsi="Arial" w:cs="Arial"/>
                <w:b/>
                <w:sz w:val="20"/>
                <w:szCs w:val="20"/>
              </w:rPr>
            </w:pPr>
            <w:r w:rsidRPr="00142A25">
              <w:rPr>
                <w:rFonts w:ascii="Arial" w:eastAsia="Times New Roman" w:hAnsi="Arial" w:cs="Arial"/>
                <w:b/>
                <w:sz w:val="20"/>
                <w:szCs w:val="20"/>
              </w:rPr>
              <w:t xml:space="preserve">Master Tamper Score 5-10= Regional </w:t>
            </w:r>
            <w:r w:rsidR="002C32D4">
              <w:rPr>
                <w:rFonts w:ascii="Arial" w:eastAsia="Times New Roman" w:hAnsi="Arial" w:cs="Arial"/>
                <w:b/>
                <w:sz w:val="20"/>
                <w:szCs w:val="20"/>
              </w:rPr>
              <w:t>s</w:t>
            </w:r>
            <w:r w:rsidRPr="00142A25">
              <w:rPr>
                <w:rFonts w:ascii="Arial" w:eastAsia="Times New Roman" w:hAnsi="Arial" w:cs="Arial"/>
                <w:b/>
                <w:sz w:val="20"/>
                <w:szCs w:val="20"/>
              </w:rPr>
              <w:t xml:space="preserve">earch of missing </w:t>
            </w:r>
            <w:r w:rsidR="002C32D4">
              <w:rPr>
                <w:rFonts w:ascii="Arial" w:eastAsia="Times New Roman" w:hAnsi="Arial" w:cs="Arial"/>
                <w:b/>
                <w:sz w:val="20"/>
                <w:szCs w:val="20"/>
              </w:rPr>
              <w:t>O</w:t>
            </w:r>
            <w:r w:rsidRPr="00142A25">
              <w:rPr>
                <w:rFonts w:ascii="Arial" w:eastAsia="Times New Roman" w:hAnsi="Arial" w:cs="Arial"/>
                <w:b/>
                <w:sz w:val="20"/>
                <w:szCs w:val="20"/>
              </w:rPr>
              <w:t>ffender</w:t>
            </w:r>
            <w:r w:rsidR="002C32D4">
              <w:rPr>
                <w:rFonts w:ascii="Arial" w:eastAsia="Times New Roman" w:hAnsi="Arial" w:cs="Arial"/>
                <w:b/>
                <w:sz w:val="20"/>
                <w:szCs w:val="20"/>
              </w:rPr>
              <w:t>.</w:t>
            </w:r>
          </w:p>
        </w:tc>
        <w:tc>
          <w:tcPr>
            <w:tcW w:w="1666" w:type="pct"/>
          </w:tcPr>
          <w:p w14:paraId="10D5A6AE" w14:textId="5AC0808A" w:rsidR="00142A25" w:rsidRPr="00142A25" w:rsidRDefault="00142A25" w:rsidP="00142A25">
            <w:pPr>
              <w:spacing w:before="80" w:after="80" w:line="240" w:lineRule="auto"/>
              <w:rPr>
                <w:rFonts w:ascii="Arial" w:eastAsia="Times New Roman" w:hAnsi="Arial" w:cs="Arial"/>
                <w:bCs/>
                <w:color w:val="000000"/>
                <w:sz w:val="20"/>
                <w:szCs w:val="20"/>
              </w:rPr>
            </w:pPr>
            <w:r w:rsidRPr="00142A25">
              <w:rPr>
                <w:rFonts w:ascii="Arial" w:eastAsia="Times New Roman" w:hAnsi="Arial" w:cs="Arial"/>
                <w:bCs/>
                <w:color w:val="000000"/>
                <w:sz w:val="20"/>
                <w:szCs w:val="20"/>
              </w:rPr>
              <w:t xml:space="preserve">$24,354.00 per day until </w:t>
            </w:r>
            <w:r w:rsidR="009C7F21">
              <w:rPr>
                <w:rFonts w:ascii="Arial" w:eastAsia="Times New Roman" w:hAnsi="Arial" w:cs="Arial"/>
                <w:bCs/>
                <w:color w:val="000000"/>
                <w:sz w:val="20"/>
                <w:szCs w:val="20"/>
              </w:rPr>
              <w:t>Offender</w:t>
            </w:r>
            <w:r w:rsidRPr="00142A25">
              <w:rPr>
                <w:rFonts w:ascii="Arial" w:eastAsia="Times New Roman" w:hAnsi="Arial" w:cs="Arial"/>
                <w:bCs/>
                <w:color w:val="000000"/>
                <w:sz w:val="20"/>
                <w:szCs w:val="20"/>
              </w:rPr>
              <w:t xml:space="preserve"> is returned to custody or response level downgraded by the Commissioner of the Department of Correction, Assistant Commissioner of Community </w:t>
            </w:r>
            <w:proofErr w:type="gramStart"/>
            <w:r w:rsidRPr="00142A25">
              <w:rPr>
                <w:rFonts w:ascii="Arial" w:eastAsia="Times New Roman" w:hAnsi="Arial" w:cs="Arial"/>
                <w:bCs/>
                <w:color w:val="000000"/>
                <w:sz w:val="20"/>
                <w:szCs w:val="20"/>
              </w:rPr>
              <w:t>Supervision</w:t>
            </w:r>
            <w:proofErr w:type="gramEnd"/>
            <w:r w:rsidRPr="00142A25">
              <w:rPr>
                <w:rFonts w:ascii="Arial" w:eastAsia="Times New Roman" w:hAnsi="Arial" w:cs="Arial"/>
                <w:bCs/>
                <w:color w:val="000000"/>
                <w:sz w:val="20"/>
                <w:szCs w:val="20"/>
              </w:rPr>
              <w:t xml:space="preserve"> or designee.</w:t>
            </w:r>
          </w:p>
        </w:tc>
        <w:tc>
          <w:tcPr>
            <w:tcW w:w="1667" w:type="pct"/>
          </w:tcPr>
          <w:p w14:paraId="6F6825C5" w14:textId="521135FB" w:rsidR="00142A25" w:rsidRPr="00142A25" w:rsidRDefault="00142A25" w:rsidP="00142A25">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 xml:space="preserve">Based upon </w:t>
            </w:r>
            <w:r w:rsidR="002C32D4">
              <w:rPr>
                <w:rFonts w:ascii="Arial" w:eastAsia="Times New Roman" w:hAnsi="Arial" w:cs="Arial"/>
                <w:b/>
                <w:sz w:val="20"/>
                <w:szCs w:val="20"/>
              </w:rPr>
              <w:t xml:space="preserve">Attachment Two, </w:t>
            </w:r>
            <w:r w:rsidRPr="00142A25">
              <w:rPr>
                <w:rFonts w:ascii="Arial" w:eastAsia="Times New Roman" w:hAnsi="Arial" w:cs="Arial"/>
                <w:b/>
                <w:sz w:val="20"/>
                <w:szCs w:val="20"/>
              </w:rPr>
              <w:t xml:space="preserve">TDOC Policy #704.12 Global Positioning System Offender Monitoring, Master Tamper Response Protocol Guide, the Master Tamper Response Matrix </w:t>
            </w:r>
            <w:r w:rsidR="002C32D4">
              <w:rPr>
                <w:rFonts w:ascii="Arial" w:eastAsia="Times New Roman" w:hAnsi="Arial" w:cs="Arial"/>
                <w:b/>
                <w:sz w:val="20"/>
                <w:szCs w:val="20"/>
              </w:rPr>
              <w:t>(</w:t>
            </w:r>
            <w:r w:rsidRPr="00142A25">
              <w:rPr>
                <w:rFonts w:ascii="Arial" w:eastAsia="Times New Roman" w:hAnsi="Arial" w:cs="Arial"/>
                <w:b/>
                <w:sz w:val="20"/>
                <w:szCs w:val="20"/>
              </w:rPr>
              <w:t>CR-3987</w:t>
            </w:r>
            <w:r w:rsidR="002C32D4">
              <w:rPr>
                <w:rFonts w:ascii="Arial" w:eastAsia="Times New Roman" w:hAnsi="Arial" w:cs="Arial"/>
                <w:b/>
                <w:sz w:val="20"/>
                <w:szCs w:val="20"/>
              </w:rPr>
              <w:t>)</w:t>
            </w:r>
            <w:r w:rsidRPr="00142A25">
              <w:rPr>
                <w:rFonts w:ascii="Arial" w:eastAsia="Times New Roman" w:hAnsi="Arial" w:cs="Arial"/>
                <w:b/>
                <w:sz w:val="20"/>
                <w:szCs w:val="20"/>
              </w:rPr>
              <w:t xml:space="preserve"> and as outlined in Tennessee Code Annotated Section 40-39-302, et seq.</w:t>
            </w:r>
          </w:p>
          <w:p w14:paraId="097DD820" w14:textId="77777777" w:rsidR="00142A25" w:rsidRPr="00142A25" w:rsidRDefault="00142A25" w:rsidP="00142A25">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 xml:space="preserve"> Hourly salary of a PSU officer which includes a standard </w:t>
            </w:r>
            <w:proofErr w:type="gramStart"/>
            <w:r w:rsidRPr="00142A25">
              <w:rPr>
                <w:rFonts w:ascii="Arial" w:eastAsia="Times New Roman" w:hAnsi="Arial" w:cs="Arial"/>
                <w:b/>
                <w:sz w:val="20"/>
                <w:szCs w:val="20"/>
              </w:rPr>
              <w:t>7.5 hour</w:t>
            </w:r>
            <w:proofErr w:type="gramEnd"/>
            <w:r w:rsidRPr="00142A25">
              <w:rPr>
                <w:rFonts w:ascii="Arial" w:eastAsia="Times New Roman" w:hAnsi="Arial" w:cs="Arial"/>
                <w:b/>
                <w:sz w:val="20"/>
                <w:szCs w:val="20"/>
              </w:rPr>
              <w:t xml:space="preserve"> work day plus 16.5 hours of overtime as PSU officers are classified by DOHR as safety sensitive positions which serve on mandatory on-call shift which operates 24/7. ($20.40 per hour base pay + $25.95 per hour in overtime).</w:t>
            </w:r>
          </w:p>
        </w:tc>
      </w:tr>
      <w:tr w:rsidR="00142A25" w:rsidRPr="00142A25" w14:paraId="0CEBE806" w14:textId="77777777" w:rsidTr="00CF0A63">
        <w:trPr>
          <w:trHeight w:val="768"/>
          <w:tblHeader/>
        </w:trPr>
        <w:tc>
          <w:tcPr>
            <w:tcW w:w="1667" w:type="pct"/>
            <w:shd w:val="clear" w:color="auto" w:fill="FFFFFF" w:themeFill="background1"/>
          </w:tcPr>
          <w:p w14:paraId="106C5103" w14:textId="274EFFC3" w:rsidR="006B6688" w:rsidRPr="006B6688" w:rsidRDefault="000A2175" w:rsidP="006B6688">
            <w:pPr>
              <w:spacing w:before="80" w:after="80" w:line="240" w:lineRule="auto"/>
              <w:rPr>
                <w:rFonts w:ascii="Arial" w:eastAsia="Times New Roman" w:hAnsi="Arial" w:cs="Arial"/>
                <w:b/>
                <w:sz w:val="20"/>
                <w:szCs w:val="20"/>
              </w:rPr>
            </w:pPr>
            <w:r>
              <w:rPr>
                <w:rFonts w:ascii="Arial" w:eastAsia="Times New Roman" w:hAnsi="Arial" w:cs="Arial"/>
                <w:b/>
                <w:sz w:val="20"/>
                <w:szCs w:val="20"/>
              </w:rPr>
              <w:t xml:space="preserve">The </w:t>
            </w:r>
            <w:r w:rsidR="00420541">
              <w:rPr>
                <w:rFonts w:ascii="Arial" w:eastAsia="Times New Roman" w:hAnsi="Arial" w:cs="Arial"/>
                <w:b/>
                <w:sz w:val="20"/>
                <w:szCs w:val="20"/>
              </w:rPr>
              <w:t>Contractor</w:t>
            </w:r>
            <w:r>
              <w:rPr>
                <w:rFonts w:ascii="Arial" w:eastAsia="Times New Roman" w:hAnsi="Arial" w:cs="Arial"/>
                <w:b/>
                <w:sz w:val="20"/>
                <w:szCs w:val="20"/>
              </w:rPr>
              <w:t>’s</w:t>
            </w:r>
            <w:r w:rsidR="00142A25" w:rsidRPr="00142A25">
              <w:rPr>
                <w:rFonts w:ascii="Arial" w:eastAsia="Times New Roman" w:hAnsi="Arial" w:cs="Arial"/>
                <w:b/>
                <w:sz w:val="20"/>
                <w:szCs w:val="20"/>
              </w:rPr>
              <w:t xml:space="preserve"> </w:t>
            </w:r>
            <w:r w:rsidR="002C32D4">
              <w:rPr>
                <w:rFonts w:ascii="Arial" w:eastAsia="Times New Roman" w:hAnsi="Arial" w:cs="Arial"/>
                <w:b/>
                <w:sz w:val="20"/>
                <w:szCs w:val="20"/>
              </w:rPr>
              <w:t xml:space="preserve">EM </w:t>
            </w:r>
            <w:r w:rsidR="00142A25" w:rsidRPr="00142A25">
              <w:rPr>
                <w:rFonts w:ascii="Arial" w:eastAsia="Times New Roman" w:hAnsi="Arial" w:cs="Arial"/>
                <w:b/>
                <w:sz w:val="20"/>
                <w:szCs w:val="20"/>
              </w:rPr>
              <w:t xml:space="preserve">software failed to notify the State of a </w:t>
            </w:r>
            <w:r w:rsidR="002C32D4">
              <w:rPr>
                <w:rFonts w:ascii="Arial" w:eastAsia="Times New Roman" w:hAnsi="Arial" w:cs="Arial"/>
                <w:b/>
                <w:sz w:val="20"/>
                <w:szCs w:val="20"/>
              </w:rPr>
              <w:t>M</w:t>
            </w:r>
            <w:r w:rsidR="00142A25" w:rsidRPr="00142A25">
              <w:rPr>
                <w:rFonts w:ascii="Arial" w:eastAsia="Times New Roman" w:hAnsi="Arial" w:cs="Arial"/>
                <w:b/>
                <w:sz w:val="20"/>
                <w:szCs w:val="20"/>
              </w:rPr>
              <w:t xml:space="preserve">aster </w:t>
            </w:r>
            <w:r w:rsidR="002C32D4">
              <w:rPr>
                <w:rFonts w:ascii="Arial" w:eastAsia="Times New Roman" w:hAnsi="Arial" w:cs="Arial"/>
                <w:b/>
                <w:sz w:val="20"/>
                <w:szCs w:val="20"/>
              </w:rPr>
              <w:t>T</w:t>
            </w:r>
            <w:r w:rsidR="00142A25" w:rsidRPr="00142A25">
              <w:rPr>
                <w:rFonts w:ascii="Arial" w:eastAsia="Times New Roman" w:hAnsi="Arial" w:cs="Arial"/>
                <w:b/>
                <w:sz w:val="20"/>
                <w:szCs w:val="20"/>
              </w:rPr>
              <w:t>amper operating on</w:t>
            </w:r>
            <w:r w:rsidR="006B6688">
              <w:rPr>
                <w:rFonts w:ascii="Arial" w:eastAsia="Times New Roman" w:hAnsi="Arial" w:cs="Arial"/>
                <w:b/>
                <w:sz w:val="20"/>
                <w:szCs w:val="20"/>
              </w:rPr>
              <w:t xml:space="preserve"> </w:t>
            </w:r>
            <w:r w:rsidR="006B6688" w:rsidRPr="006B6688">
              <w:rPr>
                <w:rFonts w:ascii="Arial" w:eastAsia="Times New Roman" w:hAnsi="Arial" w:cs="Arial"/>
                <w:b/>
                <w:sz w:val="20"/>
                <w:szCs w:val="20"/>
              </w:rPr>
              <w:t>an available wireless</w:t>
            </w:r>
          </w:p>
          <w:p w14:paraId="266CA64D" w14:textId="1CB6971C" w:rsidR="00142A25" w:rsidRPr="00142A25" w:rsidRDefault="006B6688" w:rsidP="006B6688">
            <w:pPr>
              <w:spacing w:before="80" w:after="80" w:line="240" w:lineRule="auto"/>
              <w:rPr>
                <w:rFonts w:ascii="Arial" w:eastAsia="Times New Roman" w:hAnsi="Arial" w:cs="Arial"/>
                <w:b/>
                <w:sz w:val="20"/>
                <w:szCs w:val="20"/>
              </w:rPr>
            </w:pPr>
            <w:r w:rsidRPr="006B6688">
              <w:rPr>
                <w:rFonts w:ascii="Arial" w:eastAsia="Times New Roman" w:hAnsi="Arial" w:cs="Arial"/>
                <w:b/>
                <w:sz w:val="20"/>
                <w:szCs w:val="20"/>
              </w:rPr>
              <w:t>network</w:t>
            </w:r>
            <w:r w:rsidR="00142A25" w:rsidRPr="00142A25">
              <w:rPr>
                <w:rFonts w:ascii="Arial" w:eastAsia="Times New Roman" w:hAnsi="Arial" w:cs="Arial"/>
                <w:b/>
                <w:sz w:val="20"/>
                <w:szCs w:val="20"/>
              </w:rPr>
              <w:t xml:space="preserve"> across the </w:t>
            </w:r>
            <w:r w:rsidR="002C32D4">
              <w:rPr>
                <w:rFonts w:ascii="Arial" w:eastAsia="Times New Roman" w:hAnsi="Arial" w:cs="Arial"/>
                <w:b/>
                <w:sz w:val="20"/>
                <w:szCs w:val="20"/>
              </w:rPr>
              <w:t>S</w:t>
            </w:r>
            <w:r w:rsidR="00142A25" w:rsidRPr="00142A25">
              <w:rPr>
                <w:rFonts w:ascii="Arial" w:eastAsia="Times New Roman" w:hAnsi="Arial" w:cs="Arial"/>
                <w:b/>
                <w:sz w:val="20"/>
                <w:szCs w:val="20"/>
              </w:rPr>
              <w:t>tate requiring a Standard Response.</w:t>
            </w:r>
          </w:p>
          <w:p w14:paraId="31349304" w14:textId="77777777" w:rsidR="00142A25" w:rsidRPr="00142A25" w:rsidRDefault="00142A25" w:rsidP="00142A25">
            <w:pPr>
              <w:spacing w:before="80" w:after="80" w:line="240" w:lineRule="auto"/>
              <w:rPr>
                <w:rFonts w:ascii="Arial" w:eastAsia="Times New Roman" w:hAnsi="Arial" w:cs="Arial"/>
                <w:b/>
                <w:sz w:val="20"/>
                <w:szCs w:val="20"/>
              </w:rPr>
            </w:pPr>
          </w:p>
          <w:p w14:paraId="48F8DF63" w14:textId="23FA8652" w:rsidR="00142A25" w:rsidRPr="00142A25" w:rsidRDefault="00142A25" w:rsidP="00142A25">
            <w:pPr>
              <w:spacing w:before="80" w:after="80" w:line="240" w:lineRule="auto"/>
              <w:rPr>
                <w:rFonts w:ascii="Arial" w:eastAsia="Times New Roman" w:hAnsi="Arial" w:cs="Arial"/>
                <w:b/>
                <w:sz w:val="20"/>
                <w:szCs w:val="20"/>
              </w:rPr>
            </w:pPr>
            <w:r w:rsidRPr="00142A25">
              <w:rPr>
                <w:rFonts w:ascii="Arial" w:eastAsia="Times New Roman" w:hAnsi="Arial" w:cs="Arial"/>
                <w:b/>
                <w:sz w:val="20"/>
                <w:szCs w:val="20"/>
              </w:rPr>
              <w:t>Master Tamper Score 1-4= Local Area Search</w:t>
            </w:r>
            <w:r w:rsidR="00573C17">
              <w:rPr>
                <w:rFonts w:ascii="Arial" w:eastAsia="Times New Roman" w:hAnsi="Arial" w:cs="Arial"/>
                <w:b/>
                <w:sz w:val="20"/>
                <w:szCs w:val="20"/>
              </w:rPr>
              <w:t>.</w:t>
            </w:r>
          </w:p>
        </w:tc>
        <w:tc>
          <w:tcPr>
            <w:tcW w:w="1666" w:type="pct"/>
          </w:tcPr>
          <w:p w14:paraId="0E9EB821" w14:textId="23CFDAA6" w:rsidR="00142A25" w:rsidRPr="00142A25" w:rsidRDefault="00142A25" w:rsidP="00142A25">
            <w:pPr>
              <w:spacing w:before="80" w:after="80" w:line="240" w:lineRule="auto"/>
              <w:rPr>
                <w:rFonts w:ascii="Arial" w:eastAsia="Times New Roman" w:hAnsi="Arial" w:cs="Arial"/>
                <w:bCs/>
                <w:color w:val="000000"/>
                <w:sz w:val="20"/>
                <w:szCs w:val="20"/>
              </w:rPr>
            </w:pPr>
            <w:r w:rsidRPr="00142A25">
              <w:rPr>
                <w:rFonts w:ascii="Arial" w:eastAsia="Times New Roman" w:hAnsi="Arial" w:cs="Arial"/>
                <w:bCs/>
                <w:color w:val="000000"/>
                <w:sz w:val="20"/>
                <w:szCs w:val="20"/>
              </w:rPr>
              <w:t xml:space="preserve">$830.25 per day up to maximum of </w:t>
            </w:r>
            <w:r w:rsidR="00F3671B">
              <w:rPr>
                <w:rFonts w:ascii="Arial" w:eastAsia="Times New Roman" w:hAnsi="Arial" w:cs="Arial"/>
                <w:bCs/>
                <w:color w:val="000000"/>
                <w:sz w:val="20"/>
                <w:szCs w:val="20"/>
              </w:rPr>
              <w:t>five (</w:t>
            </w:r>
            <w:r w:rsidRPr="00142A25">
              <w:rPr>
                <w:rFonts w:ascii="Arial" w:eastAsia="Times New Roman" w:hAnsi="Arial" w:cs="Arial"/>
                <w:bCs/>
                <w:color w:val="000000"/>
                <w:sz w:val="20"/>
                <w:szCs w:val="20"/>
              </w:rPr>
              <w:t>5</w:t>
            </w:r>
            <w:r w:rsidR="00F3671B">
              <w:rPr>
                <w:rFonts w:ascii="Arial" w:eastAsia="Times New Roman" w:hAnsi="Arial" w:cs="Arial"/>
                <w:bCs/>
                <w:color w:val="000000"/>
                <w:sz w:val="20"/>
                <w:szCs w:val="20"/>
              </w:rPr>
              <w:t>)</w:t>
            </w:r>
            <w:r w:rsidRPr="00142A25">
              <w:rPr>
                <w:rFonts w:ascii="Arial" w:eastAsia="Times New Roman" w:hAnsi="Arial" w:cs="Arial"/>
                <w:bCs/>
                <w:color w:val="000000"/>
                <w:sz w:val="20"/>
                <w:szCs w:val="20"/>
              </w:rPr>
              <w:t xml:space="preserve"> days for a maximum total of $4,151.25 or until the </w:t>
            </w:r>
            <w:r w:rsidR="009C7F21">
              <w:rPr>
                <w:rFonts w:ascii="Arial" w:eastAsia="Times New Roman" w:hAnsi="Arial" w:cs="Arial"/>
                <w:bCs/>
                <w:color w:val="000000"/>
                <w:sz w:val="20"/>
                <w:szCs w:val="20"/>
              </w:rPr>
              <w:t>Offender</w:t>
            </w:r>
            <w:r w:rsidRPr="00142A25">
              <w:rPr>
                <w:rFonts w:ascii="Arial" w:eastAsia="Times New Roman" w:hAnsi="Arial" w:cs="Arial"/>
                <w:bCs/>
                <w:color w:val="000000"/>
                <w:sz w:val="20"/>
                <w:szCs w:val="20"/>
              </w:rPr>
              <w:t xml:space="preserve"> is returned to custody or all possible leads have been investigated and eliminated as determined by the Commissioner of the Department of Correction, Assistant Commissioner of Community </w:t>
            </w:r>
            <w:proofErr w:type="gramStart"/>
            <w:r w:rsidRPr="00142A25">
              <w:rPr>
                <w:rFonts w:ascii="Arial" w:eastAsia="Times New Roman" w:hAnsi="Arial" w:cs="Arial"/>
                <w:bCs/>
                <w:color w:val="000000"/>
                <w:sz w:val="20"/>
                <w:szCs w:val="20"/>
              </w:rPr>
              <w:t>Supervision</w:t>
            </w:r>
            <w:proofErr w:type="gramEnd"/>
            <w:r w:rsidRPr="00142A25">
              <w:rPr>
                <w:rFonts w:ascii="Arial" w:eastAsia="Times New Roman" w:hAnsi="Arial" w:cs="Arial"/>
                <w:bCs/>
                <w:color w:val="000000"/>
                <w:sz w:val="20"/>
                <w:szCs w:val="20"/>
              </w:rPr>
              <w:t xml:space="preserve"> or designee.</w:t>
            </w:r>
          </w:p>
        </w:tc>
        <w:tc>
          <w:tcPr>
            <w:tcW w:w="1667" w:type="pct"/>
          </w:tcPr>
          <w:p w14:paraId="7A0A7153" w14:textId="77777777" w:rsidR="00142A25" w:rsidRPr="00142A25" w:rsidRDefault="00142A25" w:rsidP="00142A25">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Based upon TDOC Policy #704.12 Global Positioning System Offender Monitoring, Master Tamper Response Protocol Guide, the Master Tamper Response Matrix, CR-3987, and as outlined in Tennessee Code Annotated Section 40-39-302, et seq.</w:t>
            </w:r>
          </w:p>
          <w:p w14:paraId="7DAA64DA" w14:textId="7803E519" w:rsidR="00142A25" w:rsidRPr="00142A25" w:rsidRDefault="00142A25" w:rsidP="00142A25">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 xml:space="preserve">Hourly salary of a PSU officer which includes a standard </w:t>
            </w:r>
            <w:proofErr w:type="gramStart"/>
            <w:r w:rsidRPr="00142A25">
              <w:rPr>
                <w:rFonts w:ascii="Arial" w:eastAsia="Times New Roman" w:hAnsi="Arial" w:cs="Arial"/>
                <w:b/>
                <w:sz w:val="20"/>
                <w:szCs w:val="20"/>
              </w:rPr>
              <w:t>7.5 hour</w:t>
            </w:r>
            <w:proofErr w:type="gramEnd"/>
            <w:r w:rsidRPr="00142A25">
              <w:rPr>
                <w:rFonts w:ascii="Arial" w:eastAsia="Times New Roman" w:hAnsi="Arial" w:cs="Arial"/>
                <w:b/>
                <w:sz w:val="20"/>
                <w:szCs w:val="20"/>
              </w:rPr>
              <w:t xml:space="preserve"> work day plus 16.5 hours of overtime as PSU officers are classified by DOHR as safety sensitive positions which serve on mandatory on-call shift which operates 24/7. ($20.40 per hour base pay + $25.95 per hour in overtime).</w:t>
            </w:r>
          </w:p>
        </w:tc>
      </w:tr>
      <w:tr w:rsidR="009949BE" w:rsidRPr="00142A25" w14:paraId="46169AEB" w14:textId="77777777" w:rsidTr="00CF0A63">
        <w:trPr>
          <w:trHeight w:val="768"/>
          <w:tblHeader/>
        </w:trPr>
        <w:tc>
          <w:tcPr>
            <w:tcW w:w="1667" w:type="pct"/>
            <w:shd w:val="clear" w:color="auto" w:fill="F2F2F2" w:themeFill="background1" w:themeFillShade="F2"/>
          </w:tcPr>
          <w:p w14:paraId="5130E627" w14:textId="77777777" w:rsidR="009949BE" w:rsidRPr="00142A25" w:rsidRDefault="009949BE" w:rsidP="009949BE">
            <w:pPr>
              <w:spacing w:before="80" w:after="80" w:line="240" w:lineRule="auto"/>
              <w:rPr>
                <w:rFonts w:ascii="Arial" w:eastAsia="Times New Roman" w:hAnsi="Arial" w:cs="Arial"/>
                <w:b/>
                <w:sz w:val="20"/>
                <w:szCs w:val="20"/>
              </w:rPr>
            </w:pPr>
            <w:r w:rsidRPr="00142A25">
              <w:rPr>
                <w:rFonts w:ascii="Arial" w:eastAsia="Times New Roman" w:hAnsi="Arial" w:cs="Arial"/>
                <w:b/>
                <w:sz w:val="20"/>
                <w:szCs w:val="20"/>
              </w:rPr>
              <w:lastRenderedPageBreak/>
              <w:t>Liquidated Damages Event</w:t>
            </w:r>
          </w:p>
          <w:p w14:paraId="5BFA33F1" w14:textId="77777777" w:rsidR="009949BE" w:rsidRPr="00142A25" w:rsidRDefault="009949BE" w:rsidP="00142A25">
            <w:pPr>
              <w:spacing w:before="80" w:after="80" w:line="240" w:lineRule="auto"/>
              <w:rPr>
                <w:rFonts w:ascii="Arial" w:eastAsia="Times New Roman" w:hAnsi="Arial" w:cs="Arial"/>
                <w:b/>
                <w:sz w:val="20"/>
                <w:szCs w:val="20"/>
              </w:rPr>
            </w:pPr>
          </w:p>
        </w:tc>
        <w:tc>
          <w:tcPr>
            <w:tcW w:w="1666" w:type="pct"/>
            <w:shd w:val="clear" w:color="auto" w:fill="F2F2F2" w:themeFill="background1" w:themeFillShade="F2"/>
          </w:tcPr>
          <w:p w14:paraId="28A79339" w14:textId="77777777" w:rsidR="009949BE" w:rsidRPr="00142A25" w:rsidRDefault="009949BE" w:rsidP="009949BE">
            <w:pPr>
              <w:spacing w:before="80" w:after="80" w:line="240" w:lineRule="auto"/>
              <w:rPr>
                <w:rFonts w:ascii="Arial" w:eastAsia="Times New Roman" w:hAnsi="Arial" w:cs="Arial"/>
                <w:bCs/>
                <w:color w:val="FF0000"/>
                <w:sz w:val="20"/>
                <w:szCs w:val="20"/>
              </w:rPr>
            </w:pPr>
            <w:r w:rsidRPr="00142A25">
              <w:rPr>
                <w:rFonts w:ascii="Arial" w:eastAsia="Times New Roman" w:hAnsi="Arial" w:cs="Arial"/>
                <w:b/>
                <w:bCs/>
                <w:sz w:val="20"/>
                <w:szCs w:val="20"/>
              </w:rPr>
              <w:t xml:space="preserve">Liquidated Damages Amount </w:t>
            </w:r>
          </w:p>
          <w:p w14:paraId="3FC7B00C" w14:textId="77777777" w:rsidR="009949BE" w:rsidRPr="00142A25" w:rsidRDefault="009949BE" w:rsidP="00142A25">
            <w:pPr>
              <w:spacing w:before="80" w:after="80" w:line="240" w:lineRule="auto"/>
              <w:rPr>
                <w:rFonts w:ascii="Arial" w:eastAsia="Times New Roman" w:hAnsi="Arial" w:cs="Arial"/>
                <w:bCs/>
                <w:color w:val="000000"/>
                <w:sz w:val="20"/>
                <w:szCs w:val="20"/>
              </w:rPr>
            </w:pPr>
          </w:p>
        </w:tc>
        <w:tc>
          <w:tcPr>
            <w:tcW w:w="1667" w:type="pct"/>
            <w:shd w:val="clear" w:color="auto" w:fill="F2F2F2" w:themeFill="background1" w:themeFillShade="F2"/>
          </w:tcPr>
          <w:p w14:paraId="6AB99AFE" w14:textId="77777777" w:rsidR="009949BE" w:rsidRPr="00142A25" w:rsidRDefault="009949BE" w:rsidP="009949BE">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 xml:space="preserve">Method </w:t>
            </w:r>
            <w:r>
              <w:rPr>
                <w:rFonts w:ascii="Arial" w:eastAsia="Times New Roman" w:hAnsi="Arial" w:cs="Arial"/>
                <w:b/>
                <w:sz w:val="20"/>
                <w:szCs w:val="20"/>
              </w:rPr>
              <w:t>U</w:t>
            </w:r>
            <w:r w:rsidRPr="00142A25">
              <w:rPr>
                <w:rFonts w:ascii="Arial" w:eastAsia="Times New Roman" w:hAnsi="Arial" w:cs="Arial"/>
                <w:b/>
                <w:sz w:val="20"/>
                <w:szCs w:val="20"/>
              </w:rPr>
              <w:t xml:space="preserve">sed to </w:t>
            </w:r>
            <w:r>
              <w:rPr>
                <w:rFonts w:ascii="Arial" w:eastAsia="Times New Roman" w:hAnsi="Arial" w:cs="Arial"/>
                <w:b/>
                <w:sz w:val="20"/>
                <w:szCs w:val="20"/>
              </w:rPr>
              <w:t>E</w:t>
            </w:r>
            <w:r w:rsidRPr="00142A25">
              <w:rPr>
                <w:rFonts w:ascii="Arial" w:eastAsia="Times New Roman" w:hAnsi="Arial" w:cs="Arial"/>
                <w:b/>
                <w:sz w:val="20"/>
                <w:szCs w:val="20"/>
              </w:rPr>
              <w:t xml:space="preserve">stimate the Liquidated Damages Amount </w:t>
            </w:r>
          </w:p>
          <w:p w14:paraId="6D7BEBEB" w14:textId="77777777" w:rsidR="009949BE" w:rsidRPr="00142A25" w:rsidRDefault="009949BE" w:rsidP="00142A25">
            <w:pPr>
              <w:spacing w:before="80" w:after="80" w:line="240" w:lineRule="auto"/>
              <w:outlineLvl w:val="4"/>
              <w:rPr>
                <w:rFonts w:ascii="Arial" w:eastAsia="Times New Roman" w:hAnsi="Arial" w:cs="Arial"/>
                <w:b/>
                <w:sz w:val="20"/>
                <w:szCs w:val="20"/>
              </w:rPr>
            </w:pPr>
          </w:p>
        </w:tc>
      </w:tr>
      <w:tr w:rsidR="00142A25" w:rsidRPr="00142A25" w14:paraId="6363D228" w14:textId="77777777" w:rsidTr="00CF0A63">
        <w:trPr>
          <w:trHeight w:val="768"/>
          <w:tblHeader/>
        </w:trPr>
        <w:tc>
          <w:tcPr>
            <w:tcW w:w="1667" w:type="pct"/>
            <w:shd w:val="clear" w:color="auto" w:fill="FFFFFF" w:themeFill="background1"/>
          </w:tcPr>
          <w:p w14:paraId="6C420FA5" w14:textId="639E7550" w:rsidR="00142A25" w:rsidRPr="00142A25" w:rsidRDefault="000A2175" w:rsidP="00142A25">
            <w:pPr>
              <w:spacing w:before="80" w:after="80" w:line="240" w:lineRule="auto"/>
              <w:rPr>
                <w:rFonts w:ascii="Arial" w:eastAsia="Times New Roman" w:hAnsi="Arial" w:cs="Arial"/>
                <w:b/>
                <w:sz w:val="20"/>
                <w:szCs w:val="20"/>
              </w:rPr>
            </w:pPr>
            <w:r>
              <w:rPr>
                <w:rFonts w:ascii="Arial" w:eastAsia="Times New Roman" w:hAnsi="Arial" w:cs="Arial"/>
                <w:b/>
                <w:sz w:val="20"/>
                <w:szCs w:val="20"/>
              </w:rPr>
              <w:t xml:space="preserve">The </w:t>
            </w:r>
            <w:r w:rsidR="009949BE">
              <w:rPr>
                <w:rFonts w:ascii="Arial" w:eastAsia="Times New Roman" w:hAnsi="Arial" w:cs="Arial"/>
                <w:b/>
                <w:sz w:val="20"/>
                <w:szCs w:val="20"/>
              </w:rPr>
              <w:t>Contractor</w:t>
            </w:r>
            <w:r>
              <w:rPr>
                <w:rFonts w:ascii="Arial" w:eastAsia="Times New Roman" w:hAnsi="Arial" w:cs="Arial"/>
                <w:b/>
                <w:sz w:val="20"/>
                <w:szCs w:val="20"/>
              </w:rPr>
              <w:t>’s</w:t>
            </w:r>
            <w:r w:rsidR="00142A25" w:rsidRPr="00142A25">
              <w:rPr>
                <w:rFonts w:ascii="Arial" w:eastAsia="Times New Roman" w:hAnsi="Arial" w:cs="Arial"/>
                <w:b/>
                <w:sz w:val="20"/>
                <w:szCs w:val="20"/>
              </w:rPr>
              <w:t xml:space="preserve"> </w:t>
            </w:r>
            <w:r>
              <w:rPr>
                <w:rFonts w:ascii="Arial" w:eastAsia="Times New Roman" w:hAnsi="Arial" w:cs="Arial"/>
                <w:b/>
                <w:sz w:val="20"/>
                <w:szCs w:val="20"/>
              </w:rPr>
              <w:t xml:space="preserve">EM </w:t>
            </w:r>
            <w:r w:rsidR="00142A25" w:rsidRPr="00142A25">
              <w:rPr>
                <w:rFonts w:ascii="Arial" w:eastAsia="Times New Roman" w:hAnsi="Arial" w:cs="Arial"/>
                <w:b/>
                <w:sz w:val="20"/>
                <w:szCs w:val="20"/>
              </w:rPr>
              <w:t xml:space="preserve">software failed to upload collected data points </w:t>
            </w:r>
            <w:r w:rsidR="006B6688" w:rsidRPr="006B6688">
              <w:rPr>
                <w:rFonts w:ascii="Arial" w:eastAsia="Times New Roman" w:hAnsi="Arial" w:cs="Arial"/>
                <w:b/>
                <w:sz w:val="20"/>
                <w:szCs w:val="20"/>
              </w:rPr>
              <w:t>as defined by the supervision level</w:t>
            </w:r>
            <w:r w:rsidR="006B6688">
              <w:rPr>
                <w:rFonts w:ascii="Arial" w:eastAsia="Times New Roman" w:hAnsi="Arial" w:cs="Arial"/>
                <w:b/>
                <w:sz w:val="20"/>
                <w:szCs w:val="20"/>
              </w:rPr>
              <w:t xml:space="preserve"> </w:t>
            </w:r>
            <w:r w:rsidR="00142A25" w:rsidRPr="00142A25">
              <w:rPr>
                <w:rFonts w:ascii="Arial" w:eastAsia="Times New Roman" w:hAnsi="Arial" w:cs="Arial"/>
                <w:b/>
                <w:sz w:val="20"/>
                <w:szCs w:val="20"/>
              </w:rPr>
              <w:t>to ensure immediate location access which resulted in an Emergency Response</w:t>
            </w:r>
            <w:r w:rsidR="009949BE">
              <w:rPr>
                <w:rFonts w:ascii="Arial" w:eastAsia="Times New Roman" w:hAnsi="Arial" w:cs="Arial"/>
                <w:b/>
                <w:sz w:val="20"/>
                <w:szCs w:val="20"/>
              </w:rPr>
              <w:t>.</w:t>
            </w:r>
            <w:r w:rsidR="00142A25" w:rsidRPr="00142A25">
              <w:rPr>
                <w:rFonts w:ascii="Arial" w:eastAsia="Times New Roman" w:hAnsi="Arial" w:cs="Arial"/>
                <w:b/>
                <w:sz w:val="20"/>
                <w:szCs w:val="20"/>
              </w:rPr>
              <w:t xml:space="preserve">  </w:t>
            </w:r>
          </w:p>
          <w:p w14:paraId="3D5F2AD2" w14:textId="77777777" w:rsidR="00142A25" w:rsidRPr="00142A25" w:rsidRDefault="00142A25" w:rsidP="00142A25">
            <w:pPr>
              <w:spacing w:before="80" w:after="80" w:line="240" w:lineRule="auto"/>
              <w:rPr>
                <w:rFonts w:ascii="Arial" w:eastAsia="Times New Roman" w:hAnsi="Arial" w:cs="Arial"/>
                <w:b/>
                <w:sz w:val="20"/>
                <w:szCs w:val="20"/>
              </w:rPr>
            </w:pPr>
          </w:p>
          <w:p w14:paraId="06FA9A20" w14:textId="4878E545" w:rsidR="00142A25" w:rsidRPr="00142A25" w:rsidRDefault="00142A25" w:rsidP="00142A25">
            <w:pPr>
              <w:spacing w:before="80" w:after="80" w:line="240" w:lineRule="auto"/>
              <w:rPr>
                <w:rFonts w:ascii="Arial" w:eastAsia="Times New Roman" w:hAnsi="Arial" w:cs="Arial"/>
                <w:b/>
                <w:sz w:val="20"/>
                <w:szCs w:val="20"/>
              </w:rPr>
            </w:pPr>
            <w:r w:rsidRPr="00142A25">
              <w:rPr>
                <w:rFonts w:ascii="Arial" w:eastAsia="Times New Roman" w:hAnsi="Arial" w:cs="Arial"/>
                <w:b/>
                <w:sz w:val="20"/>
                <w:szCs w:val="20"/>
              </w:rPr>
              <w:t xml:space="preserve">Master Tamper Score 11-16 = Statewide Search of missing </w:t>
            </w:r>
            <w:r w:rsidR="00573C17">
              <w:rPr>
                <w:rFonts w:ascii="Arial" w:eastAsia="Times New Roman" w:hAnsi="Arial" w:cs="Arial"/>
                <w:b/>
                <w:sz w:val="20"/>
                <w:szCs w:val="20"/>
              </w:rPr>
              <w:t>O</w:t>
            </w:r>
            <w:r w:rsidRPr="00142A25">
              <w:rPr>
                <w:rFonts w:ascii="Arial" w:eastAsia="Times New Roman" w:hAnsi="Arial" w:cs="Arial"/>
                <w:b/>
                <w:sz w:val="20"/>
                <w:szCs w:val="20"/>
              </w:rPr>
              <w:t>ffender.</w:t>
            </w:r>
          </w:p>
        </w:tc>
        <w:tc>
          <w:tcPr>
            <w:tcW w:w="1666" w:type="pct"/>
          </w:tcPr>
          <w:p w14:paraId="56F77D50" w14:textId="61006533" w:rsidR="00142A25" w:rsidRPr="00142A25" w:rsidRDefault="00142A25" w:rsidP="00142A25">
            <w:pPr>
              <w:spacing w:before="80" w:after="80" w:line="240" w:lineRule="auto"/>
              <w:rPr>
                <w:rFonts w:ascii="Arial" w:eastAsia="Times New Roman" w:hAnsi="Arial" w:cs="Arial"/>
                <w:bCs/>
                <w:color w:val="000000"/>
                <w:sz w:val="20"/>
                <w:szCs w:val="20"/>
              </w:rPr>
            </w:pPr>
            <w:r w:rsidRPr="00142A25">
              <w:rPr>
                <w:rFonts w:ascii="Arial" w:eastAsia="Times New Roman" w:hAnsi="Arial" w:cs="Arial"/>
                <w:bCs/>
                <w:color w:val="000000"/>
                <w:sz w:val="20"/>
                <w:szCs w:val="20"/>
              </w:rPr>
              <w:t xml:space="preserve">$48,708.00 for the first </w:t>
            </w:r>
            <w:r w:rsidR="009949BE">
              <w:rPr>
                <w:rFonts w:ascii="Arial" w:eastAsia="Times New Roman" w:hAnsi="Arial" w:cs="Arial"/>
                <w:bCs/>
                <w:color w:val="000000"/>
                <w:sz w:val="20"/>
                <w:szCs w:val="20"/>
              </w:rPr>
              <w:t>twenty-four (</w:t>
            </w:r>
            <w:r w:rsidRPr="00142A25">
              <w:rPr>
                <w:rFonts w:ascii="Arial" w:eastAsia="Times New Roman" w:hAnsi="Arial" w:cs="Arial"/>
                <w:bCs/>
                <w:color w:val="000000"/>
                <w:sz w:val="20"/>
                <w:szCs w:val="20"/>
              </w:rPr>
              <w:t>24</w:t>
            </w:r>
            <w:r w:rsidR="009949BE">
              <w:rPr>
                <w:rFonts w:ascii="Arial" w:eastAsia="Times New Roman" w:hAnsi="Arial" w:cs="Arial"/>
                <w:bCs/>
                <w:color w:val="000000"/>
                <w:sz w:val="20"/>
                <w:szCs w:val="20"/>
              </w:rPr>
              <w:t>)</w:t>
            </w:r>
            <w:r w:rsidRPr="00142A25">
              <w:rPr>
                <w:rFonts w:ascii="Arial" w:eastAsia="Times New Roman" w:hAnsi="Arial" w:cs="Arial"/>
                <w:bCs/>
                <w:color w:val="000000"/>
                <w:sz w:val="20"/>
                <w:szCs w:val="20"/>
              </w:rPr>
              <w:t xml:space="preserve"> hours of the initial search until </w:t>
            </w:r>
            <w:r w:rsidR="00573C17">
              <w:rPr>
                <w:rFonts w:ascii="Arial" w:eastAsia="Times New Roman" w:hAnsi="Arial" w:cs="Arial"/>
                <w:bCs/>
                <w:color w:val="000000"/>
                <w:sz w:val="20"/>
                <w:szCs w:val="20"/>
              </w:rPr>
              <w:t>O</w:t>
            </w:r>
            <w:r w:rsidRPr="00142A25">
              <w:rPr>
                <w:rFonts w:ascii="Arial" w:eastAsia="Times New Roman" w:hAnsi="Arial" w:cs="Arial"/>
                <w:bCs/>
                <w:color w:val="000000"/>
                <w:sz w:val="20"/>
                <w:szCs w:val="20"/>
              </w:rPr>
              <w:t>ffender is returned to custody or the response is downgraded by the Commissioner of the Department of Correction, Assistant Commissioner of Community Supervision</w:t>
            </w:r>
            <w:r w:rsidR="00573C17">
              <w:rPr>
                <w:rFonts w:ascii="Arial" w:eastAsia="Times New Roman" w:hAnsi="Arial" w:cs="Arial"/>
                <w:bCs/>
                <w:color w:val="000000"/>
                <w:sz w:val="20"/>
                <w:szCs w:val="20"/>
              </w:rPr>
              <w:t>,</w:t>
            </w:r>
            <w:r w:rsidRPr="00142A25">
              <w:rPr>
                <w:rFonts w:ascii="Arial" w:eastAsia="Times New Roman" w:hAnsi="Arial" w:cs="Arial"/>
                <w:bCs/>
                <w:color w:val="000000"/>
                <w:sz w:val="20"/>
                <w:szCs w:val="20"/>
              </w:rPr>
              <w:t xml:space="preserve"> or designee.</w:t>
            </w:r>
          </w:p>
        </w:tc>
        <w:tc>
          <w:tcPr>
            <w:tcW w:w="1667" w:type="pct"/>
          </w:tcPr>
          <w:p w14:paraId="6F8F4F09" w14:textId="77777777" w:rsidR="00142A25" w:rsidRPr="00142A25" w:rsidRDefault="00142A25" w:rsidP="00142A25">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Based upon TDOC Policy #704.12 Global Positioning System Offender Monitoring, Master Tamper Response Protocol Guide, the Master Tamper Response Matrix, CR-3987, and as outlined in Tennessee Code Annotated Section 40-39-302, et seq.</w:t>
            </w:r>
          </w:p>
          <w:p w14:paraId="67D7F877" w14:textId="77777777" w:rsidR="00142A25" w:rsidRPr="00142A25" w:rsidRDefault="00142A25" w:rsidP="00142A25">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 xml:space="preserve"> Hourly salary of a PSU officer which includes a standard </w:t>
            </w:r>
            <w:proofErr w:type="gramStart"/>
            <w:r w:rsidRPr="00142A25">
              <w:rPr>
                <w:rFonts w:ascii="Arial" w:eastAsia="Times New Roman" w:hAnsi="Arial" w:cs="Arial"/>
                <w:b/>
                <w:sz w:val="20"/>
                <w:szCs w:val="20"/>
              </w:rPr>
              <w:t>7.5 hour</w:t>
            </w:r>
            <w:proofErr w:type="gramEnd"/>
            <w:r w:rsidRPr="00142A25">
              <w:rPr>
                <w:rFonts w:ascii="Arial" w:eastAsia="Times New Roman" w:hAnsi="Arial" w:cs="Arial"/>
                <w:b/>
                <w:sz w:val="20"/>
                <w:szCs w:val="20"/>
              </w:rPr>
              <w:t xml:space="preserve"> work day plus 16.5 hours of overtime as PSU officers are classified by DOHR as safety sensitive positions which serve on mandatory on-call shift which operates 24/7. ($20.40 per hour base pay + $25.95 per hour in overtime).</w:t>
            </w:r>
          </w:p>
        </w:tc>
      </w:tr>
      <w:tr w:rsidR="00142A25" w:rsidRPr="00142A25" w14:paraId="1B9E0881" w14:textId="77777777" w:rsidTr="00CF0A63">
        <w:trPr>
          <w:trHeight w:val="768"/>
          <w:tblHeader/>
        </w:trPr>
        <w:tc>
          <w:tcPr>
            <w:tcW w:w="1667" w:type="pct"/>
            <w:shd w:val="clear" w:color="auto" w:fill="FFFFFF" w:themeFill="background1"/>
          </w:tcPr>
          <w:p w14:paraId="07823C13" w14:textId="23A79E82" w:rsidR="00142A25" w:rsidRPr="00142A25" w:rsidRDefault="000A2175" w:rsidP="00142A25">
            <w:pPr>
              <w:spacing w:before="80" w:after="80" w:line="240" w:lineRule="auto"/>
              <w:rPr>
                <w:rFonts w:ascii="Arial" w:eastAsia="Times New Roman" w:hAnsi="Arial" w:cs="Arial"/>
                <w:b/>
                <w:sz w:val="20"/>
                <w:szCs w:val="20"/>
              </w:rPr>
            </w:pPr>
            <w:r>
              <w:rPr>
                <w:rFonts w:ascii="Arial" w:eastAsia="Times New Roman" w:hAnsi="Arial" w:cs="Arial"/>
                <w:b/>
                <w:sz w:val="20"/>
                <w:szCs w:val="20"/>
              </w:rPr>
              <w:t xml:space="preserve">The </w:t>
            </w:r>
            <w:r w:rsidR="009949BE">
              <w:rPr>
                <w:rFonts w:ascii="Arial" w:eastAsia="Times New Roman" w:hAnsi="Arial" w:cs="Arial"/>
                <w:b/>
                <w:sz w:val="20"/>
                <w:szCs w:val="20"/>
              </w:rPr>
              <w:t>Contractor</w:t>
            </w:r>
            <w:r>
              <w:rPr>
                <w:rFonts w:ascii="Arial" w:eastAsia="Times New Roman" w:hAnsi="Arial" w:cs="Arial"/>
                <w:b/>
                <w:sz w:val="20"/>
                <w:szCs w:val="20"/>
              </w:rPr>
              <w:t>’s</w:t>
            </w:r>
            <w:r w:rsidR="00142A25" w:rsidRPr="00142A25">
              <w:rPr>
                <w:rFonts w:ascii="Arial" w:eastAsia="Times New Roman" w:hAnsi="Arial" w:cs="Arial"/>
                <w:b/>
                <w:sz w:val="20"/>
                <w:szCs w:val="20"/>
              </w:rPr>
              <w:t xml:space="preserve"> </w:t>
            </w:r>
            <w:r>
              <w:rPr>
                <w:rFonts w:ascii="Arial" w:eastAsia="Times New Roman" w:hAnsi="Arial" w:cs="Arial"/>
                <w:b/>
                <w:sz w:val="20"/>
                <w:szCs w:val="20"/>
              </w:rPr>
              <w:t xml:space="preserve">EM </w:t>
            </w:r>
            <w:r w:rsidR="00142A25" w:rsidRPr="00142A25">
              <w:rPr>
                <w:rFonts w:ascii="Arial" w:eastAsia="Times New Roman" w:hAnsi="Arial" w:cs="Arial"/>
                <w:b/>
                <w:sz w:val="20"/>
                <w:szCs w:val="20"/>
              </w:rPr>
              <w:t>software failed to upload collected data points every ten</w:t>
            </w:r>
            <w:r w:rsidR="009949BE">
              <w:rPr>
                <w:rFonts w:ascii="Arial" w:eastAsia="Times New Roman" w:hAnsi="Arial" w:cs="Arial"/>
                <w:b/>
                <w:sz w:val="20"/>
                <w:szCs w:val="20"/>
              </w:rPr>
              <w:t xml:space="preserve"> (10)</w:t>
            </w:r>
            <w:r w:rsidR="00142A25" w:rsidRPr="00142A25">
              <w:rPr>
                <w:rFonts w:ascii="Arial" w:eastAsia="Times New Roman" w:hAnsi="Arial" w:cs="Arial"/>
                <w:b/>
                <w:sz w:val="20"/>
                <w:szCs w:val="20"/>
              </w:rPr>
              <w:t xml:space="preserve"> minutes to ensure immediate location access which resulted in an Elevated Response</w:t>
            </w:r>
            <w:r w:rsidR="009949BE">
              <w:rPr>
                <w:rFonts w:ascii="Arial" w:eastAsia="Times New Roman" w:hAnsi="Arial" w:cs="Arial"/>
                <w:b/>
                <w:sz w:val="20"/>
                <w:szCs w:val="20"/>
              </w:rPr>
              <w:t>.</w:t>
            </w:r>
            <w:r w:rsidR="00142A25" w:rsidRPr="00142A25">
              <w:rPr>
                <w:rFonts w:ascii="Arial" w:eastAsia="Times New Roman" w:hAnsi="Arial" w:cs="Arial"/>
                <w:b/>
                <w:sz w:val="20"/>
                <w:szCs w:val="20"/>
              </w:rPr>
              <w:t xml:space="preserve"> </w:t>
            </w:r>
          </w:p>
          <w:p w14:paraId="2A475BD4" w14:textId="77777777" w:rsidR="00142A25" w:rsidRPr="00142A25" w:rsidRDefault="00142A25" w:rsidP="00142A25">
            <w:pPr>
              <w:spacing w:before="80" w:after="80" w:line="240" w:lineRule="auto"/>
              <w:rPr>
                <w:rFonts w:ascii="Arial" w:eastAsia="Times New Roman" w:hAnsi="Arial" w:cs="Arial"/>
                <w:b/>
                <w:sz w:val="20"/>
                <w:szCs w:val="20"/>
              </w:rPr>
            </w:pPr>
          </w:p>
          <w:p w14:paraId="0E9A8CF7" w14:textId="67374D43" w:rsidR="00142A25" w:rsidRPr="00142A25" w:rsidRDefault="00142A25" w:rsidP="00142A25">
            <w:pPr>
              <w:spacing w:before="80" w:after="80" w:line="240" w:lineRule="auto"/>
              <w:rPr>
                <w:rFonts w:ascii="Arial" w:eastAsia="Times New Roman" w:hAnsi="Arial" w:cs="Arial"/>
                <w:b/>
                <w:sz w:val="20"/>
                <w:szCs w:val="20"/>
              </w:rPr>
            </w:pPr>
            <w:r w:rsidRPr="00142A25">
              <w:rPr>
                <w:rFonts w:ascii="Arial" w:eastAsia="Times New Roman" w:hAnsi="Arial" w:cs="Arial"/>
                <w:b/>
                <w:sz w:val="20"/>
                <w:szCs w:val="20"/>
              </w:rPr>
              <w:t xml:space="preserve">Master Tamper Score 5-10 = Regional Search of missing </w:t>
            </w:r>
            <w:r w:rsidR="009C7F21">
              <w:rPr>
                <w:rFonts w:ascii="Arial" w:eastAsia="Times New Roman" w:hAnsi="Arial" w:cs="Arial"/>
                <w:b/>
                <w:sz w:val="20"/>
                <w:szCs w:val="20"/>
              </w:rPr>
              <w:t>Offender</w:t>
            </w:r>
            <w:r w:rsidRPr="00142A25">
              <w:rPr>
                <w:rFonts w:ascii="Arial" w:eastAsia="Times New Roman" w:hAnsi="Arial" w:cs="Arial"/>
                <w:b/>
                <w:sz w:val="20"/>
                <w:szCs w:val="20"/>
              </w:rPr>
              <w:t>.</w:t>
            </w:r>
          </w:p>
        </w:tc>
        <w:tc>
          <w:tcPr>
            <w:tcW w:w="1666" w:type="pct"/>
          </w:tcPr>
          <w:p w14:paraId="5A1E9501" w14:textId="4F9BE738" w:rsidR="00142A25" w:rsidRPr="00142A25" w:rsidRDefault="00142A25" w:rsidP="00142A25">
            <w:pPr>
              <w:spacing w:before="80" w:after="80" w:line="240" w:lineRule="auto"/>
              <w:rPr>
                <w:rFonts w:ascii="Arial" w:eastAsia="Times New Roman" w:hAnsi="Arial" w:cs="Arial"/>
                <w:bCs/>
                <w:color w:val="000000"/>
                <w:sz w:val="20"/>
                <w:szCs w:val="20"/>
              </w:rPr>
            </w:pPr>
            <w:r w:rsidRPr="00142A25">
              <w:rPr>
                <w:rFonts w:ascii="Arial" w:eastAsia="Times New Roman" w:hAnsi="Arial" w:cs="Arial"/>
                <w:bCs/>
                <w:color w:val="000000"/>
                <w:sz w:val="20"/>
                <w:szCs w:val="20"/>
              </w:rPr>
              <w:t xml:space="preserve">$24,354.00 per day until </w:t>
            </w:r>
            <w:r w:rsidR="009C7F21">
              <w:rPr>
                <w:rFonts w:ascii="Arial" w:eastAsia="Times New Roman" w:hAnsi="Arial" w:cs="Arial"/>
                <w:bCs/>
                <w:color w:val="000000"/>
                <w:sz w:val="20"/>
                <w:szCs w:val="20"/>
              </w:rPr>
              <w:t>Offender</w:t>
            </w:r>
            <w:r w:rsidRPr="00142A25">
              <w:rPr>
                <w:rFonts w:ascii="Arial" w:eastAsia="Times New Roman" w:hAnsi="Arial" w:cs="Arial"/>
                <w:bCs/>
                <w:color w:val="000000"/>
                <w:sz w:val="20"/>
                <w:szCs w:val="20"/>
              </w:rPr>
              <w:t xml:space="preserve"> is returned to custody or response level downgraded by the Commissioner of the Department of Correction, Assistant Commissioner of Community </w:t>
            </w:r>
            <w:proofErr w:type="gramStart"/>
            <w:r w:rsidRPr="00142A25">
              <w:rPr>
                <w:rFonts w:ascii="Arial" w:eastAsia="Times New Roman" w:hAnsi="Arial" w:cs="Arial"/>
                <w:bCs/>
                <w:color w:val="000000"/>
                <w:sz w:val="20"/>
                <w:szCs w:val="20"/>
              </w:rPr>
              <w:t>Supervision</w:t>
            </w:r>
            <w:proofErr w:type="gramEnd"/>
            <w:r w:rsidRPr="00142A25">
              <w:rPr>
                <w:rFonts w:ascii="Arial" w:eastAsia="Times New Roman" w:hAnsi="Arial" w:cs="Arial"/>
                <w:bCs/>
                <w:color w:val="000000"/>
                <w:sz w:val="20"/>
                <w:szCs w:val="20"/>
              </w:rPr>
              <w:t xml:space="preserve"> or designee.</w:t>
            </w:r>
          </w:p>
        </w:tc>
        <w:tc>
          <w:tcPr>
            <w:tcW w:w="1667" w:type="pct"/>
          </w:tcPr>
          <w:p w14:paraId="624726D2" w14:textId="77777777" w:rsidR="00142A25" w:rsidRPr="00142A25" w:rsidRDefault="00142A25" w:rsidP="00142A25">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Based upon TDOC Policy #704.12 Global Positioning System Offender Monitoring, Master Tamper Response Protocol Guide, the Master Tamper Response Matrix, CR-3987, and as outlined in Tennessee Code Annotated Section 40-39-302, et seq.</w:t>
            </w:r>
          </w:p>
          <w:p w14:paraId="5EA92FDD" w14:textId="77777777" w:rsidR="00142A25" w:rsidRPr="00142A25" w:rsidRDefault="00142A25" w:rsidP="00142A25">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 xml:space="preserve"> Hourly salary of a PSU officer which includes a standard </w:t>
            </w:r>
            <w:proofErr w:type="gramStart"/>
            <w:r w:rsidRPr="00142A25">
              <w:rPr>
                <w:rFonts w:ascii="Arial" w:eastAsia="Times New Roman" w:hAnsi="Arial" w:cs="Arial"/>
                <w:b/>
                <w:sz w:val="20"/>
                <w:szCs w:val="20"/>
              </w:rPr>
              <w:t>7.5 hour</w:t>
            </w:r>
            <w:proofErr w:type="gramEnd"/>
            <w:r w:rsidRPr="00142A25">
              <w:rPr>
                <w:rFonts w:ascii="Arial" w:eastAsia="Times New Roman" w:hAnsi="Arial" w:cs="Arial"/>
                <w:b/>
                <w:sz w:val="20"/>
                <w:szCs w:val="20"/>
              </w:rPr>
              <w:t xml:space="preserve"> work day plus 16.5 hours of overtime as PSU officers are classified by DOHR as safety sensitive positions which serve on mandatory on-call shift which operates 24/7. ($20.40 per hour base pay + $25.95 per hour in overtime).</w:t>
            </w:r>
          </w:p>
        </w:tc>
      </w:tr>
      <w:tr w:rsidR="00142A25" w:rsidRPr="00142A25" w14:paraId="503152B9" w14:textId="77777777" w:rsidTr="00CF0A63">
        <w:trPr>
          <w:trHeight w:val="768"/>
          <w:tblHeader/>
        </w:trPr>
        <w:tc>
          <w:tcPr>
            <w:tcW w:w="1667" w:type="pct"/>
            <w:shd w:val="clear" w:color="auto" w:fill="FFFFFF" w:themeFill="background1"/>
          </w:tcPr>
          <w:p w14:paraId="18B900D3" w14:textId="2B022E0E" w:rsidR="00142A25" w:rsidRPr="00142A25" w:rsidRDefault="000A2175" w:rsidP="00142A25">
            <w:pPr>
              <w:spacing w:before="80" w:after="80" w:line="240" w:lineRule="auto"/>
              <w:rPr>
                <w:rFonts w:ascii="Arial" w:eastAsia="Times New Roman" w:hAnsi="Arial" w:cs="Arial"/>
                <w:b/>
                <w:sz w:val="20"/>
                <w:szCs w:val="20"/>
              </w:rPr>
            </w:pPr>
            <w:r>
              <w:rPr>
                <w:rFonts w:ascii="Arial" w:eastAsia="Times New Roman" w:hAnsi="Arial" w:cs="Arial"/>
                <w:b/>
                <w:sz w:val="20"/>
                <w:szCs w:val="20"/>
              </w:rPr>
              <w:t xml:space="preserve">The </w:t>
            </w:r>
            <w:r w:rsidR="009949BE">
              <w:rPr>
                <w:rFonts w:ascii="Arial" w:eastAsia="Times New Roman" w:hAnsi="Arial" w:cs="Arial"/>
                <w:b/>
                <w:sz w:val="20"/>
                <w:szCs w:val="20"/>
              </w:rPr>
              <w:t>Contracto</w:t>
            </w:r>
            <w:r w:rsidR="00142A25" w:rsidRPr="00142A25">
              <w:rPr>
                <w:rFonts w:ascii="Arial" w:eastAsia="Times New Roman" w:hAnsi="Arial" w:cs="Arial"/>
                <w:b/>
                <w:sz w:val="20"/>
                <w:szCs w:val="20"/>
              </w:rPr>
              <w:t>r</w:t>
            </w:r>
            <w:r>
              <w:rPr>
                <w:rFonts w:ascii="Arial" w:eastAsia="Times New Roman" w:hAnsi="Arial" w:cs="Arial"/>
                <w:b/>
                <w:sz w:val="20"/>
                <w:szCs w:val="20"/>
              </w:rPr>
              <w:t>’s</w:t>
            </w:r>
            <w:r w:rsidR="00142A25" w:rsidRPr="00142A25">
              <w:rPr>
                <w:rFonts w:ascii="Arial" w:eastAsia="Times New Roman" w:hAnsi="Arial" w:cs="Arial"/>
                <w:b/>
                <w:sz w:val="20"/>
                <w:szCs w:val="20"/>
              </w:rPr>
              <w:t xml:space="preserve"> </w:t>
            </w:r>
            <w:r>
              <w:rPr>
                <w:rFonts w:ascii="Arial" w:eastAsia="Times New Roman" w:hAnsi="Arial" w:cs="Arial"/>
                <w:b/>
                <w:sz w:val="20"/>
                <w:szCs w:val="20"/>
              </w:rPr>
              <w:t xml:space="preserve">EM </w:t>
            </w:r>
            <w:r w:rsidR="00142A25" w:rsidRPr="00142A25">
              <w:rPr>
                <w:rFonts w:ascii="Arial" w:eastAsia="Times New Roman" w:hAnsi="Arial" w:cs="Arial"/>
                <w:b/>
                <w:sz w:val="20"/>
                <w:szCs w:val="20"/>
              </w:rPr>
              <w:t xml:space="preserve">software failed to notify the State of a </w:t>
            </w:r>
            <w:r w:rsidR="009949BE">
              <w:rPr>
                <w:rFonts w:ascii="Arial" w:eastAsia="Times New Roman" w:hAnsi="Arial" w:cs="Arial"/>
                <w:b/>
                <w:sz w:val="20"/>
                <w:szCs w:val="20"/>
              </w:rPr>
              <w:t>M</w:t>
            </w:r>
            <w:r w:rsidR="00142A25" w:rsidRPr="00142A25">
              <w:rPr>
                <w:rFonts w:ascii="Arial" w:eastAsia="Times New Roman" w:hAnsi="Arial" w:cs="Arial"/>
                <w:b/>
                <w:sz w:val="20"/>
                <w:szCs w:val="20"/>
              </w:rPr>
              <w:t xml:space="preserve">aster </w:t>
            </w:r>
            <w:r w:rsidR="009949BE">
              <w:rPr>
                <w:rFonts w:ascii="Arial" w:eastAsia="Times New Roman" w:hAnsi="Arial" w:cs="Arial"/>
                <w:b/>
                <w:sz w:val="20"/>
                <w:szCs w:val="20"/>
              </w:rPr>
              <w:t>T</w:t>
            </w:r>
            <w:r w:rsidR="00142A25" w:rsidRPr="00142A25">
              <w:rPr>
                <w:rFonts w:ascii="Arial" w:eastAsia="Times New Roman" w:hAnsi="Arial" w:cs="Arial"/>
                <w:b/>
                <w:sz w:val="20"/>
                <w:szCs w:val="20"/>
              </w:rPr>
              <w:t xml:space="preserve">amper operating on a 4G network across the </w:t>
            </w:r>
            <w:r>
              <w:rPr>
                <w:rFonts w:ascii="Arial" w:eastAsia="Times New Roman" w:hAnsi="Arial" w:cs="Arial"/>
                <w:b/>
                <w:sz w:val="20"/>
                <w:szCs w:val="20"/>
              </w:rPr>
              <w:t>S</w:t>
            </w:r>
            <w:r w:rsidR="00142A25" w:rsidRPr="00142A25">
              <w:rPr>
                <w:rFonts w:ascii="Arial" w:eastAsia="Times New Roman" w:hAnsi="Arial" w:cs="Arial"/>
                <w:b/>
                <w:sz w:val="20"/>
                <w:szCs w:val="20"/>
              </w:rPr>
              <w:t>tate requiring a Standard Response.</w:t>
            </w:r>
          </w:p>
          <w:p w14:paraId="0C616ED4" w14:textId="77777777" w:rsidR="00142A25" w:rsidRPr="00142A25" w:rsidRDefault="00142A25" w:rsidP="00142A25">
            <w:pPr>
              <w:spacing w:before="80" w:after="80" w:line="240" w:lineRule="auto"/>
              <w:rPr>
                <w:rFonts w:ascii="Arial" w:eastAsia="Times New Roman" w:hAnsi="Arial" w:cs="Arial"/>
                <w:b/>
                <w:sz w:val="20"/>
                <w:szCs w:val="20"/>
              </w:rPr>
            </w:pPr>
          </w:p>
          <w:p w14:paraId="10E57C22" w14:textId="77777777" w:rsidR="00142A25" w:rsidRPr="00142A25" w:rsidRDefault="00142A25" w:rsidP="00142A25">
            <w:pPr>
              <w:spacing w:before="80" w:after="80" w:line="240" w:lineRule="auto"/>
              <w:rPr>
                <w:rFonts w:ascii="Arial" w:eastAsia="Times New Roman" w:hAnsi="Arial" w:cs="Arial"/>
                <w:b/>
                <w:sz w:val="20"/>
                <w:szCs w:val="20"/>
              </w:rPr>
            </w:pPr>
            <w:r w:rsidRPr="00142A25">
              <w:rPr>
                <w:rFonts w:ascii="Arial" w:eastAsia="Times New Roman" w:hAnsi="Arial" w:cs="Arial"/>
                <w:b/>
                <w:sz w:val="20"/>
                <w:szCs w:val="20"/>
              </w:rPr>
              <w:t>Master Tamper Score 1-4= Local Area Search</w:t>
            </w:r>
          </w:p>
        </w:tc>
        <w:tc>
          <w:tcPr>
            <w:tcW w:w="1666" w:type="pct"/>
          </w:tcPr>
          <w:p w14:paraId="4ED7D1E8" w14:textId="0DAD9958" w:rsidR="00142A25" w:rsidRPr="00142A25" w:rsidRDefault="00142A25" w:rsidP="00142A25">
            <w:pPr>
              <w:spacing w:before="80" w:after="80" w:line="240" w:lineRule="auto"/>
              <w:rPr>
                <w:rFonts w:ascii="Arial" w:eastAsia="Times New Roman" w:hAnsi="Arial" w:cs="Arial"/>
                <w:bCs/>
                <w:color w:val="000000"/>
                <w:sz w:val="20"/>
                <w:szCs w:val="20"/>
              </w:rPr>
            </w:pPr>
            <w:r w:rsidRPr="00142A25">
              <w:rPr>
                <w:rFonts w:ascii="Arial" w:eastAsia="Times New Roman" w:hAnsi="Arial" w:cs="Arial"/>
                <w:bCs/>
                <w:color w:val="000000"/>
                <w:sz w:val="20"/>
                <w:szCs w:val="20"/>
              </w:rPr>
              <w:t xml:space="preserve">$830.25 per day up to maximum of </w:t>
            </w:r>
            <w:r w:rsidR="009949BE">
              <w:rPr>
                <w:rFonts w:ascii="Arial" w:eastAsia="Times New Roman" w:hAnsi="Arial" w:cs="Arial"/>
                <w:bCs/>
                <w:color w:val="000000"/>
                <w:sz w:val="20"/>
                <w:szCs w:val="20"/>
              </w:rPr>
              <w:t>five (</w:t>
            </w:r>
            <w:r w:rsidRPr="00142A25">
              <w:rPr>
                <w:rFonts w:ascii="Arial" w:eastAsia="Times New Roman" w:hAnsi="Arial" w:cs="Arial"/>
                <w:bCs/>
                <w:color w:val="000000"/>
                <w:sz w:val="20"/>
                <w:szCs w:val="20"/>
              </w:rPr>
              <w:t>5</w:t>
            </w:r>
            <w:r w:rsidR="009949BE">
              <w:rPr>
                <w:rFonts w:ascii="Arial" w:eastAsia="Times New Roman" w:hAnsi="Arial" w:cs="Arial"/>
                <w:bCs/>
                <w:color w:val="000000"/>
                <w:sz w:val="20"/>
                <w:szCs w:val="20"/>
              </w:rPr>
              <w:t>)</w:t>
            </w:r>
            <w:r w:rsidRPr="00142A25">
              <w:rPr>
                <w:rFonts w:ascii="Arial" w:eastAsia="Times New Roman" w:hAnsi="Arial" w:cs="Arial"/>
                <w:bCs/>
                <w:color w:val="000000"/>
                <w:sz w:val="20"/>
                <w:szCs w:val="20"/>
              </w:rPr>
              <w:t xml:space="preserve"> days for a maximum total of $4,151.25 or until the </w:t>
            </w:r>
            <w:r w:rsidR="009C7F21">
              <w:rPr>
                <w:rFonts w:ascii="Arial" w:eastAsia="Times New Roman" w:hAnsi="Arial" w:cs="Arial"/>
                <w:bCs/>
                <w:color w:val="000000"/>
                <w:sz w:val="20"/>
                <w:szCs w:val="20"/>
              </w:rPr>
              <w:t>Offender</w:t>
            </w:r>
            <w:r w:rsidRPr="00142A25">
              <w:rPr>
                <w:rFonts w:ascii="Arial" w:eastAsia="Times New Roman" w:hAnsi="Arial" w:cs="Arial"/>
                <w:bCs/>
                <w:color w:val="000000"/>
                <w:sz w:val="20"/>
                <w:szCs w:val="20"/>
              </w:rPr>
              <w:t xml:space="preserve"> is returned to custody or all possible leads have been investigated and eliminated as determined by the Commissioner of the Department of Correction, Assistant Commissioner of Community </w:t>
            </w:r>
            <w:proofErr w:type="gramStart"/>
            <w:r w:rsidRPr="00142A25">
              <w:rPr>
                <w:rFonts w:ascii="Arial" w:eastAsia="Times New Roman" w:hAnsi="Arial" w:cs="Arial"/>
                <w:bCs/>
                <w:color w:val="000000"/>
                <w:sz w:val="20"/>
                <w:szCs w:val="20"/>
              </w:rPr>
              <w:t>Supervision</w:t>
            </w:r>
            <w:proofErr w:type="gramEnd"/>
            <w:r w:rsidRPr="00142A25">
              <w:rPr>
                <w:rFonts w:ascii="Arial" w:eastAsia="Times New Roman" w:hAnsi="Arial" w:cs="Arial"/>
                <w:bCs/>
                <w:color w:val="000000"/>
                <w:sz w:val="20"/>
                <w:szCs w:val="20"/>
              </w:rPr>
              <w:t xml:space="preserve"> or designee.</w:t>
            </w:r>
          </w:p>
        </w:tc>
        <w:tc>
          <w:tcPr>
            <w:tcW w:w="1667" w:type="pct"/>
          </w:tcPr>
          <w:p w14:paraId="489C9BE7" w14:textId="77777777" w:rsidR="00142A25" w:rsidRPr="00142A25" w:rsidRDefault="00142A25" w:rsidP="00142A25">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Based upon TDOC Policy #704.12 Global Positioning System Offender Monitoring, Master Tamper Response Protocol Guide, the Master Tamper Response Matrix, CR-3987, and as outlined in Tennessee Code Annotated Section 40-39-302, et seq.</w:t>
            </w:r>
          </w:p>
          <w:p w14:paraId="3B15D8F7" w14:textId="77777777" w:rsidR="00142A25" w:rsidRPr="00142A25" w:rsidRDefault="00142A25" w:rsidP="00142A25">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 xml:space="preserve"> Hourly salary of a PSU officer which includes a standard </w:t>
            </w:r>
            <w:proofErr w:type="gramStart"/>
            <w:r w:rsidRPr="00142A25">
              <w:rPr>
                <w:rFonts w:ascii="Arial" w:eastAsia="Times New Roman" w:hAnsi="Arial" w:cs="Arial"/>
                <w:b/>
                <w:sz w:val="20"/>
                <w:szCs w:val="20"/>
              </w:rPr>
              <w:t>7.5 hour</w:t>
            </w:r>
            <w:proofErr w:type="gramEnd"/>
            <w:r w:rsidRPr="00142A25">
              <w:rPr>
                <w:rFonts w:ascii="Arial" w:eastAsia="Times New Roman" w:hAnsi="Arial" w:cs="Arial"/>
                <w:b/>
                <w:sz w:val="20"/>
                <w:szCs w:val="20"/>
              </w:rPr>
              <w:t xml:space="preserve"> work day plus 16.5 hours of overtime as PSU officers are classified by DOHR as safety sensitive positions which serve on mandatory on-call shift which operates 24/7. ($20.40 per hour base pay + $25.95 per hour in overtime).</w:t>
            </w:r>
          </w:p>
        </w:tc>
      </w:tr>
      <w:tr w:rsidR="009949BE" w:rsidRPr="00142A25" w14:paraId="2E10954E" w14:textId="77777777" w:rsidTr="00CF0A63">
        <w:trPr>
          <w:trHeight w:val="768"/>
          <w:tblHeader/>
        </w:trPr>
        <w:tc>
          <w:tcPr>
            <w:tcW w:w="1667" w:type="pct"/>
            <w:shd w:val="clear" w:color="auto" w:fill="F2F2F2" w:themeFill="background1" w:themeFillShade="F2"/>
          </w:tcPr>
          <w:p w14:paraId="0F3F58A1" w14:textId="77777777" w:rsidR="009949BE" w:rsidRPr="00142A25" w:rsidRDefault="009949BE" w:rsidP="009949BE">
            <w:pPr>
              <w:spacing w:before="80" w:after="80" w:line="240" w:lineRule="auto"/>
              <w:rPr>
                <w:rFonts w:ascii="Arial" w:eastAsia="Times New Roman" w:hAnsi="Arial" w:cs="Arial"/>
                <w:b/>
                <w:sz w:val="20"/>
                <w:szCs w:val="20"/>
              </w:rPr>
            </w:pPr>
            <w:r w:rsidRPr="00142A25">
              <w:rPr>
                <w:rFonts w:ascii="Arial" w:eastAsia="Times New Roman" w:hAnsi="Arial" w:cs="Arial"/>
                <w:b/>
                <w:sz w:val="20"/>
                <w:szCs w:val="20"/>
              </w:rPr>
              <w:lastRenderedPageBreak/>
              <w:t>Liquidated Damages Event</w:t>
            </w:r>
          </w:p>
          <w:p w14:paraId="0C37CEAA" w14:textId="77777777" w:rsidR="009949BE" w:rsidRPr="00142A25" w:rsidRDefault="009949BE" w:rsidP="00142A25">
            <w:pPr>
              <w:spacing w:before="80" w:after="80" w:line="240" w:lineRule="auto"/>
              <w:rPr>
                <w:rFonts w:ascii="Arial" w:eastAsia="Times New Roman" w:hAnsi="Arial" w:cs="Arial"/>
                <w:b/>
                <w:sz w:val="20"/>
                <w:szCs w:val="20"/>
              </w:rPr>
            </w:pPr>
          </w:p>
        </w:tc>
        <w:tc>
          <w:tcPr>
            <w:tcW w:w="1666" w:type="pct"/>
            <w:shd w:val="clear" w:color="auto" w:fill="F2F2F2" w:themeFill="background1" w:themeFillShade="F2"/>
          </w:tcPr>
          <w:p w14:paraId="54000FBF" w14:textId="77777777" w:rsidR="009949BE" w:rsidRPr="00142A25" w:rsidRDefault="009949BE" w:rsidP="009949BE">
            <w:pPr>
              <w:spacing w:before="80" w:after="80" w:line="240" w:lineRule="auto"/>
              <w:rPr>
                <w:rFonts w:ascii="Arial" w:eastAsia="Times New Roman" w:hAnsi="Arial" w:cs="Arial"/>
                <w:bCs/>
                <w:color w:val="FF0000"/>
                <w:sz w:val="20"/>
                <w:szCs w:val="20"/>
              </w:rPr>
            </w:pPr>
            <w:r w:rsidRPr="00142A25">
              <w:rPr>
                <w:rFonts w:ascii="Arial" w:eastAsia="Times New Roman" w:hAnsi="Arial" w:cs="Arial"/>
                <w:b/>
                <w:bCs/>
                <w:sz w:val="20"/>
                <w:szCs w:val="20"/>
              </w:rPr>
              <w:t xml:space="preserve">Liquidated Damages Amount </w:t>
            </w:r>
          </w:p>
          <w:p w14:paraId="2168F0E0" w14:textId="77777777" w:rsidR="009949BE" w:rsidRPr="00142A25" w:rsidRDefault="009949BE" w:rsidP="00142A25">
            <w:pPr>
              <w:spacing w:before="80" w:after="80" w:line="240" w:lineRule="auto"/>
              <w:rPr>
                <w:rFonts w:ascii="Arial" w:eastAsia="Times New Roman" w:hAnsi="Arial" w:cs="Arial"/>
                <w:bCs/>
                <w:color w:val="000000"/>
                <w:sz w:val="20"/>
                <w:szCs w:val="20"/>
              </w:rPr>
            </w:pPr>
          </w:p>
        </w:tc>
        <w:tc>
          <w:tcPr>
            <w:tcW w:w="1667" w:type="pct"/>
            <w:shd w:val="clear" w:color="auto" w:fill="F2F2F2" w:themeFill="background1" w:themeFillShade="F2"/>
          </w:tcPr>
          <w:p w14:paraId="51ED76B9" w14:textId="77777777" w:rsidR="009949BE" w:rsidRPr="00142A25" w:rsidRDefault="009949BE" w:rsidP="009949BE">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 xml:space="preserve">Method </w:t>
            </w:r>
            <w:r>
              <w:rPr>
                <w:rFonts w:ascii="Arial" w:eastAsia="Times New Roman" w:hAnsi="Arial" w:cs="Arial"/>
                <w:b/>
                <w:sz w:val="20"/>
                <w:szCs w:val="20"/>
              </w:rPr>
              <w:t>U</w:t>
            </w:r>
            <w:r w:rsidRPr="00142A25">
              <w:rPr>
                <w:rFonts w:ascii="Arial" w:eastAsia="Times New Roman" w:hAnsi="Arial" w:cs="Arial"/>
                <w:b/>
                <w:sz w:val="20"/>
                <w:szCs w:val="20"/>
              </w:rPr>
              <w:t xml:space="preserve">sed to </w:t>
            </w:r>
            <w:r>
              <w:rPr>
                <w:rFonts w:ascii="Arial" w:eastAsia="Times New Roman" w:hAnsi="Arial" w:cs="Arial"/>
                <w:b/>
                <w:sz w:val="20"/>
                <w:szCs w:val="20"/>
              </w:rPr>
              <w:t>E</w:t>
            </w:r>
            <w:r w:rsidRPr="00142A25">
              <w:rPr>
                <w:rFonts w:ascii="Arial" w:eastAsia="Times New Roman" w:hAnsi="Arial" w:cs="Arial"/>
                <w:b/>
                <w:sz w:val="20"/>
                <w:szCs w:val="20"/>
              </w:rPr>
              <w:t xml:space="preserve">stimate the Liquidated Damages Amount </w:t>
            </w:r>
          </w:p>
          <w:p w14:paraId="1DF07DA3" w14:textId="77777777" w:rsidR="009949BE" w:rsidRPr="00142A25" w:rsidRDefault="009949BE" w:rsidP="00142A25">
            <w:pPr>
              <w:spacing w:before="80" w:after="80" w:line="240" w:lineRule="auto"/>
              <w:outlineLvl w:val="4"/>
              <w:rPr>
                <w:rFonts w:ascii="Arial" w:eastAsia="Times New Roman" w:hAnsi="Arial" w:cs="Arial"/>
                <w:b/>
                <w:sz w:val="20"/>
                <w:szCs w:val="20"/>
              </w:rPr>
            </w:pPr>
          </w:p>
        </w:tc>
      </w:tr>
      <w:tr w:rsidR="00142A25" w:rsidRPr="00142A25" w14:paraId="0501EC85" w14:textId="77777777" w:rsidTr="00CF0A63">
        <w:trPr>
          <w:trHeight w:val="1560"/>
          <w:tblHeader/>
        </w:trPr>
        <w:tc>
          <w:tcPr>
            <w:tcW w:w="1667" w:type="pct"/>
            <w:shd w:val="clear" w:color="auto" w:fill="FFFFFF" w:themeFill="background1"/>
          </w:tcPr>
          <w:p w14:paraId="4D3CA8ED" w14:textId="15BBDCE1" w:rsidR="00142A25" w:rsidRPr="00142A25" w:rsidRDefault="000A2175" w:rsidP="00142A25">
            <w:pPr>
              <w:spacing w:before="80" w:after="80" w:line="240" w:lineRule="auto"/>
              <w:rPr>
                <w:rFonts w:ascii="Arial" w:eastAsia="Times New Roman" w:hAnsi="Arial" w:cs="Arial"/>
                <w:b/>
                <w:sz w:val="20"/>
                <w:szCs w:val="20"/>
              </w:rPr>
            </w:pPr>
            <w:r>
              <w:rPr>
                <w:rFonts w:ascii="Arial" w:eastAsia="Times New Roman" w:hAnsi="Arial" w:cs="Arial"/>
                <w:b/>
                <w:sz w:val="20"/>
                <w:szCs w:val="20"/>
              </w:rPr>
              <w:t xml:space="preserve">The </w:t>
            </w:r>
            <w:r w:rsidR="009949BE">
              <w:rPr>
                <w:rFonts w:ascii="Arial" w:eastAsia="Times New Roman" w:hAnsi="Arial" w:cs="Arial"/>
                <w:b/>
                <w:sz w:val="20"/>
                <w:szCs w:val="20"/>
              </w:rPr>
              <w:t>Contractor</w:t>
            </w:r>
            <w:r>
              <w:rPr>
                <w:rFonts w:ascii="Arial" w:eastAsia="Times New Roman" w:hAnsi="Arial" w:cs="Arial"/>
                <w:b/>
                <w:sz w:val="20"/>
                <w:szCs w:val="20"/>
              </w:rPr>
              <w:t>’s</w:t>
            </w:r>
            <w:r w:rsidR="00142A25" w:rsidRPr="00142A25">
              <w:rPr>
                <w:rFonts w:ascii="Arial" w:eastAsia="Times New Roman" w:hAnsi="Arial" w:cs="Arial"/>
                <w:b/>
                <w:sz w:val="20"/>
                <w:szCs w:val="20"/>
              </w:rPr>
              <w:t xml:space="preserve"> </w:t>
            </w:r>
            <w:r>
              <w:rPr>
                <w:rFonts w:ascii="Arial" w:eastAsia="Times New Roman" w:hAnsi="Arial" w:cs="Arial"/>
                <w:b/>
                <w:sz w:val="20"/>
                <w:szCs w:val="20"/>
              </w:rPr>
              <w:t xml:space="preserve">EM </w:t>
            </w:r>
            <w:r w:rsidR="00142A25" w:rsidRPr="00142A25">
              <w:rPr>
                <w:rFonts w:ascii="Arial" w:eastAsia="Times New Roman" w:hAnsi="Arial" w:cs="Arial"/>
                <w:b/>
                <w:sz w:val="20"/>
                <w:szCs w:val="20"/>
              </w:rPr>
              <w:t>software failed to monitor the wearer’s location, movement</w:t>
            </w:r>
            <w:r>
              <w:rPr>
                <w:rFonts w:ascii="Arial" w:eastAsia="Times New Roman" w:hAnsi="Arial" w:cs="Arial"/>
                <w:b/>
                <w:sz w:val="20"/>
                <w:szCs w:val="20"/>
              </w:rPr>
              <w:t>,</w:t>
            </w:r>
            <w:r w:rsidR="00142A25" w:rsidRPr="00142A25">
              <w:rPr>
                <w:rFonts w:ascii="Arial" w:eastAsia="Times New Roman" w:hAnsi="Arial" w:cs="Arial"/>
                <w:b/>
                <w:sz w:val="20"/>
                <w:szCs w:val="20"/>
              </w:rPr>
              <w:t xml:space="preserve"> and rate of movement every sixty (60) seconds as set forth in </w:t>
            </w:r>
            <w:r>
              <w:rPr>
                <w:rFonts w:ascii="Arial" w:eastAsia="Times New Roman" w:hAnsi="Arial" w:cs="Arial"/>
                <w:b/>
                <w:sz w:val="20"/>
                <w:szCs w:val="20"/>
              </w:rPr>
              <w:t>S</w:t>
            </w:r>
            <w:r w:rsidR="00142A25" w:rsidRPr="00142A25">
              <w:rPr>
                <w:rFonts w:ascii="Arial" w:eastAsia="Times New Roman" w:hAnsi="Arial" w:cs="Arial"/>
                <w:b/>
                <w:sz w:val="20"/>
                <w:szCs w:val="20"/>
              </w:rPr>
              <w:t>ection A.</w:t>
            </w:r>
            <w:r>
              <w:rPr>
                <w:rFonts w:ascii="Arial" w:eastAsia="Times New Roman" w:hAnsi="Arial" w:cs="Arial"/>
                <w:b/>
                <w:sz w:val="20"/>
                <w:szCs w:val="20"/>
              </w:rPr>
              <w:t>5</w:t>
            </w:r>
            <w:r w:rsidR="00142A25" w:rsidRPr="00142A25">
              <w:rPr>
                <w:rFonts w:ascii="Arial" w:eastAsia="Times New Roman" w:hAnsi="Arial" w:cs="Arial"/>
                <w:b/>
                <w:sz w:val="20"/>
                <w:szCs w:val="20"/>
              </w:rPr>
              <w:t xml:space="preserve">.e. of the contract. </w:t>
            </w:r>
          </w:p>
        </w:tc>
        <w:tc>
          <w:tcPr>
            <w:tcW w:w="1666" w:type="pct"/>
          </w:tcPr>
          <w:p w14:paraId="2B2972E7" w14:textId="77777777" w:rsidR="00142A25" w:rsidRPr="00142A25" w:rsidRDefault="00142A25" w:rsidP="00142A25">
            <w:pPr>
              <w:spacing w:before="80" w:after="80" w:line="240" w:lineRule="auto"/>
              <w:rPr>
                <w:rFonts w:ascii="Arial" w:eastAsia="Times New Roman" w:hAnsi="Arial" w:cs="Arial"/>
                <w:bCs/>
                <w:color w:val="000000"/>
                <w:sz w:val="20"/>
                <w:szCs w:val="20"/>
              </w:rPr>
            </w:pPr>
            <w:r w:rsidRPr="00142A25">
              <w:rPr>
                <w:rFonts w:ascii="Arial" w:eastAsia="Times New Roman" w:hAnsi="Arial" w:cs="Arial"/>
                <w:bCs/>
                <w:color w:val="000000"/>
                <w:sz w:val="20"/>
                <w:szCs w:val="20"/>
              </w:rPr>
              <w:t xml:space="preserve">$20.40 per hour up to </w:t>
            </w:r>
            <w:r w:rsidR="009949BE">
              <w:rPr>
                <w:rFonts w:ascii="Arial" w:eastAsia="Times New Roman" w:hAnsi="Arial" w:cs="Arial"/>
                <w:bCs/>
                <w:color w:val="000000"/>
                <w:sz w:val="20"/>
                <w:szCs w:val="20"/>
              </w:rPr>
              <w:t>seven and a half (</w:t>
            </w:r>
            <w:r w:rsidRPr="00142A25">
              <w:rPr>
                <w:rFonts w:ascii="Arial" w:eastAsia="Times New Roman" w:hAnsi="Arial" w:cs="Arial"/>
                <w:bCs/>
                <w:color w:val="000000"/>
                <w:sz w:val="20"/>
                <w:szCs w:val="20"/>
              </w:rPr>
              <w:t>7.5</w:t>
            </w:r>
            <w:r w:rsidR="009949BE">
              <w:rPr>
                <w:rFonts w:ascii="Arial" w:eastAsia="Times New Roman" w:hAnsi="Arial" w:cs="Arial"/>
                <w:bCs/>
                <w:color w:val="000000"/>
                <w:sz w:val="20"/>
                <w:szCs w:val="20"/>
              </w:rPr>
              <w:t>)</w:t>
            </w:r>
            <w:r w:rsidRPr="00142A25">
              <w:rPr>
                <w:rFonts w:ascii="Arial" w:eastAsia="Times New Roman" w:hAnsi="Arial" w:cs="Arial"/>
                <w:bCs/>
                <w:color w:val="000000"/>
                <w:sz w:val="20"/>
                <w:szCs w:val="20"/>
              </w:rPr>
              <w:t xml:space="preserve"> hours + an additional $25.95 per hour per impacted officer assigned to be supervised under Electronic Monitoring until the exclusion zone notification feature is fixed and determined to be in appropriate working condition by the Commissioner of the Department of Correction, Assistant Commissioner of Community </w:t>
            </w:r>
            <w:proofErr w:type="gramStart"/>
            <w:r w:rsidRPr="00142A25">
              <w:rPr>
                <w:rFonts w:ascii="Arial" w:eastAsia="Times New Roman" w:hAnsi="Arial" w:cs="Arial"/>
                <w:bCs/>
                <w:color w:val="000000"/>
                <w:sz w:val="20"/>
                <w:szCs w:val="20"/>
              </w:rPr>
              <w:t>Supervision</w:t>
            </w:r>
            <w:proofErr w:type="gramEnd"/>
            <w:r w:rsidRPr="00142A25">
              <w:rPr>
                <w:rFonts w:ascii="Arial" w:eastAsia="Times New Roman" w:hAnsi="Arial" w:cs="Arial"/>
                <w:bCs/>
                <w:color w:val="000000"/>
                <w:sz w:val="20"/>
                <w:szCs w:val="20"/>
              </w:rPr>
              <w:t xml:space="preserve"> or designee.</w:t>
            </w:r>
          </w:p>
        </w:tc>
        <w:tc>
          <w:tcPr>
            <w:tcW w:w="1667" w:type="pct"/>
          </w:tcPr>
          <w:p w14:paraId="7029C37C" w14:textId="77777777" w:rsidR="00142A25" w:rsidRPr="00142A25" w:rsidRDefault="00142A25" w:rsidP="00142A25">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Based upon TDOC Policy #704.12 Global Positioning System Offender Monitoring and as outlined in Tennessee Code Annotated Section 40-39-302, et seq.</w:t>
            </w:r>
          </w:p>
          <w:p w14:paraId="0D3D5566" w14:textId="77777777" w:rsidR="00142A25" w:rsidRPr="00142A25" w:rsidRDefault="00142A25" w:rsidP="00142A25">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 xml:space="preserve">Hourly salary of a PSU officer which includes a standard </w:t>
            </w:r>
            <w:proofErr w:type="gramStart"/>
            <w:r w:rsidRPr="00142A25">
              <w:rPr>
                <w:rFonts w:ascii="Arial" w:eastAsia="Times New Roman" w:hAnsi="Arial" w:cs="Arial"/>
                <w:b/>
                <w:sz w:val="20"/>
                <w:szCs w:val="20"/>
              </w:rPr>
              <w:t>7.5 hour</w:t>
            </w:r>
            <w:proofErr w:type="gramEnd"/>
            <w:r w:rsidRPr="00142A25">
              <w:rPr>
                <w:rFonts w:ascii="Arial" w:eastAsia="Times New Roman" w:hAnsi="Arial" w:cs="Arial"/>
                <w:b/>
                <w:sz w:val="20"/>
                <w:szCs w:val="20"/>
              </w:rPr>
              <w:t xml:space="preserve"> work day plus 16.5 hours of overtime as PSU officers are classified by DOHR as safety sensitive positions which serve on mandatory on-call shift which operates 24/7. ($20.40 per hour base pay + $25.95 per hour in overtime).</w:t>
            </w:r>
          </w:p>
        </w:tc>
      </w:tr>
      <w:tr w:rsidR="00142A25" w:rsidRPr="00142A25" w14:paraId="091A3147" w14:textId="77777777" w:rsidTr="00CF0A63">
        <w:trPr>
          <w:trHeight w:val="768"/>
          <w:tblHeader/>
        </w:trPr>
        <w:tc>
          <w:tcPr>
            <w:tcW w:w="1667" w:type="pct"/>
            <w:shd w:val="clear" w:color="auto" w:fill="FFFFFF" w:themeFill="background1"/>
          </w:tcPr>
          <w:p w14:paraId="35DB6237" w14:textId="43751986" w:rsidR="00142A25" w:rsidRPr="00142A25" w:rsidRDefault="000A2175" w:rsidP="00142A25">
            <w:pPr>
              <w:spacing w:before="80" w:after="80" w:line="240" w:lineRule="auto"/>
              <w:rPr>
                <w:rFonts w:ascii="Arial" w:eastAsia="Times New Roman" w:hAnsi="Arial" w:cs="Arial"/>
                <w:b/>
                <w:sz w:val="20"/>
                <w:szCs w:val="20"/>
              </w:rPr>
            </w:pPr>
            <w:r>
              <w:rPr>
                <w:rFonts w:ascii="Arial" w:eastAsia="Times New Roman" w:hAnsi="Arial" w:cs="Arial"/>
                <w:b/>
                <w:sz w:val="20"/>
                <w:szCs w:val="20"/>
              </w:rPr>
              <w:t xml:space="preserve">The </w:t>
            </w:r>
            <w:r w:rsidR="009949BE">
              <w:rPr>
                <w:rFonts w:ascii="Arial" w:eastAsia="Times New Roman" w:hAnsi="Arial" w:cs="Arial"/>
                <w:b/>
                <w:sz w:val="20"/>
                <w:szCs w:val="20"/>
              </w:rPr>
              <w:t>Contractor</w:t>
            </w:r>
            <w:r>
              <w:rPr>
                <w:rFonts w:ascii="Arial" w:eastAsia="Times New Roman" w:hAnsi="Arial" w:cs="Arial"/>
                <w:b/>
                <w:sz w:val="20"/>
                <w:szCs w:val="20"/>
              </w:rPr>
              <w:t>’s</w:t>
            </w:r>
            <w:r w:rsidR="00142A25" w:rsidRPr="00142A25">
              <w:rPr>
                <w:rFonts w:ascii="Arial" w:eastAsia="Times New Roman" w:hAnsi="Arial" w:cs="Arial"/>
                <w:b/>
                <w:sz w:val="20"/>
                <w:szCs w:val="20"/>
              </w:rPr>
              <w:t xml:space="preserve"> </w:t>
            </w:r>
            <w:r>
              <w:rPr>
                <w:rFonts w:ascii="Arial" w:eastAsia="Times New Roman" w:hAnsi="Arial" w:cs="Arial"/>
                <w:b/>
                <w:sz w:val="20"/>
                <w:szCs w:val="20"/>
              </w:rPr>
              <w:t xml:space="preserve">EM </w:t>
            </w:r>
            <w:r w:rsidR="00142A25" w:rsidRPr="00142A25">
              <w:rPr>
                <w:rFonts w:ascii="Arial" w:eastAsia="Times New Roman" w:hAnsi="Arial" w:cs="Arial"/>
                <w:b/>
                <w:sz w:val="20"/>
                <w:szCs w:val="20"/>
              </w:rPr>
              <w:t xml:space="preserve">software failed to collect and upload data points every ten (10) minutes to provide the State with immediate access to location and time features for the investigation of confirmed master tampers as set forth in </w:t>
            </w:r>
            <w:r>
              <w:rPr>
                <w:rFonts w:ascii="Arial" w:eastAsia="Times New Roman" w:hAnsi="Arial" w:cs="Arial"/>
                <w:b/>
                <w:sz w:val="20"/>
                <w:szCs w:val="20"/>
              </w:rPr>
              <w:t>S</w:t>
            </w:r>
            <w:r w:rsidR="00142A25" w:rsidRPr="00142A25">
              <w:rPr>
                <w:rFonts w:ascii="Arial" w:eastAsia="Times New Roman" w:hAnsi="Arial" w:cs="Arial"/>
                <w:b/>
                <w:sz w:val="20"/>
                <w:szCs w:val="20"/>
              </w:rPr>
              <w:t>ection A.</w:t>
            </w:r>
            <w:r>
              <w:rPr>
                <w:rFonts w:ascii="Arial" w:eastAsia="Times New Roman" w:hAnsi="Arial" w:cs="Arial"/>
                <w:b/>
                <w:sz w:val="20"/>
                <w:szCs w:val="20"/>
              </w:rPr>
              <w:t>5</w:t>
            </w:r>
            <w:r w:rsidR="00142A25" w:rsidRPr="00142A25">
              <w:rPr>
                <w:rFonts w:ascii="Arial" w:eastAsia="Times New Roman" w:hAnsi="Arial" w:cs="Arial"/>
                <w:b/>
                <w:sz w:val="20"/>
                <w:szCs w:val="20"/>
              </w:rPr>
              <w:t>.f. of the contract.</w:t>
            </w:r>
          </w:p>
        </w:tc>
        <w:tc>
          <w:tcPr>
            <w:tcW w:w="1666" w:type="pct"/>
          </w:tcPr>
          <w:p w14:paraId="3C539ECA" w14:textId="77777777" w:rsidR="00142A25" w:rsidRPr="00142A25" w:rsidRDefault="00142A25" w:rsidP="00142A25">
            <w:pPr>
              <w:spacing w:before="80" w:after="80" w:line="240" w:lineRule="auto"/>
              <w:rPr>
                <w:rFonts w:ascii="Arial" w:eastAsia="Times New Roman" w:hAnsi="Arial" w:cs="Arial"/>
                <w:bCs/>
                <w:color w:val="000000"/>
                <w:sz w:val="20"/>
                <w:szCs w:val="20"/>
              </w:rPr>
            </w:pPr>
            <w:r w:rsidRPr="00142A25">
              <w:rPr>
                <w:rFonts w:ascii="Arial" w:eastAsia="Times New Roman" w:hAnsi="Arial" w:cs="Arial"/>
                <w:bCs/>
                <w:color w:val="000000"/>
                <w:sz w:val="20"/>
                <w:szCs w:val="20"/>
              </w:rPr>
              <w:t xml:space="preserve">$20.40 per hour up to </w:t>
            </w:r>
            <w:r w:rsidR="009949BE" w:rsidRPr="009949BE">
              <w:rPr>
                <w:rFonts w:ascii="Arial" w:eastAsia="Times New Roman" w:hAnsi="Arial" w:cs="Arial"/>
                <w:bCs/>
                <w:color w:val="000000"/>
                <w:sz w:val="20"/>
                <w:szCs w:val="20"/>
              </w:rPr>
              <w:t xml:space="preserve">seven and a half </w:t>
            </w:r>
            <w:r w:rsidR="009949BE">
              <w:rPr>
                <w:rFonts w:ascii="Arial" w:eastAsia="Times New Roman" w:hAnsi="Arial" w:cs="Arial"/>
                <w:bCs/>
                <w:color w:val="000000"/>
                <w:sz w:val="20"/>
                <w:szCs w:val="20"/>
              </w:rPr>
              <w:t>(</w:t>
            </w:r>
            <w:r w:rsidRPr="00142A25">
              <w:rPr>
                <w:rFonts w:ascii="Arial" w:eastAsia="Times New Roman" w:hAnsi="Arial" w:cs="Arial"/>
                <w:bCs/>
                <w:color w:val="000000"/>
                <w:sz w:val="20"/>
                <w:szCs w:val="20"/>
              </w:rPr>
              <w:t>7.5</w:t>
            </w:r>
            <w:r w:rsidR="009949BE">
              <w:rPr>
                <w:rFonts w:ascii="Arial" w:eastAsia="Times New Roman" w:hAnsi="Arial" w:cs="Arial"/>
                <w:bCs/>
                <w:color w:val="000000"/>
                <w:sz w:val="20"/>
                <w:szCs w:val="20"/>
              </w:rPr>
              <w:t>)</w:t>
            </w:r>
            <w:r w:rsidRPr="00142A25">
              <w:rPr>
                <w:rFonts w:ascii="Arial" w:eastAsia="Times New Roman" w:hAnsi="Arial" w:cs="Arial"/>
                <w:bCs/>
                <w:color w:val="000000"/>
                <w:sz w:val="20"/>
                <w:szCs w:val="20"/>
              </w:rPr>
              <w:t xml:space="preserve"> hours + an additional $25.95 per hour per impacted officer assigned to the Program Supervision Unit (PSU) until the data point collection feature is resolved and determined to be in appropriate operating condition by the Commissioner of the Department of Correction, Assistant Commissioner of Community </w:t>
            </w:r>
            <w:proofErr w:type="gramStart"/>
            <w:r w:rsidRPr="00142A25">
              <w:rPr>
                <w:rFonts w:ascii="Arial" w:eastAsia="Times New Roman" w:hAnsi="Arial" w:cs="Arial"/>
                <w:bCs/>
                <w:color w:val="000000"/>
                <w:sz w:val="20"/>
                <w:szCs w:val="20"/>
              </w:rPr>
              <w:t>Supervision</w:t>
            </w:r>
            <w:proofErr w:type="gramEnd"/>
            <w:r w:rsidRPr="00142A25">
              <w:rPr>
                <w:rFonts w:ascii="Arial" w:eastAsia="Times New Roman" w:hAnsi="Arial" w:cs="Arial"/>
                <w:bCs/>
                <w:color w:val="000000"/>
                <w:sz w:val="20"/>
                <w:szCs w:val="20"/>
              </w:rPr>
              <w:t xml:space="preserve"> or designee.</w:t>
            </w:r>
          </w:p>
        </w:tc>
        <w:tc>
          <w:tcPr>
            <w:tcW w:w="1667" w:type="pct"/>
          </w:tcPr>
          <w:p w14:paraId="6EFF77CF" w14:textId="77777777" w:rsidR="00142A25" w:rsidRPr="00142A25" w:rsidRDefault="00142A25" w:rsidP="00142A25">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Based upon TDOC Policy #704.12 Global Positioning System Offender Monitoring and as outlined in Tennessee Code Annotated Section 40-39-302, et seq.</w:t>
            </w:r>
          </w:p>
          <w:p w14:paraId="59A42487" w14:textId="77777777" w:rsidR="00142A25" w:rsidRPr="00142A25" w:rsidRDefault="00142A25" w:rsidP="00142A25">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 xml:space="preserve">Hourly salary of a PSU officer which includes a standard </w:t>
            </w:r>
            <w:proofErr w:type="gramStart"/>
            <w:r w:rsidRPr="00142A25">
              <w:rPr>
                <w:rFonts w:ascii="Arial" w:eastAsia="Times New Roman" w:hAnsi="Arial" w:cs="Arial"/>
                <w:b/>
                <w:sz w:val="20"/>
                <w:szCs w:val="20"/>
              </w:rPr>
              <w:t>7.5 hour</w:t>
            </w:r>
            <w:proofErr w:type="gramEnd"/>
            <w:r w:rsidRPr="00142A25">
              <w:rPr>
                <w:rFonts w:ascii="Arial" w:eastAsia="Times New Roman" w:hAnsi="Arial" w:cs="Arial"/>
                <w:b/>
                <w:sz w:val="20"/>
                <w:szCs w:val="20"/>
              </w:rPr>
              <w:t xml:space="preserve"> work day plus 16.5 hours of overtime as PSU officers are classified by DOHR as safety sensitive positions which serve on mandatory on-call shift which operates 24/7. ($20.40 per hour base pay + $25.95 per hour in overtime).</w:t>
            </w:r>
          </w:p>
        </w:tc>
      </w:tr>
      <w:tr w:rsidR="00142A25" w:rsidRPr="00142A25" w14:paraId="38C0D689" w14:textId="77777777" w:rsidTr="00CF0A63">
        <w:trPr>
          <w:trHeight w:val="768"/>
          <w:tblHeader/>
        </w:trPr>
        <w:tc>
          <w:tcPr>
            <w:tcW w:w="1667" w:type="pct"/>
            <w:shd w:val="clear" w:color="auto" w:fill="FFFFFF" w:themeFill="background1"/>
          </w:tcPr>
          <w:p w14:paraId="4CE1294A" w14:textId="7C9EE8A0" w:rsidR="00142A25" w:rsidRPr="00142A25" w:rsidRDefault="000A2175" w:rsidP="00142A25">
            <w:pPr>
              <w:spacing w:before="80" w:after="80" w:line="240" w:lineRule="auto"/>
              <w:rPr>
                <w:rFonts w:ascii="Arial" w:eastAsia="Times New Roman" w:hAnsi="Arial" w:cs="Arial"/>
                <w:b/>
                <w:sz w:val="20"/>
                <w:szCs w:val="20"/>
              </w:rPr>
            </w:pPr>
            <w:r>
              <w:rPr>
                <w:rFonts w:ascii="Arial" w:eastAsia="Times New Roman" w:hAnsi="Arial" w:cs="Arial"/>
                <w:b/>
                <w:sz w:val="20"/>
                <w:szCs w:val="20"/>
              </w:rPr>
              <w:t xml:space="preserve">The </w:t>
            </w:r>
            <w:r w:rsidR="009949BE">
              <w:rPr>
                <w:rFonts w:ascii="Arial" w:eastAsia="Times New Roman" w:hAnsi="Arial" w:cs="Arial"/>
                <w:b/>
                <w:sz w:val="20"/>
                <w:szCs w:val="20"/>
              </w:rPr>
              <w:t>Contractor</w:t>
            </w:r>
            <w:r>
              <w:rPr>
                <w:rFonts w:ascii="Arial" w:eastAsia="Times New Roman" w:hAnsi="Arial" w:cs="Arial"/>
                <w:b/>
                <w:sz w:val="20"/>
                <w:szCs w:val="20"/>
              </w:rPr>
              <w:t>’s</w:t>
            </w:r>
            <w:r w:rsidR="00142A25" w:rsidRPr="00142A25">
              <w:rPr>
                <w:rFonts w:ascii="Arial" w:eastAsia="Times New Roman" w:hAnsi="Arial" w:cs="Arial"/>
                <w:b/>
                <w:sz w:val="20"/>
                <w:szCs w:val="20"/>
              </w:rPr>
              <w:t xml:space="preserve"> </w:t>
            </w:r>
            <w:r>
              <w:rPr>
                <w:rFonts w:ascii="Arial" w:eastAsia="Times New Roman" w:hAnsi="Arial" w:cs="Arial"/>
                <w:b/>
                <w:sz w:val="20"/>
                <w:szCs w:val="20"/>
              </w:rPr>
              <w:t xml:space="preserve">EM </w:t>
            </w:r>
            <w:r w:rsidR="00142A25" w:rsidRPr="00142A25">
              <w:rPr>
                <w:rFonts w:ascii="Arial" w:eastAsia="Times New Roman" w:hAnsi="Arial" w:cs="Arial"/>
                <w:b/>
                <w:sz w:val="20"/>
                <w:szCs w:val="20"/>
              </w:rPr>
              <w:t xml:space="preserve">software failed to identify </w:t>
            </w:r>
            <w:r>
              <w:rPr>
                <w:rFonts w:ascii="Arial" w:eastAsia="Times New Roman" w:hAnsi="Arial" w:cs="Arial"/>
                <w:b/>
                <w:sz w:val="20"/>
                <w:szCs w:val="20"/>
              </w:rPr>
              <w:t>E</w:t>
            </w:r>
            <w:r w:rsidR="00142A25" w:rsidRPr="00142A25">
              <w:rPr>
                <w:rFonts w:ascii="Arial" w:eastAsia="Times New Roman" w:hAnsi="Arial" w:cs="Arial"/>
                <w:b/>
                <w:sz w:val="20"/>
                <w:szCs w:val="20"/>
              </w:rPr>
              <w:t xml:space="preserve">xclusion </w:t>
            </w:r>
            <w:r>
              <w:rPr>
                <w:rFonts w:ascii="Arial" w:eastAsia="Times New Roman" w:hAnsi="Arial" w:cs="Arial"/>
                <w:b/>
                <w:sz w:val="20"/>
                <w:szCs w:val="20"/>
              </w:rPr>
              <w:t>Z</w:t>
            </w:r>
            <w:r w:rsidR="00142A25" w:rsidRPr="00142A25">
              <w:rPr>
                <w:rFonts w:ascii="Arial" w:eastAsia="Times New Roman" w:hAnsi="Arial" w:cs="Arial"/>
                <w:b/>
                <w:sz w:val="20"/>
                <w:szCs w:val="20"/>
              </w:rPr>
              <w:t xml:space="preserve">ones and notify the State of a violation as set forth in </w:t>
            </w:r>
            <w:r>
              <w:rPr>
                <w:rFonts w:ascii="Arial" w:eastAsia="Times New Roman" w:hAnsi="Arial" w:cs="Arial"/>
                <w:b/>
                <w:sz w:val="20"/>
                <w:szCs w:val="20"/>
              </w:rPr>
              <w:t>S</w:t>
            </w:r>
            <w:r w:rsidR="00142A25" w:rsidRPr="00142A25">
              <w:rPr>
                <w:rFonts w:ascii="Arial" w:eastAsia="Times New Roman" w:hAnsi="Arial" w:cs="Arial"/>
                <w:b/>
                <w:sz w:val="20"/>
                <w:szCs w:val="20"/>
              </w:rPr>
              <w:t>ection A.3.a.9. of the contract.</w:t>
            </w:r>
          </w:p>
        </w:tc>
        <w:tc>
          <w:tcPr>
            <w:tcW w:w="1666" w:type="pct"/>
          </w:tcPr>
          <w:p w14:paraId="74F9D412" w14:textId="77777777" w:rsidR="00142A25" w:rsidRPr="00142A25" w:rsidRDefault="00142A25" w:rsidP="00142A25">
            <w:pPr>
              <w:spacing w:before="80" w:after="80" w:line="240" w:lineRule="auto"/>
              <w:rPr>
                <w:rFonts w:ascii="Arial" w:eastAsia="Times New Roman" w:hAnsi="Arial" w:cs="Arial"/>
                <w:bCs/>
                <w:color w:val="000000"/>
                <w:sz w:val="20"/>
                <w:szCs w:val="20"/>
              </w:rPr>
            </w:pPr>
            <w:r w:rsidRPr="00142A25">
              <w:rPr>
                <w:rFonts w:ascii="Arial" w:eastAsia="Times New Roman" w:hAnsi="Arial" w:cs="Arial"/>
                <w:bCs/>
                <w:color w:val="000000"/>
                <w:sz w:val="20"/>
                <w:szCs w:val="20"/>
              </w:rPr>
              <w:t xml:space="preserve">One percent (1%) of the contract’s annual maximum liability per day (within a 24-hour period) until resolved in appropriate operating condition by the Commissioner of the Department of Correction, Assistant Commissioner of Community </w:t>
            </w:r>
            <w:proofErr w:type="gramStart"/>
            <w:r w:rsidRPr="00142A25">
              <w:rPr>
                <w:rFonts w:ascii="Arial" w:eastAsia="Times New Roman" w:hAnsi="Arial" w:cs="Arial"/>
                <w:bCs/>
                <w:color w:val="000000"/>
                <w:sz w:val="20"/>
                <w:szCs w:val="20"/>
              </w:rPr>
              <w:t>Supervision</w:t>
            </w:r>
            <w:proofErr w:type="gramEnd"/>
            <w:r w:rsidRPr="00142A25">
              <w:rPr>
                <w:rFonts w:ascii="Arial" w:eastAsia="Times New Roman" w:hAnsi="Arial" w:cs="Arial"/>
                <w:bCs/>
                <w:color w:val="000000"/>
                <w:sz w:val="20"/>
                <w:szCs w:val="20"/>
              </w:rPr>
              <w:t xml:space="preserve"> or designee.</w:t>
            </w:r>
          </w:p>
        </w:tc>
        <w:tc>
          <w:tcPr>
            <w:tcW w:w="1667" w:type="pct"/>
          </w:tcPr>
          <w:p w14:paraId="2F49AEBA" w14:textId="57E078AB" w:rsidR="00142A25" w:rsidRPr="00142A25" w:rsidRDefault="00142A25" w:rsidP="00142A25">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 xml:space="preserve">The </w:t>
            </w:r>
            <w:r w:rsidR="009949BE" w:rsidRPr="009949BE">
              <w:rPr>
                <w:rFonts w:ascii="Arial" w:eastAsia="Times New Roman" w:hAnsi="Arial" w:cs="Arial"/>
                <w:b/>
                <w:sz w:val="20"/>
                <w:szCs w:val="20"/>
              </w:rPr>
              <w:t xml:space="preserve">one percent </w:t>
            </w:r>
            <w:r w:rsidR="009949BE">
              <w:rPr>
                <w:rFonts w:ascii="Arial" w:eastAsia="Times New Roman" w:hAnsi="Arial" w:cs="Arial"/>
                <w:b/>
                <w:sz w:val="20"/>
                <w:szCs w:val="20"/>
              </w:rPr>
              <w:t>(</w:t>
            </w:r>
            <w:r w:rsidRPr="00142A25">
              <w:rPr>
                <w:rFonts w:ascii="Arial" w:eastAsia="Times New Roman" w:hAnsi="Arial" w:cs="Arial"/>
                <w:b/>
                <w:sz w:val="20"/>
                <w:szCs w:val="20"/>
              </w:rPr>
              <w:t>1%</w:t>
            </w:r>
            <w:r w:rsidR="009949BE">
              <w:rPr>
                <w:rFonts w:ascii="Arial" w:eastAsia="Times New Roman" w:hAnsi="Arial" w:cs="Arial"/>
                <w:b/>
                <w:sz w:val="20"/>
                <w:szCs w:val="20"/>
              </w:rPr>
              <w:t>)</w:t>
            </w:r>
            <w:r w:rsidRPr="00142A25">
              <w:rPr>
                <w:rFonts w:ascii="Arial" w:eastAsia="Times New Roman" w:hAnsi="Arial" w:cs="Arial"/>
                <w:b/>
                <w:sz w:val="20"/>
                <w:szCs w:val="20"/>
              </w:rPr>
              <w:t xml:space="preserve"> of the contract’s </w:t>
            </w:r>
            <w:r w:rsidR="009949BE">
              <w:rPr>
                <w:rFonts w:ascii="Arial" w:eastAsia="Times New Roman" w:hAnsi="Arial" w:cs="Arial"/>
                <w:b/>
                <w:sz w:val="20"/>
                <w:szCs w:val="20"/>
              </w:rPr>
              <w:t xml:space="preserve">maximum </w:t>
            </w:r>
            <w:r w:rsidRPr="00142A25">
              <w:rPr>
                <w:rFonts w:ascii="Arial" w:eastAsia="Times New Roman" w:hAnsi="Arial" w:cs="Arial"/>
                <w:b/>
                <w:sz w:val="20"/>
                <w:szCs w:val="20"/>
              </w:rPr>
              <w:t xml:space="preserve">liability represents the operational costs for those officers impacted to reassign all </w:t>
            </w:r>
            <w:r w:rsidR="009C7F21">
              <w:rPr>
                <w:rFonts w:ascii="Arial" w:eastAsia="Times New Roman" w:hAnsi="Arial" w:cs="Arial"/>
                <w:b/>
                <w:sz w:val="20"/>
                <w:szCs w:val="20"/>
              </w:rPr>
              <w:t>Offender</w:t>
            </w:r>
            <w:r w:rsidRPr="00142A25">
              <w:rPr>
                <w:rFonts w:ascii="Arial" w:eastAsia="Times New Roman" w:hAnsi="Arial" w:cs="Arial"/>
                <w:b/>
                <w:sz w:val="20"/>
                <w:szCs w:val="20"/>
              </w:rPr>
              <w:t>s under Electronic Monitoring to manual supervision to prevent an interruption in mandatory supervision requirements based on TDOC Policy #704.04 Sex Offender Standards of Supervision.</w:t>
            </w:r>
          </w:p>
        </w:tc>
      </w:tr>
      <w:tr w:rsidR="00142A25" w:rsidRPr="00142A25" w14:paraId="7733B3E9" w14:textId="77777777" w:rsidTr="00CF0A63">
        <w:trPr>
          <w:trHeight w:val="768"/>
          <w:tblHeader/>
        </w:trPr>
        <w:tc>
          <w:tcPr>
            <w:tcW w:w="1667" w:type="pct"/>
            <w:shd w:val="clear" w:color="auto" w:fill="FFFFFF" w:themeFill="background1"/>
          </w:tcPr>
          <w:p w14:paraId="58F30BC0" w14:textId="78F5910E" w:rsidR="00142A25" w:rsidRPr="00142A25" w:rsidRDefault="000A2175" w:rsidP="00142A25">
            <w:pPr>
              <w:spacing w:before="80" w:after="80" w:line="240" w:lineRule="auto"/>
              <w:rPr>
                <w:rFonts w:ascii="Arial" w:eastAsia="Times New Roman" w:hAnsi="Arial" w:cs="Arial"/>
                <w:b/>
                <w:sz w:val="20"/>
                <w:szCs w:val="20"/>
              </w:rPr>
            </w:pPr>
            <w:r>
              <w:rPr>
                <w:rFonts w:ascii="Arial" w:eastAsia="Times New Roman" w:hAnsi="Arial" w:cs="Arial"/>
                <w:b/>
                <w:sz w:val="20"/>
                <w:szCs w:val="20"/>
              </w:rPr>
              <w:t xml:space="preserve">The </w:t>
            </w:r>
            <w:r w:rsidR="009949BE">
              <w:rPr>
                <w:rFonts w:ascii="Arial" w:eastAsia="Times New Roman" w:hAnsi="Arial" w:cs="Arial"/>
                <w:b/>
                <w:sz w:val="20"/>
                <w:szCs w:val="20"/>
              </w:rPr>
              <w:t>Contractor</w:t>
            </w:r>
            <w:r>
              <w:rPr>
                <w:rFonts w:ascii="Arial" w:eastAsia="Times New Roman" w:hAnsi="Arial" w:cs="Arial"/>
                <w:b/>
                <w:sz w:val="20"/>
                <w:szCs w:val="20"/>
              </w:rPr>
              <w:t>’s</w:t>
            </w:r>
            <w:r w:rsidR="00142A25" w:rsidRPr="00142A25">
              <w:rPr>
                <w:rFonts w:ascii="Arial" w:eastAsia="Times New Roman" w:hAnsi="Arial" w:cs="Arial"/>
                <w:b/>
                <w:sz w:val="20"/>
                <w:szCs w:val="20"/>
              </w:rPr>
              <w:t xml:space="preserve"> </w:t>
            </w:r>
            <w:r>
              <w:rPr>
                <w:rFonts w:ascii="Arial" w:eastAsia="Times New Roman" w:hAnsi="Arial" w:cs="Arial"/>
                <w:b/>
                <w:sz w:val="20"/>
                <w:szCs w:val="20"/>
              </w:rPr>
              <w:t xml:space="preserve">EM </w:t>
            </w:r>
            <w:r w:rsidR="00142A25" w:rsidRPr="00142A25">
              <w:rPr>
                <w:rFonts w:ascii="Arial" w:eastAsia="Times New Roman" w:hAnsi="Arial" w:cs="Arial"/>
                <w:b/>
                <w:sz w:val="20"/>
                <w:szCs w:val="20"/>
              </w:rPr>
              <w:t xml:space="preserve">software failed to notify the State’s designated monitoring center within sixty (60) seconds of </w:t>
            </w:r>
            <w:r>
              <w:rPr>
                <w:rFonts w:ascii="Arial" w:eastAsia="Times New Roman" w:hAnsi="Arial" w:cs="Arial"/>
                <w:b/>
                <w:sz w:val="20"/>
                <w:szCs w:val="20"/>
              </w:rPr>
              <w:t>A</w:t>
            </w:r>
            <w:r w:rsidR="00142A25" w:rsidRPr="00142A25">
              <w:rPr>
                <w:rFonts w:ascii="Arial" w:eastAsia="Times New Roman" w:hAnsi="Arial" w:cs="Arial"/>
                <w:b/>
                <w:sz w:val="20"/>
                <w:szCs w:val="20"/>
              </w:rPr>
              <w:t xml:space="preserve">lert </w:t>
            </w:r>
            <w:proofErr w:type="gramStart"/>
            <w:r w:rsidR="00142A25" w:rsidRPr="00142A25">
              <w:rPr>
                <w:rFonts w:ascii="Arial" w:eastAsia="Times New Roman" w:hAnsi="Arial" w:cs="Arial"/>
                <w:b/>
                <w:sz w:val="20"/>
                <w:szCs w:val="20"/>
              </w:rPr>
              <w:t>in order to</w:t>
            </w:r>
            <w:proofErr w:type="gramEnd"/>
            <w:r w:rsidR="00142A25" w:rsidRPr="00142A25">
              <w:rPr>
                <w:rFonts w:ascii="Arial" w:eastAsia="Times New Roman" w:hAnsi="Arial" w:cs="Arial"/>
                <w:b/>
                <w:sz w:val="20"/>
                <w:szCs w:val="20"/>
              </w:rPr>
              <w:t xml:space="preserve"> properly triage the </w:t>
            </w:r>
            <w:r>
              <w:rPr>
                <w:rFonts w:ascii="Arial" w:eastAsia="Times New Roman" w:hAnsi="Arial" w:cs="Arial"/>
                <w:b/>
                <w:sz w:val="20"/>
                <w:szCs w:val="20"/>
              </w:rPr>
              <w:t>A</w:t>
            </w:r>
            <w:r w:rsidR="00142A25" w:rsidRPr="00142A25">
              <w:rPr>
                <w:rFonts w:ascii="Arial" w:eastAsia="Times New Roman" w:hAnsi="Arial" w:cs="Arial"/>
                <w:b/>
                <w:sz w:val="20"/>
                <w:szCs w:val="20"/>
              </w:rPr>
              <w:t xml:space="preserve">lert and notify the assigned officer according to protocol as set forth in </w:t>
            </w:r>
            <w:r>
              <w:rPr>
                <w:rFonts w:ascii="Arial" w:eastAsia="Times New Roman" w:hAnsi="Arial" w:cs="Arial"/>
                <w:b/>
                <w:sz w:val="20"/>
                <w:szCs w:val="20"/>
              </w:rPr>
              <w:t>S</w:t>
            </w:r>
            <w:r w:rsidR="00142A25" w:rsidRPr="00142A25">
              <w:rPr>
                <w:rFonts w:ascii="Arial" w:eastAsia="Times New Roman" w:hAnsi="Arial" w:cs="Arial"/>
                <w:b/>
                <w:sz w:val="20"/>
                <w:szCs w:val="20"/>
              </w:rPr>
              <w:t>ection A.</w:t>
            </w:r>
            <w:r>
              <w:rPr>
                <w:rFonts w:ascii="Arial" w:eastAsia="Times New Roman" w:hAnsi="Arial" w:cs="Arial"/>
                <w:b/>
                <w:sz w:val="20"/>
                <w:szCs w:val="20"/>
              </w:rPr>
              <w:t>5</w:t>
            </w:r>
            <w:r w:rsidR="00142A25" w:rsidRPr="00142A25">
              <w:rPr>
                <w:rFonts w:ascii="Arial" w:eastAsia="Times New Roman" w:hAnsi="Arial" w:cs="Arial"/>
                <w:b/>
                <w:sz w:val="20"/>
                <w:szCs w:val="20"/>
              </w:rPr>
              <w:t>.e of the contract.</w:t>
            </w:r>
          </w:p>
        </w:tc>
        <w:tc>
          <w:tcPr>
            <w:tcW w:w="1666" w:type="pct"/>
          </w:tcPr>
          <w:p w14:paraId="7F16B79D" w14:textId="77777777" w:rsidR="00142A25" w:rsidRPr="00142A25" w:rsidRDefault="00142A25" w:rsidP="00142A25">
            <w:pPr>
              <w:spacing w:before="80" w:after="80" w:line="240" w:lineRule="auto"/>
              <w:rPr>
                <w:rFonts w:ascii="Arial" w:eastAsia="Times New Roman" w:hAnsi="Arial" w:cs="Arial"/>
                <w:bCs/>
                <w:color w:val="000000"/>
                <w:sz w:val="20"/>
                <w:szCs w:val="20"/>
              </w:rPr>
            </w:pPr>
            <w:r w:rsidRPr="00142A25">
              <w:rPr>
                <w:rFonts w:ascii="Arial" w:eastAsia="Times New Roman" w:hAnsi="Arial" w:cs="Arial"/>
                <w:bCs/>
                <w:color w:val="000000"/>
                <w:sz w:val="20"/>
                <w:szCs w:val="20"/>
              </w:rPr>
              <w:t xml:space="preserve">One percent (1%) of the contract’s annual maximum liability per day (within a 24-hour period) until resolved in appropriate operating condition by the Commissioner of the Department of Correction, Assistant Commissioner of Community </w:t>
            </w:r>
            <w:proofErr w:type="gramStart"/>
            <w:r w:rsidRPr="00142A25">
              <w:rPr>
                <w:rFonts w:ascii="Arial" w:eastAsia="Times New Roman" w:hAnsi="Arial" w:cs="Arial"/>
                <w:bCs/>
                <w:color w:val="000000"/>
                <w:sz w:val="20"/>
                <w:szCs w:val="20"/>
              </w:rPr>
              <w:t>Supervision</w:t>
            </w:r>
            <w:proofErr w:type="gramEnd"/>
            <w:r w:rsidRPr="00142A25">
              <w:rPr>
                <w:rFonts w:ascii="Arial" w:eastAsia="Times New Roman" w:hAnsi="Arial" w:cs="Arial"/>
                <w:bCs/>
                <w:color w:val="000000"/>
                <w:sz w:val="20"/>
                <w:szCs w:val="20"/>
              </w:rPr>
              <w:t xml:space="preserve"> or designee.</w:t>
            </w:r>
          </w:p>
        </w:tc>
        <w:tc>
          <w:tcPr>
            <w:tcW w:w="1667" w:type="pct"/>
          </w:tcPr>
          <w:p w14:paraId="258EED56" w14:textId="59821EB2" w:rsidR="00142A25" w:rsidRPr="00142A25" w:rsidRDefault="00142A25" w:rsidP="00142A25">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 xml:space="preserve">The </w:t>
            </w:r>
            <w:r w:rsidR="009949BE">
              <w:rPr>
                <w:rFonts w:ascii="Arial" w:eastAsia="Times New Roman" w:hAnsi="Arial" w:cs="Arial"/>
                <w:b/>
                <w:sz w:val="20"/>
                <w:szCs w:val="20"/>
              </w:rPr>
              <w:t>one percent (</w:t>
            </w:r>
            <w:r w:rsidRPr="00142A25">
              <w:rPr>
                <w:rFonts w:ascii="Arial" w:eastAsia="Times New Roman" w:hAnsi="Arial" w:cs="Arial"/>
                <w:b/>
                <w:sz w:val="20"/>
                <w:szCs w:val="20"/>
              </w:rPr>
              <w:t>1%</w:t>
            </w:r>
            <w:r w:rsidR="009949BE">
              <w:rPr>
                <w:rFonts w:ascii="Arial" w:eastAsia="Times New Roman" w:hAnsi="Arial" w:cs="Arial"/>
                <w:b/>
                <w:sz w:val="20"/>
                <w:szCs w:val="20"/>
              </w:rPr>
              <w:t>)</w:t>
            </w:r>
            <w:r w:rsidRPr="00142A25">
              <w:rPr>
                <w:rFonts w:ascii="Arial" w:eastAsia="Times New Roman" w:hAnsi="Arial" w:cs="Arial"/>
                <w:b/>
                <w:sz w:val="20"/>
                <w:szCs w:val="20"/>
              </w:rPr>
              <w:t xml:space="preserve"> of the contract’s </w:t>
            </w:r>
            <w:r w:rsidR="009949BE">
              <w:rPr>
                <w:rFonts w:ascii="Arial" w:eastAsia="Times New Roman" w:hAnsi="Arial" w:cs="Arial"/>
                <w:b/>
                <w:sz w:val="20"/>
                <w:szCs w:val="20"/>
              </w:rPr>
              <w:t xml:space="preserve">maximum </w:t>
            </w:r>
            <w:r w:rsidRPr="00142A25">
              <w:rPr>
                <w:rFonts w:ascii="Arial" w:eastAsia="Times New Roman" w:hAnsi="Arial" w:cs="Arial"/>
                <w:b/>
                <w:sz w:val="20"/>
                <w:szCs w:val="20"/>
              </w:rPr>
              <w:t xml:space="preserve">liability represents the operational costs for those officers impacted to reassign all </w:t>
            </w:r>
            <w:r w:rsidR="009C7F21">
              <w:rPr>
                <w:rFonts w:ascii="Arial" w:eastAsia="Times New Roman" w:hAnsi="Arial" w:cs="Arial"/>
                <w:b/>
                <w:sz w:val="20"/>
                <w:szCs w:val="20"/>
              </w:rPr>
              <w:t>Offender</w:t>
            </w:r>
            <w:r w:rsidRPr="00142A25">
              <w:rPr>
                <w:rFonts w:ascii="Arial" w:eastAsia="Times New Roman" w:hAnsi="Arial" w:cs="Arial"/>
                <w:b/>
                <w:sz w:val="20"/>
                <w:szCs w:val="20"/>
              </w:rPr>
              <w:t>s under Electronic Monitoring to manual supervision to prevent an interruption in mandatory supervision requirements based on TDOC Policy #704.04 Sex Offender Standards of Supervision.</w:t>
            </w:r>
          </w:p>
        </w:tc>
      </w:tr>
      <w:tr w:rsidR="009949BE" w:rsidRPr="00142A25" w14:paraId="64A1B901" w14:textId="77777777" w:rsidTr="00CF0A63">
        <w:trPr>
          <w:trHeight w:val="768"/>
          <w:tblHeader/>
        </w:trPr>
        <w:tc>
          <w:tcPr>
            <w:tcW w:w="1667" w:type="pct"/>
            <w:shd w:val="clear" w:color="auto" w:fill="F2F2F2" w:themeFill="background1" w:themeFillShade="F2"/>
          </w:tcPr>
          <w:p w14:paraId="1589F047" w14:textId="77777777" w:rsidR="009949BE" w:rsidRPr="00142A25" w:rsidRDefault="009949BE" w:rsidP="009949BE">
            <w:pPr>
              <w:spacing w:before="80" w:after="80" w:line="240" w:lineRule="auto"/>
              <w:rPr>
                <w:rFonts w:ascii="Arial" w:eastAsia="Times New Roman" w:hAnsi="Arial" w:cs="Arial"/>
                <w:b/>
                <w:sz w:val="20"/>
                <w:szCs w:val="20"/>
              </w:rPr>
            </w:pPr>
            <w:r w:rsidRPr="00142A25">
              <w:rPr>
                <w:rFonts w:ascii="Arial" w:eastAsia="Times New Roman" w:hAnsi="Arial" w:cs="Arial"/>
                <w:b/>
                <w:sz w:val="20"/>
                <w:szCs w:val="20"/>
              </w:rPr>
              <w:lastRenderedPageBreak/>
              <w:t>Liquidated Damages Event</w:t>
            </w:r>
          </w:p>
          <w:p w14:paraId="67D3865E" w14:textId="77777777" w:rsidR="009949BE" w:rsidRPr="00142A25" w:rsidRDefault="009949BE" w:rsidP="00142A25">
            <w:pPr>
              <w:spacing w:before="80" w:after="80" w:line="240" w:lineRule="auto"/>
              <w:rPr>
                <w:rFonts w:ascii="Arial" w:eastAsia="Times New Roman" w:hAnsi="Arial" w:cs="Arial"/>
                <w:b/>
                <w:sz w:val="20"/>
                <w:szCs w:val="20"/>
              </w:rPr>
            </w:pPr>
          </w:p>
        </w:tc>
        <w:tc>
          <w:tcPr>
            <w:tcW w:w="1666" w:type="pct"/>
            <w:shd w:val="clear" w:color="auto" w:fill="F2F2F2" w:themeFill="background1" w:themeFillShade="F2"/>
          </w:tcPr>
          <w:p w14:paraId="38D6B54A" w14:textId="77777777" w:rsidR="009949BE" w:rsidRPr="00142A25" w:rsidRDefault="009949BE" w:rsidP="009949BE">
            <w:pPr>
              <w:spacing w:before="80" w:after="80" w:line="240" w:lineRule="auto"/>
              <w:rPr>
                <w:rFonts w:ascii="Arial" w:eastAsia="Times New Roman" w:hAnsi="Arial" w:cs="Arial"/>
                <w:bCs/>
                <w:color w:val="FF0000"/>
                <w:sz w:val="20"/>
                <w:szCs w:val="20"/>
              </w:rPr>
            </w:pPr>
            <w:r w:rsidRPr="00142A25">
              <w:rPr>
                <w:rFonts w:ascii="Arial" w:eastAsia="Times New Roman" w:hAnsi="Arial" w:cs="Arial"/>
                <w:b/>
                <w:bCs/>
                <w:sz w:val="20"/>
                <w:szCs w:val="20"/>
              </w:rPr>
              <w:t xml:space="preserve">Liquidated Damages Amount </w:t>
            </w:r>
          </w:p>
          <w:p w14:paraId="1FF5BC5D" w14:textId="77777777" w:rsidR="009949BE" w:rsidRPr="00142A25" w:rsidRDefault="009949BE" w:rsidP="00142A25">
            <w:pPr>
              <w:spacing w:before="80" w:after="80" w:line="240" w:lineRule="auto"/>
              <w:rPr>
                <w:rFonts w:ascii="Arial" w:eastAsia="Times New Roman" w:hAnsi="Arial" w:cs="Arial"/>
                <w:bCs/>
                <w:color w:val="000000"/>
                <w:sz w:val="20"/>
                <w:szCs w:val="20"/>
              </w:rPr>
            </w:pPr>
          </w:p>
        </w:tc>
        <w:tc>
          <w:tcPr>
            <w:tcW w:w="1667" w:type="pct"/>
            <w:shd w:val="clear" w:color="auto" w:fill="F2F2F2" w:themeFill="background1" w:themeFillShade="F2"/>
          </w:tcPr>
          <w:p w14:paraId="31480584" w14:textId="77777777" w:rsidR="009949BE" w:rsidRPr="00142A25" w:rsidRDefault="009949BE" w:rsidP="009949BE">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 xml:space="preserve">Method </w:t>
            </w:r>
            <w:r>
              <w:rPr>
                <w:rFonts w:ascii="Arial" w:eastAsia="Times New Roman" w:hAnsi="Arial" w:cs="Arial"/>
                <w:b/>
                <w:sz w:val="20"/>
                <w:szCs w:val="20"/>
              </w:rPr>
              <w:t>U</w:t>
            </w:r>
            <w:r w:rsidRPr="00142A25">
              <w:rPr>
                <w:rFonts w:ascii="Arial" w:eastAsia="Times New Roman" w:hAnsi="Arial" w:cs="Arial"/>
                <w:b/>
                <w:sz w:val="20"/>
                <w:szCs w:val="20"/>
              </w:rPr>
              <w:t xml:space="preserve">sed to </w:t>
            </w:r>
            <w:r>
              <w:rPr>
                <w:rFonts w:ascii="Arial" w:eastAsia="Times New Roman" w:hAnsi="Arial" w:cs="Arial"/>
                <w:b/>
                <w:sz w:val="20"/>
                <w:szCs w:val="20"/>
              </w:rPr>
              <w:t>E</w:t>
            </w:r>
            <w:r w:rsidRPr="00142A25">
              <w:rPr>
                <w:rFonts w:ascii="Arial" w:eastAsia="Times New Roman" w:hAnsi="Arial" w:cs="Arial"/>
                <w:b/>
                <w:sz w:val="20"/>
                <w:szCs w:val="20"/>
              </w:rPr>
              <w:t xml:space="preserve">stimate the Liquidated Damages Amount </w:t>
            </w:r>
          </w:p>
          <w:p w14:paraId="3308689A" w14:textId="77777777" w:rsidR="009949BE" w:rsidRPr="00142A25" w:rsidRDefault="009949BE" w:rsidP="00142A25">
            <w:pPr>
              <w:spacing w:before="80" w:after="80" w:line="240" w:lineRule="auto"/>
              <w:outlineLvl w:val="4"/>
              <w:rPr>
                <w:rFonts w:ascii="Arial" w:eastAsia="Times New Roman" w:hAnsi="Arial" w:cs="Arial"/>
                <w:b/>
                <w:sz w:val="20"/>
                <w:szCs w:val="20"/>
              </w:rPr>
            </w:pPr>
          </w:p>
        </w:tc>
      </w:tr>
      <w:tr w:rsidR="00142A25" w:rsidRPr="00142A25" w14:paraId="6B21C3A9" w14:textId="77777777" w:rsidTr="00CF0A63">
        <w:trPr>
          <w:trHeight w:val="768"/>
          <w:tblHeader/>
        </w:trPr>
        <w:tc>
          <w:tcPr>
            <w:tcW w:w="1667" w:type="pct"/>
            <w:shd w:val="clear" w:color="auto" w:fill="FFFFFF" w:themeFill="background1"/>
          </w:tcPr>
          <w:p w14:paraId="2B434C22" w14:textId="47E1B492" w:rsidR="00142A25" w:rsidRPr="00142A25" w:rsidRDefault="000A2175" w:rsidP="00142A25">
            <w:pPr>
              <w:spacing w:before="80" w:after="80" w:line="240" w:lineRule="auto"/>
              <w:rPr>
                <w:rFonts w:ascii="Arial" w:eastAsia="Times New Roman" w:hAnsi="Arial" w:cs="Arial"/>
                <w:b/>
                <w:sz w:val="20"/>
                <w:szCs w:val="20"/>
              </w:rPr>
            </w:pPr>
            <w:r>
              <w:rPr>
                <w:rFonts w:ascii="Arial" w:eastAsia="Times New Roman" w:hAnsi="Arial" w:cs="Arial"/>
                <w:b/>
                <w:sz w:val="20"/>
                <w:szCs w:val="20"/>
              </w:rPr>
              <w:t xml:space="preserve">The </w:t>
            </w:r>
            <w:r w:rsidR="00420541">
              <w:rPr>
                <w:rFonts w:ascii="Arial" w:eastAsia="Times New Roman" w:hAnsi="Arial" w:cs="Arial"/>
                <w:b/>
                <w:sz w:val="20"/>
                <w:szCs w:val="20"/>
              </w:rPr>
              <w:t>Contractor</w:t>
            </w:r>
            <w:r>
              <w:rPr>
                <w:rFonts w:ascii="Arial" w:eastAsia="Times New Roman" w:hAnsi="Arial" w:cs="Arial"/>
                <w:b/>
                <w:sz w:val="20"/>
                <w:szCs w:val="20"/>
              </w:rPr>
              <w:t>’s EM</w:t>
            </w:r>
            <w:r w:rsidR="00142A25" w:rsidRPr="00142A25">
              <w:rPr>
                <w:rFonts w:ascii="Arial" w:eastAsia="Times New Roman" w:hAnsi="Arial" w:cs="Arial"/>
                <w:b/>
                <w:sz w:val="20"/>
                <w:szCs w:val="20"/>
              </w:rPr>
              <w:t xml:space="preserve"> software failed to record and document an </w:t>
            </w:r>
            <w:r w:rsidR="00E12037">
              <w:rPr>
                <w:rFonts w:ascii="Arial" w:eastAsia="Times New Roman" w:hAnsi="Arial" w:cs="Arial"/>
                <w:b/>
                <w:sz w:val="20"/>
                <w:szCs w:val="20"/>
              </w:rPr>
              <w:t>A</w:t>
            </w:r>
            <w:r w:rsidR="00142A25" w:rsidRPr="00142A25">
              <w:rPr>
                <w:rFonts w:ascii="Arial" w:eastAsia="Times New Roman" w:hAnsi="Arial" w:cs="Arial"/>
                <w:b/>
                <w:sz w:val="20"/>
                <w:szCs w:val="20"/>
              </w:rPr>
              <w:t>lert with the location, date</w:t>
            </w:r>
            <w:r w:rsidR="00E12037">
              <w:rPr>
                <w:rFonts w:ascii="Arial" w:eastAsia="Times New Roman" w:hAnsi="Arial" w:cs="Arial"/>
                <w:b/>
                <w:sz w:val="20"/>
                <w:szCs w:val="20"/>
              </w:rPr>
              <w:t>,</w:t>
            </w:r>
            <w:r w:rsidR="00142A25" w:rsidRPr="00142A25">
              <w:rPr>
                <w:rFonts w:ascii="Arial" w:eastAsia="Times New Roman" w:hAnsi="Arial" w:cs="Arial"/>
                <w:b/>
                <w:sz w:val="20"/>
                <w:szCs w:val="20"/>
              </w:rPr>
              <w:t xml:space="preserve"> and time upon the </w:t>
            </w:r>
            <w:r w:rsidR="00E12037">
              <w:rPr>
                <w:rFonts w:ascii="Arial" w:eastAsia="Times New Roman" w:hAnsi="Arial" w:cs="Arial"/>
                <w:b/>
                <w:sz w:val="20"/>
                <w:szCs w:val="20"/>
              </w:rPr>
              <w:t>A</w:t>
            </w:r>
            <w:r w:rsidR="00142A25" w:rsidRPr="00142A25">
              <w:rPr>
                <w:rFonts w:ascii="Arial" w:eastAsia="Times New Roman" w:hAnsi="Arial" w:cs="Arial"/>
                <w:b/>
                <w:sz w:val="20"/>
                <w:szCs w:val="20"/>
              </w:rPr>
              <w:t xml:space="preserve">lert being created as set forth in </w:t>
            </w:r>
            <w:r w:rsidR="00E12037">
              <w:rPr>
                <w:rFonts w:ascii="Arial" w:eastAsia="Times New Roman" w:hAnsi="Arial" w:cs="Arial"/>
                <w:b/>
                <w:sz w:val="20"/>
                <w:szCs w:val="20"/>
              </w:rPr>
              <w:t>S</w:t>
            </w:r>
            <w:r w:rsidR="00142A25" w:rsidRPr="00142A25">
              <w:rPr>
                <w:rFonts w:ascii="Arial" w:eastAsia="Times New Roman" w:hAnsi="Arial" w:cs="Arial"/>
                <w:b/>
                <w:sz w:val="20"/>
                <w:szCs w:val="20"/>
              </w:rPr>
              <w:t>ection A.</w:t>
            </w:r>
            <w:r>
              <w:rPr>
                <w:rFonts w:ascii="Arial" w:eastAsia="Times New Roman" w:hAnsi="Arial" w:cs="Arial"/>
                <w:b/>
                <w:sz w:val="20"/>
                <w:szCs w:val="20"/>
              </w:rPr>
              <w:t>5</w:t>
            </w:r>
            <w:r w:rsidR="00142A25" w:rsidRPr="00142A25">
              <w:rPr>
                <w:rFonts w:ascii="Arial" w:eastAsia="Times New Roman" w:hAnsi="Arial" w:cs="Arial"/>
                <w:b/>
                <w:sz w:val="20"/>
                <w:szCs w:val="20"/>
              </w:rPr>
              <w:t>.g. of the contract.</w:t>
            </w:r>
          </w:p>
        </w:tc>
        <w:tc>
          <w:tcPr>
            <w:tcW w:w="1666" w:type="pct"/>
          </w:tcPr>
          <w:p w14:paraId="4FCC75FD" w14:textId="77777777" w:rsidR="00142A25" w:rsidRPr="00142A25" w:rsidRDefault="00142A25" w:rsidP="00142A25">
            <w:pPr>
              <w:spacing w:before="80" w:after="80" w:line="240" w:lineRule="auto"/>
              <w:rPr>
                <w:rFonts w:ascii="Arial" w:eastAsia="Times New Roman" w:hAnsi="Arial" w:cs="Arial"/>
                <w:bCs/>
                <w:color w:val="000000"/>
                <w:sz w:val="20"/>
                <w:szCs w:val="20"/>
              </w:rPr>
            </w:pPr>
            <w:r w:rsidRPr="00142A25">
              <w:rPr>
                <w:rFonts w:ascii="Arial" w:eastAsia="Times New Roman" w:hAnsi="Arial" w:cs="Arial"/>
                <w:bCs/>
                <w:color w:val="000000"/>
                <w:sz w:val="20"/>
                <w:szCs w:val="20"/>
              </w:rPr>
              <w:t xml:space="preserve">One percent (1%) of the contract’s annual maximum liability per day (within a 24-hour period) until resolved in appropriate operating condition by the Commissioner of the Department of Correction, Assistant Commissioner of Community </w:t>
            </w:r>
            <w:proofErr w:type="gramStart"/>
            <w:r w:rsidRPr="00142A25">
              <w:rPr>
                <w:rFonts w:ascii="Arial" w:eastAsia="Times New Roman" w:hAnsi="Arial" w:cs="Arial"/>
                <w:bCs/>
                <w:color w:val="000000"/>
                <w:sz w:val="20"/>
                <w:szCs w:val="20"/>
              </w:rPr>
              <w:t>Supervision</w:t>
            </w:r>
            <w:proofErr w:type="gramEnd"/>
            <w:r w:rsidRPr="00142A25">
              <w:rPr>
                <w:rFonts w:ascii="Arial" w:eastAsia="Times New Roman" w:hAnsi="Arial" w:cs="Arial"/>
                <w:bCs/>
                <w:color w:val="000000"/>
                <w:sz w:val="20"/>
                <w:szCs w:val="20"/>
              </w:rPr>
              <w:t xml:space="preserve"> or designee.</w:t>
            </w:r>
          </w:p>
        </w:tc>
        <w:tc>
          <w:tcPr>
            <w:tcW w:w="1667" w:type="pct"/>
          </w:tcPr>
          <w:p w14:paraId="71D7493E" w14:textId="6FE0860D" w:rsidR="00142A25" w:rsidRPr="00142A25" w:rsidRDefault="00420541" w:rsidP="00142A25">
            <w:pPr>
              <w:spacing w:before="80" w:after="80" w:line="240" w:lineRule="auto"/>
              <w:outlineLvl w:val="4"/>
              <w:rPr>
                <w:rFonts w:ascii="Arial" w:eastAsia="Times New Roman" w:hAnsi="Arial" w:cs="Arial"/>
                <w:b/>
                <w:sz w:val="20"/>
                <w:szCs w:val="20"/>
              </w:rPr>
            </w:pPr>
            <w:r>
              <w:rPr>
                <w:rFonts w:ascii="Arial" w:eastAsia="Times New Roman" w:hAnsi="Arial" w:cs="Arial"/>
                <w:b/>
                <w:sz w:val="20"/>
                <w:szCs w:val="20"/>
              </w:rPr>
              <w:t>One percent (</w:t>
            </w:r>
            <w:r w:rsidR="00142A25" w:rsidRPr="00142A25">
              <w:rPr>
                <w:rFonts w:ascii="Arial" w:eastAsia="Times New Roman" w:hAnsi="Arial" w:cs="Arial"/>
                <w:b/>
                <w:sz w:val="20"/>
                <w:szCs w:val="20"/>
              </w:rPr>
              <w:t>1%</w:t>
            </w:r>
            <w:r>
              <w:rPr>
                <w:rFonts w:ascii="Arial" w:eastAsia="Times New Roman" w:hAnsi="Arial" w:cs="Arial"/>
                <w:b/>
                <w:sz w:val="20"/>
                <w:szCs w:val="20"/>
              </w:rPr>
              <w:t>)</w:t>
            </w:r>
            <w:r w:rsidR="00142A25" w:rsidRPr="00142A25">
              <w:rPr>
                <w:rFonts w:ascii="Arial" w:eastAsia="Times New Roman" w:hAnsi="Arial" w:cs="Arial"/>
                <w:b/>
                <w:sz w:val="20"/>
                <w:szCs w:val="20"/>
              </w:rPr>
              <w:t xml:space="preserve"> of the contract’s </w:t>
            </w:r>
            <w:r>
              <w:rPr>
                <w:rFonts w:ascii="Arial" w:eastAsia="Times New Roman" w:hAnsi="Arial" w:cs="Arial"/>
                <w:b/>
                <w:sz w:val="20"/>
                <w:szCs w:val="20"/>
              </w:rPr>
              <w:t xml:space="preserve">annual maximum </w:t>
            </w:r>
            <w:r w:rsidR="00142A25" w:rsidRPr="00142A25">
              <w:rPr>
                <w:rFonts w:ascii="Arial" w:eastAsia="Times New Roman" w:hAnsi="Arial" w:cs="Arial"/>
                <w:b/>
                <w:sz w:val="20"/>
                <w:szCs w:val="20"/>
              </w:rPr>
              <w:t xml:space="preserve">liability </w:t>
            </w:r>
            <w:r>
              <w:rPr>
                <w:rFonts w:ascii="Arial" w:eastAsia="Times New Roman" w:hAnsi="Arial" w:cs="Arial"/>
                <w:b/>
                <w:sz w:val="20"/>
                <w:szCs w:val="20"/>
              </w:rPr>
              <w:t xml:space="preserve">per day </w:t>
            </w:r>
            <w:r w:rsidR="00142A25" w:rsidRPr="00142A25">
              <w:rPr>
                <w:rFonts w:ascii="Arial" w:eastAsia="Times New Roman" w:hAnsi="Arial" w:cs="Arial"/>
                <w:b/>
                <w:sz w:val="20"/>
                <w:szCs w:val="20"/>
              </w:rPr>
              <w:t xml:space="preserve">represents the operational costs for those officers impacted to reassign all </w:t>
            </w:r>
            <w:r w:rsidR="009C7F21">
              <w:rPr>
                <w:rFonts w:ascii="Arial" w:eastAsia="Times New Roman" w:hAnsi="Arial" w:cs="Arial"/>
                <w:b/>
                <w:sz w:val="20"/>
                <w:szCs w:val="20"/>
              </w:rPr>
              <w:t>Offender</w:t>
            </w:r>
            <w:r w:rsidR="00142A25" w:rsidRPr="00142A25">
              <w:rPr>
                <w:rFonts w:ascii="Arial" w:eastAsia="Times New Roman" w:hAnsi="Arial" w:cs="Arial"/>
                <w:b/>
                <w:sz w:val="20"/>
                <w:szCs w:val="20"/>
              </w:rPr>
              <w:t>s under Electronic Monitoring to manual supervision to prevent an interruption in mandatory supervision requirements based on TDOC Policy #704.04 Sex Offender Standards of Supervision.</w:t>
            </w:r>
          </w:p>
        </w:tc>
      </w:tr>
      <w:tr w:rsidR="00142A25" w:rsidRPr="00142A25" w14:paraId="3F7A5370" w14:textId="77777777" w:rsidTr="00CF0A63">
        <w:trPr>
          <w:trHeight w:val="768"/>
          <w:tblHeader/>
        </w:trPr>
        <w:tc>
          <w:tcPr>
            <w:tcW w:w="1667" w:type="pct"/>
            <w:shd w:val="clear" w:color="auto" w:fill="FFFFFF" w:themeFill="background1"/>
          </w:tcPr>
          <w:p w14:paraId="095C1938" w14:textId="660354C3" w:rsidR="00142A25" w:rsidRPr="00142A25" w:rsidRDefault="000A2175" w:rsidP="00142A25">
            <w:pPr>
              <w:spacing w:before="80" w:after="80" w:line="240" w:lineRule="auto"/>
              <w:rPr>
                <w:rFonts w:ascii="Arial" w:eastAsia="Times New Roman" w:hAnsi="Arial" w:cs="Arial"/>
                <w:b/>
                <w:sz w:val="20"/>
                <w:szCs w:val="20"/>
              </w:rPr>
            </w:pPr>
            <w:bookmarkStart w:id="0" w:name="_Hlk80960105"/>
            <w:r>
              <w:rPr>
                <w:rFonts w:ascii="Arial" w:eastAsia="Times New Roman" w:hAnsi="Arial" w:cs="Arial"/>
                <w:b/>
                <w:sz w:val="20"/>
                <w:szCs w:val="20"/>
              </w:rPr>
              <w:t xml:space="preserve">The </w:t>
            </w:r>
            <w:r w:rsidR="00420541">
              <w:rPr>
                <w:rFonts w:ascii="Arial" w:eastAsia="Times New Roman" w:hAnsi="Arial" w:cs="Arial"/>
                <w:b/>
                <w:sz w:val="20"/>
                <w:szCs w:val="20"/>
              </w:rPr>
              <w:t>Contractor</w:t>
            </w:r>
            <w:r>
              <w:rPr>
                <w:rFonts w:ascii="Arial" w:eastAsia="Times New Roman" w:hAnsi="Arial" w:cs="Arial"/>
                <w:b/>
                <w:sz w:val="20"/>
                <w:szCs w:val="20"/>
              </w:rPr>
              <w:t>’s EM</w:t>
            </w:r>
            <w:r w:rsidR="00142A25" w:rsidRPr="00142A25">
              <w:rPr>
                <w:rFonts w:ascii="Arial" w:eastAsia="Times New Roman" w:hAnsi="Arial" w:cs="Arial"/>
                <w:b/>
                <w:sz w:val="20"/>
                <w:szCs w:val="20"/>
              </w:rPr>
              <w:t xml:space="preserve"> software for the delivery of monitoring, tracking, alerting, reporting </w:t>
            </w:r>
            <w:r w:rsidR="009C7F21">
              <w:rPr>
                <w:rFonts w:ascii="Arial" w:eastAsia="Times New Roman" w:hAnsi="Arial" w:cs="Arial"/>
                <w:b/>
                <w:sz w:val="20"/>
                <w:szCs w:val="20"/>
              </w:rPr>
              <w:t>Offender</w:t>
            </w:r>
            <w:r w:rsidR="00142A25" w:rsidRPr="00142A25">
              <w:rPr>
                <w:rFonts w:ascii="Arial" w:eastAsia="Times New Roman" w:hAnsi="Arial" w:cs="Arial"/>
                <w:b/>
                <w:sz w:val="20"/>
                <w:szCs w:val="20"/>
              </w:rPr>
              <w:t xml:space="preserve"> movements utilizing one-piece units and radio frequency devices fails to operate on a ninety-nine percent (99%)</w:t>
            </w:r>
            <w:r w:rsidR="0048492F">
              <w:rPr>
                <w:rFonts w:ascii="Arial" w:eastAsia="Times New Roman" w:hAnsi="Arial" w:cs="Arial"/>
                <w:b/>
                <w:sz w:val="20"/>
                <w:szCs w:val="20"/>
              </w:rPr>
              <w:t xml:space="preserve"> </w:t>
            </w:r>
            <w:r w:rsidR="00C12F7B">
              <w:rPr>
                <w:rFonts w:ascii="Arial" w:eastAsia="Times New Roman" w:hAnsi="Arial" w:cs="Arial"/>
                <w:b/>
                <w:sz w:val="20"/>
                <w:szCs w:val="20"/>
              </w:rPr>
              <w:t xml:space="preserve"> of the time calculated by the minute on </w:t>
            </w:r>
            <w:proofErr w:type="gramStart"/>
            <w:r w:rsidR="00C12F7B">
              <w:rPr>
                <w:rFonts w:ascii="Arial" w:eastAsia="Times New Roman" w:hAnsi="Arial" w:cs="Arial"/>
                <w:b/>
                <w:sz w:val="20"/>
                <w:szCs w:val="20"/>
              </w:rPr>
              <w:t>a twenty-four (24) hours</w:t>
            </w:r>
            <w:proofErr w:type="gramEnd"/>
            <w:r w:rsidR="00C12F7B">
              <w:rPr>
                <w:rFonts w:ascii="Arial" w:eastAsia="Times New Roman" w:hAnsi="Arial" w:cs="Arial"/>
                <w:b/>
                <w:sz w:val="20"/>
                <w:szCs w:val="20"/>
              </w:rPr>
              <w:t xml:space="preserve"> a day, seven (7) days a week </w:t>
            </w:r>
            <w:r w:rsidR="00142A25" w:rsidRPr="00142A25">
              <w:rPr>
                <w:rFonts w:ascii="Arial" w:eastAsia="Times New Roman" w:hAnsi="Arial" w:cs="Arial"/>
                <w:b/>
                <w:sz w:val="20"/>
                <w:szCs w:val="20"/>
              </w:rPr>
              <w:t xml:space="preserve">basis as set forth in </w:t>
            </w:r>
            <w:r w:rsidR="00E12037">
              <w:rPr>
                <w:rFonts w:ascii="Arial" w:eastAsia="Times New Roman" w:hAnsi="Arial" w:cs="Arial"/>
                <w:b/>
                <w:sz w:val="20"/>
                <w:szCs w:val="20"/>
              </w:rPr>
              <w:t>S</w:t>
            </w:r>
            <w:r w:rsidR="00142A25" w:rsidRPr="00142A25">
              <w:rPr>
                <w:rFonts w:ascii="Arial" w:eastAsia="Times New Roman" w:hAnsi="Arial" w:cs="Arial"/>
                <w:b/>
                <w:sz w:val="20"/>
                <w:szCs w:val="20"/>
              </w:rPr>
              <w:t>ection A.</w:t>
            </w:r>
            <w:r w:rsidR="00E12037">
              <w:rPr>
                <w:rFonts w:ascii="Arial" w:eastAsia="Times New Roman" w:hAnsi="Arial" w:cs="Arial"/>
                <w:b/>
                <w:sz w:val="20"/>
                <w:szCs w:val="20"/>
              </w:rPr>
              <w:t>5</w:t>
            </w:r>
            <w:r w:rsidR="00142A25" w:rsidRPr="00142A25">
              <w:rPr>
                <w:rFonts w:ascii="Arial" w:eastAsia="Times New Roman" w:hAnsi="Arial" w:cs="Arial"/>
                <w:b/>
                <w:sz w:val="20"/>
                <w:szCs w:val="20"/>
              </w:rPr>
              <w:t>.h. of the contract.</w:t>
            </w:r>
          </w:p>
        </w:tc>
        <w:tc>
          <w:tcPr>
            <w:tcW w:w="1666" w:type="pct"/>
          </w:tcPr>
          <w:p w14:paraId="2D401F55" w14:textId="77777777" w:rsidR="00142A25" w:rsidRPr="00142A25" w:rsidRDefault="00142A25" w:rsidP="00142A25">
            <w:pPr>
              <w:spacing w:before="80" w:after="80" w:line="240" w:lineRule="auto"/>
              <w:rPr>
                <w:rFonts w:ascii="Arial" w:eastAsia="Times New Roman" w:hAnsi="Arial" w:cs="Arial"/>
                <w:bCs/>
                <w:color w:val="000000"/>
                <w:sz w:val="20"/>
                <w:szCs w:val="20"/>
              </w:rPr>
            </w:pPr>
            <w:r w:rsidRPr="00142A25">
              <w:rPr>
                <w:rFonts w:ascii="Arial" w:eastAsia="Times New Roman" w:hAnsi="Arial" w:cs="Arial"/>
                <w:bCs/>
                <w:color w:val="000000"/>
                <w:sz w:val="20"/>
                <w:szCs w:val="20"/>
              </w:rPr>
              <w:t xml:space="preserve">Five percent (5%) of the contract’s annual maximum liability per day (within a 24-hour period) until resolved and in appropriate operating condition by the Commissioner of the Department of Correction, Assistant Commissioner of Community </w:t>
            </w:r>
            <w:proofErr w:type="gramStart"/>
            <w:r w:rsidRPr="00142A25">
              <w:rPr>
                <w:rFonts w:ascii="Arial" w:eastAsia="Times New Roman" w:hAnsi="Arial" w:cs="Arial"/>
                <w:bCs/>
                <w:color w:val="000000"/>
                <w:sz w:val="20"/>
                <w:szCs w:val="20"/>
              </w:rPr>
              <w:t>Supervision</w:t>
            </w:r>
            <w:proofErr w:type="gramEnd"/>
            <w:r w:rsidRPr="00142A25">
              <w:rPr>
                <w:rFonts w:ascii="Arial" w:eastAsia="Times New Roman" w:hAnsi="Arial" w:cs="Arial"/>
                <w:bCs/>
                <w:color w:val="000000"/>
                <w:sz w:val="20"/>
                <w:szCs w:val="20"/>
              </w:rPr>
              <w:t xml:space="preserve"> or designee.</w:t>
            </w:r>
          </w:p>
        </w:tc>
        <w:tc>
          <w:tcPr>
            <w:tcW w:w="1667" w:type="pct"/>
          </w:tcPr>
          <w:p w14:paraId="0FFEDD3E" w14:textId="13839670" w:rsidR="00142A25" w:rsidRPr="00142A25" w:rsidRDefault="00142A25" w:rsidP="00142A25">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 xml:space="preserve">Based upon TDOC Policy #704.12 Global Positioning System Offender Monitoring, </w:t>
            </w:r>
            <w:proofErr w:type="gramStart"/>
            <w:r w:rsidRPr="00142A25">
              <w:rPr>
                <w:rFonts w:ascii="Arial" w:eastAsia="Times New Roman" w:hAnsi="Arial" w:cs="Arial"/>
                <w:b/>
                <w:sz w:val="20"/>
                <w:szCs w:val="20"/>
              </w:rPr>
              <w:t>The</w:t>
            </w:r>
            <w:proofErr w:type="gramEnd"/>
            <w:r w:rsidRPr="00142A25">
              <w:rPr>
                <w:rFonts w:ascii="Arial" w:eastAsia="Times New Roman" w:hAnsi="Arial" w:cs="Arial"/>
                <w:b/>
                <w:sz w:val="20"/>
                <w:szCs w:val="20"/>
              </w:rPr>
              <w:t xml:space="preserve"> 5% of the contract’s liability represents the operational costs for those </w:t>
            </w:r>
            <w:r w:rsidR="009C7F21">
              <w:rPr>
                <w:rFonts w:ascii="Arial" w:eastAsia="Times New Roman" w:hAnsi="Arial" w:cs="Arial"/>
                <w:b/>
                <w:sz w:val="20"/>
                <w:szCs w:val="20"/>
              </w:rPr>
              <w:t>Offender</w:t>
            </w:r>
            <w:r w:rsidRPr="00142A25">
              <w:rPr>
                <w:rFonts w:ascii="Arial" w:eastAsia="Times New Roman" w:hAnsi="Arial" w:cs="Arial"/>
                <w:b/>
                <w:sz w:val="20"/>
                <w:szCs w:val="20"/>
              </w:rPr>
              <w:t>’s impacted to be reassigned to manual supervision to prevent an interruption in mandatory supervision requirements. Based on TDOC Policy #704.04 Sex Offender Standards of Supervision, TDOC Policy #704.12 Sex Offender Standards of Supervision and as outlined in Tennessee Code Annotated Section 40-39-302, et seq.</w:t>
            </w:r>
          </w:p>
        </w:tc>
      </w:tr>
      <w:bookmarkEnd w:id="0"/>
      <w:tr w:rsidR="00142A25" w:rsidRPr="00142A25" w14:paraId="5204ED1A" w14:textId="77777777" w:rsidTr="00CF0A63">
        <w:trPr>
          <w:trHeight w:val="768"/>
          <w:tblHeader/>
        </w:trPr>
        <w:tc>
          <w:tcPr>
            <w:tcW w:w="1667" w:type="pct"/>
            <w:shd w:val="clear" w:color="auto" w:fill="FFFFFF" w:themeFill="background1"/>
          </w:tcPr>
          <w:p w14:paraId="52DFC734" w14:textId="47BDB77A" w:rsidR="00142A25" w:rsidRPr="00142A25" w:rsidRDefault="000A2175" w:rsidP="00142A25">
            <w:pPr>
              <w:spacing w:before="80" w:after="80" w:line="240" w:lineRule="auto"/>
              <w:rPr>
                <w:rFonts w:ascii="Arial" w:eastAsia="Times New Roman" w:hAnsi="Arial" w:cs="Arial"/>
                <w:b/>
                <w:sz w:val="20"/>
                <w:szCs w:val="20"/>
              </w:rPr>
            </w:pPr>
            <w:r>
              <w:rPr>
                <w:rFonts w:ascii="Arial" w:eastAsia="Times New Roman" w:hAnsi="Arial" w:cs="Arial"/>
                <w:b/>
                <w:sz w:val="20"/>
                <w:szCs w:val="20"/>
              </w:rPr>
              <w:t xml:space="preserve">The </w:t>
            </w:r>
            <w:r w:rsidR="00420541">
              <w:rPr>
                <w:rFonts w:ascii="Arial" w:eastAsia="Times New Roman" w:hAnsi="Arial" w:cs="Arial"/>
                <w:b/>
                <w:sz w:val="20"/>
                <w:szCs w:val="20"/>
              </w:rPr>
              <w:t>Contractor</w:t>
            </w:r>
            <w:r w:rsidR="00142A25" w:rsidRPr="00142A25">
              <w:rPr>
                <w:rFonts w:ascii="Arial" w:eastAsia="Times New Roman" w:hAnsi="Arial" w:cs="Arial"/>
                <w:b/>
                <w:sz w:val="20"/>
                <w:szCs w:val="20"/>
              </w:rPr>
              <w:t xml:space="preserve"> fail</w:t>
            </w:r>
            <w:r>
              <w:rPr>
                <w:rFonts w:ascii="Arial" w:eastAsia="Times New Roman" w:hAnsi="Arial" w:cs="Arial"/>
                <w:b/>
                <w:sz w:val="20"/>
                <w:szCs w:val="20"/>
              </w:rPr>
              <w:t>ed</w:t>
            </w:r>
            <w:r w:rsidR="00142A25" w:rsidRPr="00142A25">
              <w:rPr>
                <w:rFonts w:ascii="Arial" w:eastAsia="Times New Roman" w:hAnsi="Arial" w:cs="Arial"/>
                <w:b/>
                <w:sz w:val="20"/>
                <w:szCs w:val="20"/>
              </w:rPr>
              <w:t xml:space="preserve"> to notify the State within forty-eight (48) hours for all downtime, upgrades, and push notifications as set forth in </w:t>
            </w:r>
            <w:r w:rsidR="00E12037">
              <w:rPr>
                <w:rFonts w:ascii="Arial" w:eastAsia="Times New Roman" w:hAnsi="Arial" w:cs="Arial"/>
                <w:b/>
                <w:sz w:val="20"/>
                <w:szCs w:val="20"/>
              </w:rPr>
              <w:t>S</w:t>
            </w:r>
            <w:r w:rsidR="00142A25" w:rsidRPr="00142A25">
              <w:rPr>
                <w:rFonts w:ascii="Arial" w:eastAsia="Times New Roman" w:hAnsi="Arial" w:cs="Arial"/>
                <w:b/>
                <w:sz w:val="20"/>
                <w:szCs w:val="20"/>
              </w:rPr>
              <w:t>ection A.</w:t>
            </w:r>
            <w:r w:rsidR="00E12037">
              <w:rPr>
                <w:rFonts w:ascii="Arial" w:eastAsia="Times New Roman" w:hAnsi="Arial" w:cs="Arial"/>
                <w:b/>
                <w:sz w:val="20"/>
                <w:szCs w:val="20"/>
              </w:rPr>
              <w:t>6</w:t>
            </w:r>
            <w:r w:rsidR="00142A25" w:rsidRPr="00142A25">
              <w:rPr>
                <w:rFonts w:ascii="Arial" w:eastAsia="Times New Roman" w:hAnsi="Arial" w:cs="Arial"/>
                <w:b/>
                <w:sz w:val="20"/>
                <w:szCs w:val="20"/>
              </w:rPr>
              <w:t>.b. of the contract.</w:t>
            </w:r>
            <w:r w:rsidR="00142A25" w:rsidRPr="00142A25">
              <w:rPr>
                <w:rFonts w:ascii="Arial" w:eastAsia="Times New Roman" w:hAnsi="Arial" w:cs="Arial"/>
                <w:bCs/>
                <w:noProof/>
                <w:color w:val="000000"/>
                <w:sz w:val="20"/>
                <w:szCs w:val="20"/>
              </w:rPr>
              <w:t xml:space="preserve"> </w:t>
            </w:r>
          </w:p>
        </w:tc>
        <w:tc>
          <w:tcPr>
            <w:tcW w:w="1666" w:type="pct"/>
          </w:tcPr>
          <w:p w14:paraId="6DE9F5B9" w14:textId="77777777" w:rsidR="00142A25" w:rsidRPr="00142A25" w:rsidRDefault="00142A25" w:rsidP="00142A25">
            <w:pPr>
              <w:spacing w:before="80" w:after="80" w:line="240" w:lineRule="auto"/>
              <w:rPr>
                <w:rFonts w:ascii="Arial" w:eastAsia="Times New Roman" w:hAnsi="Arial" w:cs="Arial"/>
                <w:bCs/>
                <w:color w:val="000000"/>
                <w:sz w:val="20"/>
                <w:szCs w:val="20"/>
              </w:rPr>
            </w:pPr>
            <w:r w:rsidRPr="00142A25">
              <w:rPr>
                <w:rFonts w:ascii="Arial" w:eastAsia="Times New Roman" w:hAnsi="Arial" w:cs="Arial"/>
                <w:bCs/>
                <w:color w:val="000000"/>
                <w:sz w:val="20"/>
                <w:szCs w:val="20"/>
              </w:rPr>
              <w:t>One percent (1%) of the contract’s annual maximum liability per day (within a 24-hour period) until resolved.</w:t>
            </w:r>
          </w:p>
        </w:tc>
        <w:tc>
          <w:tcPr>
            <w:tcW w:w="1667" w:type="pct"/>
          </w:tcPr>
          <w:p w14:paraId="4384A042" w14:textId="769C7CAB" w:rsidR="00142A25" w:rsidRPr="00142A25" w:rsidRDefault="00420541" w:rsidP="00142A25">
            <w:pPr>
              <w:spacing w:before="80" w:after="80" w:line="240" w:lineRule="auto"/>
              <w:outlineLvl w:val="4"/>
              <w:rPr>
                <w:rFonts w:ascii="Arial" w:eastAsia="Times New Roman" w:hAnsi="Arial" w:cs="Arial"/>
                <w:b/>
                <w:sz w:val="20"/>
                <w:szCs w:val="20"/>
              </w:rPr>
            </w:pPr>
            <w:r>
              <w:rPr>
                <w:rFonts w:ascii="Arial" w:eastAsia="Times New Roman" w:hAnsi="Arial" w:cs="Arial"/>
                <w:b/>
                <w:sz w:val="20"/>
                <w:szCs w:val="20"/>
              </w:rPr>
              <w:t>One percent (</w:t>
            </w:r>
            <w:r w:rsidR="00142A25" w:rsidRPr="00142A25">
              <w:rPr>
                <w:rFonts w:ascii="Arial" w:eastAsia="Times New Roman" w:hAnsi="Arial" w:cs="Arial"/>
                <w:b/>
                <w:sz w:val="20"/>
                <w:szCs w:val="20"/>
              </w:rPr>
              <w:t>1%</w:t>
            </w:r>
            <w:r>
              <w:rPr>
                <w:rFonts w:ascii="Arial" w:eastAsia="Times New Roman" w:hAnsi="Arial" w:cs="Arial"/>
                <w:b/>
                <w:sz w:val="20"/>
                <w:szCs w:val="20"/>
              </w:rPr>
              <w:t>)</w:t>
            </w:r>
            <w:r w:rsidR="00142A25" w:rsidRPr="00142A25">
              <w:rPr>
                <w:rFonts w:ascii="Arial" w:eastAsia="Times New Roman" w:hAnsi="Arial" w:cs="Arial"/>
                <w:b/>
                <w:sz w:val="20"/>
                <w:szCs w:val="20"/>
              </w:rPr>
              <w:t xml:space="preserve"> of the contract’s </w:t>
            </w:r>
            <w:r>
              <w:rPr>
                <w:rFonts w:ascii="Arial" w:eastAsia="Times New Roman" w:hAnsi="Arial" w:cs="Arial"/>
                <w:b/>
                <w:sz w:val="20"/>
                <w:szCs w:val="20"/>
              </w:rPr>
              <w:t xml:space="preserve">annual maximum </w:t>
            </w:r>
            <w:r w:rsidR="00142A25" w:rsidRPr="00142A25">
              <w:rPr>
                <w:rFonts w:ascii="Arial" w:eastAsia="Times New Roman" w:hAnsi="Arial" w:cs="Arial"/>
                <w:b/>
                <w:sz w:val="20"/>
                <w:szCs w:val="20"/>
              </w:rPr>
              <w:t xml:space="preserve">liability </w:t>
            </w:r>
            <w:r>
              <w:rPr>
                <w:rFonts w:ascii="Arial" w:eastAsia="Times New Roman" w:hAnsi="Arial" w:cs="Arial"/>
                <w:b/>
                <w:sz w:val="20"/>
                <w:szCs w:val="20"/>
              </w:rPr>
              <w:t xml:space="preserve">per day </w:t>
            </w:r>
            <w:r w:rsidR="00142A25" w:rsidRPr="00142A25">
              <w:rPr>
                <w:rFonts w:ascii="Arial" w:eastAsia="Times New Roman" w:hAnsi="Arial" w:cs="Arial"/>
                <w:b/>
                <w:sz w:val="20"/>
                <w:szCs w:val="20"/>
              </w:rPr>
              <w:t xml:space="preserve">represents the operational costs for those </w:t>
            </w:r>
            <w:r w:rsidR="009C7F21">
              <w:rPr>
                <w:rFonts w:ascii="Arial" w:eastAsia="Times New Roman" w:hAnsi="Arial" w:cs="Arial"/>
                <w:b/>
                <w:sz w:val="20"/>
                <w:szCs w:val="20"/>
              </w:rPr>
              <w:t>Offender</w:t>
            </w:r>
            <w:r w:rsidR="00142A25" w:rsidRPr="00142A25">
              <w:rPr>
                <w:rFonts w:ascii="Arial" w:eastAsia="Times New Roman" w:hAnsi="Arial" w:cs="Arial"/>
                <w:b/>
                <w:sz w:val="20"/>
                <w:szCs w:val="20"/>
              </w:rPr>
              <w:t>’s impacted to be reassigned to manual supervision to prevent an interruption in mandatory supervision requirements based on TDOC Policy #704.04 Sex Offender Standards of Supervision.</w:t>
            </w:r>
          </w:p>
        </w:tc>
      </w:tr>
      <w:tr w:rsidR="00142A25" w:rsidRPr="00142A25" w14:paraId="654E1C7B" w14:textId="77777777" w:rsidTr="00CF0A63">
        <w:trPr>
          <w:trHeight w:val="768"/>
          <w:tblHeader/>
        </w:trPr>
        <w:tc>
          <w:tcPr>
            <w:tcW w:w="1667" w:type="pct"/>
            <w:shd w:val="clear" w:color="auto" w:fill="FFFFFF" w:themeFill="background1"/>
          </w:tcPr>
          <w:p w14:paraId="2208D238" w14:textId="672642CF" w:rsidR="00142A25" w:rsidRPr="00142A25" w:rsidRDefault="00420541" w:rsidP="00142A25">
            <w:pPr>
              <w:spacing w:before="80" w:after="80" w:line="240" w:lineRule="auto"/>
              <w:rPr>
                <w:rFonts w:ascii="Arial" w:eastAsia="Times New Roman" w:hAnsi="Arial" w:cs="Arial"/>
                <w:b/>
                <w:sz w:val="20"/>
                <w:szCs w:val="20"/>
              </w:rPr>
            </w:pPr>
            <w:r>
              <w:rPr>
                <w:rFonts w:ascii="Arial" w:eastAsia="Times New Roman" w:hAnsi="Arial" w:cs="Arial"/>
                <w:b/>
                <w:sz w:val="20"/>
                <w:szCs w:val="20"/>
              </w:rPr>
              <w:t>Contractor</w:t>
            </w:r>
            <w:r w:rsidR="00142A25" w:rsidRPr="00142A25">
              <w:rPr>
                <w:rFonts w:ascii="Arial" w:eastAsia="Times New Roman" w:hAnsi="Arial" w:cs="Arial"/>
                <w:b/>
                <w:sz w:val="20"/>
                <w:szCs w:val="20"/>
              </w:rPr>
              <w:t xml:space="preserve"> fails to restore </w:t>
            </w:r>
            <w:r w:rsidR="00E12037">
              <w:rPr>
                <w:rFonts w:ascii="Arial" w:eastAsia="Times New Roman" w:hAnsi="Arial" w:cs="Arial"/>
                <w:b/>
                <w:sz w:val="20"/>
                <w:szCs w:val="20"/>
              </w:rPr>
              <w:t>EM</w:t>
            </w:r>
            <w:r w:rsidR="00E12037" w:rsidRPr="00142A25">
              <w:rPr>
                <w:rFonts w:ascii="Arial" w:eastAsia="Times New Roman" w:hAnsi="Arial" w:cs="Arial"/>
                <w:b/>
                <w:sz w:val="20"/>
                <w:szCs w:val="20"/>
              </w:rPr>
              <w:t xml:space="preserve"> </w:t>
            </w:r>
            <w:r w:rsidR="00142A25" w:rsidRPr="00142A25">
              <w:rPr>
                <w:rFonts w:ascii="Arial" w:eastAsia="Times New Roman" w:hAnsi="Arial" w:cs="Arial"/>
                <w:b/>
                <w:sz w:val="20"/>
                <w:szCs w:val="20"/>
              </w:rPr>
              <w:t xml:space="preserve">software within the designated time frame provided by the </w:t>
            </w:r>
            <w:r>
              <w:rPr>
                <w:rFonts w:ascii="Arial" w:eastAsia="Times New Roman" w:hAnsi="Arial" w:cs="Arial"/>
                <w:b/>
                <w:sz w:val="20"/>
                <w:szCs w:val="20"/>
              </w:rPr>
              <w:t>Contractor</w:t>
            </w:r>
            <w:r w:rsidR="00142A25" w:rsidRPr="00142A25">
              <w:rPr>
                <w:rFonts w:ascii="Arial" w:eastAsia="Times New Roman" w:hAnsi="Arial" w:cs="Arial"/>
                <w:b/>
                <w:sz w:val="20"/>
                <w:szCs w:val="20"/>
              </w:rPr>
              <w:t xml:space="preserve"> upon notification of all downtime, upgrades and push notifications as set forth in </w:t>
            </w:r>
            <w:r w:rsidR="00E12037">
              <w:rPr>
                <w:rFonts w:ascii="Arial" w:eastAsia="Times New Roman" w:hAnsi="Arial" w:cs="Arial"/>
                <w:b/>
                <w:sz w:val="20"/>
                <w:szCs w:val="20"/>
              </w:rPr>
              <w:t>S</w:t>
            </w:r>
            <w:r w:rsidR="00142A25" w:rsidRPr="00142A25">
              <w:rPr>
                <w:rFonts w:ascii="Arial" w:eastAsia="Times New Roman" w:hAnsi="Arial" w:cs="Arial"/>
                <w:b/>
                <w:sz w:val="20"/>
                <w:szCs w:val="20"/>
              </w:rPr>
              <w:t>ection</w:t>
            </w:r>
            <w:r w:rsidR="00C12F7B">
              <w:rPr>
                <w:rFonts w:ascii="Arial" w:eastAsia="Times New Roman" w:hAnsi="Arial" w:cs="Arial"/>
                <w:b/>
                <w:sz w:val="20"/>
                <w:szCs w:val="20"/>
              </w:rPr>
              <w:t>A</w:t>
            </w:r>
            <w:r w:rsidR="00142A25" w:rsidRPr="00142A25">
              <w:rPr>
                <w:rFonts w:ascii="Arial" w:eastAsia="Times New Roman" w:hAnsi="Arial" w:cs="Arial"/>
                <w:b/>
                <w:sz w:val="20"/>
                <w:szCs w:val="20"/>
              </w:rPr>
              <w:t>.</w:t>
            </w:r>
            <w:r w:rsidR="00C12F7B">
              <w:rPr>
                <w:rFonts w:ascii="Arial" w:eastAsia="Times New Roman" w:hAnsi="Arial" w:cs="Arial"/>
                <w:b/>
                <w:sz w:val="20"/>
                <w:szCs w:val="20"/>
              </w:rPr>
              <w:t>10.</w:t>
            </w:r>
            <w:r w:rsidR="00142A25" w:rsidRPr="00142A25">
              <w:rPr>
                <w:rFonts w:ascii="Arial" w:eastAsia="Times New Roman" w:hAnsi="Arial" w:cs="Arial"/>
                <w:b/>
                <w:sz w:val="20"/>
                <w:szCs w:val="20"/>
              </w:rPr>
              <w:t xml:space="preserve"> of the contract. </w:t>
            </w:r>
          </w:p>
        </w:tc>
        <w:tc>
          <w:tcPr>
            <w:tcW w:w="1666" w:type="pct"/>
          </w:tcPr>
          <w:p w14:paraId="477564AB" w14:textId="77777777" w:rsidR="00142A25" w:rsidRPr="00142A25" w:rsidRDefault="00142A25" w:rsidP="00142A25">
            <w:pPr>
              <w:spacing w:before="80" w:after="80" w:line="240" w:lineRule="auto"/>
              <w:rPr>
                <w:rFonts w:ascii="Arial" w:eastAsia="Times New Roman" w:hAnsi="Arial" w:cs="Arial"/>
                <w:bCs/>
                <w:color w:val="000000"/>
                <w:sz w:val="20"/>
                <w:szCs w:val="20"/>
              </w:rPr>
            </w:pPr>
            <w:r w:rsidRPr="00142A25">
              <w:rPr>
                <w:rFonts w:ascii="Arial" w:eastAsia="Times New Roman" w:hAnsi="Arial" w:cs="Arial"/>
                <w:bCs/>
                <w:color w:val="000000"/>
                <w:sz w:val="20"/>
                <w:szCs w:val="20"/>
              </w:rPr>
              <w:t xml:space="preserve">$20.40 per hour up to 7.5 hours + an additional $25.95 per hour per impacted officer assigned to be supervised under Electronic Monitoring until the exclusion zone notification feature is fixed and determined to be in appropriate operating condition by the Commissioner of the Department of Correction, Assistant Commissioner of Community </w:t>
            </w:r>
            <w:proofErr w:type="gramStart"/>
            <w:r w:rsidRPr="00142A25">
              <w:rPr>
                <w:rFonts w:ascii="Arial" w:eastAsia="Times New Roman" w:hAnsi="Arial" w:cs="Arial"/>
                <w:bCs/>
                <w:color w:val="000000"/>
                <w:sz w:val="20"/>
                <w:szCs w:val="20"/>
              </w:rPr>
              <w:t>Supervision</w:t>
            </w:r>
            <w:proofErr w:type="gramEnd"/>
            <w:r w:rsidRPr="00142A25">
              <w:rPr>
                <w:rFonts w:ascii="Arial" w:eastAsia="Times New Roman" w:hAnsi="Arial" w:cs="Arial"/>
                <w:bCs/>
                <w:color w:val="000000"/>
                <w:sz w:val="20"/>
                <w:szCs w:val="20"/>
              </w:rPr>
              <w:t xml:space="preserve"> or designee.</w:t>
            </w:r>
          </w:p>
        </w:tc>
        <w:tc>
          <w:tcPr>
            <w:tcW w:w="1667" w:type="pct"/>
          </w:tcPr>
          <w:p w14:paraId="7DA3C20B" w14:textId="77777777" w:rsidR="00142A25" w:rsidRPr="00142A25" w:rsidRDefault="00142A25" w:rsidP="00142A25">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Based upon TDOC Policy #704.12 Global Positioning System Offender Monitoring and as outlined in Tennessee Code Annotated Section 40-39-302, et seq.</w:t>
            </w:r>
          </w:p>
          <w:p w14:paraId="0E581C9B" w14:textId="77777777" w:rsidR="00420541" w:rsidRPr="00142A25" w:rsidRDefault="00142A25" w:rsidP="00142A25">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 xml:space="preserve">Hourly salary of a PSU officer which includes a standard </w:t>
            </w:r>
            <w:proofErr w:type="gramStart"/>
            <w:r w:rsidRPr="00142A25">
              <w:rPr>
                <w:rFonts w:ascii="Arial" w:eastAsia="Times New Roman" w:hAnsi="Arial" w:cs="Arial"/>
                <w:b/>
                <w:sz w:val="20"/>
                <w:szCs w:val="20"/>
              </w:rPr>
              <w:t>7.5 hour</w:t>
            </w:r>
            <w:proofErr w:type="gramEnd"/>
            <w:r w:rsidRPr="00142A25">
              <w:rPr>
                <w:rFonts w:ascii="Arial" w:eastAsia="Times New Roman" w:hAnsi="Arial" w:cs="Arial"/>
                <w:b/>
                <w:sz w:val="20"/>
                <w:szCs w:val="20"/>
              </w:rPr>
              <w:t xml:space="preserve"> work day plus 16.5 hours of overtime as PSU officers are classified by DOHR as safety sensitive positions which serve on mandatory on-call shift which operates 24/7. ($20.40 per hour base pay + $25.95 per hour in overtime.</w:t>
            </w:r>
          </w:p>
        </w:tc>
      </w:tr>
      <w:tr w:rsidR="009949BE" w:rsidRPr="00142A25" w14:paraId="46AD5916" w14:textId="77777777" w:rsidTr="00CF0A63">
        <w:trPr>
          <w:trHeight w:val="768"/>
          <w:tblHeader/>
        </w:trPr>
        <w:tc>
          <w:tcPr>
            <w:tcW w:w="1667" w:type="pct"/>
            <w:shd w:val="clear" w:color="auto" w:fill="F2F2F2" w:themeFill="background1" w:themeFillShade="F2"/>
          </w:tcPr>
          <w:p w14:paraId="00A7810A" w14:textId="77777777" w:rsidR="009949BE" w:rsidRPr="00142A25" w:rsidRDefault="009949BE" w:rsidP="009949BE">
            <w:pPr>
              <w:spacing w:before="80" w:after="80" w:line="240" w:lineRule="auto"/>
              <w:rPr>
                <w:rFonts w:ascii="Arial" w:eastAsia="Times New Roman" w:hAnsi="Arial" w:cs="Arial"/>
                <w:b/>
                <w:sz w:val="20"/>
                <w:szCs w:val="20"/>
              </w:rPr>
            </w:pPr>
            <w:r w:rsidRPr="00142A25">
              <w:rPr>
                <w:rFonts w:ascii="Arial" w:eastAsia="Times New Roman" w:hAnsi="Arial" w:cs="Arial"/>
                <w:b/>
                <w:sz w:val="20"/>
                <w:szCs w:val="20"/>
              </w:rPr>
              <w:lastRenderedPageBreak/>
              <w:t>Liquidated Damages Event</w:t>
            </w:r>
          </w:p>
          <w:p w14:paraId="350E14C1" w14:textId="77777777" w:rsidR="009949BE" w:rsidRPr="00142A25" w:rsidRDefault="009949BE" w:rsidP="00142A25">
            <w:pPr>
              <w:spacing w:before="80" w:after="80" w:line="240" w:lineRule="auto"/>
              <w:rPr>
                <w:rFonts w:ascii="Arial" w:eastAsia="Times New Roman" w:hAnsi="Arial" w:cs="Arial"/>
                <w:b/>
                <w:sz w:val="20"/>
                <w:szCs w:val="20"/>
              </w:rPr>
            </w:pPr>
          </w:p>
        </w:tc>
        <w:tc>
          <w:tcPr>
            <w:tcW w:w="1666" w:type="pct"/>
            <w:shd w:val="clear" w:color="auto" w:fill="F2F2F2" w:themeFill="background1" w:themeFillShade="F2"/>
          </w:tcPr>
          <w:p w14:paraId="783F0BD3" w14:textId="77777777" w:rsidR="009949BE" w:rsidRPr="00142A25" w:rsidRDefault="009949BE" w:rsidP="009949BE">
            <w:pPr>
              <w:spacing w:before="80" w:after="80" w:line="240" w:lineRule="auto"/>
              <w:rPr>
                <w:rFonts w:ascii="Arial" w:eastAsia="Times New Roman" w:hAnsi="Arial" w:cs="Arial"/>
                <w:bCs/>
                <w:color w:val="FF0000"/>
                <w:sz w:val="20"/>
                <w:szCs w:val="20"/>
              </w:rPr>
            </w:pPr>
            <w:r w:rsidRPr="00142A25">
              <w:rPr>
                <w:rFonts w:ascii="Arial" w:eastAsia="Times New Roman" w:hAnsi="Arial" w:cs="Arial"/>
                <w:b/>
                <w:bCs/>
                <w:sz w:val="20"/>
                <w:szCs w:val="20"/>
              </w:rPr>
              <w:t xml:space="preserve">Liquidated Damages Amount </w:t>
            </w:r>
          </w:p>
          <w:p w14:paraId="25B58F95" w14:textId="77777777" w:rsidR="009949BE" w:rsidRPr="00142A25" w:rsidRDefault="009949BE" w:rsidP="00142A25">
            <w:pPr>
              <w:spacing w:before="80" w:after="80" w:line="240" w:lineRule="auto"/>
              <w:rPr>
                <w:rFonts w:ascii="Arial" w:eastAsia="Times New Roman" w:hAnsi="Arial" w:cs="Arial"/>
                <w:bCs/>
                <w:color w:val="000000"/>
                <w:sz w:val="20"/>
                <w:szCs w:val="20"/>
              </w:rPr>
            </w:pPr>
          </w:p>
        </w:tc>
        <w:tc>
          <w:tcPr>
            <w:tcW w:w="1667" w:type="pct"/>
            <w:shd w:val="clear" w:color="auto" w:fill="F2F2F2" w:themeFill="background1" w:themeFillShade="F2"/>
          </w:tcPr>
          <w:p w14:paraId="415214FB" w14:textId="77777777" w:rsidR="009949BE" w:rsidRPr="00142A25" w:rsidRDefault="009949BE" w:rsidP="009949BE">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 xml:space="preserve">Method </w:t>
            </w:r>
            <w:r>
              <w:rPr>
                <w:rFonts w:ascii="Arial" w:eastAsia="Times New Roman" w:hAnsi="Arial" w:cs="Arial"/>
                <w:b/>
                <w:sz w:val="20"/>
                <w:szCs w:val="20"/>
              </w:rPr>
              <w:t>U</w:t>
            </w:r>
            <w:r w:rsidRPr="00142A25">
              <w:rPr>
                <w:rFonts w:ascii="Arial" w:eastAsia="Times New Roman" w:hAnsi="Arial" w:cs="Arial"/>
                <w:b/>
                <w:sz w:val="20"/>
                <w:szCs w:val="20"/>
              </w:rPr>
              <w:t xml:space="preserve">sed to </w:t>
            </w:r>
            <w:r>
              <w:rPr>
                <w:rFonts w:ascii="Arial" w:eastAsia="Times New Roman" w:hAnsi="Arial" w:cs="Arial"/>
                <w:b/>
                <w:sz w:val="20"/>
                <w:szCs w:val="20"/>
              </w:rPr>
              <w:t>E</w:t>
            </w:r>
            <w:r w:rsidRPr="00142A25">
              <w:rPr>
                <w:rFonts w:ascii="Arial" w:eastAsia="Times New Roman" w:hAnsi="Arial" w:cs="Arial"/>
                <w:b/>
                <w:sz w:val="20"/>
                <w:szCs w:val="20"/>
              </w:rPr>
              <w:t xml:space="preserve">stimate the Liquidated Damages Amount </w:t>
            </w:r>
          </w:p>
          <w:p w14:paraId="04FBB076" w14:textId="77777777" w:rsidR="009949BE" w:rsidRPr="00142A25" w:rsidRDefault="009949BE" w:rsidP="00142A25">
            <w:pPr>
              <w:spacing w:before="80" w:after="80" w:line="240" w:lineRule="auto"/>
              <w:outlineLvl w:val="4"/>
              <w:rPr>
                <w:rFonts w:ascii="Arial" w:eastAsia="Times New Roman" w:hAnsi="Arial" w:cs="Arial"/>
                <w:b/>
                <w:sz w:val="20"/>
                <w:szCs w:val="20"/>
              </w:rPr>
            </w:pPr>
          </w:p>
        </w:tc>
      </w:tr>
      <w:tr w:rsidR="00142A25" w:rsidRPr="00142A25" w14:paraId="1B81BEC2" w14:textId="77777777" w:rsidTr="00CF0A63">
        <w:trPr>
          <w:trHeight w:val="768"/>
          <w:tblHeader/>
        </w:trPr>
        <w:tc>
          <w:tcPr>
            <w:tcW w:w="1667" w:type="pct"/>
            <w:shd w:val="clear" w:color="auto" w:fill="FFFFFF" w:themeFill="background1"/>
          </w:tcPr>
          <w:p w14:paraId="033F8001" w14:textId="4B4B8A5D" w:rsidR="00142A25" w:rsidRPr="00142A25" w:rsidRDefault="00420541" w:rsidP="00142A25">
            <w:pPr>
              <w:spacing w:before="80" w:after="80" w:line="240" w:lineRule="auto"/>
              <w:rPr>
                <w:rFonts w:ascii="Arial" w:eastAsia="Times New Roman" w:hAnsi="Arial" w:cs="Arial"/>
                <w:b/>
                <w:sz w:val="20"/>
                <w:szCs w:val="20"/>
              </w:rPr>
            </w:pPr>
            <w:r>
              <w:rPr>
                <w:rFonts w:ascii="Arial" w:eastAsia="Times New Roman" w:hAnsi="Arial" w:cs="Arial"/>
                <w:b/>
                <w:sz w:val="20"/>
                <w:szCs w:val="20"/>
              </w:rPr>
              <w:t>Contractor</w:t>
            </w:r>
            <w:r w:rsidR="00142A25" w:rsidRPr="00142A25">
              <w:rPr>
                <w:rFonts w:ascii="Arial" w:eastAsia="Times New Roman" w:hAnsi="Arial" w:cs="Arial"/>
                <w:b/>
                <w:sz w:val="20"/>
                <w:szCs w:val="20"/>
              </w:rPr>
              <w:t xml:space="preserve"> fails to restore the monitoring software within twenty-four (24) hours in the event of unanticipated server outage as set forth in </w:t>
            </w:r>
            <w:r w:rsidR="009949BE">
              <w:rPr>
                <w:rFonts w:ascii="Arial" w:eastAsia="Times New Roman" w:hAnsi="Arial" w:cs="Arial"/>
                <w:b/>
                <w:sz w:val="20"/>
                <w:szCs w:val="20"/>
              </w:rPr>
              <w:t>S</w:t>
            </w:r>
            <w:r w:rsidR="00142A25" w:rsidRPr="00142A25">
              <w:rPr>
                <w:rFonts w:ascii="Arial" w:eastAsia="Times New Roman" w:hAnsi="Arial" w:cs="Arial"/>
                <w:b/>
                <w:sz w:val="20"/>
                <w:szCs w:val="20"/>
              </w:rPr>
              <w:t>ection A.</w:t>
            </w:r>
            <w:r w:rsidR="00E12037">
              <w:rPr>
                <w:rFonts w:ascii="Arial" w:eastAsia="Times New Roman" w:hAnsi="Arial" w:cs="Arial"/>
                <w:b/>
                <w:sz w:val="20"/>
                <w:szCs w:val="20"/>
              </w:rPr>
              <w:t>10</w:t>
            </w:r>
            <w:r w:rsidR="00142A25" w:rsidRPr="00142A25">
              <w:rPr>
                <w:rFonts w:ascii="Arial" w:eastAsia="Times New Roman" w:hAnsi="Arial" w:cs="Arial"/>
                <w:b/>
                <w:sz w:val="20"/>
                <w:szCs w:val="20"/>
              </w:rPr>
              <w:t>. of the contract.</w:t>
            </w:r>
          </w:p>
        </w:tc>
        <w:tc>
          <w:tcPr>
            <w:tcW w:w="1666" w:type="pct"/>
          </w:tcPr>
          <w:p w14:paraId="361E6621" w14:textId="6C67B2C4" w:rsidR="00142A25" w:rsidRPr="00142A25" w:rsidRDefault="00142A25" w:rsidP="00142A25">
            <w:pPr>
              <w:spacing w:before="80" w:after="80" w:line="240" w:lineRule="auto"/>
              <w:rPr>
                <w:rFonts w:ascii="Arial" w:eastAsia="Times New Roman" w:hAnsi="Arial" w:cs="Arial"/>
                <w:bCs/>
                <w:color w:val="000000"/>
                <w:sz w:val="20"/>
                <w:szCs w:val="20"/>
              </w:rPr>
            </w:pPr>
            <w:r w:rsidRPr="00142A25">
              <w:rPr>
                <w:rFonts w:ascii="Arial" w:eastAsia="Times New Roman" w:hAnsi="Arial" w:cs="Arial"/>
                <w:bCs/>
                <w:color w:val="000000"/>
                <w:sz w:val="20"/>
                <w:szCs w:val="20"/>
              </w:rPr>
              <w:t xml:space="preserve">Ten percent (10%) of the contract’s maximum liability per day (within a 24-hour period) until </w:t>
            </w:r>
            <w:r w:rsidR="00E12037">
              <w:rPr>
                <w:rFonts w:ascii="Arial" w:eastAsia="Times New Roman" w:hAnsi="Arial" w:cs="Arial"/>
                <w:bCs/>
                <w:color w:val="000000"/>
                <w:sz w:val="20"/>
                <w:szCs w:val="20"/>
              </w:rPr>
              <w:t>the server has been restored</w:t>
            </w:r>
            <w:r w:rsidR="00E12037" w:rsidRPr="00142A25">
              <w:rPr>
                <w:rFonts w:ascii="Arial" w:eastAsia="Times New Roman" w:hAnsi="Arial" w:cs="Arial"/>
                <w:bCs/>
                <w:color w:val="000000"/>
                <w:sz w:val="20"/>
                <w:szCs w:val="20"/>
              </w:rPr>
              <w:t xml:space="preserve"> </w:t>
            </w:r>
            <w:r w:rsidRPr="00142A25">
              <w:rPr>
                <w:rFonts w:ascii="Arial" w:eastAsia="Times New Roman" w:hAnsi="Arial" w:cs="Arial"/>
                <w:bCs/>
                <w:color w:val="000000"/>
                <w:sz w:val="20"/>
                <w:szCs w:val="20"/>
              </w:rPr>
              <w:t>and</w:t>
            </w:r>
            <w:r w:rsidR="00E12037">
              <w:rPr>
                <w:rFonts w:ascii="Arial" w:eastAsia="Times New Roman" w:hAnsi="Arial" w:cs="Arial"/>
                <w:bCs/>
                <w:color w:val="000000"/>
                <w:sz w:val="20"/>
                <w:szCs w:val="20"/>
              </w:rPr>
              <w:t xml:space="preserve"> has been determined to be</w:t>
            </w:r>
            <w:r w:rsidRPr="00142A25">
              <w:rPr>
                <w:rFonts w:ascii="Arial" w:eastAsia="Times New Roman" w:hAnsi="Arial" w:cs="Arial"/>
                <w:bCs/>
                <w:color w:val="000000"/>
                <w:sz w:val="20"/>
                <w:szCs w:val="20"/>
              </w:rPr>
              <w:t xml:space="preserve"> in appropriate operating condition by the Commissioner of the Department of Correction, Assistant Commissioner of Community Supervision</w:t>
            </w:r>
            <w:r w:rsidR="00E12037">
              <w:rPr>
                <w:rFonts w:ascii="Arial" w:eastAsia="Times New Roman" w:hAnsi="Arial" w:cs="Arial"/>
                <w:bCs/>
                <w:color w:val="000000"/>
                <w:sz w:val="20"/>
                <w:szCs w:val="20"/>
              </w:rPr>
              <w:t>,</w:t>
            </w:r>
            <w:r w:rsidRPr="00142A25">
              <w:rPr>
                <w:rFonts w:ascii="Arial" w:eastAsia="Times New Roman" w:hAnsi="Arial" w:cs="Arial"/>
                <w:bCs/>
                <w:color w:val="000000"/>
                <w:sz w:val="20"/>
                <w:szCs w:val="20"/>
              </w:rPr>
              <w:t xml:space="preserve"> or designee.</w:t>
            </w:r>
          </w:p>
        </w:tc>
        <w:tc>
          <w:tcPr>
            <w:tcW w:w="1667" w:type="pct"/>
          </w:tcPr>
          <w:p w14:paraId="4740C992" w14:textId="6141F2C6" w:rsidR="00142A25" w:rsidRPr="00142A25" w:rsidRDefault="00142A25" w:rsidP="00142A25">
            <w:pPr>
              <w:spacing w:before="80" w:after="80" w:line="240" w:lineRule="auto"/>
              <w:outlineLvl w:val="4"/>
              <w:rPr>
                <w:rFonts w:ascii="Arial" w:eastAsia="Times New Roman" w:hAnsi="Arial" w:cs="Arial"/>
                <w:b/>
                <w:sz w:val="20"/>
                <w:szCs w:val="20"/>
              </w:rPr>
            </w:pPr>
            <w:r w:rsidRPr="00142A25">
              <w:rPr>
                <w:rFonts w:ascii="Arial" w:eastAsia="Times New Roman" w:hAnsi="Arial" w:cs="Arial"/>
                <w:b/>
                <w:sz w:val="20"/>
                <w:szCs w:val="20"/>
              </w:rPr>
              <w:t xml:space="preserve">The </w:t>
            </w:r>
            <w:r w:rsidR="009949BE">
              <w:rPr>
                <w:rFonts w:ascii="Arial" w:eastAsia="Times New Roman" w:hAnsi="Arial" w:cs="Arial"/>
                <w:b/>
                <w:sz w:val="20"/>
                <w:szCs w:val="20"/>
              </w:rPr>
              <w:t>ten percent (</w:t>
            </w:r>
            <w:r w:rsidRPr="00142A25">
              <w:rPr>
                <w:rFonts w:ascii="Arial" w:eastAsia="Times New Roman" w:hAnsi="Arial" w:cs="Arial"/>
                <w:b/>
                <w:sz w:val="20"/>
                <w:szCs w:val="20"/>
              </w:rPr>
              <w:t>10%</w:t>
            </w:r>
            <w:r w:rsidR="009949BE">
              <w:rPr>
                <w:rFonts w:ascii="Arial" w:eastAsia="Times New Roman" w:hAnsi="Arial" w:cs="Arial"/>
                <w:b/>
                <w:sz w:val="20"/>
                <w:szCs w:val="20"/>
              </w:rPr>
              <w:t>)</w:t>
            </w:r>
            <w:r w:rsidRPr="00142A25">
              <w:rPr>
                <w:rFonts w:ascii="Arial" w:eastAsia="Times New Roman" w:hAnsi="Arial" w:cs="Arial"/>
                <w:b/>
                <w:sz w:val="20"/>
                <w:szCs w:val="20"/>
              </w:rPr>
              <w:t xml:space="preserve"> of the contract’s </w:t>
            </w:r>
            <w:r w:rsidR="009949BE">
              <w:rPr>
                <w:rFonts w:ascii="Arial" w:eastAsia="Times New Roman" w:hAnsi="Arial" w:cs="Arial"/>
                <w:b/>
                <w:sz w:val="20"/>
                <w:szCs w:val="20"/>
              </w:rPr>
              <w:t xml:space="preserve">maximum </w:t>
            </w:r>
            <w:r w:rsidRPr="00142A25">
              <w:rPr>
                <w:rFonts w:ascii="Arial" w:eastAsia="Times New Roman" w:hAnsi="Arial" w:cs="Arial"/>
                <w:b/>
                <w:sz w:val="20"/>
                <w:szCs w:val="20"/>
              </w:rPr>
              <w:t>liability</w:t>
            </w:r>
            <w:r w:rsidR="00420541">
              <w:rPr>
                <w:rFonts w:ascii="Arial" w:eastAsia="Times New Roman" w:hAnsi="Arial" w:cs="Arial"/>
                <w:b/>
                <w:sz w:val="20"/>
                <w:szCs w:val="20"/>
              </w:rPr>
              <w:t xml:space="preserve"> per day</w:t>
            </w:r>
            <w:r w:rsidRPr="00142A25">
              <w:rPr>
                <w:rFonts w:ascii="Arial" w:eastAsia="Times New Roman" w:hAnsi="Arial" w:cs="Arial"/>
                <w:b/>
                <w:sz w:val="20"/>
                <w:szCs w:val="20"/>
              </w:rPr>
              <w:t xml:space="preserve"> represents the operational costs for those officers impacted to reassign all </w:t>
            </w:r>
            <w:r w:rsidR="009C7F21">
              <w:rPr>
                <w:rFonts w:ascii="Arial" w:eastAsia="Times New Roman" w:hAnsi="Arial" w:cs="Arial"/>
                <w:b/>
                <w:sz w:val="20"/>
                <w:szCs w:val="20"/>
              </w:rPr>
              <w:t>Offender</w:t>
            </w:r>
            <w:r w:rsidRPr="00142A25">
              <w:rPr>
                <w:rFonts w:ascii="Arial" w:eastAsia="Times New Roman" w:hAnsi="Arial" w:cs="Arial"/>
                <w:b/>
                <w:sz w:val="20"/>
                <w:szCs w:val="20"/>
              </w:rPr>
              <w:t>s under Electronic Monitoring to manual supervision to prevent an interruption in mandatory supervision requirements based on TDOC Policy #704.04 Sex Offender Standards of Supervision.</w:t>
            </w:r>
          </w:p>
        </w:tc>
      </w:tr>
      <w:tr w:rsidR="006B6688" w:rsidRPr="00142A25" w14:paraId="297D7631" w14:textId="77777777" w:rsidTr="00CF0A63">
        <w:trPr>
          <w:trHeight w:val="768"/>
          <w:tblHeader/>
        </w:trPr>
        <w:tc>
          <w:tcPr>
            <w:tcW w:w="1667" w:type="pct"/>
            <w:shd w:val="clear" w:color="auto" w:fill="FFFFFF" w:themeFill="background1"/>
          </w:tcPr>
          <w:p w14:paraId="5B7FCE59" w14:textId="28041713" w:rsidR="006B6688" w:rsidRDefault="006B6688" w:rsidP="006B6688">
            <w:pPr>
              <w:spacing w:before="80" w:after="80" w:line="240" w:lineRule="auto"/>
              <w:rPr>
                <w:rFonts w:ascii="Arial" w:eastAsia="Times New Roman" w:hAnsi="Arial" w:cs="Arial"/>
                <w:b/>
                <w:sz w:val="20"/>
                <w:szCs w:val="20"/>
              </w:rPr>
            </w:pPr>
            <w:r w:rsidRPr="006B6688">
              <w:rPr>
                <w:rFonts w:ascii="Arial" w:eastAsia="Times New Roman" w:hAnsi="Arial" w:cs="Arial"/>
                <w:b/>
                <w:sz w:val="20"/>
                <w:szCs w:val="20"/>
              </w:rPr>
              <w:t xml:space="preserve">Contractor </w:t>
            </w:r>
            <w:r w:rsidR="008A67E9">
              <w:rPr>
                <w:rFonts w:ascii="Arial" w:eastAsia="Times New Roman" w:hAnsi="Arial" w:cs="Arial"/>
                <w:b/>
                <w:sz w:val="20"/>
                <w:szCs w:val="20"/>
              </w:rPr>
              <w:t>EM System</w:t>
            </w:r>
            <w:r w:rsidR="008A67E9" w:rsidRPr="006B6688">
              <w:rPr>
                <w:rFonts w:ascii="Arial" w:eastAsia="Times New Roman" w:hAnsi="Arial" w:cs="Arial"/>
                <w:b/>
                <w:sz w:val="20"/>
                <w:szCs w:val="20"/>
              </w:rPr>
              <w:t xml:space="preserve"> </w:t>
            </w:r>
            <w:r w:rsidR="008A67E9">
              <w:rPr>
                <w:rFonts w:ascii="Arial" w:eastAsia="Times New Roman" w:hAnsi="Arial" w:cs="Arial"/>
                <w:b/>
                <w:sz w:val="20"/>
                <w:szCs w:val="20"/>
              </w:rPr>
              <w:t>M</w:t>
            </w:r>
            <w:r w:rsidRPr="006B6688">
              <w:rPr>
                <w:rFonts w:ascii="Arial" w:eastAsia="Times New Roman" w:hAnsi="Arial" w:cs="Arial"/>
                <w:b/>
                <w:sz w:val="20"/>
                <w:szCs w:val="20"/>
              </w:rPr>
              <w:t xml:space="preserve">onitoring </w:t>
            </w:r>
            <w:r w:rsidR="008A67E9">
              <w:rPr>
                <w:rFonts w:ascii="Arial" w:eastAsia="Times New Roman" w:hAnsi="Arial" w:cs="Arial"/>
                <w:b/>
                <w:sz w:val="20"/>
                <w:szCs w:val="20"/>
              </w:rPr>
              <w:t>C</w:t>
            </w:r>
            <w:r w:rsidRPr="006B6688">
              <w:rPr>
                <w:rFonts w:ascii="Arial" w:eastAsia="Times New Roman" w:hAnsi="Arial" w:cs="Arial"/>
                <w:b/>
                <w:sz w:val="20"/>
                <w:szCs w:val="20"/>
              </w:rPr>
              <w:t xml:space="preserve">enter staff fails to make outbound calls to officers </w:t>
            </w:r>
            <w:r w:rsidR="00CB2127">
              <w:rPr>
                <w:rFonts w:ascii="Arial" w:eastAsia="Times New Roman" w:hAnsi="Arial" w:cs="Arial"/>
                <w:b/>
                <w:sz w:val="20"/>
                <w:szCs w:val="20"/>
              </w:rPr>
              <w:t xml:space="preserve">for emergency alerts to include but not limited </w:t>
            </w:r>
            <w:proofErr w:type="gramStart"/>
            <w:r w:rsidR="00CB2127">
              <w:rPr>
                <w:rFonts w:ascii="Arial" w:eastAsia="Times New Roman" w:hAnsi="Arial" w:cs="Arial"/>
                <w:b/>
                <w:sz w:val="20"/>
                <w:szCs w:val="20"/>
              </w:rPr>
              <w:t>to:</w:t>
            </w:r>
            <w:proofErr w:type="gramEnd"/>
            <w:r w:rsidR="00CB2127">
              <w:rPr>
                <w:rFonts w:ascii="Arial" w:eastAsia="Times New Roman" w:hAnsi="Arial" w:cs="Arial"/>
                <w:b/>
                <w:sz w:val="20"/>
                <w:szCs w:val="20"/>
              </w:rPr>
              <w:t xml:space="preserve"> tampers and victim alerts immediately upon receipt of the alert </w:t>
            </w:r>
            <w:r w:rsidR="004B7CB7">
              <w:rPr>
                <w:rFonts w:ascii="Arial" w:eastAsia="Times New Roman" w:hAnsi="Arial" w:cs="Arial"/>
                <w:b/>
                <w:sz w:val="20"/>
                <w:szCs w:val="20"/>
              </w:rPr>
              <w:t>as set forth in Section A.6.e of the contract</w:t>
            </w:r>
            <w:r w:rsidRPr="006B6688">
              <w:rPr>
                <w:rFonts w:ascii="Arial" w:eastAsia="Times New Roman" w:hAnsi="Arial" w:cs="Arial"/>
                <w:b/>
                <w:sz w:val="20"/>
                <w:szCs w:val="20"/>
              </w:rPr>
              <w:t>.</w:t>
            </w:r>
          </w:p>
          <w:p w14:paraId="511C1D2C" w14:textId="77777777" w:rsidR="006B6688" w:rsidRPr="006B6688" w:rsidRDefault="006B6688" w:rsidP="006B6688">
            <w:pPr>
              <w:spacing w:before="80" w:after="80" w:line="240" w:lineRule="auto"/>
              <w:rPr>
                <w:rFonts w:ascii="Arial" w:eastAsia="Times New Roman" w:hAnsi="Arial" w:cs="Arial"/>
                <w:b/>
                <w:sz w:val="20"/>
                <w:szCs w:val="20"/>
              </w:rPr>
            </w:pPr>
          </w:p>
          <w:p w14:paraId="3E980FF4" w14:textId="77777777" w:rsidR="006B6688" w:rsidRPr="006B6688" w:rsidRDefault="006B6688" w:rsidP="006B6688">
            <w:pPr>
              <w:spacing w:before="80" w:after="80" w:line="240" w:lineRule="auto"/>
              <w:rPr>
                <w:rFonts w:ascii="Arial" w:eastAsia="Times New Roman" w:hAnsi="Arial" w:cs="Arial"/>
                <w:b/>
                <w:i/>
                <w:iCs/>
                <w:sz w:val="20"/>
                <w:szCs w:val="20"/>
              </w:rPr>
            </w:pPr>
            <w:r w:rsidRPr="006B6688">
              <w:rPr>
                <w:rFonts w:ascii="Arial" w:eastAsia="Times New Roman" w:hAnsi="Arial" w:cs="Arial"/>
                <w:b/>
                <w:i/>
                <w:iCs/>
                <w:sz w:val="20"/>
                <w:szCs w:val="20"/>
              </w:rPr>
              <w:t>*This provision is solely based upon notification from</w:t>
            </w:r>
            <w:r>
              <w:rPr>
                <w:rFonts w:ascii="Arial" w:eastAsia="Times New Roman" w:hAnsi="Arial" w:cs="Arial"/>
                <w:b/>
                <w:i/>
                <w:iCs/>
                <w:sz w:val="20"/>
                <w:szCs w:val="20"/>
              </w:rPr>
              <w:t xml:space="preserve"> </w:t>
            </w:r>
            <w:r w:rsidRPr="006B6688">
              <w:rPr>
                <w:rFonts w:ascii="Arial" w:eastAsia="Times New Roman" w:hAnsi="Arial" w:cs="Arial"/>
                <w:b/>
                <w:i/>
                <w:iCs/>
                <w:sz w:val="20"/>
                <w:szCs w:val="20"/>
              </w:rPr>
              <w:t>the State to switch from State-direct monitoring through</w:t>
            </w:r>
            <w:r>
              <w:rPr>
                <w:rFonts w:ascii="Arial" w:eastAsia="Times New Roman" w:hAnsi="Arial" w:cs="Arial"/>
                <w:b/>
                <w:i/>
                <w:iCs/>
                <w:sz w:val="20"/>
                <w:szCs w:val="20"/>
              </w:rPr>
              <w:t xml:space="preserve"> </w:t>
            </w:r>
            <w:r w:rsidRPr="006B6688">
              <w:rPr>
                <w:rFonts w:ascii="Arial" w:eastAsia="Times New Roman" w:hAnsi="Arial" w:cs="Arial"/>
                <w:b/>
                <w:i/>
                <w:iCs/>
                <w:sz w:val="20"/>
                <w:szCs w:val="20"/>
              </w:rPr>
              <w:t>the Department of Correction’s Central Communication</w:t>
            </w:r>
            <w:r>
              <w:rPr>
                <w:rFonts w:ascii="Arial" w:eastAsia="Times New Roman" w:hAnsi="Arial" w:cs="Arial"/>
                <w:b/>
                <w:i/>
                <w:iCs/>
                <w:sz w:val="20"/>
                <w:szCs w:val="20"/>
              </w:rPr>
              <w:t xml:space="preserve"> </w:t>
            </w:r>
            <w:r w:rsidRPr="006B6688">
              <w:rPr>
                <w:rFonts w:ascii="Arial" w:eastAsia="Times New Roman" w:hAnsi="Arial" w:cs="Arial"/>
                <w:b/>
                <w:i/>
                <w:iCs/>
                <w:sz w:val="20"/>
                <w:szCs w:val="20"/>
              </w:rPr>
              <w:t>center-direct monitoring. *</w:t>
            </w:r>
          </w:p>
        </w:tc>
        <w:tc>
          <w:tcPr>
            <w:tcW w:w="1666" w:type="pct"/>
          </w:tcPr>
          <w:p w14:paraId="6AA8DDDA" w14:textId="77777777" w:rsidR="006B6688" w:rsidRPr="00142A25" w:rsidRDefault="006B6688" w:rsidP="00142A25">
            <w:pPr>
              <w:spacing w:before="80" w:after="80" w:line="240" w:lineRule="auto"/>
              <w:rPr>
                <w:rFonts w:ascii="Arial" w:eastAsia="Times New Roman" w:hAnsi="Arial" w:cs="Arial"/>
                <w:bCs/>
                <w:color w:val="000000"/>
                <w:sz w:val="20"/>
                <w:szCs w:val="20"/>
              </w:rPr>
            </w:pPr>
            <w:r w:rsidRPr="006B6688">
              <w:rPr>
                <w:rFonts w:ascii="Arial" w:eastAsia="Times New Roman" w:hAnsi="Arial" w:cs="Arial"/>
                <w:bCs/>
                <w:color w:val="000000"/>
                <w:sz w:val="20"/>
                <w:szCs w:val="20"/>
              </w:rPr>
              <w:t xml:space="preserve">$18.46 per hour for every twelve (12) hours until resolved and operating in approval by the Commissioner of the Department of Correction, Assistant Commissioner of Community </w:t>
            </w:r>
            <w:proofErr w:type="gramStart"/>
            <w:r w:rsidRPr="006B6688">
              <w:rPr>
                <w:rFonts w:ascii="Arial" w:eastAsia="Times New Roman" w:hAnsi="Arial" w:cs="Arial"/>
                <w:bCs/>
                <w:color w:val="000000"/>
                <w:sz w:val="20"/>
                <w:szCs w:val="20"/>
              </w:rPr>
              <w:t>Supervision</w:t>
            </w:r>
            <w:proofErr w:type="gramEnd"/>
            <w:r w:rsidRPr="006B6688">
              <w:rPr>
                <w:rFonts w:ascii="Arial" w:eastAsia="Times New Roman" w:hAnsi="Arial" w:cs="Arial"/>
                <w:bCs/>
                <w:color w:val="000000"/>
                <w:sz w:val="20"/>
                <w:szCs w:val="20"/>
              </w:rPr>
              <w:t xml:space="preserve"> or designee.</w:t>
            </w:r>
          </w:p>
        </w:tc>
        <w:tc>
          <w:tcPr>
            <w:tcW w:w="1667" w:type="pct"/>
          </w:tcPr>
          <w:p w14:paraId="6B53E8B5" w14:textId="77777777" w:rsidR="006B6688" w:rsidRPr="006B6688" w:rsidRDefault="006B6688" w:rsidP="006B6688">
            <w:pPr>
              <w:spacing w:before="80" w:after="80" w:line="240" w:lineRule="auto"/>
              <w:outlineLvl w:val="4"/>
              <w:rPr>
                <w:rFonts w:ascii="Arial" w:eastAsia="Times New Roman" w:hAnsi="Arial" w:cs="Arial"/>
                <w:b/>
                <w:sz w:val="20"/>
                <w:szCs w:val="20"/>
              </w:rPr>
            </w:pPr>
            <w:r w:rsidRPr="006B6688">
              <w:rPr>
                <w:rFonts w:ascii="Arial" w:eastAsia="Times New Roman" w:hAnsi="Arial" w:cs="Arial"/>
                <w:b/>
                <w:sz w:val="20"/>
                <w:szCs w:val="20"/>
              </w:rPr>
              <w:t>Based upon TDOC Policies #103.15 Central Communication Center (CCC) and #704.12 Global Positioning System Offender Monitoring and the GPS Protocol Guide.</w:t>
            </w:r>
          </w:p>
          <w:p w14:paraId="0D1352E8" w14:textId="77777777" w:rsidR="006B6688" w:rsidRDefault="006B6688" w:rsidP="006B6688">
            <w:pPr>
              <w:spacing w:before="80" w:after="80" w:line="240" w:lineRule="auto"/>
              <w:outlineLvl w:val="4"/>
              <w:rPr>
                <w:rFonts w:ascii="Arial" w:eastAsia="Times New Roman" w:hAnsi="Arial" w:cs="Arial"/>
                <w:b/>
                <w:sz w:val="20"/>
                <w:szCs w:val="20"/>
              </w:rPr>
            </w:pPr>
          </w:p>
          <w:p w14:paraId="3960382B" w14:textId="77777777" w:rsidR="006B6688" w:rsidRDefault="006B6688" w:rsidP="006B6688">
            <w:pPr>
              <w:spacing w:before="80" w:after="80" w:line="240" w:lineRule="auto"/>
              <w:outlineLvl w:val="4"/>
              <w:rPr>
                <w:rFonts w:ascii="Arial" w:eastAsia="Times New Roman" w:hAnsi="Arial" w:cs="Arial"/>
                <w:b/>
                <w:sz w:val="20"/>
                <w:szCs w:val="20"/>
              </w:rPr>
            </w:pPr>
            <w:r w:rsidRPr="006B6688">
              <w:rPr>
                <w:rFonts w:ascii="Arial" w:eastAsia="Times New Roman" w:hAnsi="Arial" w:cs="Arial"/>
                <w:b/>
                <w:sz w:val="20"/>
                <w:szCs w:val="20"/>
              </w:rPr>
              <w:t xml:space="preserve">Hourly salary of CCC Intelligence Analyst which includes a standard twelve (12) hour </w:t>
            </w:r>
            <w:proofErr w:type="gramStart"/>
            <w:r w:rsidRPr="006B6688">
              <w:rPr>
                <w:rFonts w:ascii="Arial" w:eastAsia="Times New Roman" w:hAnsi="Arial" w:cs="Arial"/>
                <w:b/>
                <w:sz w:val="20"/>
                <w:szCs w:val="20"/>
              </w:rPr>
              <w:t>work-day</w:t>
            </w:r>
            <w:proofErr w:type="gramEnd"/>
            <w:r w:rsidRPr="006B6688">
              <w:rPr>
                <w:rFonts w:ascii="Arial" w:eastAsia="Times New Roman" w:hAnsi="Arial" w:cs="Arial"/>
                <w:b/>
                <w:sz w:val="20"/>
                <w:szCs w:val="20"/>
              </w:rPr>
              <w:t xml:space="preserve"> as classified by DOHR, as the CCC is staffed on a twenty-four hour basis, seven (7) days a week on a full standard calendar of three hundred sixty-five (365) days.</w:t>
            </w:r>
          </w:p>
          <w:p w14:paraId="3B5791B4" w14:textId="77777777" w:rsidR="006B6688" w:rsidRPr="00142A25" w:rsidRDefault="006B6688" w:rsidP="006B6688">
            <w:pPr>
              <w:spacing w:before="80" w:after="80" w:line="240" w:lineRule="auto"/>
              <w:outlineLvl w:val="4"/>
              <w:rPr>
                <w:rFonts w:ascii="Arial" w:eastAsia="Times New Roman" w:hAnsi="Arial" w:cs="Arial"/>
                <w:b/>
                <w:sz w:val="20"/>
                <w:szCs w:val="20"/>
              </w:rPr>
            </w:pPr>
          </w:p>
        </w:tc>
      </w:tr>
      <w:tr w:rsidR="00D46C8F" w:rsidRPr="00142A25" w14:paraId="1D95B3C1" w14:textId="77777777" w:rsidTr="00CF0A63">
        <w:trPr>
          <w:trHeight w:val="768"/>
          <w:tblHeader/>
        </w:trPr>
        <w:tc>
          <w:tcPr>
            <w:tcW w:w="1667" w:type="pct"/>
            <w:shd w:val="clear" w:color="auto" w:fill="FFFFFF" w:themeFill="background1"/>
          </w:tcPr>
          <w:p w14:paraId="2B539164" w14:textId="267CB9A0" w:rsidR="00D46C8F" w:rsidRPr="00517274" w:rsidRDefault="00FC69A4" w:rsidP="006B6688">
            <w:pPr>
              <w:spacing w:before="80" w:after="80" w:line="240" w:lineRule="auto"/>
              <w:rPr>
                <w:rFonts w:ascii="Arial" w:eastAsia="Times New Roman" w:hAnsi="Arial" w:cs="Arial"/>
                <w:b/>
                <w:sz w:val="20"/>
                <w:szCs w:val="20"/>
                <w:highlight w:val="yellow"/>
              </w:rPr>
            </w:pPr>
            <w:bookmarkStart w:id="1" w:name="_Hlk80958585"/>
            <w:r>
              <w:rPr>
                <w:rFonts w:ascii="Arial" w:eastAsia="Times New Roman" w:hAnsi="Arial" w:cs="Arial"/>
                <w:b/>
                <w:sz w:val="20"/>
                <w:szCs w:val="20"/>
              </w:rPr>
              <w:t xml:space="preserve">The </w:t>
            </w:r>
            <w:r w:rsidR="00D46C8F" w:rsidRPr="00FC69A4">
              <w:rPr>
                <w:rFonts w:ascii="Arial" w:eastAsia="Times New Roman" w:hAnsi="Arial" w:cs="Arial"/>
                <w:b/>
                <w:sz w:val="20"/>
                <w:szCs w:val="20"/>
              </w:rPr>
              <w:t>Contractor</w:t>
            </w:r>
            <w:r>
              <w:rPr>
                <w:rFonts w:ascii="Arial" w:eastAsia="Times New Roman" w:hAnsi="Arial" w:cs="Arial"/>
                <w:b/>
                <w:sz w:val="20"/>
                <w:szCs w:val="20"/>
              </w:rPr>
              <w:t>’s</w:t>
            </w:r>
            <w:r w:rsidR="00D46C8F" w:rsidRPr="00FC69A4">
              <w:rPr>
                <w:rFonts w:ascii="Arial" w:eastAsia="Times New Roman" w:hAnsi="Arial" w:cs="Arial"/>
                <w:b/>
                <w:sz w:val="20"/>
                <w:szCs w:val="20"/>
              </w:rPr>
              <w:t xml:space="preserve"> </w:t>
            </w:r>
            <w:r>
              <w:rPr>
                <w:rFonts w:ascii="Arial" w:eastAsia="Times New Roman" w:hAnsi="Arial" w:cs="Arial"/>
                <w:b/>
                <w:sz w:val="20"/>
                <w:szCs w:val="20"/>
              </w:rPr>
              <w:t>EM device</w:t>
            </w:r>
            <w:r w:rsidRPr="00FC69A4">
              <w:rPr>
                <w:rFonts w:ascii="Arial" w:eastAsia="Times New Roman" w:hAnsi="Arial" w:cs="Arial"/>
                <w:b/>
                <w:sz w:val="20"/>
                <w:szCs w:val="20"/>
              </w:rPr>
              <w:t xml:space="preserve"> </w:t>
            </w:r>
            <w:r w:rsidR="00D46C8F" w:rsidRPr="00FC69A4">
              <w:rPr>
                <w:rFonts w:ascii="Arial" w:eastAsia="Times New Roman" w:hAnsi="Arial" w:cs="Arial"/>
                <w:b/>
                <w:sz w:val="20"/>
                <w:szCs w:val="20"/>
              </w:rPr>
              <w:t xml:space="preserve">was removed </w:t>
            </w:r>
            <w:r w:rsidR="00474263">
              <w:rPr>
                <w:rFonts w:ascii="Arial" w:eastAsia="Times New Roman" w:hAnsi="Arial" w:cs="Arial"/>
                <w:b/>
                <w:sz w:val="20"/>
                <w:szCs w:val="20"/>
              </w:rPr>
              <w:t>with</w:t>
            </w:r>
            <w:r w:rsidR="00474263" w:rsidRPr="00FC69A4">
              <w:rPr>
                <w:rFonts w:ascii="Arial" w:eastAsia="Times New Roman" w:hAnsi="Arial" w:cs="Arial"/>
                <w:b/>
                <w:sz w:val="20"/>
                <w:szCs w:val="20"/>
              </w:rPr>
              <w:t xml:space="preserve"> </w:t>
            </w:r>
            <w:r w:rsidR="00D46C8F" w:rsidRPr="00FC69A4">
              <w:rPr>
                <w:rFonts w:ascii="Arial" w:eastAsia="Times New Roman" w:hAnsi="Arial" w:cs="Arial"/>
                <w:b/>
                <w:sz w:val="20"/>
                <w:szCs w:val="20"/>
              </w:rPr>
              <w:t>a common household item</w:t>
            </w:r>
            <w:r w:rsidR="00474263">
              <w:rPr>
                <w:rFonts w:ascii="Arial" w:eastAsia="Times New Roman" w:hAnsi="Arial" w:cs="Arial"/>
                <w:b/>
                <w:sz w:val="20"/>
                <w:szCs w:val="20"/>
              </w:rPr>
              <w:t>, such as</w:t>
            </w:r>
            <w:r w:rsidR="00D46C8F" w:rsidRPr="00FC69A4">
              <w:rPr>
                <w:rFonts w:ascii="Arial" w:eastAsia="Times New Roman" w:hAnsi="Arial" w:cs="Arial"/>
                <w:b/>
                <w:sz w:val="20"/>
                <w:szCs w:val="20"/>
              </w:rPr>
              <w:t xml:space="preserve"> scissors, </w:t>
            </w:r>
            <w:r w:rsidR="00474263">
              <w:rPr>
                <w:rFonts w:ascii="Arial" w:eastAsia="Times New Roman" w:hAnsi="Arial" w:cs="Arial"/>
                <w:b/>
                <w:sz w:val="20"/>
                <w:szCs w:val="20"/>
              </w:rPr>
              <w:t xml:space="preserve">a </w:t>
            </w:r>
            <w:r w:rsidR="00D46C8F" w:rsidRPr="00FC69A4">
              <w:rPr>
                <w:rFonts w:ascii="Arial" w:eastAsia="Times New Roman" w:hAnsi="Arial" w:cs="Arial"/>
                <w:b/>
                <w:sz w:val="20"/>
                <w:szCs w:val="20"/>
              </w:rPr>
              <w:t xml:space="preserve">kitchen knife, </w:t>
            </w:r>
            <w:r w:rsidR="00474263">
              <w:rPr>
                <w:rFonts w:ascii="Arial" w:eastAsia="Times New Roman" w:hAnsi="Arial" w:cs="Arial"/>
                <w:b/>
                <w:sz w:val="20"/>
                <w:szCs w:val="20"/>
              </w:rPr>
              <w:t xml:space="preserve">a </w:t>
            </w:r>
            <w:proofErr w:type="gramStart"/>
            <w:r w:rsidR="00D46C8F" w:rsidRPr="00FC69A4">
              <w:rPr>
                <w:rFonts w:ascii="Arial" w:eastAsia="Times New Roman" w:hAnsi="Arial" w:cs="Arial"/>
                <w:b/>
                <w:sz w:val="20"/>
                <w:szCs w:val="20"/>
              </w:rPr>
              <w:t>pocket knife</w:t>
            </w:r>
            <w:proofErr w:type="gramEnd"/>
            <w:r w:rsidR="00D46C8F" w:rsidRPr="00FC69A4">
              <w:rPr>
                <w:rFonts w:ascii="Arial" w:eastAsia="Times New Roman" w:hAnsi="Arial" w:cs="Arial"/>
                <w:b/>
                <w:sz w:val="20"/>
                <w:szCs w:val="20"/>
              </w:rPr>
              <w:t xml:space="preserve">, </w:t>
            </w:r>
            <w:r w:rsidR="00474263">
              <w:rPr>
                <w:rFonts w:ascii="Arial" w:eastAsia="Times New Roman" w:hAnsi="Arial" w:cs="Arial"/>
                <w:b/>
                <w:sz w:val="20"/>
                <w:szCs w:val="20"/>
              </w:rPr>
              <w:t xml:space="preserve">or a </w:t>
            </w:r>
            <w:r w:rsidR="00D46C8F" w:rsidRPr="00FC69A4">
              <w:rPr>
                <w:rFonts w:ascii="Arial" w:eastAsia="Times New Roman" w:hAnsi="Arial" w:cs="Arial"/>
                <w:b/>
                <w:sz w:val="20"/>
                <w:szCs w:val="20"/>
              </w:rPr>
              <w:t>standard screwdriver</w:t>
            </w:r>
            <w:r w:rsidR="008A67E9">
              <w:rPr>
                <w:rFonts w:ascii="Arial" w:eastAsia="Times New Roman" w:hAnsi="Arial" w:cs="Arial"/>
                <w:b/>
                <w:sz w:val="20"/>
                <w:szCs w:val="20"/>
              </w:rPr>
              <w:t xml:space="preserve"> generating an Alert and</w:t>
            </w:r>
            <w:r w:rsidR="00D46C8F" w:rsidRPr="00FC69A4">
              <w:rPr>
                <w:rFonts w:ascii="Arial" w:eastAsia="Times New Roman" w:hAnsi="Arial" w:cs="Arial"/>
                <w:b/>
                <w:sz w:val="20"/>
                <w:szCs w:val="20"/>
              </w:rPr>
              <w:t xml:space="preserve"> causing a malfunction in appropriate tracking and monitoring as set forth in Section A.3.</w:t>
            </w:r>
            <w:r w:rsidR="00474263">
              <w:rPr>
                <w:rFonts w:ascii="Arial" w:eastAsia="Times New Roman" w:hAnsi="Arial" w:cs="Arial"/>
                <w:b/>
                <w:sz w:val="20"/>
                <w:szCs w:val="20"/>
              </w:rPr>
              <w:t>a.</w:t>
            </w:r>
            <w:r w:rsidR="00D46C8F" w:rsidRPr="00FC69A4">
              <w:rPr>
                <w:rFonts w:ascii="Arial" w:eastAsia="Times New Roman" w:hAnsi="Arial" w:cs="Arial"/>
                <w:b/>
                <w:sz w:val="20"/>
                <w:szCs w:val="20"/>
              </w:rPr>
              <w:t>8. of the contract.</w:t>
            </w:r>
          </w:p>
        </w:tc>
        <w:tc>
          <w:tcPr>
            <w:tcW w:w="1666" w:type="pct"/>
          </w:tcPr>
          <w:p w14:paraId="3FFD7096" w14:textId="2F81C9AD" w:rsidR="00D46C8F" w:rsidRPr="00517274" w:rsidRDefault="00D46C8F" w:rsidP="00142A25">
            <w:pPr>
              <w:spacing w:before="80" w:after="80" w:line="240" w:lineRule="auto"/>
              <w:rPr>
                <w:rFonts w:ascii="Arial" w:eastAsia="Times New Roman" w:hAnsi="Arial" w:cs="Arial"/>
                <w:bCs/>
                <w:color w:val="000000"/>
                <w:sz w:val="20"/>
                <w:szCs w:val="20"/>
                <w:highlight w:val="yellow"/>
              </w:rPr>
            </w:pPr>
            <w:r w:rsidRPr="00FC69A4">
              <w:rPr>
                <w:rFonts w:ascii="Arial" w:eastAsia="Times New Roman" w:hAnsi="Arial" w:cs="Arial"/>
                <w:bCs/>
                <w:color w:val="000000"/>
                <w:sz w:val="20"/>
                <w:szCs w:val="20"/>
              </w:rPr>
              <w:t xml:space="preserve">$20.40 per hour up to seven and a half (7.5) hours + an additional $25.95 per hour per impacted officer assigned to the Program Supervision Unit (PSU) until the investigation is complete and deemed to be in appropriate operating condition by the Commissioner of the Department of Correction, Assistant Commissioner of Community </w:t>
            </w:r>
            <w:proofErr w:type="gramStart"/>
            <w:r w:rsidRPr="00FC69A4">
              <w:rPr>
                <w:rFonts w:ascii="Arial" w:eastAsia="Times New Roman" w:hAnsi="Arial" w:cs="Arial"/>
                <w:bCs/>
                <w:color w:val="000000"/>
                <w:sz w:val="20"/>
                <w:szCs w:val="20"/>
              </w:rPr>
              <w:t>Supervision</w:t>
            </w:r>
            <w:proofErr w:type="gramEnd"/>
            <w:r w:rsidRPr="00FC69A4">
              <w:rPr>
                <w:rFonts w:ascii="Arial" w:eastAsia="Times New Roman" w:hAnsi="Arial" w:cs="Arial"/>
                <w:bCs/>
                <w:color w:val="000000"/>
                <w:sz w:val="20"/>
                <w:szCs w:val="20"/>
              </w:rPr>
              <w:t xml:space="preserve"> or designee.</w:t>
            </w:r>
          </w:p>
        </w:tc>
        <w:tc>
          <w:tcPr>
            <w:tcW w:w="1667" w:type="pct"/>
          </w:tcPr>
          <w:p w14:paraId="76EE6965" w14:textId="77777777" w:rsidR="00D46C8F" w:rsidRPr="00FC69A4" w:rsidRDefault="00D46C8F" w:rsidP="00D46C8F">
            <w:pPr>
              <w:spacing w:before="80" w:after="80" w:line="240" w:lineRule="auto"/>
              <w:outlineLvl w:val="4"/>
              <w:rPr>
                <w:rFonts w:ascii="Arial" w:eastAsia="Times New Roman" w:hAnsi="Arial" w:cs="Arial"/>
                <w:b/>
                <w:sz w:val="20"/>
                <w:szCs w:val="20"/>
              </w:rPr>
            </w:pPr>
            <w:r w:rsidRPr="00FC69A4">
              <w:rPr>
                <w:rFonts w:ascii="Arial" w:eastAsia="Times New Roman" w:hAnsi="Arial" w:cs="Arial"/>
                <w:b/>
                <w:sz w:val="20"/>
                <w:szCs w:val="20"/>
              </w:rPr>
              <w:t>Based upon TDOC Policy #704.12 Global Positioning System Offender Monitoring and as outlined in Tennessee Code Annotated Section 40-39-302, et seq.</w:t>
            </w:r>
          </w:p>
          <w:p w14:paraId="78D4FA5D" w14:textId="334E34DD" w:rsidR="00D46C8F" w:rsidRPr="00517274" w:rsidRDefault="00D46C8F" w:rsidP="00D46C8F">
            <w:pPr>
              <w:spacing w:before="80" w:after="80" w:line="240" w:lineRule="auto"/>
              <w:outlineLvl w:val="4"/>
              <w:rPr>
                <w:rFonts w:ascii="Arial" w:eastAsia="Times New Roman" w:hAnsi="Arial" w:cs="Arial"/>
                <w:b/>
                <w:sz w:val="20"/>
                <w:szCs w:val="20"/>
                <w:highlight w:val="yellow"/>
              </w:rPr>
            </w:pPr>
            <w:r w:rsidRPr="00FC69A4">
              <w:rPr>
                <w:rFonts w:ascii="Arial" w:eastAsia="Times New Roman" w:hAnsi="Arial" w:cs="Arial"/>
                <w:b/>
                <w:sz w:val="20"/>
                <w:szCs w:val="20"/>
              </w:rPr>
              <w:t xml:space="preserve">Hourly salary of a PSU officer which includes a standard </w:t>
            </w:r>
            <w:proofErr w:type="gramStart"/>
            <w:r w:rsidRPr="00FC69A4">
              <w:rPr>
                <w:rFonts w:ascii="Arial" w:eastAsia="Times New Roman" w:hAnsi="Arial" w:cs="Arial"/>
                <w:b/>
                <w:sz w:val="20"/>
                <w:szCs w:val="20"/>
              </w:rPr>
              <w:t>7.5 hour</w:t>
            </w:r>
            <w:proofErr w:type="gramEnd"/>
            <w:r w:rsidRPr="00FC69A4">
              <w:rPr>
                <w:rFonts w:ascii="Arial" w:eastAsia="Times New Roman" w:hAnsi="Arial" w:cs="Arial"/>
                <w:b/>
                <w:sz w:val="20"/>
                <w:szCs w:val="20"/>
              </w:rPr>
              <w:t xml:space="preserve"> work day plus 16.5 hours of overtime as PSU officers are classified by DOHR as safety sensitive positions which serve on mandatory on-call shift which operates 24/7. ($20.40 per hour base pay + $25.95 per hour in overtime.</w:t>
            </w:r>
          </w:p>
        </w:tc>
      </w:tr>
      <w:bookmarkEnd w:id="1"/>
      <w:tr w:rsidR="00CF0A63" w:rsidRPr="00142A25" w14:paraId="5892EBE0" w14:textId="77777777" w:rsidTr="00CF0A63">
        <w:trPr>
          <w:trHeight w:val="768"/>
          <w:tblHeader/>
        </w:trPr>
        <w:tc>
          <w:tcPr>
            <w:tcW w:w="1667" w:type="pct"/>
            <w:shd w:val="clear" w:color="auto" w:fill="FFFFFF" w:themeFill="background1"/>
          </w:tcPr>
          <w:p w14:paraId="5900C422" w14:textId="3DEBD101" w:rsidR="00CF0A63" w:rsidRPr="009C7F21" w:rsidRDefault="00FC69A4" w:rsidP="00CF0A63">
            <w:pPr>
              <w:spacing w:before="80" w:after="80" w:line="240" w:lineRule="auto"/>
              <w:rPr>
                <w:rFonts w:ascii="Arial" w:eastAsia="Times New Roman" w:hAnsi="Arial" w:cs="Arial"/>
                <w:b/>
                <w:sz w:val="20"/>
                <w:szCs w:val="20"/>
              </w:rPr>
            </w:pPr>
            <w:r>
              <w:rPr>
                <w:rFonts w:ascii="Arial" w:eastAsia="Times New Roman" w:hAnsi="Arial" w:cs="Arial"/>
                <w:b/>
                <w:sz w:val="20"/>
                <w:szCs w:val="20"/>
              </w:rPr>
              <w:lastRenderedPageBreak/>
              <w:t xml:space="preserve">The </w:t>
            </w:r>
            <w:r w:rsidR="00CF0A63" w:rsidRPr="009C7F21">
              <w:rPr>
                <w:rFonts w:ascii="Arial" w:eastAsia="Times New Roman" w:hAnsi="Arial" w:cs="Arial"/>
                <w:b/>
                <w:sz w:val="20"/>
                <w:szCs w:val="20"/>
              </w:rPr>
              <w:t xml:space="preserve">Contractor fails to provide new </w:t>
            </w:r>
            <w:r w:rsidRPr="00FC69A4">
              <w:rPr>
                <w:rFonts w:ascii="Arial" w:eastAsia="Times New Roman" w:hAnsi="Arial" w:cs="Arial"/>
                <w:b/>
                <w:sz w:val="20"/>
                <w:szCs w:val="20"/>
              </w:rPr>
              <w:t>requested units or consumables</w:t>
            </w:r>
            <w:r w:rsidRPr="00FC69A4" w:rsidDel="00FC69A4">
              <w:rPr>
                <w:rFonts w:ascii="Arial" w:eastAsia="Times New Roman" w:hAnsi="Arial" w:cs="Arial"/>
                <w:b/>
                <w:sz w:val="20"/>
                <w:szCs w:val="20"/>
              </w:rPr>
              <w:t xml:space="preserve"> </w:t>
            </w:r>
            <w:r w:rsidR="00CF0A63" w:rsidRPr="009C7F21">
              <w:rPr>
                <w:rFonts w:ascii="Arial" w:eastAsia="Times New Roman" w:hAnsi="Arial" w:cs="Arial"/>
                <w:b/>
                <w:sz w:val="20"/>
                <w:szCs w:val="20"/>
              </w:rPr>
              <w:t>equipment within twenty-four (24) hours upon notification from the State. Refurbished equipment is permissible by the State as set forth in Section A.11.d. of the contract.</w:t>
            </w:r>
          </w:p>
        </w:tc>
        <w:tc>
          <w:tcPr>
            <w:tcW w:w="1666" w:type="pct"/>
          </w:tcPr>
          <w:p w14:paraId="0D712525" w14:textId="13304D52" w:rsidR="00CF0A63" w:rsidRPr="009C7F21" w:rsidRDefault="00CF0A63" w:rsidP="00CF0A63">
            <w:pPr>
              <w:spacing w:before="80" w:after="80" w:line="240" w:lineRule="auto"/>
              <w:rPr>
                <w:rFonts w:ascii="Arial" w:eastAsia="Times New Roman" w:hAnsi="Arial" w:cs="Arial"/>
                <w:bCs/>
                <w:color w:val="000000"/>
                <w:sz w:val="20"/>
                <w:szCs w:val="20"/>
              </w:rPr>
            </w:pPr>
            <w:r w:rsidRPr="009C7F21">
              <w:rPr>
                <w:rFonts w:ascii="Arial" w:eastAsia="Times New Roman" w:hAnsi="Arial" w:cs="Arial"/>
                <w:bCs/>
                <w:color w:val="000000"/>
                <w:sz w:val="20"/>
                <w:szCs w:val="20"/>
              </w:rPr>
              <w:t>$20.40 per hour up to seven and a half (7.5) hours + an additional $25.95 per hour per impacted officer assigned to the Program Supervision Unit (PSU) until the equipment deemed to be in appropriate operating condition by the Commissioner of the Department of Correction, Assistant Commissioner of Community Supervision</w:t>
            </w:r>
            <w:r w:rsidR="00FC69A4">
              <w:rPr>
                <w:rFonts w:ascii="Arial" w:eastAsia="Times New Roman" w:hAnsi="Arial" w:cs="Arial"/>
                <w:bCs/>
                <w:color w:val="000000"/>
                <w:sz w:val="20"/>
                <w:szCs w:val="20"/>
              </w:rPr>
              <w:t>,</w:t>
            </w:r>
            <w:r w:rsidRPr="009C7F21">
              <w:rPr>
                <w:rFonts w:ascii="Arial" w:eastAsia="Times New Roman" w:hAnsi="Arial" w:cs="Arial"/>
                <w:bCs/>
                <w:color w:val="000000"/>
                <w:sz w:val="20"/>
                <w:szCs w:val="20"/>
              </w:rPr>
              <w:t xml:space="preserve"> or designee.</w:t>
            </w:r>
          </w:p>
        </w:tc>
        <w:tc>
          <w:tcPr>
            <w:tcW w:w="1667" w:type="pct"/>
          </w:tcPr>
          <w:p w14:paraId="65DA28E5" w14:textId="77777777" w:rsidR="00CF0A63" w:rsidRPr="009C7F21" w:rsidRDefault="00CF0A63" w:rsidP="00CF0A63">
            <w:pPr>
              <w:spacing w:before="80" w:after="80" w:line="240" w:lineRule="auto"/>
              <w:outlineLvl w:val="4"/>
              <w:rPr>
                <w:rFonts w:ascii="Arial" w:eastAsia="Times New Roman" w:hAnsi="Arial" w:cs="Arial"/>
                <w:b/>
                <w:sz w:val="20"/>
                <w:szCs w:val="20"/>
              </w:rPr>
            </w:pPr>
            <w:r w:rsidRPr="009C7F21">
              <w:rPr>
                <w:rFonts w:ascii="Arial" w:eastAsia="Times New Roman" w:hAnsi="Arial" w:cs="Arial"/>
                <w:b/>
                <w:sz w:val="20"/>
                <w:szCs w:val="20"/>
              </w:rPr>
              <w:t>Based upon TDOC Policy #704.12 Global Positioning System Offender Monitoring and as outlined in Tennessee Code Annotated Section 40-39-302, et seq.</w:t>
            </w:r>
          </w:p>
          <w:p w14:paraId="48AAB948" w14:textId="7D5FC7EF" w:rsidR="00CF0A63" w:rsidRPr="00517274" w:rsidRDefault="00CF0A63" w:rsidP="00CF0A63">
            <w:pPr>
              <w:spacing w:before="80" w:after="80" w:line="240" w:lineRule="auto"/>
              <w:outlineLvl w:val="4"/>
              <w:rPr>
                <w:rFonts w:ascii="Arial" w:eastAsia="Times New Roman" w:hAnsi="Arial" w:cs="Arial"/>
                <w:b/>
                <w:sz w:val="20"/>
                <w:szCs w:val="20"/>
                <w:highlight w:val="yellow"/>
              </w:rPr>
            </w:pPr>
            <w:r w:rsidRPr="009C7F21">
              <w:rPr>
                <w:rFonts w:ascii="Arial" w:eastAsia="Times New Roman" w:hAnsi="Arial" w:cs="Arial"/>
                <w:b/>
                <w:sz w:val="20"/>
                <w:szCs w:val="20"/>
              </w:rPr>
              <w:t xml:space="preserve">Hourly salary of a PSU officer which includes a standard </w:t>
            </w:r>
            <w:proofErr w:type="gramStart"/>
            <w:r w:rsidRPr="009C7F21">
              <w:rPr>
                <w:rFonts w:ascii="Arial" w:eastAsia="Times New Roman" w:hAnsi="Arial" w:cs="Arial"/>
                <w:b/>
                <w:sz w:val="20"/>
                <w:szCs w:val="20"/>
              </w:rPr>
              <w:t>7.5 hour</w:t>
            </w:r>
            <w:proofErr w:type="gramEnd"/>
            <w:r w:rsidRPr="009C7F21">
              <w:rPr>
                <w:rFonts w:ascii="Arial" w:eastAsia="Times New Roman" w:hAnsi="Arial" w:cs="Arial"/>
                <w:b/>
                <w:sz w:val="20"/>
                <w:szCs w:val="20"/>
              </w:rPr>
              <w:t xml:space="preserve"> work day plus 16.5 hours of overtime as PSU officers are classified by DOHR as safety sensitive positions which serve on mandatory on-call shift which operates 24/7. ($20.40 per hour base pay + $25.95 per hour in overtime.</w:t>
            </w:r>
          </w:p>
        </w:tc>
      </w:tr>
      <w:tr w:rsidR="000157E4" w:rsidRPr="00142A25" w14:paraId="5B7865A9" w14:textId="77777777" w:rsidTr="00CF0A63">
        <w:trPr>
          <w:trHeight w:val="768"/>
          <w:tblHeader/>
        </w:trPr>
        <w:tc>
          <w:tcPr>
            <w:tcW w:w="1667" w:type="pct"/>
            <w:shd w:val="clear" w:color="auto" w:fill="FFFFFF" w:themeFill="background1"/>
          </w:tcPr>
          <w:p w14:paraId="4DE57BEA" w14:textId="1ABDE76F" w:rsidR="000157E4" w:rsidRPr="000157E4" w:rsidRDefault="009C7F21" w:rsidP="000157E4">
            <w:pPr>
              <w:spacing w:before="80" w:after="80" w:line="240" w:lineRule="auto"/>
              <w:rPr>
                <w:rFonts w:ascii="Arial" w:eastAsia="Times New Roman" w:hAnsi="Arial" w:cs="Arial"/>
                <w:b/>
                <w:sz w:val="20"/>
                <w:szCs w:val="20"/>
                <w:highlight w:val="yellow"/>
              </w:rPr>
            </w:pPr>
            <w:r>
              <w:rPr>
                <w:rFonts w:ascii="Arial" w:eastAsia="Times New Roman" w:hAnsi="Arial" w:cs="Arial"/>
                <w:b/>
                <w:sz w:val="20"/>
                <w:szCs w:val="20"/>
              </w:rPr>
              <w:t xml:space="preserve">The </w:t>
            </w:r>
            <w:r w:rsidR="000157E4" w:rsidRPr="009C7F21">
              <w:rPr>
                <w:rFonts w:ascii="Arial" w:eastAsia="Times New Roman" w:hAnsi="Arial" w:cs="Arial"/>
                <w:b/>
                <w:sz w:val="20"/>
                <w:szCs w:val="20"/>
              </w:rPr>
              <w:t xml:space="preserve">Contractor fails to host the </w:t>
            </w:r>
            <w:r>
              <w:rPr>
                <w:rFonts w:ascii="Arial" w:eastAsia="Times New Roman" w:hAnsi="Arial" w:cs="Arial"/>
                <w:b/>
                <w:sz w:val="20"/>
                <w:szCs w:val="20"/>
              </w:rPr>
              <w:t xml:space="preserve">EM </w:t>
            </w:r>
            <w:r w:rsidR="000157E4" w:rsidRPr="009C7F21">
              <w:rPr>
                <w:rFonts w:ascii="Arial" w:eastAsia="Times New Roman" w:hAnsi="Arial" w:cs="Arial"/>
                <w:b/>
                <w:sz w:val="20"/>
                <w:szCs w:val="20"/>
              </w:rPr>
              <w:t>tracking system specific to the State of Tennessee on a server designed in a FEDRAMP environment as set forth in Section A.5.a. of the contract.</w:t>
            </w:r>
          </w:p>
        </w:tc>
        <w:tc>
          <w:tcPr>
            <w:tcW w:w="1666" w:type="pct"/>
          </w:tcPr>
          <w:p w14:paraId="77CFA1C9" w14:textId="3F130926" w:rsidR="000157E4" w:rsidRPr="000157E4" w:rsidRDefault="000157E4" w:rsidP="000157E4">
            <w:pPr>
              <w:spacing w:before="80" w:after="80" w:line="240" w:lineRule="auto"/>
              <w:rPr>
                <w:rFonts w:ascii="Arial" w:eastAsia="Times New Roman" w:hAnsi="Arial" w:cs="Arial"/>
                <w:bCs/>
                <w:color w:val="000000"/>
                <w:sz w:val="20"/>
                <w:szCs w:val="20"/>
                <w:highlight w:val="yellow"/>
              </w:rPr>
            </w:pPr>
            <w:r w:rsidRPr="009C7F21">
              <w:rPr>
                <w:rFonts w:ascii="Arial" w:eastAsia="Times New Roman" w:hAnsi="Arial" w:cs="Arial"/>
                <w:bCs/>
                <w:color w:val="000000"/>
                <w:sz w:val="20"/>
                <w:szCs w:val="20"/>
              </w:rPr>
              <w:t xml:space="preserve">Five percent (5%) of the contract’s annual maximum liability per day (within a 24-hour period) until </w:t>
            </w:r>
            <w:r w:rsidR="00FC69A4">
              <w:rPr>
                <w:rFonts w:ascii="Arial" w:eastAsia="Times New Roman" w:hAnsi="Arial" w:cs="Arial"/>
                <w:bCs/>
                <w:color w:val="000000"/>
                <w:sz w:val="20"/>
                <w:szCs w:val="20"/>
              </w:rPr>
              <w:t xml:space="preserve">the issue has been </w:t>
            </w:r>
            <w:r w:rsidRPr="009C7F21">
              <w:rPr>
                <w:rFonts w:ascii="Arial" w:eastAsia="Times New Roman" w:hAnsi="Arial" w:cs="Arial"/>
                <w:bCs/>
                <w:color w:val="000000"/>
                <w:sz w:val="20"/>
                <w:szCs w:val="20"/>
              </w:rPr>
              <w:t>resolved and</w:t>
            </w:r>
            <w:r w:rsidR="00FC69A4">
              <w:rPr>
                <w:rFonts w:ascii="Arial" w:eastAsia="Times New Roman" w:hAnsi="Arial" w:cs="Arial"/>
                <w:bCs/>
                <w:color w:val="000000"/>
                <w:sz w:val="20"/>
                <w:szCs w:val="20"/>
              </w:rPr>
              <w:t xml:space="preserve"> the EM system is determined to be</w:t>
            </w:r>
            <w:r w:rsidRPr="009C7F21">
              <w:rPr>
                <w:rFonts w:ascii="Arial" w:eastAsia="Times New Roman" w:hAnsi="Arial" w:cs="Arial"/>
                <w:bCs/>
                <w:color w:val="000000"/>
                <w:sz w:val="20"/>
                <w:szCs w:val="20"/>
              </w:rPr>
              <w:t xml:space="preserve"> in appropriate operating condition by the Commissioner of the Department of Correction, Chief Information Officer for the State of Tennessee, Assistant Commissioner of Community Supervision</w:t>
            </w:r>
            <w:r w:rsidR="00FC69A4">
              <w:rPr>
                <w:rFonts w:ascii="Arial" w:eastAsia="Times New Roman" w:hAnsi="Arial" w:cs="Arial"/>
                <w:bCs/>
                <w:color w:val="000000"/>
                <w:sz w:val="20"/>
                <w:szCs w:val="20"/>
              </w:rPr>
              <w:t>,</w:t>
            </w:r>
            <w:r w:rsidRPr="009C7F21">
              <w:rPr>
                <w:rFonts w:ascii="Arial" w:eastAsia="Times New Roman" w:hAnsi="Arial" w:cs="Arial"/>
                <w:bCs/>
                <w:color w:val="000000"/>
                <w:sz w:val="20"/>
                <w:szCs w:val="20"/>
              </w:rPr>
              <w:t xml:space="preserve"> or designee.</w:t>
            </w:r>
          </w:p>
        </w:tc>
        <w:tc>
          <w:tcPr>
            <w:tcW w:w="1667" w:type="pct"/>
          </w:tcPr>
          <w:p w14:paraId="737E9DCB" w14:textId="2BE3C77B" w:rsidR="000157E4" w:rsidRPr="009C7F21" w:rsidRDefault="000157E4" w:rsidP="000157E4">
            <w:pPr>
              <w:spacing w:before="80" w:after="80" w:line="240" w:lineRule="auto"/>
              <w:outlineLvl w:val="4"/>
              <w:rPr>
                <w:rFonts w:ascii="Arial" w:eastAsia="Times New Roman" w:hAnsi="Arial" w:cs="Arial"/>
                <w:b/>
                <w:sz w:val="20"/>
                <w:szCs w:val="20"/>
              </w:rPr>
            </w:pPr>
            <w:r w:rsidRPr="009C7F21">
              <w:rPr>
                <w:rFonts w:ascii="Arial" w:eastAsia="Times New Roman" w:hAnsi="Arial" w:cs="Arial"/>
                <w:b/>
                <w:sz w:val="20"/>
                <w:szCs w:val="20"/>
              </w:rPr>
              <w:t xml:space="preserve">The </w:t>
            </w:r>
            <w:r w:rsidR="00FC69A4">
              <w:rPr>
                <w:rFonts w:ascii="Arial" w:eastAsia="Times New Roman" w:hAnsi="Arial" w:cs="Arial"/>
                <w:b/>
                <w:sz w:val="20"/>
                <w:szCs w:val="20"/>
              </w:rPr>
              <w:t>five percent (</w:t>
            </w:r>
            <w:r w:rsidRPr="009C7F21">
              <w:rPr>
                <w:rFonts w:ascii="Arial" w:eastAsia="Times New Roman" w:hAnsi="Arial" w:cs="Arial"/>
                <w:b/>
                <w:sz w:val="20"/>
                <w:szCs w:val="20"/>
              </w:rPr>
              <w:t>5%</w:t>
            </w:r>
            <w:r w:rsidR="00FC69A4">
              <w:rPr>
                <w:rFonts w:ascii="Arial" w:eastAsia="Times New Roman" w:hAnsi="Arial" w:cs="Arial"/>
                <w:b/>
                <w:sz w:val="20"/>
                <w:szCs w:val="20"/>
              </w:rPr>
              <w:t>)</w:t>
            </w:r>
            <w:r w:rsidRPr="009C7F21">
              <w:rPr>
                <w:rFonts w:ascii="Arial" w:eastAsia="Times New Roman" w:hAnsi="Arial" w:cs="Arial"/>
                <w:b/>
                <w:sz w:val="20"/>
                <w:szCs w:val="20"/>
              </w:rPr>
              <w:t xml:space="preserve"> of the contract’s </w:t>
            </w:r>
            <w:r w:rsidR="00FC69A4">
              <w:rPr>
                <w:rFonts w:ascii="Arial" w:eastAsia="Times New Roman" w:hAnsi="Arial" w:cs="Arial"/>
                <w:b/>
                <w:sz w:val="20"/>
                <w:szCs w:val="20"/>
              </w:rPr>
              <w:t xml:space="preserve">annual maximum </w:t>
            </w:r>
            <w:r w:rsidRPr="009C7F21">
              <w:rPr>
                <w:rFonts w:ascii="Arial" w:eastAsia="Times New Roman" w:hAnsi="Arial" w:cs="Arial"/>
                <w:b/>
                <w:sz w:val="20"/>
                <w:szCs w:val="20"/>
              </w:rPr>
              <w:t xml:space="preserve">liability represents the operational costs for </w:t>
            </w:r>
            <w:r w:rsidR="00FC69A4">
              <w:rPr>
                <w:rFonts w:ascii="Arial" w:eastAsia="Times New Roman" w:hAnsi="Arial" w:cs="Arial"/>
                <w:b/>
                <w:sz w:val="20"/>
                <w:szCs w:val="20"/>
              </w:rPr>
              <w:t>reassigning</w:t>
            </w:r>
            <w:r w:rsidRPr="009C7F21">
              <w:rPr>
                <w:rFonts w:ascii="Arial" w:eastAsia="Times New Roman" w:hAnsi="Arial" w:cs="Arial"/>
                <w:b/>
                <w:sz w:val="20"/>
                <w:szCs w:val="20"/>
              </w:rPr>
              <w:t xml:space="preserve"> </w:t>
            </w:r>
            <w:r w:rsidR="009C7F21" w:rsidRPr="009C7F21">
              <w:rPr>
                <w:rFonts w:ascii="Arial" w:eastAsia="Times New Roman" w:hAnsi="Arial" w:cs="Arial"/>
                <w:b/>
                <w:sz w:val="20"/>
                <w:szCs w:val="20"/>
              </w:rPr>
              <w:t>Offender</w:t>
            </w:r>
            <w:r w:rsidRPr="009C7F21">
              <w:rPr>
                <w:rFonts w:ascii="Arial" w:eastAsia="Times New Roman" w:hAnsi="Arial" w:cs="Arial"/>
                <w:b/>
                <w:sz w:val="20"/>
                <w:szCs w:val="20"/>
              </w:rPr>
              <w:t xml:space="preserve">’s </w:t>
            </w:r>
            <w:r w:rsidR="00FC69A4">
              <w:rPr>
                <w:rFonts w:ascii="Arial" w:eastAsia="Times New Roman" w:hAnsi="Arial" w:cs="Arial"/>
                <w:b/>
                <w:sz w:val="20"/>
                <w:szCs w:val="20"/>
              </w:rPr>
              <w:t xml:space="preserve">that have been </w:t>
            </w:r>
            <w:r w:rsidRPr="009C7F21">
              <w:rPr>
                <w:rFonts w:ascii="Arial" w:eastAsia="Times New Roman" w:hAnsi="Arial" w:cs="Arial"/>
                <w:b/>
                <w:sz w:val="20"/>
                <w:szCs w:val="20"/>
              </w:rPr>
              <w:t>impacted to manual supervision to prevent an interruption in mandatory supervision requirements. Based on TDOC Policy #704.04 Sex Offender Standards of Supervision, TDOC Policy #704.12 Sex Offender Standards of Supervision and as outlined in Tennessee Code Annotated Section 40-39-302, et seq.</w:t>
            </w:r>
          </w:p>
        </w:tc>
      </w:tr>
    </w:tbl>
    <w:p w14:paraId="4D2BFA6F" w14:textId="77777777" w:rsidR="00142A25" w:rsidRDefault="00142A25"/>
    <w:sectPr w:rsidR="00142A25" w:rsidSect="00203E8C">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3F2C" w14:textId="77777777" w:rsidR="00D64C5A" w:rsidRDefault="00D64C5A" w:rsidP="00142A25">
      <w:pPr>
        <w:spacing w:after="0" w:line="240" w:lineRule="auto"/>
      </w:pPr>
      <w:r>
        <w:separator/>
      </w:r>
    </w:p>
  </w:endnote>
  <w:endnote w:type="continuationSeparator" w:id="0">
    <w:p w14:paraId="45A54A41" w14:textId="77777777" w:rsidR="00D64C5A" w:rsidRDefault="00D64C5A" w:rsidP="0014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AE7C" w14:textId="77777777" w:rsidR="00D64C5A" w:rsidRDefault="00D64C5A" w:rsidP="00142A25">
      <w:pPr>
        <w:spacing w:after="0" w:line="240" w:lineRule="auto"/>
      </w:pPr>
      <w:r>
        <w:separator/>
      </w:r>
    </w:p>
  </w:footnote>
  <w:footnote w:type="continuationSeparator" w:id="0">
    <w:p w14:paraId="7EBD9DFA" w14:textId="77777777" w:rsidR="00D64C5A" w:rsidRDefault="00D64C5A" w:rsidP="00142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BC86" w14:textId="51520822" w:rsidR="00142A25" w:rsidRDefault="00142A25" w:rsidP="00BC123C">
    <w:pPr>
      <w:pStyle w:val="Header"/>
    </w:pP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yNDM1NzQ0tzA2NDVX0lEKTi0uzszPAykwrAUAS6u8rSwAAAA="/>
  </w:docVars>
  <w:rsids>
    <w:rsidRoot w:val="00142A25"/>
    <w:rsid w:val="000157E4"/>
    <w:rsid w:val="000A2175"/>
    <w:rsid w:val="00107FE0"/>
    <w:rsid w:val="00142A25"/>
    <w:rsid w:val="00203E8C"/>
    <w:rsid w:val="0022350A"/>
    <w:rsid w:val="002A162D"/>
    <w:rsid w:val="002C32D4"/>
    <w:rsid w:val="00387E96"/>
    <w:rsid w:val="00420541"/>
    <w:rsid w:val="00474263"/>
    <w:rsid w:val="0048492F"/>
    <w:rsid w:val="004B7CB7"/>
    <w:rsid w:val="00517274"/>
    <w:rsid w:val="005601FD"/>
    <w:rsid w:val="00573C17"/>
    <w:rsid w:val="005978F0"/>
    <w:rsid w:val="005F1CA8"/>
    <w:rsid w:val="006B6688"/>
    <w:rsid w:val="00707452"/>
    <w:rsid w:val="007E0FC6"/>
    <w:rsid w:val="0083315F"/>
    <w:rsid w:val="008633D1"/>
    <w:rsid w:val="008A67E9"/>
    <w:rsid w:val="008D27A1"/>
    <w:rsid w:val="00910824"/>
    <w:rsid w:val="009949BE"/>
    <w:rsid w:val="009C7F21"/>
    <w:rsid w:val="00B3592E"/>
    <w:rsid w:val="00BA6BDD"/>
    <w:rsid w:val="00BC123C"/>
    <w:rsid w:val="00BF732F"/>
    <w:rsid w:val="00C023C0"/>
    <w:rsid w:val="00C12F7B"/>
    <w:rsid w:val="00C54772"/>
    <w:rsid w:val="00CB2127"/>
    <w:rsid w:val="00CF0A63"/>
    <w:rsid w:val="00D46C8F"/>
    <w:rsid w:val="00D61374"/>
    <w:rsid w:val="00D64C5A"/>
    <w:rsid w:val="00D96359"/>
    <w:rsid w:val="00E042E0"/>
    <w:rsid w:val="00E12037"/>
    <w:rsid w:val="00E82C03"/>
    <w:rsid w:val="00ED09D2"/>
    <w:rsid w:val="00F3671B"/>
    <w:rsid w:val="00FC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8438E"/>
  <w15:docId w15:val="{8C0C5AE9-800D-41F4-B55A-1CBEB076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A25"/>
  </w:style>
  <w:style w:type="paragraph" w:styleId="Footer">
    <w:name w:val="footer"/>
    <w:basedOn w:val="Normal"/>
    <w:link w:val="FooterChar"/>
    <w:uiPriority w:val="99"/>
    <w:unhideWhenUsed/>
    <w:rsid w:val="00142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A25"/>
  </w:style>
  <w:style w:type="paragraph" w:styleId="BodyText">
    <w:name w:val="Body Text"/>
    <w:basedOn w:val="Normal"/>
    <w:link w:val="BodyTextChar"/>
    <w:uiPriority w:val="99"/>
    <w:semiHidden/>
    <w:unhideWhenUsed/>
    <w:rsid w:val="00142A25"/>
    <w:pPr>
      <w:spacing w:after="120"/>
    </w:pPr>
  </w:style>
  <w:style w:type="character" w:customStyle="1" w:styleId="BodyTextChar">
    <w:name w:val="Body Text Char"/>
    <w:basedOn w:val="DefaultParagraphFont"/>
    <w:link w:val="BodyText"/>
    <w:uiPriority w:val="99"/>
    <w:semiHidden/>
    <w:rsid w:val="00142A25"/>
  </w:style>
  <w:style w:type="paragraph" w:styleId="BalloonText">
    <w:name w:val="Balloon Text"/>
    <w:basedOn w:val="Normal"/>
    <w:link w:val="BalloonTextChar"/>
    <w:uiPriority w:val="99"/>
    <w:semiHidden/>
    <w:unhideWhenUsed/>
    <w:rsid w:val="00142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A25"/>
    <w:rPr>
      <w:rFonts w:ascii="Tahoma" w:hAnsi="Tahoma" w:cs="Tahoma"/>
      <w:sz w:val="16"/>
      <w:szCs w:val="16"/>
    </w:rPr>
  </w:style>
  <w:style w:type="character" w:styleId="CommentReference">
    <w:name w:val="annotation reference"/>
    <w:basedOn w:val="DefaultParagraphFont"/>
    <w:uiPriority w:val="99"/>
    <w:semiHidden/>
    <w:unhideWhenUsed/>
    <w:rsid w:val="00387E96"/>
    <w:rPr>
      <w:sz w:val="16"/>
      <w:szCs w:val="16"/>
    </w:rPr>
  </w:style>
  <w:style w:type="paragraph" w:styleId="CommentText">
    <w:name w:val="annotation text"/>
    <w:basedOn w:val="Normal"/>
    <w:link w:val="CommentTextChar"/>
    <w:uiPriority w:val="99"/>
    <w:semiHidden/>
    <w:unhideWhenUsed/>
    <w:rsid w:val="00387E96"/>
    <w:pPr>
      <w:spacing w:line="240" w:lineRule="auto"/>
    </w:pPr>
    <w:rPr>
      <w:sz w:val="20"/>
      <w:szCs w:val="20"/>
    </w:rPr>
  </w:style>
  <w:style w:type="character" w:customStyle="1" w:styleId="CommentTextChar">
    <w:name w:val="Comment Text Char"/>
    <w:basedOn w:val="DefaultParagraphFont"/>
    <w:link w:val="CommentText"/>
    <w:uiPriority w:val="99"/>
    <w:semiHidden/>
    <w:rsid w:val="00387E96"/>
    <w:rPr>
      <w:sz w:val="20"/>
      <w:szCs w:val="20"/>
    </w:rPr>
  </w:style>
  <w:style w:type="paragraph" w:styleId="CommentSubject">
    <w:name w:val="annotation subject"/>
    <w:basedOn w:val="CommentText"/>
    <w:next w:val="CommentText"/>
    <w:link w:val="CommentSubjectChar"/>
    <w:uiPriority w:val="99"/>
    <w:semiHidden/>
    <w:unhideWhenUsed/>
    <w:rsid w:val="00387E96"/>
    <w:rPr>
      <w:b/>
      <w:bCs/>
    </w:rPr>
  </w:style>
  <w:style w:type="character" w:customStyle="1" w:styleId="CommentSubjectChar">
    <w:name w:val="Comment Subject Char"/>
    <w:basedOn w:val="CommentTextChar"/>
    <w:link w:val="CommentSubject"/>
    <w:uiPriority w:val="99"/>
    <w:semiHidden/>
    <w:rsid w:val="00387E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21A75-062C-4522-8F14-53BDE342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Tennessee Dept. of Corrections</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Evans</dc:creator>
  <cp:keywords/>
  <dc:description/>
  <cp:lastModifiedBy>Mike Bentheimer</cp:lastModifiedBy>
  <cp:revision>3</cp:revision>
  <dcterms:created xsi:type="dcterms:W3CDTF">2022-12-12T15:04:00Z</dcterms:created>
  <dcterms:modified xsi:type="dcterms:W3CDTF">2022-12-12T15:05:00Z</dcterms:modified>
</cp:coreProperties>
</file>