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bottom w:val="single" w:sz="8" w:space="0" w:color="auto"/>
        </w:tblBorders>
        <w:tblLayout w:type="fixed"/>
        <w:tblLook w:val="0000" w:firstRow="0" w:lastRow="0" w:firstColumn="0" w:lastColumn="0" w:noHBand="0" w:noVBand="0"/>
      </w:tblPr>
      <w:tblGrid>
        <w:gridCol w:w="1982"/>
        <w:gridCol w:w="7378"/>
      </w:tblGrid>
      <w:tr w:rsidR="0008477C" w:rsidRPr="00713F41" w14:paraId="707613B1" w14:textId="77777777">
        <w:trPr>
          <w:trHeight w:val="990"/>
        </w:trPr>
        <w:tc>
          <w:tcPr>
            <w:tcW w:w="1059" w:type="pct"/>
            <w:vAlign w:val="center"/>
          </w:tcPr>
          <w:p w14:paraId="53C16F7A" w14:textId="77777777" w:rsidR="0008477C" w:rsidRPr="00C15F95" w:rsidRDefault="00173848" w:rsidP="003A5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rPr>
                <w:rFonts w:ascii="Arial" w:hAnsi="Arial" w:cs="Arial"/>
                <w:b/>
                <w:sz w:val="16"/>
              </w:rPr>
            </w:pPr>
            <w:r>
              <w:rPr>
                <w:iCs/>
                <w:noProof/>
                <w:sz w:val="24"/>
              </w:rPr>
              <w:drawing>
                <wp:inline distT="0" distB="0" distL="0" distR="0" wp14:anchorId="550B9BFF" wp14:editId="396C5DFA">
                  <wp:extent cx="1099185" cy="1099185"/>
                  <wp:effectExtent l="19050" t="0" r="5715" b="0"/>
                  <wp:docPr id="1" name="Picture 1" descr="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jpg"/>
                          <pic:cNvPicPr>
                            <a:picLocks noChangeAspect="1" noChangeArrowheads="1"/>
                          </pic:cNvPicPr>
                        </pic:nvPicPr>
                        <pic:blipFill>
                          <a:blip r:embed="rId8" cstate="print"/>
                          <a:srcRect/>
                          <a:stretch>
                            <a:fillRect/>
                          </a:stretch>
                        </pic:blipFill>
                        <pic:spPr bwMode="auto">
                          <a:xfrm>
                            <a:off x="0" y="0"/>
                            <a:ext cx="1099185" cy="1099185"/>
                          </a:xfrm>
                          <a:prstGeom prst="rect">
                            <a:avLst/>
                          </a:prstGeom>
                          <a:noFill/>
                          <a:ln w="9525">
                            <a:noFill/>
                            <a:miter lim="800000"/>
                            <a:headEnd/>
                            <a:tailEnd/>
                          </a:ln>
                        </pic:spPr>
                      </pic:pic>
                    </a:graphicData>
                  </a:graphic>
                </wp:inline>
              </w:drawing>
            </w:r>
          </w:p>
        </w:tc>
        <w:tc>
          <w:tcPr>
            <w:tcW w:w="3941" w:type="pct"/>
            <w:vAlign w:val="center"/>
          </w:tcPr>
          <w:p w14:paraId="3EDE892A" w14:textId="6AC82ECF" w:rsidR="0006294C" w:rsidRPr="008E4DE2" w:rsidRDefault="0008477C" w:rsidP="00B24659">
            <w:pPr>
              <w:spacing w:after="120"/>
              <w:rPr>
                <w:rFonts w:ascii="Arial" w:hAnsi="Arial" w:cs="Arial"/>
                <w:b/>
                <w:bCs/>
                <w:sz w:val="18"/>
                <w:szCs w:val="18"/>
              </w:rPr>
            </w:pPr>
            <w:r w:rsidRPr="008E4DE2">
              <w:rPr>
                <w:rFonts w:ascii="Arial" w:hAnsi="Arial" w:cs="Arial"/>
                <w:b/>
                <w:bCs/>
                <w:sz w:val="18"/>
                <w:szCs w:val="18"/>
              </w:rPr>
              <w:t>STATE OF TENNESSEE</w:t>
            </w:r>
            <w:r w:rsidR="00C15F95" w:rsidRPr="008E4DE2">
              <w:rPr>
                <w:rFonts w:ascii="Arial" w:hAnsi="Arial" w:cs="Arial"/>
                <w:b/>
                <w:bCs/>
                <w:sz w:val="18"/>
                <w:szCs w:val="18"/>
              </w:rPr>
              <w:br/>
            </w:r>
            <w:r w:rsidR="008E4DE2" w:rsidRPr="008E4DE2">
              <w:rPr>
                <w:rFonts w:ascii="Arial" w:hAnsi="Arial" w:cs="Arial"/>
                <w:b/>
                <w:bCs/>
                <w:sz w:val="18"/>
                <w:szCs w:val="18"/>
              </w:rPr>
              <w:t>DEPARTMENT OF FINANCE &amp; ADMINISTRATION, BENEFITS ADMINISTRATION</w:t>
            </w:r>
          </w:p>
          <w:p w14:paraId="7A40F508" w14:textId="779A2394" w:rsidR="007F3B17" w:rsidRPr="008E4DE2" w:rsidRDefault="006801E7" w:rsidP="007F3B17">
            <w:pPr>
              <w:rPr>
                <w:rFonts w:ascii="Arial" w:hAnsi="Arial" w:cs="Arial"/>
                <w:b/>
                <w:bCs/>
                <w:sz w:val="28"/>
                <w:szCs w:val="28"/>
              </w:rPr>
            </w:pPr>
            <w:r w:rsidRPr="008E4DE2">
              <w:rPr>
                <w:rFonts w:ascii="Arial" w:hAnsi="Arial" w:cs="Arial"/>
                <w:b/>
                <w:bCs/>
                <w:sz w:val="28"/>
                <w:szCs w:val="28"/>
              </w:rPr>
              <w:t>REQUEST FOR PROPOSALS</w:t>
            </w:r>
            <w:r w:rsidR="007F3B17" w:rsidRPr="008E4DE2">
              <w:rPr>
                <w:rFonts w:ascii="Arial" w:hAnsi="Arial" w:cs="Arial"/>
                <w:b/>
                <w:bCs/>
                <w:sz w:val="28"/>
                <w:szCs w:val="28"/>
              </w:rPr>
              <w:t xml:space="preserve"> #</w:t>
            </w:r>
            <w:r w:rsidR="008E4DE2" w:rsidRPr="008E4DE2">
              <w:rPr>
                <w:rFonts w:ascii="Arial" w:hAnsi="Arial" w:cs="Arial"/>
                <w:b/>
                <w:bCs/>
                <w:sz w:val="28"/>
                <w:szCs w:val="28"/>
              </w:rPr>
              <w:t>31786-</w:t>
            </w:r>
            <w:r w:rsidR="00296205">
              <w:rPr>
                <w:rFonts w:ascii="Arial" w:hAnsi="Arial" w:cs="Arial"/>
                <w:b/>
                <w:bCs/>
                <w:sz w:val="28"/>
                <w:szCs w:val="28"/>
              </w:rPr>
              <w:t>001</w:t>
            </w:r>
            <w:r w:rsidR="00045E95">
              <w:rPr>
                <w:rFonts w:ascii="Arial" w:hAnsi="Arial" w:cs="Arial"/>
                <w:b/>
                <w:bCs/>
                <w:sz w:val="28"/>
                <w:szCs w:val="28"/>
              </w:rPr>
              <w:t>92</w:t>
            </w:r>
          </w:p>
          <w:p w14:paraId="29053FE0" w14:textId="4FF12450" w:rsidR="007F3B17" w:rsidRPr="008E4DE2" w:rsidRDefault="007F3B17" w:rsidP="007F3B17">
            <w:pPr>
              <w:rPr>
                <w:rFonts w:ascii="Arial" w:hAnsi="Arial" w:cs="Arial"/>
                <w:b/>
                <w:bCs/>
                <w:spacing w:val="10"/>
                <w:sz w:val="28"/>
                <w:szCs w:val="28"/>
              </w:rPr>
            </w:pPr>
            <w:r w:rsidRPr="008E4DE2">
              <w:rPr>
                <w:rFonts w:ascii="Arial" w:hAnsi="Arial" w:cs="Arial"/>
                <w:b/>
                <w:bCs/>
                <w:spacing w:val="10"/>
                <w:sz w:val="28"/>
                <w:szCs w:val="28"/>
              </w:rPr>
              <w:t>AMENDMENT #</w:t>
            </w:r>
            <w:r w:rsidR="00EF21B6">
              <w:rPr>
                <w:rFonts w:ascii="Arial" w:hAnsi="Arial" w:cs="Arial"/>
                <w:b/>
                <w:bCs/>
                <w:spacing w:val="10"/>
                <w:sz w:val="28"/>
                <w:szCs w:val="28"/>
              </w:rPr>
              <w:t>TWO</w:t>
            </w:r>
          </w:p>
          <w:p w14:paraId="4970338A" w14:textId="14DEDE26" w:rsidR="0008477C" w:rsidRPr="007F3B17" w:rsidRDefault="006801E7" w:rsidP="00B24659">
            <w:pPr>
              <w:spacing w:after="120"/>
              <w:rPr>
                <w:rFonts w:ascii="Arial" w:hAnsi="Arial" w:cs="Arial"/>
                <w:b/>
                <w:bCs/>
                <w:sz w:val="28"/>
                <w:szCs w:val="28"/>
              </w:rPr>
            </w:pPr>
            <w:r w:rsidRPr="008E4DE2">
              <w:rPr>
                <w:rFonts w:ascii="Arial" w:hAnsi="Arial" w:cs="Arial"/>
                <w:b/>
                <w:bCs/>
                <w:sz w:val="28"/>
                <w:szCs w:val="28"/>
              </w:rPr>
              <w:t xml:space="preserve">FOR </w:t>
            </w:r>
            <w:r w:rsidR="00045E95">
              <w:rPr>
                <w:rFonts w:ascii="Arial" w:hAnsi="Arial" w:cs="Arial"/>
                <w:b/>
                <w:bCs/>
                <w:sz w:val="28"/>
                <w:szCs w:val="28"/>
              </w:rPr>
              <w:t xml:space="preserve">VOLUNTARY, </w:t>
            </w:r>
            <w:proofErr w:type="gramStart"/>
            <w:r w:rsidR="00045E95">
              <w:rPr>
                <w:rFonts w:ascii="Arial" w:hAnsi="Arial" w:cs="Arial"/>
                <w:b/>
                <w:bCs/>
                <w:sz w:val="28"/>
                <w:szCs w:val="28"/>
              </w:rPr>
              <w:t>FULLY-INSURED</w:t>
            </w:r>
            <w:proofErr w:type="gramEnd"/>
            <w:r w:rsidR="00045E95">
              <w:rPr>
                <w:rFonts w:ascii="Arial" w:hAnsi="Arial" w:cs="Arial"/>
                <w:b/>
                <w:bCs/>
                <w:sz w:val="28"/>
                <w:szCs w:val="28"/>
              </w:rPr>
              <w:t xml:space="preserve"> VISION INSURANCE PLAN </w:t>
            </w:r>
            <w:r w:rsidR="009F6469">
              <w:rPr>
                <w:rFonts w:ascii="Arial" w:hAnsi="Arial" w:cs="Arial"/>
                <w:b/>
                <w:bCs/>
                <w:sz w:val="28"/>
                <w:szCs w:val="28"/>
              </w:rPr>
              <w:t xml:space="preserve"> </w:t>
            </w:r>
          </w:p>
        </w:tc>
      </w:tr>
    </w:tbl>
    <w:p w14:paraId="7CDE4FFA" w14:textId="6928C59F" w:rsidR="00D35088" w:rsidRPr="008E04B1" w:rsidRDefault="00D35088" w:rsidP="00835915">
      <w:pPr>
        <w:spacing w:before="240"/>
        <w:rPr>
          <w:rFonts w:ascii="Arial" w:hAnsi="Arial" w:cs="Arial"/>
          <w:b/>
          <w:bCs/>
          <w:color w:val="000000" w:themeColor="text1"/>
          <w:sz w:val="20"/>
          <w:szCs w:val="28"/>
        </w:rPr>
      </w:pPr>
      <w:r w:rsidRPr="008E04B1">
        <w:rPr>
          <w:rFonts w:ascii="Arial" w:hAnsi="Arial" w:cs="Arial"/>
          <w:b/>
          <w:bCs/>
          <w:color w:val="000000" w:themeColor="text1"/>
          <w:sz w:val="20"/>
          <w:szCs w:val="20"/>
        </w:rPr>
        <w:t>DATE</w:t>
      </w:r>
      <w:proofErr w:type="gramStart"/>
      <w:r w:rsidRPr="008E04B1">
        <w:rPr>
          <w:rFonts w:ascii="Arial" w:hAnsi="Arial" w:cs="Arial"/>
          <w:b/>
          <w:bCs/>
          <w:color w:val="000000" w:themeColor="text1"/>
          <w:sz w:val="20"/>
          <w:szCs w:val="20"/>
        </w:rPr>
        <w:t xml:space="preserve">:  </w:t>
      </w:r>
      <w:r w:rsidR="00045E95">
        <w:rPr>
          <w:rFonts w:ascii="Arial" w:hAnsi="Arial" w:cs="Arial"/>
          <w:b/>
          <w:bCs/>
          <w:color w:val="000000" w:themeColor="text1"/>
          <w:sz w:val="20"/>
          <w:szCs w:val="20"/>
        </w:rPr>
        <w:t>September</w:t>
      </w:r>
      <w:proofErr w:type="gramEnd"/>
      <w:r w:rsidR="00045E95">
        <w:rPr>
          <w:rFonts w:ascii="Arial" w:hAnsi="Arial" w:cs="Arial"/>
          <w:b/>
          <w:bCs/>
          <w:color w:val="000000" w:themeColor="text1"/>
          <w:sz w:val="20"/>
          <w:szCs w:val="20"/>
        </w:rPr>
        <w:t xml:space="preserve"> </w:t>
      </w:r>
      <w:r w:rsidR="00EF3B0D">
        <w:rPr>
          <w:rFonts w:ascii="Arial" w:hAnsi="Arial" w:cs="Arial"/>
          <w:b/>
          <w:bCs/>
          <w:color w:val="000000" w:themeColor="text1"/>
          <w:sz w:val="20"/>
          <w:szCs w:val="20"/>
        </w:rPr>
        <w:t>25</w:t>
      </w:r>
      <w:r w:rsidR="00045E95">
        <w:rPr>
          <w:rFonts w:ascii="Arial" w:hAnsi="Arial" w:cs="Arial"/>
          <w:b/>
          <w:bCs/>
          <w:color w:val="000000" w:themeColor="text1"/>
          <w:sz w:val="20"/>
          <w:szCs w:val="20"/>
        </w:rPr>
        <w:t>, 2026</w:t>
      </w:r>
    </w:p>
    <w:p w14:paraId="77AF3290" w14:textId="77777777" w:rsidR="00835915" w:rsidRDefault="00835915" w:rsidP="00835915">
      <w:pPr>
        <w:rPr>
          <w:rFonts w:ascii="Arial" w:hAnsi="Arial" w:cs="Arial"/>
          <w:b/>
          <w:bCs/>
          <w:sz w:val="20"/>
          <w:szCs w:val="20"/>
        </w:rPr>
      </w:pPr>
    </w:p>
    <w:p w14:paraId="1733AB30" w14:textId="2BDDDEA3" w:rsidR="0008477C" w:rsidRPr="008E4DE2" w:rsidRDefault="00872114" w:rsidP="00835915">
      <w:pPr>
        <w:rPr>
          <w:rFonts w:ascii="Arial" w:hAnsi="Arial" w:cs="Arial"/>
          <w:b/>
          <w:bCs/>
          <w:sz w:val="20"/>
          <w:szCs w:val="20"/>
        </w:rPr>
      </w:pPr>
      <w:r w:rsidRPr="00284EE6">
        <w:rPr>
          <w:rFonts w:ascii="Arial" w:hAnsi="Arial" w:cs="Arial"/>
          <w:b/>
          <w:bCs/>
          <w:sz w:val="20"/>
          <w:szCs w:val="20"/>
        </w:rPr>
        <w:t>R</w:t>
      </w:r>
      <w:r w:rsidRPr="008E4DE2">
        <w:rPr>
          <w:rFonts w:ascii="Arial" w:hAnsi="Arial" w:cs="Arial"/>
          <w:b/>
          <w:bCs/>
          <w:sz w:val="20"/>
          <w:szCs w:val="20"/>
        </w:rPr>
        <w:t>FP</w:t>
      </w:r>
      <w:r w:rsidR="00284EE6" w:rsidRPr="008E4DE2">
        <w:rPr>
          <w:rFonts w:ascii="Arial" w:hAnsi="Arial" w:cs="Arial"/>
          <w:b/>
          <w:bCs/>
          <w:sz w:val="20"/>
          <w:szCs w:val="20"/>
        </w:rPr>
        <w:t xml:space="preserve"> #</w:t>
      </w:r>
      <w:r w:rsidR="008E4DE2" w:rsidRPr="008E4DE2">
        <w:rPr>
          <w:rFonts w:ascii="Arial" w:hAnsi="Arial" w:cs="Arial"/>
          <w:b/>
          <w:bCs/>
          <w:sz w:val="20"/>
          <w:szCs w:val="20"/>
        </w:rPr>
        <w:t>31786-00</w:t>
      </w:r>
      <w:r w:rsidR="00E47091">
        <w:rPr>
          <w:rFonts w:ascii="Arial" w:hAnsi="Arial" w:cs="Arial"/>
          <w:b/>
          <w:bCs/>
          <w:sz w:val="20"/>
          <w:szCs w:val="20"/>
        </w:rPr>
        <w:t>86</w:t>
      </w:r>
      <w:r w:rsidR="008E4DE2" w:rsidRPr="008E4DE2">
        <w:rPr>
          <w:rFonts w:ascii="Arial" w:hAnsi="Arial" w:cs="Arial"/>
          <w:b/>
          <w:bCs/>
          <w:sz w:val="20"/>
          <w:szCs w:val="20"/>
        </w:rPr>
        <w:t xml:space="preserve"> </w:t>
      </w:r>
      <w:r w:rsidRPr="008E4DE2">
        <w:rPr>
          <w:rFonts w:ascii="Arial" w:hAnsi="Arial" w:cs="Arial"/>
          <w:b/>
          <w:bCs/>
          <w:sz w:val="20"/>
          <w:szCs w:val="20"/>
        </w:rPr>
        <w:t>IS AMENDED AS FOLLOWS:</w:t>
      </w:r>
    </w:p>
    <w:p w14:paraId="67BC7956" w14:textId="77777777" w:rsidR="009C46A1" w:rsidRPr="00284EE6" w:rsidRDefault="009C46A1" w:rsidP="00835915">
      <w:pPr>
        <w:rPr>
          <w:rFonts w:ascii="Arial" w:hAnsi="Arial" w:cs="Arial"/>
          <w:b/>
          <w:bCs/>
          <w:sz w:val="20"/>
          <w:szCs w:val="20"/>
        </w:rPr>
      </w:pPr>
    </w:p>
    <w:p w14:paraId="0930A9C2" w14:textId="77777777" w:rsidR="0008477C" w:rsidRDefault="00872114" w:rsidP="008E5175">
      <w:pPr>
        <w:numPr>
          <w:ilvl w:val="0"/>
          <w:numId w:val="1"/>
        </w:numPr>
        <w:rPr>
          <w:rFonts w:ascii="Arial" w:hAnsi="Arial" w:cs="Arial"/>
          <w:b/>
          <w:bCs/>
          <w:sz w:val="20"/>
          <w:szCs w:val="20"/>
        </w:rPr>
      </w:pPr>
      <w:r>
        <w:rPr>
          <w:rFonts w:ascii="Arial" w:hAnsi="Arial" w:cs="Arial"/>
          <w:b/>
          <w:bCs/>
          <w:sz w:val="20"/>
          <w:szCs w:val="28"/>
        </w:rPr>
        <w:t>This</w:t>
      </w:r>
      <w:r w:rsidR="0008477C" w:rsidRPr="00713F41">
        <w:rPr>
          <w:rFonts w:ascii="Arial" w:hAnsi="Arial" w:cs="Arial"/>
          <w:b/>
          <w:bCs/>
          <w:sz w:val="20"/>
          <w:szCs w:val="28"/>
        </w:rPr>
        <w:t xml:space="preserve"> RFP </w:t>
      </w:r>
      <w:r w:rsidR="0008477C" w:rsidRPr="00FD0F78">
        <w:rPr>
          <w:rFonts w:ascii="Arial" w:hAnsi="Arial" w:cs="Arial"/>
          <w:b/>
          <w:bCs/>
          <w:sz w:val="20"/>
          <w:szCs w:val="20"/>
        </w:rPr>
        <w:t>Schedule</w:t>
      </w:r>
      <w:r w:rsidR="0008477C" w:rsidRPr="00713F41">
        <w:rPr>
          <w:rFonts w:ascii="Arial" w:hAnsi="Arial" w:cs="Arial"/>
          <w:b/>
          <w:bCs/>
          <w:sz w:val="20"/>
          <w:szCs w:val="28"/>
        </w:rPr>
        <w:t xml:space="preserve"> of </w:t>
      </w:r>
      <w:r w:rsidR="0008477C" w:rsidRPr="00713F41">
        <w:rPr>
          <w:rFonts w:ascii="Arial" w:hAnsi="Arial" w:cs="Arial"/>
          <w:b/>
          <w:bCs/>
          <w:sz w:val="20"/>
          <w:szCs w:val="20"/>
        </w:rPr>
        <w:t xml:space="preserve">Events updates </w:t>
      </w:r>
      <w:r>
        <w:rPr>
          <w:rFonts w:ascii="Arial" w:hAnsi="Arial" w:cs="Arial"/>
          <w:b/>
          <w:bCs/>
          <w:sz w:val="20"/>
          <w:szCs w:val="20"/>
        </w:rPr>
        <w:t>and confirms scheduled RFP dates.</w:t>
      </w:r>
      <w:r w:rsidR="00C2027F">
        <w:rPr>
          <w:rFonts w:ascii="Arial" w:hAnsi="Arial" w:cs="Arial"/>
          <w:b/>
          <w:bCs/>
          <w:sz w:val="20"/>
          <w:szCs w:val="20"/>
        </w:rPr>
        <w:t xml:space="preserve">  </w:t>
      </w:r>
      <w:r w:rsidR="00C2027F" w:rsidRPr="001B58C6">
        <w:rPr>
          <w:rFonts w:ascii="Arial" w:hAnsi="Arial" w:cs="Arial"/>
          <w:sz w:val="20"/>
          <w:szCs w:val="20"/>
          <w:highlight w:val="yellow"/>
        </w:rPr>
        <w:t xml:space="preserve">Any </w:t>
      </w:r>
      <w:r w:rsidR="00C2027F">
        <w:rPr>
          <w:rFonts w:ascii="Arial" w:hAnsi="Arial" w:cs="Arial"/>
          <w:sz w:val="20"/>
          <w:szCs w:val="20"/>
          <w:highlight w:val="yellow"/>
        </w:rPr>
        <w:t>event, time, or date</w:t>
      </w:r>
      <w:r w:rsidR="00C2027F" w:rsidRPr="001B58C6">
        <w:rPr>
          <w:rFonts w:ascii="Arial" w:hAnsi="Arial" w:cs="Arial"/>
          <w:sz w:val="20"/>
          <w:szCs w:val="20"/>
          <w:highlight w:val="yellow"/>
        </w:rPr>
        <w:t xml:space="preserve"> </w:t>
      </w:r>
      <w:r w:rsidR="00C2027F">
        <w:rPr>
          <w:rFonts w:ascii="Arial" w:hAnsi="Arial" w:cs="Arial"/>
          <w:sz w:val="20"/>
          <w:szCs w:val="20"/>
          <w:highlight w:val="yellow"/>
        </w:rPr>
        <w:t>containing</w:t>
      </w:r>
      <w:r w:rsidR="00C2027F" w:rsidRPr="001B58C6">
        <w:rPr>
          <w:rFonts w:ascii="Arial" w:hAnsi="Arial" w:cs="Arial"/>
          <w:sz w:val="20"/>
          <w:szCs w:val="20"/>
          <w:highlight w:val="yellow"/>
        </w:rPr>
        <w:t xml:space="preserve"> revised or new text </w:t>
      </w:r>
      <w:r w:rsidR="00C2027F">
        <w:rPr>
          <w:rFonts w:ascii="Arial" w:hAnsi="Arial" w:cs="Arial"/>
          <w:sz w:val="20"/>
          <w:szCs w:val="20"/>
          <w:highlight w:val="yellow"/>
        </w:rPr>
        <w:t>is</w:t>
      </w:r>
      <w:r w:rsidR="00C2027F" w:rsidRPr="001B58C6">
        <w:rPr>
          <w:rFonts w:ascii="Arial" w:hAnsi="Arial" w:cs="Arial"/>
          <w:sz w:val="20"/>
          <w:szCs w:val="20"/>
          <w:highlight w:val="yellow"/>
        </w:rPr>
        <w:t xml:space="preserve"> highlighted.</w:t>
      </w:r>
    </w:p>
    <w:p w14:paraId="2AED3778" w14:textId="77777777" w:rsidR="00835915" w:rsidRPr="00FD0F78" w:rsidRDefault="00835915" w:rsidP="00835915">
      <w:pPr>
        <w:rPr>
          <w:rFonts w:ascii="Arial" w:hAnsi="Arial" w:cs="Arial"/>
          <w:b/>
          <w:bCs/>
          <w:sz w:val="20"/>
          <w:szCs w:val="20"/>
        </w:rPr>
      </w:pPr>
    </w:p>
    <w:tbl>
      <w:tblPr>
        <w:tblW w:w="10957"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5"/>
        <w:gridCol w:w="1848"/>
        <w:gridCol w:w="3984"/>
      </w:tblGrid>
      <w:tr w:rsidR="00045E95" w14:paraId="2F53EE1E" w14:textId="77777777" w:rsidTr="00045E95">
        <w:trPr>
          <w:trHeight w:val="642"/>
        </w:trPr>
        <w:tc>
          <w:tcPr>
            <w:tcW w:w="5125" w:type="dxa"/>
            <w:shd w:val="clear" w:color="auto" w:fill="D9D9D9"/>
          </w:tcPr>
          <w:p w14:paraId="2213F30F" w14:textId="77777777" w:rsidR="00045E95" w:rsidRPr="002B5B99" w:rsidRDefault="00045E95" w:rsidP="00FB1D44">
            <w:pPr>
              <w:pStyle w:val="TableParagraph"/>
              <w:spacing w:before="57"/>
              <w:ind w:right="166"/>
              <w:jc w:val="center"/>
              <w:rPr>
                <w:b/>
                <w:sz w:val="20"/>
              </w:rPr>
            </w:pPr>
            <w:r w:rsidRPr="002B5B99">
              <w:rPr>
                <w:b/>
                <w:spacing w:val="-2"/>
                <w:sz w:val="20"/>
              </w:rPr>
              <w:t>EVENT</w:t>
            </w:r>
          </w:p>
        </w:tc>
        <w:tc>
          <w:tcPr>
            <w:tcW w:w="1848" w:type="dxa"/>
            <w:shd w:val="clear" w:color="auto" w:fill="D9D9D9"/>
          </w:tcPr>
          <w:p w14:paraId="72604323" w14:textId="77777777" w:rsidR="00045E95" w:rsidRPr="002B5B99" w:rsidRDefault="00045E95" w:rsidP="00FB1D44">
            <w:pPr>
              <w:pStyle w:val="TableParagraph"/>
              <w:spacing w:before="69" w:line="217" w:lineRule="exact"/>
              <w:ind w:left="195" w:right="169"/>
              <w:jc w:val="center"/>
              <w:rPr>
                <w:b/>
                <w:sz w:val="20"/>
              </w:rPr>
            </w:pPr>
            <w:r w:rsidRPr="002B5B99">
              <w:rPr>
                <w:b/>
                <w:spacing w:val="-4"/>
                <w:sz w:val="20"/>
              </w:rPr>
              <w:t>TIME</w:t>
            </w:r>
          </w:p>
          <w:p w14:paraId="71FC9ADC" w14:textId="77777777" w:rsidR="00045E95" w:rsidRPr="002B5B99" w:rsidRDefault="00045E95" w:rsidP="00FB1D44">
            <w:pPr>
              <w:pStyle w:val="TableParagraph"/>
              <w:spacing w:line="170" w:lineRule="exact"/>
              <w:ind w:left="191" w:right="169"/>
              <w:jc w:val="center"/>
              <w:rPr>
                <w:b/>
                <w:sz w:val="18"/>
              </w:rPr>
            </w:pPr>
            <w:r w:rsidRPr="002B5B99">
              <w:rPr>
                <w:b/>
                <w:sz w:val="18"/>
              </w:rPr>
              <w:t>(central</w:t>
            </w:r>
            <w:r w:rsidRPr="002B5B99">
              <w:rPr>
                <w:b/>
                <w:spacing w:val="-13"/>
                <w:sz w:val="18"/>
              </w:rPr>
              <w:t xml:space="preserve"> </w:t>
            </w:r>
            <w:r w:rsidRPr="002B5B99">
              <w:rPr>
                <w:b/>
                <w:sz w:val="18"/>
              </w:rPr>
              <w:t xml:space="preserve">time </w:t>
            </w:r>
            <w:r w:rsidRPr="002B5B99">
              <w:rPr>
                <w:b/>
                <w:spacing w:val="-2"/>
                <w:sz w:val="18"/>
              </w:rPr>
              <w:t>zone)</w:t>
            </w:r>
          </w:p>
        </w:tc>
        <w:tc>
          <w:tcPr>
            <w:tcW w:w="3984" w:type="dxa"/>
            <w:shd w:val="clear" w:color="auto" w:fill="D9D9D9"/>
          </w:tcPr>
          <w:p w14:paraId="02CDE196" w14:textId="77777777" w:rsidR="00045E95" w:rsidRDefault="00045E95" w:rsidP="00FB1D44">
            <w:pPr>
              <w:pStyle w:val="TableParagraph"/>
              <w:spacing w:before="69"/>
              <w:ind w:right="153"/>
              <w:jc w:val="center"/>
              <w:rPr>
                <w:b/>
                <w:sz w:val="20"/>
              </w:rPr>
            </w:pPr>
            <w:r w:rsidRPr="002B5B99">
              <w:rPr>
                <w:b/>
                <w:spacing w:val="-4"/>
                <w:sz w:val="20"/>
              </w:rPr>
              <w:t>DATE</w:t>
            </w:r>
          </w:p>
        </w:tc>
      </w:tr>
      <w:tr w:rsidR="00045E95" w14:paraId="77353D18" w14:textId="77777777" w:rsidTr="00045E95">
        <w:trPr>
          <w:trHeight w:val="470"/>
        </w:trPr>
        <w:tc>
          <w:tcPr>
            <w:tcW w:w="5125" w:type="dxa"/>
          </w:tcPr>
          <w:p w14:paraId="41E2B856" w14:textId="77777777" w:rsidR="00045E95" w:rsidRDefault="00045E95" w:rsidP="00FB1D44">
            <w:pPr>
              <w:pStyle w:val="TableParagraph"/>
              <w:spacing w:before="117"/>
              <w:ind w:left="216"/>
              <w:rPr>
                <w:sz w:val="20"/>
              </w:rPr>
            </w:pPr>
            <w:r>
              <w:rPr>
                <w:sz w:val="20"/>
              </w:rPr>
              <w:t>1.</w:t>
            </w:r>
            <w:r>
              <w:rPr>
                <w:spacing w:val="-4"/>
                <w:sz w:val="20"/>
              </w:rPr>
              <w:t xml:space="preserve"> </w:t>
            </w:r>
            <w:r>
              <w:rPr>
                <w:sz w:val="20"/>
              </w:rPr>
              <w:t>RFP</w:t>
            </w:r>
            <w:r>
              <w:rPr>
                <w:spacing w:val="-2"/>
                <w:sz w:val="20"/>
              </w:rPr>
              <w:t xml:space="preserve"> Issued</w:t>
            </w:r>
          </w:p>
        </w:tc>
        <w:tc>
          <w:tcPr>
            <w:tcW w:w="1848" w:type="dxa"/>
            <w:shd w:val="clear" w:color="auto" w:fill="EBEBEB"/>
          </w:tcPr>
          <w:p w14:paraId="31C69801" w14:textId="77777777" w:rsidR="00045E95" w:rsidRDefault="00045E95" w:rsidP="00FB1D44">
            <w:pPr>
              <w:pStyle w:val="TableParagraph"/>
              <w:rPr>
                <w:rFonts w:ascii="Times New Roman"/>
                <w:sz w:val="18"/>
              </w:rPr>
            </w:pPr>
          </w:p>
        </w:tc>
        <w:tc>
          <w:tcPr>
            <w:tcW w:w="3984" w:type="dxa"/>
          </w:tcPr>
          <w:p w14:paraId="2AC23342" w14:textId="77777777" w:rsidR="00045E95" w:rsidRDefault="00045E95" w:rsidP="00FB1D44">
            <w:pPr>
              <w:pStyle w:val="TableParagraph"/>
              <w:spacing w:before="117"/>
              <w:ind w:left="218"/>
              <w:jc w:val="center"/>
              <w:rPr>
                <w:sz w:val="20"/>
              </w:rPr>
            </w:pPr>
            <w:r>
              <w:rPr>
                <w:sz w:val="20"/>
              </w:rPr>
              <w:t>August 14, 2026</w:t>
            </w:r>
          </w:p>
        </w:tc>
      </w:tr>
      <w:tr w:rsidR="00045E95" w14:paraId="3FB15736" w14:textId="77777777" w:rsidTr="00045E95">
        <w:trPr>
          <w:trHeight w:val="470"/>
        </w:trPr>
        <w:tc>
          <w:tcPr>
            <w:tcW w:w="5125" w:type="dxa"/>
          </w:tcPr>
          <w:p w14:paraId="5075C4EB" w14:textId="77777777" w:rsidR="00045E95" w:rsidRDefault="00045E95" w:rsidP="00FB1D44">
            <w:pPr>
              <w:pStyle w:val="TableParagraph"/>
              <w:spacing w:before="117"/>
              <w:ind w:left="216"/>
              <w:rPr>
                <w:sz w:val="20"/>
              </w:rPr>
            </w:pPr>
            <w:r>
              <w:rPr>
                <w:sz w:val="20"/>
              </w:rPr>
              <w:t>2.</w:t>
            </w:r>
            <w:r>
              <w:rPr>
                <w:spacing w:val="-11"/>
                <w:sz w:val="20"/>
              </w:rPr>
              <w:t xml:space="preserve"> </w:t>
            </w:r>
            <w:r>
              <w:rPr>
                <w:sz w:val="20"/>
              </w:rPr>
              <w:t>Disability</w:t>
            </w:r>
            <w:r>
              <w:rPr>
                <w:spacing w:val="-9"/>
                <w:sz w:val="20"/>
              </w:rPr>
              <w:t xml:space="preserve"> </w:t>
            </w:r>
            <w:r>
              <w:rPr>
                <w:sz w:val="20"/>
              </w:rPr>
              <w:t>Accommodation</w:t>
            </w:r>
            <w:r>
              <w:rPr>
                <w:spacing w:val="-11"/>
                <w:sz w:val="20"/>
              </w:rPr>
              <w:t xml:space="preserve"> </w:t>
            </w:r>
            <w:r>
              <w:rPr>
                <w:sz w:val="20"/>
              </w:rPr>
              <w:t>Request</w:t>
            </w:r>
            <w:r>
              <w:rPr>
                <w:spacing w:val="-11"/>
                <w:sz w:val="20"/>
              </w:rPr>
              <w:t xml:space="preserve"> </w:t>
            </w:r>
            <w:r>
              <w:rPr>
                <w:spacing w:val="-2"/>
                <w:sz w:val="20"/>
              </w:rPr>
              <w:t>Deadline</w:t>
            </w:r>
          </w:p>
        </w:tc>
        <w:tc>
          <w:tcPr>
            <w:tcW w:w="1848" w:type="dxa"/>
          </w:tcPr>
          <w:p w14:paraId="5110474F" w14:textId="77777777" w:rsidR="00045E95" w:rsidRDefault="00045E95" w:rsidP="00FB1D44">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788C76AA" w14:textId="77777777" w:rsidR="00045E95" w:rsidRDefault="00045E95" w:rsidP="00FB1D44">
            <w:pPr>
              <w:pStyle w:val="TableParagraph"/>
              <w:spacing w:before="117"/>
              <w:ind w:left="218"/>
              <w:jc w:val="center"/>
              <w:rPr>
                <w:sz w:val="20"/>
              </w:rPr>
            </w:pPr>
            <w:r>
              <w:rPr>
                <w:sz w:val="20"/>
              </w:rPr>
              <w:t>August 20, 2026</w:t>
            </w:r>
          </w:p>
        </w:tc>
      </w:tr>
      <w:tr w:rsidR="00045E95" w14:paraId="4544FF0C" w14:textId="77777777" w:rsidTr="00045E95">
        <w:trPr>
          <w:trHeight w:val="470"/>
        </w:trPr>
        <w:tc>
          <w:tcPr>
            <w:tcW w:w="5125" w:type="dxa"/>
          </w:tcPr>
          <w:p w14:paraId="116B8B69" w14:textId="77777777" w:rsidR="00045E95" w:rsidRDefault="00045E95" w:rsidP="00FB1D44">
            <w:pPr>
              <w:pStyle w:val="TableParagraph"/>
              <w:spacing w:before="117"/>
              <w:ind w:left="216"/>
              <w:rPr>
                <w:sz w:val="20"/>
              </w:rPr>
            </w:pPr>
            <w:r>
              <w:rPr>
                <w:sz w:val="20"/>
              </w:rPr>
              <w:t>3.</w:t>
            </w:r>
            <w:r>
              <w:rPr>
                <w:spacing w:val="-9"/>
                <w:sz w:val="20"/>
              </w:rPr>
              <w:t xml:space="preserve"> </w:t>
            </w:r>
            <w:r>
              <w:rPr>
                <w:sz w:val="20"/>
              </w:rPr>
              <w:t>Pre-response</w:t>
            </w:r>
            <w:r>
              <w:rPr>
                <w:spacing w:val="-8"/>
                <w:sz w:val="20"/>
              </w:rPr>
              <w:t xml:space="preserve"> </w:t>
            </w:r>
            <w:r>
              <w:rPr>
                <w:spacing w:val="-2"/>
                <w:sz w:val="20"/>
              </w:rPr>
              <w:t>Conference</w:t>
            </w:r>
          </w:p>
        </w:tc>
        <w:tc>
          <w:tcPr>
            <w:tcW w:w="1848" w:type="dxa"/>
          </w:tcPr>
          <w:p w14:paraId="65CFF7FC" w14:textId="77777777" w:rsidR="00045E95" w:rsidRDefault="00045E95" w:rsidP="00FB1D44">
            <w:pPr>
              <w:pStyle w:val="TableParagraph"/>
              <w:spacing w:before="117"/>
              <w:ind w:right="195"/>
              <w:jc w:val="right"/>
              <w:rPr>
                <w:sz w:val="20"/>
              </w:rPr>
            </w:pPr>
            <w:r>
              <w:rPr>
                <w:sz w:val="20"/>
              </w:rPr>
              <w:t>10:00</w:t>
            </w:r>
            <w:r>
              <w:rPr>
                <w:spacing w:val="-6"/>
                <w:sz w:val="20"/>
              </w:rPr>
              <w:t xml:space="preserve"> </w:t>
            </w:r>
            <w:r>
              <w:rPr>
                <w:spacing w:val="-4"/>
                <w:sz w:val="20"/>
              </w:rPr>
              <w:t>a.m.</w:t>
            </w:r>
          </w:p>
        </w:tc>
        <w:tc>
          <w:tcPr>
            <w:tcW w:w="3984" w:type="dxa"/>
          </w:tcPr>
          <w:p w14:paraId="76696B44" w14:textId="77777777" w:rsidR="00045E95" w:rsidRDefault="00045E95" w:rsidP="00FB1D44">
            <w:pPr>
              <w:pStyle w:val="TableParagraph"/>
              <w:spacing w:before="117"/>
              <w:ind w:left="218"/>
              <w:jc w:val="center"/>
              <w:rPr>
                <w:sz w:val="20"/>
              </w:rPr>
            </w:pPr>
            <w:r>
              <w:rPr>
                <w:sz w:val="20"/>
              </w:rPr>
              <w:t>August 21, 2026</w:t>
            </w:r>
          </w:p>
        </w:tc>
      </w:tr>
      <w:tr w:rsidR="00045E95" w14:paraId="5B58107D" w14:textId="77777777" w:rsidTr="00045E95">
        <w:trPr>
          <w:trHeight w:val="470"/>
        </w:trPr>
        <w:tc>
          <w:tcPr>
            <w:tcW w:w="5125" w:type="dxa"/>
          </w:tcPr>
          <w:p w14:paraId="02F94635" w14:textId="77777777" w:rsidR="00045E95" w:rsidRDefault="00045E95" w:rsidP="00FB1D44">
            <w:pPr>
              <w:pStyle w:val="TableParagraph"/>
              <w:spacing w:before="117"/>
              <w:ind w:left="216"/>
              <w:rPr>
                <w:sz w:val="20"/>
              </w:rPr>
            </w:pPr>
            <w:r>
              <w:rPr>
                <w:sz w:val="20"/>
              </w:rPr>
              <w:t>4.</w:t>
            </w:r>
            <w:r>
              <w:rPr>
                <w:spacing w:val="-6"/>
                <w:sz w:val="20"/>
              </w:rPr>
              <w:t xml:space="preserve"> </w:t>
            </w:r>
            <w:r>
              <w:rPr>
                <w:sz w:val="20"/>
              </w:rPr>
              <w:t>Notice</w:t>
            </w:r>
            <w:r>
              <w:rPr>
                <w:spacing w:val="-5"/>
                <w:sz w:val="20"/>
              </w:rPr>
              <w:t xml:space="preserve"> </w:t>
            </w:r>
            <w:r>
              <w:rPr>
                <w:sz w:val="20"/>
              </w:rPr>
              <w:t>of</w:t>
            </w:r>
            <w:r>
              <w:rPr>
                <w:spacing w:val="-5"/>
                <w:sz w:val="20"/>
              </w:rPr>
              <w:t xml:space="preserve"> </w:t>
            </w:r>
            <w:r>
              <w:rPr>
                <w:sz w:val="20"/>
              </w:rPr>
              <w:t>Intent</w:t>
            </w:r>
            <w:r>
              <w:rPr>
                <w:spacing w:val="-3"/>
                <w:sz w:val="20"/>
              </w:rPr>
              <w:t xml:space="preserve"> </w:t>
            </w:r>
            <w:r>
              <w:rPr>
                <w:sz w:val="20"/>
              </w:rPr>
              <w:t>to</w:t>
            </w:r>
            <w:r>
              <w:rPr>
                <w:spacing w:val="-6"/>
                <w:sz w:val="20"/>
              </w:rPr>
              <w:t xml:space="preserve"> </w:t>
            </w:r>
            <w:r>
              <w:rPr>
                <w:sz w:val="20"/>
              </w:rPr>
              <w:t>Respond</w:t>
            </w:r>
            <w:r>
              <w:rPr>
                <w:spacing w:val="-6"/>
                <w:sz w:val="20"/>
              </w:rPr>
              <w:t xml:space="preserve"> </w:t>
            </w:r>
            <w:r>
              <w:rPr>
                <w:spacing w:val="-2"/>
                <w:sz w:val="20"/>
              </w:rPr>
              <w:t>Deadline</w:t>
            </w:r>
          </w:p>
        </w:tc>
        <w:tc>
          <w:tcPr>
            <w:tcW w:w="1848" w:type="dxa"/>
          </w:tcPr>
          <w:p w14:paraId="30070060" w14:textId="77777777" w:rsidR="00045E95" w:rsidRDefault="00045E95" w:rsidP="00FB1D44">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17A6214C" w14:textId="77777777" w:rsidR="00045E95" w:rsidRDefault="00045E95" w:rsidP="00FB1D44">
            <w:pPr>
              <w:pStyle w:val="TableParagraph"/>
              <w:spacing w:before="117"/>
              <w:ind w:left="218"/>
              <w:jc w:val="center"/>
              <w:rPr>
                <w:sz w:val="20"/>
              </w:rPr>
            </w:pPr>
            <w:r>
              <w:rPr>
                <w:sz w:val="20"/>
              </w:rPr>
              <w:t>August 24, 2026</w:t>
            </w:r>
          </w:p>
        </w:tc>
      </w:tr>
      <w:tr w:rsidR="00045E95" w14:paraId="6CB9D908" w14:textId="77777777" w:rsidTr="00045E95">
        <w:trPr>
          <w:trHeight w:val="1387"/>
        </w:trPr>
        <w:tc>
          <w:tcPr>
            <w:tcW w:w="5125" w:type="dxa"/>
          </w:tcPr>
          <w:p w14:paraId="5C7D67DF" w14:textId="77777777" w:rsidR="00045E95" w:rsidRPr="0025575C" w:rsidRDefault="00045E95" w:rsidP="00FB1D44">
            <w:pPr>
              <w:pStyle w:val="TableParagraph"/>
              <w:spacing w:before="117"/>
              <w:ind w:left="216"/>
              <w:rPr>
                <w:sz w:val="20"/>
              </w:rPr>
            </w:pPr>
            <w:r w:rsidRPr="0025575C">
              <w:rPr>
                <w:sz w:val="20"/>
              </w:rPr>
              <w:t>5.</w:t>
            </w:r>
            <w:r w:rsidRPr="0025575C">
              <w:rPr>
                <w:spacing w:val="-8"/>
                <w:sz w:val="20"/>
              </w:rPr>
              <w:t xml:space="preserve"> </w:t>
            </w:r>
            <w:r w:rsidRPr="0025575C">
              <w:rPr>
                <w:sz w:val="20"/>
              </w:rPr>
              <w:t>Written</w:t>
            </w:r>
            <w:r w:rsidRPr="0025575C">
              <w:rPr>
                <w:spacing w:val="-8"/>
                <w:sz w:val="20"/>
              </w:rPr>
              <w:t xml:space="preserve"> </w:t>
            </w:r>
            <w:r w:rsidRPr="0025575C">
              <w:rPr>
                <w:sz w:val="20"/>
              </w:rPr>
              <w:t>“Questions</w:t>
            </w:r>
            <w:r w:rsidRPr="0025575C">
              <w:rPr>
                <w:spacing w:val="-7"/>
                <w:sz w:val="20"/>
              </w:rPr>
              <w:t xml:space="preserve"> </w:t>
            </w:r>
            <w:r w:rsidRPr="0025575C">
              <w:rPr>
                <w:sz w:val="20"/>
              </w:rPr>
              <w:t>&amp;</w:t>
            </w:r>
            <w:r w:rsidRPr="0025575C">
              <w:rPr>
                <w:spacing w:val="-6"/>
                <w:sz w:val="20"/>
              </w:rPr>
              <w:t xml:space="preserve"> </w:t>
            </w:r>
            <w:r w:rsidRPr="0025575C">
              <w:rPr>
                <w:sz w:val="20"/>
              </w:rPr>
              <w:t>Comments”</w:t>
            </w:r>
            <w:r w:rsidRPr="0025575C">
              <w:rPr>
                <w:spacing w:val="-7"/>
                <w:sz w:val="20"/>
              </w:rPr>
              <w:t xml:space="preserve"> </w:t>
            </w:r>
            <w:r w:rsidRPr="0025575C">
              <w:rPr>
                <w:spacing w:val="-2"/>
                <w:sz w:val="20"/>
              </w:rPr>
              <w:t>Deadline</w:t>
            </w:r>
          </w:p>
          <w:p w14:paraId="5206B565" w14:textId="77777777" w:rsidR="00045E95" w:rsidRPr="0025575C" w:rsidRDefault="00045E95" w:rsidP="00FB1D44">
            <w:pPr>
              <w:pStyle w:val="TableParagraph"/>
              <w:spacing w:before="121"/>
              <w:ind w:left="576" w:right="638"/>
              <w:rPr>
                <w:b/>
                <w:sz w:val="20"/>
              </w:rPr>
            </w:pPr>
            <w:r w:rsidRPr="0025575C">
              <w:rPr>
                <w:b/>
                <w:sz w:val="20"/>
              </w:rPr>
              <w:t>*NOTE:</w:t>
            </w:r>
            <w:r w:rsidRPr="0025575C">
              <w:rPr>
                <w:b/>
                <w:spacing w:val="-11"/>
                <w:sz w:val="20"/>
              </w:rPr>
              <w:t xml:space="preserve"> </w:t>
            </w:r>
            <w:r w:rsidRPr="0025575C">
              <w:rPr>
                <w:b/>
                <w:sz w:val="20"/>
              </w:rPr>
              <w:t>Submit</w:t>
            </w:r>
            <w:r w:rsidRPr="0025575C">
              <w:rPr>
                <w:b/>
                <w:spacing w:val="-11"/>
                <w:sz w:val="20"/>
              </w:rPr>
              <w:t xml:space="preserve"> </w:t>
            </w:r>
            <w:r w:rsidRPr="0025575C">
              <w:rPr>
                <w:b/>
                <w:sz w:val="20"/>
              </w:rPr>
              <w:t>written</w:t>
            </w:r>
            <w:r w:rsidRPr="0025575C">
              <w:rPr>
                <w:b/>
                <w:spacing w:val="-11"/>
                <w:sz w:val="20"/>
              </w:rPr>
              <w:t xml:space="preserve"> </w:t>
            </w:r>
            <w:r w:rsidRPr="0025575C">
              <w:rPr>
                <w:b/>
                <w:sz w:val="20"/>
              </w:rPr>
              <w:t>questions</w:t>
            </w:r>
            <w:r w:rsidRPr="0025575C">
              <w:rPr>
                <w:b/>
                <w:spacing w:val="-11"/>
                <w:sz w:val="20"/>
              </w:rPr>
              <w:t xml:space="preserve"> </w:t>
            </w:r>
            <w:r w:rsidRPr="0025575C">
              <w:rPr>
                <w:b/>
                <w:sz w:val="20"/>
              </w:rPr>
              <w:t>and comments on Appendix 7.14 the</w:t>
            </w:r>
          </w:p>
          <w:p w14:paraId="6669C64C" w14:textId="77777777" w:rsidR="00045E95" w:rsidRPr="0025575C" w:rsidRDefault="00045E95" w:rsidP="00FB1D44">
            <w:pPr>
              <w:pStyle w:val="TableParagraph"/>
              <w:spacing w:line="230" w:lineRule="exact"/>
              <w:ind w:left="576" w:right="638"/>
              <w:rPr>
                <w:b/>
                <w:sz w:val="20"/>
              </w:rPr>
            </w:pPr>
            <w:r w:rsidRPr="0025575C">
              <w:rPr>
                <w:b/>
                <w:sz w:val="20"/>
              </w:rPr>
              <w:t>written</w:t>
            </w:r>
            <w:r w:rsidRPr="0025575C">
              <w:rPr>
                <w:b/>
                <w:spacing w:val="-14"/>
                <w:sz w:val="20"/>
              </w:rPr>
              <w:t xml:space="preserve"> </w:t>
            </w:r>
            <w:r w:rsidRPr="0025575C">
              <w:rPr>
                <w:b/>
                <w:sz w:val="20"/>
              </w:rPr>
              <w:t>questions</w:t>
            </w:r>
            <w:r w:rsidRPr="0025575C">
              <w:rPr>
                <w:b/>
                <w:spacing w:val="-14"/>
                <w:sz w:val="20"/>
              </w:rPr>
              <w:t xml:space="preserve"> </w:t>
            </w:r>
            <w:r w:rsidRPr="0025575C">
              <w:rPr>
                <w:b/>
                <w:sz w:val="20"/>
              </w:rPr>
              <w:t>and</w:t>
            </w:r>
            <w:r w:rsidRPr="0025575C">
              <w:rPr>
                <w:b/>
                <w:spacing w:val="-13"/>
                <w:sz w:val="20"/>
              </w:rPr>
              <w:t xml:space="preserve"> </w:t>
            </w:r>
            <w:r w:rsidRPr="0025575C">
              <w:rPr>
                <w:b/>
                <w:sz w:val="20"/>
              </w:rPr>
              <w:t xml:space="preserve">comments </w:t>
            </w:r>
            <w:r w:rsidRPr="0025575C">
              <w:rPr>
                <w:b/>
                <w:spacing w:val="-2"/>
                <w:sz w:val="20"/>
              </w:rPr>
              <w:t>template.</w:t>
            </w:r>
          </w:p>
        </w:tc>
        <w:tc>
          <w:tcPr>
            <w:tcW w:w="1848" w:type="dxa"/>
          </w:tcPr>
          <w:p w14:paraId="02E92CF3" w14:textId="77777777" w:rsidR="00045E95" w:rsidRDefault="00045E95" w:rsidP="00FB1D44">
            <w:pPr>
              <w:pStyle w:val="TableParagraph"/>
              <w:rPr>
                <w:sz w:val="20"/>
              </w:rPr>
            </w:pPr>
          </w:p>
          <w:p w14:paraId="466E29DD" w14:textId="77777777" w:rsidR="00045E95" w:rsidRDefault="00045E95" w:rsidP="00FB1D44">
            <w:pPr>
              <w:pStyle w:val="TableParagraph"/>
              <w:spacing w:before="63"/>
              <w:rPr>
                <w:sz w:val="20"/>
              </w:rPr>
            </w:pPr>
          </w:p>
          <w:p w14:paraId="0B48D6FC" w14:textId="77777777" w:rsidR="00045E95" w:rsidRDefault="00045E95" w:rsidP="00FB1D44">
            <w:pPr>
              <w:pStyle w:val="TableParagraph"/>
              <w:ind w:right="195"/>
              <w:jc w:val="right"/>
              <w:rPr>
                <w:sz w:val="20"/>
              </w:rPr>
            </w:pPr>
            <w:r>
              <w:rPr>
                <w:sz w:val="20"/>
              </w:rPr>
              <w:t>2:00</w:t>
            </w:r>
            <w:r>
              <w:rPr>
                <w:spacing w:val="-6"/>
                <w:sz w:val="20"/>
              </w:rPr>
              <w:t xml:space="preserve"> </w:t>
            </w:r>
            <w:r>
              <w:rPr>
                <w:spacing w:val="-4"/>
                <w:sz w:val="20"/>
              </w:rPr>
              <w:t>p.m.</w:t>
            </w:r>
          </w:p>
        </w:tc>
        <w:tc>
          <w:tcPr>
            <w:tcW w:w="3984" w:type="dxa"/>
          </w:tcPr>
          <w:p w14:paraId="046C47E9" w14:textId="77777777" w:rsidR="00045E95" w:rsidRDefault="00045E95" w:rsidP="00FB1D44">
            <w:pPr>
              <w:pStyle w:val="TableParagraph"/>
              <w:spacing w:before="29"/>
              <w:jc w:val="center"/>
              <w:rPr>
                <w:sz w:val="20"/>
              </w:rPr>
            </w:pPr>
          </w:p>
          <w:p w14:paraId="490F5843" w14:textId="77777777" w:rsidR="00045E95" w:rsidRDefault="00045E95" w:rsidP="00FB1D44">
            <w:pPr>
              <w:pStyle w:val="TableParagraph"/>
              <w:ind w:left="110"/>
              <w:jc w:val="center"/>
              <w:rPr>
                <w:sz w:val="20"/>
              </w:rPr>
            </w:pPr>
            <w:r>
              <w:rPr>
                <w:sz w:val="20"/>
              </w:rPr>
              <w:t>September 4, 2026</w:t>
            </w:r>
          </w:p>
        </w:tc>
      </w:tr>
      <w:tr w:rsidR="00045E95" w14:paraId="779BA727" w14:textId="77777777" w:rsidTr="00045E95">
        <w:trPr>
          <w:trHeight w:val="699"/>
        </w:trPr>
        <w:tc>
          <w:tcPr>
            <w:tcW w:w="5125" w:type="dxa"/>
          </w:tcPr>
          <w:p w14:paraId="30C7E7D1" w14:textId="77777777" w:rsidR="00045E95" w:rsidRPr="0025575C" w:rsidRDefault="00045E95" w:rsidP="00FB1D44">
            <w:pPr>
              <w:pStyle w:val="TableParagraph"/>
              <w:spacing w:before="116" w:line="242" w:lineRule="auto"/>
              <w:ind w:left="576" w:right="638" w:hanging="360"/>
              <w:rPr>
                <w:sz w:val="20"/>
              </w:rPr>
            </w:pPr>
            <w:r w:rsidRPr="0025575C">
              <w:rPr>
                <w:sz w:val="20"/>
              </w:rPr>
              <w:t>6.</w:t>
            </w:r>
            <w:r w:rsidRPr="0025575C">
              <w:rPr>
                <w:spacing w:val="-8"/>
                <w:sz w:val="20"/>
              </w:rPr>
              <w:t xml:space="preserve"> </w:t>
            </w:r>
            <w:r w:rsidRPr="0025575C">
              <w:rPr>
                <w:sz w:val="20"/>
              </w:rPr>
              <w:t>State</w:t>
            </w:r>
            <w:r w:rsidRPr="0025575C">
              <w:rPr>
                <w:spacing w:val="-7"/>
                <w:sz w:val="20"/>
              </w:rPr>
              <w:t xml:space="preserve"> </w:t>
            </w:r>
            <w:r w:rsidRPr="0025575C">
              <w:rPr>
                <w:sz w:val="20"/>
              </w:rPr>
              <w:t>Response</w:t>
            </w:r>
            <w:r w:rsidRPr="0025575C">
              <w:rPr>
                <w:spacing w:val="-8"/>
                <w:sz w:val="20"/>
              </w:rPr>
              <w:t xml:space="preserve"> </w:t>
            </w:r>
            <w:r w:rsidRPr="0025575C">
              <w:rPr>
                <w:sz w:val="20"/>
              </w:rPr>
              <w:t>to</w:t>
            </w:r>
            <w:r w:rsidRPr="0025575C">
              <w:rPr>
                <w:spacing w:val="-6"/>
                <w:sz w:val="20"/>
              </w:rPr>
              <w:t xml:space="preserve"> </w:t>
            </w:r>
            <w:r w:rsidRPr="0025575C">
              <w:rPr>
                <w:sz w:val="20"/>
              </w:rPr>
              <w:t>Written</w:t>
            </w:r>
            <w:r w:rsidRPr="0025575C">
              <w:rPr>
                <w:spacing w:val="-8"/>
                <w:sz w:val="20"/>
              </w:rPr>
              <w:t xml:space="preserve"> </w:t>
            </w:r>
            <w:r w:rsidRPr="0025575C">
              <w:rPr>
                <w:sz w:val="20"/>
              </w:rPr>
              <w:t>“Questions</w:t>
            </w:r>
            <w:r w:rsidRPr="0025575C">
              <w:rPr>
                <w:spacing w:val="-7"/>
                <w:sz w:val="20"/>
              </w:rPr>
              <w:t xml:space="preserve"> </w:t>
            </w:r>
            <w:r w:rsidRPr="0025575C">
              <w:rPr>
                <w:sz w:val="20"/>
              </w:rPr>
              <w:t xml:space="preserve">&amp; </w:t>
            </w:r>
            <w:r w:rsidRPr="0025575C">
              <w:rPr>
                <w:spacing w:val="-2"/>
                <w:sz w:val="20"/>
              </w:rPr>
              <w:t>Comments”</w:t>
            </w:r>
          </w:p>
        </w:tc>
        <w:tc>
          <w:tcPr>
            <w:tcW w:w="1848" w:type="dxa"/>
            <w:shd w:val="clear" w:color="auto" w:fill="EBEBEB"/>
          </w:tcPr>
          <w:p w14:paraId="00150396" w14:textId="77777777" w:rsidR="00045E95" w:rsidRDefault="00045E95" w:rsidP="00FB1D44">
            <w:pPr>
              <w:pStyle w:val="TableParagraph"/>
              <w:rPr>
                <w:rFonts w:ascii="Times New Roman"/>
                <w:sz w:val="18"/>
              </w:rPr>
            </w:pPr>
          </w:p>
        </w:tc>
        <w:tc>
          <w:tcPr>
            <w:tcW w:w="3984" w:type="dxa"/>
          </w:tcPr>
          <w:p w14:paraId="41374FFC" w14:textId="1D7B2F42" w:rsidR="00045E95" w:rsidRDefault="00045E95" w:rsidP="00FB1D44">
            <w:pPr>
              <w:pStyle w:val="TableParagraph"/>
              <w:spacing w:before="4"/>
              <w:jc w:val="center"/>
              <w:rPr>
                <w:sz w:val="20"/>
              </w:rPr>
            </w:pPr>
            <w:r>
              <w:rPr>
                <w:sz w:val="20"/>
              </w:rPr>
              <w:t>September 2</w:t>
            </w:r>
            <w:r w:rsidR="00EF21B6">
              <w:rPr>
                <w:sz w:val="20"/>
              </w:rPr>
              <w:t>9</w:t>
            </w:r>
            <w:r>
              <w:rPr>
                <w:sz w:val="20"/>
              </w:rPr>
              <w:t>, 2026</w:t>
            </w:r>
          </w:p>
          <w:p w14:paraId="02043CC3" w14:textId="77777777" w:rsidR="00045E95" w:rsidRDefault="00045E95" w:rsidP="00FB1D44">
            <w:pPr>
              <w:pStyle w:val="TableParagraph"/>
              <w:ind w:left="218"/>
              <w:jc w:val="center"/>
              <w:rPr>
                <w:sz w:val="20"/>
              </w:rPr>
            </w:pPr>
          </w:p>
        </w:tc>
      </w:tr>
      <w:tr w:rsidR="00045E95" w14:paraId="07313B12" w14:textId="77777777" w:rsidTr="00045E95">
        <w:trPr>
          <w:trHeight w:val="1477"/>
        </w:trPr>
        <w:tc>
          <w:tcPr>
            <w:tcW w:w="5125" w:type="dxa"/>
          </w:tcPr>
          <w:p w14:paraId="29688AB8" w14:textId="77777777" w:rsidR="00045E95" w:rsidRDefault="00045E95" w:rsidP="00FB1D44">
            <w:pPr>
              <w:pStyle w:val="TableParagraph"/>
              <w:spacing w:before="117"/>
              <w:ind w:left="576" w:right="1061" w:hanging="360"/>
              <w:rPr>
                <w:sz w:val="20"/>
              </w:rPr>
            </w:pPr>
            <w:r>
              <w:rPr>
                <w:sz w:val="20"/>
              </w:rPr>
              <w:t>7.</w:t>
            </w:r>
            <w:r>
              <w:rPr>
                <w:spacing w:val="-9"/>
                <w:sz w:val="20"/>
              </w:rPr>
              <w:t xml:space="preserve"> </w:t>
            </w:r>
            <w:r>
              <w:rPr>
                <w:sz w:val="20"/>
              </w:rPr>
              <w:t>Round</w:t>
            </w:r>
            <w:r>
              <w:rPr>
                <w:spacing w:val="-8"/>
                <w:sz w:val="20"/>
              </w:rPr>
              <w:t xml:space="preserve"> </w:t>
            </w:r>
            <w:r>
              <w:rPr>
                <w:sz w:val="20"/>
              </w:rPr>
              <w:t>2</w:t>
            </w:r>
            <w:r>
              <w:rPr>
                <w:spacing w:val="-8"/>
                <w:sz w:val="20"/>
              </w:rPr>
              <w:t xml:space="preserve"> </w:t>
            </w:r>
            <w:r>
              <w:rPr>
                <w:sz w:val="20"/>
              </w:rPr>
              <w:t>Written</w:t>
            </w:r>
            <w:r>
              <w:rPr>
                <w:spacing w:val="-9"/>
                <w:sz w:val="20"/>
              </w:rPr>
              <w:t xml:space="preserve"> </w:t>
            </w:r>
            <w:r>
              <w:rPr>
                <w:sz w:val="20"/>
              </w:rPr>
              <w:t>“Questions</w:t>
            </w:r>
            <w:r>
              <w:rPr>
                <w:spacing w:val="-9"/>
                <w:sz w:val="20"/>
              </w:rPr>
              <w:t xml:space="preserve"> </w:t>
            </w:r>
            <w:r>
              <w:rPr>
                <w:sz w:val="20"/>
              </w:rPr>
              <w:t>&amp; Comments” Deadline</w:t>
            </w:r>
          </w:p>
          <w:p w14:paraId="2A9E6F84" w14:textId="77777777" w:rsidR="00045E95" w:rsidRDefault="00045E95" w:rsidP="00FB1D44">
            <w:pPr>
              <w:pStyle w:val="TableParagraph"/>
              <w:spacing w:before="118"/>
              <w:ind w:left="600" w:right="168" w:hanging="90"/>
              <w:rPr>
                <w:b/>
                <w:sz w:val="20"/>
              </w:rPr>
            </w:pPr>
            <w:r>
              <w:rPr>
                <w:b/>
                <w:sz w:val="20"/>
              </w:rPr>
              <w:t>*NOTE: Respondents may submit no more than</w:t>
            </w:r>
            <w:r>
              <w:rPr>
                <w:b/>
                <w:spacing w:val="-5"/>
                <w:sz w:val="20"/>
              </w:rPr>
              <w:t xml:space="preserve"> </w:t>
            </w:r>
            <w:r>
              <w:rPr>
                <w:b/>
                <w:sz w:val="20"/>
              </w:rPr>
              <w:t>five</w:t>
            </w:r>
            <w:r>
              <w:rPr>
                <w:b/>
                <w:spacing w:val="-6"/>
                <w:sz w:val="20"/>
              </w:rPr>
              <w:t xml:space="preserve"> </w:t>
            </w:r>
            <w:r>
              <w:rPr>
                <w:b/>
                <w:sz w:val="20"/>
              </w:rPr>
              <w:t>(5)</w:t>
            </w:r>
            <w:r>
              <w:rPr>
                <w:b/>
                <w:spacing w:val="-5"/>
                <w:sz w:val="20"/>
              </w:rPr>
              <w:t xml:space="preserve"> </w:t>
            </w:r>
            <w:r>
              <w:rPr>
                <w:b/>
                <w:sz w:val="20"/>
              </w:rPr>
              <w:t>questions</w:t>
            </w:r>
            <w:r>
              <w:rPr>
                <w:b/>
                <w:spacing w:val="-3"/>
                <w:sz w:val="20"/>
              </w:rPr>
              <w:t xml:space="preserve"> </w:t>
            </w:r>
            <w:r>
              <w:rPr>
                <w:b/>
                <w:sz w:val="20"/>
              </w:rPr>
              <w:t>to</w:t>
            </w:r>
            <w:r>
              <w:rPr>
                <w:b/>
                <w:spacing w:val="-4"/>
                <w:sz w:val="20"/>
              </w:rPr>
              <w:t xml:space="preserve"> </w:t>
            </w:r>
            <w:r>
              <w:rPr>
                <w:b/>
                <w:sz w:val="20"/>
              </w:rPr>
              <w:t>the</w:t>
            </w:r>
            <w:r>
              <w:rPr>
                <w:b/>
                <w:spacing w:val="-5"/>
                <w:sz w:val="20"/>
              </w:rPr>
              <w:t xml:space="preserve"> </w:t>
            </w:r>
            <w:r>
              <w:rPr>
                <w:b/>
                <w:sz w:val="20"/>
              </w:rPr>
              <w:t>State</w:t>
            </w:r>
            <w:r>
              <w:rPr>
                <w:b/>
                <w:spacing w:val="-5"/>
                <w:sz w:val="20"/>
              </w:rPr>
              <w:t xml:space="preserve"> </w:t>
            </w:r>
            <w:r>
              <w:rPr>
                <w:b/>
                <w:sz w:val="20"/>
              </w:rPr>
              <w:t>in</w:t>
            </w:r>
            <w:r>
              <w:rPr>
                <w:b/>
                <w:spacing w:val="-5"/>
                <w:sz w:val="20"/>
              </w:rPr>
              <w:t xml:space="preserve"> </w:t>
            </w:r>
            <w:r>
              <w:rPr>
                <w:b/>
                <w:sz w:val="20"/>
              </w:rPr>
              <w:t>the</w:t>
            </w:r>
            <w:r>
              <w:rPr>
                <w:b/>
                <w:spacing w:val="-3"/>
                <w:sz w:val="20"/>
              </w:rPr>
              <w:t xml:space="preserve"> </w:t>
            </w:r>
            <w:r>
              <w:rPr>
                <w:b/>
                <w:sz w:val="20"/>
              </w:rPr>
              <w:t>2</w:t>
            </w:r>
            <w:r>
              <w:rPr>
                <w:b/>
                <w:sz w:val="20"/>
                <w:vertAlign w:val="superscript"/>
              </w:rPr>
              <w:t>nd</w:t>
            </w:r>
            <w:r>
              <w:rPr>
                <w:b/>
                <w:sz w:val="20"/>
              </w:rPr>
              <w:t xml:space="preserve"> round</w:t>
            </w:r>
            <w:r>
              <w:rPr>
                <w:b/>
                <w:spacing w:val="-6"/>
                <w:sz w:val="20"/>
              </w:rPr>
              <w:t xml:space="preserve"> </w:t>
            </w:r>
            <w:r>
              <w:rPr>
                <w:b/>
                <w:sz w:val="20"/>
              </w:rPr>
              <w:t>of</w:t>
            </w:r>
            <w:r>
              <w:rPr>
                <w:b/>
                <w:spacing w:val="-6"/>
                <w:sz w:val="20"/>
              </w:rPr>
              <w:t xml:space="preserve"> </w:t>
            </w:r>
            <w:r>
              <w:rPr>
                <w:b/>
                <w:sz w:val="20"/>
              </w:rPr>
              <w:t>Written</w:t>
            </w:r>
            <w:r>
              <w:rPr>
                <w:b/>
                <w:spacing w:val="-6"/>
                <w:sz w:val="20"/>
              </w:rPr>
              <w:t xml:space="preserve"> </w:t>
            </w:r>
            <w:r>
              <w:rPr>
                <w:b/>
                <w:sz w:val="20"/>
              </w:rPr>
              <w:t>Questions</w:t>
            </w:r>
            <w:r>
              <w:rPr>
                <w:b/>
                <w:spacing w:val="-7"/>
                <w:sz w:val="20"/>
              </w:rPr>
              <w:t xml:space="preserve"> </w:t>
            </w:r>
            <w:r>
              <w:rPr>
                <w:b/>
                <w:sz w:val="20"/>
              </w:rPr>
              <w:t>and</w:t>
            </w:r>
            <w:r>
              <w:rPr>
                <w:b/>
                <w:spacing w:val="-6"/>
                <w:sz w:val="20"/>
              </w:rPr>
              <w:t xml:space="preserve"> </w:t>
            </w:r>
            <w:r>
              <w:rPr>
                <w:b/>
                <w:spacing w:val="-2"/>
                <w:sz w:val="20"/>
              </w:rPr>
              <w:t>Comments.</w:t>
            </w:r>
          </w:p>
        </w:tc>
        <w:tc>
          <w:tcPr>
            <w:tcW w:w="1848" w:type="dxa"/>
          </w:tcPr>
          <w:p w14:paraId="1B28D70C" w14:textId="77777777" w:rsidR="00045E95" w:rsidRDefault="00045E95" w:rsidP="00FB1D44">
            <w:pPr>
              <w:pStyle w:val="TableParagraph"/>
              <w:rPr>
                <w:rFonts w:ascii="Times New Roman"/>
                <w:sz w:val="18"/>
              </w:rPr>
            </w:pPr>
          </w:p>
        </w:tc>
        <w:tc>
          <w:tcPr>
            <w:tcW w:w="3984" w:type="dxa"/>
          </w:tcPr>
          <w:p w14:paraId="08CEB4C4" w14:textId="77777777" w:rsidR="00045E95" w:rsidRDefault="00045E95" w:rsidP="00FB1D44">
            <w:pPr>
              <w:pStyle w:val="TableParagraph"/>
              <w:spacing w:before="2"/>
              <w:jc w:val="center"/>
              <w:rPr>
                <w:sz w:val="20"/>
              </w:rPr>
            </w:pPr>
          </w:p>
          <w:p w14:paraId="7CF968AA" w14:textId="78B44CF1" w:rsidR="00045E95" w:rsidRDefault="00045E95" w:rsidP="00FB1D44">
            <w:pPr>
              <w:pStyle w:val="TableParagraph"/>
              <w:ind w:left="218"/>
              <w:jc w:val="center"/>
              <w:rPr>
                <w:sz w:val="20"/>
              </w:rPr>
            </w:pPr>
            <w:r>
              <w:rPr>
                <w:sz w:val="20"/>
              </w:rPr>
              <w:t xml:space="preserve">October </w:t>
            </w:r>
            <w:r w:rsidR="00EF21B6">
              <w:rPr>
                <w:sz w:val="20"/>
              </w:rPr>
              <w:t>6</w:t>
            </w:r>
            <w:r>
              <w:rPr>
                <w:sz w:val="20"/>
              </w:rPr>
              <w:t>, 2026</w:t>
            </w:r>
          </w:p>
        </w:tc>
      </w:tr>
      <w:tr w:rsidR="00045E95" w14:paraId="3C540CCA" w14:textId="77777777" w:rsidTr="00045E95">
        <w:trPr>
          <w:trHeight w:val="847"/>
        </w:trPr>
        <w:tc>
          <w:tcPr>
            <w:tcW w:w="5125" w:type="dxa"/>
          </w:tcPr>
          <w:p w14:paraId="06B3D804" w14:textId="77777777" w:rsidR="00045E95" w:rsidRDefault="00045E95" w:rsidP="00FB1D44">
            <w:pPr>
              <w:pStyle w:val="TableParagraph"/>
              <w:spacing w:before="117"/>
              <w:ind w:left="576" w:right="638" w:hanging="360"/>
              <w:rPr>
                <w:sz w:val="20"/>
              </w:rPr>
            </w:pPr>
            <w:r>
              <w:rPr>
                <w:sz w:val="20"/>
              </w:rPr>
              <w:t>8.</w:t>
            </w:r>
            <w:r>
              <w:rPr>
                <w:spacing w:val="-8"/>
                <w:sz w:val="20"/>
              </w:rPr>
              <w:t xml:space="preserve"> </w:t>
            </w:r>
            <w:r>
              <w:rPr>
                <w:sz w:val="20"/>
              </w:rPr>
              <w:t>State</w:t>
            </w:r>
            <w:r>
              <w:rPr>
                <w:spacing w:val="-7"/>
                <w:sz w:val="20"/>
              </w:rPr>
              <w:t xml:space="preserve"> </w:t>
            </w:r>
            <w:r>
              <w:rPr>
                <w:sz w:val="20"/>
              </w:rPr>
              <w:t>Response</w:t>
            </w:r>
            <w:r>
              <w:rPr>
                <w:spacing w:val="-8"/>
                <w:sz w:val="20"/>
              </w:rPr>
              <w:t xml:space="preserve"> </w:t>
            </w:r>
            <w:r>
              <w:rPr>
                <w:sz w:val="20"/>
              </w:rPr>
              <w:t>to</w:t>
            </w:r>
            <w:r>
              <w:rPr>
                <w:spacing w:val="-6"/>
                <w:sz w:val="20"/>
              </w:rPr>
              <w:t xml:space="preserve"> </w:t>
            </w:r>
            <w:r>
              <w:rPr>
                <w:sz w:val="20"/>
              </w:rPr>
              <w:t>Written</w:t>
            </w:r>
            <w:r>
              <w:rPr>
                <w:spacing w:val="-8"/>
                <w:sz w:val="20"/>
              </w:rPr>
              <w:t xml:space="preserve"> </w:t>
            </w:r>
            <w:r>
              <w:rPr>
                <w:sz w:val="20"/>
              </w:rPr>
              <w:t>“Questions</w:t>
            </w:r>
            <w:r>
              <w:rPr>
                <w:spacing w:val="-7"/>
                <w:sz w:val="20"/>
              </w:rPr>
              <w:t xml:space="preserve"> </w:t>
            </w:r>
            <w:r>
              <w:rPr>
                <w:sz w:val="20"/>
              </w:rPr>
              <w:t>&amp; Comments” Round 2</w:t>
            </w:r>
          </w:p>
        </w:tc>
        <w:tc>
          <w:tcPr>
            <w:tcW w:w="1848" w:type="dxa"/>
            <w:shd w:val="clear" w:color="auto" w:fill="EBEBEB"/>
          </w:tcPr>
          <w:p w14:paraId="3C72C6F4" w14:textId="77777777" w:rsidR="00045E95" w:rsidRDefault="00045E95" w:rsidP="00FB1D44">
            <w:pPr>
              <w:pStyle w:val="TableParagraph"/>
              <w:rPr>
                <w:rFonts w:ascii="Times New Roman"/>
                <w:sz w:val="18"/>
              </w:rPr>
            </w:pPr>
          </w:p>
        </w:tc>
        <w:tc>
          <w:tcPr>
            <w:tcW w:w="3984" w:type="dxa"/>
          </w:tcPr>
          <w:p w14:paraId="1A474CA5" w14:textId="77777777" w:rsidR="00045E95" w:rsidRDefault="00045E95" w:rsidP="00FB1D44">
            <w:pPr>
              <w:pStyle w:val="TableParagraph"/>
              <w:ind w:left="110"/>
              <w:jc w:val="center"/>
              <w:rPr>
                <w:sz w:val="20"/>
              </w:rPr>
            </w:pPr>
            <w:r>
              <w:rPr>
                <w:sz w:val="20"/>
              </w:rPr>
              <w:t>October 23, 2026</w:t>
            </w:r>
          </w:p>
        </w:tc>
      </w:tr>
      <w:tr w:rsidR="00045E95" w14:paraId="45E5A766" w14:textId="77777777" w:rsidTr="00045E95">
        <w:trPr>
          <w:trHeight w:val="470"/>
        </w:trPr>
        <w:tc>
          <w:tcPr>
            <w:tcW w:w="5125" w:type="dxa"/>
          </w:tcPr>
          <w:p w14:paraId="7F7B79B8" w14:textId="77777777" w:rsidR="00045E95" w:rsidRDefault="00045E95" w:rsidP="00FB1D44">
            <w:pPr>
              <w:pStyle w:val="TableParagraph"/>
              <w:spacing w:before="117"/>
              <w:ind w:left="216"/>
              <w:rPr>
                <w:sz w:val="20"/>
              </w:rPr>
            </w:pPr>
            <w:r>
              <w:rPr>
                <w:sz w:val="20"/>
              </w:rPr>
              <w:t>9.</w:t>
            </w:r>
            <w:r>
              <w:rPr>
                <w:spacing w:val="-7"/>
                <w:sz w:val="20"/>
              </w:rPr>
              <w:t xml:space="preserve"> </w:t>
            </w:r>
            <w:r>
              <w:rPr>
                <w:sz w:val="20"/>
              </w:rPr>
              <w:t>Response</w:t>
            </w:r>
            <w:r>
              <w:rPr>
                <w:spacing w:val="-6"/>
                <w:sz w:val="20"/>
              </w:rPr>
              <w:t xml:space="preserve"> </w:t>
            </w:r>
            <w:r>
              <w:rPr>
                <w:spacing w:val="-2"/>
                <w:sz w:val="20"/>
              </w:rPr>
              <w:t>Deadline</w:t>
            </w:r>
          </w:p>
        </w:tc>
        <w:tc>
          <w:tcPr>
            <w:tcW w:w="1848" w:type="dxa"/>
          </w:tcPr>
          <w:p w14:paraId="3EF98DF7" w14:textId="77777777" w:rsidR="00045E95" w:rsidRDefault="00045E95" w:rsidP="00FB1D44">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06C81BF8" w14:textId="77777777" w:rsidR="00045E95" w:rsidRDefault="00045E95" w:rsidP="00FB1D44">
            <w:pPr>
              <w:pStyle w:val="TableParagraph"/>
              <w:spacing w:before="117"/>
              <w:ind w:left="218"/>
              <w:jc w:val="center"/>
              <w:rPr>
                <w:sz w:val="20"/>
              </w:rPr>
            </w:pPr>
            <w:r>
              <w:rPr>
                <w:sz w:val="20"/>
              </w:rPr>
              <w:t>November 6, 2026</w:t>
            </w:r>
          </w:p>
        </w:tc>
      </w:tr>
      <w:tr w:rsidR="00045E95" w14:paraId="1763E7A1" w14:textId="77777777" w:rsidTr="00045E95">
        <w:trPr>
          <w:trHeight w:val="697"/>
        </w:trPr>
        <w:tc>
          <w:tcPr>
            <w:tcW w:w="5125" w:type="dxa"/>
          </w:tcPr>
          <w:p w14:paraId="1653D7A3" w14:textId="77777777" w:rsidR="00045E95" w:rsidRDefault="00045E95" w:rsidP="00FB1D44">
            <w:pPr>
              <w:pStyle w:val="TableParagraph"/>
              <w:spacing w:before="117"/>
              <w:ind w:left="576" w:right="1061" w:hanging="360"/>
              <w:rPr>
                <w:sz w:val="20"/>
              </w:rPr>
            </w:pPr>
            <w:r>
              <w:rPr>
                <w:sz w:val="20"/>
              </w:rPr>
              <w:t>10.</w:t>
            </w:r>
            <w:r>
              <w:rPr>
                <w:spacing w:val="-10"/>
                <w:sz w:val="20"/>
              </w:rPr>
              <w:t xml:space="preserve"> </w:t>
            </w:r>
            <w:r>
              <w:rPr>
                <w:sz w:val="20"/>
              </w:rPr>
              <w:t>State</w:t>
            </w:r>
            <w:r>
              <w:rPr>
                <w:spacing w:val="-12"/>
                <w:sz w:val="20"/>
              </w:rPr>
              <w:t xml:space="preserve"> </w:t>
            </w:r>
            <w:r>
              <w:rPr>
                <w:sz w:val="20"/>
              </w:rPr>
              <w:t>Completion</w:t>
            </w:r>
            <w:r>
              <w:rPr>
                <w:spacing w:val="-11"/>
                <w:sz w:val="20"/>
              </w:rPr>
              <w:t xml:space="preserve"> </w:t>
            </w:r>
            <w:r>
              <w:rPr>
                <w:sz w:val="20"/>
              </w:rPr>
              <w:t>of</w:t>
            </w:r>
            <w:r>
              <w:rPr>
                <w:spacing w:val="-12"/>
                <w:sz w:val="20"/>
              </w:rPr>
              <w:t xml:space="preserve"> </w:t>
            </w:r>
            <w:r>
              <w:rPr>
                <w:sz w:val="20"/>
              </w:rPr>
              <w:t>Technical Response Evaluations</w:t>
            </w:r>
          </w:p>
        </w:tc>
        <w:tc>
          <w:tcPr>
            <w:tcW w:w="1848" w:type="dxa"/>
          </w:tcPr>
          <w:p w14:paraId="29844B0D" w14:textId="77777777" w:rsidR="00045E95" w:rsidRDefault="00045E95" w:rsidP="00FB1D44">
            <w:pPr>
              <w:pStyle w:val="TableParagraph"/>
              <w:rPr>
                <w:rFonts w:ascii="Times New Roman"/>
                <w:sz w:val="18"/>
              </w:rPr>
            </w:pPr>
          </w:p>
        </w:tc>
        <w:tc>
          <w:tcPr>
            <w:tcW w:w="3984" w:type="dxa"/>
          </w:tcPr>
          <w:p w14:paraId="53400C76" w14:textId="77777777" w:rsidR="00045E95" w:rsidRDefault="00045E95" w:rsidP="00FB1D44">
            <w:pPr>
              <w:pStyle w:val="TableParagraph"/>
              <w:spacing w:before="2"/>
              <w:jc w:val="center"/>
              <w:rPr>
                <w:sz w:val="20"/>
              </w:rPr>
            </w:pPr>
          </w:p>
          <w:p w14:paraId="5B2AE36E" w14:textId="77777777" w:rsidR="00045E95" w:rsidRDefault="00045E95" w:rsidP="00FB1D44">
            <w:pPr>
              <w:pStyle w:val="TableParagraph"/>
              <w:ind w:left="218"/>
              <w:jc w:val="center"/>
              <w:rPr>
                <w:sz w:val="20"/>
              </w:rPr>
            </w:pPr>
            <w:r>
              <w:rPr>
                <w:sz w:val="20"/>
              </w:rPr>
              <w:t>December 17, 2026</w:t>
            </w:r>
          </w:p>
        </w:tc>
      </w:tr>
      <w:tr w:rsidR="00045E95" w14:paraId="5D450B08" w14:textId="77777777" w:rsidTr="00045E95">
        <w:trPr>
          <w:trHeight w:val="469"/>
        </w:trPr>
        <w:tc>
          <w:tcPr>
            <w:tcW w:w="5125" w:type="dxa"/>
          </w:tcPr>
          <w:p w14:paraId="6EB9B7D8" w14:textId="77777777" w:rsidR="00045E95" w:rsidRDefault="00045E95" w:rsidP="00FB1D44">
            <w:pPr>
              <w:pStyle w:val="TableParagraph"/>
              <w:spacing w:before="119"/>
              <w:ind w:left="216"/>
              <w:rPr>
                <w:sz w:val="20"/>
              </w:rPr>
            </w:pPr>
            <w:r>
              <w:rPr>
                <w:sz w:val="20"/>
              </w:rPr>
              <w:t>11.</w:t>
            </w:r>
            <w:r>
              <w:rPr>
                <w:spacing w:val="-4"/>
                <w:sz w:val="20"/>
              </w:rPr>
              <w:t xml:space="preserve"> </w:t>
            </w:r>
            <w:r>
              <w:rPr>
                <w:sz w:val="20"/>
              </w:rPr>
              <w:t>State</w:t>
            </w:r>
            <w:r>
              <w:rPr>
                <w:spacing w:val="-6"/>
                <w:sz w:val="20"/>
              </w:rPr>
              <w:t xml:space="preserve"> </w:t>
            </w:r>
            <w:r>
              <w:rPr>
                <w:sz w:val="20"/>
              </w:rPr>
              <w:t>Opening</w:t>
            </w:r>
            <w:r>
              <w:rPr>
                <w:spacing w:val="-4"/>
                <w:sz w:val="20"/>
              </w:rPr>
              <w:t xml:space="preserve"> </w:t>
            </w:r>
            <w:r>
              <w:rPr>
                <w:sz w:val="20"/>
              </w:rPr>
              <w:t>&amp;</w:t>
            </w:r>
            <w:r>
              <w:rPr>
                <w:spacing w:val="-5"/>
                <w:sz w:val="20"/>
              </w:rPr>
              <w:t xml:space="preserve"> </w:t>
            </w:r>
            <w:r>
              <w:rPr>
                <w:sz w:val="20"/>
              </w:rPr>
              <w:t>Scoring</w:t>
            </w:r>
            <w:r>
              <w:rPr>
                <w:spacing w:val="-6"/>
                <w:sz w:val="20"/>
              </w:rPr>
              <w:t xml:space="preserve"> </w:t>
            </w:r>
            <w:r>
              <w:rPr>
                <w:sz w:val="20"/>
              </w:rPr>
              <w:t>of</w:t>
            </w:r>
            <w:r>
              <w:rPr>
                <w:spacing w:val="-6"/>
                <w:sz w:val="20"/>
              </w:rPr>
              <w:t xml:space="preserve"> </w:t>
            </w:r>
            <w:r>
              <w:rPr>
                <w:sz w:val="20"/>
              </w:rPr>
              <w:t>Cost</w:t>
            </w:r>
            <w:r>
              <w:rPr>
                <w:spacing w:val="-5"/>
                <w:sz w:val="20"/>
              </w:rPr>
              <w:t xml:space="preserve"> </w:t>
            </w:r>
            <w:r>
              <w:rPr>
                <w:spacing w:val="-2"/>
                <w:sz w:val="20"/>
              </w:rPr>
              <w:t>Proposals</w:t>
            </w:r>
          </w:p>
        </w:tc>
        <w:tc>
          <w:tcPr>
            <w:tcW w:w="1848" w:type="dxa"/>
            <w:shd w:val="clear" w:color="auto" w:fill="EBEBEB"/>
          </w:tcPr>
          <w:p w14:paraId="65CEC7B0" w14:textId="77777777" w:rsidR="00045E95" w:rsidRDefault="00045E95" w:rsidP="00FB1D44">
            <w:pPr>
              <w:pStyle w:val="TableParagraph"/>
              <w:spacing w:before="119"/>
              <w:ind w:right="195"/>
              <w:jc w:val="right"/>
              <w:rPr>
                <w:sz w:val="20"/>
              </w:rPr>
            </w:pPr>
            <w:r>
              <w:rPr>
                <w:sz w:val="20"/>
              </w:rPr>
              <w:t>2:00</w:t>
            </w:r>
            <w:r>
              <w:rPr>
                <w:spacing w:val="-6"/>
                <w:sz w:val="20"/>
              </w:rPr>
              <w:t xml:space="preserve"> </w:t>
            </w:r>
            <w:r>
              <w:rPr>
                <w:spacing w:val="-4"/>
                <w:sz w:val="20"/>
              </w:rPr>
              <w:t>p.m.</w:t>
            </w:r>
          </w:p>
        </w:tc>
        <w:tc>
          <w:tcPr>
            <w:tcW w:w="3984" w:type="dxa"/>
          </w:tcPr>
          <w:p w14:paraId="48CF8C45" w14:textId="77777777" w:rsidR="00045E95" w:rsidRDefault="00045E95" w:rsidP="00FB1D44">
            <w:pPr>
              <w:pStyle w:val="TableParagraph"/>
              <w:spacing w:before="119"/>
              <w:ind w:left="218"/>
              <w:jc w:val="center"/>
              <w:rPr>
                <w:sz w:val="20"/>
              </w:rPr>
            </w:pPr>
            <w:r>
              <w:rPr>
                <w:sz w:val="20"/>
              </w:rPr>
              <w:t>December 18, 2026</w:t>
            </w:r>
          </w:p>
        </w:tc>
      </w:tr>
      <w:tr w:rsidR="00045E95" w14:paraId="393027F4" w14:textId="77777777" w:rsidTr="00045E95">
        <w:trPr>
          <w:trHeight w:val="701"/>
        </w:trPr>
        <w:tc>
          <w:tcPr>
            <w:tcW w:w="5125" w:type="dxa"/>
          </w:tcPr>
          <w:p w14:paraId="3CC51530" w14:textId="77777777" w:rsidR="00045E95" w:rsidRDefault="00045E95" w:rsidP="00FB1D44">
            <w:pPr>
              <w:pStyle w:val="TableParagraph"/>
              <w:spacing w:before="117"/>
              <w:ind w:left="576" w:right="638" w:hanging="360"/>
              <w:rPr>
                <w:sz w:val="20"/>
              </w:rPr>
            </w:pPr>
            <w:r>
              <w:rPr>
                <w:sz w:val="20"/>
              </w:rPr>
              <w:t>12. Negotiations</w:t>
            </w:r>
          </w:p>
        </w:tc>
        <w:tc>
          <w:tcPr>
            <w:tcW w:w="1848" w:type="dxa"/>
            <w:shd w:val="clear" w:color="auto" w:fill="EBEBEB"/>
          </w:tcPr>
          <w:p w14:paraId="6FCA9FC3" w14:textId="77777777" w:rsidR="00045E95" w:rsidRDefault="00045E95" w:rsidP="00FB1D44">
            <w:pPr>
              <w:pStyle w:val="TableParagraph"/>
              <w:spacing w:before="4"/>
              <w:jc w:val="center"/>
              <w:rPr>
                <w:sz w:val="20"/>
              </w:rPr>
            </w:pPr>
            <w:r>
              <w:rPr>
                <w:sz w:val="20"/>
              </w:rPr>
              <w:t xml:space="preserve">           4:30 p.m.</w:t>
            </w:r>
          </w:p>
        </w:tc>
        <w:tc>
          <w:tcPr>
            <w:tcW w:w="3984" w:type="dxa"/>
          </w:tcPr>
          <w:p w14:paraId="4B5FE710" w14:textId="4CAF4A78" w:rsidR="00045E95" w:rsidRDefault="00045E95" w:rsidP="00FB1D44">
            <w:pPr>
              <w:pStyle w:val="TableParagraph"/>
              <w:ind w:left="218"/>
              <w:jc w:val="center"/>
              <w:rPr>
                <w:sz w:val="20"/>
              </w:rPr>
            </w:pPr>
            <w:r>
              <w:rPr>
                <w:sz w:val="20"/>
              </w:rPr>
              <w:t>Januar</w:t>
            </w:r>
            <w:r w:rsidRPr="00840228">
              <w:rPr>
                <w:sz w:val="20"/>
              </w:rPr>
              <w:t>y 6-8, 202</w:t>
            </w:r>
            <w:r w:rsidR="00CF2861" w:rsidRPr="00840228">
              <w:rPr>
                <w:sz w:val="20"/>
              </w:rPr>
              <w:t>7</w:t>
            </w:r>
          </w:p>
        </w:tc>
      </w:tr>
      <w:tr w:rsidR="00045E95" w14:paraId="6466ACFA" w14:textId="77777777" w:rsidTr="00045E95">
        <w:trPr>
          <w:trHeight w:val="701"/>
        </w:trPr>
        <w:tc>
          <w:tcPr>
            <w:tcW w:w="5125" w:type="dxa"/>
          </w:tcPr>
          <w:p w14:paraId="07799F00" w14:textId="358C9C71" w:rsidR="00045E95" w:rsidRDefault="00045E95" w:rsidP="00FB1D44">
            <w:pPr>
              <w:pStyle w:val="TableParagraph"/>
              <w:spacing w:before="117"/>
              <w:ind w:left="576" w:right="638" w:hanging="360"/>
              <w:rPr>
                <w:sz w:val="20"/>
              </w:rPr>
            </w:pPr>
            <w:r w:rsidRPr="00840228">
              <w:rPr>
                <w:sz w:val="20"/>
              </w:rPr>
              <w:t>1</w:t>
            </w:r>
            <w:r w:rsidR="00CF2861" w:rsidRPr="00840228">
              <w:rPr>
                <w:sz w:val="20"/>
              </w:rPr>
              <w:t>3</w:t>
            </w:r>
            <w:r w:rsidRPr="00840228">
              <w:rPr>
                <w:sz w:val="20"/>
              </w:rPr>
              <w:t>.</w:t>
            </w:r>
            <w:r>
              <w:rPr>
                <w:sz w:val="20"/>
              </w:rPr>
              <w:t xml:space="preserve"> State Notice of Intent to Award Released </w:t>
            </w:r>
            <w:r>
              <w:rPr>
                <w:sz w:val="20"/>
                <w:u w:val="single"/>
              </w:rPr>
              <w:t>and</w:t>
            </w:r>
            <w:r>
              <w:rPr>
                <w:spacing w:val="-8"/>
                <w:sz w:val="20"/>
              </w:rPr>
              <w:t xml:space="preserve"> </w:t>
            </w:r>
            <w:r>
              <w:rPr>
                <w:sz w:val="20"/>
              </w:rPr>
              <w:t>RFP</w:t>
            </w:r>
            <w:r>
              <w:rPr>
                <w:spacing w:val="-8"/>
                <w:sz w:val="20"/>
              </w:rPr>
              <w:t xml:space="preserve"> </w:t>
            </w:r>
            <w:r>
              <w:rPr>
                <w:sz w:val="20"/>
              </w:rPr>
              <w:t>Files</w:t>
            </w:r>
            <w:r>
              <w:rPr>
                <w:spacing w:val="-8"/>
                <w:sz w:val="20"/>
              </w:rPr>
              <w:t xml:space="preserve"> </w:t>
            </w:r>
            <w:r>
              <w:rPr>
                <w:sz w:val="20"/>
              </w:rPr>
              <w:t>Opened</w:t>
            </w:r>
            <w:r>
              <w:rPr>
                <w:spacing w:val="-8"/>
                <w:sz w:val="20"/>
              </w:rPr>
              <w:t xml:space="preserve"> </w:t>
            </w:r>
            <w:r>
              <w:rPr>
                <w:sz w:val="20"/>
              </w:rPr>
              <w:t>for</w:t>
            </w:r>
            <w:r>
              <w:rPr>
                <w:spacing w:val="-6"/>
                <w:sz w:val="20"/>
              </w:rPr>
              <w:t xml:space="preserve"> </w:t>
            </w:r>
            <w:r>
              <w:rPr>
                <w:sz w:val="20"/>
              </w:rPr>
              <w:t>Public</w:t>
            </w:r>
            <w:r>
              <w:rPr>
                <w:spacing w:val="-8"/>
                <w:sz w:val="20"/>
              </w:rPr>
              <w:t xml:space="preserve"> </w:t>
            </w:r>
            <w:r>
              <w:rPr>
                <w:sz w:val="20"/>
              </w:rPr>
              <w:t>Inspection</w:t>
            </w:r>
          </w:p>
        </w:tc>
        <w:tc>
          <w:tcPr>
            <w:tcW w:w="1848" w:type="dxa"/>
            <w:shd w:val="clear" w:color="auto" w:fill="EBEBEB"/>
          </w:tcPr>
          <w:p w14:paraId="5FD570EE" w14:textId="77777777" w:rsidR="00045E95" w:rsidRDefault="00045E95" w:rsidP="00FB1D44">
            <w:pPr>
              <w:pStyle w:val="TableParagraph"/>
              <w:spacing w:before="4"/>
              <w:rPr>
                <w:sz w:val="20"/>
              </w:rPr>
            </w:pPr>
          </w:p>
          <w:p w14:paraId="1A5A4191" w14:textId="77777777" w:rsidR="00045E95" w:rsidRDefault="00045E95" w:rsidP="00FB1D44">
            <w:pPr>
              <w:pStyle w:val="TableParagraph"/>
              <w:ind w:right="195"/>
              <w:jc w:val="right"/>
              <w:rPr>
                <w:sz w:val="20"/>
              </w:rPr>
            </w:pPr>
            <w:r>
              <w:rPr>
                <w:sz w:val="20"/>
              </w:rPr>
              <w:t>2:00</w:t>
            </w:r>
            <w:r>
              <w:rPr>
                <w:spacing w:val="-6"/>
                <w:sz w:val="20"/>
              </w:rPr>
              <w:t xml:space="preserve"> </w:t>
            </w:r>
            <w:r>
              <w:rPr>
                <w:spacing w:val="-4"/>
                <w:sz w:val="20"/>
              </w:rPr>
              <w:t>p.m.</w:t>
            </w:r>
          </w:p>
        </w:tc>
        <w:tc>
          <w:tcPr>
            <w:tcW w:w="3984" w:type="dxa"/>
          </w:tcPr>
          <w:p w14:paraId="139208C2" w14:textId="77777777" w:rsidR="00045E95" w:rsidRDefault="00045E95" w:rsidP="00FB1D44">
            <w:pPr>
              <w:pStyle w:val="TableParagraph"/>
              <w:ind w:left="218"/>
              <w:jc w:val="center"/>
              <w:rPr>
                <w:sz w:val="20"/>
              </w:rPr>
            </w:pPr>
            <w:r>
              <w:rPr>
                <w:sz w:val="20"/>
              </w:rPr>
              <w:t>January 28, 2027</w:t>
            </w:r>
          </w:p>
        </w:tc>
      </w:tr>
      <w:tr w:rsidR="00045E95" w14:paraId="2A7A8F2E" w14:textId="77777777" w:rsidTr="00045E95">
        <w:trPr>
          <w:trHeight w:val="470"/>
        </w:trPr>
        <w:tc>
          <w:tcPr>
            <w:tcW w:w="5125" w:type="dxa"/>
          </w:tcPr>
          <w:p w14:paraId="5206DCFE" w14:textId="77777777" w:rsidR="00045E95" w:rsidRDefault="00045E95" w:rsidP="00FB1D44">
            <w:pPr>
              <w:pStyle w:val="TableParagraph"/>
              <w:spacing w:before="117"/>
              <w:ind w:left="216"/>
              <w:rPr>
                <w:sz w:val="20"/>
              </w:rPr>
            </w:pPr>
            <w:r>
              <w:rPr>
                <w:sz w:val="20"/>
              </w:rPr>
              <w:lastRenderedPageBreak/>
              <w:t>13.</w:t>
            </w:r>
            <w:r>
              <w:rPr>
                <w:spacing w:val="-5"/>
                <w:sz w:val="20"/>
              </w:rPr>
              <w:t xml:space="preserve"> </w:t>
            </w:r>
            <w:r>
              <w:rPr>
                <w:sz w:val="20"/>
              </w:rPr>
              <w:t>End</w:t>
            </w:r>
            <w:r>
              <w:rPr>
                <w:spacing w:val="-5"/>
                <w:sz w:val="20"/>
              </w:rPr>
              <w:t xml:space="preserve"> </w:t>
            </w:r>
            <w:r>
              <w:rPr>
                <w:sz w:val="20"/>
              </w:rPr>
              <w:t>of</w:t>
            </w:r>
            <w:r>
              <w:rPr>
                <w:spacing w:val="-4"/>
                <w:sz w:val="20"/>
              </w:rPr>
              <w:t xml:space="preserve"> </w:t>
            </w:r>
            <w:r>
              <w:rPr>
                <w:sz w:val="20"/>
              </w:rPr>
              <w:t>Protest</w:t>
            </w:r>
            <w:r>
              <w:rPr>
                <w:spacing w:val="-5"/>
                <w:sz w:val="20"/>
              </w:rPr>
              <w:t xml:space="preserve"> </w:t>
            </w:r>
            <w:r>
              <w:rPr>
                <w:spacing w:val="-2"/>
                <w:sz w:val="20"/>
              </w:rPr>
              <w:t>Period</w:t>
            </w:r>
          </w:p>
        </w:tc>
        <w:tc>
          <w:tcPr>
            <w:tcW w:w="1848" w:type="dxa"/>
          </w:tcPr>
          <w:p w14:paraId="6C58E4DF" w14:textId="77777777" w:rsidR="00045E95" w:rsidRDefault="00045E95" w:rsidP="00FB1D44">
            <w:pPr>
              <w:pStyle w:val="TableParagraph"/>
              <w:rPr>
                <w:rFonts w:ascii="Times New Roman"/>
                <w:sz w:val="18"/>
              </w:rPr>
            </w:pPr>
          </w:p>
        </w:tc>
        <w:tc>
          <w:tcPr>
            <w:tcW w:w="3984" w:type="dxa"/>
          </w:tcPr>
          <w:p w14:paraId="29512EBB" w14:textId="77777777" w:rsidR="00045E95" w:rsidRDefault="00045E95" w:rsidP="00FB1D44">
            <w:pPr>
              <w:pStyle w:val="TableParagraph"/>
              <w:spacing w:before="117"/>
              <w:ind w:left="218"/>
              <w:jc w:val="center"/>
              <w:rPr>
                <w:sz w:val="20"/>
              </w:rPr>
            </w:pPr>
            <w:r>
              <w:rPr>
                <w:sz w:val="20"/>
              </w:rPr>
              <w:t>February 4, 2027</w:t>
            </w:r>
          </w:p>
        </w:tc>
      </w:tr>
      <w:tr w:rsidR="00045E95" w14:paraId="052136E1" w14:textId="77777777" w:rsidTr="00045E95">
        <w:trPr>
          <w:trHeight w:val="470"/>
        </w:trPr>
        <w:tc>
          <w:tcPr>
            <w:tcW w:w="5125" w:type="dxa"/>
          </w:tcPr>
          <w:p w14:paraId="3AD3A9FC" w14:textId="77777777" w:rsidR="00045E95" w:rsidRDefault="00045E95" w:rsidP="00FB1D44">
            <w:pPr>
              <w:pStyle w:val="TableParagraph"/>
              <w:spacing w:before="119"/>
              <w:ind w:left="216"/>
              <w:rPr>
                <w:sz w:val="20"/>
              </w:rPr>
            </w:pPr>
            <w:r>
              <w:rPr>
                <w:sz w:val="20"/>
              </w:rPr>
              <w:t>14.</w:t>
            </w:r>
            <w:r>
              <w:rPr>
                <w:spacing w:val="-5"/>
                <w:sz w:val="20"/>
              </w:rPr>
              <w:t xml:space="preserve"> </w:t>
            </w:r>
            <w:r>
              <w:rPr>
                <w:sz w:val="20"/>
              </w:rPr>
              <w:t>State</w:t>
            </w:r>
            <w:r>
              <w:rPr>
                <w:spacing w:val="-6"/>
                <w:sz w:val="20"/>
              </w:rPr>
              <w:t xml:space="preserve"> </w:t>
            </w:r>
            <w:r>
              <w:rPr>
                <w:sz w:val="20"/>
              </w:rPr>
              <w:t>sends</w:t>
            </w:r>
            <w:r>
              <w:rPr>
                <w:spacing w:val="-5"/>
                <w:sz w:val="20"/>
              </w:rPr>
              <w:t xml:space="preserve"> </w:t>
            </w:r>
            <w:r>
              <w:rPr>
                <w:sz w:val="20"/>
              </w:rPr>
              <w:t>contract</w:t>
            </w:r>
            <w:r>
              <w:rPr>
                <w:spacing w:val="-6"/>
                <w:sz w:val="20"/>
              </w:rPr>
              <w:t xml:space="preserve"> </w:t>
            </w:r>
            <w:r>
              <w:rPr>
                <w:sz w:val="20"/>
              </w:rPr>
              <w:t>to</w:t>
            </w:r>
            <w:r>
              <w:rPr>
                <w:spacing w:val="-2"/>
                <w:sz w:val="20"/>
              </w:rPr>
              <w:t xml:space="preserve"> </w:t>
            </w:r>
            <w:r>
              <w:rPr>
                <w:sz w:val="20"/>
              </w:rPr>
              <w:t>Contractor</w:t>
            </w:r>
            <w:r>
              <w:rPr>
                <w:spacing w:val="-6"/>
                <w:sz w:val="20"/>
              </w:rPr>
              <w:t xml:space="preserve"> </w:t>
            </w:r>
            <w:r>
              <w:rPr>
                <w:sz w:val="20"/>
              </w:rPr>
              <w:t>for</w:t>
            </w:r>
            <w:r>
              <w:rPr>
                <w:spacing w:val="-6"/>
                <w:sz w:val="20"/>
              </w:rPr>
              <w:t xml:space="preserve"> </w:t>
            </w:r>
            <w:r>
              <w:rPr>
                <w:spacing w:val="-2"/>
                <w:sz w:val="20"/>
              </w:rPr>
              <w:t>signature</w:t>
            </w:r>
          </w:p>
        </w:tc>
        <w:tc>
          <w:tcPr>
            <w:tcW w:w="1848" w:type="dxa"/>
          </w:tcPr>
          <w:p w14:paraId="652CECF4" w14:textId="77777777" w:rsidR="00045E95" w:rsidRDefault="00045E95" w:rsidP="00FB1D44">
            <w:pPr>
              <w:pStyle w:val="TableParagraph"/>
              <w:rPr>
                <w:rFonts w:ascii="Times New Roman"/>
                <w:sz w:val="18"/>
              </w:rPr>
            </w:pPr>
          </w:p>
        </w:tc>
        <w:tc>
          <w:tcPr>
            <w:tcW w:w="3984" w:type="dxa"/>
          </w:tcPr>
          <w:p w14:paraId="078B46A1" w14:textId="77777777" w:rsidR="00045E95" w:rsidRDefault="00045E95" w:rsidP="00FB1D44">
            <w:pPr>
              <w:pStyle w:val="TableParagraph"/>
              <w:spacing w:before="119"/>
              <w:ind w:left="218"/>
              <w:jc w:val="center"/>
              <w:rPr>
                <w:sz w:val="20"/>
              </w:rPr>
            </w:pPr>
            <w:r>
              <w:rPr>
                <w:sz w:val="20"/>
              </w:rPr>
              <w:t>February 5, 2027</w:t>
            </w:r>
          </w:p>
        </w:tc>
      </w:tr>
      <w:tr w:rsidR="00045E95" w14:paraId="3F6907BD" w14:textId="77777777" w:rsidTr="00045E95">
        <w:trPr>
          <w:trHeight w:val="470"/>
        </w:trPr>
        <w:tc>
          <w:tcPr>
            <w:tcW w:w="5125" w:type="dxa"/>
          </w:tcPr>
          <w:p w14:paraId="6643058A" w14:textId="77777777" w:rsidR="00045E95" w:rsidRDefault="00045E95" w:rsidP="00FB1D44">
            <w:pPr>
              <w:pStyle w:val="TableParagraph"/>
              <w:spacing w:before="117"/>
              <w:ind w:left="216"/>
              <w:rPr>
                <w:sz w:val="20"/>
              </w:rPr>
            </w:pPr>
            <w:r>
              <w:rPr>
                <w:sz w:val="20"/>
              </w:rPr>
              <w:t>15.</w:t>
            </w:r>
            <w:r>
              <w:rPr>
                <w:spacing w:val="-11"/>
                <w:sz w:val="20"/>
              </w:rPr>
              <w:t xml:space="preserve"> </w:t>
            </w:r>
            <w:r>
              <w:rPr>
                <w:sz w:val="20"/>
              </w:rPr>
              <w:t>Contractor</w:t>
            </w:r>
            <w:r>
              <w:rPr>
                <w:spacing w:val="-7"/>
                <w:sz w:val="20"/>
              </w:rPr>
              <w:t xml:space="preserve"> </w:t>
            </w:r>
            <w:r>
              <w:rPr>
                <w:sz w:val="20"/>
              </w:rPr>
              <w:t>Signature</w:t>
            </w:r>
            <w:r>
              <w:rPr>
                <w:spacing w:val="-10"/>
                <w:sz w:val="20"/>
              </w:rPr>
              <w:t xml:space="preserve"> </w:t>
            </w:r>
            <w:r>
              <w:rPr>
                <w:spacing w:val="-2"/>
                <w:sz w:val="20"/>
              </w:rPr>
              <w:t>Deadline</w:t>
            </w:r>
          </w:p>
        </w:tc>
        <w:tc>
          <w:tcPr>
            <w:tcW w:w="1848" w:type="dxa"/>
          </w:tcPr>
          <w:p w14:paraId="34387AFE" w14:textId="77777777" w:rsidR="00045E95" w:rsidRDefault="00045E95" w:rsidP="00FB1D44">
            <w:pPr>
              <w:pStyle w:val="TableParagraph"/>
              <w:spacing w:before="117"/>
              <w:ind w:right="195"/>
              <w:jc w:val="right"/>
              <w:rPr>
                <w:sz w:val="20"/>
              </w:rPr>
            </w:pPr>
            <w:r>
              <w:rPr>
                <w:sz w:val="20"/>
              </w:rPr>
              <w:t>2:00</w:t>
            </w:r>
            <w:r>
              <w:rPr>
                <w:spacing w:val="-6"/>
                <w:sz w:val="20"/>
              </w:rPr>
              <w:t xml:space="preserve"> </w:t>
            </w:r>
            <w:r>
              <w:rPr>
                <w:spacing w:val="-4"/>
                <w:sz w:val="20"/>
              </w:rPr>
              <w:t>p.m.</w:t>
            </w:r>
          </w:p>
        </w:tc>
        <w:tc>
          <w:tcPr>
            <w:tcW w:w="3984" w:type="dxa"/>
          </w:tcPr>
          <w:p w14:paraId="75D31F69" w14:textId="77777777" w:rsidR="00045E95" w:rsidRDefault="00045E95" w:rsidP="00FB1D44">
            <w:pPr>
              <w:pStyle w:val="TableParagraph"/>
              <w:spacing w:before="117"/>
              <w:ind w:left="218"/>
              <w:jc w:val="center"/>
              <w:rPr>
                <w:sz w:val="20"/>
              </w:rPr>
            </w:pPr>
            <w:r>
              <w:rPr>
                <w:sz w:val="20"/>
              </w:rPr>
              <w:t>February 12, 2027</w:t>
            </w:r>
          </w:p>
        </w:tc>
      </w:tr>
    </w:tbl>
    <w:p w14:paraId="62BC7E31" w14:textId="416EA648" w:rsidR="00ED6286" w:rsidRDefault="00ED6286" w:rsidP="009F6469">
      <w:pPr>
        <w:ind w:left="-810"/>
        <w:rPr>
          <w:rFonts w:ascii="Arial" w:hAnsi="Arial" w:cs="Arial"/>
          <w:b/>
          <w:bCs/>
          <w:sz w:val="20"/>
          <w:szCs w:val="28"/>
        </w:rPr>
      </w:pPr>
    </w:p>
    <w:p w14:paraId="0D0F09A8" w14:textId="77777777" w:rsidR="00045E95" w:rsidRPr="00EA5DCA" w:rsidRDefault="00045E95" w:rsidP="00045E95">
      <w:pPr>
        <w:pStyle w:val="ListParagraph"/>
        <w:numPr>
          <w:ilvl w:val="0"/>
          <w:numId w:val="1"/>
        </w:numPr>
        <w:rPr>
          <w:rFonts w:ascii="Arial" w:hAnsi="Arial" w:cs="Arial"/>
          <w:b/>
          <w:bCs/>
          <w:sz w:val="20"/>
          <w:szCs w:val="28"/>
        </w:rPr>
      </w:pPr>
      <w:r w:rsidRPr="00EA5DCA">
        <w:rPr>
          <w:rFonts w:ascii="Arial" w:hAnsi="Arial" w:cs="Arial"/>
          <w:b/>
          <w:bCs/>
          <w:sz w:val="20"/>
          <w:szCs w:val="28"/>
        </w:rPr>
        <w:t xml:space="preserve">State responses to questions and comments </w:t>
      </w:r>
      <w:proofErr w:type="gramStart"/>
      <w:r w:rsidRPr="00EA5DCA">
        <w:rPr>
          <w:rFonts w:ascii="Arial" w:hAnsi="Arial" w:cs="Arial"/>
          <w:b/>
          <w:bCs/>
          <w:sz w:val="20"/>
          <w:szCs w:val="28"/>
        </w:rPr>
        <w:t>in</w:t>
      </w:r>
      <w:proofErr w:type="gramEnd"/>
      <w:r w:rsidRPr="00EA5DCA">
        <w:rPr>
          <w:rFonts w:ascii="Arial" w:hAnsi="Arial" w:cs="Arial"/>
          <w:b/>
          <w:bCs/>
          <w:sz w:val="20"/>
          <w:szCs w:val="28"/>
        </w:rPr>
        <w:t xml:space="preserve"> the table below amend and clarify this RFP.</w:t>
      </w:r>
    </w:p>
    <w:p w14:paraId="14F232FF" w14:textId="77777777" w:rsidR="00045E95" w:rsidRPr="00835915" w:rsidRDefault="00045E95" w:rsidP="00045E95">
      <w:pPr>
        <w:rPr>
          <w:rFonts w:ascii="Arial" w:hAnsi="Arial" w:cs="Arial"/>
          <w:bCs/>
          <w:sz w:val="20"/>
          <w:szCs w:val="28"/>
        </w:rPr>
      </w:pPr>
    </w:p>
    <w:p w14:paraId="2A9B269F" w14:textId="77777777" w:rsidR="00045E95" w:rsidRDefault="00045E95" w:rsidP="00045E95">
      <w:pPr>
        <w:ind w:left="360"/>
        <w:rPr>
          <w:rFonts w:ascii="Arial" w:hAnsi="Arial" w:cs="Arial"/>
          <w:sz w:val="20"/>
        </w:rPr>
      </w:pPr>
      <w:r w:rsidRPr="00713F41">
        <w:rPr>
          <w:rFonts w:ascii="Arial" w:hAnsi="Arial" w:cs="Arial"/>
          <w:sz w:val="20"/>
        </w:rPr>
        <w:t xml:space="preserve">Any restatement of RFP text in the Question/Comment column shall </w:t>
      </w:r>
      <w:r w:rsidRPr="0017323C">
        <w:rPr>
          <w:rFonts w:ascii="Arial" w:hAnsi="Arial" w:cs="Arial"/>
          <w:sz w:val="20"/>
        </w:rPr>
        <w:t>NOT</w:t>
      </w:r>
      <w:r w:rsidRPr="00713F41">
        <w:rPr>
          <w:rFonts w:ascii="Arial" w:hAnsi="Arial" w:cs="Arial"/>
          <w:sz w:val="20"/>
        </w:rPr>
        <w:t xml:space="preserve"> be construed </w:t>
      </w:r>
      <w:r>
        <w:rPr>
          <w:rFonts w:ascii="Arial" w:hAnsi="Arial" w:cs="Arial"/>
          <w:sz w:val="20"/>
        </w:rPr>
        <w:t>as a change in the</w:t>
      </w:r>
      <w:r w:rsidRPr="00713F41">
        <w:rPr>
          <w:rFonts w:ascii="Arial" w:hAnsi="Arial" w:cs="Arial"/>
          <w:sz w:val="20"/>
        </w:rPr>
        <w:t xml:space="preserve"> actual wording of the RFP document.</w:t>
      </w:r>
    </w:p>
    <w:p w14:paraId="0D5DA8F4" w14:textId="77777777" w:rsidR="00BE7B0E" w:rsidRDefault="00BE7B0E" w:rsidP="00045E95">
      <w:pPr>
        <w:ind w:left="360"/>
        <w:rPr>
          <w:rFonts w:ascii="Arial" w:hAnsi="Arial" w:cs="Arial"/>
          <w:sz w:val="20"/>
        </w:rPr>
      </w:pPr>
    </w:p>
    <w:tbl>
      <w:tblPr>
        <w:tblpPr w:leftFromText="180" w:rightFromText="180" w:vertAnchor="text" w:horzAnchor="margin" w:tblpY="159"/>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440"/>
        <w:gridCol w:w="3780"/>
        <w:gridCol w:w="3332"/>
      </w:tblGrid>
      <w:tr w:rsidR="00DC0256" w:rsidRPr="00CF2861" w14:paraId="2D10635E" w14:textId="77777777" w:rsidTr="35ABDF44">
        <w:trPr>
          <w:trHeight w:val="576"/>
        </w:trPr>
        <w:tc>
          <w:tcPr>
            <w:tcW w:w="1165" w:type="dxa"/>
            <w:vAlign w:val="bottom"/>
            <w:hideMark/>
          </w:tcPr>
          <w:p w14:paraId="0B63225D" w14:textId="77777777" w:rsidR="00DC0256" w:rsidRPr="00CF2861" w:rsidRDefault="00DC0256" w:rsidP="00DC0256">
            <w:pPr>
              <w:rPr>
                <w:rFonts w:ascii="Arial" w:hAnsi="Arial" w:cs="Arial"/>
                <w:color w:val="000000"/>
              </w:rPr>
            </w:pPr>
            <w:r w:rsidRPr="00CF2861">
              <w:rPr>
                <w:rFonts w:ascii="Arial" w:hAnsi="Arial" w:cs="Arial"/>
                <w:color w:val="000000"/>
              </w:rPr>
              <w:t>Question</w:t>
            </w:r>
          </w:p>
        </w:tc>
        <w:tc>
          <w:tcPr>
            <w:tcW w:w="1440" w:type="dxa"/>
            <w:vAlign w:val="bottom"/>
            <w:hideMark/>
          </w:tcPr>
          <w:p w14:paraId="752A0247" w14:textId="77777777" w:rsidR="00DC0256" w:rsidRPr="00CF2861" w:rsidRDefault="00DC0256" w:rsidP="00DC0256">
            <w:pPr>
              <w:rPr>
                <w:rFonts w:ascii="Arial" w:hAnsi="Arial" w:cs="Arial"/>
                <w:color w:val="000000"/>
              </w:rPr>
            </w:pPr>
            <w:r w:rsidRPr="00CF2861">
              <w:rPr>
                <w:rFonts w:ascii="Arial" w:hAnsi="Arial" w:cs="Arial"/>
                <w:color w:val="000000"/>
              </w:rPr>
              <w:t>Section (if applicable)</w:t>
            </w:r>
          </w:p>
        </w:tc>
        <w:tc>
          <w:tcPr>
            <w:tcW w:w="3780" w:type="dxa"/>
            <w:vAlign w:val="bottom"/>
            <w:hideMark/>
          </w:tcPr>
          <w:p w14:paraId="67A65C58" w14:textId="77777777" w:rsidR="00DC0256" w:rsidRPr="00CF2861" w:rsidRDefault="00DC0256" w:rsidP="00DC0256">
            <w:pPr>
              <w:rPr>
                <w:rFonts w:ascii="Arial" w:hAnsi="Arial" w:cs="Arial"/>
                <w:color w:val="000000"/>
              </w:rPr>
            </w:pPr>
            <w:r w:rsidRPr="00CF2861">
              <w:rPr>
                <w:rFonts w:ascii="Arial" w:hAnsi="Arial" w:cs="Arial"/>
                <w:color w:val="000000"/>
              </w:rPr>
              <w:t>Question</w:t>
            </w:r>
          </w:p>
        </w:tc>
        <w:tc>
          <w:tcPr>
            <w:tcW w:w="3332" w:type="dxa"/>
            <w:vAlign w:val="bottom"/>
            <w:hideMark/>
          </w:tcPr>
          <w:p w14:paraId="7431943A" w14:textId="77777777" w:rsidR="00DC0256" w:rsidRPr="00CF2861" w:rsidRDefault="00DC0256" w:rsidP="00DC0256">
            <w:pPr>
              <w:rPr>
                <w:rFonts w:ascii="Arial" w:hAnsi="Arial" w:cs="Arial"/>
                <w:color w:val="000000"/>
              </w:rPr>
            </w:pPr>
            <w:r w:rsidRPr="00CF2861">
              <w:rPr>
                <w:rFonts w:ascii="Arial" w:hAnsi="Arial" w:cs="Arial"/>
                <w:color w:val="000000"/>
              </w:rPr>
              <w:t>State Response</w:t>
            </w:r>
          </w:p>
        </w:tc>
      </w:tr>
      <w:tr w:rsidR="00DC0256" w:rsidRPr="00CF2861" w14:paraId="0FD3782C" w14:textId="77777777" w:rsidTr="35ABDF44">
        <w:trPr>
          <w:trHeight w:val="792"/>
        </w:trPr>
        <w:tc>
          <w:tcPr>
            <w:tcW w:w="1165" w:type="dxa"/>
            <w:vAlign w:val="bottom"/>
            <w:hideMark/>
          </w:tcPr>
          <w:p w14:paraId="68C0CF02" w14:textId="77777777" w:rsidR="00DC0256" w:rsidRPr="00CF2861" w:rsidRDefault="00DC0256" w:rsidP="00DC0256">
            <w:pPr>
              <w:jc w:val="right"/>
              <w:rPr>
                <w:rFonts w:ascii="Arial" w:hAnsi="Arial" w:cs="Arial"/>
                <w:color w:val="000000"/>
              </w:rPr>
            </w:pPr>
            <w:r w:rsidRPr="00CF2861">
              <w:rPr>
                <w:rFonts w:ascii="Arial" w:hAnsi="Arial" w:cs="Arial"/>
                <w:color w:val="000000"/>
              </w:rPr>
              <w:t>1</w:t>
            </w:r>
          </w:p>
        </w:tc>
        <w:tc>
          <w:tcPr>
            <w:tcW w:w="1440" w:type="dxa"/>
            <w:hideMark/>
          </w:tcPr>
          <w:p w14:paraId="47D272F7"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6F91558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Could you please provide the current premiums for both the Base and Expanded plans? I was unable to locate this information within the RFP.</w:t>
            </w:r>
          </w:p>
        </w:tc>
        <w:tc>
          <w:tcPr>
            <w:tcW w:w="3332" w:type="dxa"/>
            <w:vAlign w:val="bottom"/>
            <w:hideMark/>
          </w:tcPr>
          <w:p w14:paraId="358A25A8" w14:textId="2708669A" w:rsidR="00DC0256" w:rsidRPr="008A57A5" w:rsidRDefault="00686B29" w:rsidP="00DC0256">
            <w:pPr>
              <w:rPr>
                <w:rFonts w:ascii="Arial" w:hAnsi="Arial" w:cs="Arial"/>
                <w:color w:val="000000"/>
              </w:rPr>
            </w:pPr>
            <w:r w:rsidRPr="008A57A5">
              <w:rPr>
                <w:rFonts w:ascii="Arial" w:hAnsi="Arial" w:cs="Arial"/>
                <w:color w:val="000000"/>
              </w:rPr>
              <w:t xml:space="preserve">The State has added new </w:t>
            </w:r>
            <w:r w:rsidR="00DD79A5" w:rsidRPr="008A57A5">
              <w:rPr>
                <w:rFonts w:ascii="Arial" w:hAnsi="Arial" w:cs="Arial"/>
                <w:color w:val="000000"/>
              </w:rPr>
              <w:t xml:space="preserve">RFP 31786-00192 </w:t>
            </w:r>
            <w:r w:rsidRPr="008A57A5">
              <w:rPr>
                <w:rFonts w:ascii="Arial" w:hAnsi="Arial" w:cs="Arial"/>
                <w:color w:val="000000"/>
              </w:rPr>
              <w:t>Appendix 7.</w:t>
            </w:r>
            <w:r w:rsidR="005D0E3F" w:rsidRPr="008A57A5">
              <w:rPr>
                <w:rFonts w:ascii="Arial" w:hAnsi="Arial" w:cs="Arial"/>
                <w:color w:val="000000"/>
              </w:rPr>
              <w:t>15</w:t>
            </w:r>
            <w:r w:rsidR="00E416C1" w:rsidRPr="008A57A5">
              <w:rPr>
                <w:rFonts w:ascii="Arial" w:hAnsi="Arial" w:cs="Arial"/>
                <w:color w:val="000000"/>
              </w:rPr>
              <w:t xml:space="preserve"> </w:t>
            </w:r>
            <w:r w:rsidR="00987BF0" w:rsidRPr="008A57A5">
              <w:rPr>
                <w:rFonts w:ascii="Arial" w:hAnsi="Arial" w:cs="Arial"/>
                <w:color w:val="000000"/>
              </w:rPr>
              <w:t xml:space="preserve">Vision Premium Rates </w:t>
            </w:r>
            <w:r w:rsidR="00E416C1" w:rsidRPr="008A57A5">
              <w:rPr>
                <w:rFonts w:ascii="Arial" w:hAnsi="Arial" w:cs="Arial"/>
                <w:color w:val="000000"/>
              </w:rPr>
              <w:t>with</w:t>
            </w:r>
            <w:r w:rsidR="00B24E63" w:rsidRPr="008A57A5">
              <w:rPr>
                <w:rFonts w:ascii="Arial" w:hAnsi="Arial" w:cs="Arial"/>
                <w:color w:val="000000"/>
              </w:rPr>
              <w:t xml:space="preserve"> </w:t>
            </w:r>
            <w:r w:rsidR="00653209" w:rsidRPr="008A57A5">
              <w:rPr>
                <w:rFonts w:ascii="Arial" w:hAnsi="Arial" w:cs="Arial"/>
                <w:color w:val="000000"/>
              </w:rPr>
              <w:t xml:space="preserve">historical and current premium rates. </w:t>
            </w:r>
            <w:r w:rsidRPr="008A57A5">
              <w:rPr>
                <w:rFonts w:ascii="Arial" w:hAnsi="Arial" w:cs="Arial"/>
                <w:color w:val="000000"/>
              </w:rPr>
              <w:t xml:space="preserve">See </w:t>
            </w:r>
            <w:r w:rsidR="00C845E5" w:rsidRPr="008A57A5">
              <w:rPr>
                <w:rFonts w:ascii="Arial" w:hAnsi="Arial" w:cs="Arial"/>
                <w:color w:val="000000"/>
              </w:rPr>
              <w:t>a</w:t>
            </w:r>
            <w:r w:rsidRPr="008A57A5">
              <w:rPr>
                <w:rFonts w:ascii="Arial" w:hAnsi="Arial" w:cs="Arial"/>
                <w:color w:val="000000"/>
              </w:rPr>
              <w:t xml:space="preserve">mendment Item </w:t>
            </w:r>
            <w:r w:rsidR="006E54EA" w:rsidRPr="008A57A5">
              <w:rPr>
                <w:rFonts w:ascii="Arial" w:hAnsi="Arial" w:cs="Arial"/>
                <w:color w:val="000000"/>
              </w:rPr>
              <w:t>#</w:t>
            </w:r>
            <w:r w:rsidR="008A57A5" w:rsidRPr="008A57A5">
              <w:rPr>
                <w:rFonts w:ascii="Arial" w:hAnsi="Arial" w:cs="Arial"/>
                <w:color w:val="000000"/>
              </w:rPr>
              <w:t>8</w:t>
            </w:r>
            <w:r w:rsidR="00C845E5" w:rsidRPr="008A57A5">
              <w:rPr>
                <w:rFonts w:ascii="Arial" w:hAnsi="Arial" w:cs="Arial"/>
                <w:color w:val="000000"/>
              </w:rPr>
              <w:t xml:space="preserve">. </w:t>
            </w:r>
          </w:p>
        </w:tc>
      </w:tr>
      <w:tr w:rsidR="00DC0256" w:rsidRPr="00CF2861" w14:paraId="0A54BE15" w14:textId="77777777" w:rsidTr="35ABDF44">
        <w:trPr>
          <w:trHeight w:val="792"/>
        </w:trPr>
        <w:tc>
          <w:tcPr>
            <w:tcW w:w="1165" w:type="dxa"/>
            <w:vAlign w:val="bottom"/>
            <w:hideMark/>
          </w:tcPr>
          <w:p w14:paraId="3EB5F72B" w14:textId="77777777" w:rsidR="00DC0256" w:rsidRPr="00CF2861" w:rsidRDefault="00DC0256" w:rsidP="00DC0256">
            <w:pPr>
              <w:jc w:val="right"/>
              <w:rPr>
                <w:rFonts w:ascii="Arial" w:hAnsi="Arial" w:cs="Arial"/>
                <w:color w:val="000000"/>
              </w:rPr>
            </w:pPr>
            <w:r w:rsidRPr="00CF2861">
              <w:rPr>
                <w:rFonts w:ascii="Arial" w:hAnsi="Arial" w:cs="Arial"/>
                <w:color w:val="000000"/>
              </w:rPr>
              <w:t>2</w:t>
            </w:r>
          </w:p>
        </w:tc>
        <w:tc>
          <w:tcPr>
            <w:tcW w:w="1440" w:type="dxa"/>
            <w:hideMark/>
          </w:tcPr>
          <w:p w14:paraId="65D7F58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28F30BC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confirm whether the negotiation dates listed in Section 2, Schedule of Events, should be January 6-8, </w:t>
            </w:r>
            <w:proofErr w:type="gramStart"/>
            <w:r w:rsidRPr="00CF2861">
              <w:rPr>
                <w:rFonts w:ascii="Arial" w:hAnsi="Arial" w:cs="Arial"/>
                <w:color w:val="000000"/>
                <w:sz w:val="20"/>
                <w:szCs w:val="20"/>
              </w:rPr>
              <w:t>2027</w:t>
            </w:r>
            <w:proofErr w:type="gramEnd"/>
            <w:r w:rsidRPr="00CF2861">
              <w:rPr>
                <w:rFonts w:ascii="Arial" w:hAnsi="Arial" w:cs="Arial"/>
                <w:color w:val="000000"/>
                <w:sz w:val="20"/>
                <w:szCs w:val="20"/>
              </w:rPr>
              <w:t xml:space="preserve"> rather than January 6-8, 2026.</w:t>
            </w:r>
          </w:p>
        </w:tc>
        <w:tc>
          <w:tcPr>
            <w:tcW w:w="3332" w:type="dxa"/>
            <w:vAlign w:val="bottom"/>
            <w:hideMark/>
          </w:tcPr>
          <w:p w14:paraId="0F17423C" w14:textId="2EC753F9" w:rsidR="00DC0256" w:rsidRPr="00CF2861" w:rsidRDefault="00CF2861" w:rsidP="00DC0256">
            <w:pPr>
              <w:rPr>
                <w:rFonts w:ascii="Arial" w:hAnsi="Arial" w:cs="Arial"/>
                <w:color w:val="000000"/>
              </w:rPr>
            </w:pPr>
            <w:r w:rsidRPr="00CF2861">
              <w:rPr>
                <w:rFonts w:ascii="Arial" w:hAnsi="Arial" w:cs="Arial"/>
                <w:color w:val="000000"/>
              </w:rPr>
              <w:t xml:space="preserve">Confirmed. See amendment item #1. </w:t>
            </w:r>
          </w:p>
        </w:tc>
      </w:tr>
      <w:tr w:rsidR="00DC0256" w:rsidRPr="00CF2861" w14:paraId="475D8653" w14:textId="77777777" w:rsidTr="35ABDF44">
        <w:trPr>
          <w:trHeight w:val="1056"/>
        </w:trPr>
        <w:tc>
          <w:tcPr>
            <w:tcW w:w="1165" w:type="dxa"/>
            <w:vAlign w:val="bottom"/>
            <w:hideMark/>
          </w:tcPr>
          <w:p w14:paraId="700CEDA3" w14:textId="77777777" w:rsidR="00DC0256" w:rsidRPr="00CF2861" w:rsidRDefault="00DC0256" w:rsidP="00DC0256">
            <w:pPr>
              <w:jc w:val="right"/>
              <w:rPr>
                <w:rFonts w:ascii="Arial" w:hAnsi="Arial" w:cs="Arial"/>
                <w:color w:val="000000"/>
              </w:rPr>
            </w:pPr>
            <w:r w:rsidRPr="00CF2861">
              <w:rPr>
                <w:rFonts w:ascii="Arial" w:hAnsi="Arial" w:cs="Arial"/>
                <w:color w:val="000000"/>
              </w:rPr>
              <w:t>3</w:t>
            </w:r>
          </w:p>
        </w:tc>
        <w:tc>
          <w:tcPr>
            <w:tcW w:w="1440" w:type="dxa"/>
            <w:hideMark/>
          </w:tcPr>
          <w:p w14:paraId="3B058764"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5E27E6DC"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confirm whether the duplicate numbering in the Schedule of Events is intentional, as both “Negotiations” and “State Notice of Intent to Award Released and RFP Files Opened for Public Inspection” are listed as Event 12.</w:t>
            </w:r>
          </w:p>
        </w:tc>
        <w:tc>
          <w:tcPr>
            <w:tcW w:w="3332" w:type="dxa"/>
            <w:vAlign w:val="bottom"/>
            <w:hideMark/>
          </w:tcPr>
          <w:p w14:paraId="3BD07677" w14:textId="757B53BE" w:rsidR="00DC0256" w:rsidRPr="00CF2861" w:rsidRDefault="00CF2861" w:rsidP="00DC0256">
            <w:pPr>
              <w:rPr>
                <w:rFonts w:ascii="Arial" w:hAnsi="Arial" w:cs="Arial"/>
                <w:color w:val="000000"/>
              </w:rPr>
            </w:pPr>
            <w:r>
              <w:rPr>
                <w:rFonts w:ascii="Arial" w:hAnsi="Arial" w:cs="Arial"/>
                <w:color w:val="000000"/>
              </w:rPr>
              <w:t xml:space="preserve">The duplicate number was not intentional. See amendment item #1. </w:t>
            </w:r>
          </w:p>
        </w:tc>
      </w:tr>
      <w:tr w:rsidR="00DC0256" w:rsidRPr="00CF2861" w14:paraId="22D94117" w14:textId="77777777" w:rsidTr="35ABDF44">
        <w:trPr>
          <w:trHeight w:val="1320"/>
        </w:trPr>
        <w:tc>
          <w:tcPr>
            <w:tcW w:w="1165" w:type="dxa"/>
            <w:vAlign w:val="bottom"/>
            <w:hideMark/>
          </w:tcPr>
          <w:p w14:paraId="69F708D9" w14:textId="77777777" w:rsidR="00DC0256" w:rsidRPr="00CF2861" w:rsidRDefault="00DC0256" w:rsidP="00DC0256">
            <w:pPr>
              <w:jc w:val="right"/>
              <w:rPr>
                <w:rFonts w:ascii="Arial" w:hAnsi="Arial" w:cs="Arial"/>
                <w:color w:val="000000"/>
              </w:rPr>
            </w:pPr>
            <w:r w:rsidRPr="00CF2861">
              <w:rPr>
                <w:rFonts w:ascii="Arial" w:hAnsi="Arial" w:cs="Arial"/>
                <w:color w:val="000000"/>
              </w:rPr>
              <w:t>4</w:t>
            </w:r>
          </w:p>
        </w:tc>
        <w:tc>
          <w:tcPr>
            <w:tcW w:w="1440" w:type="dxa"/>
            <w:hideMark/>
          </w:tcPr>
          <w:p w14:paraId="451B5FD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4638DAB4"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the intended meaning of Section 1.1.2, which states that the maximum liability for the resulting contract “will exceed one dollar ($1.00).” How will maximum liability be calculated for this fully insured arrangement?</w:t>
            </w:r>
          </w:p>
        </w:tc>
        <w:tc>
          <w:tcPr>
            <w:tcW w:w="3332" w:type="dxa"/>
            <w:vAlign w:val="bottom"/>
            <w:hideMark/>
          </w:tcPr>
          <w:p w14:paraId="2B68C0C6" w14:textId="7E2A05EF" w:rsidR="006D2C79" w:rsidRPr="006D2C79" w:rsidRDefault="006D2C79" w:rsidP="006D2C79">
            <w:pPr>
              <w:rPr>
                <w:rFonts w:ascii="Arial" w:hAnsi="Arial" w:cs="Arial"/>
                <w:color w:val="000000"/>
              </w:rPr>
            </w:pPr>
            <w:r w:rsidRPr="006D2C79">
              <w:rPr>
                <w:rFonts w:ascii="Arial" w:hAnsi="Arial" w:cs="Arial"/>
                <w:color w:val="000000"/>
              </w:rPr>
              <w:t xml:space="preserve">The maximum liability will be determined based on the premium rates proposed by the </w:t>
            </w:r>
            <w:r w:rsidR="009C2248">
              <w:rPr>
                <w:rFonts w:ascii="Arial" w:hAnsi="Arial" w:cs="Arial"/>
                <w:color w:val="000000"/>
              </w:rPr>
              <w:t>winning</w:t>
            </w:r>
            <w:r w:rsidRPr="006D2C79">
              <w:rPr>
                <w:rFonts w:ascii="Arial" w:hAnsi="Arial" w:cs="Arial"/>
                <w:color w:val="000000"/>
              </w:rPr>
              <w:t xml:space="preserve"> Respondent and the projected enrollment figures for the contract period</w:t>
            </w:r>
            <w:r w:rsidR="009A66DA">
              <w:rPr>
                <w:rFonts w:ascii="Arial" w:hAnsi="Arial" w:cs="Arial"/>
                <w:color w:val="000000"/>
              </w:rPr>
              <w:t>.</w:t>
            </w:r>
          </w:p>
          <w:p w14:paraId="0E2B0130" w14:textId="4BCD3F1F" w:rsidR="00DC0256" w:rsidRPr="00CF2861" w:rsidRDefault="00DC0256" w:rsidP="00DC0256">
            <w:pPr>
              <w:rPr>
                <w:rFonts w:ascii="Arial" w:hAnsi="Arial" w:cs="Arial"/>
                <w:color w:val="000000"/>
              </w:rPr>
            </w:pPr>
          </w:p>
        </w:tc>
      </w:tr>
      <w:tr w:rsidR="00DC0256" w:rsidRPr="00CF2861" w14:paraId="478CF2AB" w14:textId="77777777" w:rsidTr="35ABDF44">
        <w:trPr>
          <w:trHeight w:val="1056"/>
        </w:trPr>
        <w:tc>
          <w:tcPr>
            <w:tcW w:w="1165" w:type="dxa"/>
            <w:vAlign w:val="bottom"/>
            <w:hideMark/>
          </w:tcPr>
          <w:p w14:paraId="03A2E11B" w14:textId="77777777" w:rsidR="00DC0256" w:rsidRPr="00CF2861" w:rsidRDefault="00DC0256" w:rsidP="00DC0256">
            <w:pPr>
              <w:jc w:val="right"/>
              <w:rPr>
                <w:rFonts w:ascii="Arial" w:hAnsi="Arial" w:cs="Arial"/>
                <w:color w:val="000000"/>
              </w:rPr>
            </w:pPr>
            <w:r w:rsidRPr="00CF2861">
              <w:rPr>
                <w:rFonts w:ascii="Arial" w:hAnsi="Arial" w:cs="Arial"/>
                <w:color w:val="000000"/>
              </w:rPr>
              <w:t>5</w:t>
            </w:r>
          </w:p>
        </w:tc>
        <w:tc>
          <w:tcPr>
            <w:tcW w:w="1440" w:type="dxa"/>
            <w:hideMark/>
          </w:tcPr>
          <w:p w14:paraId="1AA282C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6780E2F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confirm the expected contract effective date for implementation activities and identify the key implementation milestones prior to the January 1, </w:t>
            </w:r>
            <w:proofErr w:type="gramStart"/>
            <w:r w:rsidRPr="00CF2861">
              <w:rPr>
                <w:rFonts w:ascii="Arial" w:hAnsi="Arial" w:cs="Arial"/>
                <w:color w:val="000000"/>
                <w:sz w:val="20"/>
                <w:szCs w:val="20"/>
              </w:rPr>
              <w:t>2028</w:t>
            </w:r>
            <w:proofErr w:type="gramEnd"/>
            <w:r w:rsidRPr="00CF2861">
              <w:rPr>
                <w:rFonts w:ascii="Arial" w:hAnsi="Arial" w:cs="Arial"/>
                <w:color w:val="000000"/>
                <w:sz w:val="20"/>
                <w:szCs w:val="20"/>
              </w:rPr>
              <w:t xml:space="preserve"> benefit effective date.</w:t>
            </w:r>
          </w:p>
        </w:tc>
        <w:tc>
          <w:tcPr>
            <w:tcW w:w="3332" w:type="dxa"/>
            <w:vAlign w:val="bottom"/>
            <w:hideMark/>
          </w:tcPr>
          <w:p w14:paraId="3F3EE0CB" w14:textId="7F35D38D" w:rsidR="00C6110A" w:rsidRPr="00C6110A" w:rsidRDefault="00C6110A" w:rsidP="00C6110A">
            <w:pPr>
              <w:rPr>
                <w:rFonts w:ascii="Arial" w:hAnsi="Arial" w:cs="Arial"/>
                <w:color w:val="000000"/>
              </w:rPr>
            </w:pPr>
            <w:r>
              <w:rPr>
                <w:rFonts w:ascii="Arial" w:hAnsi="Arial" w:cs="Arial"/>
                <w:color w:val="000000"/>
              </w:rPr>
              <w:t>Refer to pro forma contract section B, which states</w:t>
            </w:r>
            <w:r>
              <w:rPr>
                <w:rFonts w:ascii="Arial" w:eastAsia="Arial" w:hAnsi="Arial" w:cs="Arial"/>
                <w:sz w:val="20"/>
                <w:szCs w:val="20"/>
              </w:rPr>
              <w:t xml:space="preserve"> the following: “T</w:t>
            </w:r>
            <w:r w:rsidRPr="00C6110A">
              <w:rPr>
                <w:rFonts w:ascii="Arial" w:hAnsi="Arial" w:cs="Arial"/>
                <w:color w:val="000000"/>
              </w:rPr>
              <w:t>his Contract shall be effective on March 1, 2027 (“Effective Date”) and extend for a period of seventy (70) months after the Effective Date (“Term”). The first ten months (March 2027-December 2027) are for implementation activities. The sixty (60) months of January 1, 2028, through December 31, 2032, are the Benefits dates. The State shall have no obligation for goods or services provided by the Contractor prior to the Effective Date or after the Benefits dates.</w:t>
            </w:r>
            <w:r>
              <w:rPr>
                <w:rFonts w:ascii="Arial" w:hAnsi="Arial" w:cs="Arial"/>
                <w:color w:val="000000"/>
              </w:rPr>
              <w:br/>
            </w:r>
          </w:p>
          <w:p w14:paraId="568F03AD" w14:textId="655B2860" w:rsidR="00DC0256" w:rsidRPr="00CF2861" w:rsidRDefault="00C6110A" w:rsidP="00DC0256">
            <w:pPr>
              <w:rPr>
                <w:rFonts w:ascii="Arial" w:hAnsi="Arial" w:cs="Arial"/>
                <w:color w:val="000000"/>
              </w:rPr>
            </w:pPr>
            <w:r w:rsidRPr="556D7B76">
              <w:rPr>
                <w:rFonts w:ascii="Arial" w:hAnsi="Arial" w:cs="Arial"/>
                <w:color w:val="000000" w:themeColor="text1"/>
              </w:rPr>
              <w:lastRenderedPageBreak/>
              <w:t>K</w:t>
            </w:r>
            <w:r w:rsidR="003F14F5" w:rsidRPr="556D7B76">
              <w:rPr>
                <w:rFonts w:ascii="Arial" w:hAnsi="Arial" w:cs="Arial"/>
                <w:color w:val="000000" w:themeColor="text1"/>
              </w:rPr>
              <w:t xml:space="preserve">ey </w:t>
            </w:r>
            <w:r w:rsidR="3A00726B" w:rsidRPr="556D7B76">
              <w:rPr>
                <w:rFonts w:ascii="Arial" w:hAnsi="Arial" w:cs="Arial"/>
                <w:color w:val="000000" w:themeColor="text1"/>
              </w:rPr>
              <w:t>contract</w:t>
            </w:r>
            <w:r w:rsidR="0FE2D0FE" w:rsidRPr="556D7B76">
              <w:rPr>
                <w:rFonts w:ascii="Arial" w:hAnsi="Arial" w:cs="Arial"/>
                <w:color w:val="000000" w:themeColor="text1"/>
              </w:rPr>
              <w:t xml:space="preserve"> </w:t>
            </w:r>
            <w:r w:rsidR="003F14F5" w:rsidRPr="556D7B76">
              <w:rPr>
                <w:rFonts w:ascii="Arial" w:hAnsi="Arial" w:cs="Arial"/>
                <w:color w:val="000000" w:themeColor="text1"/>
              </w:rPr>
              <w:t>deliverables</w:t>
            </w:r>
            <w:r w:rsidR="496504F7" w:rsidRPr="556D7B76">
              <w:rPr>
                <w:rFonts w:ascii="Arial" w:hAnsi="Arial" w:cs="Arial"/>
                <w:color w:val="000000" w:themeColor="text1"/>
              </w:rPr>
              <w:t>/milestones</w:t>
            </w:r>
            <w:r w:rsidR="003F14F5" w:rsidRPr="556D7B76">
              <w:rPr>
                <w:rFonts w:ascii="Arial" w:hAnsi="Arial" w:cs="Arial"/>
                <w:color w:val="000000" w:themeColor="text1"/>
              </w:rPr>
              <w:t xml:space="preserve"> are outlined in Section A.18 of the pro forma contract.</w:t>
            </w:r>
          </w:p>
        </w:tc>
      </w:tr>
      <w:tr w:rsidR="00DC0256" w:rsidRPr="00CF2861" w14:paraId="1B0B9EC0" w14:textId="77777777" w:rsidTr="35ABDF44">
        <w:trPr>
          <w:trHeight w:val="1320"/>
        </w:trPr>
        <w:tc>
          <w:tcPr>
            <w:tcW w:w="1165" w:type="dxa"/>
            <w:vAlign w:val="bottom"/>
            <w:hideMark/>
          </w:tcPr>
          <w:p w14:paraId="05465667"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6</w:t>
            </w:r>
          </w:p>
        </w:tc>
        <w:tc>
          <w:tcPr>
            <w:tcW w:w="1440" w:type="dxa"/>
            <w:hideMark/>
          </w:tcPr>
          <w:p w14:paraId="766D5D7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5CA6C8D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clarify whether all implementation activities required prior to January 1, </w:t>
            </w:r>
            <w:proofErr w:type="gramStart"/>
            <w:r w:rsidRPr="00CF2861">
              <w:rPr>
                <w:rFonts w:ascii="Arial" w:hAnsi="Arial" w:cs="Arial"/>
                <w:color w:val="000000"/>
                <w:sz w:val="20"/>
                <w:szCs w:val="20"/>
              </w:rPr>
              <w:t>2028</w:t>
            </w:r>
            <w:proofErr w:type="gramEnd"/>
            <w:r w:rsidRPr="00CF2861">
              <w:rPr>
                <w:rFonts w:ascii="Arial" w:hAnsi="Arial" w:cs="Arial"/>
                <w:color w:val="000000"/>
                <w:sz w:val="20"/>
                <w:szCs w:val="20"/>
              </w:rPr>
              <w:t xml:space="preserve"> are expected to be included in the proposed premium rates/cost proposal, or whether any separate implementation compensation will be available.</w:t>
            </w:r>
          </w:p>
        </w:tc>
        <w:tc>
          <w:tcPr>
            <w:tcW w:w="3332" w:type="dxa"/>
            <w:vAlign w:val="bottom"/>
            <w:hideMark/>
          </w:tcPr>
          <w:p w14:paraId="0572AAB5" w14:textId="509A0752" w:rsidR="00DC0256" w:rsidRPr="00CF2861" w:rsidRDefault="00307DDB" w:rsidP="00DC0256">
            <w:pPr>
              <w:rPr>
                <w:rFonts w:ascii="Arial" w:hAnsi="Arial" w:cs="Arial"/>
                <w:color w:val="000000"/>
              </w:rPr>
            </w:pPr>
            <w:r w:rsidRPr="00307DDB">
              <w:rPr>
                <w:rFonts w:ascii="Arial" w:hAnsi="Arial" w:cs="Arial"/>
                <w:color w:val="000000"/>
              </w:rPr>
              <w:t>Yes. All implementation activities are to be incorporated into the proposed premium rates</w:t>
            </w:r>
          </w:p>
        </w:tc>
      </w:tr>
      <w:tr w:rsidR="00DC0256" w:rsidRPr="00CF2861" w14:paraId="3C81A1BF" w14:textId="77777777" w:rsidTr="35ABDF44">
        <w:trPr>
          <w:trHeight w:val="1320"/>
        </w:trPr>
        <w:tc>
          <w:tcPr>
            <w:tcW w:w="1165" w:type="dxa"/>
            <w:vAlign w:val="bottom"/>
            <w:hideMark/>
          </w:tcPr>
          <w:p w14:paraId="27D5D9AF" w14:textId="77777777" w:rsidR="00DC0256" w:rsidRPr="00CF2861" w:rsidRDefault="00DC0256" w:rsidP="00DC0256">
            <w:pPr>
              <w:jc w:val="right"/>
              <w:rPr>
                <w:rFonts w:ascii="Arial" w:hAnsi="Arial" w:cs="Arial"/>
                <w:color w:val="000000"/>
              </w:rPr>
            </w:pPr>
            <w:r w:rsidRPr="00CF2861">
              <w:rPr>
                <w:rFonts w:ascii="Arial" w:hAnsi="Arial" w:cs="Arial"/>
                <w:color w:val="000000"/>
              </w:rPr>
              <w:t>7</w:t>
            </w:r>
          </w:p>
        </w:tc>
        <w:tc>
          <w:tcPr>
            <w:tcW w:w="1440" w:type="dxa"/>
            <w:hideMark/>
          </w:tcPr>
          <w:p w14:paraId="520CCF5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507A078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the process for automatically transferring current enrollees to the new contractor effective January 1, 2028, including expected data transfer timing, required notices, eligibility reconciliation responsibilities, and responsibility for transition-related errors.</w:t>
            </w:r>
          </w:p>
        </w:tc>
        <w:tc>
          <w:tcPr>
            <w:tcW w:w="3332" w:type="dxa"/>
            <w:vAlign w:val="bottom"/>
            <w:hideMark/>
          </w:tcPr>
          <w:p w14:paraId="747EB8BA" w14:textId="6AA2FD19" w:rsidR="00DC0256" w:rsidRPr="00CF2861" w:rsidRDefault="6AD338A1" w:rsidP="00DC0256">
            <w:pPr>
              <w:rPr>
                <w:rFonts w:ascii="Arial" w:hAnsi="Arial" w:cs="Arial"/>
                <w:color w:val="000000"/>
              </w:rPr>
            </w:pPr>
            <w:r w:rsidRPr="556D7B76">
              <w:rPr>
                <w:rFonts w:ascii="Arial" w:hAnsi="Arial" w:cs="Arial"/>
                <w:color w:val="000000" w:themeColor="text1"/>
              </w:rPr>
              <w:t>See sections</w:t>
            </w:r>
            <w:r w:rsidR="20D9A964" w:rsidRPr="556D7B76">
              <w:rPr>
                <w:rFonts w:ascii="Arial" w:hAnsi="Arial" w:cs="Arial"/>
                <w:color w:val="000000" w:themeColor="text1"/>
              </w:rPr>
              <w:t xml:space="preserve"> A.12. and A.13. of the pro forma contract detailing system and enrollment processing requirements. The first full population enrollme</w:t>
            </w:r>
            <w:r w:rsidR="2AED1D74" w:rsidRPr="556D7B76">
              <w:rPr>
                <w:rFonts w:ascii="Arial" w:hAnsi="Arial" w:cs="Arial"/>
                <w:color w:val="000000" w:themeColor="text1"/>
              </w:rPr>
              <w:t xml:space="preserve">nt file is typically provided in November prior to the start of the </w:t>
            </w:r>
            <w:proofErr w:type="gramStart"/>
            <w:r w:rsidR="2AED1D74" w:rsidRPr="556D7B76">
              <w:rPr>
                <w:rFonts w:ascii="Arial" w:hAnsi="Arial" w:cs="Arial"/>
                <w:color w:val="000000" w:themeColor="text1"/>
              </w:rPr>
              <w:t>plan</w:t>
            </w:r>
            <w:proofErr w:type="gramEnd"/>
            <w:r w:rsidR="2AED1D74" w:rsidRPr="556D7B76">
              <w:rPr>
                <w:rFonts w:ascii="Arial" w:hAnsi="Arial" w:cs="Arial"/>
                <w:color w:val="000000" w:themeColor="text1"/>
              </w:rPr>
              <w:t xml:space="preserve"> year.</w:t>
            </w:r>
          </w:p>
        </w:tc>
      </w:tr>
      <w:tr w:rsidR="00DC0256" w:rsidRPr="00CF2861" w14:paraId="342F600E" w14:textId="77777777" w:rsidTr="35ABDF44">
        <w:trPr>
          <w:trHeight w:val="1848"/>
        </w:trPr>
        <w:tc>
          <w:tcPr>
            <w:tcW w:w="1165" w:type="dxa"/>
            <w:vAlign w:val="bottom"/>
            <w:hideMark/>
          </w:tcPr>
          <w:p w14:paraId="5426DEB3" w14:textId="77777777" w:rsidR="00DC0256" w:rsidRPr="00CF2861" w:rsidRDefault="00DC0256" w:rsidP="00DC0256">
            <w:pPr>
              <w:jc w:val="right"/>
              <w:rPr>
                <w:rFonts w:ascii="Arial" w:hAnsi="Arial" w:cs="Arial"/>
                <w:color w:val="000000"/>
              </w:rPr>
            </w:pPr>
            <w:r w:rsidRPr="00CF2861">
              <w:rPr>
                <w:rFonts w:ascii="Arial" w:hAnsi="Arial" w:cs="Arial"/>
                <w:color w:val="000000"/>
              </w:rPr>
              <w:t>8</w:t>
            </w:r>
          </w:p>
        </w:tc>
        <w:tc>
          <w:tcPr>
            <w:tcW w:w="1440" w:type="dxa"/>
            <w:noWrap/>
            <w:vAlign w:val="bottom"/>
            <w:hideMark/>
          </w:tcPr>
          <w:p w14:paraId="723A495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411CD0B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confirm whether the core services described in Section 1.1, including claims processing, call center services, employee outreach and communications, referrals, online services, enrollment file processing, state insurance filings, and reporting, must all be included in the fully insured premium rates with no separate administrative fees.</w:t>
            </w:r>
          </w:p>
        </w:tc>
        <w:tc>
          <w:tcPr>
            <w:tcW w:w="3332" w:type="dxa"/>
            <w:vAlign w:val="bottom"/>
            <w:hideMark/>
          </w:tcPr>
          <w:p w14:paraId="0980FB25" w14:textId="295D3318" w:rsidR="00DC0256" w:rsidRPr="00CF2861" w:rsidRDefault="00362B91" w:rsidP="00DC0256">
            <w:pPr>
              <w:rPr>
                <w:rFonts w:ascii="Arial" w:hAnsi="Arial" w:cs="Arial"/>
                <w:color w:val="000000"/>
              </w:rPr>
            </w:pPr>
            <w:r w:rsidRPr="556D7B76">
              <w:rPr>
                <w:rFonts w:ascii="Arial" w:hAnsi="Arial" w:cs="Arial"/>
                <w:color w:val="000000" w:themeColor="text1"/>
              </w:rPr>
              <w:t>Yes</w:t>
            </w:r>
            <w:r w:rsidR="00DF31E7">
              <w:rPr>
                <w:rFonts w:ascii="Arial" w:hAnsi="Arial" w:cs="Arial"/>
                <w:color w:val="000000" w:themeColor="text1"/>
              </w:rPr>
              <w:t xml:space="preserve"> </w:t>
            </w:r>
            <w:r w:rsidRPr="556D7B76">
              <w:rPr>
                <w:rFonts w:ascii="Arial" w:hAnsi="Arial" w:cs="Arial"/>
                <w:color w:val="000000" w:themeColor="text1"/>
              </w:rPr>
              <w:t>Additionally, all services specified in the pro forma contract must be included in the proposed premium rates</w:t>
            </w:r>
            <w:r w:rsidR="044415BA" w:rsidRPr="556D7B76">
              <w:rPr>
                <w:rFonts w:ascii="Arial" w:hAnsi="Arial" w:cs="Arial"/>
                <w:color w:val="000000" w:themeColor="text1"/>
              </w:rPr>
              <w:t>. The State will not pay any separate administrative fees.</w:t>
            </w:r>
          </w:p>
        </w:tc>
      </w:tr>
      <w:tr w:rsidR="00DC0256" w:rsidRPr="00CF2861" w14:paraId="10D0F1E0" w14:textId="77777777" w:rsidTr="35ABDF44">
        <w:trPr>
          <w:trHeight w:val="1848"/>
        </w:trPr>
        <w:tc>
          <w:tcPr>
            <w:tcW w:w="1165" w:type="dxa"/>
            <w:vAlign w:val="bottom"/>
            <w:hideMark/>
          </w:tcPr>
          <w:p w14:paraId="1884D9F9" w14:textId="77777777" w:rsidR="00DC0256" w:rsidRPr="00CF2861" w:rsidRDefault="00DC0256" w:rsidP="00DC0256">
            <w:pPr>
              <w:jc w:val="right"/>
              <w:rPr>
                <w:rFonts w:ascii="Arial" w:hAnsi="Arial" w:cs="Arial"/>
                <w:color w:val="000000"/>
              </w:rPr>
            </w:pPr>
            <w:r w:rsidRPr="00CF2861">
              <w:rPr>
                <w:rFonts w:ascii="Arial" w:hAnsi="Arial" w:cs="Arial"/>
                <w:color w:val="000000"/>
              </w:rPr>
              <w:t>9</w:t>
            </w:r>
          </w:p>
        </w:tc>
        <w:tc>
          <w:tcPr>
            <w:tcW w:w="1440" w:type="dxa"/>
            <w:noWrap/>
            <w:vAlign w:val="bottom"/>
            <w:hideMark/>
          </w:tcPr>
          <w:p w14:paraId="3BAAD39D"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238503A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how respondents should account for all costs, assumptions, optional services, taxes, fees, commissions, implementation costs, and other cost components when the Cost Proposal instructions require all costs to be included but prohibit respondents from recording any additional rates, amounts, or information outside Attachment 6.3.</w:t>
            </w:r>
          </w:p>
        </w:tc>
        <w:tc>
          <w:tcPr>
            <w:tcW w:w="3332" w:type="dxa"/>
            <w:vAlign w:val="bottom"/>
            <w:hideMark/>
          </w:tcPr>
          <w:p w14:paraId="40EAF54A" w14:textId="4766C458" w:rsidR="00DC0256" w:rsidRPr="00CF2861" w:rsidRDefault="00F5494D" w:rsidP="00DC0256">
            <w:pPr>
              <w:rPr>
                <w:rFonts w:ascii="Arial" w:hAnsi="Arial" w:cs="Arial"/>
                <w:color w:val="000000"/>
              </w:rPr>
            </w:pPr>
            <w:r w:rsidRPr="00F5494D">
              <w:rPr>
                <w:rFonts w:ascii="Arial" w:hAnsi="Arial" w:cs="Arial"/>
                <w:color w:val="000000"/>
              </w:rPr>
              <w:t>All costs must be fully incorporated into the proposed premium rates.</w:t>
            </w:r>
            <w:r w:rsidR="00292BC3">
              <w:rPr>
                <w:rFonts w:ascii="Arial" w:hAnsi="Arial" w:cs="Arial"/>
                <w:color w:val="000000"/>
              </w:rPr>
              <w:t xml:space="preserve"> The State does not pay sales tax. </w:t>
            </w:r>
          </w:p>
        </w:tc>
      </w:tr>
      <w:tr w:rsidR="00DC0256" w:rsidRPr="00CF2861" w14:paraId="35DA1F17" w14:textId="77777777" w:rsidTr="35ABDF44">
        <w:trPr>
          <w:trHeight w:val="1584"/>
        </w:trPr>
        <w:tc>
          <w:tcPr>
            <w:tcW w:w="1165" w:type="dxa"/>
            <w:vAlign w:val="bottom"/>
            <w:hideMark/>
          </w:tcPr>
          <w:p w14:paraId="3ADBD79F" w14:textId="77777777" w:rsidR="00DC0256" w:rsidRPr="00CF2861" w:rsidRDefault="00DC0256" w:rsidP="00DC0256">
            <w:pPr>
              <w:jc w:val="right"/>
              <w:rPr>
                <w:rFonts w:ascii="Arial" w:hAnsi="Arial" w:cs="Arial"/>
                <w:color w:val="000000"/>
              </w:rPr>
            </w:pPr>
            <w:r w:rsidRPr="00CF2861">
              <w:rPr>
                <w:rFonts w:ascii="Arial" w:hAnsi="Arial" w:cs="Arial"/>
                <w:color w:val="000000"/>
              </w:rPr>
              <w:t>10</w:t>
            </w:r>
          </w:p>
        </w:tc>
        <w:tc>
          <w:tcPr>
            <w:tcW w:w="1440" w:type="dxa"/>
            <w:noWrap/>
            <w:vAlign w:val="bottom"/>
            <w:hideMark/>
          </w:tcPr>
          <w:p w14:paraId="1EEBBFE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552E1C9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clarify the required process for customer references submitted under Attachment 6.4, including whether references must </w:t>
            </w:r>
            <w:proofErr w:type="gramStart"/>
            <w:r w:rsidRPr="00CF2861">
              <w:rPr>
                <w:rFonts w:ascii="Arial" w:hAnsi="Arial" w:cs="Arial"/>
                <w:color w:val="000000"/>
                <w:sz w:val="20"/>
                <w:szCs w:val="20"/>
              </w:rPr>
              <w:t>submit</w:t>
            </w:r>
            <w:proofErr w:type="gramEnd"/>
            <w:r w:rsidRPr="00CF2861">
              <w:rPr>
                <w:rFonts w:ascii="Arial" w:hAnsi="Arial" w:cs="Arial"/>
                <w:color w:val="000000"/>
                <w:sz w:val="20"/>
                <w:szCs w:val="20"/>
              </w:rPr>
              <w:t xml:space="preserve"> directly to the State, whether respondents may confirm receipt, and how late, incomplete, or nonresponsive reference submissions will be handled.</w:t>
            </w:r>
          </w:p>
        </w:tc>
        <w:tc>
          <w:tcPr>
            <w:tcW w:w="3332" w:type="dxa"/>
            <w:vAlign w:val="bottom"/>
            <w:hideMark/>
          </w:tcPr>
          <w:p w14:paraId="5B4479DA" w14:textId="37DC9A01" w:rsidR="00A96228" w:rsidRPr="00A96228" w:rsidRDefault="00A96228" w:rsidP="00A96228">
            <w:pPr>
              <w:rPr>
                <w:rFonts w:ascii="Arial" w:hAnsi="Arial" w:cs="Arial"/>
                <w:color w:val="000000"/>
              </w:rPr>
            </w:pPr>
            <w:r w:rsidRPr="00A96228">
              <w:rPr>
                <w:rFonts w:ascii="Arial" w:hAnsi="Arial" w:cs="Arial"/>
                <w:color w:val="000000"/>
              </w:rPr>
              <w:t xml:space="preserve">As stated in the reference questionnaire, customer references must submit their </w:t>
            </w:r>
            <w:proofErr w:type="gramStart"/>
            <w:r w:rsidRPr="00A96228">
              <w:rPr>
                <w:rFonts w:ascii="Arial" w:hAnsi="Arial" w:cs="Arial"/>
                <w:color w:val="000000"/>
              </w:rPr>
              <w:t>completed</w:t>
            </w:r>
            <w:proofErr w:type="gramEnd"/>
            <w:r w:rsidRPr="00A96228">
              <w:rPr>
                <w:rFonts w:ascii="Arial" w:hAnsi="Arial" w:cs="Arial"/>
                <w:color w:val="000000"/>
              </w:rPr>
              <w:t xml:space="preserve"> questionnaire</w:t>
            </w:r>
            <w:r w:rsidR="000373F5">
              <w:rPr>
                <w:rFonts w:ascii="Arial" w:hAnsi="Arial" w:cs="Arial"/>
                <w:color w:val="000000"/>
              </w:rPr>
              <w:t>s</w:t>
            </w:r>
            <w:r w:rsidRPr="00A96228">
              <w:rPr>
                <w:rFonts w:ascii="Arial" w:hAnsi="Arial" w:cs="Arial"/>
                <w:color w:val="000000"/>
              </w:rPr>
              <w:t xml:space="preserve"> directly to the Solicitation Coordinator. The Solicitation Coordinator will confirm receipt. The State will not accept late submissions. Any incomplete references will be provided to the evaluation team and scored </w:t>
            </w:r>
            <w:r w:rsidR="000373F5">
              <w:rPr>
                <w:rFonts w:ascii="Arial" w:hAnsi="Arial" w:cs="Arial"/>
                <w:color w:val="000000"/>
              </w:rPr>
              <w:t xml:space="preserve">accordingly. </w:t>
            </w:r>
          </w:p>
          <w:p w14:paraId="650CC478" w14:textId="711F5D20" w:rsidR="00DC0256" w:rsidRPr="00CF2861" w:rsidRDefault="00DC0256" w:rsidP="00DC0256">
            <w:pPr>
              <w:rPr>
                <w:rFonts w:ascii="Arial" w:hAnsi="Arial" w:cs="Arial"/>
                <w:color w:val="000000"/>
              </w:rPr>
            </w:pPr>
          </w:p>
        </w:tc>
      </w:tr>
      <w:tr w:rsidR="00DC0256" w:rsidRPr="00CF2861" w14:paraId="2B07BCBB" w14:textId="77777777" w:rsidTr="35ABDF44">
        <w:trPr>
          <w:trHeight w:val="1584"/>
        </w:trPr>
        <w:tc>
          <w:tcPr>
            <w:tcW w:w="1165" w:type="dxa"/>
            <w:vAlign w:val="bottom"/>
            <w:hideMark/>
          </w:tcPr>
          <w:p w14:paraId="0BE773A0"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11</w:t>
            </w:r>
          </w:p>
        </w:tc>
        <w:tc>
          <w:tcPr>
            <w:tcW w:w="1440" w:type="dxa"/>
            <w:noWrap/>
            <w:vAlign w:val="bottom"/>
            <w:hideMark/>
          </w:tcPr>
          <w:p w14:paraId="494B726D"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6E71AD5D"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the required Quest Analytics network analysis methodology, including accepted file formats, provider matching methodology, distance/access standards, treatment of leased or affiliate networks, and whether respondents may supplement the analysis with additional network access information.</w:t>
            </w:r>
          </w:p>
        </w:tc>
        <w:tc>
          <w:tcPr>
            <w:tcW w:w="3332" w:type="dxa"/>
            <w:vAlign w:val="bottom"/>
          </w:tcPr>
          <w:p w14:paraId="5E2248F3" w14:textId="3C469C09" w:rsidR="00B13438" w:rsidRPr="00B13438" w:rsidRDefault="00B13438" w:rsidP="00B13438">
            <w:pPr>
              <w:rPr>
                <w:rFonts w:ascii="Arial" w:hAnsi="Arial" w:cs="Arial"/>
                <w:color w:val="000000"/>
              </w:rPr>
            </w:pPr>
            <w:r w:rsidRPr="00B13438">
              <w:rPr>
                <w:rFonts w:ascii="Arial" w:hAnsi="Arial" w:cs="Arial"/>
                <w:color w:val="000000"/>
              </w:rPr>
              <w:t>Please refer to Appendix 7.2, Quest Analytics Access Report Instructions for detailed requirements including data format</w:t>
            </w:r>
            <w:r w:rsidR="00B54A81">
              <w:rPr>
                <w:rFonts w:ascii="Arial" w:hAnsi="Arial" w:cs="Arial"/>
                <w:color w:val="000000"/>
              </w:rPr>
              <w:t>, analysis requirements, data standards, report specifications,</w:t>
            </w:r>
            <w:r w:rsidRPr="00B13438">
              <w:rPr>
                <w:rFonts w:ascii="Arial" w:hAnsi="Arial" w:cs="Arial"/>
                <w:color w:val="000000"/>
              </w:rPr>
              <w:t xml:space="preserve"> and access standards. Respondents should not provide supplemental network information</w:t>
            </w:r>
            <w:r>
              <w:rPr>
                <w:rFonts w:ascii="Arial" w:hAnsi="Arial" w:cs="Arial"/>
                <w:color w:val="000000"/>
              </w:rPr>
              <w:t>.</w:t>
            </w:r>
          </w:p>
          <w:p w14:paraId="1A14CCF6" w14:textId="4E1F3489" w:rsidR="00DC0256" w:rsidRPr="00CF2861" w:rsidRDefault="00DC0256" w:rsidP="00DC0256">
            <w:pPr>
              <w:rPr>
                <w:rFonts w:ascii="Arial" w:hAnsi="Arial" w:cs="Arial"/>
                <w:color w:val="000000"/>
              </w:rPr>
            </w:pPr>
          </w:p>
        </w:tc>
      </w:tr>
      <w:tr w:rsidR="00DC0256" w:rsidRPr="00CF2861" w14:paraId="1DE50137" w14:textId="77777777" w:rsidTr="35ABDF44">
        <w:trPr>
          <w:trHeight w:val="1320"/>
        </w:trPr>
        <w:tc>
          <w:tcPr>
            <w:tcW w:w="1165" w:type="dxa"/>
            <w:vAlign w:val="bottom"/>
            <w:hideMark/>
          </w:tcPr>
          <w:p w14:paraId="62E010B9" w14:textId="77777777" w:rsidR="00DC0256" w:rsidRPr="00CF2861" w:rsidRDefault="00DC0256" w:rsidP="00DC0256">
            <w:pPr>
              <w:jc w:val="right"/>
              <w:rPr>
                <w:rFonts w:ascii="Arial" w:hAnsi="Arial" w:cs="Arial"/>
                <w:color w:val="000000"/>
              </w:rPr>
            </w:pPr>
            <w:r w:rsidRPr="00CF2861">
              <w:rPr>
                <w:rFonts w:ascii="Arial" w:hAnsi="Arial" w:cs="Arial"/>
                <w:color w:val="000000"/>
              </w:rPr>
              <w:t>12</w:t>
            </w:r>
          </w:p>
        </w:tc>
        <w:tc>
          <w:tcPr>
            <w:tcW w:w="1440" w:type="dxa"/>
            <w:noWrap/>
            <w:vAlign w:val="bottom"/>
            <w:hideMark/>
          </w:tcPr>
          <w:p w14:paraId="48EE6B4A"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7D96C6CD"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whether any confidential or proprietary information submitted in the response may be protected from public disclosure after the Notice of Intent to Award, and if so, what process respondents should follow to request confidential treatment.</w:t>
            </w:r>
          </w:p>
        </w:tc>
        <w:tc>
          <w:tcPr>
            <w:tcW w:w="3332" w:type="dxa"/>
            <w:vAlign w:val="bottom"/>
            <w:hideMark/>
          </w:tcPr>
          <w:p w14:paraId="7769FA47" w14:textId="2293EED4" w:rsidR="0088037C" w:rsidRDefault="00397D3B" w:rsidP="0036740C">
            <w:pPr>
              <w:rPr>
                <w:rFonts w:ascii="Arial" w:hAnsi="Arial" w:cs="Arial"/>
                <w:color w:val="000000"/>
              </w:rPr>
            </w:pPr>
            <w:r>
              <w:rPr>
                <w:rFonts w:ascii="Arial" w:hAnsi="Arial" w:cs="Arial"/>
                <w:color w:val="000000"/>
              </w:rPr>
              <w:t xml:space="preserve">As stated in RFP section 4.8, </w:t>
            </w:r>
            <w:r w:rsidRPr="00397D3B">
              <w:rPr>
                <w:rFonts w:ascii="Arial" w:hAnsi="Arial" w:cs="Arial"/>
                <w:color w:val="000000"/>
              </w:rPr>
              <w:t>All materials submitted to the State in response to this RFP shall become the property of the State of Tennessee. Respondents are cautioned not to provide any materials in response to this RFP that are trade secrets, as defined under Tenn. Code Ann. § 47-25-1702 and any other applicable law. By submitting a response to this RFP, the respondent acknowledges and agrees that the State shall have no liability whatsoever for disclosure of a trade secret under the Uniform Trade Secrets Act, as provided at Tenn. Code Ann. § 47-25-1701-1709, or under any other applicable law. Selection or rejection of a response does not affect this right. By submitting a response, a Respondent acknowledges and accepts that the full response contents and associated documents will become open to public inspection in accordance with the laws of the State of Tennessee</w:t>
            </w:r>
          </w:p>
          <w:p w14:paraId="1C55AD45" w14:textId="2B4D6B44" w:rsidR="00DC0256" w:rsidRPr="00CF2861" w:rsidRDefault="00DC0256" w:rsidP="0088037C">
            <w:pPr>
              <w:rPr>
                <w:rFonts w:ascii="Arial" w:hAnsi="Arial" w:cs="Arial"/>
                <w:color w:val="000000"/>
              </w:rPr>
            </w:pPr>
          </w:p>
        </w:tc>
      </w:tr>
      <w:tr w:rsidR="00DC0256" w:rsidRPr="00CF2861" w14:paraId="014C9989" w14:textId="77777777" w:rsidTr="35ABDF44">
        <w:trPr>
          <w:trHeight w:val="1320"/>
        </w:trPr>
        <w:tc>
          <w:tcPr>
            <w:tcW w:w="1165" w:type="dxa"/>
            <w:vAlign w:val="bottom"/>
            <w:hideMark/>
          </w:tcPr>
          <w:p w14:paraId="756C69F4" w14:textId="77777777" w:rsidR="00DC0256" w:rsidRPr="00CF2861" w:rsidRDefault="00DC0256" w:rsidP="00DC0256">
            <w:pPr>
              <w:jc w:val="right"/>
              <w:rPr>
                <w:rFonts w:ascii="Arial" w:hAnsi="Arial" w:cs="Arial"/>
                <w:color w:val="000000"/>
              </w:rPr>
            </w:pPr>
            <w:r w:rsidRPr="00CF2861">
              <w:rPr>
                <w:rFonts w:ascii="Arial" w:hAnsi="Arial" w:cs="Arial"/>
                <w:color w:val="000000"/>
              </w:rPr>
              <w:t>13</w:t>
            </w:r>
          </w:p>
        </w:tc>
        <w:tc>
          <w:tcPr>
            <w:tcW w:w="1440" w:type="dxa"/>
            <w:noWrap/>
            <w:vAlign w:val="bottom"/>
            <w:hideMark/>
          </w:tcPr>
          <w:p w14:paraId="5B29A0B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670755A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how vendors, affiliates, leased networks, fulfillment partners, call centers, or other third parties should be disclosed as subcontractors, and whether any such relationships require prior State approval before contract execution.</w:t>
            </w:r>
          </w:p>
        </w:tc>
        <w:tc>
          <w:tcPr>
            <w:tcW w:w="3332" w:type="dxa"/>
            <w:vAlign w:val="bottom"/>
            <w:hideMark/>
          </w:tcPr>
          <w:p w14:paraId="34B37F00" w14:textId="77777777" w:rsidR="00DC0256" w:rsidRDefault="00814281" w:rsidP="00DC0256">
            <w:pPr>
              <w:rPr>
                <w:rFonts w:ascii="Arial" w:hAnsi="Arial" w:cs="Arial"/>
                <w:color w:val="000000"/>
              </w:rPr>
            </w:pPr>
            <w:r>
              <w:rPr>
                <w:rFonts w:ascii="Arial" w:hAnsi="Arial" w:cs="Arial"/>
                <w:color w:val="000000"/>
              </w:rPr>
              <w:t xml:space="preserve">Respondents should provide information regarding subcontractors and all required information </w:t>
            </w:r>
            <w:r w:rsidR="00C9564C">
              <w:rPr>
                <w:rFonts w:ascii="Arial" w:hAnsi="Arial" w:cs="Arial"/>
                <w:color w:val="000000"/>
              </w:rPr>
              <w:t xml:space="preserve">when they answer RFP Question B.12. </w:t>
            </w:r>
          </w:p>
          <w:p w14:paraId="7D3B5BB9" w14:textId="77777777" w:rsidR="00B46D75" w:rsidRDefault="00B46D75" w:rsidP="00DC0256">
            <w:pPr>
              <w:rPr>
                <w:rFonts w:ascii="Arial" w:hAnsi="Arial" w:cs="Arial"/>
                <w:color w:val="000000"/>
              </w:rPr>
            </w:pPr>
          </w:p>
          <w:p w14:paraId="1F6F062C" w14:textId="1ED03893" w:rsidR="00B46D75" w:rsidRPr="00CF2861" w:rsidRDefault="00B46D75" w:rsidP="009D4B1C">
            <w:pPr>
              <w:rPr>
                <w:rFonts w:ascii="Arial" w:hAnsi="Arial" w:cs="Arial"/>
                <w:color w:val="000000"/>
              </w:rPr>
            </w:pPr>
            <w:r>
              <w:rPr>
                <w:rFonts w:ascii="Arial" w:hAnsi="Arial" w:cs="Arial"/>
                <w:color w:val="000000"/>
              </w:rPr>
              <w:t>As stated in RFP section 4.4.3</w:t>
            </w:r>
            <w:r w:rsidR="0088037C">
              <w:t xml:space="preserve"> </w:t>
            </w:r>
            <w:r w:rsidR="0088037C" w:rsidRPr="0088037C">
              <w:rPr>
                <w:rFonts w:ascii="Arial" w:hAnsi="Arial" w:cs="Arial"/>
                <w:color w:val="000000"/>
              </w:rPr>
              <w:t xml:space="preserve">Subcontractors identified within a response to this RFP will be deemed as approved by the State unless the State expressly disapproves one or </w:t>
            </w:r>
            <w:r w:rsidR="0088037C" w:rsidRPr="0088037C">
              <w:rPr>
                <w:rFonts w:ascii="Arial" w:hAnsi="Arial" w:cs="Arial"/>
                <w:color w:val="000000"/>
              </w:rPr>
              <w:lastRenderedPageBreak/>
              <w:t>more of the proposed subcontractors prior to signing the Contract.</w:t>
            </w:r>
            <w:r>
              <w:rPr>
                <w:rFonts w:ascii="Arial" w:hAnsi="Arial" w:cs="Arial"/>
                <w:color w:val="000000"/>
              </w:rPr>
              <w:t xml:space="preserve"> </w:t>
            </w:r>
          </w:p>
        </w:tc>
      </w:tr>
      <w:tr w:rsidR="00DC0256" w:rsidRPr="00CF2861" w14:paraId="0E290842" w14:textId="77777777" w:rsidTr="35ABDF44">
        <w:trPr>
          <w:trHeight w:val="1320"/>
        </w:trPr>
        <w:tc>
          <w:tcPr>
            <w:tcW w:w="1165" w:type="dxa"/>
            <w:vAlign w:val="bottom"/>
            <w:hideMark/>
          </w:tcPr>
          <w:p w14:paraId="72AABE2F"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14</w:t>
            </w:r>
          </w:p>
        </w:tc>
        <w:tc>
          <w:tcPr>
            <w:tcW w:w="1440" w:type="dxa"/>
            <w:noWrap/>
            <w:vAlign w:val="bottom"/>
            <w:hideMark/>
          </w:tcPr>
          <w:p w14:paraId="1B4F11BB"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4367ED4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Please clarify which “required state insurance filings” are included in the contractor’s responsibilities, including whether this refers to Tennessee Department of Commerce and Insurance filings, SERFF filings, policy forms, certificates, rates, or filings in other jurisdictions.</w:t>
            </w:r>
          </w:p>
        </w:tc>
        <w:tc>
          <w:tcPr>
            <w:tcW w:w="3332" w:type="dxa"/>
            <w:vAlign w:val="bottom"/>
            <w:hideMark/>
          </w:tcPr>
          <w:p w14:paraId="05078FEC" w14:textId="4D1D943E" w:rsidR="00DC0256" w:rsidRPr="00CF2861" w:rsidRDefault="00433217" w:rsidP="00DC0256">
            <w:pPr>
              <w:rPr>
                <w:rFonts w:ascii="Arial" w:hAnsi="Arial" w:cs="Arial"/>
                <w:color w:val="000000"/>
              </w:rPr>
            </w:pPr>
            <w:r w:rsidRPr="556D7B76">
              <w:rPr>
                <w:rFonts w:ascii="Arial" w:hAnsi="Arial" w:cs="Arial"/>
                <w:color w:val="000000" w:themeColor="text1"/>
              </w:rPr>
              <w:t xml:space="preserve">Refer to pro forma contract section D.32 for insurance requirements. </w:t>
            </w:r>
            <w:r w:rsidR="00DF31E7">
              <w:rPr>
                <w:rFonts w:ascii="Arial" w:hAnsi="Arial" w:cs="Arial"/>
                <w:color w:val="000000" w:themeColor="text1"/>
              </w:rPr>
              <w:t>Additionally, s</w:t>
            </w:r>
            <w:r w:rsidR="7CC96E3F" w:rsidRPr="556D7B76">
              <w:rPr>
                <w:rFonts w:ascii="Arial" w:hAnsi="Arial" w:cs="Arial"/>
                <w:color w:val="000000" w:themeColor="text1"/>
              </w:rPr>
              <w:t xml:space="preserve">ee pro forma contract section A.16. </w:t>
            </w:r>
            <w:r w:rsidR="34970004" w:rsidRPr="556D7B76">
              <w:rPr>
                <w:rFonts w:ascii="Arial" w:hAnsi="Arial" w:cs="Arial"/>
                <w:color w:val="000000" w:themeColor="text1"/>
              </w:rPr>
              <w:t>To clarify</w:t>
            </w:r>
            <w:r w:rsidR="589D2131" w:rsidRPr="556D7B76">
              <w:rPr>
                <w:rFonts w:ascii="Arial" w:hAnsi="Arial" w:cs="Arial"/>
                <w:color w:val="000000" w:themeColor="text1"/>
              </w:rPr>
              <w:t xml:space="preserve"> the Contractor shall be responsible for Tennessee Departme</w:t>
            </w:r>
            <w:r w:rsidR="270B9D36" w:rsidRPr="556D7B76">
              <w:rPr>
                <w:rFonts w:ascii="Arial" w:hAnsi="Arial" w:cs="Arial"/>
                <w:color w:val="000000" w:themeColor="text1"/>
              </w:rPr>
              <w:t xml:space="preserve">nt of Commerce and Insurance fillings, SERFF filings, policy forms, certificates, rates, filings in other jurisdictions and other </w:t>
            </w:r>
            <w:r w:rsidR="00BB5583" w:rsidRPr="556D7B76">
              <w:rPr>
                <w:rFonts w:ascii="Arial" w:hAnsi="Arial" w:cs="Arial"/>
                <w:color w:val="000000" w:themeColor="text1"/>
              </w:rPr>
              <w:t>regulatory</w:t>
            </w:r>
            <w:r w:rsidR="4C9CF3FF" w:rsidRPr="556D7B76">
              <w:rPr>
                <w:rFonts w:ascii="Arial" w:hAnsi="Arial" w:cs="Arial"/>
                <w:color w:val="000000" w:themeColor="text1"/>
              </w:rPr>
              <w:t xml:space="preserve"> documents and/or forms required by applicable federal and/or state laws.</w:t>
            </w:r>
          </w:p>
        </w:tc>
      </w:tr>
      <w:tr w:rsidR="00DC0256" w:rsidRPr="00CF2861" w14:paraId="70B29FF1" w14:textId="77777777" w:rsidTr="35ABDF44">
        <w:trPr>
          <w:trHeight w:val="1320"/>
        </w:trPr>
        <w:tc>
          <w:tcPr>
            <w:tcW w:w="1165" w:type="dxa"/>
            <w:vAlign w:val="bottom"/>
            <w:hideMark/>
          </w:tcPr>
          <w:p w14:paraId="572E964E" w14:textId="77777777" w:rsidR="00DC0256" w:rsidRPr="00CF2861" w:rsidRDefault="00DC0256" w:rsidP="00DC0256">
            <w:pPr>
              <w:jc w:val="right"/>
              <w:rPr>
                <w:rFonts w:ascii="Arial" w:hAnsi="Arial" w:cs="Arial"/>
                <w:color w:val="000000"/>
              </w:rPr>
            </w:pPr>
            <w:r w:rsidRPr="00CF2861">
              <w:rPr>
                <w:rFonts w:ascii="Arial" w:hAnsi="Arial" w:cs="Arial"/>
                <w:color w:val="000000"/>
              </w:rPr>
              <w:t>15</w:t>
            </w:r>
          </w:p>
        </w:tc>
        <w:tc>
          <w:tcPr>
            <w:tcW w:w="1440" w:type="dxa"/>
            <w:hideMark/>
          </w:tcPr>
          <w:p w14:paraId="31490F5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5ADF6B9A"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confirm whether respondents may </w:t>
            </w:r>
            <w:proofErr w:type="gramStart"/>
            <w:r w:rsidRPr="00CF2861">
              <w:rPr>
                <w:rFonts w:ascii="Arial" w:hAnsi="Arial" w:cs="Arial"/>
                <w:color w:val="000000"/>
                <w:sz w:val="20"/>
                <w:szCs w:val="20"/>
              </w:rPr>
              <w:t>take</w:t>
            </w:r>
            <w:proofErr w:type="gramEnd"/>
            <w:r w:rsidRPr="00CF2861">
              <w:rPr>
                <w:rFonts w:ascii="Arial" w:hAnsi="Arial" w:cs="Arial"/>
                <w:color w:val="000000"/>
                <w:sz w:val="20"/>
                <w:szCs w:val="20"/>
              </w:rPr>
              <w:t xml:space="preserve"> exceptions, propose clarifying assumptions, or identify implementation dependencies without causing the response to be deemed nonresponsive, given the RFP’s restrictions on alternate terms, qualifications, or additional information.</w:t>
            </w:r>
          </w:p>
        </w:tc>
        <w:tc>
          <w:tcPr>
            <w:tcW w:w="3332" w:type="dxa"/>
            <w:vAlign w:val="bottom"/>
            <w:hideMark/>
          </w:tcPr>
          <w:p w14:paraId="482FE6B6" w14:textId="52DD7FD1" w:rsidR="00DC0256" w:rsidRPr="00CF2861" w:rsidRDefault="00981FAB" w:rsidP="00DC0256">
            <w:pPr>
              <w:rPr>
                <w:rFonts w:ascii="Arial" w:hAnsi="Arial" w:cs="Arial"/>
                <w:color w:val="000000"/>
              </w:rPr>
            </w:pPr>
            <w:r>
              <w:rPr>
                <w:rFonts w:ascii="Arial" w:hAnsi="Arial" w:cs="Arial"/>
                <w:color w:val="000000"/>
              </w:rPr>
              <w:t xml:space="preserve">RFP section 3.3.1 </w:t>
            </w:r>
            <w:r w:rsidRPr="00871E1C">
              <w:rPr>
                <w:rFonts w:ascii="Arial" w:hAnsi="Arial" w:cs="Arial"/>
                <w:color w:val="000000"/>
              </w:rPr>
              <w:t xml:space="preserve">states that </w:t>
            </w:r>
            <w:r w:rsidR="00871E1C" w:rsidRPr="00871E1C">
              <w:rPr>
                <w:rFonts w:ascii="Arial" w:hAnsi="Arial" w:cs="Arial"/>
              </w:rPr>
              <w:t>a</w:t>
            </w:r>
            <w:r w:rsidR="00DB79F6" w:rsidRPr="00871E1C">
              <w:rPr>
                <w:rFonts w:ascii="Arial" w:hAnsi="Arial" w:cs="Arial"/>
                <w:color w:val="000000"/>
              </w:rPr>
              <w:t xml:space="preserve"> response must not include</w:t>
            </w:r>
            <w:r w:rsidR="00DB79F6" w:rsidRPr="00DB79F6">
              <w:rPr>
                <w:rFonts w:ascii="Arial" w:hAnsi="Arial" w:cs="Arial"/>
                <w:color w:val="000000"/>
              </w:rPr>
              <w:t xml:space="preserve"> alternate contract terms and conditions. If a response contains such terms and conditions, the State, at its sole discretion, may determine the response to be a non-responsive counteroffer and reject it.</w:t>
            </w:r>
            <w:r w:rsidR="00D2748E">
              <w:rPr>
                <w:rFonts w:ascii="Arial" w:hAnsi="Arial" w:cs="Arial"/>
                <w:color w:val="000000"/>
              </w:rPr>
              <w:t xml:space="preserve"> Any remaining exceptions or clarifying assumptions should be brought to the attention of the State during Round 2 of Written Questions and Comments. </w:t>
            </w:r>
          </w:p>
        </w:tc>
      </w:tr>
      <w:tr w:rsidR="00DC0256" w:rsidRPr="00CF2861" w14:paraId="7CA65D84" w14:textId="77777777" w:rsidTr="35ABDF44">
        <w:trPr>
          <w:trHeight w:val="1320"/>
        </w:trPr>
        <w:tc>
          <w:tcPr>
            <w:tcW w:w="1165" w:type="dxa"/>
            <w:vAlign w:val="bottom"/>
            <w:hideMark/>
          </w:tcPr>
          <w:p w14:paraId="0FAED9DD" w14:textId="77777777" w:rsidR="00DC0256" w:rsidRPr="00CF2861" w:rsidRDefault="00DC0256" w:rsidP="00DC0256">
            <w:pPr>
              <w:jc w:val="right"/>
              <w:rPr>
                <w:rFonts w:ascii="Arial" w:hAnsi="Arial" w:cs="Arial"/>
                <w:color w:val="000000"/>
              </w:rPr>
            </w:pPr>
            <w:r w:rsidRPr="00CF2861">
              <w:rPr>
                <w:rFonts w:ascii="Arial" w:hAnsi="Arial" w:cs="Arial"/>
                <w:color w:val="000000"/>
              </w:rPr>
              <w:t>16</w:t>
            </w:r>
          </w:p>
        </w:tc>
        <w:tc>
          <w:tcPr>
            <w:tcW w:w="1440" w:type="dxa"/>
            <w:hideMark/>
          </w:tcPr>
          <w:p w14:paraId="41E8A9C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15C55357" w14:textId="73FEF898"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clarify whether the State will provide updated enrollment, utilization, premium, and census data closer to the response deadline or prior to negotiations, and whether respondents may rely on such updated data for final </w:t>
            </w:r>
            <w:proofErr w:type="spellStart"/>
            <w:r w:rsidRPr="00CF2861">
              <w:rPr>
                <w:rFonts w:ascii="Arial" w:hAnsi="Arial" w:cs="Arial"/>
                <w:color w:val="000000"/>
                <w:sz w:val="20"/>
                <w:szCs w:val="20"/>
              </w:rPr>
              <w:t>pricing</w:t>
            </w:r>
            <w:r w:rsidR="00877A00">
              <w:rPr>
                <w:rFonts w:ascii="Arial" w:hAnsi="Arial" w:cs="Arial"/>
                <w:color w:val="000000"/>
                <w:sz w:val="20"/>
                <w:szCs w:val="20"/>
              </w:rPr>
              <w:t>z</w:t>
            </w:r>
            <w:proofErr w:type="spellEnd"/>
            <w:r w:rsidRPr="00CF2861">
              <w:rPr>
                <w:rFonts w:ascii="Arial" w:hAnsi="Arial" w:cs="Arial"/>
                <w:color w:val="000000"/>
                <w:sz w:val="20"/>
                <w:szCs w:val="20"/>
              </w:rPr>
              <w:t>.</w:t>
            </w:r>
          </w:p>
        </w:tc>
        <w:tc>
          <w:tcPr>
            <w:tcW w:w="3332" w:type="dxa"/>
            <w:vAlign w:val="bottom"/>
            <w:hideMark/>
          </w:tcPr>
          <w:p w14:paraId="4E1AFE9B" w14:textId="7AE3A93D" w:rsidR="00DC0256" w:rsidRPr="00CF2861" w:rsidRDefault="00081F37" w:rsidP="00DC0256">
            <w:pPr>
              <w:rPr>
                <w:rFonts w:ascii="Arial" w:hAnsi="Arial" w:cs="Arial"/>
                <w:color w:val="000000"/>
              </w:rPr>
            </w:pPr>
            <w:r>
              <w:rPr>
                <w:rFonts w:ascii="Arial" w:hAnsi="Arial" w:cs="Arial"/>
                <w:color w:val="000000"/>
              </w:rPr>
              <w:t xml:space="preserve">The State will not provide updated </w:t>
            </w:r>
            <w:r w:rsidR="00BC403A" w:rsidRPr="00946ABF">
              <w:rPr>
                <w:rFonts w:ascii="Arial" w:hAnsi="Arial" w:cs="Arial"/>
                <w:color w:val="000000"/>
              </w:rPr>
              <w:t>enrollment</w:t>
            </w:r>
            <w:r w:rsidR="00BC403A">
              <w:rPr>
                <w:rFonts w:ascii="Arial" w:hAnsi="Arial" w:cs="Arial"/>
                <w:color w:val="000000"/>
              </w:rPr>
              <w:t xml:space="preserve">, utilization, premium and census data </w:t>
            </w:r>
            <w:r w:rsidR="00946ABF">
              <w:rPr>
                <w:rFonts w:ascii="Arial" w:hAnsi="Arial" w:cs="Arial"/>
                <w:color w:val="000000"/>
              </w:rPr>
              <w:t xml:space="preserve">for the </w:t>
            </w:r>
            <w:proofErr w:type="gramStart"/>
            <w:r w:rsidR="00946ABF">
              <w:rPr>
                <w:rFonts w:ascii="Arial" w:hAnsi="Arial" w:cs="Arial"/>
                <w:color w:val="000000"/>
              </w:rPr>
              <w:t>time period</w:t>
            </w:r>
            <w:proofErr w:type="gramEnd"/>
            <w:r w:rsidR="00946ABF">
              <w:rPr>
                <w:rFonts w:ascii="Arial" w:hAnsi="Arial" w:cs="Arial"/>
                <w:color w:val="000000"/>
              </w:rPr>
              <w:t xml:space="preserve"> after</w:t>
            </w:r>
            <w:r w:rsidR="00B93380">
              <w:rPr>
                <w:rFonts w:ascii="Arial" w:hAnsi="Arial" w:cs="Arial"/>
                <w:color w:val="000000"/>
              </w:rPr>
              <w:t xml:space="preserve"> June 2026</w:t>
            </w:r>
            <w:r w:rsidR="00D30AE6">
              <w:rPr>
                <w:rFonts w:ascii="Arial" w:hAnsi="Arial" w:cs="Arial"/>
                <w:color w:val="000000"/>
              </w:rPr>
              <w:t>.</w:t>
            </w:r>
          </w:p>
        </w:tc>
      </w:tr>
      <w:tr w:rsidR="00DC0256" w:rsidRPr="00CF2861" w14:paraId="16AB652E" w14:textId="77777777" w:rsidTr="35ABDF44">
        <w:trPr>
          <w:trHeight w:val="1332"/>
        </w:trPr>
        <w:tc>
          <w:tcPr>
            <w:tcW w:w="1165" w:type="dxa"/>
            <w:vAlign w:val="bottom"/>
            <w:hideMark/>
          </w:tcPr>
          <w:p w14:paraId="155E8FA9" w14:textId="77777777" w:rsidR="00DC0256" w:rsidRPr="00CF2861" w:rsidRDefault="00DC0256" w:rsidP="00DC0256">
            <w:pPr>
              <w:jc w:val="right"/>
              <w:rPr>
                <w:rFonts w:ascii="Arial" w:hAnsi="Arial" w:cs="Arial"/>
                <w:color w:val="000000"/>
              </w:rPr>
            </w:pPr>
            <w:r w:rsidRPr="00CF2861">
              <w:rPr>
                <w:rFonts w:ascii="Arial" w:hAnsi="Arial" w:cs="Arial"/>
                <w:color w:val="000000"/>
              </w:rPr>
              <w:t>17</w:t>
            </w:r>
          </w:p>
        </w:tc>
        <w:tc>
          <w:tcPr>
            <w:tcW w:w="1440" w:type="dxa"/>
            <w:noWrap/>
            <w:vAlign w:val="center"/>
            <w:hideMark/>
          </w:tcPr>
          <w:p w14:paraId="67B9FFDD" w14:textId="77777777" w:rsidR="00DC0256" w:rsidRPr="00CF2861" w:rsidRDefault="00DC0256" w:rsidP="00DC0256">
            <w:pPr>
              <w:ind w:firstLineChars="1500" w:firstLine="3012"/>
              <w:rPr>
                <w:rFonts w:ascii="Arial" w:hAnsi="Arial" w:cs="Arial"/>
                <w:b/>
                <w:bCs/>
                <w:color w:val="000000"/>
                <w:sz w:val="20"/>
                <w:szCs w:val="20"/>
              </w:rPr>
            </w:pPr>
            <w:r w:rsidRPr="00CF2861">
              <w:rPr>
                <w:rFonts w:ascii="Arial" w:hAnsi="Arial" w:cs="Arial"/>
                <w:b/>
                <w:bCs/>
                <w:color w:val="000000"/>
                <w:sz w:val="20"/>
                <w:szCs w:val="20"/>
              </w:rPr>
              <w:t> </w:t>
            </w:r>
          </w:p>
        </w:tc>
        <w:tc>
          <w:tcPr>
            <w:tcW w:w="3780" w:type="dxa"/>
            <w:vAlign w:val="bottom"/>
            <w:hideMark/>
          </w:tcPr>
          <w:p w14:paraId="6599A75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Would the State be open to the strategy of offering an additional more </w:t>
            </w:r>
            <w:r w:rsidRPr="00CF2861">
              <w:rPr>
                <w:rFonts w:ascii="Arial" w:hAnsi="Arial" w:cs="Arial"/>
                <w:color w:val="000000"/>
                <w:sz w:val="20"/>
                <w:szCs w:val="20"/>
              </w:rPr>
              <w:br/>
              <w:t xml:space="preserve">affordable vision option for materials only to complement the "single </w:t>
            </w:r>
            <w:r w:rsidRPr="00CF2861">
              <w:rPr>
                <w:rFonts w:ascii="Arial" w:hAnsi="Arial" w:cs="Arial"/>
                <w:color w:val="000000"/>
                <w:sz w:val="20"/>
                <w:szCs w:val="20"/>
              </w:rPr>
              <w:br/>
              <w:t xml:space="preserve">vision contract"?  </w:t>
            </w:r>
          </w:p>
        </w:tc>
        <w:tc>
          <w:tcPr>
            <w:tcW w:w="3332" w:type="dxa"/>
            <w:vAlign w:val="bottom"/>
            <w:hideMark/>
          </w:tcPr>
          <w:p w14:paraId="52B57737" w14:textId="3795DC8C" w:rsidR="00DC0256" w:rsidRPr="00CF2861" w:rsidRDefault="00EA0179" w:rsidP="00DC0256">
            <w:pPr>
              <w:rPr>
                <w:rFonts w:ascii="Arial" w:hAnsi="Arial" w:cs="Arial"/>
                <w:color w:val="000000"/>
              </w:rPr>
            </w:pPr>
            <w:r>
              <w:rPr>
                <w:rFonts w:ascii="Arial" w:hAnsi="Arial" w:cs="Arial"/>
                <w:color w:val="000000"/>
              </w:rPr>
              <w:t>The state is only seeking proposals for the services and requirements outlined in the pro forma contract</w:t>
            </w:r>
            <w:r w:rsidR="00334AD9">
              <w:rPr>
                <w:rFonts w:ascii="Arial" w:hAnsi="Arial" w:cs="Arial"/>
                <w:color w:val="000000"/>
              </w:rPr>
              <w:t>.</w:t>
            </w:r>
          </w:p>
        </w:tc>
      </w:tr>
      <w:tr w:rsidR="00DC0256" w:rsidRPr="00CF2861" w14:paraId="1163E180" w14:textId="77777777" w:rsidTr="35ABDF44">
        <w:trPr>
          <w:trHeight w:val="540"/>
        </w:trPr>
        <w:tc>
          <w:tcPr>
            <w:tcW w:w="1165" w:type="dxa"/>
            <w:vAlign w:val="bottom"/>
            <w:hideMark/>
          </w:tcPr>
          <w:p w14:paraId="48555447" w14:textId="77777777" w:rsidR="00DC0256" w:rsidRPr="00CF2861" w:rsidRDefault="00DC0256" w:rsidP="00DC0256">
            <w:pPr>
              <w:jc w:val="right"/>
              <w:rPr>
                <w:rFonts w:ascii="Arial" w:hAnsi="Arial" w:cs="Arial"/>
                <w:color w:val="000000"/>
              </w:rPr>
            </w:pPr>
            <w:r w:rsidRPr="00CF2861">
              <w:rPr>
                <w:rFonts w:ascii="Arial" w:hAnsi="Arial" w:cs="Arial"/>
                <w:color w:val="000000"/>
              </w:rPr>
              <w:t>18</w:t>
            </w:r>
          </w:p>
        </w:tc>
        <w:tc>
          <w:tcPr>
            <w:tcW w:w="1440" w:type="dxa"/>
            <w:hideMark/>
          </w:tcPr>
          <w:p w14:paraId="0C8EF4F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bottom"/>
            <w:hideMark/>
          </w:tcPr>
          <w:p w14:paraId="6358AB6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Would the state be willing to offer a dual option plan design, using 2 different networks?</w:t>
            </w:r>
          </w:p>
        </w:tc>
        <w:tc>
          <w:tcPr>
            <w:tcW w:w="3332" w:type="dxa"/>
            <w:vAlign w:val="bottom"/>
            <w:hideMark/>
          </w:tcPr>
          <w:p w14:paraId="5BB3878C" w14:textId="02B7ECA7" w:rsidR="00DC0256" w:rsidRPr="00CF2861" w:rsidRDefault="0233CB63" w:rsidP="00DC0256">
            <w:pPr>
              <w:rPr>
                <w:rFonts w:ascii="Arial" w:hAnsi="Arial" w:cs="Arial"/>
                <w:color w:val="000000"/>
              </w:rPr>
            </w:pPr>
            <w:r w:rsidRPr="556D7B76">
              <w:rPr>
                <w:rFonts w:ascii="Arial" w:hAnsi="Arial" w:cs="Arial"/>
                <w:color w:val="000000" w:themeColor="text1"/>
              </w:rPr>
              <w:t>No, plan benefits must be provided</w:t>
            </w:r>
            <w:r w:rsidR="370371EB" w:rsidRPr="556D7B76">
              <w:rPr>
                <w:rFonts w:ascii="Arial" w:hAnsi="Arial" w:cs="Arial"/>
                <w:color w:val="000000" w:themeColor="text1"/>
              </w:rPr>
              <w:t xml:space="preserve"> as required in pro forma contract Attachment </w:t>
            </w:r>
            <w:r w:rsidR="63454CC1" w:rsidRPr="556D7B76">
              <w:rPr>
                <w:rFonts w:ascii="Arial" w:hAnsi="Arial" w:cs="Arial"/>
                <w:color w:val="000000" w:themeColor="text1"/>
              </w:rPr>
              <w:t xml:space="preserve">F. Multiple existing networks may be utilized to </w:t>
            </w:r>
            <w:r w:rsidR="70D9174E" w:rsidRPr="0FB389EA">
              <w:rPr>
                <w:rFonts w:ascii="Arial" w:hAnsi="Arial" w:cs="Arial"/>
                <w:color w:val="000000" w:themeColor="text1"/>
              </w:rPr>
              <w:t>deliver</w:t>
            </w:r>
            <w:r w:rsidR="63454CC1" w:rsidRPr="556D7B76">
              <w:rPr>
                <w:rFonts w:ascii="Arial" w:hAnsi="Arial" w:cs="Arial"/>
                <w:color w:val="000000" w:themeColor="text1"/>
              </w:rPr>
              <w:t xml:space="preserve"> these plan benefits.</w:t>
            </w:r>
          </w:p>
        </w:tc>
      </w:tr>
      <w:tr w:rsidR="00DC0256" w:rsidRPr="00CF2861" w14:paraId="1759C77A" w14:textId="77777777" w:rsidTr="35ABDF44">
        <w:trPr>
          <w:trHeight w:val="792"/>
        </w:trPr>
        <w:tc>
          <w:tcPr>
            <w:tcW w:w="1165" w:type="dxa"/>
            <w:vAlign w:val="bottom"/>
            <w:hideMark/>
          </w:tcPr>
          <w:p w14:paraId="3FCEA498"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19</w:t>
            </w:r>
          </w:p>
        </w:tc>
        <w:tc>
          <w:tcPr>
            <w:tcW w:w="1440" w:type="dxa"/>
            <w:hideMark/>
          </w:tcPr>
          <w:p w14:paraId="758D44CA"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4794F6F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COBRA Administration expected to be provided by the carrier, or </w:t>
            </w:r>
            <w:proofErr w:type="gramStart"/>
            <w:r w:rsidRPr="00CF2861">
              <w:rPr>
                <w:rFonts w:ascii="Arial" w:hAnsi="Arial" w:cs="Arial"/>
                <w:color w:val="000000"/>
                <w:sz w:val="20"/>
                <w:szCs w:val="20"/>
              </w:rPr>
              <w:t>do</w:t>
            </w:r>
            <w:proofErr w:type="gramEnd"/>
            <w:r w:rsidRPr="00CF2861">
              <w:rPr>
                <w:rFonts w:ascii="Arial" w:hAnsi="Arial" w:cs="Arial"/>
                <w:color w:val="000000"/>
                <w:sz w:val="20"/>
                <w:szCs w:val="20"/>
              </w:rPr>
              <w:t xml:space="preserve"> you currently partner with a COBRA vendor?  If you do, please provide the name of the vendor.</w:t>
            </w:r>
          </w:p>
        </w:tc>
        <w:tc>
          <w:tcPr>
            <w:tcW w:w="3332" w:type="dxa"/>
            <w:vAlign w:val="bottom"/>
            <w:hideMark/>
          </w:tcPr>
          <w:p w14:paraId="38D325B1" w14:textId="1BD81708" w:rsidR="00DC0256" w:rsidRPr="00CF2861" w:rsidRDefault="00E65B54" w:rsidP="00DC0256">
            <w:pPr>
              <w:rPr>
                <w:rFonts w:ascii="Arial" w:hAnsi="Arial" w:cs="Arial"/>
                <w:color w:val="000000"/>
              </w:rPr>
            </w:pPr>
            <w:r>
              <w:rPr>
                <w:rFonts w:ascii="Arial" w:hAnsi="Arial" w:cs="Arial"/>
                <w:color w:val="000000"/>
              </w:rPr>
              <w:t>COBRA Administration (eligibility and enrollment) is handled by the State and is passed on to the carrier</w:t>
            </w:r>
            <w:r w:rsidR="00AE7F49">
              <w:rPr>
                <w:rFonts w:ascii="Arial" w:hAnsi="Arial" w:cs="Arial"/>
                <w:color w:val="000000"/>
              </w:rPr>
              <w:t xml:space="preserve"> on the weekly enrollment file with all enrollment information.</w:t>
            </w:r>
          </w:p>
        </w:tc>
      </w:tr>
      <w:tr w:rsidR="00DC0256" w:rsidRPr="00CF2861" w14:paraId="40094C67" w14:textId="77777777" w:rsidTr="35ABDF44">
        <w:trPr>
          <w:trHeight w:val="528"/>
        </w:trPr>
        <w:tc>
          <w:tcPr>
            <w:tcW w:w="1165" w:type="dxa"/>
            <w:vAlign w:val="bottom"/>
            <w:hideMark/>
          </w:tcPr>
          <w:p w14:paraId="6A46546E" w14:textId="77777777" w:rsidR="00DC0256" w:rsidRPr="00CF2861" w:rsidRDefault="00DC0256" w:rsidP="00DC0256">
            <w:pPr>
              <w:jc w:val="right"/>
              <w:rPr>
                <w:rFonts w:ascii="Arial" w:hAnsi="Arial" w:cs="Arial"/>
                <w:color w:val="000000"/>
              </w:rPr>
            </w:pPr>
            <w:r w:rsidRPr="00CF2861">
              <w:rPr>
                <w:rFonts w:ascii="Arial" w:hAnsi="Arial" w:cs="Arial"/>
                <w:color w:val="000000"/>
              </w:rPr>
              <w:t>20</w:t>
            </w:r>
          </w:p>
        </w:tc>
        <w:tc>
          <w:tcPr>
            <w:tcW w:w="1440" w:type="dxa"/>
            <w:hideMark/>
          </w:tcPr>
          <w:p w14:paraId="2721FA3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5D8A072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Will a current provider report be provided </w:t>
            </w:r>
            <w:proofErr w:type="gramStart"/>
            <w:r w:rsidRPr="00CF2861">
              <w:rPr>
                <w:rFonts w:ascii="Arial" w:hAnsi="Arial" w:cs="Arial"/>
                <w:color w:val="000000"/>
                <w:sz w:val="20"/>
                <w:szCs w:val="20"/>
              </w:rPr>
              <w:t>in order to</w:t>
            </w:r>
            <w:proofErr w:type="gramEnd"/>
            <w:r w:rsidRPr="00CF2861">
              <w:rPr>
                <w:rFonts w:ascii="Arial" w:hAnsi="Arial" w:cs="Arial"/>
                <w:color w:val="000000"/>
                <w:sz w:val="20"/>
                <w:szCs w:val="20"/>
              </w:rPr>
              <w:t xml:space="preserve"> run a disruption analysis?</w:t>
            </w:r>
          </w:p>
        </w:tc>
        <w:tc>
          <w:tcPr>
            <w:tcW w:w="3332" w:type="dxa"/>
            <w:vAlign w:val="bottom"/>
            <w:hideMark/>
          </w:tcPr>
          <w:p w14:paraId="1341027E" w14:textId="5D9F7C76" w:rsidR="00DC0256" w:rsidRPr="00CF2861" w:rsidRDefault="6758605C" w:rsidP="00DC0256">
            <w:pPr>
              <w:rPr>
                <w:rFonts w:ascii="Arial" w:hAnsi="Arial" w:cs="Arial"/>
                <w:color w:val="000000"/>
              </w:rPr>
            </w:pPr>
            <w:r w:rsidRPr="556D7B76">
              <w:rPr>
                <w:rFonts w:ascii="Arial" w:hAnsi="Arial" w:cs="Arial"/>
                <w:color w:val="000000" w:themeColor="text1"/>
              </w:rPr>
              <w:t>No.</w:t>
            </w:r>
          </w:p>
        </w:tc>
      </w:tr>
      <w:tr w:rsidR="00DC0256" w:rsidRPr="00CF2861" w14:paraId="5A85248D" w14:textId="77777777" w:rsidTr="35ABDF44">
        <w:trPr>
          <w:trHeight w:val="1056"/>
        </w:trPr>
        <w:tc>
          <w:tcPr>
            <w:tcW w:w="1165" w:type="dxa"/>
            <w:vAlign w:val="bottom"/>
            <w:hideMark/>
          </w:tcPr>
          <w:p w14:paraId="3FC4E0D6" w14:textId="3F51C990" w:rsidR="00DC0256" w:rsidRPr="00CF2861" w:rsidRDefault="00DC0256" w:rsidP="00F60273">
            <w:pPr>
              <w:spacing w:line="259" w:lineRule="auto"/>
              <w:jc w:val="right"/>
              <w:rPr>
                <w:rFonts w:ascii="Arial" w:hAnsi="Arial" w:cs="Arial"/>
                <w:color w:val="000000" w:themeColor="text1"/>
              </w:rPr>
            </w:pPr>
            <w:r w:rsidRPr="556D7B76">
              <w:rPr>
                <w:rFonts w:ascii="Arial" w:hAnsi="Arial" w:cs="Arial"/>
                <w:color w:val="000000" w:themeColor="text1"/>
              </w:rPr>
              <w:t>21</w:t>
            </w:r>
          </w:p>
        </w:tc>
        <w:tc>
          <w:tcPr>
            <w:tcW w:w="1440" w:type="dxa"/>
            <w:hideMark/>
          </w:tcPr>
          <w:p w14:paraId="7EF24E4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vAlign w:val="center"/>
            <w:hideMark/>
          </w:tcPr>
          <w:p w14:paraId="30B1E02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it possible to get </w:t>
            </w:r>
            <w:proofErr w:type="gramStart"/>
            <w:r w:rsidRPr="00CF2861">
              <w:rPr>
                <w:rFonts w:ascii="Arial" w:hAnsi="Arial" w:cs="Arial"/>
                <w:color w:val="000000"/>
                <w:sz w:val="20"/>
                <w:szCs w:val="20"/>
              </w:rPr>
              <w:t>a</w:t>
            </w:r>
            <w:proofErr w:type="gramEnd"/>
            <w:r w:rsidRPr="00CF2861">
              <w:rPr>
                <w:rFonts w:ascii="Arial" w:hAnsi="Arial" w:cs="Arial"/>
                <w:color w:val="000000"/>
                <w:sz w:val="20"/>
                <w:szCs w:val="20"/>
              </w:rPr>
              <w:t xml:space="preserve"> excel file with the following fields: ~ Date of Birth ~Gender ~ zip code ~ Plan (Basic/Enhanced) ~ Tier ~ Status (Active/Retiree/COBRA/COBRA Disabled)</w:t>
            </w:r>
          </w:p>
        </w:tc>
        <w:tc>
          <w:tcPr>
            <w:tcW w:w="3332" w:type="dxa"/>
            <w:vAlign w:val="bottom"/>
            <w:hideMark/>
          </w:tcPr>
          <w:p w14:paraId="32F0CA14" w14:textId="5285421E" w:rsidR="00DC0256" w:rsidRPr="00CF2861" w:rsidRDefault="00F60273" w:rsidP="00DC0256">
            <w:pPr>
              <w:rPr>
                <w:rFonts w:ascii="Arial" w:hAnsi="Arial" w:cs="Arial"/>
                <w:color w:val="000000"/>
              </w:rPr>
            </w:pPr>
            <w:r w:rsidRPr="008A57A5">
              <w:rPr>
                <w:rFonts w:ascii="Arial" w:hAnsi="Arial" w:cs="Arial"/>
                <w:color w:val="000000"/>
              </w:rPr>
              <w:t>S</w:t>
            </w:r>
            <w:r w:rsidR="00D7221C" w:rsidRPr="008A57A5">
              <w:rPr>
                <w:rFonts w:ascii="Arial" w:hAnsi="Arial" w:cs="Arial"/>
                <w:color w:val="000000"/>
              </w:rPr>
              <w:t xml:space="preserve">ee </w:t>
            </w:r>
            <w:r w:rsidR="00D3540A" w:rsidRPr="008A57A5">
              <w:rPr>
                <w:rFonts w:ascii="Arial" w:hAnsi="Arial" w:cs="Arial"/>
                <w:color w:val="000000"/>
              </w:rPr>
              <w:t xml:space="preserve">new </w:t>
            </w:r>
            <w:r w:rsidR="00263F8B" w:rsidRPr="008A57A5">
              <w:rPr>
                <w:rFonts w:ascii="Arial" w:hAnsi="Arial" w:cs="Arial"/>
                <w:color w:val="000000"/>
              </w:rPr>
              <w:t>Appendix 7.16 - Vision Enrollment Including</w:t>
            </w:r>
            <w:r w:rsidR="005729A4">
              <w:rPr>
                <w:rFonts w:ascii="Arial" w:hAnsi="Arial" w:cs="Arial"/>
                <w:color w:val="000000"/>
              </w:rPr>
              <w:t xml:space="preserve"> year of birth, first three of zip code and</w:t>
            </w:r>
            <w:r w:rsidR="00263F8B" w:rsidRPr="008A57A5">
              <w:rPr>
                <w:rFonts w:ascii="Arial" w:hAnsi="Arial" w:cs="Arial"/>
                <w:color w:val="000000"/>
              </w:rPr>
              <w:t xml:space="preserve"> Status</w:t>
            </w:r>
            <w:r w:rsidR="00D3540A" w:rsidRPr="008A57A5">
              <w:rPr>
                <w:rFonts w:ascii="Arial" w:hAnsi="Arial" w:cs="Arial"/>
                <w:color w:val="000000"/>
              </w:rPr>
              <w:t>.</w:t>
            </w:r>
            <w:r w:rsidR="00263F8B" w:rsidRPr="008A57A5">
              <w:rPr>
                <w:rFonts w:ascii="Arial" w:hAnsi="Arial" w:cs="Arial"/>
                <w:color w:val="000000"/>
              </w:rPr>
              <w:t xml:space="preserve"> </w:t>
            </w:r>
            <w:r w:rsidR="00D3540A" w:rsidRPr="008A57A5">
              <w:rPr>
                <w:rFonts w:ascii="Arial" w:hAnsi="Arial" w:cs="Arial"/>
                <w:color w:val="000000"/>
              </w:rPr>
              <w:t xml:space="preserve"> See amendment item #</w:t>
            </w:r>
            <w:r w:rsidR="008A57A5" w:rsidRPr="008A57A5">
              <w:rPr>
                <w:rFonts w:ascii="Arial" w:hAnsi="Arial" w:cs="Arial"/>
                <w:color w:val="000000"/>
              </w:rPr>
              <w:t>8</w:t>
            </w:r>
            <w:r w:rsidR="00D3540A" w:rsidRPr="008A57A5">
              <w:rPr>
                <w:rFonts w:ascii="Arial" w:hAnsi="Arial" w:cs="Arial"/>
                <w:color w:val="000000"/>
              </w:rPr>
              <w:t>.</w:t>
            </w:r>
            <w:r w:rsidR="00D3540A">
              <w:rPr>
                <w:rFonts w:ascii="Arial" w:hAnsi="Arial" w:cs="Arial"/>
                <w:color w:val="000000"/>
              </w:rPr>
              <w:t xml:space="preserve"> </w:t>
            </w:r>
          </w:p>
        </w:tc>
      </w:tr>
      <w:tr w:rsidR="00DC0256" w:rsidRPr="00CF2861" w14:paraId="6938D629" w14:textId="77777777" w:rsidTr="35ABDF44">
        <w:trPr>
          <w:trHeight w:val="1584"/>
        </w:trPr>
        <w:tc>
          <w:tcPr>
            <w:tcW w:w="1165" w:type="dxa"/>
            <w:vAlign w:val="bottom"/>
            <w:hideMark/>
          </w:tcPr>
          <w:p w14:paraId="40D81368" w14:textId="77777777" w:rsidR="00DC0256" w:rsidRPr="00CF2861" w:rsidRDefault="00DC0256" w:rsidP="00DC0256">
            <w:pPr>
              <w:jc w:val="right"/>
              <w:rPr>
                <w:rFonts w:ascii="Arial" w:hAnsi="Arial" w:cs="Arial"/>
                <w:color w:val="000000"/>
              </w:rPr>
            </w:pPr>
            <w:r w:rsidRPr="00CF2861">
              <w:rPr>
                <w:rFonts w:ascii="Arial" w:hAnsi="Arial" w:cs="Arial"/>
                <w:color w:val="000000"/>
              </w:rPr>
              <w:t>22</w:t>
            </w:r>
          </w:p>
        </w:tc>
        <w:tc>
          <w:tcPr>
            <w:tcW w:w="1440" w:type="dxa"/>
            <w:hideMark/>
          </w:tcPr>
          <w:p w14:paraId="3C6D62FC"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w:t>
            </w:r>
          </w:p>
        </w:tc>
        <w:tc>
          <w:tcPr>
            <w:tcW w:w="3780" w:type="dxa"/>
            <w:hideMark/>
          </w:tcPr>
          <w:p w14:paraId="4B7B2E1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Our interpretation of the term “subcontractor” as used throughout the State’s requirements and </w:t>
            </w:r>
            <w:proofErr w:type="spellStart"/>
            <w:r w:rsidRPr="00CF2861">
              <w:rPr>
                <w:rFonts w:ascii="Arial" w:hAnsi="Arial" w:cs="Arial"/>
                <w:color w:val="000000"/>
                <w:sz w:val="20"/>
                <w:szCs w:val="20"/>
              </w:rPr>
              <w:t>ProForma</w:t>
            </w:r>
            <w:proofErr w:type="spellEnd"/>
            <w:r w:rsidRPr="00CF2861">
              <w:rPr>
                <w:rFonts w:ascii="Arial" w:hAnsi="Arial" w:cs="Arial"/>
                <w:color w:val="000000"/>
                <w:sz w:val="20"/>
                <w:szCs w:val="20"/>
              </w:rPr>
              <w:t xml:space="preserve"> contract, are those third-party vendors that are entered into exclusively to perform services related to the State of Tennessee’s Vision insurance coverages. Does the State agree with this definition?</w:t>
            </w:r>
          </w:p>
        </w:tc>
        <w:tc>
          <w:tcPr>
            <w:tcW w:w="3332" w:type="dxa"/>
            <w:vAlign w:val="bottom"/>
            <w:hideMark/>
          </w:tcPr>
          <w:p w14:paraId="4FA432AC" w14:textId="581C7131" w:rsidR="00DC0256" w:rsidRPr="00CF2861" w:rsidRDefault="2F23E507" w:rsidP="00DC0256">
            <w:pPr>
              <w:rPr>
                <w:rFonts w:ascii="Arial" w:hAnsi="Arial" w:cs="Arial"/>
                <w:color w:val="000000"/>
              </w:rPr>
            </w:pPr>
            <w:r w:rsidRPr="556D7B76">
              <w:rPr>
                <w:rFonts w:ascii="Arial" w:hAnsi="Arial" w:cs="Arial"/>
                <w:color w:val="000000" w:themeColor="text1"/>
              </w:rPr>
              <w:t xml:space="preserve">No. </w:t>
            </w:r>
            <w:r w:rsidR="00A12A43" w:rsidRPr="556D7B76">
              <w:rPr>
                <w:rFonts w:ascii="Arial" w:hAnsi="Arial" w:cs="Arial"/>
                <w:color w:val="000000" w:themeColor="text1"/>
              </w:rPr>
              <w:t xml:space="preserve">A subcontractor is any </w:t>
            </w:r>
            <w:r w:rsidR="00D87905" w:rsidRPr="556D7B76">
              <w:rPr>
                <w:rFonts w:ascii="Arial" w:hAnsi="Arial" w:cs="Arial"/>
                <w:color w:val="000000" w:themeColor="text1"/>
              </w:rPr>
              <w:t xml:space="preserve">third-party </w:t>
            </w:r>
            <w:r w:rsidR="00A12A43" w:rsidRPr="556D7B76">
              <w:rPr>
                <w:rFonts w:ascii="Arial" w:hAnsi="Arial" w:cs="Arial"/>
                <w:color w:val="000000" w:themeColor="text1"/>
              </w:rPr>
              <w:t xml:space="preserve">vendor </w:t>
            </w:r>
            <w:r w:rsidR="00070561" w:rsidRPr="556D7B76">
              <w:rPr>
                <w:rFonts w:ascii="Arial" w:hAnsi="Arial" w:cs="Arial"/>
                <w:color w:val="000000" w:themeColor="text1"/>
              </w:rPr>
              <w:t>engaged</w:t>
            </w:r>
            <w:r w:rsidR="0085705E" w:rsidRPr="556D7B76">
              <w:rPr>
                <w:rFonts w:ascii="Arial" w:hAnsi="Arial" w:cs="Arial"/>
                <w:color w:val="000000" w:themeColor="text1"/>
              </w:rPr>
              <w:t xml:space="preserve"> to deliver the services </w:t>
            </w:r>
            <w:r w:rsidR="00070561" w:rsidRPr="556D7B76">
              <w:rPr>
                <w:rFonts w:ascii="Arial" w:hAnsi="Arial" w:cs="Arial"/>
                <w:color w:val="000000" w:themeColor="text1"/>
              </w:rPr>
              <w:t>required</w:t>
            </w:r>
            <w:r w:rsidR="0085705E" w:rsidRPr="556D7B76">
              <w:rPr>
                <w:rFonts w:ascii="Arial" w:hAnsi="Arial" w:cs="Arial"/>
                <w:color w:val="000000" w:themeColor="text1"/>
              </w:rPr>
              <w:t xml:space="preserve"> in the </w:t>
            </w:r>
            <w:proofErr w:type="gramStart"/>
            <w:r w:rsidR="0085705E" w:rsidRPr="008A57A5">
              <w:rPr>
                <w:rFonts w:ascii="Arial" w:hAnsi="Arial" w:cs="Arial"/>
                <w:i/>
                <w:iCs/>
                <w:color w:val="000000" w:themeColor="text1"/>
              </w:rPr>
              <w:t>pro forma</w:t>
            </w:r>
            <w:proofErr w:type="gramEnd"/>
            <w:r w:rsidR="0085705E" w:rsidRPr="556D7B76">
              <w:rPr>
                <w:rFonts w:ascii="Arial" w:hAnsi="Arial" w:cs="Arial"/>
                <w:color w:val="000000" w:themeColor="text1"/>
              </w:rPr>
              <w:t xml:space="preserve"> contract. </w:t>
            </w:r>
          </w:p>
        </w:tc>
      </w:tr>
      <w:tr w:rsidR="00DC0256" w:rsidRPr="007732A2" w14:paraId="420B9A11" w14:textId="77777777" w:rsidTr="35ABDF44">
        <w:trPr>
          <w:trHeight w:val="540"/>
        </w:trPr>
        <w:tc>
          <w:tcPr>
            <w:tcW w:w="1165" w:type="dxa"/>
            <w:vAlign w:val="bottom"/>
            <w:hideMark/>
          </w:tcPr>
          <w:p w14:paraId="447CCF64" w14:textId="77777777" w:rsidR="00DC0256" w:rsidRPr="00CF2861" w:rsidRDefault="00DC0256" w:rsidP="00DC0256">
            <w:pPr>
              <w:jc w:val="right"/>
              <w:rPr>
                <w:rFonts w:ascii="Arial" w:hAnsi="Arial" w:cs="Arial"/>
                <w:color w:val="000000"/>
              </w:rPr>
            </w:pPr>
            <w:r w:rsidRPr="00CF2861">
              <w:rPr>
                <w:rFonts w:ascii="Arial" w:hAnsi="Arial" w:cs="Arial"/>
                <w:color w:val="000000"/>
              </w:rPr>
              <w:t>23</w:t>
            </w:r>
          </w:p>
        </w:tc>
        <w:tc>
          <w:tcPr>
            <w:tcW w:w="1440" w:type="dxa"/>
            <w:vAlign w:val="bottom"/>
            <w:hideMark/>
          </w:tcPr>
          <w:p w14:paraId="032D09C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Appendix 7.1</w:t>
            </w:r>
          </w:p>
        </w:tc>
        <w:tc>
          <w:tcPr>
            <w:tcW w:w="3780" w:type="dxa"/>
            <w:vAlign w:val="bottom"/>
            <w:hideMark/>
          </w:tcPr>
          <w:p w14:paraId="71DC874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there a breakout or key code to determine the Fund Code on the </w:t>
            </w:r>
            <w:proofErr w:type="spellStart"/>
            <w:r w:rsidRPr="00CF2861">
              <w:rPr>
                <w:rFonts w:ascii="Arial" w:hAnsi="Arial" w:cs="Arial"/>
                <w:color w:val="000000"/>
                <w:sz w:val="20"/>
                <w:szCs w:val="20"/>
              </w:rPr>
              <w:t>passthru</w:t>
            </w:r>
            <w:proofErr w:type="spellEnd"/>
            <w:r w:rsidRPr="00CF2861">
              <w:rPr>
                <w:rFonts w:ascii="Arial" w:hAnsi="Arial" w:cs="Arial"/>
                <w:color w:val="000000"/>
                <w:sz w:val="20"/>
                <w:szCs w:val="20"/>
              </w:rPr>
              <w:t xml:space="preserve"> sheet?</w:t>
            </w:r>
          </w:p>
        </w:tc>
        <w:tc>
          <w:tcPr>
            <w:tcW w:w="3332" w:type="dxa"/>
            <w:vAlign w:val="bottom"/>
            <w:hideMark/>
          </w:tcPr>
          <w:p w14:paraId="06A11484" w14:textId="6F367E52" w:rsidR="00DC0256" w:rsidRPr="00F60273" w:rsidRDefault="0DC8EF52" w:rsidP="556D7B76">
            <w:pPr>
              <w:shd w:val="clear" w:color="auto" w:fill="FFFFFF" w:themeFill="background1"/>
              <w:spacing w:line="300" w:lineRule="auto"/>
              <w:rPr>
                <w:rFonts w:ascii="Arial" w:eastAsia="Segoe UI" w:hAnsi="Arial" w:cs="Arial"/>
                <w:color w:val="000000" w:themeColor="text1"/>
              </w:rPr>
            </w:pPr>
            <w:r w:rsidRPr="00F60273">
              <w:rPr>
                <w:rFonts w:ascii="Arial" w:eastAsia="Segoe UI" w:hAnsi="Arial" w:cs="Arial"/>
                <w:color w:val="000000" w:themeColor="text1"/>
              </w:rPr>
              <w:t>Fund Code</w:t>
            </w:r>
            <w:r w:rsidR="00D54791" w:rsidRPr="00F60273">
              <w:rPr>
                <w:rFonts w:ascii="Arial" w:eastAsia="Segoe UI" w:hAnsi="Arial" w:cs="Arial"/>
                <w:color w:val="000000" w:themeColor="text1"/>
              </w:rPr>
              <w:t xml:space="preserve"> &amp; </w:t>
            </w:r>
            <w:r w:rsidRPr="00F60273">
              <w:rPr>
                <w:rFonts w:ascii="Arial" w:eastAsia="Segoe UI" w:hAnsi="Arial" w:cs="Arial"/>
                <w:color w:val="000000" w:themeColor="text1"/>
              </w:rPr>
              <w:t>Description</w:t>
            </w:r>
          </w:p>
          <w:p w14:paraId="6D8104C0" w14:textId="6A9A97C2" w:rsidR="00DC0256" w:rsidRPr="00F60273" w:rsidRDefault="0DC8EF52" w:rsidP="00D54791">
            <w:pPr>
              <w:shd w:val="clear" w:color="auto" w:fill="FFFFFF" w:themeFill="background1"/>
              <w:spacing w:line="300" w:lineRule="auto"/>
              <w:rPr>
                <w:rFonts w:ascii="Arial" w:eastAsia="Segoe UI" w:hAnsi="Arial" w:cs="Arial"/>
                <w:color w:val="242424"/>
              </w:rPr>
            </w:pPr>
            <w:r w:rsidRPr="00F60273">
              <w:rPr>
                <w:rFonts w:ascii="Arial" w:eastAsia="Segoe UI" w:hAnsi="Arial" w:cs="Arial"/>
                <w:color w:val="242424"/>
              </w:rPr>
              <w:t xml:space="preserve">51010 </w:t>
            </w:r>
            <w:r w:rsidR="00D54791" w:rsidRPr="00F60273">
              <w:rPr>
                <w:rFonts w:ascii="Arial" w:eastAsia="Segoe UI" w:hAnsi="Arial" w:cs="Arial"/>
                <w:color w:val="242424"/>
              </w:rPr>
              <w:t>State Retirees</w:t>
            </w:r>
          </w:p>
          <w:p w14:paraId="7E0477EB" w14:textId="304ED7DE" w:rsidR="00DC0256" w:rsidRPr="00F60273" w:rsidRDefault="0DC8EF52" w:rsidP="00D54791">
            <w:pPr>
              <w:shd w:val="clear" w:color="auto" w:fill="FFFFFF" w:themeFill="background1"/>
              <w:spacing w:line="300" w:lineRule="auto"/>
              <w:rPr>
                <w:rFonts w:ascii="Arial" w:eastAsia="Segoe UI" w:hAnsi="Arial" w:cs="Arial"/>
                <w:color w:val="000000" w:themeColor="text1"/>
              </w:rPr>
            </w:pPr>
            <w:r w:rsidRPr="00F60273">
              <w:rPr>
                <w:rFonts w:ascii="Arial" w:eastAsia="Segoe UI" w:hAnsi="Arial" w:cs="Arial"/>
                <w:color w:val="000000" w:themeColor="text1"/>
              </w:rPr>
              <w:t xml:space="preserve">52000 </w:t>
            </w:r>
            <w:r w:rsidR="00D54791" w:rsidRPr="00F60273">
              <w:rPr>
                <w:rFonts w:ascii="Arial" w:eastAsia="Segoe UI" w:hAnsi="Arial" w:cs="Arial"/>
                <w:color w:val="000000" w:themeColor="text1"/>
              </w:rPr>
              <w:t>Local Education Retirees</w:t>
            </w:r>
          </w:p>
          <w:p w14:paraId="1950C308" w14:textId="02557C31" w:rsidR="00DC0256" w:rsidRPr="00F60273" w:rsidRDefault="0DC8EF52" w:rsidP="00D54791">
            <w:pPr>
              <w:shd w:val="clear" w:color="auto" w:fill="FFFFFF" w:themeFill="background1"/>
              <w:spacing w:line="300" w:lineRule="auto"/>
              <w:rPr>
                <w:rFonts w:ascii="Arial" w:eastAsia="Segoe UI" w:hAnsi="Arial" w:cs="Arial"/>
                <w:color w:val="000000" w:themeColor="text1"/>
              </w:rPr>
            </w:pPr>
            <w:r w:rsidRPr="00F60273">
              <w:rPr>
                <w:rFonts w:ascii="Arial" w:eastAsia="Segoe UI" w:hAnsi="Arial" w:cs="Arial"/>
                <w:color w:val="000000" w:themeColor="text1"/>
              </w:rPr>
              <w:t xml:space="preserve">53000 </w:t>
            </w:r>
            <w:r w:rsidR="00D54791" w:rsidRPr="00F60273">
              <w:rPr>
                <w:rFonts w:ascii="Arial" w:eastAsia="Segoe UI" w:hAnsi="Arial" w:cs="Arial"/>
                <w:color w:val="000000" w:themeColor="text1"/>
              </w:rPr>
              <w:t>Local Government Retirees</w:t>
            </w:r>
          </w:p>
          <w:p w14:paraId="725F994B" w14:textId="5FC85073" w:rsidR="00DC0256" w:rsidRPr="00F60273" w:rsidRDefault="0DC8EF52" w:rsidP="00D54791">
            <w:pPr>
              <w:shd w:val="clear" w:color="auto" w:fill="FFFFFF" w:themeFill="background1"/>
              <w:spacing w:line="300" w:lineRule="auto"/>
              <w:rPr>
                <w:rFonts w:ascii="Arial" w:eastAsia="Segoe UI" w:hAnsi="Arial" w:cs="Arial"/>
                <w:color w:val="000000" w:themeColor="text1"/>
              </w:rPr>
            </w:pPr>
            <w:r w:rsidRPr="00F60273">
              <w:rPr>
                <w:rFonts w:ascii="Arial" w:eastAsia="Segoe UI" w:hAnsi="Arial" w:cs="Arial"/>
                <w:color w:val="000000" w:themeColor="text1"/>
              </w:rPr>
              <w:t xml:space="preserve">55000 </w:t>
            </w:r>
            <w:r w:rsidR="003660D3" w:rsidRPr="00F60273">
              <w:rPr>
                <w:rFonts w:ascii="Arial" w:eastAsia="Segoe UI" w:hAnsi="Arial" w:cs="Arial"/>
                <w:color w:val="000000" w:themeColor="text1"/>
              </w:rPr>
              <w:t>State Active Employees</w:t>
            </w:r>
          </w:p>
          <w:p w14:paraId="0B99D3E8" w14:textId="65A169D7" w:rsidR="00DC0256" w:rsidRPr="00F60273" w:rsidRDefault="0DC8EF52" w:rsidP="00D54791">
            <w:pPr>
              <w:shd w:val="clear" w:color="auto" w:fill="FFFFFF" w:themeFill="background1"/>
              <w:spacing w:line="300" w:lineRule="auto"/>
              <w:rPr>
                <w:rFonts w:ascii="Arial" w:eastAsia="Segoe UI" w:hAnsi="Arial" w:cs="Arial"/>
                <w:color w:val="000000" w:themeColor="text1"/>
              </w:rPr>
            </w:pPr>
            <w:r w:rsidRPr="00F60273">
              <w:rPr>
                <w:rFonts w:ascii="Arial" w:eastAsia="Segoe UI" w:hAnsi="Arial" w:cs="Arial"/>
                <w:color w:val="000000" w:themeColor="text1"/>
              </w:rPr>
              <w:t xml:space="preserve">56000 </w:t>
            </w:r>
            <w:r w:rsidR="003660D3" w:rsidRPr="00F60273">
              <w:rPr>
                <w:rFonts w:ascii="Arial" w:eastAsia="Segoe UI" w:hAnsi="Arial" w:cs="Arial"/>
                <w:color w:val="000000" w:themeColor="text1"/>
              </w:rPr>
              <w:t>Local Education Active Employees</w:t>
            </w:r>
          </w:p>
          <w:p w14:paraId="343DCDC4" w14:textId="6199F5A8" w:rsidR="00DC0256" w:rsidRPr="007732A2" w:rsidRDefault="0DC8EF52" w:rsidP="003660D3">
            <w:pPr>
              <w:shd w:val="clear" w:color="auto" w:fill="FFFFFF" w:themeFill="background1"/>
              <w:spacing w:line="300" w:lineRule="auto"/>
              <w:rPr>
                <w:rFonts w:ascii="Arial" w:hAnsi="Arial" w:cs="Arial"/>
                <w:color w:val="000000" w:themeColor="text1"/>
                <w:highlight w:val="yellow"/>
              </w:rPr>
            </w:pPr>
            <w:r w:rsidRPr="00F60273">
              <w:rPr>
                <w:rFonts w:ascii="Arial" w:eastAsia="Segoe UI" w:hAnsi="Arial" w:cs="Arial"/>
                <w:color w:val="000000" w:themeColor="text1"/>
              </w:rPr>
              <w:t xml:space="preserve">58000 Local Government </w:t>
            </w:r>
            <w:r w:rsidR="003660D3" w:rsidRPr="00F60273">
              <w:rPr>
                <w:rFonts w:ascii="Arial" w:eastAsia="Segoe UI" w:hAnsi="Arial" w:cs="Arial"/>
                <w:color w:val="000000" w:themeColor="text1"/>
              </w:rPr>
              <w:t>Active Employees</w:t>
            </w:r>
            <w:r w:rsidRPr="00F60273">
              <w:rPr>
                <w:rFonts w:ascii="Arial" w:eastAsia="Segoe UI" w:hAnsi="Arial" w:cs="Arial"/>
                <w:color w:val="000000" w:themeColor="text1"/>
              </w:rPr>
              <w:t xml:space="preserve"> </w:t>
            </w:r>
          </w:p>
        </w:tc>
      </w:tr>
      <w:tr w:rsidR="00DC0256" w:rsidRPr="00CF2861" w14:paraId="67963B20" w14:textId="77777777" w:rsidTr="35ABDF44">
        <w:trPr>
          <w:trHeight w:val="792"/>
        </w:trPr>
        <w:tc>
          <w:tcPr>
            <w:tcW w:w="1165" w:type="dxa"/>
            <w:vAlign w:val="bottom"/>
            <w:hideMark/>
          </w:tcPr>
          <w:p w14:paraId="52224B0D" w14:textId="49E6666E" w:rsidR="00DC0256" w:rsidRPr="00CF2861" w:rsidRDefault="00DC0256" w:rsidP="002D0039">
            <w:pPr>
              <w:shd w:val="clear" w:color="auto" w:fill="FFFFFF" w:themeFill="background1"/>
              <w:spacing w:line="300" w:lineRule="auto"/>
              <w:rPr>
                <w:rFonts w:ascii="Arial" w:hAnsi="Arial" w:cs="Arial"/>
                <w:color w:val="000000"/>
              </w:rPr>
            </w:pPr>
            <w:r w:rsidRPr="556D7B76">
              <w:rPr>
                <w:rFonts w:ascii="Arial" w:hAnsi="Arial" w:cs="Arial"/>
                <w:color w:val="000000" w:themeColor="text1"/>
              </w:rPr>
              <w:t>24</w:t>
            </w:r>
          </w:p>
        </w:tc>
        <w:tc>
          <w:tcPr>
            <w:tcW w:w="1440" w:type="dxa"/>
            <w:vAlign w:val="bottom"/>
            <w:hideMark/>
          </w:tcPr>
          <w:p w14:paraId="08A6198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Appendix 7.1</w:t>
            </w:r>
          </w:p>
        </w:tc>
        <w:tc>
          <w:tcPr>
            <w:tcW w:w="3780" w:type="dxa"/>
            <w:vAlign w:val="center"/>
            <w:hideMark/>
          </w:tcPr>
          <w:p w14:paraId="672D0CED"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confirm that by </w:t>
            </w:r>
            <w:proofErr w:type="spellStart"/>
            <w:r w:rsidRPr="00CF2861">
              <w:rPr>
                <w:rFonts w:ascii="Arial" w:hAnsi="Arial" w:cs="Arial"/>
                <w:color w:val="000000"/>
                <w:sz w:val="20"/>
                <w:szCs w:val="20"/>
              </w:rPr>
              <w:t>passthru</w:t>
            </w:r>
            <w:proofErr w:type="spellEnd"/>
            <w:r w:rsidRPr="00CF2861">
              <w:rPr>
                <w:rFonts w:ascii="Arial" w:hAnsi="Arial" w:cs="Arial"/>
                <w:color w:val="000000"/>
                <w:sz w:val="20"/>
                <w:szCs w:val="20"/>
              </w:rPr>
              <w:t>, this represents premiums paid, and that the plan has been 100% employee paid during the duration of the experience.</w:t>
            </w:r>
          </w:p>
        </w:tc>
        <w:tc>
          <w:tcPr>
            <w:tcW w:w="3332" w:type="dxa"/>
            <w:vAlign w:val="bottom"/>
            <w:hideMark/>
          </w:tcPr>
          <w:p w14:paraId="4655E09A" w14:textId="700B6D6B" w:rsidR="00DC0256" w:rsidRPr="00CF2861" w:rsidRDefault="006840EE" w:rsidP="00DC0256">
            <w:pPr>
              <w:rPr>
                <w:rFonts w:ascii="Arial" w:hAnsi="Arial" w:cs="Arial"/>
                <w:color w:val="000000"/>
              </w:rPr>
            </w:pPr>
            <w:r>
              <w:rPr>
                <w:rFonts w:ascii="Arial" w:hAnsi="Arial" w:cs="Arial"/>
                <w:color w:val="000000"/>
              </w:rPr>
              <w:t xml:space="preserve">The state confirms that </w:t>
            </w:r>
            <w:r w:rsidR="009D058E">
              <w:rPr>
                <w:rFonts w:ascii="Arial" w:hAnsi="Arial" w:cs="Arial"/>
                <w:color w:val="000000"/>
              </w:rPr>
              <w:t xml:space="preserve">the </w:t>
            </w:r>
            <w:proofErr w:type="spellStart"/>
            <w:r w:rsidR="009D058E">
              <w:rPr>
                <w:rFonts w:ascii="Arial" w:hAnsi="Arial" w:cs="Arial"/>
                <w:color w:val="000000"/>
              </w:rPr>
              <w:t>passthru</w:t>
            </w:r>
            <w:proofErr w:type="spellEnd"/>
            <w:r w:rsidR="009D058E">
              <w:rPr>
                <w:rFonts w:ascii="Arial" w:hAnsi="Arial" w:cs="Arial"/>
                <w:color w:val="000000"/>
              </w:rPr>
              <w:t xml:space="preserve"> report represents premiums paid and that it has always been </w:t>
            </w:r>
            <w:r w:rsidR="000B7B41">
              <w:rPr>
                <w:rFonts w:ascii="Arial" w:hAnsi="Arial" w:cs="Arial"/>
                <w:color w:val="000000"/>
              </w:rPr>
              <w:t>employee/</w:t>
            </w:r>
            <w:proofErr w:type="gramStart"/>
            <w:r w:rsidR="000B7B41">
              <w:rPr>
                <w:rFonts w:ascii="Arial" w:hAnsi="Arial" w:cs="Arial"/>
                <w:color w:val="000000"/>
              </w:rPr>
              <w:t>retiree</w:t>
            </w:r>
            <w:proofErr w:type="gramEnd"/>
            <w:r w:rsidR="000B7B41">
              <w:rPr>
                <w:rFonts w:ascii="Arial" w:hAnsi="Arial" w:cs="Arial"/>
                <w:color w:val="000000"/>
              </w:rPr>
              <w:t xml:space="preserve"> paid premiums. </w:t>
            </w:r>
          </w:p>
        </w:tc>
      </w:tr>
      <w:tr w:rsidR="00DC0256" w:rsidRPr="00CF2861" w14:paraId="20C88063" w14:textId="77777777" w:rsidTr="35ABDF44">
        <w:trPr>
          <w:trHeight w:val="1056"/>
        </w:trPr>
        <w:tc>
          <w:tcPr>
            <w:tcW w:w="1165" w:type="dxa"/>
            <w:vAlign w:val="bottom"/>
            <w:hideMark/>
          </w:tcPr>
          <w:p w14:paraId="096729E6" w14:textId="77777777" w:rsidR="00DC0256" w:rsidRPr="00CF2861" w:rsidRDefault="00DC0256" w:rsidP="00DC0256">
            <w:pPr>
              <w:jc w:val="right"/>
              <w:rPr>
                <w:rFonts w:ascii="Arial" w:hAnsi="Arial" w:cs="Arial"/>
                <w:color w:val="000000"/>
              </w:rPr>
            </w:pPr>
            <w:r w:rsidRPr="00CF2861">
              <w:rPr>
                <w:rFonts w:ascii="Arial" w:hAnsi="Arial" w:cs="Arial"/>
                <w:color w:val="000000"/>
              </w:rPr>
              <w:t>25</w:t>
            </w:r>
          </w:p>
        </w:tc>
        <w:tc>
          <w:tcPr>
            <w:tcW w:w="1440" w:type="dxa"/>
            <w:vAlign w:val="bottom"/>
            <w:hideMark/>
          </w:tcPr>
          <w:p w14:paraId="55BF05EA"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Appendix 7.5</w:t>
            </w:r>
          </w:p>
        </w:tc>
        <w:tc>
          <w:tcPr>
            <w:tcW w:w="3780" w:type="dxa"/>
            <w:vAlign w:val="center"/>
            <w:hideMark/>
          </w:tcPr>
          <w:p w14:paraId="1C52C60A"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Is there a breakout that can be provided on the report showing Active vs. Retiree vs. COBRA vs. COBRA disabled?  Or can you provide an average annual breakout count for the groups?</w:t>
            </w:r>
          </w:p>
        </w:tc>
        <w:tc>
          <w:tcPr>
            <w:tcW w:w="3332" w:type="dxa"/>
            <w:vAlign w:val="bottom"/>
            <w:hideMark/>
          </w:tcPr>
          <w:p w14:paraId="2E8433EB" w14:textId="6F483E2A" w:rsidR="00DC0256" w:rsidRPr="00CF2861" w:rsidRDefault="00F631EB" w:rsidP="00DC0256">
            <w:pPr>
              <w:rPr>
                <w:rFonts w:ascii="Arial" w:hAnsi="Arial" w:cs="Arial"/>
                <w:color w:val="000000"/>
              </w:rPr>
            </w:pPr>
            <w:r>
              <w:rPr>
                <w:rFonts w:ascii="Arial" w:hAnsi="Arial" w:cs="Arial"/>
              </w:rPr>
              <w:t>Please see updated</w:t>
            </w:r>
            <w:r>
              <w:t xml:space="preserve"> </w:t>
            </w:r>
            <w:r w:rsidRPr="004D5ACE">
              <w:rPr>
                <w:rFonts w:ascii="Arial" w:hAnsi="Arial" w:cs="Arial"/>
              </w:rPr>
              <w:t>Appendix 7.</w:t>
            </w:r>
            <w:r w:rsidR="00B5050C">
              <w:rPr>
                <w:rFonts w:ascii="Arial" w:hAnsi="Arial" w:cs="Arial"/>
              </w:rPr>
              <w:t>5</w:t>
            </w:r>
            <w:r w:rsidR="00E115B1">
              <w:rPr>
                <w:rFonts w:ascii="Arial" w:hAnsi="Arial" w:cs="Arial"/>
              </w:rPr>
              <w:t xml:space="preserve"> </w:t>
            </w:r>
            <w:r w:rsidR="004D5ACE" w:rsidRPr="004D5ACE">
              <w:rPr>
                <w:rFonts w:ascii="Arial" w:hAnsi="Arial" w:cs="Arial"/>
              </w:rPr>
              <w:t>Enrollment by Coverage 2023 – June 2026 REVISED</w:t>
            </w:r>
            <w:r w:rsidR="00497965">
              <w:rPr>
                <w:rFonts w:ascii="Arial" w:hAnsi="Arial" w:cs="Arial"/>
              </w:rPr>
              <w:t xml:space="preserve"> for an updated monthly count that includes COBRA</w:t>
            </w:r>
            <w:r w:rsidR="005729A4">
              <w:rPr>
                <w:rFonts w:ascii="Arial" w:hAnsi="Arial" w:cs="Arial"/>
              </w:rPr>
              <w:t>.</w:t>
            </w:r>
            <w:r w:rsidR="00497965">
              <w:rPr>
                <w:rFonts w:ascii="Arial" w:hAnsi="Arial" w:cs="Arial"/>
              </w:rPr>
              <w:t xml:space="preserve"> </w:t>
            </w:r>
            <w:r w:rsidR="009F74FB">
              <w:rPr>
                <w:rFonts w:ascii="Arial" w:hAnsi="Arial" w:cs="Arial"/>
              </w:rPr>
              <w:t xml:space="preserve">Column “Group” differentiates among the </w:t>
            </w:r>
            <w:r w:rsidR="00A171B8">
              <w:rPr>
                <w:rFonts w:ascii="Arial" w:hAnsi="Arial" w:cs="Arial"/>
              </w:rPr>
              <w:t>breakouts.</w:t>
            </w:r>
          </w:p>
        </w:tc>
      </w:tr>
      <w:tr w:rsidR="00DC0256" w:rsidRPr="00CF2861" w14:paraId="42856AC0" w14:textId="77777777" w:rsidTr="35ABDF44">
        <w:trPr>
          <w:trHeight w:val="792"/>
        </w:trPr>
        <w:tc>
          <w:tcPr>
            <w:tcW w:w="1165" w:type="dxa"/>
            <w:vAlign w:val="bottom"/>
            <w:hideMark/>
          </w:tcPr>
          <w:p w14:paraId="46F20A6A" w14:textId="77777777" w:rsidR="00DC0256" w:rsidRPr="00CF2861" w:rsidRDefault="00DC0256" w:rsidP="00DC0256">
            <w:pPr>
              <w:jc w:val="right"/>
              <w:rPr>
                <w:rFonts w:ascii="Arial" w:hAnsi="Arial" w:cs="Arial"/>
                <w:color w:val="000000"/>
              </w:rPr>
            </w:pPr>
            <w:r w:rsidRPr="00CF2861">
              <w:rPr>
                <w:rFonts w:ascii="Arial" w:hAnsi="Arial" w:cs="Arial"/>
                <w:color w:val="000000"/>
              </w:rPr>
              <w:t>26</w:t>
            </w:r>
          </w:p>
        </w:tc>
        <w:tc>
          <w:tcPr>
            <w:tcW w:w="1440" w:type="dxa"/>
            <w:vAlign w:val="bottom"/>
            <w:hideMark/>
          </w:tcPr>
          <w:p w14:paraId="4E86640A"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Appendix 7.7 and 7.8</w:t>
            </w:r>
          </w:p>
        </w:tc>
        <w:tc>
          <w:tcPr>
            <w:tcW w:w="3780" w:type="dxa"/>
            <w:vAlign w:val="center"/>
            <w:hideMark/>
          </w:tcPr>
          <w:p w14:paraId="14B8C42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Is it possible to get monthly claim counts, or yearly total claim counts for each of the plans, for each of the experience periods?</w:t>
            </w:r>
          </w:p>
        </w:tc>
        <w:tc>
          <w:tcPr>
            <w:tcW w:w="3332" w:type="dxa"/>
            <w:vAlign w:val="bottom"/>
            <w:hideMark/>
          </w:tcPr>
          <w:p w14:paraId="0F4AC572" w14:textId="19F24E09" w:rsidR="00DC0256" w:rsidRPr="00CF2861" w:rsidRDefault="0078394D" w:rsidP="00DC0256">
            <w:pPr>
              <w:rPr>
                <w:rFonts w:ascii="Arial" w:hAnsi="Arial" w:cs="Arial"/>
                <w:color w:val="000000"/>
              </w:rPr>
            </w:pPr>
            <w:r>
              <w:rPr>
                <w:rFonts w:ascii="Arial" w:hAnsi="Arial" w:cs="Arial"/>
                <w:color w:val="000000"/>
              </w:rPr>
              <w:t xml:space="preserve">No, the state is unable to provide claim counts. </w:t>
            </w:r>
          </w:p>
        </w:tc>
      </w:tr>
      <w:tr w:rsidR="00DC0256" w:rsidRPr="00CF2861" w14:paraId="7FAF4AF9" w14:textId="77777777" w:rsidTr="35ABDF44">
        <w:trPr>
          <w:trHeight w:val="528"/>
        </w:trPr>
        <w:tc>
          <w:tcPr>
            <w:tcW w:w="1165" w:type="dxa"/>
            <w:vAlign w:val="bottom"/>
            <w:hideMark/>
          </w:tcPr>
          <w:p w14:paraId="135D1468" w14:textId="77777777" w:rsidR="00DC0256" w:rsidRPr="00CF2861" w:rsidRDefault="00DC0256" w:rsidP="00DC0256">
            <w:pPr>
              <w:jc w:val="right"/>
              <w:rPr>
                <w:rFonts w:ascii="Arial" w:hAnsi="Arial" w:cs="Arial"/>
                <w:color w:val="000000"/>
              </w:rPr>
            </w:pPr>
            <w:r w:rsidRPr="00CF2861">
              <w:rPr>
                <w:rFonts w:ascii="Arial" w:hAnsi="Arial" w:cs="Arial"/>
                <w:color w:val="000000"/>
              </w:rPr>
              <w:t>27</w:t>
            </w:r>
          </w:p>
        </w:tc>
        <w:tc>
          <w:tcPr>
            <w:tcW w:w="1440" w:type="dxa"/>
            <w:vAlign w:val="bottom"/>
            <w:hideMark/>
          </w:tcPr>
          <w:p w14:paraId="74E4864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Appendix 7.10</w:t>
            </w:r>
          </w:p>
        </w:tc>
        <w:tc>
          <w:tcPr>
            <w:tcW w:w="3780" w:type="dxa"/>
            <w:vAlign w:val="center"/>
            <w:hideMark/>
          </w:tcPr>
          <w:p w14:paraId="7E009AAC" w14:textId="77777777" w:rsidR="00DC0256" w:rsidRPr="00CF2861" w:rsidRDefault="00DC0256" w:rsidP="00DC0256">
            <w:pPr>
              <w:jc w:val="both"/>
              <w:rPr>
                <w:rFonts w:ascii="Arial" w:hAnsi="Arial" w:cs="Arial"/>
                <w:color w:val="000000"/>
                <w:sz w:val="20"/>
                <w:szCs w:val="20"/>
              </w:rPr>
            </w:pPr>
            <w:r w:rsidRPr="00CF2861">
              <w:rPr>
                <w:rFonts w:ascii="Arial" w:hAnsi="Arial" w:cs="Arial"/>
                <w:color w:val="000000"/>
                <w:sz w:val="20"/>
                <w:szCs w:val="20"/>
              </w:rPr>
              <w:t>Please confirm if that the counts include current COBRA, Retirees and COBRA Disabled.</w:t>
            </w:r>
          </w:p>
        </w:tc>
        <w:tc>
          <w:tcPr>
            <w:tcW w:w="3332" w:type="dxa"/>
            <w:vAlign w:val="bottom"/>
            <w:hideMark/>
          </w:tcPr>
          <w:p w14:paraId="783AB7EF" w14:textId="2BF0BFEC" w:rsidR="00DC0256" w:rsidRPr="00CF2861" w:rsidRDefault="00552525" w:rsidP="00DC0256">
            <w:pPr>
              <w:rPr>
                <w:rFonts w:ascii="Arial" w:hAnsi="Arial" w:cs="Arial"/>
                <w:color w:val="000000"/>
              </w:rPr>
            </w:pPr>
            <w:r>
              <w:rPr>
                <w:rFonts w:ascii="Arial" w:hAnsi="Arial" w:cs="Arial"/>
                <w:color w:val="000000"/>
              </w:rPr>
              <w:t xml:space="preserve">Appendix 7.10 </w:t>
            </w:r>
            <w:r w:rsidR="007732A2">
              <w:rPr>
                <w:rFonts w:ascii="Arial" w:hAnsi="Arial" w:cs="Arial"/>
                <w:color w:val="000000"/>
              </w:rPr>
              <w:t>includes</w:t>
            </w:r>
            <w:r>
              <w:rPr>
                <w:rFonts w:ascii="Arial" w:hAnsi="Arial" w:cs="Arial"/>
                <w:color w:val="000000"/>
              </w:rPr>
              <w:t xml:space="preserve"> </w:t>
            </w:r>
            <w:r w:rsidR="00041110">
              <w:rPr>
                <w:rFonts w:ascii="Arial" w:hAnsi="Arial" w:cs="Arial"/>
                <w:color w:val="000000"/>
              </w:rPr>
              <w:t xml:space="preserve">all members, including active </w:t>
            </w:r>
            <w:r w:rsidR="00041110">
              <w:rPr>
                <w:rFonts w:ascii="Arial" w:hAnsi="Arial" w:cs="Arial"/>
                <w:color w:val="000000"/>
              </w:rPr>
              <w:lastRenderedPageBreak/>
              <w:t>employees, retirees, their dependents</w:t>
            </w:r>
            <w:r w:rsidR="005729A4">
              <w:rPr>
                <w:rFonts w:ascii="Arial" w:hAnsi="Arial" w:cs="Arial"/>
                <w:color w:val="000000"/>
              </w:rPr>
              <w:t xml:space="preserve">, and </w:t>
            </w:r>
            <w:r w:rsidR="00041110">
              <w:rPr>
                <w:rFonts w:ascii="Arial" w:hAnsi="Arial" w:cs="Arial"/>
                <w:color w:val="000000"/>
              </w:rPr>
              <w:t>COBRA</w:t>
            </w:r>
            <w:r w:rsidR="005729A4">
              <w:rPr>
                <w:rFonts w:ascii="Arial" w:hAnsi="Arial" w:cs="Arial"/>
                <w:color w:val="000000"/>
              </w:rPr>
              <w:t>.</w:t>
            </w:r>
            <w:r w:rsidR="00041110">
              <w:rPr>
                <w:rFonts w:ascii="Arial" w:hAnsi="Arial" w:cs="Arial"/>
                <w:color w:val="000000"/>
              </w:rPr>
              <w:t xml:space="preserve"> </w:t>
            </w:r>
          </w:p>
        </w:tc>
      </w:tr>
      <w:tr w:rsidR="00DC0256" w:rsidRPr="00CF2861" w14:paraId="5A0472AA" w14:textId="77777777" w:rsidTr="35ABDF44">
        <w:trPr>
          <w:trHeight w:val="1320"/>
        </w:trPr>
        <w:tc>
          <w:tcPr>
            <w:tcW w:w="1165" w:type="dxa"/>
            <w:vAlign w:val="bottom"/>
            <w:hideMark/>
          </w:tcPr>
          <w:p w14:paraId="02DC3C1B"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28</w:t>
            </w:r>
          </w:p>
        </w:tc>
        <w:tc>
          <w:tcPr>
            <w:tcW w:w="1440" w:type="dxa"/>
            <w:vAlign w:val="bottom"/>
            <w:hideMark/>
          </w:tcPr>
          <w:p w14:paraId="55FA7ED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Appendix 7.10</w:t>
            </w:r>
          </w:p>
        </w:tc>
        <w:tc>
          <w:tcPr>
            <w:tcW w:w="3780" w:type="dxa"/>
            <w:vAlign w:val="center"/>
            <w:hideMark/>
          </w:tcPr>
          <w:p w14:paraId="05E116AA" w14:textId="77777777" w:rsidR="00DC0256" w:rsidRPr="00CF2861" w:rsidRDefault="00DC0256" w:rsidP="00DC0256">
            <w:pPr>
              <w:jc w:val="both"/>
              <w:rPr>
                <w:rFonts w:ascii="Arial" w:hAnsi="Arial" w:cs="Arial"/>
                <w:color w:val="000000"/>
                <w:sz w:val="20"/>
                <w:szCs w:val="20"/>
              </w:rPr>
            </w:pPr>
            <w:r w:rsidRPr="00CF2861">
              <w:rPr>
                <w:rFonts w:ascii="Arial" w:hAnsi="Arial" w:cs="Arial"/>
                <w:color w:val="000000"/>
                <w:sz w:val="20"/>
                <w:szCs w:val="20"/>
              </w:rPr>
              <w:t xml:space="preserve">Please confirm if the totals within the file include only </w:t>
            </w:r>
            <w:proofErr w:type="gramStart"/>
            <w:r w:rsidRPr="00CF2861">
              <w:rPr>
                <w:rFonts w:ascii="Arial" w:hAnsi="Arial" w:cs="Arial"/>
                <w:color w:val="000000"/>
                <w:sz w:val="20"/>
                <w:szCs w:val="20"/>
              </w:rPr>
              <w:t>employee</w:t>
            </w:r>
            <w:proofErr w:type="gramEnd"/>
            <w:r w:rsidRPr="00CF2861">
              <w:rPr>
                <w:rFonts w:ascii="Arial" w:hAnsi="Arial" w:cs="Arial"/>
                <w:color w:val="000000"/>
                <w:sz w:val="20"/>
                <w:szCs w:val="20"/>
              </w:rPr>
              <w:t>, or if they include all dependents as well?  The lives appear off when comparing files between Appendix 7.10 vs 7.4 vs the lives shown on experience reports 7.7 and 7.8.</w:t>
            </w:r>
          </w:p>
        </w:tc>
        <w:tc>
          <w:tcPr>
            <w:tcW w:w="3332" w:type="dxa"/>
            <w:vAlign w:val="bottom"/>
            <w:hideMark/>
          </w:tcPr>
          <w:p w14:paraId="272F3B58" w14:textId="2CBA5166" w:rsidR="00DC0256" w:rsidRPr="00CF2861" w:rsidRDefault="00B15BDD" w:rsidP="00DC0256">
            <w:pPr>
              <w:rPr>
                <w:rFonts w:ascii="Arial" w:hAnsi="Arial" w:cs="Arial"/>
                <w:color w:val="000000"/>
              </w:rPr>
            </w:pPr>
            <w:r>
              <w:rPr>
                <w:rFonts w:ascii="Arial" w:hAnsi="Arial" w:cs="Arial"/>
                <w:color w:val="000000"/>
              </w:rPr>
              <w:t xml:space="preserve">All totals in </w:t>
            </w:r>
            <w:r w:rsidR="00467067">
              <w:rPr>
                <w:rFonts w:ascii="Arial" w:hAnsi="Arial" w:cs="Arial"/>
                <w:color w:val="000000"/>
              </w:rPr>
              <w:t>Appendix 7.10</w:t>
            </w:r>
            <w:r w:rsidR="002E2D86">
              <w:rPr>
                <w:rFonts w:ascii="Arial" w:hAnsi="Arial" w:cs="Arial"/>
                <w:color w:val="000000"/>
              </w:rPr>
              <w:t xml:space="preserve"> </w:t>
            </w:r>
            <w:r w:rsidR="004A50B4">
              <w:rPr>
                <w:rFonts w:ascii="Arial" w:hAnsi="Arial" w:cs="Arial"/>
                <w:color w:val="000000"/>
              </w:rPr>
              <w:t>(</w:t>
            </w:r>
            <w:r w:rsidR="00C85ABA">
              <w:rPr>
                <w:rFonts w:ascii="Arial" w:hAnsi="Arial" w:cs="Arial"/>
                <w:color w:val="000000"/>
              </w:rPr>
              <w:t>183,296), Appendix 7.7 &amp; 7.8 (183</w:t>
            </w:r>
            <w:r w:rsidR="00426192">
              <w:rPr>
                <w:rFonts w:ascii="Arial" w:hAnsi="Arial" w:cs="Arial"/>
                <w:color w:val="000000"/>
              </w:rPr>
              <w:t>,805) and Appendix 7.4</w:t>
            </w:r>
            <w:r w:rsidR="007E291A">
              <w:rPr>
                <w:rFonts w:ascii="Arial" w:hAnsi="Arial" w:cs="Arial"/>
                <w:color w:val="000000"/>
              </w:rPr>
              <w:t xml:space="preserve"> (183,296) </w:t>
            </w:r>
            <w:r w:rsidR="002B23F8">
              <w:rPr>
                <w:rFonts w:ascii="Arial" w:hAnsi="Arial" w:cs="Arial"/>
                <w:color w:val="000000"/>
              </w:rPr>
              <w:t>include active employees, retirees and their dependents.</w:t>
            </w:r>
            <w:r w:rsidR="009904BE">
              <w:rPr>
                <w:rFonts w:ascii="Arial" w:hAnsi="Arial" w:cs="Arial"/>
                <w:color w:val="000000"/>
              </w:rPr>
              <w:t xml:space="preserve"> Differences can occur </w:t>
            </w:r>
            <w:proofErr w:type="gramStart"/>
            <w:r w:rsidR="009904BE">
              <w:rPr>
                <w:rFonts w:ascii="Arial" w:hAnsi="Arial" w:cs="Arial"/>
                <w:color w:val="000000"/>
              </w:rPr>
              <w:t>as a result of</w:t>
            </w:r>
            <w:proofErr w:type="gramEnd"/>
            <w:r w:rsidR="009904BE">
              <w:rPr>
                <w:rFonts w:ascii="Arial" w:hAnsi="Arial" w:cs="Arial"/>
                <w:color w:val="000000"/>
              </w:rPr>
              <w:t xml:space="preserve"> timing in reporting. </w:t>
            </w:r>
          </w:p>
        </w:tc>
      </w:tr>
      <w:tr w:rsidR="00DC0256" w:rsidRPr="00CF2861" w14:paraId="656ECC34" w14:textId="77777777" w:rsidTr="35ABDF44">
        <w:trPr>
          <w:trHeight w:val="540"/>
        </w:trPr>
        <w:tc>
          <w:tcPr>
            <w:tcW w:w="1165" w:type="dxa"/>
            <w:vAlign w:val="bottom"/>
            <w:hideMark/>
          </w:tcPr>
          <w:p w14:paraId="77AFB979" w14:textId="77777777" w:rsidR="00DC0256" w:rsidRPr="00CF2861" w:rsidRDefault="00DC0256" w:rsidP="00DC0256">
            <w:pPr>
              <w:jc w:val="right"/>
              <w:rPr>
                <w:rFonts w:ascii="Arial" w:hAnsi="Arial" w:cs="Arial"/>
                <w:color w:val="000000"/>
              </w:rPr>
            </w:pPr>
            <w:r w:rsidRPr="00CF2861">
              <w:rPr>
                <w:rFonts w:ascii="Arial" w:hAnsi="Arial" w:cs="Arial"/>
                <w:color w:val="000000"/>
              </w:rPr>
              <w:t>29</w:t>
            </w:r>
          </w:p>
        </w:tc>
        <w:tc>
          <w:tcPr>
            <w:tcW w:w="1440" w:type="dxa"/>
            <w:vAlign w:val="bottom"/>
            <w:hideMark/>
          </w:tcPr>
          <w:p w14:paraId="2B6B4F5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RFP 31786-00192 Vision Sect 1.1</w:t>
            </w:r>
          </w:p>
        </w:tc>
        <w:tc>
          <w:tcPr>
            <w:tcW w:w="3780" w:type="dxa"/>
            <w:vAlign w:val="bottom"/>
            <w:hideMark/>
          </w:tcPr>
          <w:p w14:paraId="4ED09F17"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confirm how long the current rates have </w:t>
            </w:r>
            <w:proofErr w:type="gramStart"/>
            <w:r w:rsidRPr="00CF2861">
              <w:rPr>
                <w:rFonts w:ascii="Arial" w:hAnsi="Arial" w:cs="Arial"/>
                <w:color w:val="000000"/>
                <w:sz w:val="20"/>
                <w:szCs w:val="20"/>
              </w:rPr>
              <w:t>been in place</w:t>
            </w:r>
            <w:proofErr w:type="gramEnd"/>
            <w:r w:rsidRPr="00CF2861">
              <w:rPr>
                <w:rFonts w:ascii="Arial" w:hAnsi="Arial" w:cs="Arial"/>
                <w:color w:val="000000"/>
                <w:sz w:val="20"/>
                <w:szCs w:val="20"/>
              </w:rPr>
              <w:t xml:space="preserve"> since 1/1/2023</w:t>
            </w:r>
          </w:p>
        </w:tc>
        <w:tc>
          <w:tcPr>
            <w:tcW w:w="3332" w:type="dxa"/>
            <w:vAlign w:val="bottom"/>
            <w:hideMark/>
          </w:tcPr>
          <w:p w14:paraId="34741C4F" w14:textId="06FDB742" w:rsidR="00DC0256" w:rsidRPr="00CF2861" w:rsidRDefault="0085249C" w:rsidP="00DC0256">
            <w:pPr>
              <w:rPr>
                <w:rFonts w:ascii="Arial" w:hAnsi="Arial" w:cs="Arial"/>
                <w:color w:val="000000"/>
              </w:rPr>
            </w:pPr>
            <w:r>
              <w:rPr>
                <w:rFonts w:ascii="Arial" w:hAnsi="Arial" w:cs="Arial"/>
                <w:color w:val="000000"/>
              </w:rPr>
              <w:t xml:space="preserve">The current </w:t>
            </w:r>
            <w:r w:rsidR="00D20FE3">
              <w:rPr>
                <w:rFonts w:ascii="Arial" w:hAnsi="Arial" w:cs="Arial"/>
                <w:color w:val="000000"/>
              </w:rPr>
              <w:t xml:space="preserve">premium </w:t>
            </w:r>
            <w:r>
              <w:rPr>
                <w:rFonts w:ascii="Arial" w:hAnsi="Arial" w:cs="Arial"/>
                <w:color w:val="000000"/>
              </w:rPr>
              <w:t>rates have bee</w:t>
            </w:r>
            <w:r w:rsidR="00D20FE3">
              <w:rPr>
                <w:rFonts w:ascii="Arial" w:hAnsi="Arial" w:cs="Arial"/>
                <w:color w:val="000000"/>
              </w:rPr>
              <w:t xml:space="preserve">n in place since January 1, 2023. </w:t>
            </w:r>
          </w:p>
        </w:tc>
      </w:tr>
      <w:tr w:rsidR="00DC0256" w:rsidRPr="00CF2861" w14:paraId="77AA7F28" w14:textId="77777777" w:rsidTr="35ABDF44">
        <w:trPr>
          <w:trHeight w:val="804"/>
        </w:trPr>
        <w:tc>
          <w:tcPr>
            <w:tcW w:w="1165" w:type="dxa"/>
            <w:vAlign w:val="bottom"/>
            <w:hideMark/>
          </w:tcPr>
          <w:p w14:paraId="669CC7FF" w14:textId="77777777" w:rsidR="00DC0256" w:rsidRPr="00CF2861" w:rsidRDefault="00DC0256" w:rsidP="00DC0256">
            <w:pPr>
              <w:jc w:val="right"/>
              <w:rPr>
                <w:rFonts w:ascii="Arial" w:hAnsi="Arial" w:cs="Arial"/>
                <w:color w:val="000000"/>
              </w:rPr>
            </w:pPr>
            <w:r w:rsidRPr="00CF2861">
              <w:rPr>
                <w:rFonts w:ascii="Arial" w:hAnsi="Arial" w:cs="Arial"/>
                <w:color w:val="000000"/>
              </w:rPr>
              <w:t>30</w:t>
            </w:r>
          </w:p>
        </w:tc>
        <w:tc>
          <w:tcPr>
            <w:tcW w:w="1440" w:type="dxa"/>
            <w:vAlign w:val="bottom"/>
            <w:hideMark/>
          </w:tcPr>
          <w:p w14:paraId="27B16B1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RFP 31786-00192 Vision Sect 1.1</w:t>
            </w:r>
          </w:p>
        </w:tc>
        <w:tc>
          <w:tcPr>
            <w:tcW w:w="3780" w:type="dxa"/>
            <w:vAlign w:val="bottom"/>
            <w:hideMark/>
          </w:tcPr>
          <w:p w14:paraId="5C650E17"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Can you provide if the COBRA Disabled Rates were derived from the carrier, of if the surcharge was implemented by the State?</w:t>
            </w:r>
          </w:p>
        </w:tc>
        <w:tc>
          <w:tcPr>
            <w:tcW w:w="3332" w:type="dxa"/>
            <w:vAlign w:val="bottom"/>
            <w:hideMark/>
          </w:tcPr>
          <w:p w14:paraId="2BDA7AEC" w14:textId="1C0ECAF4" w:rsidR="00DC0256" w:rsidRPr="00CF2861" w:rsidRDefault="001213E0" w:rsidP="00DC0256">
            <w:pPr>
              <w:rPr>
                <w:rFonts w:ascii="Arial" w:hAnsi="Arial" w:cs="Arial"/>
                <w:color w:val="000000"/>
              </w:rPr>
            </w:pPr>
            <w:r w:rsidRPr="556D7B76">
              <w:rPr>
                <w:rFonts w:ascii="Arial" w:hAnsi="Arial" w:cs="Arial"/>
                <w:color w:val="000000" w:themeColor="text1"/>
              </w:rPr>
              <w:t>COBRA rates and COBRA disability rates are not derived from the carrier, but follow the rules set out by the U.S. Department of Labor</w:t>
            </w:r>
          </w:p>
        </w:tc>
      </w:tr>
      <w:tr w:rsidR="00DC0256" w:rsidRPr="00CF2861" w14:paraId="6BF5424D" w14:textId="77777777" w:rsidTr="35ABDF44">
        <w:trPr>
          <w:trHeight w:val="804"/>
        </w:trPr>
        <w:tc>
          <w:tcPr>
            <w:tcW w:w="1165" w:type="dxa"/>
            <w:vAlign w:val="bottom"/>
            <w:hideMark/>
          </w:tcPr>
          <w:p w14:paraId="62DD100C" w14:textId="77777777" w:rsidR="00DC0256" w:rsidRPr="00CF2861" w:rsidRDefault="00DC0256" w:rsidP="00DC0256">
            <w:pPr>
              <w:jc w:val="right"/>
              <w:rPr>
                <w:rFonts w:ascii="Arial" w:hAnsi="Arial" w:cs="Arial"/>
                <w:color w:val="000000"/>
              </w:rPr>
            </w:pPr>
            <w:r w:rsidRPr="00CF2861">
              <w:rPr>
                <w:rFonts w:ascii="Arial" w:hAnsi="Arial" w:cs="Arial"/>
                <w:color w:val="000000"/>
              </w:rPr>
              <w:t>31</w:t>
            </w:r>
          </w:p>
        </w:tc>
        <w:tc>
          <w:tcPr>
            <w:tcW w:w="1440" w:type="dxa"/>
            <w:vAlign w:val="bottom"/>
            <w:hideMark/>
          </w:tcPr>
          <w:p w14:paraId="55BD999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RFP Section 3.2</w:t>
            </w:r>
          </w:p>
        </w:tc>
        <w:tc>
          <w:tcPr>
            <w:tcW w:w="3780" w:type="dxa"/>
            <w:vAlign w:val="bottom"/>
            <w:hideMark/>
          </w:tcPr>
          <w:p w14:paraId="65B9172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Please confirm that bidders have the option to submit bid responses via the online portal you provided OR via email, and that BOTH methods are not required. </w:t>
            </w:r>
          </w:p>
        </w:tc>
        <w:tc>
          <w:tcPr>
            <w:tcW w:w="3332" w:type="dxa"/>
            <w:vAlign w:val="bottom"/>
            <w:hideMark/>
          </w:tcPr>
          <w:p w14:paraId="08BA3E50" w14:textId="273EC45A" w:rsidR="00DC0256" w:rsidRPr="00CF2861" w:rsidRDefault="00B26E8A" w:rsidP="00DC0256">
            <w:pPr>
              <w:rPr>
                <w:rFonts w:ascii="Arial" w:hAnsi="Arial" w:cs="Arial"/>
                <w:color w:val="000000"/>
              </w:rPr>
            </w:pPr>
            <w:r>
              <w:rPr>
                <w:rFonts w:ascii="Arial" w:hAnsi="Arial" w:cs="Arial"/>
                <w:color w:val="000000"/>
              </w:rPr>
              <w:t xml:space="preserve">Confirmed. </w:t>
            </w:r>
            <w:r w:rsidR="006B625F">
              <w:rPr>
                <w:rFonts w:ascii="Arial" w:hAnsi="Arial" w:cs="Arial"/>
                <w:color w:val="000000"/>
              </w:rPr>
              <w:t xml:space="preserve">Respondents may submit responses by either the digital submission process or email. </w:t>
            </w:r>
            <w:r w:rsidR="004A28DF">
              <w:rPr>
                <w:rFonts w:ascii="Arial" w:hAnsi="Arial" w:cs="Arial"/>
                <w:color w:val="000000"/>
              </w:rPr>
              <w:t xml:space="preserve">Submission through both methods is not required. </w:t>
            </w:r>
            <w:r w:rsidR="006B625F">
              <w:rPr>
                <w:rFonts w:ascii="Arial" w:hAnsi="Arial" w:cs="Arial"/>
                <w:color w:val="000000"/>
              </w:rPr>
              <w:t xml:space="preserve"> </w:t>
            </w:r>
          </w:p>
        </w:tc>
      </w:tr>
      <w:tr w:rsidR="00DC0256" w:rsidRPr="00CF2861" w14:paraId="693C2359" w14:textId="77777777" w:rsidTr="35ABDF44">
        <w:trPr>
          <w:trHeight w:val="792"/>
        </w:trPr>
        <w:tc>
          <w:tcPr>
            <w:tcW w:w="1165" w:type="dxa"/>
            <w:vAlign w:val="bottom"/>
            <w:hideMark/>
          </w:tcPr>
          <w:p w14:paraId="3AFD6980" w14:textId="77777777" w:rsidR="00DC0256" w:rsidRPr="00CF2861" w:rsidRDefault="00DC0256" w:rsidP="00DC0256">
            <w:pPr>
              <w:jc w:val="right"/>
              <w:rPr>
                <w:rFonts w:ascii="Arial" w:hAnsi="Arial" w:cs="Arial"/>
                <w:color w:val="000000"/>
              </w:rPr>
            </w:pPr>
            <w:r w:rsidRPr="00CF2861">
              <w:rPr>
                <w:rFonts w:ascii="Arial" w:hAnsi="Arial" w:cs="Arial"/>
                <w:color w:val="000000"/>
              </w:rPr>
              <w:t>32</w:t>
            </w:r>
          </w:p>
        </w:tc>
        <w:tc>
          <w:tcPr>
            <w:tcW w:w="1440" w:type="dxa"/>
            <w:vAlign w:val="bottom"/>
            <w:hideMark/>
          </w:tcPr>
          <w:p w14:paraId="26C53223"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RFP Section 4.8</w:t>
            </w:r>
          </w:p>
        </w:tc>
        <w:tc>
          <w:tcPr>
            <w:tcW w:w="3780" w:type="dxa"/>
            <w:vAlign w:val="center"/>
            <w:hideMark/>
          </w:tcPr>
          <w:p w14:paraId="76212BF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Are bidders allowed to provide both an unredacted as well as a redacted copy for public release outlining confidential/proprietary information?</w:t>
            </w:r>
          </w:p>
        </w:tc>
        <w:tc>
          <w:tcPr>
            <w:tcW w:w="3332" w:type="dxa"/>
            <w:vAlign w:val="bottom"/>
            <w:hideMark/>
          </w:tcPr>
          <w:p w14:paraId="71E8189F" w14:textId="231D9FF5" w:rsidR="004A28DF" w:rsidRDefault="008A7F30" w:rsidP="004A28DF">
            <w:pPr>
              <w:rPr>
                <w:rFonts w:ascii="Arial" w:hAnsi="Arial" w:cs="Arial"/>
                <w:color w:val="000000"/>
              </w:rPr>
            </w:pPr>
            <w:r>
              <w:rPr>
                <w:rFonts w:ascii="Arial" w:hAnsi="Arial" w:cs="Arial"/>
                <w:color w:val="000000"/>
              </w:rPr>
              <w:t xml:space="preserve">No, the State will not accept a redacted copy. </w:t>
            </w:r>
            <w:r w:rsidR="004A28DF">
              <w:rPr>
                <w:rFonts w:ascii="Arial" w:hAnsi="Arial" w:cs="Arial"/>
                <w:color w:val="000000"/>
              </w:rPr>
              <w:t xml:space="preserve">As stated in RFP section 4.8, </w:t>
            </w:r>
            <w:r w:rsidR="004A28DF" w:rsidRPr="00397D3B">
              <w:rPr>
                <w:rFonts w:ascii="Arial" w:hAnsi="Arial" w:cs="Arial"/>
                <w:color w:val="000000"/>
              </w:rPr>
              <w:t xml:space="preserve">All materials submitted to the State in response to this RFP shall become the property of the State of Tennessee. Respondents are cautioned not to provide any materials in response to this RFP that are trade secrets, as defined under Tenn. Code Ann. § 47-25-1702 and any other applicable law. By submitting a response to this RFP, the respondent acknowledges and agrees that the State shall have no liability whatsoever for disclosure of a trade secret under the Uniform Trade Secrets Act, as provided at Tenn. Code Ann. § 47-25-1701-1709, or under any other applicable law. Selection or rejection of a response does not affect this right. By submitting a response, a Respondent acknowledges and accepts that the full response contents and associated documents will become open to public inspection in accordance </w:t>
            </w:r>
            <w:r w:rsidR="004A28DF" w:rsidRPr="00397D3B">
              <w:rPr>
                <w:rFonts w:ascii="Arial" w:hAnsi="Arial" w:cs="Arial"/>
                <w:color w:val="000000"/>
              </w:rPr>
              <w:lastRenderedPageBreak/>
              <w:t>with the laws of the State of Tennessee</w:t>
            </w:r>
          </w:p>
          <w:p w14:paraId="71A1DA2F" w14:textId="26D26E8F" w:rsidR="00DC0256" w:rsidRPr="00CF2861" w:rsidRDefault="00DC0256" w:rsidP="00DC0256">
            <w:pPr>
              <w:rPr>
                <w:rFonts w:ascii="Arial" w:hAnsi="Arial" w:cs="Arial"/>
                <w:color w:val="000000"/>
              </w:rPr>
            </w:pPr>
          </w:p>
        </w:tc>
      </w:tr>
      <w:tr w:rsidR="00DC0256" w:rsidRPr="00CF2861" w14:paraId="60D01D58" w14:textId="77777777" w:rsidTr="35ABDF44">
        <w:trPr>
          <w:trHeight w:val="1584"/>
        </w:trPr>
        <w:tc>
          <w:tcPr>
            <w:tcW w:w="1165" w:type="dxa"/>
            <w:vAlign w:val="bottom"/>
            <w:hideMark/>
          </w:tcPr>
          <w:p w14:paraId="43250B49"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33</w:t>
            </w:r>
          </w:p>
        </w:tc>
        <w:tc>
          <w:tcPr>
            <w:tcW w:w="1440" w:type="dxa"/>
            <w:hideMark/>
          </w:tcPr>
          <w:p w14:paraId="7F2ED65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RFP Section </w:t>
            </w:r>
            <w:proofErr w:type="gramStart"/>
            <w:r w:rsidRPr="00CF2861">
              <w:rPr>
                <w:rFonts w:ascii="Arial" w:hAnsi="Arial" w:cs="Arial"/>
                <w:color w:val="000000"/>
                <w:sz w:val="20"/>
                <w:szCs w:val="20"/>
              </w:rPr>
              <w:t>A</w:t>
            </w:r>
            <w:proofErr w:type="gramEnd"/>
            <w:r w:rsidRPr="00CF2861">
              <w:rPr>
                <w:rFonts w:ascii="Arial" w:hAnsi="Arial" w:cs="Arial"/>
                <w:color w:val="000000"/>
                <w:sz w:val="20"/>
                <w:szCs w:val="20"/>
              </w:rPr>
              <w:t xml:space="preserve"> Mandatory Requirement Items, A.1</w:t>
            </w:r>
          </w:p>
        </w:tc>
        <w:tc>
          <w:tcPr>
            <w:tcW w:w="3780" w:type="dxa"/>
            <w:vAlign w:val="center"/>
            <w:hideMark/>
          </w:tcPr>
          <w:p w14:paraId="42E0E9B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This provision states we must sign the Statement of Certifications and Assurances as is with no qualifications or clarifications. If bidders have any redlines or clarifications to the proposed contract terms, will those be taken into consideration (re: item 6 on this form) even if we sign outright?  </w:t>
            </w:r>
          </w:p>
        </w:tc>
        <w:tc>
          <w:tcPr>
            <w:tcW w:w="3332" w:type="dxa"/>
            <w:vAlign w:val="bottom"/>
            <w:hideMark/>
          </w:tcPr>
          <w:p w14:paraId="772A559B" w14:textId="0B1E35D2" w:rsidR="00D635F1" w:rsidRPr="00D635F1" w:rsidRDefault="00D635F1" w:rsidP="00D635F1">
            <w:pPr>
              <w:rPr>
                <w:rFonts w:ascii="Arial" w:hAnsi="Arial" w:cs="Arial"/>
                <w:color w:val="000000"/>
              </w:rPr>
            </w:pPr>
            <w:r w:rsidRPr="00D635F1">
              <w:rPr>
                <w:rFonts w:ascii="Arial" w:hAnsi="Arial" w:cs="Arial"/>
                <w:color w:val="000000"/>
              </w:rPr>
              <w:t xml:space="preserve">Any redlines or requests for clarification must be submitted during Round 1 or Round 2 of the Written Questions and Comments. These rounds will close prior to the proposal due date and before Respondents are required to </w:t>
            </w:r>
            <w:r>
              <w:rPr>
                <w:rFonts w:ascii="Arial" w:hAnsi="Arial" w:cs="Arial"/>
                <w:color w:val="000000"/>
              </w:rPr>
              <w:t>sign</w:t>
            </w:r>
            <w:r w:rsidRPr="00D635F1">
              <w:rPr>
                <w:rFonts w:ascii="Arial" w:hAnsi="Arial" w:cs="Arial"/>
                <w:color w:val="000000"/>
              </w:rPr>
              <w:t xml:space="preserve"> the Statement of Certifications and Assurances.</w:t>
            </w:r>
          </w:p>
          <w:p w14:paraId="49732145" w14:textId="02C2685C" w:rsidR="00DC0256" w:rsidRPr="00CF2861" w:rsidRDefault="00DC0256" w:rsidP="00DC0256">
            <w:pPr>
              <w:rPr>
                <w:rFonts w:ascii="Arial" w:hAnsi="Arial" w:cs="Arial"/>
                <w:color w:val="000000"/>
              </w:rPr>
            </w:pPr>
          </w:p>
        </w:tc>
      </w:tr>
      <w:tr w:rsidR="00DC0256" w:rsidRPr="00CF2861" w14:paraId="7B351276" w14:textId="77777777" w:rsidTr="35ABDF44">
        <w:trPr>
          <w:trHeight w:val="3432"/>
        </w:trPr>
        <w:tc>
          <w:tcPr>
            <w:tcW w:w="1165" w:type="dxa"/>
            <w:vAlign w:val="bottom"/>
            <w:hideMark/>
          </w:tcPr>
          <w:p w14:paraId="2B02AB89" w14:textId="77777777" w:rsidR="00DC0256" w:rsidRPr="00CF2861" w:rsidRDefault="00DC0256" w:rsidP="00DC0256">
            <w:pPr>
              <w:jc w:val="right"/>
              <w:rPr>
                <w:rFonts w:ascii="Arial" w:hAnsi="Arial" w:cs="Arial"/>
                <w:color w:val="000000"/>
              </w:rPr>
            </w:pPr>
            <w:r w:rsidRPr="00CF2861">
              <w:rPr>
                <w:rFonts w:ascii="Arial" w:hAnsi="Arial" w:cs="Arial"/>
                <w:color w:val="000000"/>
              </w:rPr>
              <w:t>34</w:t>
            </w:r>
          </w:p>
        </w:tc>
        <w:tc>
          <w:tcPr>
            <w:tcW w:w="1440" w:type="dxa"/>
            <w:hideMark/>
          </w:tcPr>
          <w:p w14:paraId="207B763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A.5 (h)</w:t>
            </w:r>
          </w:p>
        </w:tc>
        <w:tc>
          <w:tcPr>
            <w:tcW w:w="3780" w:type="dxa"/>
            <w:vAlign w:val="center"/>
            <w:hideMark/>
          </w:tcPr>
          <w:p w14:paraId="3B72245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the State agreeable to the following edit: </w:t>
            </w:r>
            <w:r w:rsidRPr="00CF2861">
              <w:rPr>
                <w:rFonts w:ascii="Arial" w:hAnsi="Arial" w:cs="Arial"/>
                <w:color w:val="000000"/>
                <w:sz w:val="20"/>
                <w:szCs w:val="20"/>
              </w:rPr>
              <w:br/>
            </w:r>
            <w:r w:rsidRPr="00CF2861">
              <w:rPr>
                <w:rFonts w:ascii="Arial" w:hAnsi="Arial" w:cs="Arial"/>
                <w:color w:val="000000"/>
                <w:sz w:val="20"/>
                <w:szCs w:val="20"/>
              </w:rPr>
              <w:br/>
              <w:t xml:space="preserve">The Contractor’s call management system shall record and index all calls, except when </w:t>
            </w:r>
            <w:r w:rsidRPr="00CF2861">
              <w:rPr>
                <w:rFonts w:ascii="Arial" w:hAnsi="Arial" w:cs="Arial"/>
                <w:color w:val="FF0000"/>
                <w:sz w:val="20"/>
                <w:szCs w:val="20"/>
              </w:rPr>
              <w:t>a caller requests that the call not be recorded</w:t>
            </w:r>
            <w:r w:rsidRPr="00CF2861">
              <w:rPr>
                <w:rFonts w:ascii="Arial" w:hAnsi="Arial" w:cs="Arial"/>
                <w:color w:val="000000"/>
                <w:sz w:val="20"/>
                <w:szCs w:val="20"/>
              </w:rPr>
              <w:t>, such that the Contractor can easily retrieve recordings of individual calls based on the</w:t>
            </w:r>
            <w:r w:rsidRPr="00CF2861">
              <w:rPr>
                <w:rFonts w:ascii="Arial" w:hAnsi="Arial" w:cs="Arial"/>
                <w:strike/>
                <w:color w:val="FF0000"/>
                <w:sz w:val="20"/>
                <w:szCs w:val="20"/>
              </w:rPr>
              <w:t xml:space="preserve"> Edison ID of the caller,</w:t>
            </w:r>
            <w:r w:rsidRPr="00CF2861">
              <w:rPr>
                <w:rFonts w:ascii="Arial" w:hAnsi="Arial" w:cs="Arial"/>
                <w:color w:val="000000"/>
                <w:sz w:val="20"/>
                <w:szCs w:val="20"/>
              </w:rPr>
              <w:t xml:space="preserve"> phone number of the ca</w:t>
            </w:r>
            <w:r w:rsidRPr="00CF2861">
              <w:rPr>
                <w:rFonts w:ascii="Arial" w:hAnsi="Arial" w:cs="Arial"/>
                <w:sz w:val="20"/>
                <w:szCs w:val="20"/>
              </w:rPr>
              <w:t>ller</w:t>
            </w:r>
            <w:r w:rsidRPr="00CF2861">
              <w:rPr>
                <w:rFonts w:ascii="Arial" w:hAnsi="Arial" w:cs="Arial"/>
                <w:strike/>
                <w:color w:val="FF0000"/>
                <w:sz w:val="20"/>
                <w:szCs w:val="20"/>
              </w:rPr>
              <w:t xml:space="preserve">, the caller’s name, </w:t>
            </w:r>
            <w:r w:rsidRPr="00CF2861">
              <w:rPr>
                <w:rFonts w:ascii="Arial" w:hAnsi="Arial" w:cs="Arial"/>
                <w:sz w:val="20"/>
                <w:szCs w:val="20"/>
              </w:rPr>
              <w:t>and narrow results by th</w:t>
            </w:r>
            <w:r w:rsidRPr="00CF2861">
              <w:rPr>
                <w:rFonts w:ascii="Arial" w:hAnsi="Arial" w:cs="Arial"/>
                <w:color w:val="000000"/>
                <w:sz w:val="20"/>
                <w:szCs w:val="20"/>
              </w:rPr>
              <w:t xml:space="preserve">e date/time of the call and/or the staff member who handled the call. The Contractor shall be able to provide a full recording of each call upon the State’s request. The Contractor shall archive the recordings for </w:t>
            </w:r>
            <w:r w:rsidRPr="00CF2861">
              <w:rPr>
                <w:rFonts w:ascii="Arial" w:hAnsi="Arial" w:cs="Arial"/>
                <w:strike/>
                <w:color w:val="FF0000"/>
                <w:sz w:val="20"/>
                <w:szCs w:val="20"/>
              </w:rPr>
              <w:t>one</w:t>
            </w:r>
            <w:r w:rsidRPr="00CF2861">
              <w:rPr>
                <w:rFonts w:ascii="Arial" w:hAnsi="Arial" w:cs="Arial"/>
                <w:color w:val="FF0000"/>
                <w:sz w:val="20"/>
                <w:szCs w:val="20"/>
              </w:rPr>
              <w:t xml:space="preserve"> ten</w:t>
            </w:r>
            <w:r w:rsidRPr="00CF2861">
              <w:rPr>
                <w:rFonts w:ascii="Arial" w:hAnsi="Arial" w:cs="Arial"/>
                <w:color w:val="000000"/>
                <w:sz w:val="20"/>
                <w:szCs w:val="20"/>
              </w:rPr>
              <w:t xml:space="preserve"> year</w:t>
            </w:r>
            <w:r w:rsidRPr="00CF2861">
              <w:rPr>
                <w:rFonts w:ascii="Arial" w:hAnsi="Arial" w:cs="Arial"/>
                <w:color w:val="FF0000"/>
                <w:sz w:val="20"/>
                <w:szCs w:val="20"/>
              </w:rPr>
              <w:t>s</w:t>
            </w:r>
            <w:r w:rsidRPr="00CF2861">
              <w:rPr>
                <w:rFonts w:ascii="Arial" w:hAnsi="Arial" w:cs="Arial"/>
                <w:color w:val="000000"/>
                <w:sz w:val="20"/>
                <w:szCs w:val="20"/>
              </w:rPr>
              <w:t xml:space="preserve"> from the date of each call.</w:t>
            </w:r>
          </w:p>
        </w:tc>
        <w:tc>
          <w:tcPr>
            <w:tcW w:w="3332" w:type="dxa"/>
            <w:vAlign w:val="bottom"/>
            <w:hideMark/>
          </w:tcPr>
          <w:p w14:paraId="24E8348F" w14:textId="6B603B79" w:rsidR="00DC0256" w:rsidRPr="00CF2861" w:rsidRDefault="005F159B" w:rsidP="00DC0256">
            <w:pPr>
              <w:rPr>
                <w:rFonts w:ascii="Arial" w:hAnsi="Arial" w:cs="Arial"/>
                <w:color w:val="000000"/>
              </w:rPr>
            </w:pPr>
            <w:r>
              <w:rPr>
                <w:rFonts w:ascii="Arial" w:hAnsi="Arial" w:cs="Arial"/>
                <w:color w:val="000000"/>
              </w:rPr>
              <w:t xml:space="preserve">The State </w:t>
            </w:r>
            <w:r w:rsidR="008A0F5F">
              <w:rPr>
                <w:rFonts w:ascii="Arial" w:hAnsi="Arial" w:cs="Arial"/>
                <w:color w:val="000000"/>
              </w:rPr>
              <w:t xml:space="preserve">does not agree to this revision. </w:t>
            </w:r>
            <w:r>
              <w:rPr>
                <w:rFonts w:ascii="Arial" w:hAnsi="Arial" w:cs="Arial"/>
                <w:color w:val="000000"/>
              </w:rPr>
              <w:t xml:space="preserve"> </w:t>
            </w:r>
          </w:p>
        </w:tc>
      </w:tr>
      <w:tr w:rsidR="00DC0256" w:rsidRPr="00CF2861" w14:paraId="700580B5" w14:textId="77777777" w:rsidTr="35ABDF44">
        <w:trPr>
          <w:trHeight w:val="7656"/>
        </w:trPr>
        <w:tc>
          <w:tcPr>
            <w:tcW w:w="1165" w:type="dxa"/>
            <w:vAlign w:val="bottom"/>
            <w:hideMark/>
          </w:tcPr>
          <w:p w14:paraId="3E1221C4"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35</w:t>
            </w:r>
          </w:p>
        </w:tc>
        <w:tc>
          <w:tcPr>
            <w:tcW w:w="1440" w:type="dxa"/>
            <w:hideMark/>
          </w:tcPr>
          <w:p w14:paraId="58A6416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A.12 (h)</w:t>
            </w:r>
          </w:p>
        </w:tc>
        <w:tc>
          <w:tcPr>
            <w:tcW w:w="3780" w:type="dxa"/>
            <w:hideMark/>
          </w:tcPr>
          <w:p w14:paraId="02F6C1CF" w14:textId="77777777" w:rsidR="00D661BD"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A.12(h) Information Systems (page 67), is the State agreeable to the following edit: </w:t>
            </w:r>
          </w:p>
          <w:p w14:paraId="7D290202" w14:textId="2971848C"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br/>
              <w:t xml:space="preserve">"Entire Agreement. The Group Contract </w:t>
            </w:r>
            <w:proofErr w:type="gramStart"/>
            <w:r w:rsidRPr="00CF2861">
              <w:rPr>
                <w:rFonts w:ascii="Arial" w:hAnsi="Arial" w:cs="Arial"/>
                <w:color w:val="000000"/>
                <w:sz w:val="20"/>
                <w:szCs w:val="20"/>
              </w:rPr>
              <w:t>is are</w:t>
            </w:r>
            <w:proofErr w:type="gramEnd"/>
            <w:r w:rsidRPr="00CF2861">
              <w:rPr>
                <w:rFonts w:ascii="Arial" w:hAnsi="Arial" w:cs="Arial"/>
                <w:color w:val="000000"/>
                <w:sz w:val="20"/>
                <w:szCs w:val="20"/>
              </w:rPr>
              <w:t xml:space="preserve"> complete and contains the entire understanding between the Parties relating to its subject matter, including all the terms and conditions of the Parties’ agreement. The Group Contract supersedes </w:t>
            </w:r>
            <w:proofErr w:type="gramStart"/>
            <w:r w:rsidRPr="00CF2861">
              <w:rPr>
                <w:rFonts w:ascii="Arial" w:hAnsi="Arial" w:cs="Arial"/>
                <w:color w:val="000000"/>
                <w:sz w:val="20"/>
                <w:szCs w:val="20"/>
              </w:rPr>
              <w:t>any and all</w:t>
            </w:r>
            <w:proofErr w:type="gramEnd"/>
            <w:r w:rsidRPr="00CF2861">
              <w:rPr>
                <w:rFonts w:ascii="Arial" w:hAnsi="Arial" w:cs="Arial"/>
                <w:color w:val="000000"/>
                <w:sz w:val="20"/>
                <w:szCs w:val="20"/>
              </w:rPr>
              <w:t xml:space="preserve"> prior understandings, representations, negotiations, and agreements between the Parties, whether written or oral. </w:t>
            </w:r>
            <w:r w:rsidRPr="00CF2861">
              <w:rPr>
                <w:rFonts w:ascii="Arial" w:hAnsi="Arial" w:cs="Arial"/>
                <w:color w:val="000000"/>
                <w:sz w:val="20"/>
                <w:szCs w:val="20"/>
              </w:rPr>
              <w:br/>
              <w:t>Prior to implementing any major modifications to or replacement of the Contractor’s core information systems functionality and/or associated operating environment, the Contractor shall notify the State In Writing of the change or modification within a reasonable amount of time (commensurate with the nature and effect of the change or modification) if the change or modification; (a) would affect the Contractor’s ability to perform one or more of its obligations under this Contract; (b) would be visible to State system users and Members; (c) might have the effect of putting the Contractor in noncompliance with the provisions or substantive intent of this Contract; or</w:t>
            </w:r>
            <w:r w:rsidRPr="00CF2861">
              <w:rPr>
                <w:rFonts w:ascii="Arial" w:hAnsi="Arial" w:cs="Arial"/>
                <w:color w:val="000000"/>
                <w:sz w:val="20"/>
                <w:szCs w:val="20"/>
              </w:rPr>
              <w:br/>
              <w:t xml:space="preserve">(d) would materially reduce the coverage amounts payable or services provided to the average Member. If directed by the State, the Contractor shall discuss the proposed change with the State prior to implementing the change. </w:t>
            </w:r>
            <w:proofErr w:type="gramStart"/>
            <w:r w:rsidRPr="00CF2861">
              <w:rPr>
                <w:rFonts w:ascii="Arial" w:hAnsi="Arial" w:cs="Arial"/>
                <w:color w:val="000000"/>
                <w:sz w:val="20"/>
                <w:szCs w:val="20"/>
              </w:rPr>
              <w:t>Subsequent to</w:t>
            </w:r>
            <w:proofErr w:type="gramEnd"/>
            <w:r w:rsidRPr="00CF2861">
              <w:rPr>
                <w:rFonts w:ascii="Arial" w:hAnsi="Arial" w:cs="Arial"/>
                <w:color w:val="000000"/>
                <w:sz w:val="20"/>
                <w:szCs w:val="20"/>
              </w:rPr>
              <w:t xml:space="preserve"> this discussion, the State may require the Contractor to demonstrate </w:t>
            </w:r>
            <w:r w:rsidRPr="00CF2861">
              <w:rPr>
                <w:rFonts w:ascii="Arial" w:hAnsi="Arial" w:cs="Arial"/>
                <w:color w:val="FF0000"/>
                <w:sz w:val="20"/>
                <w:szCs w:val="20"/>
                <w:u w:val="single"/>
              </w:rPr>
              <w:t>or attest to</w:t>
            </w:r>
            <w:r w:rsidRPr="00CF2861">
              <w:rPr>
                <w:rFonts w:ascii="Arial" w:hAnsi="Arial" w:cs="Arial"/>
                <w:color w:val="000000"/>
                <w:sz w:val="20"/>
                <w:szCs w:val="20"/>
              </w:rPr>
              <w:t xml:space="preserve"> the readiness of the impacted systems prior to the effective date of the actual modification or replacement, </w:t>
            </w:r>
            <w:r w:rsidRPr="00CF2861">
              <w:rPr>
                <w:rFonts w:ascii="Arial" w:hAnsi="Arial" w:cs="Arial"/>
                <w:color w:val="FF0000"/>
                <w:sz w:val="20"/>
                <w:szCs w:val="20"/>
                <w:u w:val="single"/>
              </w:rPr>
              <w:t>if practicable."</w:t>
            </w:r>
          </w:p>
        </w:tc>
        <w:tc>
          <w:tcPr>
            <w:tcW w:w="3332" w:type="dxa"/>
            <w:vAlign w:val="bottom"/>
            <w:hideMark/>
          </w:tcPr>
          <w:p w14:paraId="293EF9E5" w14:textId="2BED1475" w:rsidR="00DC0256" w:rsidRPr="00CF2861" w:rsidRDefault="00DB4399" w:rsidP="00DC0256">
            <w:pPr>
              <w:rPr>
                <w:rFonts w:ascii="Arial" w:hAnsi="Arial" w:cs="Arial"/>
                <w:color w:val="000000"/>
              </w:rPr>
            </w:pPr>
            <w:r>
              <w:rPr>
                <w:rFonts w:ascii="Arial" w:hAnsi="Arial" w:cs="Arial"/>
                <w:color w:val="000000"/>
              </w:rPr>
              <w:t>The State does not agree to this</w:t>
            </w:r>
            <w:r w:rsidR="008A0F5F">
              <w:rPr>
                <w:rFonts w:ascii="Arial" w:hAnsi="Arial" w:cs="Arial"/>
                <w:color w:val="000000"/>
              </w:rPr>
              <w:t xml:space="preserve"> revision</w:t>
            </w:r>
            <w:r>
              <w:rPr>
                <w:rFonts w:ascii="Arial" w:hAnsi="Arial" w:cs="Arial"/>
                <w:color w:val="000000"/>
              </w:rPr>
              <w:t xml:space="preserve">. </w:t>
            </w:r>
          </w:p>
        </w:tc>
      </w:tr>
      <w:tr w:rsidR="00DC0256" w:rsidRPr="00CF2861" w14:paraId="4A937D42" w14:textId="77777777" w:rsidTr="35ABDF44">
        <w:trPr>
          <w:trHeight w:val="5808"/>
        </w:trPr>
        <w:tc>
          <w:tcPr>
            <w:tcW w:w="1165" w:type="dxa"/>
            <w:vAlign w:val="bottom"/>
            <w:hideMark/>
          </w:tcPr>
          <w:p w14:paraId="1E279AA4"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36</w:t>
            </w:r>
          </w:p>
        </w:tc>
        <w:tc>
          <w:tcPr>
            <w:tcW w:w="1440" w:type="dxa"/>
            <w:hideMark/>
          </w:tcPr>
          <w:p w14:paraId="706434DB"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A.12(i)(2)</w:t>
            </w:r>
          </w:p>
        </w:tc>
        <w:tc>
          <w:tcPr>
            <w:tcW w:w="3780" w:type="dxa"/>
            <w:hideMark/>
          </w:tcPr>
          <w:p w14:paraId="4F4CA70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A.12(i)(2) Information Systems (pages 67-68), is the State agreeable to the following edit: </w:t>
            </w:r>
            <w:r w:rsidRPr="00CF2861">
              <w:rPr>
                <w:rFonts w:ascii="Arial" w:hAnsi="Arial" w:cs="Arial"/>
                <w:color w:val="FF0000"/>
                <w:sz w:val="20"/>
                <w:szCs w:val="20"/>
                <w:u w:val="single"/>
              </w:rPr>
              <w:t>Upon sixty (60) days’ written notice and at a mutually agreed time, the</w:t>
            </w:r>
            <w:r w:rsidRPr="00CF2861">
              <w:rPr>
                <w:rFonts w:ascii="Arial" w:hAnsi="Arial" w:cs="Arial"/>
                <w:color w:val="000000"/>
                <w:sz w:val="20"/>
                <w:szCs w:val="20"/>
              </w:rPr>
              <w:t xml:space="preserve"> Contractor shall make system information available to duly authorized representatives of the State and other federal and state agencies to evaluate, </w:t>
            </w:r>
            <w:r w:rsidRPr="00CF2861">
              <w:rPr>
                <w:rFonts w:ascii="Arial" w:hAnsi="Arial" w:cs="Arial"/>
                <w:color w:val="FF0000"/>
                <w:sz w:val="20"/>
                <w:szCs w:val="20"/>
                <w:u w:val="single"/>
              </w:rPr>
              <w:t>through review of such information, independent third-party assessments</w:t>
            </w:r>
            <w:r w:rsidRPr="00CF2861">
              <w:rPr>
                <w:rFonts w:ascii="Arial" w:hAnsi="Arial" w:cs="Arial"/>
                <w:color w:val="FF0000"/>
                <w:sz w:val="20"/>
                <w:szCs w:val="20"/>
              </w:rPr>
              <w:t>,</w:t>
            </w:r>
            <w:r w:rsidRPr="00CF2861">
              <w:rPr>
                <w:rFonts w:ascii="Arial" w:hAnsi="Arial" w:cs="Arial"/>
                <w:color w:val="000000"/>
                <w:sz w:val="20"/>
                <w:szCs w:val="20"/>
              </w:rPr>
              <w:t xml:space="preserve"> or other means, the quality, appropriateness and timeliness of services performed;</w:t>
            </w:r>
            <w:r w:rsidRPr="00CF2861">
              <w:rPr>
                <w:rFonts w:ascii="Arial" w:hAnsi="Arial" w:cs="Arial"/>
                <w:color w:val="FF0000"/>
                <w:sz w:val="20"/>
                <w:szCs w:val="20"/>
                <w:u w:val="single"/>
              </w:rPr>
              <w:t xml:space="preserve"> provided that (i) such evaluation shall not include direct access to or inspection of the Contractor’s information systems; (ii) the Contractor may withhold access to any information if, in the Contractor’s sole judgment, such access could compromise the security of the Contractor’s information systems or the confidentiality of third-party information; (iii) any third party engaged by the State to conduct such an inspection shall be mutually agreed upon by the parties, shall not be a competitor of the Contractor, and shall conduct such inspection pursuant to a separate written agreement governing its scope and confidentiality; and (iv) the State’s rights under this subsection shall be exercised no more frequently than once per calendar year</w:t>
            </w:r>
          </w:p>
        </w:tc>
        <w:tc>
          <w:tcPr>
            <w:tcW w:w="3332" w:type="dxa"/>
            <w:vAlign w:val="bottom"/>
            <w:hideMark/>
          </w:tcPr>
          <w:p w14:paraId="4AAF8523" w14:textId="7EECF3CE" w:rsidR="00DC0256" w:rsidRPr="00CF2861" w:rsidRDefault="0059381E" w:rsidP="00DC0256">
            <w:pPr>
              <w:rPr>
                <w:rFonts w:ascii="Arial" w:hAnsi="Arial" w:cs="Arial"/>
                <w:color w:val="000000"/>
              </w:rPr>
            </w:pPr>
            <w:r>
              <w:rPr>
                <w:rFonts w:ascii="Arial" w:hAnsi="Arial" w:cs="Arial"/>
                <w:color w:val="000000"/>
              </w:rPr>
              <w:t>The State does not agree to this</w:t>
            </w:r>
            <w:r w:rsidR="008A0F5F">
              <w:rPr>
                <w:rFonts w:ascii="Arial" w:hAnsi="Arial" w:cs="Arial"/>
                <w:color w:val="000000"/>
              </w:rPr>
              <w:t xml:space="preserve"> revision.</w:t>
            </w:r>
            <w:r>
              <w:rPr>
                <w:rFonts w:ascii="Arial" w:hAnsi="Arial" w:cs="Arial"/>
                <w:color w:val="000000"/>
              </w:rPr>
              <w:t xml:space="preserve"> </w:t>
            </w:r>
          </w:p>
        </w:tc>
      </w:tr>
      <w:tr w:rsidR="00DC0256" w:rsidRPr="00CF2861" w14:paraId="56EBB1DC" w14:textId="77777777" w:rsidTr="35ABDF44">
        <w:trPr>
          <w:trHeight w:val="4224"/>
        </w:trPr>
        <w:tc>
          <w:tcPr>
            <w:tcW w:w="1165" w:type="dxa"/>
            <w:vAlign w:val="bottom"/>
            <w:hideMark/>
          </w:tcPr>
          <w:p w14:paraId="17393C3F" w14:textId="77777777" w:rsidR="00DC0256" w:rsidRPr="00CF2861" w:rsidRDefault="00DC0256" w:rsidP="00DC0256">
            <w:pPr>
              <w:jc w:val="right"/>
              <w:rPr>
                <w:rFonts w:ascii="Arial" w:hAnsi="Arial" w:cs="Arial"/>
                <w:color w:val="000000"/>
              </w:rPr>
            </w:pPr>
            <w:r w:rsidRPr="00CF2861">
              <w:rPr>
                <w:rFonts w:ascii="Arial" w:hAnsi="Arial" w:cs="Arial"/>
                <w:color w:val="000000"/>
              </w:rPr>
              <w:t>37</w:t>
            </w:r>
          </w:p>
        </w:tc>
        <w:tc>
          <w:tcPr>
            <w:tcW w:w="1440" w:type="dxa"/>
            <w:hideMark/>
          </w:tcPr>
          <w:p w14:paraId="09C90C9D"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A.12(i)(6)</w:t>
            </w:r>
          </w:p>
        </w:tc>
        <w:tc>
          <w:tcPr>
            <w:tcW w:w="3780" w:type="dxa"/>
            <w:hideMark/>
          </w:tcPr>
          <w:p w14:paraId="00F5A0B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A.12(i)(6) Information </w:t>
            </w:r>
            <w:proofErr w:type="gramStart"/>
            <w:r w:rsidRPr="00CF2861">
              <w:rPr>
                <w:rFonts w:ascii="Arial" w:hAnsi="Arial" w:cs="Arial"/>
                <w:color w:val="000000"/>
                <w:sz w:val="20"/>
                <w:szCs w:val="20"/>
              </w:rPr>
              <w:t>Systems(</w:t>
            </w:r>
            <w:proofErr w:type="gramEnd"/>
            <w:r w:rsidRPr="00CF2861">
              <w:rPr>
                <w:rFonts w:ascii="Arial" w:hAnsi="Arial" w:cs="Arial"/>
                <w:color w:val="000000"/>
                <w:sz w:val="20"/>
                <w:szCs w:val="20"/>
              </w:rPr>
              <w:t xml:space="preserve">page 68), is the State agreeable to the following edit: The Contractor shall provide for the physical safeguarding of its data processing facilities and the systems and information housed therein. The Contractor shall provide the State with access to data facilities upon </w:t>
            </w:r>
            <w:r w:rsidRPr="00CF2861">
              <w:rPr>
                <w:rFonts w:ascii="Arial" w:hAnsi="Arial" w:cs="Arial"/>
                <w:color w:val="FF0000"/>
                <w:sz w:val="20"/>
                <w:szCs w:val="20"/>
                <w:u w:val="double"/>
              </w:rPr>
              <w:t>no less than sixty (60) days’ advance written notice and at a mutually agreed time, no more frequently than once per calendar year, subject to the Contractor’s security and escort procedures and coordinated by Contractor personnel; the Contractor may suspend such access if, in the Contractor’s sole judgment, continued access could jeopardize the security, privacy, or integrity of information of the Contractor’s other customers or affect the performance of the Contractor’s systems</w:t>
            </w:r>
            <w:r w:rsidRPr="00CF2861">
              <w:rPr>
                <w:rFonts w:ascii="Arial" w:hAnsi="Arial" w:cs="Arial"/>
                <w:color w:val="FF0000"/>
                <w:sz w:val="20"/>
                <w:szCs w:val="20"/>
              </w:rPr>
              <w:t>.</w:t>
            </w:r>
            <w:r w:rsidRPr="00CF2861">
              <w:rPr>
                <w:rFonts w:ascii="Arial" w:hAnsi="Arial" w:cs="Arial"/>
                <w:color w:val="000000"/>
                <w:sz w:val="20"/>
                <w:szCs w:val="20"/>
              </w:rPr>
              <w:t xml:space="preserve"> The physical security provisions shall be in effect for the life of this Contract</w:t>
            </w:r>
          </w:p>
        </w:tc>
        <w:tc>
          <w:tcPr>
            <w:tcW w:w="3332" w:type="dxa"/>
            <w:vAlign w:val="bottom"/>
            <w:hideMark/>
          </w:tcPr>
          <w:p w14:paraId="6A22DFAC" w14:textId="1EA669C1" w:rsidR="00DC0256" w:rsidRPr="00CF2861" w:rsidRDefault="003A1777" w:rsidP="00DC0256">
            <w:pPr>
              <w:rPr>
                <w:rFonts w:ascii="Arial" w:hAnsi="Arial" w:cs="Arial"/>
                <w:color w:val="000000"/>
              </w:rPr>
            </w:pPr>
            <w:r>
              <w:rPr>
                <w:rFonts w:ascii="Arial" w:hAnsi="Arial" w:cs="Arial"/>
                <w:color w:val="000000"/>
              </w:rPr>
              <w:t xml:space="preserve">The State does not agree to this </w:t>
            </w:r>
            <w:r w:rsidR="008A0F5F">
              <w:rPr>
                <w:rFonts w:ascii="Arial" w:hAnsi="Arial" w:cs="Arial"/>
                <w:color w:val="000000"/>
              </w:rPr>
              <w:t>revision.</w:t>
            </w:r>
            <w:r>
              <w:rPr>
                <w:rFonts w:ascii="Arial" w:hAnsi="Arial" w:cs="Arial"/>
                <w:color w:val="000000"/>
              </w:rPr>
              <w:t xml:space="preserve"> </w:t>
            </w:r>
          </w:p>
        </w:tc>
      </w:tr>
      <w:tr w:rsidR="00DC0256" w:rsidRPr="00CF2861" w14:paraId="4A7C8826" w14:textId="77777777" w:rsidTr="35ABDF44">
        <w:trPr>
          <w:trHeight w:val="1848"/>
        </w:trPr>
        <w:tc>
          <w:tcPr>
            <w:tcW w:w="1165" w:type="dxa"/>
            <w:vAlign w:val="bottom"/>
            <w:hideMark/>
          </w:tcPr>
          <w:p w14:paraId="2B132B33"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38</w:t>
            </w:r>
          </w:p>
        </w:tc>
        <w:tc>
          <w:tcPr>
            <w:tcW w:w="1440" w:type="dxa"/>
            <w:hideMark/>
          </w:tcPr>
          <w:p w14:paraId="196D1B0C"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A.12(i)(9)</w:t>
            </w:r>
          </w:p>
        </w:tc>
        <w:tc>
          <w:tcPr>
            <w:tcW w:w="3780" w:type="dxa"/>
            <w:hideMark/>
          </w:tcPr>
          <w:p w14:paraId="09B354D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With respect to A.12(i)(9) Information Systems (page 69), is the State agreeable to the following edit: The Contractor shall put in place procedures, measures, and technical security</w:t>
            </w:r>
            <w:r w:rsidRPr="00CF2861">
              <w:rPr>
                <w:rFonts w:ascii="Arial" w:hAnsi="Arial" w:cs="Arial"/>
                <w:color w:val="FF0000"/>
                <w:sz w:val="20"/>
                <w:szCs w:val="20"/>
              </w:rPr>
              <w:t xml:space="preserve"> </w:t>
            </w:r>
            <w:r w:rsidRPr="00CF2861">
              <w:rPr>
                <w:rFonts w:ascii="Arial" w:hAnsi="Arial" w:cs="Arial"/>
                <w:color w:val="FF0000"/>
                <w:sz w:val="20"/>
                <w:szCs w:val="20"/>
                <w:u w:val="single"/>
              </w:rPr>
              <w:t>designed</w:t>
            </w:r>
            <w:r w:rsidRPr="00CF2861">
              <w:rPr>
                <w:rFonts w:ascii="Arial" w:hAnsi="Arial" w:cs="Arial"/>
                <w:color w:val="000000"/>
                <w:sz w:val="20"/>
                <w:szCs w:val="20"/>
              </w:rPr>
              <w:t xml:space="preserve"> to prohibit unauthorized access to the regions of the data communications network inside of the Contractor’s Span of Control,</w:t>
            </w:r>
            <w:r w:rsidRPr="00CF2861">
              <w:rPr>
                <w:rFonts w:ascii="Arial" w:hAnsi="Arial" w:cs="Arial"/>
                <w:color w:val="FF0000"/>
                <w:sz w:val="20"/>
                <w:szCs w:val="20"/>
              </w:rPr>
              <w:t xml:space="preserve"> </w:t>
            </w:r>
            <w:r w:rsidRPr="00CF2861">
              <w:rPr>
                <w:rFonts w:ascii="Arial" w:hAnsi="Arial" w:cs="Arial"/>
                <w:color w:val="FF0000"/>
                <w:sz w:val="20"/>
                <w:szCs w:val="20"/>
                <w:u w:val="single"/>
              </w:rPr>
              <w:t>aligned with NIST 800-53</w:t>
            </w:r>
            <w:r w:rsidRPr="00CF2861">
              <w:rPr>
                <w:rFonts w:ascii="Arial" w:hAnsi="Arial" w:cs="Arial"/>
                <w:color w:val="FF0000"/>
                <w:sz w:val="20"/>
                <w:szCs w:val="20"/>
              </w:rPr>
              <w:t>.</w:t>
            </w:r>
          </w:p>
        </w:tc>
        <w:tc>
          <w:tcPr>
            <w:tcW w:w="3332" w:type="dxa"/>
            <w:vAlign w:val="bottom"/>
            <w:hideMark/>
          </w:tcPr>
          <w:p w14:paraId="3FCA2F11" w14:textId="6FC22FC3" w:rsidR="00DC0256" w:rsidRPr="00CF2861" w:rsidRDefault="00283EDB" w:rsidP="00DC0256">
            <w:pPr>
              <w:rPr>
                <w:rFonts w:ascii="Arial" w:hAnsi="Arial" w:cs="Arial"/>
                <w:color w:val="000000"/>
              </w:rPr>
            </w:pPr>
            <w:r w:rsidRPr="008A57A5">
              <w:rPr>
                <w:rFonts w:ascii="Arial" w:hAnsi="Arial" w:cs="Arial"/>
                <w:color w:val="000000"/>
              </w:rPr>
              <w:t>The State does not agree to this revision, but the State has revised the language. See amendment item #</w:t>
            </w:r>
            <w:r w:rsidR="008A57A5" w:rsidRPr="008A57A5">
              <w:rPr>
                <w:rFonts w:ascii="Arial" w:hAnsi="Arial" w:cs="Arial"/>
                <w:color w:val="000000"/>
              </w:rPr>
              <w:t>3</w:t>
            </w:r>
            <w:r w:rsidRPr="008A57A5">
              <w:rPr>
                <w:rFonts w:ascii="Arial" w:hAnsi="Arial" w:cs="Arial"/>
                <w:color w:val="000000"/>
              </w:rPr>
              <w:t>.</w:t>
            </w:r>
            <w:r>
              <w:rPr>
                <w:rFonts w:ascii="Arial" w:hAnsi="Arial" w:cs="Arial"/>
                <w:color w:val="000000"/>
              </w:rPr>
              <w:t xml:space="preserve"> </w:t>
            </w:r>
          </w:p>
        </w:tc>
      </w:tr>
      <w:tr w:rsidR="00DC0256" w:rsidRPr="00CF2861" w14:paraId="20DFB8D0" w14:textId="77777777" w:rsidTr="35ABDF44">
        <w:trPr>
          <w:trHeight w:val="8192"/>
        </w:trPr>
        <w:tc>
          <w:tcPr>
            <w:tcW w:w="1165" w:type="dxa"/>
            <w:vAlign w:val="bottom"/>
            <w:hideMark/>
          </w:tcPr>
          <w:p w14:paraId="26800601" w14:textId="77777777" w:rsidR="00DC0256" w:rsidRPr="00CF2861" w:rsidRDefault="00DC0256" w:rsidP="00DC0256">
            <w:pPr>
              <w:jc w:val="right"/>
              <w:rPr>
                <w:rFonts w:ascii="Arial" w:hAnsi="Arial" w:cs="Arial"/>
                <w:color w:val="000000"/>
              </w:rPr>
            </w:pPr>
            <w:r w:rsidRPr="00CF2861">
              <w:rPr>
                <w:rFonts w:ascii="Arial" w:hAnsi="Arial" w:cs="Arial"/>
                <w:color w:val="000000"/>
              </w:rPr>
              <w:t>39</w:t>
            </w:r>
          </w:p>
        </w:tc>
        <w:tc>
          <w:tcPr>
            <w:tcW w:w="1440" w:type="dxa"/>
            <w:hideMark/>
          </w:tcPr>
          <w:p w14:paraId="187312E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A.12(i)(10)</w:t>
            </w:r>
          </w:p>
        </w:tc>
        <w:tc>
          <w:tcPr>
            <w:tcW w:w="3780" w:type="dxa"/>
            <w:hideMark/>
          </w:tcPr>
          <w:p w14:paraId="11AA01A4"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A.12(i)(10) Information Systems (page 69), is the State agreeable to the following edit: </w:t>
            </w:r>
            <w:proofErr w:type="gramStart"/>
            <w:r w:rsidRPr="00CF2861">
              <w:rPr>
                <w:rFonts w:ascii="Arial" w:hAnsi="Arial" w:cs="Arial"/>
                <w:color w:val="000000"/>
                <w:sz w:val="20"/>
                <w:szCs w:val="20"/>
              </w:rPr>
              <w:t>1)The</w:t>
            </w:r>
            <w:proofErr w:type="gramEnd"/>
            <w:r w:rsidRPr="00CF2861">
              <w:rPr>
                <w:rFonts w:ascii="Arial" w:hAnsi="Arial" w:cs="Arial"/>
                <w:color w:val="000000"/>
                <w:sz w:val="20"/>
                <w:szCs w:val="20"/>
              </w:rPr>
              <w:t xml:space="preserve"> Contractor shall conduct a security risk assessment at least annually and communicate</w:t>
            </w:r>
            <w:r w:rsidRPr="00CF2861">
              <w:rPr>
                <w:rFonts w:ascii="Arial" w:hAnsi="Arial" w:cs="Arial"/>
                <w:color w:val="FF0000"/>
                <w:sz w:val="20"/>
                <w:szCs w:val="20"/>
              </w:rPr>
              <w:t xml:space="preserve"> a summary</w:t>
            </w:r>
            <w:r w:rsidRPr="00CF2861">
              <w:rPr>
                <w:rFonts w:ascii="Arial" w:hAnsi="Arial" w:cs="Arial"/>
                <w:color w:val="000000"/>
                <w:sz w:val="20"/>
                <w:szCs w:val="20"/>
              </w:rPr>
              <w:t xml:space="preserve"> of the results to the State in compliance with Contract Attachment C.22, </w:t>
            </w:r>
            <w:r w:rsidRPr="00CF2861">
              <w:rPr>
                <w:rFonts w:ascii="Arial" w:hAnsi="Arial" w:cs="Arial"/>
                <w:color w:val="FF0000"/>
                <w:sz w:val="20"/>
                <w:szCs w:val="20"/>
              </w:rPr>
              <w:t>subject to execution of a mutually acceptable confidentiality agreement between the parties</w:t>
            </w:r>
            <w:r w:rsidRPr="00CF2861">
              <w:rPr>
                <w:rFonts w:ascii="Arial" w:hAnsi="Arial" w:cs="Arial"/>
                <w:color w:val="000000"/>
                <w:sz w:val="20"/>
                <w:szCs w:val="20"/>
              </w:rPr>
              <w:t xml:space="preserve">. The first report shall be provided by the date specified in Contract Section A.18 and annually thereafter (refer also to Contract Attachment C.22). The risk assessment </w:t>
            </w:r>
            <w:r w:rsidRPr="00CF2861">
              <w:rPr>
                <w:rFonts w:ascii="Arial" w:hAnsi="Arial" w:cs="Arial"/>
                <w:color w:val="FF0000"/>
                <w:sz w:val="20"/>
                <w:szCs w:val="20"/>
              </w:rPr>
              <w:t>summary</w:t>
            </w:r>
            <w:r w:rsidRPr="00CF2861">
              <w:rPr>
                <w:rFonts w:ascii="Arial" w:hAnsi="Arial" w:cs="Arial"/>
                <w:color w:val="000000"/>
                <w:sz w:val="20"/>
                <w:szCs w:val="20"/>
              </w:rPr>
              <w:t xml:space="preserve"> shall also be made available to appropriate State and Federal agencies, </w:t>
            </w:r>
            <w:r w:rsidRPr="00CF2861">
              <w:rPr>
                <w:rFonts w:ascii="Arial" w:hAnsi="Arial" w:cs="Arial"/>
                <w:color w:val="FF0000"/>
                <w:sz w:val="20"/>
                <w:szCs w:val="20"/>
              </w:rPr>
              <w:t>provided that Contractor shall have the right to withhold access to any and all information if, in Contractor’s sole judgment, such access could compromise the security of Contractor’s information systems or the confidentiality of third-party information</w:t>
            </w:r>
            <w:r w:rsidRPr="00CF2861">
              <w:rPr>
                <w:rFonts w:ascii="Arial" w:hAnsi="Arial" w:cs="Arial"/>
                <w:color w:val="000000"/>
                <w:sz w:val="20"/>
                <w:szCs w:val="20"/>
              </w:rPr>
              <w:t xml:space="preserve">. At a minimum the assessment </w:t>
            </w:r>
            <w:r w:rsidRPr="00CF2861">
              <w:rPr>
                <w:rFonts w:ascii="Arial" w:hAnsi="Arial" w:cs="Arial"/>
                <w:color w:val="FF0000"/>
                <w:sz w:val="20"/>
                <w:szCs w:val="20"/>
              </w:rPr>
              <w:t>summary</w:t>
            </w:r>
            <w:r w:rsidRPr="00CF2861">
              <w:rPr>
                <w:rFonts w:ascii="Arial" w:hAnsi="Arial" w:cs="Arial"/>
                <w:color w:val="000000"/>
                <w:sz w:val="20"/>
                <w:szCs w:val="20"/>
              </w:rPr>
              <w:t xml:space="preserve"> shall contain the following: identification of loss risk events/vulnerabilities; analysis of the probability of loss risk and frequency of events; estimation of the impact of said events; identification and discussion of options for mitigating identified risks; cost-benefit analysis of options; recommended options and action plan for their implementation. The assessment shall be conducted in accordance with the following: requirements for administrative, physical, and technical safeguards to protect health data (45 CFR[HC1.1]</w:t>
            </w:r>
            <w:r w:rsidRPr="00CF2861">
              <w:rPr>
                <w:rFonts w:ascii="Arial" w:hAnsi="Arial" w:cs="Arial"/>
                <w:color w:val="000000"/>
                <w:sz w:val="20"/>
                <w:szCs w:val="20"/>
              </w:rPr>
              <w:br/>
              <w:t>§§164.304 – 318); rules for conducting risk analysis and risk management activities (45 CFR §164.308); requirements for security awareness training (45 CFR §164.308(a)(5)); requirements for entities to have security incident identification, response, mitigation and documentation procedures (45 CFR§164.308(a)(6)).</w:t>
            </w:r>
          </w:p>
        </w:tc>
        <w:tc>
          <w:tcPr>
            <w:tcW w:w="3332" w:type="dxa"/>
            <w:vAlign w:val="bottom"/>
            <w:hideMark/>
          </w:tcPr>
          <w:p w14:paraId="65D484EE" w14:textId="1B9E4596" w:rsidR="00DC0256" w:rsidRPr="00CF2861" w:rsidRDefault="681A66A0" w:rsidP="35ABDF44">
            <w:pPr>
              <w:rPr>
                <w:rFonts w:ascii="Arial" w:hAnsi="Arial" w:cs="Arial"/>
                <w:color w:val="000000" w:themeColor="text1"/>
              </w:rPr>
            </w:pPr>
            <w:r w:rsidRPr="35ABDF44">
              <w:rPr>
                <w:rFonts w:ascii="Arial" w:hAnsi="Arial" w:cs="Arial"/>
                <w:color w:val="000000" w:themeColor="text1"/>
              </w:rPr>
              <w:t xml:space="preserve">The State </w:t>
            </w:r>
            <w:r w:rsidR="008A0F5F">
              <w:rPr>
                <w:rFonts w:ascii="Arial" w:hAnsi="Arial" w:cs="Arial"/>
                <w:color w:val="000000" w:themeColor="text1"/>
              </w:rPr>
              <w:t>does not agree to</w:t>
            </w:r>
            <w:r w:rsidRPr="35ABDF44">
              <w:rPr>
                <w:rFonts w:ascii="Arial" w:hAnsi="Arial" w:cs="Arial"/>
                <w:color w:val="000000" w:themeColor="text1"/>
              </w:rPr>
              <w:t xml:space="preserve"> this revision. </w:t>
            </w:r>
          </w:p>
          <w:p w14:paraId="420DA780" w14:textId="75FD8221" w:rsidR="00DC0256" w:rsidRPr="00CF2861" w:rsidRDefault="00DC0256" w:rsidP="00DC0256">
            <w:pPr>
              <w:rPr>
                <w:rFonts w:ascii="Arial" w:hAnsi="Arial" w:cs="Arial"/>
                <w:color w:val="000000"/>
              </w:rPr>
            </w:pPr>
          </w:p>
        </w:tc>
      </w:tr>
      <w:tr w:rsidR="00DC0256" w:rsidRPr="00CF2861" w14:paraId="3573F4B8" w14:textId="77777777" w:rsidTr="35ABDF44">
        <w:trPr>
          <w:trHeight w:val="1584"/>
        </w:trPr>
        <w:tc>
          <w:tcPr>
            <w:tcW w:w="1165" w:type="dxa"/>
            <w:vAlign w:val="bottom"/>
            <w:hideMark/>
          </w:tcPr>
          <w:p w14:paraId="41C1B8D6"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40</w:t>
            </w:r>
          </w:p>
        </w:tc>
        <w:tc>
          <w:tcPr>
            <w:tcW w:w="1440" w:type="dxa"/>
            <w:hideMark/>
          </w:tcPr>
          <w:p w14:paraId="3FDCC933"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A.13 (f)(2)</w:t>
            </w:r>
          </w:p>
        </w:tc>
        <w:tc>
          <w:tcPr>
            <w:tcW w:w="3780" w:type="dxa"/>
            <w:hideMark/>
          </w:tcPr>
          <w:p w14:paraId="141F931B" w14:textId="5BA7D755"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the State agreeable to the following edit: </w:t>
            </w:r>
            <w:r w:rsidRPr="00CF2861">
              <w:rPr>
                <w:rFonts w:ascii="Arial" w:hAnsi="Arial" w:cs="Arial"/>
                <w:color w:val="000000"/>
                <w:sz w:val="20"/>
                <w:szCs w:val="20"/>
              </w:rPr>
              <w:br/>
            </w:r>
            <w:r w:rsidRPr="00CF2861">
              <w:rPr>
                <w:rFonts w:ascii="Arial" w:hAnsi="Arial" w:cs="Arial"/>
                <w:color w:val="000000"/>
                <w:sz w:val="20"/>
                <w:szCs w:val="20"/>
              </w:rPr>
              <w:br/>
              <w:t>Contractor shall submit complete and accurate data to the State’s DSS contractor by the</w:t>
            </w:r>
            <w:r w:rsidRPr="00CF2861">
              <w:rPr>
                <w:rFonts w:ascii="Arial" w:hAnsi="Arial" w:cs="Arial"/>
                <w:strike/>
                <w:color w:val="FF0000"/>
                <w:sz w:val="20"/>
                <w:szCs w:val="20"/>
              </w:rPr>
              <w:t xml:space="preserve"> fifteenth</w:t>
            </w:r>
            <w:r w:rsidRPr="00CF2861">
              <w:rPr>
                <w:rFonts w:ascii="Arial" w:hAnsi="Arial" w:cs="Arial"/>
                <w:color w:val="000000"/>
                <w:sz w:val="20"/>
                <w:szCs w:val="20"/>
              </w:rPr>
              <w:t xml:space="preserve"> </w:t>
            </w:r>
            <w:r w:rsidRPr="00CF2861">
              <w:rPr>
                <w:rFonts w:ascii="Arial" w:hAnsi="Arial" w:cs="Arial"/>
                <w:color w:val="FF0000"/>
                <w:sz w:val="20"/>
                <w:szCs w:val="20"/>
              </w:rPr>
              <w:t>twenty-fifth</w:t>
            </w:r>
            <w:r w:rsidRPr="00CF2861">
              <w:rPr>
                <w:rFonts w:ascii="Arial" w:hAnsi="Arial" w:cs="Arial"/>
                <w:color w:val="000000"/>
                <w:sz w:val="20"/>
                <w:szCs w:val="20"/>
              </w:rPr>
              <w:t xml:space="preserve"> of each month. Complete and accurate data is defined </w:t>
            </w:r>
            <w:proofErr w:type="gramStart"/>
            <w:r w:rsidRPr="00CF2861">
              <w:rPr>
                <w:rFonts w:ascii="Arial" w:hAnsi="Arial" w:cs="Arial"/>
                <w:color w:val="000000"/>
                <w:sz w:val="20"/>
                <w:szCs w:val="20"/>
              </w:rPr>
              <w:t>to be</w:t>
            </w:r>
            <w:proofErr w:type="gramEnd"/>
            <w:r w:rsidRPr="00CF2861">
              <w:rPr>
                <w:rFonts w:ascii="Arial" w:hAnsi="Arial" w:cs="Arial"/>
                <w:color w:val="000000"/>
                <w:sz w:val="20"/>
                <w:szCs w:val="20"/>
              </w:rPr>
              <w:t xml:space="preserve"> data that:</w:t>
            </w:r>
          </w:p>
        </w:tc>
        <w:tc>
          <w:tcPr>
            <w:tcW w:w="3332" w:type="dxa"/>
            <w:vAlign w:val="bottom"/>
            <w:hideMark/>
          </w:tcPr>
          <w:p w14:paraId="1A5B23AA" w14:textId="27EEB112" w:rsidR="00DC0256" w:rsidRPr="00CF2861" w:rsidRDefault="00E50B90" w:rsidP="00DC0256">
            <w:pPr>
              <w:rPr>
                <w:rFonts w:ascii="Arial" w:hAnsi="Arial" w:cs="Arial"/>
                <w:color w:val="000000"/>
              </w:rPr>
            </w:pPr>
            <w:r>
              <w:rPr>
                <w:rFonts w:ascii="Arial" w:hAnsi="Arial" w:cs="Arial"/>
                <w:color w:val="000000"/>
              </w:rPr>
              <w:t xml:space="preserve">The State </w:t>
            </w:r>
            <w:r w:rsidR="008A0F5F">
              <w:rPr>
                <w:rFonts w:ascii="Arial" w:hAnsi="Arial" w:cs="Arial"/>
                <w:color w:val="000000"/>
              </w:rPr>
              <w:t>does not agree</w:t>
            </w:r>
            <w:r>
              <w:rPr>
                <w:rFonts w:ascii="Arial" w:hAnsi="Arial" w:cs="Arial"/>
                <w:color w:val="000000"/>
              </w:rPr>
              <w:t xml:space="preserve"> to this revision. </w:t>
            </w:r>
          </w:p>
        </w:tc>
      </w:tr>
      <w:tr w:rsidR="00DC0256" w:rsidRPr="00CF2861" w14:paraId="09EBCFF9" w14:textId="77777777" w:rsidTr="35ABDF44">
        <w:trPr>
          <w:trHeight w:val="3696"/>
        </w:trPr>
        <w:tc>
          <w:tcPr>
            <w:tcW w:w="1165" w:type="dxa"/>
            <w:vAlign w:val="bottom"/>
            <w:hideMark/>
          </w:tcPr>
          <w:p w14:paraId="3C800704" w14:textId="77777777" w:rsidR="00DC0256" w:rsidRPr="00CF2861" w:rsidRDefault="00DC0256" w:rsidP="00DC0256">
            <w:pPr>
              <w:jc w:val="right"/>
              <w:rPr>
                <w:rFonts w:ascii="Arial" w:hAnsi="Arial" w:cs="Arial"/>
                <w:color w:val="000000"/>
              </w:rPr>
            </w:pPr>
            <w:r w:rsidRPr="00CF2861">
              <w:rPr>
                <w:rFonts w:ascii="Arial" w:hAnsi="Arial" w:cs="Arial"/>
                <w:color w:val="000000"/>
              </w:rPr>
              <w:t>41</w:t>
            </w:r>
          </w:p>
        </w:tc>
        <w:tc>
          <w:tcPr>
            <w:tcW w:w="1440" w:type="dxa"/>
            <w:hideMark/>
          </w:tcPr>
          <w:p w14:paraId="169A0BE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A.14 (a)</w:t>
            </w:r>
          </w:p>
        </w:tc>
        <w:tc>
          <w:tcPr>
            <w:tcW w:w="3780" w:type="dxa"/>
            <w:hideMark/>
          </w:tcPr>
          <w:p w14:paraId="2EC87D6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A.14(a) Audit Authority (pages 72-73), is the State agreeable to the following edit:  Upon </w:t>
            </w:r>
            <w:r w:rsidRPr="00CF2861">
              <w:rPr>
                <w:rFonts w:ascii="Arial" w:hAnsi="Arial" w:cs="Arial"/>
                <w:color w:val="FF0000"/>
                <w:sz w:val="20"/>
                <w:szCs w:val="20"/>
                <w:u w:val="single"/>
              </w:rPr>
              <w:t>sixty (60</w:t>
            </w:r>
            <w:r w:rsidRPr="00CF2861">
              <w:rPr>
                <w:rFonts w:ascii="Arial" w:hAnsi="Arial" w:cs="Arial"/>
                <w:color w:val="FF0000"/>
                <w:sz w:val="20"/>
                <w:szCs w:val="20"/>
              </w:rPr>
              <w:t>)</w:t>
            </w:r>
            <w:r w:rsidRPr="00CF2861">
              <w:rPr>
                <w:rFonts w:ascii="Arial" w:hAnsi="Arial" w:cs="Arial"/>
                <w:color w:val="000000"/>
                <w:sz w:val="20"/>
                <w:szCs w:val="20"/>
              </w:rPr>
              <w:t xml:space="preserve"> </w:t>
            </w:r>
            <w:r w:rsidRPr="00CF2861">
              <w:rPr>
                <w:rFonts w:ascii="Arial" w:hAnsi="Arial" w:cs="Arial"/>
                <w:strike/>
                <w:color w:val="FF0000"/>
                <w:sz w:val="20"/>
                <w:szCs w:val="20"/>
              </w:rPr>
              <w:t>(</w:t>
            </w:r>
            <w:proofErr w:type="gramStart"/>
            <w:r w:rsidRPr="00CF2861">
              <w:rPr>
                <w:rFonts w:ascii="Arial" w:hAnsi="Arial" w:cs="Arial"/>
                <w:strike/>
                <w:color w:val="FF0000"/>
                <w:sz w:val="20"/>
                <w:szCs w:val="20"/>
              </w:rPr>
              <w:t>30)</w:t>
            </w:r>
            <w:r w:rsidRPr="00CF2861">
              <w:rPr>
                <w:rFonts w:ascii="Arial" w:hAnsi="Arial" w:cs="Arial"/>
                <w:color w:val="000000"/>
                <w:sz w:val="20"/>
                <w:szCs w:val="20"/>
              </w:rPr>
              <w:t>days</w:t>
            </w:r>
            <w:proofErr w:type="gramEnd"/>
            <w:r w:rsidRPr="00CF2861">
              <w:rPr>
                <w:rFonts w:ascii="Arial" w:hAnsi="Arial" w:cs="Arial"/>
                <w:color w:val="000000"/>
                <w:sz w:val="20"/>
                <w:szCs w:val="20"/>
              </w:rPr>
              <w:t xml:space="preserve"> written notice and the establishment of applicable third-party confidentiality agreement(s), if any, reasonably required by the Contractor, the State and/or its representative shall have the right to examine and audit Contractor services and pricing to ensure compliance with all applicable requirements. </w:t>
            </w:r>
            <w:proofErr w:type="gramStart"/>
            <w:r w:rsidRPr="00CF2861">
              <w:rPr>
                <w:rFonts w:ascii="Arial" w:hAnsi="Arial" w:cs="Arial"/>
                <w:color w:val="000000"/>
                <w:sz w:val="20"/>
                <w:szCs w:val="20"/>
              </w:rPr>
              <w:t>For the purpose of</w:t>
            </w:r>
            <w:proofErr w:type="gramEnd"/>
            <w:r w:rsidRPr="00CF2861">
              <w:rPr>
                <w:rFonts w:ascii="Arial" w:hAnsi="Arial" w:cs="Arial"/>
                <w:color w:val="000000"/>
                <w:sz w:val="20"/>
                <w:szCs w:val="20"/>
              </w:rPr>
              <w:t xml:space="preserve"> this requirement, the term, "Contractor," shall include its parent organization, affiliates, </w:t>
            </w:r>
            <w:r w:rsidRPr="00CF2861">
              <w:rPr>
                <w:rFonts w:ascii="Arial" w:hAnsi="Arial" w:cs="Arial"/>
                <w:color w:val="FF0000"/>
                <w:sz w:val="20"/>
                <w:szCs w:val="20"/>
                <w:u w:val="single"/>
              </w:rPr>
              <w:t xml:space="preserve">and </w:t>
            </w:r>
            <w:r w:rsidRPr="00CF2861">
              <w:rPr>
                <w:rFonts w:ascii="Arial" w:hAnsi="Arial" w:cs="Arial"/>
                <w:strike/>
                <w:color w:val="FF0000"/>
                <w:sz w:val="20"/>
                <w:szCs w:val="20"/>
                <w:u w:val="single"/>
              </w:rPr>
              <w:t xml:space="preserve">subcontractor </w:t>
            </w:r>
            <w:r w:rsidRPr="00CF2861">
              <w:rPr>
                <w:rFonts w:ascii="Arial" w:hAnsi="Arial" w:cs="Arial"/>
                <w:color w:val="000000"/>
                <w:sz w:val="20"/>
                <w:szCs w:val="20"/>
              </w:rPr>
              <w:t>subsidiaries, who provide services under this Contract. These requirements are separate and distinct from the audit requirements set forth in D.11 and E.4.</w:t>
            </w:r>
          </w:p>
        </w:tc>
        <w:tc>
          <w:tcPr>
            <w:tcW w:w="3332" w:type="dxa"/>
            <w:vAlign w:val="bottom"/>
            <w:hideMark/>
          </w:tcPr>
          <w:p w14:paraId="5C7EDCDC" w14:textId="1F56D090" w:rsidR="00DC0256" w:rsidRPr="00CF2861" w:rsidRDefault="00B224B8" w:rsidP="00DC0256">
            <w:pPr>
              <w:rPr>
                <w:rFonts w:ascii="Arial" w:hAnsi="Arial" w:cs="Arial"/>
                <w:color w:val="000000"/>
              </w:rPr>
            </w:pPr>
            <w:r>
              <w:rPr>
                <w:rFonts w:ascii="Arial" w:hAnsi="Arial" w:cs="Arial"/>
                <w:color w:val="000000"/>
              </w:rPr>
              <w:t xml:space="preserve">The state does not agree to this </w:t>
            </w:r>
            <w:r w:rsidR="008A0F5F">
              <w:rPr>
                <w:rFonts w:ascii="Arial" w:hAnsi="Arial" w:cs="Arial"/>
                <w:color w:val="000000"/>
              </w:rPr>
              <w:t>revision</w:t>
            </w:r>
            <w:r>
              <w:rPr>
                <w:rFonts w:ascii="Arial" w:hAnsi="Arial" w:cs="Arial"/>
                <w:color w:val="000000"/>
              </w:rPr>
              <w:t xml:space="preserve">. </w:t>
            </w:r>
          </w:p>
        </w:tc>
      </w:tr>
      <w:tr w:rsidR="00DC0256" w:rsidRPr="00CF2861" w14:paraId="629158CC" w14:textId="77777777" w:rsidTr="35ABDF44">
        <w:trPr>
          <w:trHeight w:val="4488"/>
        </w:trPr>
        <w:tc>
          <w:tcPr>
            <w:tcW w:w="1165" w:type="dxa"/>
            <w:vAlign w:val="bottom"/>
            <w:hideMark/>
          </w:tcPr>
          <w:p w14:paraId="36963416" w14:textId="77777777" w:rsidR="00DC0256" w:rsidRPr="00CF2861" w:rsidRDefault="00DC0256" w:rsidP="00DC0256">
            <w:pPr>
              <w:jc w:val="right"/>
              <w:rPr>
                <w:rFonts w:ascii="Arial" w:hAnsi="Arial" w:cs="Arial"/>
                <w:color w:val="000000"/>
              </w:rPr>
            </w:pPr>
            <w:r w:rsidRPr="00CF2861">
              <w:rPr>
                <w:rFonts w:ascii="Arial" w:hAnsi="Arial" w:cs="Arial"/>
                <w:color w:val="000000"/>
              </w:rPr>
              <w:t>42</w:t>
            </w:r>
          </w:p>
        </w:tc>
        <w:tc>
          <w:tcPr>
            <w:tcW w:w="1440" w:type="dxa"/>
            <w:hideMark/>
          </w:tcPr>
          <w:p w14:paraId="3B59056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A.14(f)</w:t>
            </w:r>
          </w:p>
        </w:tc>
        <w:tc>
          <w:tcPr>
            <w:tcW w:w="3780" w:type="dxa"/>
            <w:hideMark/>
          </w:tcPr>
          <w:p w14:paraId="613169AE"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With respect to A.14(d) Audit Authority, is the State agreeable to the following:</w:t>
            </w:r>
            <w:r w:rsidRPr="00CF2861">
              <w:rPr>
                <w:rFonts w:ascii="Arial" w:hAnsi="Arial" w:cs="Arial"/>
                <w:color w:val="000000"/>
                <w:sz w:val="20"/>
                <w:szCs w:val="20"/>
              </w:rPr>
              <w:br/>
              <w:t xml:space="preserve">The Contractor shall, at its own cost, provide the State and/or its representative with prompt </w:t>
            </w:r>
            <w:r w:rsidRPr="00CF2861">
              <w:rPr>
                <w:rFonts w:ascii="Arial" w:hAnsi="Arial" w:cs="Arial"/>
                <w:color w:val="FF0000"/>
                <w:sz w:val="20"/>
                <w:szCs w:val="20"/>
              </w:rPr>
              <w:t>and reasonable</w:t>
            </w:r>
            <w:r w:rsidRPr="00CF2861">
              <w:rPr>
                <w:rFonts w:ascii="Arial" w:hAnsi="Arial" w:cs="Arial"/>
                <w:color w:val="000000"/>
                <w:sz w:val="20"/>
                <w:szCs w:val="20"/>
              </w:rPr>
              <w:t xml:space="preserve"> access to any data, data extracts, documents, access to systems, and other information necessary to ensure Contractor compliance with all requirements of this Contract. </w:t>
            </w:r>
            <w:r w:rsidRPr="00CF2861">
              <w:rPr>
                <w:rFonts w:ascii="Arial" w:hAnsi="Arial" w:cs="Arial"/>
                <w:color w:val="FF0000"/>
                <w:sz w:val="20"/>
                <w:szCs w:val="20"/>
              </w:rPr>
              <w:t>Such access shall be limited to information directly related to services performed under this Contract and subject to applicable federal and state privacy, security, and confidentiality requirements. Access to Contractor systems shall be provided in a manner determined by Contractor to protect system security, proprietary information, trade secrets, and information relating to other customers, including through supervised access, read-only access, reports, data extracts, or demonstrations, as appropriate.</w:t>
            </w:r>
          </w:p>
        </w:tc>
        <w:tc>
          <w:tcPr>
            <w:tcW w:w="3332" w:type="dxa"/>
            <w:vAlign w:val="bottom"/>
            <w:hideMark/>
          </w:tcPr>
          <w:p w14:paraId="3FB01E90" w14:textId="5769FC34" w:rsidR="00DC0256" w:rsidRPr="00CF2861" w:rsidRDefault="000239D9" w:rsidP="00DC0256">
            <w:pPr>
              <w:rPr>
                <w:rFonts w:ascii="Arial" w:hAnsi="Arial" w:cs="Arial"/>
                <w:color w:val="000000"/>
              </w:rPr>
            </w:pPr>
            <w:r>
              <w:rPr>
                <w:rFonts w:ascii="Arial" w:hAnsi="Arial" w:cs="Arial"/>
                <w:color w:val="000000"/>
              </w:rPr>
              <w:t>The state does not agree to this</w:t>
            </w:r>
            <w:r w:rsidR="008A0F5F">
              <w:rPr>
                <w:rFonts w:ascii="Arial" w:hAnsi="Arial" w:cs="Arial"/>
                <w:color w:val="000000"/>
              </w:rPr>
              <w:t xml:space="preserve"> revision</w:t>
            </w:r>
            <w:r>
              <w:rPr>
                <w:rFonts w:ascii="Arial" w:hAnsi="Arial" w:cs="Arial"/>
                <w:color w:val="000000"/>
              </w:rPr>
              <w:t xml:space="preserve">. </w:t>
            </w:r>
          </w:p>
        </w:tc>
      </w:tr>
      <w:tr w:rsidR="00DC0256" w:rsidRPr="00CF2861" w14:paraId="68401F33" w14:textId="77777777" w:rsidTr="35ABDF44">
        <w:trPr>
          <w:trHeight w:val="4752"/>
        </w:trPr>
        <w:tc>
          <w:tcPr>
            <w:tcW w:w="1165" w:type="dxa"/>
            <w:vAlign w:val="bottom"/>
            <w:hideMark/>
          </w:tcPr>
          <w:p w14:paraId="7D0865D1"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43</w:t>
            </w:r>
          </w:p>
        </w:tc>
        <w:tc>
          <w:tcPr>
            <w:tcW w:w="1440" w:type="dxa"/>
            <w:hideMark/>
          </w:tcPr>
          <w:p w14:paraId="46370FB7"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A.14(k)</w:t>
            </w:r>
          </w:p>
        </w:tc>
        <w:tc>
          <w:tcPr>
            <w:tcW w:w="3780" w:type="dxa"/>
            <w:hideMark/>
          </w:tcPr>
          <w:p w14:paraId="4962C50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With respect to A.14(k</w:t>
            </w:r>
            <w:proofErr w:type="gramStart"/>
            <w:r w:rsidRPr="00CF2861">
              <w:rPr>
                <w:rFonts w:ascii="Arial" w:hAnsi="Arial" w:cs="Arial"/>
                <w:color w:val="000000"/>
                <w:sz w:val="20"/>
                <w:szCs w:val="20"/>
              </w:rPr>
              <w:t>) Audit</w:t>
            </w:r>
            <w:proofErr w:type="gramEnd"/>
            <w:r w:rsidRPr="00CF2861">
              <w:rPr>
                <w:rFonts w:ascii="Arial" w:hAnsi="Arial" w:cs="Arial"/>
                <w:color w:val="000000"/>
                <w:sz w:val="20"/>
                <w:szCs w:val="20"/>
              </w:rPr>
              <w:t xml:space="preserve"> </w:t>
            </w:r>
            <w:proofErr w:type="gramStart"/>
            <w:r w:rsidRPr="00CF2861">
              <w:rPr>
                <w:rFonts w:ascii="Arial" w:hAnsi="Arial" w:cs="Arial"/>
                <w:color w:val="000000"/>
                <w:sz w:val="20"/>
                <w:szCs w:val="20"/>
              </w:rPr>
              <w:t>Authority(</w:t>
            </w:r>
            <w:proofErr w:type="gramEnd"/>
            <w:r w:rsidRPr="00CF2861">
              <w:rPr>
                <w:rFonts w:ascii="Arial" w:hAnsi="Arial" w:cs="Arial"/>
                <w:color w:val="000000"/>
                <w:sz w:val="20"/>
                <w:szCs w:val="20"/>
              </w:rPr>
              <w:t xml:space="preserve">page 77), is the State agreeable to the following edit: The Contractor shall maintain an internal quality assurance plan. The Contractor shall provide by the date specified in Contract Section A.18 a summary of its internal quality assurance plan, indicating areas addressed, established criteria and standards, and methods employed to evaluate results. The plan should address, at a minimum, the Contractor’s methodology for conducting internal Claims and operational audits, including audits to determine Claims payment and processing accuracy and Claims payment turnaround. The Contractor shall notify the State </w:t>
            </w:r>
            <w:proofErr w:type="gramStart"/>
            <w:r w:rsidRPr="00CF2861">
              <w:rPr>
                <w:rFonts w:ascii="Arial" w:hAnsi="Arial" w:cs="Arial"/>
                <w:color w:val="000000"/>
                <w:sz w:val="20"/>
                <w:szCs w:val="20"/>
              </w:rPr>
              <w:t>In</w:t>
            </w:r>
            <w:proofErr w:type="gramEnd"/>
            <w:r w:rsidRPr="00CF2861">
              <w:rPr>
                <w:rFonts w:ascii="Arial" w:hAnsi="Arial" w:cs="Arial"/>
                <w:color w:val="000000"/>
                <w:sz w:val="20"/>
                <w:szCs w:val="20"/>
              </w:rPr>
              <w:t xml:space="preserve"> Writing at least thirty (30) calendar days in advance of any significant changes to its internal quality assurance plan. The State reserves the authority to review changes, if any, and </w:t>
            </w:r>
            <w:r w:rsidRPr="00CF2861">
              <w:rPr>
                <w:rFonts w:ascii="Arial" w:hAnsi="Arial" w:cs="Arial"/>
                <w:strike/>
                <w:color w:val="FF0000"/>
                <w:sz w:val="20"/>
                <w:szCs w:val="20"/>
              </w:rPr>
              <w:t xml:space="preserve">require </w:t>
            </w:r>
            <w:r w:rsidRPr="00CF2861">
              <w:rPr>
                <w:rFonts w:ascii="Arial" w:hAnsi="Arial" w:cs="Arial"/>
                <w:color w:val="FF0000"/>
                <w:sz w:val="20"/>
                <w:szCs w:val="20"/>
                <w:u w:val="single"/>
              </w:rPr>
              <w:t xml:space="preserve">conduct good faith discussions with Contractor regarding </w:t>
            </w:r>
            <w:r w:rsidRPr="00CF2861">
              <w:rPr>
                <w:rFonts w:ascii="Arial" w:hAnsi="Arial" w:cs="Arial"/>
                <w:color w:val="000000"/>
                <w:sz w:val="20"/>
                <w:szCs w:val="20"/>
              </w:rPr>
              <w:t>additional changes, where appropriate.</w:t>
            </w:r>
          </w:p>
        </w:tc>
        <w:tc>
          <w:tcPr>
            <w:tcW w:w="3332" w:type="dxa"/>
            <w:vAlign w:val="bottom"/>
            <w:hideMark/>
          </w:tcPr>
          <w:p w14:paraId="6D2CBC49" w14:textId="2ADB1426" w:rsidR="00DC0256" w:rsidRPr="00CF2861" w:rsidRDefault="000239D9" w:rsidP="00DC0256">
            <w:pPr>
              <w:rPr>
                <w:rFonts w:ascii="Arial" w:hAnsi="Arial" w:cs="Arial"/>
                <w:color w:val="000000"/>
              </w:rPr>
            </w:pPr>
            <w:r>
              <w:rPr>
                <w:rFonts w:ascii="Arial" w:hAnsi="Arial" w:cs="Arial"/>
                <w:color w:val="000000"/>
              </w:rPr>
              <w:t xml:space="preserve">The state does not agree to this </w:t>
            </w:r>
            <w:r w:rsidR="008A0F5F">
              <w:rPr>
                <w:rFonts w:ascii="Arial" w:hAnsi="Arial" w:cs="Arial"/>
                <w:color w:val="000000"/>
              </w:rPr>
              <w:t>revision</w:t>
            </w:r>
            <w:r>
              <w:rPr>
                <w:rFonts w:ascii="Arial" w:hAnsi="Arial" w:cs="Arial"/>
                <w:color w:val="000000"/>
              </w:rPr>
              <w:t xml:space="preserve">. </w:t>
            </w:r>
          </w:p>
        </w:tc>
      </w:tr>
      <w:tr w:rsidR="00DC0256" w:rsidRPr="00CF2861" w14:paraId="6567E681" w14:textId="77777777" w:rsidTr="35ABDF44">
        <w:trPr>
          <w:trHeight w:val="3168"/>
        </w:trPr>
        <w:tc>
          <w:tcPr>
            <w:tcW w:w="1165" w:type="dxa"/>
            <w:vAlign w:val="bottom"/>
            <w:hideMark/>
          </w:tcPr>
          <w:p w14:paraId="7EF9C9E8" w14:textId="77777777" w:rsidR="00DC0256" w:rsidRPr="00CF2861" w:rsidRDefault="00DC0256" w:rsidP="00DC0256">
            <w:pPr>
              <w:jc w:val="right"/>
              <w:rPr>
                <w:rFonts w:ascii="Arial" w:hAnsi="Arial" w:cs="Arial"/>
                <w:color w:val="000000"/>
              </w:rPr>
            </w:pPr>
            <w:r w:rsidRPr="00CF2861">
              <w:rPr>
                <w:rFonts w:ascii="Arial" w:hAnsi="Arial" w:cs="Arial"/>
                <w:color w:val="000000"/>
              </w:rPr>
              <w:t>44</w:t>
            </w:r>
          </w:p>
        </w:tc>
        <w:tc>
          <w:tcPr>
            <w:tcW w:w="1440" w:type="dxa"/>
            <w:hideMark/>
          </w:tcPr>
          <w:p w14:paraId="4FC3B614" w14:textId="77777777" w:rsidR="00DC0256" w:rsidRPr="00CF2861" w:rsidRDefault="00DC0256" w:rsidP="00DC0256">
            <w:pPr>
              <w:rPr>
                <w:rFonts w:ascii="Arial" w:hAnsi="Arial" w:cs="Arial"/>
                <w:color w:val="000000"/>
              </w:rPr>
            </w:pPr>
            <w:r w:rsidRPr="00CF2861">
              <w:rPr>
                <w:rFonts w:ascii="Arial" w:hAnsi="Arial" w:cs="Arial"/>
                <w:color w:val="000000"/>
              </w:rPr>
              <w:t>A.15 (a)</w:t>
            </w:r>
          </w:p>
        </w:tc>
        <w:tc>
          <w:tcPr>
            <w:tcW w:w="3780" w:type="dxa"/>
            <w:vAlign w:val="center"/>
            <w:hideMark/>
          </w:tcPr>
          <w:p w14:paraId="222CED37" w14:textId="77777777" w:rsidR="00DC0256" w:rsidRPr="00CF2861" w:rsidRDefault="00DC0256" w:rsidP="00DC0256">
            <w:pPr>
              <w:rPr>
                <w:rFonts w:ascii="Arial" w:hAnsi="Arial" w:cs="Arial"/>
                <w:sz w:val="20"/>
                <w:szCs w:val="20"/>
              </w:rPr>
            </w:pPr>
            <w:r w:rsidRPr="00CF2861">
              <w:rPr>
                <w:rFonts w:ascii="Arial" w:hAnsi="Arial" w:cs="Arial"/>
                <w:sz w:val="20"/>
                <w:szCs w:val="20"/>
              </w:rPr>
              <w:t xml:space="preserve">With respect to A.15 (a), is the State agreeable to the following edit: The Contractor shall submit reports to the State electronically, in </w:t>
            </w:r>
            <w:proofErr w:type="spellStart"/>
            <w:r w:rsidRPr="00CF2861">
              <w:rPr>
                <w:rFonts w:ascii="Arial" w:hAnsi="Arial" w:cs="Arial"/>
                <w:strike/>
                <w:color w:val="D13438"/>
                <w:sz w:val="20"/>
                <w:szCs w:val="20"/>
              </w:rPr>
              <w:t>the</w:t>
            </w:r>
            <w:r w:rsidRPr="00CF2861">
              <w:rPr>
                <w:rFonts w:ascii="Arial" w:hAnsi="Arial" w:cs="Arial"/>
                <w:color w:val="D13438"/>
                <w:sz w:val="20"/>
                <w:szCs w:val="20"/>
                <w:u w:val="single"/>
              </w:rPr>
              <w:t>JSON</w:t>
            </w:r>
            <w:proofErr w:type="spellEnd"/>
            <w:r w:rsidRPr="00CF2861">
              <w:rPr>
                <w:rFonts w:ascii="Arial" w:hAnsi="Arial" w:cs="Arial"/>
                <w:color w:val="D13438"/>
                <w:sz w:val="20"/>
                <w:szCs w:val="20"/>
                <w:u w:val="single"/>
              </w:rPr>
              <w:t xml:space="preserve"> or another machine-readable</w:t>
            </w:r>
            <w:r w:rsidRPr="00CF2861">
              <w:rPr>
                <w:rFonts w:ascii="Arial" w:hAnsi="Arial" w:cs="Arial"/>
                <w:sz w:val="20"/>
                <w:szCs w:val="20"/>
              </w:rPr>
              <w:t xml:space="preserve"> format specified by the State, and shall be of the type and at the frequency indicated in Contract Attachment C. The State reserves the right to modify reporting requirements as deemed necessary to monitor the Plan. The State will provide the Contractor with at least ninety (90) days’ notice prior to implementation of a report modification or a new report. The Contractor shall comply with the State’s modifications to the reporting requirements by the end of the ninety </w:t>
            </w:r>
          </w:p>
        </w:tc>
        <w:tc>
          <w:tcPr>
            <w:tcW w:w="3332" w:type="dxa"/>
            <w:vAlign w:val="bottom"/>
            <w:hideMark/>
          </w:tcPr>
          <w:p w14:paraId="3095298D" w14:textId="22F2CB06" w:rsidR="00DC0256" w:rsidRPr="00CF2861" w:rsidRDefault="001743FA" w:rsidP="00DC0256">
            <w:pPr>
              <w:rPr>
                <w:rFonts w:ascii="Arial" w:hAnsi="Arial" w:cs="Arial"/>
                <w:color w:val="000000"/>
              </w:rPr>
            </w:pPr>
            <w:r>
              <w:rPr>
                <w:rFonts w:ascii="Arial" w:hAnsi="Arial" w:cs="Arial"/>
                <w:color w:val="000000"/>
              </w:rPr>
              <w:t xml:space="preserve">The State </w:t>
            </w:r>
            <w:r w:rsidR="008A0F5F">
              <w:rPr>
                <w:rFonts w:ascii="Arial" w:hAnsi="Arial" w:cs="Arial"/>
                <w:color w:val="000000"/>
              </w:rPr>
              <w:t>does not agree</w:t>
            </w:r>
            <w:r>
              <w:rPr>
                <w:rFonts w:ascii="Arial" w:hAnsi="Arial" w:cs="Arial"/>
                <w:color w:val="000000"/>
              </w:rPr>
              <w:t xml:space="preserve"> </w:t>
            </w:r>
            <w:proofErr w:type="gramStart"/>
            <w:r>
              <w:rPr>
                <w:rFonts w:ascii="Arial" w:hAnsi="Arial" w:cs="Arial"/>
                <w:color w:val="000000"/>
              </w:rPr>
              <w:t>to</w:t>
            </w:r>
            <w:proofErr w:type="gramEnd"/>
            <w:r>
              <w:rPr>
                <w:rFonts w:ascii="Arial" w:hAnsi="Arial" w:cs="Arial"/>
                <w:color w:val="000000"/>
              </w:rPr>
              <w:t xml:space="preserve"> this revision.</w:t>
            </w:r>
          </w:p>
        </w:tc>
      </w:tr>
      <w:tr w:rsidR="00DC0256" w:rsidRPr="00CF2861" w14:paraId="344C9DC6" w14:textId="77777777" w:rsidTr="35ABDF44">
        <w:trPr>
          <w:trHeight w:val="4224"/>
        </w:trPr>
        <w:tc>
          <w:tcPr>
            <w:tcW w:w="1165" w:type="dxa"/>
            <w:vAlign w:val="bottom"/>
            <w:hideMark/>
          </w:tcPr>
          <w:p w14:paraId="5E02CC5C"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45</w:t>
            </w:r>
          </w:p>
        </w:tc>
        <w:tc>
          <w:tcPr>
            <w:tcW w:w="1440" w:type="dxa"/>
            <w:hideMark/>
          </w:tcPr>
          <w:p w14:paraId="2C66DC09"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A.15(d)</w:t>
            </w:r>
          </w:p>
        </w:tc>
        <w:tc>
          <w:tcPr>
            <w:tcW w:w="3780" w:type="dxa"/>
            <w:hideMark/>
          </w:tcPr>
          <w:p w14:paraId="01140D5B" w14:textId="77777777" w:rsidR="00DC0256" w:rsidRPr="00CF2861" w:rsidRDefault="00DC0256" w:rsidP="00DC0256">
            <w:pPr>
              <w:rPr>
                <w:rFonts w:ascii="Arial" w:hAnsi="Arial" w:cs="Arial"/>
                <w:color w:val="FF0000"/>
                <w:sz w:val="20"/>
                <w:szCs w:val="20"/>
              </w:rPr>
            </w:pPr>
            <w:r w:rsidRPr="00CF2861">
              <w:rPr>
                <w:rFonts w:ascii="Arial" w:hAnsi="Arial" w:cs="Arial"/>
                <w:sz w:val="20"/>
                <w:szCs w:val="20"/>
              </w:rPr>
              <w:t xml:space="preserve">At the State’s request In Writing, the Contractor shall provide the </w:t>
            </w:r>
            <w:proofErr w:type="gramStart"/>
            <w:r w:rsidRPr="00CF2861">
              <w:rPr>
                <w:rFonts w:ascii="Arial" w:hAnsi="Arial" w:cs="Arial"/>
                <w:sz w:val="20"/>
                <w:szCs w:val="20"/>
              </w:rPr>
              <w:t>State</w:t>
            </w:r>
            <w:proofErr w:type="gramEnd"/>
            <w:r w:rsidRPr="00CF2861">
              <w:rPr>
                <w:rFonts w:ascii="Arial" w:hAnsi="Arial" w:cs="Arial"/>
                <w:sz w:val="20"/>
                <w:szCs w:val="20"/>
              </w:rPr>
              <w:t xml:space="preserve"> access to its</w:t>
            </w:r>
            <w:r w:rsidRPr="00CF2861">
              <w:rPr>
                <w:rFonts w:ascii="Arial" w:hAnsi="Arial" w:cs="Arial"/>
                <w:strike/>
                <w:color w:val="FF0000"/>
                <w:sz w:val="20"/>
                <w:szCs w:val="20"/>
              </w:rPr>
              <w:t xml:space="preserve"> internal </w:t>
            </w:r>
            <w:r w:rsidRPr="00CF2861">
              <w:rPr>
                <w:rFonts w:ascii="Arial" w:hAnsi="Arial" w:cs="Arial"/>
                <w:sz w:val="20"/>
                <w:szCs w:val="20"/>
              </w:rPr>
              <w:t>client reporting</w:t>
            </w:r>
            <w:r w:rsidRPr="00CF2861">
              <w:rPr>
                <w:rFonts w:ascii="Arial" w:hAnsi="Arial" w:cs="Arial"/>
                <w:strike/>
                <w:color w:val="FF0000"/>
                <w:sz w:val="20"/>
                <w:szCs w:val="20"/>
              </w:rPr>
              <w:t xml:space="preserve"> system, including program and fiscal information regarding Members served, services rendered, and the ability for said personnel to develop and retrieve reports. The Contractor shall provide training in and documentation on the use of this mechanism </w:t>
            </w:r>
            <w:r w:rsidRPr="00CF2861">
              <w:rPr>
                <w:rFonts w:ascii="Arial" w:hAnsi="Arial" w:cs="Arial"/>
                <w:sz w:val="20"/>
                <w:szCs w:val="20"/>
              </w:rPr>
              <w:t>no later than date specified in Contract Section A.18.</w:t>
            </w:r>
            <w:r w:rsidRPr="00CF2861">
              <w:rPr>
                <w:rFonts w:ascii="Arial" w:hAnsi="Arial" w:cs="Arial"/>
                <w:strike/>
                <w:color w:val="FF0000"/>
                <w:sz w:val="20"/>
                <w:szCs w:val="20"/>
              </w:rPr>
              <w:t xml:space="preserve"> The Contractor shall provide access to this reporting functionality to a minimum of two (2) State employees no later than the date specified in Contract Section A.18. Additional or replacement users may be added at any time at the State’s request.</w:t>
            </w:r>
            <w:r w:rsidRPr="00CF2861">
              <w:rPr>
                <w:rFonts w:ascii="Arial" w:hAnsi="Arial" w:cs="Arial"/>
                <w:sz w:val="20"/>
                <w:szCs w:val="20"/>
              </w:rPr>
              <w:t xml:space="preserve"> If agreed upon by the State </w:t>
            </w:r>
            <w:proofErr w:type="gramStart"/>
            <w:r w:rsidRPr="00CF2861">
              <w:rPr>
                <w:rFonts w:ascii="Arial" w:hAnsi="Arial" w:cs="Arial"/>
                <w:sz w:val="20"/>
                <w:szCs w:val="20"/>
              </w:rPr>
              <w:t>In</w:t>
            </w:r>
            <w:proofErr w:type="gramEnd"/>
            <w:r w:rsidRPr="00CF2861">
              <w:rPr>
                <w:rFonts w:ascii="Arial" w:hAnsi="Arial" w:cs="Arial"/>
                <w:sz w:val="20"/>
                <w:szCs w:val="20"/>
              </w:rPr>
              <w:t xml:space="preserve"> Writing, the Contractor must provide the State with an individual dedicated to developing, retrieving, and providing reports in the timeframe requested by the State.</w:t>
            </w:r>
          </w:p>
        </w:tc>
        <w:tc>
          <w:tcPr>
            <w:tcW w:w="3332" w:type="dxa"/>
            <w:vAlign w:val="bottom"/>
            <w:hideMark/>
          </w:tcPr>
          <w:p w14:paraId="7951057E" w14:textId="5E3EFA99" w:rsidR="00DC0256" w:rsidRPr="00CF2861" w:rsidRDefault="007B47C2" w:rsidP="00DC0256">
            <w:pPr>
              <w:rPr>
                <w:rFonts w:ascii="Arial" w:hAnsi="Arial" w:cs="Arial"/>
                <w:color w:val="000000"/>
              </w:rPr>
            </w:pPr>
            <w:r>
              <w:rPr>
                <w:rFonts w:ascii="Arial" w:hAnsi="Arial" w:cs="Arial"/>
                <w:color w:val="000000"/>
              </w:rPr>
              <w:t xml:space="preserve">The State </w:t>
            </w:r>
            <w:r w:rsidR="008A0F5F">
              <w:rPr>
                <w:rFonts w:ascii="Arial" w:hAnsi="Arial" w:cs="Arial"/>
                <w:color w:val="000000"/>
              </w:rPr>
              <w:t xml:space="preserve">does not agree </w:t>
            </w:r>
            <w:proofErr w:type="gramStart"/>
            <w:r w:rsidR="008A0F5F">
              <w:rPr>
                <w:rFonts w:ascii="Arial" w:hAnsi="Arial" w:cs="Arial"/>
                <w:color w:val="000000"/>
              </w:rPr>
              <w:t>to</w:t>
            </w:r>
            <w:proofErr w:type="gramEnd"/>
            <w:r w:rsidR="008A0F5F">
              <w:rPr>
                <w:rFonts w:ascii="Arial" w:hAnsi="Arial" w:cs="Arial"/>
                <w:color w:val="000000"/>
              </w:rPr>
              <w:t xml:space="preserve"> this revision.</w:t>
            </w:r>
          </w:p>
        </w:tc>
      </w:tr>
      <w:tr w:rsidR="00DC0256" w:rsidRPr="00CF2861" w14:paraId="2F6ED6C1" w14:textId="77777777" w:rsidTr="35ABDF44">
        <w:trPr>
          <w:trHeight w:val="3180"/>
        </w:trPr>
        <w:tc>
          <w:tcPr>
            <w:tcW w:w="1165" w:type="dxa"/>
            <w:vAlign w:val="bottom"/>
            <w:hideMark/>
          </w:tcPr>
          <w:p w14:paraId="7A4D82A1" w14:textId="77777777" w:rsidR="00DC0256" w:rsidRPr="00CF2861" w:rsidRDefault="00DC0256" w:rsidP="00DC0256">
            <w:pPr>
              <w:jc w:val="right"/>
              <w:rPr>
                <w:rFonts w:ascii="Arial" w:hAnsi="Arial" w:cs="Arial"/>
                <w:color w:val="000000"/>
              </w:rPr>
            </w:pPr>
            <w:r w:rsidRPr="00CF2861">
              <w:rPr>
                <w:rFonts w:ascii="Arial" w:hAnsi="Arial" w:cs="Arial"/>
                <w:color w:val="000000"/>
              </w:rPr>
              <w:t>46</w:t>
            </w:r>
          </w:p>
        </w:tc>
        <w:tc>
          <w:tcPr>
            <w:tcW w:w="1440" w:type="dxa"/>
            <w:hideMark/>
          </w:tcPr>
          <w:p w14:paraId="0A994231" w14:textId="77777777" w:rsidR="00DC0256" w:rsidRPr="00CF2861" w:rsidRDefault="00DC0256" w:rsidP="00DC0256">
            <w:pPr>
              <w:rPr>
                <w:rFonts w:ascii="Arial" w:hAnsi="Arial" w:cs="Arial"/>
                <w:color w:val="000000"/>
              </w:rPr>
            </w:pPr>
            <w:r w:rsidRPr="00CF2861">
              <w:rPr>
                <w:rFonts w:ascii="Arial" w:hAnsi="Arial" w:cs="Arial"/>
                <w:color w:val="000000"/>
              </w:rPr>
              <w:t>A.15 (e)</w:t>
            </w:r>
          </w:p>
        </w:tc>
        <w:tc>
          <w:tcPr>
            <w:tcW w:w="3780" w:type="dxa"/>
            <w:vAlign w:val="bottom"/>
            <w:hideMark/>
          </w:tcPr>
          <w:p w14:paraId="348D1443" w14:textId="77777777" w:rsidR="00DC0256" w:rsidRPr="00CF2861" w:rsidRDefault="00DC0256" w:rsidP="00DC0256">
            <w:pPr>
              <w:rPr>
                <w:rFonts w:ascii="Arial" w:hAnsi="Arial" w:cs="Arial"/>
                <w:color w:val="D13438"/>
                <w:sz w:val="20"/>
                <w:szCs w:val="20"/>
                <w:u w:val="single"/>
              </w:rPr>
            </w:pPr>
            <w:r w:rsidRPr="00CF2861">
              <w:rPr>
                <w:rFonts w:ascii="Arial" w:hAnsi="Arial" w:cs="Arial"/>
                <w:sz w:val="20"/>
                <w:szCs w:val="20"/>
              </w:rPr>
              <w:t>With respect to A.15 (e), is the State agreeable to the following edit:</w:t>
            </w:r>
            <w:r w:rsidRPr="00CF2861">
              <w:rPr>
                <w:rFonts w:ascii="Arial" w:hAnsi="Arial" w:cs="Arial"/>
                <w:color w:val="D13438"/>
                <w:sz w:val="20"/>
                <w:szCs w:val="20"/>
                <w:u w:val="single"/>
              </w:rPr>
              <w:t xml:space="preserve"> e All records, data, and other information acquired by the Contractor from the State under this Contract shall be treated as confidential and shall remain the sole property of the State. Except as required by law, regulation, or court order, or as required by the Contractor’s record retention policies, the Contractor shall return such information to the State upon receipt of the State’s request In Writing following termination or expiration of this </w:t>
            </w:r>
            <w:proofErr w:type="gramStart"/>
            <w:r w:rsidRPr="00CF2861">
              <w:rPr>
                <w:rFonts w:ascii="Arial" w:hAnsi="Arial" w:cs="Arial"/>
                <w:color w:val="D13438"/>
                <w:sz w:val="20"/>
                <w:szCs w:val="20"/>
                <w:u w:val="single"/>
              </w:rPr>
              <w:t>Contract, and</w:t>
            </w:r>
            <w:proofErr w:type="gramEnd"/>
            <w:r w:rsidRPr="00CF2861">
              <w:rPr>
                <w:rFonts w:ascii="Arial" w:hAnsi="Arial" w:cs="Arial"/>
                <w:color w:val="D13438"/>
                <w:sz w:val="20"/>
                <w:szCs w:val="20"/>
                <w:u w:val="single"/>
              </w:rPr>
              <w:t xml:space="preserve"> shall not use such information for purposes outside the scope of this Contract without the State’s express approval.</w:t>
            </w:r>
            <w:r w:rsidRPr="00CF2861">
              <w:rPr>
                <w:rFonts w:ascii="Arial" w:hAnsi="Arial" w:cs="Arial"/>
                <w:color w:val="000000"/>
                <w:sz w:val="20"/>
                <w:szCs w:val="20"/>
              </w:rPr>
              <w:t> </w:t>
            </w:r>
          </w:p>
        </w:tc>
        <w:tc>
          <w:tcPr>
            <w:tcW w:w="3332" w:type="dxa"/>
            <w:vAlign w:val="bottom"/>
            <w:hideMark/>
          </w:tcPr>
          <w:p w14:paraId="234F2C9A" w14:textId="480CB031" w:rsidR="00DC0256" w:rsidRPr="00CF2861" w:rsidRDefault="554F5793" w:rsidP="00DC0256">
            <w:pPr>
              <w:rPr>
                <w:rFonts w:ascii="Arial" w:hAnsi="Arial" w:cs="Arial"/>
                <w:color w:val="000000"/>
              </w:rPr>
            </w:pPr>
            <w:r w:rsidRPr="556D7B76">
              <w:rPr>
                <w:rFonts w:ascii="Arial" w:hAnsi="Arial" w:cs="Arial"/>
                <w:color w:val="000000" w:themeColor="text1"/>
              </w:rPr>
              <w:t xml:space="preserve">The State </w:t>
            </w:r>
            <w:r w:rsidR="008A0F5F">
              <w:rPr>
                <w:rFonts w:ascii="Arial" w:hAnsi="Arial" w:cs="Arial"/>
                <w:color w:val="000000" w:themeColor="text1"/>
              </w:rPr>
              <w:t>does not agree to this revision.</w:t>
            </w:r>
            <w:r w:rsidRPr="556D7B76">
              <w:rPr>
                <w:rFonts w:ascii="Arial" w:hAnsi="Arial" w:cs="Arial"/>
                <w:color w:val="000000" w:themeColor="text1"/>
              </w:rPr>
              <w:t xml:space="preserve"> </w:t>
            </w:r>
            <w:r w:rsidR="37F682C6" w:rsidRPr="556D7B76">
              <w:rPr>
                <w:rFonts w:ascii="Arial" w:hAnsi="Arial" w:cs="Arial"/>
                <w:color w:val="000000" w:themeColor="text1"/>
              </w:rPr>
              <w:t>There is not a section A.15 (e) in the pro forma contract.</w:t>
            </w:r>
          </w:p>
        </w:tc>
      </w:tr>
      <w:tr w:rsidR="00DC0256" w:rsidRPr="00CF2861" w14:paraId="54E19DDA" w14:textId="77777777" w:rsidTr="35ABDF44">
        <w:trPr>
          <w:trHeight w:val="1596"/>
        </w:trPr>
        <w:tc>
          <w:tcPr>
            <w:tcW w:w="1165" w:type="dxa"/>
            <w:vAlign w:val="bottom"/>
            <w:hideMark/>
          </w:tcPr>
          <w:p w14:paraId="4A31768A" w14:textId="77777777" w:rsidR="00DC0256" w:rsidRPr="00CF2861" w:rsidRDefault="00DC0256" w:rsidP="00DC0256">
            <w:pPr>
              <w:jc w:val="right"/>
              <w:rPr>
                <w:rFonts w:ascii="Arial" w:hAnsi="Arial" w:cs="Arial"/>
                <w:color w:val="000000"/>
              </w:rPr>
            </w:pPr>
            <w:r w:rsidRPr="00CF2861">
              <w:rPr>
                <w:rFonts w:ascii="Arial" w:hAnsi="Arial" w:cs="Arial"/>
                <w:color w:val="000000"/>
              </w:rPr>
              <w:t>47</w:t>
            </w:r>
          </w:p>
        </w:tc>
        <w:tc>
          <w:tcPr>
            <w:tcW w:w="1440" w:type="dxa"/>
            <w:hideMark/>
          </w:tcPr>
          <w:p w14:paraId="669D7076" w14:textId="77777777" w:rsidR="00DC0256" w:rsidRPr="00CF2861" w:rsidRDefault="00DC0256" w:rsidP="00DC0256">
            <w:pPr>
              <w:rPr>
                <w:rFonts w:ascii="Arial" w:hAnsi="Arial" w:cs="Arial"/>
                <w:color w:val="000000"/>
              </w:rPr>
            </w:pPr>
            <w:r w:rsidRPr="00CF2861">
              <w:rPr>
                <w:rFonts w:ascii="Arial" w:hAnsi="Arial" w:cs="Arial"/>
                <w:color w:val="000000"/>
              </w:rPr>
              <w:t>A.15 (f)</w:t>
            </w:r>
          </w:p>
        </w:tc>
        <w:tc>
          <w:tcPr>
            <w:tcW w:w="3780" w:type="dxa"/>
            <w:vAlign w:val="bottom"/>
            <w:hideMark/>
          </w:tcPr>
          <w:p w14:paraId="40F04106" w14:textId="77777777" w:rsidR="00DC0256" w:rsidRPr="00CF2861" w:rsidRDefault="00DC0256" w:rsidP="00DC0256">
            <w:pPr>
              <w:rPr>
                <w:rFonts w:ascii="Arial" w:hAnsi="Arial" w:cs="Arial"/>
                <w:color w:val="D13438"/>
                <w:sz w:val="20"/>
                <w:szCs w:val="20"/>
                <w:u w:val="single"/>
              </w:rPr>
            </w:pPr>
            <w:r w:rsidRPr="00CF2861">
              <w:rPr>
                <w:rFonts w:ascii="Arial" w:hAnsi="Arial" w:cs="Arial"/>
                <w:sz w:val="20"/>
                <w:szCs w:val="20"/>
              </w:rPr>
              <w:t>With respect to A.15 (f), is the State agreeable to the following edit:</w:t>
            </w:r>
            <w:r w:rsidRPr="00CF2861">
              <w:rPr>
                <w:rFonts w:ascii="Arial" w:hAnsi="Arial" w:cs="Arial"/>
                <w:color w:val="D13438"/>
                <w:sz w:val="20"/>
                <w:szCs w:val="20"/>
                <w:u w:val="single"/>
              </w:rPr>
              <w:t xml:space="preserve"> f. The Contractor shall participate in the State’s risk assessment process no more frequently than once per calendar year, and the Contractor’s responses shall be subject to execution of a mutually acceptable confidentiality agreement between the parties.</w:t>
            </w:r>
            <w:r w:rsidRPr="00CF2861">
              <w:rPr>
                <w:rFonts w:ascii="Arial" w:hAnsi="Arial" w:cs="Arial"/>
                <w:color w:val="000000"/>
                <w:sz w:val="20"/>
                <w:szCs w:val="20"/>
              </w:rPr>
              <w:t> </w:t>
            </w:r>
          </w:p>
        </w:tc>
        <w:tc>
          <w:tcPr>
            <w:tcW w:w="3332" w:type="dxa"/>
            <w:vAlign w:val="bottom"/>
            <w:hideMark/>
          </w:tcPr>
          <w:p w14:paraId="5BFB5B12" w14:textId="74A9E831" w:rsidR="00DC0256" w:rsidRPr="00CF2861" w:rsidRDefault="006731B8" w:rsidP="00DC0256">
            <w:pPr>
              <w:rPr>
                <w:rFonts w:ascii="Arial" w:hAnsi="Arial" w:cs="Arial"/>
                <w:color w:val="000000"/>
              </w:rPr>
            </w:pPr>
            <w:r w:rsidRPr="556D7B76">
              <w:rPr>
                <w:rFonts w:ascii="Arial" w:hAnsi="Arial" w:cs="Arial"/>
                <w:color w:val="000000" w:themeColor="text1"/>
              </w:rPr>
              <w:t xml:space="preserve">The State </w:t>
            </w:r>
            <w:r w:rsidR="008A0F5F">
              <w:rPr>
                <w:rFonts w:ascii="Arial" w:hAnsi="Arial" w:cs="Arial"/>
                <w:color w:val="000000" w:themeColor="text1"/>
              </w:rPr>
              <w:t>does not agree to this revision.</w:t>
            </w:r>
            <w:r w:rsidRPr="556D7B76">
              <w:rPr>
                <w:rFonts w:ascii="Arial" w:hAnsi="Arial" w:cs="Arial"/>
                <w:color w:val="000000" w:themeColor="text1"/>
              </w:rPr>
              <w:t xml:space="preserve"> </w:t>
            </w:r>
            <w:r w:rsidR="5B4CC30B" w:rsidRPr="556D7B76">
              <w:rPr>
                <w:rFonts w:ascii="Arial" w:hAnsi="Arial" w:cs="Arial"/>
                <w:color w:val="000000" w:themeColor="text1"/>
              </w:rPr>
              <w:t>There is not a section A.15 (f) in the pro forma contrac</w:t>
            </w:r>
            <w:r w:rsidR="281A2DF5" w:rsidRPr="556D7B76">
              <w:rPr>
                <w:rFonts w:ascii="Arial" w:hAnsi="Arial" w:cs="Arial"/>
                <w:color w:val="000000" w:themeColor="text1"/>
              </w:rPr>
              <w:t>t.</w:t>
            </w:r>
          </w:p>
        </w:tc>
      </w:tr>
      <w:tr w:rsidR="00DC0256" w:rsidRPr="00CF2861" w14:paraId="0EFD7D81" w14:textId="77777777" w:rsidTr="35ABDF44">
        <w:trPr>
          <w:trHeight w:val="2388"/>
        </w:trPr>
        <w:tc>
          <w:tcPr>
            <w:tcW w:w="1165" w:type="dxa"/>
            <w:vAlign w:val="bottom"/>
            <w:hideMark/>
          </w:tcPr>
          <w:p w14:paraId="6E7185A4" w14:textId="77777777" w:rsidR="00DC0256" w:rsidRPr="00CF2861" w:rsidRDefault="00DC0256" w:rsidP="00DC0256">
            <w:pPr>
              <w:jc w:val="right"/>
              <w:rPr>
                <w:rFonts w:ascii="Arial" w:hAnsi="Arial" w:cs="Arial"/>
                <w:color w:val="000000"/>
              </w:rPr>
            </w:pPr>
            <w:r w:rsidRPr="00CF2861">
              <w:rPr>
                <w:rFonts w:ascii="Arial" w:hAnsi="Arial" w:cs="Arial"/>
                <w:color w:val="000000"/>
              </w:rPr>
              <w:t>48</w:t>
            </w:r>
          </w:p>
        </w:tc>
        <w:tc>
          <w:tcPr>
            <w:tcW w:w="1440" w:type="dxa"/>
            <w:hideMark/>
          </w:tcPr>
          <w:p w14:paraId="1420CF6E" w14:textId="77777777" w:rsidR="00DC0256" w:rsidRPr="00CF2861" w:rsidRDefault="00DC0256" w:rsidP="00DC0256">
            <w:pPr>
              <w:rPr>
                <w:rFonts w:ascii="Arial" w:hAnsi="Arial" w:cs="Arial"/>
                <w:color w:val="000000"/>
              </w:rPr>
            </w:pPr>
            <w:r w:rsidRPr="00CF2861">
              <w:rPr>
                <w:rFonts w:ascii="Arial" w:hAnsi="Arial" w:cs="Arial"/>
                <w:color w:val="000000"/>
              </w:rPr>
              <w:t>A.15 (g)</w:t>
            </w:r>
          </w:p>
        </w:tc>
        <w:tc>
          <w:tcPr>
            <w:tcW w:w="3780" w:type="dxa"/>
            <w:vAlign w:val="bottom"/>
            <w:hideMark/>
          </w:tcPr>
          <w:p w14:paraId="49C26356" w14:textId="77777777" w:rsidR="00DC0256" w:rsidRPr="00CF2861" w:rsidRDefault="00DC0256" w:rsidP="00DC0256">
            <w:pPr>
              <w:rPr>
                <w:rFonts w:ascii="Arial" w:hAnsi="Arial" w:cs="Arial"/>
                <w:color w:val="D13438"/>
                <w:sz w:val="20"/>
                <w:szCs w:val="20"/>
                <w:u w:val="single"/>
              </w:rPr>
            </w:pPr>
            <w:r w:rsidRPr="00CF2861">
              <w:rPr>
                <w:rFonts w:ascii="Arial" w:hAnsi="Arial" w:cs="Arial"/>
                <w:sz w:val="20"/>
                <w:szCs w:val="20"/>
              </w:rPr>
              <w:t xml:space="preserve">With respect to A.15 (g), is the State agreeable to the following edit: </w:t>
            </w:r>
            <w:r w:rsidRPr="00CF2861">
              <w:rPr>
                <w:rFonts w:ascii="Arial" w:hAnsi="Arial" w:cs="Arial"/>
                <w:color w:val="FF0000"/>
                <w:sz w:val="20"/>
                <w:szCs w:val="20"/>
              </w:rPr>
              <w:t>g.</w:t>
            </w:r>
            <w:r w:rsidRPr="00CF2861">
              <w:rPr>
                <w:rFonts w:ascii="Arial" w:hAnsi="Arial" w:cs="Arial"/>
                <w:sz w:val="20"/>
                <w:szCs w:val="20"/>
              </w:rPr>
              <w:t xml:space="preserve"> </w:t>
            </w:r>
            <w:r w:rsidRPr="00CF2861">
              <w:rPr>
                <w:rFonts w:ascii="Arial" w:hAnsi="Arial" w:cs="Arial"/>
                <w:color w:val="FF0000"/>
                <w:sz w:val="20"/>
                <w:szCs w:val="20"/>
                <w:u w:val="single"/>
              </w:rPr>
              <w:t xml:space="preserve">In the event of a security incident or breach affecting State Data, the Contractor shall engage an independent third party to review the incident and shall report to the State a summary of the findings, the root cause, and the relevant remediation efforts. Such report shall be provided in lieu of any post-incident audit or review of the Contractor’s </w:t>
            </w:r>
            <w:r w:rsidRPr="00CF2861">
              <w:rPr>
                <w:rFonts w:ascii="Arial" w:hAnsi="Arial" w:cs="Arial"/>
                <w:color w:val="FF0000"/>
                <w:sz w:val="20"/>
                <w:szCs w:val="20"/>
                <w:u w:val="single"/>
              </w:rPr>
              <w:lastRenderedPageBreak/>
              <w:t xml:space="preserve">systems or facilities conducted by the State or its representatives. </w:t>
            </w:r>
          </w:p>
        </w:tc>
        <w:tc>
          <w:tcPr>
            <w:tcW w:w="3332" w:type="dxa"/>
            <w:vAlign w:val="bottom"/>
            <w:hideMark/>
          </w:tcPr>
          <w:p w14:paraId="106D3C10" w14:textId="06B2C94F" w:rsidR="00DC0256" w:rsidRPr="00CF2861" w:rsidRDefault="2D0B0337" w:rsidP="556D7B76">
            <w:pPr>
              <w:rPr>
                <w:rFonts w:ascii="Arial" w:hAnsi="Arial" w:cs="Arial"/>
                <w:color w:val="000000" w:themeColor="text1"/>
              </w:rPr>
            </w:pPr>
            <w:r w:rsidRPr="556D7B76">
              <w:rPr>
                <w:rFonts w:ascii="Arial" w:hAnsi="Arial" w:cs="Arial"/>
                <w:color w:val="000000" w:themeColor="text1"/>
              </w:rPr>
              <w:lastRenderedPageBreak/>
              <w:t xml:space="preserve">The State </w:t>
            </w:r>
            <w:r w:rsidR="008A0F5F">
              <w:rPr>
                <w:rFonts w:ascii="Arial" w:hAnsi="Arial" w:cs="Arial"/>
                <w:color w:val="000000" w:themeColor="text1"/>
              </w:rPr>
              <w:t>does not agree to this revision.</w:t>
            </w:r>
            <w:r w:rsidRPr="556D7B76">
              <w:rPr>
                <w:rFonts w:ascii="Arial" w:hAnsi="Arial" w:cs="Arial"/>
                <w:color w:val="000000" w:themeColor="text1"/>
              </w:rPr>
              <w:t xml:space="preserve"> There is not a section A.15 (g) in the pro forma contract.</w:t>
            </w:r>
          </w:p>
          <w:p w14:paraId="4169B2CF" w14:textId="759ACF93" w:rsidR="00DC0256" w:rsidRPr="00CF2861" w:rsidRDefault="00DC0256" w:rsidP="00DC0256">
            <w:pPr>
              <w:rPr>
                <w:rFonts w:ascii="Arial" w:hAnsi="Arial" w:cs="Arial"/>
                <w:color w:val="000000"/>
              </w:rPr>
            </w:pPr>
          </w:p>
        </w:tc>
      </w:tr>
      <w:tr w:rsidR="00DC0256" w:rsidRPr="00CF2861" w14:paraId="0FFEEBAD" w14:textId="77777777" w:rsidTr="35ABDF44">
        <w:trPr>
          <w:trHeight w:val="3168"/>
        </w:trPr>
        <w:tc>
          <w:tcPr>
            <w:tcW w:w="1165" w:type="dxa"/>
            <w:vAlign w:val="bottom"/>
            <w:hideMark/>
          </w:tcPr>
          <w:p w14:paraId="2DC46A39" w14:textId="77777777" w:rsidR="00DC0256" w:rsidRPr="00CF2861" w:rsidRDefault="00DC0256" w:rsidP="00DC0256">
            <w:pPr>
              <w:jc w:val="right"/>
              <w:rPr>
                <w:rFonts w:ascii="Arial" w:hAnsi="Arial" w:cs="Arial"/>
                <w:color w:val="000000"/>
              </w:rPr>
            </w:pPr>
            <w:r w:rsidRPr="00CF2861">
              <w:rPr>
                <w:rFonts w:ascii="Arial" w:hAnsi="Arial" w:cs="Arial"/>
                <w:color w:val="000000"/>
              </w:rPr>
              <w:t>49</w:t>
            </w:r>
          </w:p>
        </w:tc>
        <w:tc>
          <w:tcPr>
            <w:tcW w:w="1440" w:type="dxa"/>
            <w:hideMark/>
          </w:tcPr>
          <w:p w14:paraId="632BD49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D.20(b)</w:t>
            </w:r>
          </w:p>
        </w:tc>
        <w:tc>
          <w:tcPr>
            <w:tcW w:w="3780" w:type="dxa"/>
            <w:hideMark/>
          </w:tcPr>
          <w:p w14:paraId="2386799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D.20 HIPAA Compliance (page 86), is the State agreeable to the following edit: In the event of any suit or claim, the Parties shall give each other </w:t>
            </w:r>
            <w:r w:rsidRPr="00CF2861">
              <w:rPr>
                <w:rFonts w:ascii="Arial" w:hAnsi="Arial" w:cs="Arial"/>
                <w:strike/>
                <w:color w:val="FF0000"/>
                <w:sz w:val="20"/>
                <w:szCs w:val="20"/>
              </w:rPr>
              <w:t>immediate</w:t>
            </w:r>
            <w:r w:rsidRPr="00CF2861">
              <w:rPr>
                <w:rFonts w:ascii="Arial" w:hAnsi="Arial" w:cs="Arial"/>
                <w:color w:val="000000"/>
                <w:sz w:val="20"/>
                <w:szCs w:val="20"/>
              </w:rPr>
              <w:t xml:space="preserve"> </w:t>
            </w:r>
            <w:r w:rsidRPr="00CF2861">
              <w:rPr>
                <w:rFonts w:ascii="Arial" w:hAnsi="Arial" w:cs="Arial"/>
                <w:color w:val="FF0000"/>
                <w:sz w:val="20"/>
                <w:szCs w:val="20"/>
                <w:u w:val="single"/>
              </w:rPr>
              <w:t xml:space="preserve">prompt </w:t>
            </w:r>
            <w:r w:rsidRPr="00CF2861">
              <w:rPr>
                <w:rFonts w:ascii="Arial" w:hAnsi="Arial" w:cs="Arial"/>
                <w:color w:val="000000"/>
                <w:sz w:val="20"/>
                <w:szCs w:val="20"/>
              </w:rPr>
              <w:t>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p>
        </w:tc>
        <w:tc>
          <w:tcPr>
            <w:tcW w:w="3332" w:type="dxa"/>
            <w:vAlign w:val="bottom"/>
            <w:hideMark/>
          </w:tcPr>
          <w:p w14:paraId="78F2A709" w14:textId="5A118FE0" w:rsidR="00DC0256" w:rsidRPr="00CF2861" w:rsidRDefault="002F1A70" w:rsidP="00DC0256">
            <w:pPr>
              <w:rPr>
                <w:rFonts w:ascii="Arial" w:hAnsi="Arial" w:cs="Arial"/>
                <w:color w:val="000000"/>
              </w:rPr>
            </w:pPr>
            <w:r w:rsidRPr="003D53D0">
              <w:rPr>
                <w:rFonts w:ascii="Arial" w:hAnsi="Arial" w:cs="Arial"/>
                <w:color w:val="000000"/>
              </w:rPr>
              <w:t>This language is found in D.19, not D.20</w:t>
            </w:r>
            <w:proofErr w:type="gramStart"/>
            <w:r w:rsidRPr="003D53D0">
              <w:rPr>
                <w:rFonts w:ascii="Arial" w:hAnsi="Arial" w:cs="Arial"/>
                <w:color w:val="000000"/>
              </w:rPr>
              <w:t>.b</w:t>
            </w:r>
            <w:proofErr w:type="gramEnd"/>
            <w:r w:rsidRPr="003D53D0">
              <w:rPr>
                <w:rFonts w:ascii="Arial" w:hAnsi="Arial" w:cs="Arial"/>
                <w:color w:val="000000"/>
              </w:rPr>
              <w:t xml:space="preserve">. </w:t>
            </w:r>
            <w:r w:rsidR="00C7533C" w:rsidRPr="003D53D0">
              <w:rPr>
                <w:rFonts w:ascii="Arial" w:hAnsi="Arial" w:cs="Arial"/>
                <w:color w:val="000000"/>
              </w:rPr>
              <w:t xml:space="preserve">The State </w:t>
            </w:r>
            <w:r w:rsidR="0084588C" w:rsidRPr="003D53D0">
              <w:rPr>
                <w:rFonts w:ascii="Arial" w:hAnsi="Arial" w:cs="Arial"/>
                <w:color w:val="000000"/>
              </w:rPr>
              <w:t>agree</w:t>
            </w:r>
            <w:r w:rsidRPr="003D53D0">
              <w:rPr>
                <w:rFonts w:ascii="Arial" w:hAnsi="Arial" w:cs="Arial"/>
                <w:color w:val="000000"/>
              </w:rPr>
              <w:t xml:space="preserve">s to revise the language. </w:t>
            </w:r>
            <w:r w:rsidR="005058C9" w:rsidRPr="003D53D0">
              <w:rPr>
                <w:rFonts w:ascii="Arial" w:hAnsi="Arial" w:cs="Arial"/>
                <w:color w:val="000000"/>
              </w:rPr>
              <w:t>See amendment item #</w:t>
            </w:r>
            <w:r w:rsidR="009D0836" w:rsidRPr="003D53D0">
              <w:rPr>
                <w:rFonts w:ascii="Arial" w:hAnsi="Arial" w:cs="Arial"/>
                <w:color w:val="000000"/>
              </w:rPr>
              <w:t>4</w:t>
            </w:r>
            <w:r w:rsidR="005058C9" w:rsidRPr="003D53D0">
              <w:rPr>
                <w:rFonts w:ascii="Arial" w:hAnsi="Arial" w:cs="Arial"/>
                <w:color w:val="000000"/>
              </w:rPr>
              <w:t>.</w:t>
            </w:r>
            <w:r w:rsidR="005058C9">
              <w:rPr>
                <w:rFonts w:ascii="Arial" w:hAnsi="Arial" w:cs="Arial"/>
                <w:color w:val="000000"/>
              </w:rPr>
              <w:t xml:space="preserve"> </w:t>
            </w:r>
            <w:r w:rsidR="0084588C">
              <w:rPr>
                <w:rFonts w:ascii="Arial" w:hAnsi="Arial" w:cs="Arial"/>
                <w:color w:val="000000"/>
              </w:rPr>
              <w:t xml:space="preserve"> </w:t>
            </w:r>
          </w:p>
        </w:tc>
      </w:tr>
      <w:tr w:rsidR="00DC0256" w:rsidRPr="00CF2861" w14:paraId="1AC172FF" w14:textId="77777777" w:rsidTr="35ABDF44">
        <w:trPr>
          <w:trHeight w:val="5016"/>
        </w:trPr>
        <w:tc>
          <w:tcPr>
            <w:tcW w:w="1165" w:type="dxa"/>
            <w:vAlign w:val="bottom"/>
            <w:hideMark/>
          </w:tcPr>
          <w:p w14:paraId="41A3F270" w14:textId="77777777" w:rsidR="00DC0256" w:rsidRPr="00CF2861" w:rsidRDefault="00DC0256" w:rsidP="00DC0256">
            <w:pPr>
              <w:jc w:val="right"/>
              <w:rPr>
                <w:rFonts w:ascii="Arial" w:hAnsi="Arial" w:cs="Arial"/>
                <w:color w:val="000000"/>
              </w:rPr>
            </w:pPr>
            <w:r w:rsidRPr="00CF2861">
              <w:rPr>
                <w:rFonts w:ascii="Arial" w:hAnsi="Arial" w:cs="Arial"/>
                <w:color w:val="000000"/>
              </w:rPr>
              <w:t>50</w:t>
            </w:r>
          </w:p>
        </w:tc>
        <w:tc>
          <w:tcPr>
            <w:tcW w:w="1440" w:type="dxa"/>
            <w:hideMark/>
          </w:tcPr>
          <w:p w14:paraId="49987B1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D. 20 (d) </w:t>
            </w:r>
          </w:p>
        </w:tc>
        <w:tc>
          <w:tcPr>
            <w:tcW w:w="3780" w:type="dxa"/>
            <w:hideMark/>
          </w:tcPr>
          <w:p w14:paraId="79B626D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D.20(d) HIPAA </w:t>
            </w:r>
            <w:proofErr w:type="gramStart"/>
            <w:r w:rsidRPr="00CF2861">
              <w:rPr>
                <w:rFonts w:ascii="Arial" w:hAnsi="Arial" w:cs="Arial"/>
                <w:color w:val="000000"/>
                <w:sz w:val="20"/>
                <w:szCs w:val="20"/>
              </w:rPr>
              <w:t>Compliance(</w:t>
            </w:r>
            <w:proofErr w:type="gramEnd"/>
            <w:r w:rsidRPr="00CF2861">
              <w:rPr>
                <w:rFonts w:ascii="Arial" w:hAnsi="Arial" w:cs="Arial"/>
                <w:color w:val="000000"/>
                <w:sz w:val="20"/>
                <w:szCs w:val="20"/>
              </w:rPr>
              <w:t xml:space="preserve">page 87), is the State agreeable to the following edit: The Contractor will indemnify the State and hold it harmless for any violation by the Contractor or its subcontractors of the Privacy Rules.  </w:t>
            </w:r>
            <w:r w:rsidRPr="00CF2861">
              <w:rPr>
                <w:rFonts w:ascii="Arial" w:hAnsi="Arial" w:cs="Arial"/>
                <w:color w:val="FF0000"/>
                <w:sz w:val="20"/>
                <w:szCs w:val="20"/>
                <w:u w:val="double"/>
              </w:rPr>
              <w:t xml:space="preserve">Contractor is responsible for its costs of containing and remedying any breach under the Breach Notification Rule in accordance with applicable privacy </w:t>
            </w:r>
            <w:proofErr w:type="gramStart"/>
            <w:r w:rsidRPr="00CF2861">
              <w:rPr>
                <w:rFonts w:ascii="Arial" w:hAnsi="Arial" w:cs="Arial"/>
                <w:color w:val="FF0000"/>
                <w:sz w:val="20"/>
                <w:szCs w:val="20"/>
                <w:u w:val="double"/>
              </w:rPr>
              <w:t>laws, and</w:t>
            </w:r>
            <w:proofErr w:type="gramEnd"/>
            <w:r w:rsidRPr="00CF2861">
              <w:rPr>
                <w:rFonts w:ascii="Arial" w:hAnsi="Arial" w:cs="Arial"/>
                <w:color w:val="FF0000"/>
                <w:sz w:val="20"/>
                <w:szCs w:val="20"/>
                <w:u w:val="double"/>
              </w:rPr>
              <w:t xml:space="preserve"> may reimburse the State for reasonable documented costs incurred in responding to and mitigating damages caused by such breach, including legally required notice and remediation, provided that both parties coordinate their response to avoid duplicative actions. </w:t>
            </w:r>
            <w:proofErr w:type="gramStart"/>
            <w:r w:rsidRPr="00CF2861">
              <w:rPr>
                <w:rFonts w:ascii="Arial" w:hAnsi="Arial" w:cs="Arial"/>
                <w:color w:val="FF0000"/>
                <w:sz w:val="20"/>
                <w:szCs w:val="20"/>
                <w:u w:val="double"/>
              </w:rPr>
              <w:t>Contractor</w:t>
            </w:r>
            <w:proofErr w:type="gramEnd"/>
            <w:r w:rsidRPr="00CF2861">
              <w:rPr>
                <w:rFonts w:ascii="Arial" w:hAnsi="Arial" w:cs="Arial"/>
                <w:color w:val="FF0000"/>
                <w:sz w:val="20"/>
                <w:szCs w:val="20"/>
                <w:u w:val="double"/>
              </w:rPr>
              <w:t xml:space="preserve"> will also provide or pay for credit monitoring for affected individuals for one year or more if required by law. </w:t>
            </w:r>
            <w:r w:rsidRPr="00CF2861">
              <w:rPr>
                <w:rFonts w:ascii="Arial" w:hAnsi="Arial" w:cs="Arial"/>
                <w:strike/>
                <w:color w:val="FF0000"/>
                <w:sz w:val="20"/>
                <w:szCs w:val="20"/>
                <w:u w:val="double"/>
              </w:rPr>
              <w:t xml:space="preserve">This includes the costs of responding to a breach of protected health information, the costs of responding to a government enforcement action related to the breach, and any fines, penalties, or damages paid by the State because of the violation. </w:t>
            </w:r>
          </w:p>
        </w:tc>
        <w:tc>
          <w:tcPr>
            <w:tcW w:w="3332" w:type="dxa"/>
            <w:vAlign w:val="bottom"/>
            <w:hideMark/>
          </w:tcPr>
          <w:p w14:paraId="5BFD2D58" w14:textId="3D727E30" w:rsidR="00DC0256" w:rsidRPr="00CF2861" w:rsidRDefault="00453F2D" w:rsidP="00DC0256">
            <w:pPr>
              <w:rPr>
                <w:rFonts w:ascii="Arial" w:hAnsi="Arial" w:cs="Arial"/>
                <w:color w:val="000000"/>
              </w:rPr>
            </w:pPr>
            <w:r w:rsidRPr="003D53D0">
              <w:rPr>
                <w:rFonts w:ascii="Arial" w:hAnsi="Arial" w:cs="Arial"/>
                <w:color w:val="000000"/>
              </w:rPr>
              <w:t>The State agrees with the revision. See amendment item #</w:t>
            </w:r>
            <w:r w:rsidR="009D0836" w:rsidRPr="003D53D0">
              <w:rPr>
                <w:rFonts w:ascii="Arial" w:hAnsi="Arial" w:cs="Arial"/>
                <w:color w:val="000000"/>
              </w:rPr>
              <w:t>5</w:t>
            </w:r>
            <w:r w:rsidRPr="003D53D0">
              <w:rPr>
                <w:rFonts w:ascii="Arial" w:hAnsi="Arial" w:cs="Arial"/>
                <w:color w:val="000000"/>
              </w:rPr>
              <w:t>.</w:t>
            </w:r>
            <w:r>
              <w:rPr>
                <w:rFonts w:ascii="Arial" w:hAnsi="Arial" w:cs="Arial"/>
                <w:color w:val="000000"/>
              </w:rPr>
              <w:t xml:space="preserve"> </w:t>
            </w:r>
          </w:p>
        </w:tc>
      </w:tr>
      <w:tr w:rsidR="00DC0256" w:rsidRPr="00CF2861" w14:paraId="74EEE66E" w14:textId="77777777" w:rsidTr="35ABDF44">
        <w:trPr>
          <w:trHeight w:val="2124"/>
        </w:trPr>
        <w:tc>
          <w:tcPr>
            <w:tcW w:w="1165" w:type="dxa"/>
            <w:vAlign w:val="bottom"/>
            <w:hideMark/>
          </w:tcPr>
          <w:p w14:paraId="0A6554F1"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51</w:t>
            </w:r>
          </w:p>
        </w:tc>
        <w:tc>
          <w:tcPr>
            <w:tcW w:w="1440" w:type="dxa"/>
            <w:hideMark/>
          </w:tcPr>
          <w:p w14:paraId="6C784CC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D.32 Insurance, </w:t>
            </w:r>
            <w:proofErr w:type="gramStart"/>
            <w:r w:rsidRPr="00CF2861">
              <w:rPr>
                <w:rFonts w:ascii="Arial" w:hAnsi="Arial" w:cs="Arial"/>
                <w:color w:val="000000"/>
                <w:sz w:val="20"/>
                <w:szCs w:val="20"/>
              </w:rPr>
              <w:t>a(</w:t>
            </w:r>
            <w:proofErr w:type="gramEnd"/>
            <w:r w:rsidRPr="00CF2861">
              <w:rPr>
                <w:rFonts w:ascii="Arial" w:hAnsi="Arial" w:cs="Arial"/>
                <w:color w:val="000000"/>
                <w:sz w:val="20"/>
                <w:szCs w:val="20"/>
              </w:rPr>
              <w:t>2) Commercial General Liability (“CGL”) Insurance</w:t>
            </w:r>
          </w:p>
        </w:tc>
        <w:tc>
          <w:tcPr>
            <w:tcW w:w="3780" w:type="dxa"/>
            <w:vAlign w:val="bottom"/>
            <w:hideMark/>
          </w:tcPr>
          <w:p w14:paraId="5E268D7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the State agreeable to the following edit: </w:t>
            </w:r>
            <w:r w:rsidRPr="00CF2861">
              <w:rPr>
                <w:rFonts w:ascii="Arial" w:hAnsi="Arial" w:cs="Arial"/>
                <w:color w:val="000000"/>
                <w:sz w:val="20"/>
                <w:szCs w:val="20"/>
              </w:rPr>
              <w:br/>
            </w:r>
            <w:r w:rsidRPr="00CF2861">
              <w:rPr>
                <w:rFonts w:ascii="Arial" w:hAnsi="Arial" w:cs="Arial"/>
                <w:color w:val="000000"/>
                <w:sz w:val="20"/>
                <w:szCs w:val="20"/>
              </w:rPr>
              <w:br/>
              <w:t xml:space="preserve">The Contractor shall maintain single limits not less than one million dollars ($1,000,000) per occurrence. If a general aggregate limit applies, either the general aggregate limit </w:t>
            </w:r>
            <w:r w:rsidRPr="00CF2861">
              <w:rPr>
                <w:rFonts w:ascii="Arial" w:hAnsi="Arial" w:cs="Arial"/>
                <w:strike/>
                <w:color w:val="FF0000"/>
                <w:sz w:val="20"/>
                <w:szCs w:val="20"/>
              </w:rPr>
              <w:t>shall apply separately</w:t>
            </w:r>
            <w:r w:rsidRPr="00CF2861">
              <w:rPr>
                <w:rFonts w:ascii="Arial" w:hAnsi="Arial" w:cs="Arial"/>
                <w:color w:val="000000"/>
                <w:sz w:val="20"/>
                <w:szCs w:val="20"/>
              </w:rPr>
              <w:t xml:space="preserve"> to this policy or location of occurrence or the general aggregate limit shall be twice the required occurrence limit.</w:t>
            </w:r>
          </w:p>
        </w:tc>
        <w:tc>
          <w:tcPr>
            <w:tcW w:w="3332" w:type="dxa"/>
            <w:vAlign w:val="bottom"/>
            <w:hideMark/>
          </w:tcPr>
          <w:p w14:paraId="080CFA67" w14:textId="12D1B7B6" w:rsidR="00DC0256" w:rsidRPr="00CF2861" w:rsidRDefault="00630838" w:rsidP="00DC0256">
            <w:pPr>
              <w:rPr>
                <w:rFonts w:ascii="Arial" w:hAnsi="Arial" w:cs="Arial"/>
                <w:color w:val="000000"/>
              </w:rPr>
            </w:pPr>
            <w:r>
              <w:rPr>
                <w:rFonts w:ascii="Arial" w:hAnsi="Arial" w:cs="Arial"/>
                <w:color w:val="000000"/>
              </w:rPr>
              <w:t>The State agrees to make the requested revision. See amendment item #</w:t>
            </w:r>
            <w:r w:rsidR="008A7F30">
              <w:rPr>
                <w:rFonts w:ascii="Arial" w:hAnsi="Arial" w:cs="Arial"/>
                <w:color w:val="000000"/>
              </w:rPr>
              <w:t>9</w:t>
            </w:r>
            <w:r>
              <w:rPr>
                <w:rFonts w:ascii="Arial" w:hAnsi="Arial" w:cs="Arial"/>
                <w:color w:val="000000"/>
              </w:rPr>
              <w:t>.</w:t>
            </w:r>
          </w:p>
        </w:tc>
      </w:tr>
      <w:tr w:rsidR="00DC0256" w:rsidRPr="00CF2861" w14:paraId="2146B845" w14:textId="77777777" w:rsidTr="35ABDF44">
        <w:trPr>
          <w:trHeight w:val="7656"/>
        </w:trPr>
        <w:tc>
          <w:tcPr>
            <w:tcW w:w="1165" w:type="dxa"/>
            <w:vAlign w:val="bottom"/>
            <w:hideMark/>
          </w:tcPr>
          <w:p w14:paraId="0C0AFFD4" w14:textId="77777777" w:rsidR="00DC0256" w:rsidRPr="00CF2861" w:rsidRDefault="00DC0256" w:rsidP="00DC0256">
            <w:pPr>
              <w:jc w:val="right"/>
              <w:rPr>
                <w:rFonts w:ascii="Arial" w:hAnsi="Arial" w:cs="Arial"/>
                <w:color w:val="000000"/>
              </w:rPr>
            </w:pPr>
            <w:r w:rsidRPr="00CF2861">
              <w:rPr>
                <w:rFonts w:ascii="Arial" w:hAnsi="Arial" w:cs="Arial"/>
                <w:color w:val="000000"/>
              </w:rPr>
              <w:t>52</w:t>
            </w:r>
          </w:p>
        </w:tc>
        <w:tc>
          <w:tcPr>
            <w:tcW w:w="1440" w:type="dxa"/>
            <w:hideMark/>
          </w:tcPr>
          <w:p w14:paraId="1D0510DB"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D.37(a)(5)</w:t>
            </w:r>
          </w:p>
        </w:tc>
        <w:tc>
          <w:tcPr>
            <w:tcW w:w="3780" w:type="dxa"/>
            <w:hideMark/>
          </w:tcPr>
          <w:p w14:paraId="666454C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D.37(a)(5) Information Technology Security Requirements (State Data, Audit, and Other </w:t>
            </w:r>
            <w:proofErr w:type="gramStart"/>
            <w:r w:rsidRPr="00CF2861">
              <w:rPr>
                <w:rFonts w:ascii="Arial" w:hAnsi="Arial" w:cs="Arial"/>
                <w:color w:val="000000"/>
                <w:sz w:val="20"/>
                <w:szCs w:val="20"/>
              </w:rPr>
              <w:t>Requirements)(</w:t>
            </w:r>
            <w:proofErr w:type="gramEnd"/>
            <w:r w:rsidRPr="00CF2861">
              <w:rPr>
                <w:rFonts w:ascii="Arial" w:hAnsi="Arial" w:cs="Arial"/>
                <w:color w:val="000000"/>
                <w:sz w:val="20"/>
                <w:szCs w:val="20"/>
              </w:rPr>
              <w:t xml:space="preserve">page 94), is the State agreeable to the following edit: (1) The Contractor must annually perform Penetration Tests and Vulnerability Assessments against its Processing Environment per the NIST 800-115 definition. “Processing Environment” shall mean the combination of software and hardware on which the Application runs. “Application” shall mean the computer code that supports and accomplishes the State’s requirements as set forth in this Contract. “Penetration Tests” shall be in the form of attacks on the Contractor’s computer system, with the purpose of discovering security weaknesses which have the potential to gain access to the Processing Environment’s features and data. The “Vulnerability Assessment” shall be designed and executed to define, identify, and classify the security holes (vulnerabilities) in the Processing Environment. </w:t>
            </w:r>
            <w:r w:rsidRPr="00CF2861">
              <w:rPr>
                <w:rFonts w:ascii="Arial" w:hAnsi="Arial" w:cs="Arial"/>
                <w:color w:val="FF0000"/>
                <w:sz w:val="20"/>
                <w:szCs w:val="20"/>
                <w:u w:val="single"/>
              </w:rPr>
              <w:t xml:space="preserve">Upon written </w:t>
            </w:r>
            <w:proofErr w:type="gramStart"/>
            <w:r w:rsidRPr="00CF2861">
              <w:rPr>
                <w:rFonts w:ascii="Arial" w:hAnsi="Arial" w:cs="Arial"/>
                <w:color w:val="FF0000"/>
                <w:sz w:val="20"/>
                <w:szCs w:val="20"/>
                <w:u w:val="single"/>
              </w:rPr>
              <w:t>request</w:t>
            </w:r>
            <w:proofErr w:type="gramEnd"/>
            <w:r w:rsidRPr="00CF2861">
              <w:rPr>
                <w:rFonts w:ascii="Arial" w:hAnsi="Arial" w:cs="Arial"/>
                <w:color w:val="FF0000"/>
                <w:sz w:val="20"/>
                <w:szCs w:val="20"/>
                <w:u w:val="single"/>
              </w:rPr>
              <w:t xml:space="preserve"> from the State no more frequently than once per year, the Contractor shall provide the State with an </w:t>
            </w:r>
            <w:proofErr w:type="spellStart"/>
            <w:proofErr w:type="gramStart"/>
            <w:r w:rsidRPr="00CF2861">
              <w:rPr>
                <w:rFonts w:ascii="Arial" w:hAnsi="Arial" w:cs="Arial"/>
                <w:color w:val="FF0000"/>
                <w:sz w:val="20"/>
                <w:szCs w:val="20"/>
                <w:u w:val="single"/>
              </w:rPr>
              <w:t>attestation</w:t>
            </w:r>
            <w:r w:rsidRPr="00CF2861">
              <w:rPr>
                <w:rFonts w:ascii="Arial" w:hAnsi="Arial" w:cs="Arial"/>
                <w:strike/>
                <w:color w:val="FF0000"/>
                <w:sz w:val="20"/>
                <w:szCs w:val="20"/>
                <w:u w:val="single"/>
              </w:rPr>
              <w:t>.</w:t>
            </w:r>
            <w:r w:rsidRPr="00CF2861">
              <w:rPr>
                <w:rFonts w:ascii="Arial" w:hAnsi="Arial" w:cs="Arial"/>
                <w:strike/>
                <w:color w:val="FF0000"/>
                <w:sz w:val="20"/>
                <w:szCs w:val="20"/>
              </w:rPr>
              <w:t>The</w:t>
            </w:r>
            <w:proofErr w:type="spellEnd"/>
            <w:proofErr w:type="gramEnd"/>
            <w:r w:rsidRPr="00CF2861">
              <w:rPr>
                <w:rFonts w:ascii="Arial" w:hAnsi="Arial" w:cs="Arial"/>
                <w:strike/>
                <w:color w:val="FF0000"/>
                <w:sz w:val="20"/>
                <w:szCs w:val="20"/>
              </w:rPr>
              <w:t xml:space="preserve"> Contractor shall allow the State, at its option, to perform Penetration Tests and Vulnerability Assessments on the Processing Environment. The Contractor shall provide a letter of attestation on its processing environment</w:t>
            </w:r>
            <w:r w:rsidRPr="00CF2861">
              <w:rPr>
                <w:rFonts w:ascii="Arial" w:hAnsi="Arial" w:cs="Arial"/>
                <w:color w:val="000000"/>
                <w:sz w:val="20"/>
                <w:szCs w:val="20"/>
              </w:rPr>
              <w:t xml:space="preserve"> that penetration tests and vulnerability assessments </w:t>
            </w:r>
            <w:proofErr w:type="gramStart"/>
            <w:r w:rsidRPr="00CF2861">
              <w:rPr>
                <w:rFonts w:ascii="Arial" w:hAnsi="Arial" w:cs="Arial"/>
                <w:color w:val="000000"/>
                <w:sz w:val="20"/>
                <w:szCs w:val="20"/>
              </w:rPr>
              <w:t>have has</w:t>
            </w:r>
            <w:proofErr w:type="gramEnd"/>
            <w:r w:rsidRPr="00CF2861">
              <w:rPr>
                <w:rFonts w:ascii="Arial" w:hAnsi="Arial" w:cs="Arial"/>
                <w:color w:val="000000"/>
                <w:sz w:val="20"/>
                <w:szCs w:val="20"/>
              </w:rPr>
              <w:t xml:space="preserve"> been performed </w:t>
            </w:r>
            <w:r w:rsidRPr="00CF2861">
              <w:rPr>
                <w:rFonts w:ascii="Arial" w:hAnsi="Arial" w:cs="Arial"/>
                <w:color w:val="FF0000"/>
                <w:sz w:val="20"/>
                <w:szCs w:val="20"/>
                <w:u w:val="single"/>
              </w:rPr>
              <w:t xml:space="preserve">within the last twelve (12) months by an independent third party and </w:t>
            </w:r>
            <w:proofErr w:type="gramStart"/>
            <w:r w:rsidRPr="00CF2861">
              <w:rPr>
                <w:rFonts w:ascii="Arial" w:hAnsi="Arial" w:cs="Arial"/>
                <w:color w:val="FF0000"/>
                <w:sz w:val="20"/>
                <w:szCs w:val="20"/>
                <w:u w:val="single"/>
              </w:rPr>
              <w:t xml:space="preserve">that </w:t>
            </w:r>
            <w:r w:rsidRPr="00CF2861">
              <w:rPr>
                <w:rFonts w:ascii="Arial" w:hAnsi="Arial" w:cs="Arial"/>
                <w:color w:val="000000"/>
                <w:sz w:val="20"/>
                <w:szCs w:val="20"/>
              </w:rPr>
              <w:t>taken</w:t>
            </w:r>
            <w:proofErr w:type="gramEnd"/>
            <w:r w:rsidRPr="00CF2861">
              <w:rPr>
                <w:rFonts w:ascii="Arial" w:hAnsi="Arial" w:cs="Arial"/>
                <w:color w:val="000000"/>
                <w:sz w:val="20"/>
                <w:szCs w:val="20"/>
              </w:rPr>
              <w:t xml:space="preserve"> corrective action </w:t>
            </w:r>
            <w:r w:rsidRPr="00CF2861">
              <w:rPr>
                <w:rFonts w:ascii="Arial" w:hAnsi="Arial" w:cs="Arial"/>
                <w:color w:val="FF0000"/>
                <w:sz w:val="20"/>
                <w:szCs w:val="20"/>
                <w:u w:val="single"/>
              </w:rPr>
              <w:t xml:space="preserve">has been taken </w:t>
            </w:r>
            <w:r w:rsidRPr="00CF2861">
              <w:rPr>
                <w:rFonts w:ascii="Arial" w:hAnsi="Arial" w:cs="Arial"/>
                <w:color w:val="000000"/>
                <w:sz w:val="20"/>
                <w:szCs w:val="20"/>
              </w:rPr>
              <w:t>to evaluate and address any findings.</w:t>
            </w:r>
          </w:p>
        </w:tc>
        <w:tc>
          <w:tcPr>
            <w:tcW w:w="3332" w:type="dxa"/>
            <w:vAlign w:val="bottom"/>
            <w:hideMark/>
          </w:tcPr>
          <w:p w14:paraId="32166C55" w14:textId="335F5D4B" w:rsidR="00DC0256" w:rsidRPr="00CF2861" w:rsidRDefault="00B02677" w:rsidP="00DC0256">
            <w:pPr>
              <w:rPr>
                <w:rFonts w:ascii="Arial" w:hAnsi="Arial" w:cs="Arial"/>
                <w:color w:val="000000"/>
              </w:rPr>
            </w:pPr>
            <w:r w:rsidRPr="009D0836">
              <w:rPr>
                <w:rFonts w:ascii="Arial" w:hAnsi="Arial" w:cs="Arial"/>
                <w:color w:val="000000"/>
              </w:rPr>
              <w:t xml:space="preserve">The State does not agree </w:t>
            </w:r>
            <w:proofErr w:type="gramStart"/>
            <w:r w:rsidRPr="009D0836">
              <w:rPr>
                <w:rFonts w:ascii="Arial" w:hAnsi="Arial" w:cs="Arial"/>
                <w:color w:val="000000"/>
              </w:rPr>
              <w:t>to</w:t>
            </w:r>
            <w:proofErr w:type="gramEnd"/>
            <w:r w:rsidRPr="009D0836">
              <w:rPr>
                <w:rFonts w:ascii="Arial" w:hAnsi="Arial" w:cs="Arial"/>
                <w:color w:val="000000"/>
              </w:rPr>
              <w:t xml:space="preserve"> the revision, but the State has revised the language. See amendment item #</w:t>
            </w:r>
            <w:r w:rsidR="009D0836" w:rsidRPr="009D0836">
              <w:rPr>
                <w:rFonts w:ascii="Arial" w:hAnsi="Arial" w:cs="Arial"/>
                <w:color w:val="000000"/>
              </w:rPr>
              <w:t>6</w:t>
            </w:r>
            <w:r w:rsidRPr="009D0836">
              <w:rPr>
                <w:rFonts w:ascii="Arial" w:hAnsi="Arial" w:cs="Arial"/>
                <w:color w:val="000000"/>
              </w:rPr>
              <w:t>.</w:t>
            </w:r>
            <w:r>
              <w:rPr>
                <w:rFonts w:ascii="Arial" w:hAnsi="Arial" w:cs="Arial"/>
                <w:color w:val="000000"/>
              </w:rPr>
              <w:t xml:space="preserve"> </w:t>
            </w:r>
          </w:p>
        </w:tc>
      </w:tr>
      <w:tr w:rsidR="00DC0256" w:rsidRPr="00CF2861" w14:paraId="4AB9F5BE" w14:textId="77777777" w:rsidTr="35ABDF44">
        <w:trPr>
          <w:trHeight w:val="3708"/>
        </w:trPr>
        <w:tc>
          <w:tcPr>
            <w:tcW w:w="1165" w:type="dxa"/>
            <w:vAlign w:val="bottom"/>
            <w:hideMark/>
          </w:tcPr>
          <w:p w14:paraId="3117FC2B"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53</w:t>
            </w:r>
          </w:p>
        </w:tc>
        <w:tc>
          <w:tcPr>
            <w:tcW w:w="1440" w:type="dxa"/>
            <w:hideMark/>
          </w:tcPr>
          <w:p w14:paraId="0031D3F1"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D.37(a)(6)</w:t>
            </w:r>
          </w:p>
        </w:tc>
        <w:tc>
          <w:tcPr>
            <w:tcW w:w="3780" w:type="dxa"/>
            <w:vAlign w:val="bottom"/>
            <w:hideMark/>
          </w:tcPr>
          <w:p w14:paraId="129C819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D.37(a)(6) Information Technology Security Requirements (State Data, Audit, and Other Requirements)(page 95),(page 94-95), is the State agreeable to the following edit: If a breach has been confirmed, the </w:t>
            </w:r>
            <w:r w:rsidRPr="00CF2861">
              <w:rPr>
                <w:rFonts w:ascii="Arial" w:hAnsi="Arial" w:cs="Arial"/>
                <w:color w:val="FF0000"/>
                <w:sz w:val="20"/>
                <w:szCs w:val="20"/>
                <w:u w:val="single"/>
              </w:rPr>
              <w:t>Contractor shall engage an independent</w:t>
            </w:r>
            <w:r w:rsidRPr="00CF2861">
              <w:rPr>
                <w:rFonts w:ascii="Arial" w:hAnsi="Arial" w:cs="Arial"/>
                <w:color w:val="000000"/>
                <w:sz w:val="20"/>
                <w:szCs w:val="20"/>
              </w:rPr>
              <w:t xml:space="preserve"> a fully un-modified third party to conduct a</w:t>
            </w:r>
            <w:r w:rsidRPr="00CF2861">
              <w:rPr>
                <w:rFonts w:ascii="Arial" w:hAnsi="Arial" w:cs="Arial"/>
                <w:color w:val="FF0000"/>
                <w:sz w:val="20"/>
                <w:szCs w:val="20"/>
                <w:u w:val="single"/>
              </w:rPr>
              <w:t xml:space="preserve"> forensic review and shall share with </w:t>
            </w:r>
            <w:r w:rsidRPr="00CF2861">
              <w:rPr>
                <w:rFonts w:ascii="Arial" w:hAnsi="Arial" w:cs="Arial"/>
                <w:color w:val="0D0D0D"/>
                <w:sz w:val="20"/>
                <w:szCs w:val="20"/>
              </w:rPr>
              <w:t>for</w:t>
            </w:r>
            <w:r w:rsidRPr="00CF2861">
              <w:rPr>
                <w:rFonts w:ascii="Arial" w:hAnsi="Arial" w:cs="Arial"/>
                <w:color w:val="000000"/>
                <w:sz w:val="20"/>
                <w:szCs w:val="20"/>
              </w:rPr>
              <w:t xml:space="preserve">ensics report must be supplied to the State and through the STS SIRT </w:t>
            </w:r>
            <w:r w:rsidRPr="00CF2861">
              <w:rPr>
                <w:rFonts w:ascii="Arial" w:hAnsi="Arial" w:cs="Arial"/>
                <w:color w:val="FF0000"/>
                <w:sz w:val="20"/>
                <w:szCs w:val="20"/>
                <w:u w:val="single"/>
              </w:rPr>
              <w:t>a summary of the forensic review</w:t>
            </w:r>
            <w:r w:rsidRPr="00CF2861">
              <w:rPr>
                <w:rFonts w:ascii="Arial" w:hAnsi="Arial" w:cs="Arial"/>
                <w:color w:val="000000"/>
                <w:sz w:val="20"/>
                <w:szCs w:val="20"/>
              </w:rPr>
              <w:t>,</w:t>
            </w:r>
            <w:r w:rsidRPr="00CF2861">
              <w:rPr>
                <w:rFonts w:ascii="Arial" w:hAnsi="Arial" w:cs="Arial"/>
                <w:color w:val="FF0000"/>
                <w:sz w:val="20"/>
                <w:szCs w:val="20"/>
                <w:u w:val="single"/>
              </w:rPr>
              <w:t xml:space="preserve"> including the root cause, and </w:t>
            </w:r>
            <w:r w:rsidRPr="00CF2861">
              <w:rPr>
                <w:rFonts w:ascii="Arial" w:hAnsi="Arial" w:cs="Arial"/>
                <w:color w:val="000000"/>
                <w:sz w:val="20"/>
                <w:szCs w:val="20"/>
              </w:rPr>
              <w:t>plan for actions for</w:t>
            </w:r>
            <w:r w:rsidRPr="00CF2861">
              <w:rPr>
                <w:rFonts w:ascii="Arial" w:hAnsi="Arial" w:cs="Arial"/>
                <w:color w:val="000000"/>
                <w:sz w:val="20"/>
                <w:szCs w:val="20"/>
              </w:rPr>
              <w:br/>
              <w:t xml:space="preserve"> remediation and restoration. Contractor shall take all necessary measures to halt any further Unauthorized Disclosures.</w:t>
            </w:r>
          </w:p>
        </w:tc>
        <w:tc>
          <w:tcPr>
            <w:tcW w:w="3332" w:type="dxa"/>
            <w:vAlign w:val="bottom"/>
            <w:hideMark/>
          </w:tcPr>
          <w:p w14:paraId="192565AA" w14:textId="51EC248C" w:rsidR="00DC0256" w:rsidRPr="00CF2861" w:rsidRDefault="004A28DF" w:rsidP="00DC0256">
            <w:pPr>
              <w:rPr>
                <w:rFonts w:ascii="Arial" w:hAnsi="Arial" w:cs="Arial"/>
                <w:color w:val="000000"/>
              </w:rPr>
            </w:pPr>
            <w:r>
              <w:rPr>
                <w:rFonts w:ascii="Arial" w:hAnsi="Arial" w:cs="Arial"/>
                <w:color w:val="000000"/>
              </w:rPr>
              <w:t xml:space="preserve">The State does not agree to these revisions. </w:t>
            </w:r>
          </w:p>
        </w:tc>
      </w:tr>
      <w:tr w:rsidR="00DC0256" w:rsidRPr="00CF2861" w14:paraId="6F92567F" w14:textId="77777777" w:rsidTr="35ABDF44">
        <w:trPr>
          <w:trHeight w:val="5028"/>
        </w:trPr>
        <w:tc>
          <w:tcPr>
            <w:tcW w:w="1165" w:type="dxa"/>
            <w:vAlign w:val="bottom"/>
            <w:hideMark/>
          </w:tcPr>
          <w:p w14:paraId="5B1554E4" w14:textId="77777777" w:rsidR="00DC0256" w:rsidRPr="00CF2861" w:rsidRDefault="00DC0256" w:rsidP="00DC0256">
            <w:pPr>
              <w:jc w:val="right"/>
              <w:rPr>
                <w:rFonts w:ascii="Arial" w:hAnsi="Arial" w:cs="Arial"/>
                <w:color w:val="000000"/>
              </w:rPr>
            </w:pPr>
            <w:r w:rsidRPr="00CF2861">
              <w:rPr>
                <w:rFonts w:ascii="Arial" w:hAnsi="Arial" w:cs="Arial"/>
                <w:color w:val="000000"/>
              </w:rPr>
              <w:t>54</w:t>
            </w:r>
          </w:p>
        </w:tc>
        <w:tc>
          <w:tcPr>
            <w:tcW w:w="1440" w:type="dxa"/>
            <w:hideMark/>
          </w:tcPr>
          <w:p w14:paraId="5C669D3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D.37(a)(8)</w:t>
            </w:r>
          </w:p>
        </w:tc>
        <w:tc>
          <w:tcPr>
            <w:tcW w:w="3780" w:type="dxa"/>
            <w:vAlign w:val="bottom"/>
            <w:hideMark/>
          </w:tcPr>
          <w:p w14:paraId="67A9765B"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With respect to D.37(a)(8) Information Technology Security Requirements (State Data, Audit, and Other Requirements)(page 95), is the State agreeable to the following edit: Upon termination of this Contract and in consultation with the State, the Contractor shall destroy, and ensure all subcontractors shall destroy, all State Data it holds (including any copies such as backups) in accordance with the current version of National Institute of Standards and Technology (“NIST”) Special Publication 800-88,</w:t>
            </w:r>
            <w:r w:rsidRPr="00CF2861">
              <w:rPr>
                <w:rFonts w:ascii="Arial" w:hAnsi="Arial" w:cs="Arial"/>
                <w:color w:val="FF0000"/>
                <w:sz w:val="20"/>
                <w:szCs w:val="20"/>
                <w:u w:val="single"/>
              </w:rPr>
              <w:t xml:space="preserve"> except to the extent retention is required by applicable law, regulation, court order, or the Contractor’s record retention policies. The Contractor shall provide a written confirmation of destruction to the State within ten (10) business days after destruction. Any State Data </w:t>
            </w:r>
            <w:proofErr w:type="gramStart"/>
            <w:r w:rsidRPr="00CF2861">
              <w:rPr>
                <w:rFonts w:ascii="Arial" w:hAnsi="Arial" w:cs="Arial"/>
                <w:color w:val="FF0000"/>
                <w:sz w:val="20"/>
                <w:szCs w:val="20"/>
                <w:u w:val="single"/>
              </w:rPr>
              <w:t>retained</w:t>
            </w:r>
            <w:proofErr w:type="gramEnd"/>
            <w:r w:rsidRPr="00CF2861">
              <w:rPr>
                <w:rFonts w:ascii="Arial" w:hAnsi="Arial" w:cs="Arial"/>
                <w:color w:val="FF0000"/>
                <w:sz w:val="20"/>
                <w:szCs w:val="20"/>
                <w:u w:val="single"/>
              </w:rPr>
              <w:t xml:space="preserve"> pursuant to this provision shall continue to be subject to the confidentiality and security requirements of this Contract.</w:t>
            </w:r>
            <w:r w:rsidRPr="00CF2861">
              <w:rPr>
                <w:rFonts w:ascii="Arial" w:hAnsi="Arial" w:cs="Arial"/>
                <w:strike/>
                <w:color w:val="FF0000"/>
                <w:sz w:val="20"/>
                <w:szCs w:val="20"/>
              </w:rPr>
              <w:t xml:space="preserve"> The Contractor shall provide a written confirmation of destruction to the State within ten (10) business days after destruction.</w:t>
            </w:r>
          </w:p>
        </w:tc>
        <w:tc>
          <w:tcPr>
            <w:tcW w:w="3332" w:type="dxa"/>
            <w:vAlign w:val="bottom"/>
            <w:hideMark/>
          </w:tcPr>
          <w:p w14:paraId="6B2E702D" w14:textId="2B9BAC24" w:rsidR="00DC0256" w:rsidRPr="00CF2861" w:rsidRDefault="00B31DDF" w:rsidP="00DC0256">
            <w:pPr>
              <w:rPr>
                <w:rFonts w:ascii="Arial" w:hAnsi="Arial" w:cs="Arial"/>
                <w:color w:val="000000"/>
              </w:rPr>
            </w:pPr>
            <w:r w:rsidRPr="009D0836">
              <w:rPr>
                <w:rFonts w:ascii="Arial" w:hAnsi="Arial" w:cs="Arial"/>
                <w:color w:val="000000"/>
              </w:rPr>
              <w:t>The State does not agree with this revision, but the State has revised the language. See amendment item #</w:t>
            </w:r>
            <w:r w:rsidR="009D0836" w:rsidRPr="009D0836">
              <w:rPr>
                <w:rFonts w:ascii="Arial" w:hAnsi="Arial" w:cs="Arial"/>
                <w:color w:val="000000"/>
              </w:rPr>
              <w:t>7</w:t>
            </w:r>
            <w:r w:rsidRPr="009D0836">
              <w:rPr>
                <w:rFonts w:ascii="Arial" w:hAnsi="Arial" w:cs="Arial"/>
                <w:color w:val="000000"/>
              </w:rPr>
              <w:t>.</w:t>
            </w:r>
            <w:r>
              <w:rPr>
                <w:rFonts w:ascii="Arial" w:hAnsi="Arial" w:cs="Arial"/>
                <w:color w:val="000000"/>
              </w:rPr>
              <w:t xml:space="preserve"> </w:t>
            </w:r>
          </w:p>
        </w:tc>
      </w:tr>
      <w:tr w:rsidR="00DC0256" w:rsidRPr="00CF2861" w14:paraId="6A45FEFA" w14:textId="77777777" w:rsidTr="35ABDF44">
        <w:trPr>
          <w:trHeight w:val="6876"/>
        </w:trPr>
        <w:tc>
          <w:tcPr>
            <w:tcW w:w="1165" w:type="dxa"/>
            <w:vAlign w:val="bottom"/>
            <w:hideMark/>
          </w:tcPr>
          <w:p w14:paraId="5C0D328E"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55</w:t>
            </w:r>
          </w:p>
        </w:tc>
        <w:tc>
          <w:tcPr>
            <w:tcW w:w="1440" w:type="dxa"/>
            <w:hideMark/>
          </w:tcPr>
          <w:p w14:paraId="01596B80"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D.37(d)</w:t>
            </w:r>
          </w:p>
        </w:tc>
        <w:tc>
          <w:tcPr>
            <w:tcW w:w="3780" w:type="dxa"/>
            <w:vAlign w:val="bottom"/>
            <w:hideMark/>
          </w:tcPr>
          <w:p w14:paraId="5E7DAEEB"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D.37(d) Information Technology Security Requirements (State Data, Audit, and Other Requirements)(pages 96-97), is the State agreeable to the following edit: Upon </w:t>
            </w:r>
            <w:r w:rsidRPr="00CF2861">
              <w:rPr>
                <w:rFonts w:ascii="Arial" w:hAnsi="Arial" w:cs="Arial"/>
                <w:color w:val="FF0000"/>
                <w:sz w:val="20"/>
                <w:szCs w:val="20"/>
                <w:u w:val="single"/>
              </w:rPr>
              <w:t>at least sixty (60) days’ prior written notice</w:t>
            </w:r>
            <w:r w:rsidRPr="00CF2861">
              <w:rPr>
                <w:rFonts w:ascii="Arial" w:hAnsi="Arial" w:cs="Arial"/>
                <w:color w:val="000000"/>
                <w:sz w:val="20"/>
                <w:szCs w:val="20"/>
              </w:rPr>
              <w:t xml:space="preserve"> and at any reasonable time, the Contractor agrees to allow the Comptroller of the Treasury, or the Comptroller’s duly appointed representatives, to perform information technology control </w:t>
            </w:r>
            <w:r w:rsidRPr="00CF2861">
              <w:rPr>
                <w:rFonts w:ascii="Arial" w:hAnsi="Arial" w:cs="Arial"/>
                <w:color w:val="FF0000"/>
                <w:sz w:val="20"/>
                <w:szCs w:val="20"/>
                <w:u w:val="single"/>
              </w:rPr>
              <w:t>reviews</w:t>
            </w:r>
            <w:r w:rsidRPr="00CF2861">
              <w:rPr>
                <w:rFonts w:ascii="Arial" w:hAnsi="Arial" w:cs="Arial"/>
                <w:color w:val="000000"/>
                <w:sz w:val="20"/>
                <w:szCs w:val="20"/>
              </w:rPr>
              <w:t xml:space="preserve"> of the Contractor’s </w:t>
            </w:r>
            <w:r w:rsidRPr="00CF2861">
              <w:rPr>
                <w:rFonts w:ascii="Arial" w:hAnsi="Arial" w:cs="Arial"/>
                <w:color w:val="FF0000"/>
                <w:sz w:val="20"/>
                <w:szCs w:val="20"/>
                <w:u w:val="single"/>
              </w:rPr>
              <w:t>policies, procedures, and documentation related to</w:t>
            </w:r>
            <w:r w:rsidRPr="00CF2861">
              <w:rPr>
                <w:rFonts w:ascii="Arial" w:hAnsi="Arial" w:cs="Arial"/>
                <w:color w:val="000000"/>
                <w:sz w:val="20"/>
                <w:szCs w:val="20"/>
              </w:rPr>
              <w:t xml:space="preserve"> the Contractor’s information technology hosting and processing environment used by the Contractor to provide services under this Contract; </w:t>
            </w:r>
            <w:r w:rsidRPr="00CF2861">
              <w:rPr>
                <w:rFonts w:ascii="Arial" w:hAnsi="Arial" w:cs="Arial"/>
                <w:color w:val="FF0000"/>
                <w:sz w:val="20"/>
                <w:szCs w:val="20"/>
                <w:u w:val="single"/>
              </w:rPr>
              <w:t xml:space="preserve">provided that the Contractor shall have the right to withhold access to any and all information if, in the Contractor’s sole judgment, such access could compromise the security of the Contractor’s information systems or the confidentiality of third-party information. The review </w:t>
            </w:r>
            <w:r w:rsidRPr="00CF2861">
              <w:rPr>
                <w:rFonts w:ascii="Arial" w:hAnsi="Arial" w:cs="Arial"/>
                <w:color w:val="000000"/>
                <w:sz w:val="20"/>
                <w:szCs w:val="20"/>
              </w:rPr>
              <w:t xml:space="preserve">may evaluate whether the Contractor has implemented appropriate privacy and security controls consistent with NIST Special Publication 800-53, including controls generally classified as general controls and application controls. </w:t>
            </w:r>
            <w:r w:rsidRPr="00CF2861">
              <w:rPr>
                <w:rFonts w:ascii="Arial" w:hAnsi="Arial" w:cs="Arial"/>
                <w:color w:val="FF0000"/>
                <w:sz w:val="20"/>
                <w:szCs w:val="20"/>
                <w:u w:val="single"/>
              </w:rPr>
              <w:t>The review</w:t>
            </w:r>
            <w:r w:rsidRPr="00CF2861">
              <w:rPr>
                <w:rFonts w:ascii="Arial" w:hAnsi="Arial" w:cs="Arial"/>
                <w:color w:val="000000"/>
                <w:sz w:val="20"/>
                <w:szCs w:val="20"/>
              </w:rPr>
              <w:t xml:space="preserve"> may also assess whether those controls are designed and operating effectively and whether the Contractor is complying with applicable policies, laws, and regulations. </w:t>
            </w:r>
            <w:r w:rsidRPr="00CF2861">
              <w:rPr>
                <w:rFonts w:ascii="Arial" w:hAnsi="Arial" w:cs="Arial"/>
                <w:color w:val="FF0000"/>
                <w:sz w:val="20"/>
                <w:szCs w:val="20"/>
                <w:u w:val="single"/>
              </w:rPr>
              <w:t>Such reviews shall be conducted no more frequently than once per calendar year.</w:t>
            </w:r>
          </w:p>
        </w:tc>
        <w:tc>
          <w:tcPr>
            <w:tcW w:w="3332" w:type="dxa"/>
            <w:vAlign w:val="bottom"/>
            <w:hideMark/>
          </w:tcPr>
          <w:p w14:paraId="16AC47AA" w14:textId="4758780D" w:rsidR="00DC0256" w:rsidRPr="00CF2861" w:rsidRDefault="00FE5CBA" w:rsidP="00DC0256">
            <w:pPr>
              <w:rPr>
                <w:rFonts w:ascii="Arial" w:hAnsi="Arial" w:cs="Arial"/>
                <w:color w:val="000000"/>
              </w:rPr>
            </w:pPr>
            <w:r>
              <w:rPr>
                <w:rFonts w:ascii="Arial" w:hAnsi="Arial" w:cs="Arial"/>
                <w:color w:val="000000"/>
              </w:rPr>
              <w:t xml:space="preserve">The State does not agree to this revision. </w:t>
            </w:r>
          </w:p>
        </w:tc>
      </w:tr>
      <w:tr w:rsidR="00DC0256" w:rsidRPr="00CF2861" w14:paraId="0B2A5A22" w14:textId="77777777" w:rsidTr="35ABDF44">
        <w:trPr>
          <w:trHeight w:val="1860"/>
        </w:trPr>
        <w:tc>
          <w:tcPr>
            <w:tcW w:w="1165" w:type="dxa"/>
            <w:vAlign w:val="bottom"/>
            <w:hideMark/>
          </w:tcPr>
          <w:p w14:paraId="1A539BD5" w14:textId="77777777" w:rsidR="00DC0256" w:rsidRPr="00CF2861" w:rsidRDefault="00DC0256" w:rsidP="00DC0256">
            <w:pPr>
              <w:jc w:val="right"/>
              <w:rPr>
                <w:rFonts w:ascii="Arial" w:hAnsi="Arial" w:cs="Arial"/>
                <w:color w:val="000000"/>
              </w:rPr>
            </w:pPr>
            <w:r w:rsidRPr="00CF2861">
              <w:rPr>
                <w:rFonts w:ascii="Arial" w:hAnsi="Arial" w:cs="Arial"/>
                <w:color w:val="000000"/>
              </w:rPr>
              <w:t>56</w:t>
            </w:r>
          </w:p>
        </w:tc>
        <w:tc>
          <w:tcPr>
            <w:tcW w:w="1440" w:type="dxa"/>
            <w:hideMark/>
          </w:tcPr>
          <w:p w14:paraId="148DFA2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E.1</w:t>
            </w:r>
          </w:p>
        </w:tc>
        <w:tc>
          <w:tcPr>
            <w:tcW w:w="3780" w:type="dxa"/>
            <w:vAlign w:val="bottom"/>
            <w:hideMark/>
          </w:tcPr>
          <w:p w14:paraId="25C2270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With respect to E.1 Conflicting Terms and Conditions (page 97), is the State agreeable to the following edit: Conflicting Terms and Conditions. Should any of these special terms and conditions conflict with any other terms and conditions of this Contract,</w:t>
            </w:r>
            <w:r w:rsidRPr="00CF2861">
              <w:rPr>
                <w:rFonts w:ascii="Arial" w:hAnsi="Arial" w:cs="Arial"/>
                <w:color w:val="FF0000"/>
                <w:sz w:val="20"/>
                <w:szCs w:val="20"/>
                <w:u w:val="single"/>
              </w:rPr>
              <w:t xml:space="preserve"> the Group Contract governs.</w:t>
            </w:r>
            <w:r w:rsidRPr="00CF2861">
              <w:rPr>
                <w:rFonts w:ascii="Arial" w:hAnsi="Arial" w:cs="Arial"/>
                <w:color w:val="000000"/>
                <w:sz w:val="20"/>
                <w:szCs w:val="20"/>
              </w:rPr>
              <w:t xml:space="preserve"> </w:t>
            </w:r>
            <w:r w:rsidRPr="00CF2861">
              <w:rPr>
                <w:rFonts w:ascii="Arial" w:hAnsi="Arial" w:cs="Arial"/>
                <w:strike/>
                <w:color w:val="FF0000"/>
                <w:sz w:val="20"/>
                <w:szCs w:val="20"/>
              </w:rPr>
              <w:t>the special terms and conditions shall be subordinate to the Contract’s other terms and conditions</w:t>
            </w:r>
            <w:r w:rsidRPr="00CF2861">
              <w:rPr>
                <w:rFonts w:ascii="Arial" w:hAnsi="Arial" w:cs="Arial"/>
                <w:color w:val="000000"/>
                <w:sz w:val="20"/>
                <w:szCs w:val="20"/>
              </w:rPr>
              <w:t>.</w:t>
            </w:r>
          </w:p>
        </w:tc>
        <w:tc>
          <w:tcPr>
            <w:tcW w:w="3332" w:type="dxa"/>
            <w:vAlign w:val="bottom"/>
            <w:hideMark/>
          </w:tcPr>
          <w:p w14:paraId="245FD2E5" w14:textId="5B82A628" w:rsidR="00DC0256" w:rsidRPr="00CF2861" w:rsidRDefault="0048022B" w:rsidP="00DC0256">
            <w:pPr>
              <w:rPr>
                <w:rFonts w:ascii="Arial" w:hAnsi="Arial" w:cs="Arial"/>
                <w:color w:val="000000"/>
              </w:rPr>
            </w:pPr>
            <w:r>
              <w:rPr>
                <w:rFonts w:ascii="Arial" w:hAnsi="Arial" w:cs="Arial"/>
                <w:color w:val="000000"/>
              </w:rPr>
              <w:t xml:space="preserve">The State does not agree to these revisions. </w:t>
            </w:r>
          </w:p>
        </w:tc>
      </w:tr>
      <w:tr w:rsidR="00DC0256" w:rsidRPr="00CF2861" w14:paraId="4A312DEE" w14:textId="77777777" w:rsidTr="35ABDF44">
        <w:trPr>
          <w:trHeight w:val="8192"/>
        </w:trPr>
        <w:tc>
          <w:tcPr>
            <w:tcW w:w="1165" w:type="dxa"/>
            <w:vAlign w:val="bottom"/>
            <w:hideMark/>
          </w:tcPr>
          <w:p w14:paraId="72D09401"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57</w:t>
            </w:r>
          </w:p>
        </w:tc>
        <w:tc>
          <w:tcPr>
            <w:tcW w:w="1440" w:type="dxa"/>
            <w:hideMark/>
          </w:tcPr>
          <w:p w14:paraId="46CAD968"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E.4</w:t>
            </w:r>
          </w:p>
        </w:tc>
        <w:tc>
          <w:tcPr>
            <w:tcW w:w="3780" w:type="dxa"/>
            <w:hideMark/>
          </w:tcPr>
          <w:p w14:paraId="6F034C1C" w14:textId="1136BDDC"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 With respect to E.4 Artificial Intelligence (AI) Use and Compliance Requirements (pages 98-99), is the State agreeable to the following edit: </w:t>
            </w:r>
            <w:r w:rsidRPr="00CF2861">
              <w:rPr>
                <w:rFonts w:ascii="Arial" w:hAnsi="Arial" w:cs="Arial"/>
                <w:strike/>
                <w:color w:val="FF0000"/>
                <w:sz w:val="20"/>
                <w:szCs w:val="20"/>
              </w:rPr>
              <w:t>The Contractor agrees that any product, service, or solution incorporating Artificial Intelligence (AI), including Generative AI (GenAI), procured under this Agreement shall comply fully with the State of Tennessee’s Enterprise Artificial Intelligence</w:t>
            </w:r>
            <w:r w:rsidRPr="00CF2861">
              <w:rPr>
                <w:rFonts w:ascii="Arial" w:hAnsi="Arial" w:cs="Arial"/>
                <w:strike/>
                <w:color w:val="FF0000"/>
                <w:sz w:val="20"/>
                <w:szCs w:val="20"/>
              </w:rPr>
              <w:br/>
              <w:t>Policy (Policy 200-POL-007), available at:https://www.tn.gov/content/dam/tn/finance/artificialintelligence/Enterprise_Artificial_Intelligence_Policy.pdf.                    a. Data Privacy and Security Contractor shall not use, access, store, transmit, or process any State Data—including but not limited to confidential, privileged, personally identifiable information (PII), protected health information (PHI), Payment Card Industry (PCI) data, criminal justice information (CJIS), federal tax information (FTI), Centers for Medicare &amp; Medicaid Services (CMS) data, Social Security Administration (SSA) data, Family Education Rights &amp; Privacy Act (FERPA) data, or internal communications—through any AI tools or platforms unless:</w:t>
            </w:r>
            <w:r w:rsidRPr="00CF2861">
              <w:rPr>
                <w:rFonts w:ascii="Arial" w:hAnsi="Arial" w:cs="Arial"/>
                <w:strike/>
                <w:color w:val="FF0000"/>
                <w:sz w:val="20"/>
                <w:szCs w:val="20"/>
              </w:rPr>
              <w:br/>
              <w:t xml:space="preserve"> </w:t>
            </w:r>
            <w:r w:rsidRPr="00CF2861">
              <w:rPr>
                <w:rFonts w:ascii="Arial" w:hAnsi="Arial" w:cs="Arial"/>
                <w:strike/>
                <w:color w:val="FF0000"/>
                <w:sz w:val="20"/>
                <w:szCs w:val="20"/>
              </w:rPr>
              <w:br/>
              <w:t>(1) The AI tool is explicitly approved in writing by the State.</w:t>
            </w:r>
            <w:r w:rsidRPr="00CF2861">
              <w:rPr>
                <w:rFonts w:ascii="Arial" w:hAnsi="Arial" w:cs="Arial"/>
                <w:strike/>
                <w:color w:val="FF0000"/>
                <w:sz w:val="20"/>
                <w:szCs w:val="20"/>
              </w:rPr>
              <w:br/>
              <w:t>(2) The tool is operated within a secure State-controlled or approved environment.</w:t>
            </w:r>
            <w:r w:rsidRPr="00CF2861">
              <w:rPr>
                <w:rFonts w:ascii="Arial" w:hAnsi="Arial" w:cs="Arial"/>
                <w:strike/>
                <w:color w:val="FF0000"/>
                <w:sz w:val="20"/>
                <w:szCs w:val="20"/>
              </w:rPr>
              <w:br/>
            </w:r>
            <w:r w:rsidRPr="00CF2861">
              <w:rPr>
                <w:rFonts w:ascii="Arial" w:hAnsi="Arial" w:cs="Arial"/>
                <w:color w:val="000000"/>
                <w:sz w:val="20"/>
                <w:szCs w:val="20"/>
              </w:rPr>
              <w:t xml:space="preserve"> </w:t>
            </w:r>
            <w:r w:rsidRPr="00CF2861">
              <w:rPr>
                <w:rFonts w:ascii="Arial" w:hAnsi="Arial" w:cs="Arial"/>
                <w:color w:val="000000"/>
                <w:sz w:val="20"/>
                <w:szCs w:val="20"/>
              </w:rPr>
              <w:br/>
            </w:r>
            <w:r w:rsidRPr="00CF2861">
              <w:rPr>
                <w:rFonts w:ascii="Arial" w:hAnsi="Arial" w:cs="Arial"/>
                <w:color w:val="FF0000"/>
                <w:sz w:val="20"/>
                <w:szCs w:val="20"/>
                <w:u w:val="single"/>
              </w:rPr>
              <w:t>a. Data Privacy and Security Contractor shall notify the State annually of any AI used in connection with the products and Services.  To the extent the State objects to the usage of any AI used by Contractor, the State shall have the right to terminate its agreement with Contractor. Such termination will not be considered a termination for cause</w:t>
            </w:r>
            <w:r w:rsidRPr="00CF2861">
              <w:rPr>
                <w:rFonts w:ascii="Arial" w:hAnsi="Arial" w:cs="Arial"/>
                <w:color w:val="000000"/>
                <w:sz w:val="20"/>
                <w:szCs w:val="20"/>
              </w:rPr>
              <w:t>. Contractor shall not use</w:t>
            </w:r>
            <w:r w:rsidRPr="00CF2861">
              <w:rPr>
                <w:rFonts w:ascii="Arial" w:hAnsi="Arial" w:cs="Arial"/>
                <w:color w:val="FF0000"/>
                <w:sz w:val="20"/>
                <w:szCs w:val="20"/>
                <w:u w:val="double"/>
              </w:rPr>
              <w:t xml:space="preserve"> identifiable</w:t>
            </w:r>
            <w:r w:rsidRPr="00CF2861">
              <w:rPr>
                <w:rFonts w:ascii="Arial" w:hAnsi="Arial" w:cs="Arial"/>
                <w:color w:val="000000"/>
                <w:sz w:val="20"/>
                <w:szCs w:val="20"/>
              </w:rPr>
              <w:t xml:space="preserve"> State Data to train, fine-tune, or otherwise improve AI models, unless expressly authorized in writing by the State.</w:t>
            </w:r>
            <w:r w:rsidRPr="00CF2861">
              <w:rPr>
                <w:rFonts w:ascii="Arial" w:hAnsi="Arial" w:cs="Arial"/>
                <w:color w:val="000000"/>
                <w:sz w:val="20"/>
                <w:szCs w:val="20"/>
              </w:rPr>
              <w:br/>
            </w:r>
            <w:r w:rsidRPr="00CF2861">
              <w:rPr>
                <w:rFonts w:ascii="Arial" w:hAnsi="Arial" w:cs="Arial"/>
                <w:color w:val="000000"/>
                <w:sz w:val="20"/>
                <w:szCs w:val="20"/>
              </w:rPr>
              <w:br/>
              <w:t>c. Transparency and Accountability</w:t>
            </w:r>
            <w:r w:rsidRPr="00CF2861">
              <w:rPr>
                <w:rFonts w:ascii="Arial" w:hAnsi="Arial" w:cs="Arial"/>
                <w:color w:val="000000"/>
                <w:sz w:val="20"/>
                <w:szCs w:val="20"/>
              </w:rPr>
              <w:br/>
              <w:t xml:space="preserve"> </w:t>
            </w:r>
            <w:r w:rsidRPr="00CF2861">
              <w:rPr>
                <w:rFonts w:ascii="Arial" w:hAnsi="Arial" w:cs="Arial"/>
                <w:color w:val="000000"/>
                <w:sz w:val="20"/>
                <w:szCs w:val="20"/>
              </w:rPr>
              <w:br/>
            </w:r>
            <w:r w:rsidRPr="00CF2861">
              <w:rPr>
                <w:rFonts w:ascii="Arial" w:hAnsi="Arial" w:cs="Arial"/>
                <w:color w:val="FF0000"/>
                <w:sz w:val="20"/>
                <w:szCs w:val="20"/>
                <w:u w:val="double"/>
              </w:rPr>
              <w:t>In accordance with applicable laws</w:t>
            </w:r>
            <w:r w:rsidRPr="00CF2861">
              <w:rPr>
                <w:rFonts w:ascii="Arial" w:hAnsi="Arial" w:cs="Arial"/>
                <w:color w:val="000000"/>
                <w:sz w:val="20"/>
                <w:szCs w:val="20"/>
              </w:rPr>
              <w:t xml:space="preserve">, Contractor shall clearly disclose when AI tools are used in providing services or generating content on behalf of the State. Contractor is responsible for the </w:t>
            </w:r>
            <w:r w:rsidRPr="00CF2861">
              <w:rPr>
                <w:rFonts w:ascii="Arial" w:hAnsi="Arial" w:cs="Arial"/>
                <w:color w:val="000000"/>
                <w:sz w:val="20"/>
                <w:szCs w:val="20"/>
              </w:rPr>
              <w:lastRenderedPageBreak/>
              <w:t>accuracy, reliability, and appropriateness of all AI-generated outputs.</w:t>
            </w:r>
            <w:r w:rsidRPr="00CF2861">
              <w:rPr>
                <w:rFonts w:ascii="Arial" w:hAnsi="Arial" w:cs="Arial"/>
                <w:color w:val="000000"/>
                <w:sz w:val="20"/>
                <w:szCs w:val="20"/>
              </w:rPr>
              <w:br/>
              <w:t xml:space="preserve">                                                                                                                                                                                                                                                                                                                                                                                                                                                                                                                                                                                                                                                                                                                                                                                                 e. Ongoing Compliance and Risk Mitigation</w:t>
            </w:r>
            <w:r w:rsidRPr="00CF2861">
              <w:rPr>
                <w:rFonts w:ascii="Arial" w:hAnsi="Arial" w:cs="Arial"/>
                <w:color w:val="000000"/>
                <w:sz w:val="20"/>
                <w:szCs w:val="20"/>
              </w:rPr>
              <w:br/>
              <w:t xml:space="preserve"> </w:t>
            </w:r>
            <w:r w:rsidRPr="00CF2861">
              <w:rPr>
                <w:rFonts w:ascii="Arial" w:hAnsi="Arial" w:cs="Arial"/>
                <w:color w:val="000000"/>
                <w:sz w:val="20"/>
                <w:szCs w:val="20"/>
              </w:rPr>
              <w:br/>
              <w:t xml:space="preserve">Contractor shall ensure continued compliance with evolving State and federal regulations related to AI. The State reserves the right, </w:t>
            </w:r>
            <w:r w:rsidRPr="00CF2861">
              <w:rPr>
                <w:rFonts w:ascii="Arial" w:hAnsi="Arial" w:cs="Arial"/>
                <w:color w:val="FF0000"/>
                <w:sz w:val="20"/>
                <w:szCs w:val="20"/>
                <w:u w:val="single"/>
              </w:rPr>
              <w:t xml:space="preserve">no more than once per calendar year and on at least thirty (30) days written notice, </w:t>
            </w:r>
            <w:r w:rsidRPr="00CF2861">
              <w:rPr>
                <w:rFonts w:ascii="Arial" w:hAnsi="Arial" w:cs="Arial"/>
                <w:color w:val="000000"/>
                <w:sz w:val="20"/>
                <w:szCs w:val="20"/>
              </w:rPr>
              <w:t>to review AI usage under this Contract at any time,</w:t>
            </w:r>
            <w:r w:rsidRPr="00CF2861">
              <w:rPr>
                <w:rFonts w:ascii="Arial" w:hAnsi="Arial" w:cs="Arial"/>
                <w:color w:val="FF0000"/>
                <w:sz w:val="20"/>
                <w:szCs w:val="20"/>
              </w:rPr>
              <w:t xml:space="preserve"> </w:t>
            </w:r>
            <w:r w:rsidRPr="00CF2861">
              <w:rPr>
                <w:rFonts w:ascii="Arial" w:hAnsi="Arial" w:cs="Arial"/>
                <w:color w:val="FF0000"/>
                <w:sz w:val="20"/>
                <w:szCs w:val="20"/>
                <w:u w:val="single"/>
              </w:rPr>
              <w:t xml:space="preserve">provided, however, </w:t>
            </w:r>
            <w:r w:rsidR="00732F3A">
              <w:rPr>
                <w:rFonts w:ascii="Arial" w:hAnsi="Arial" w:cs="Arial"/>
                <w:color w:val="FF0000"/>
                <w:sz w:val="20"/>
                <w:szCs w:val="20"/>
                <w:u w:val="single"/>
              </w:rPr>
              <w:t>[REDACTED]</w:t>
            </w:r>
            <w:r w:rsidRPr="00CF2861">
              <w:rPr>
                <w:rFonts w:ascii="Arial" w:hAnsi="Arial" w:cs="Arial"/>
                <w:color w:val="FF0000"/>
                <w:sz w:val="20"/>
                <w:szCs w:val="20"/>
                <w:u w:val="single"/>
              </w:rPr>
              <w:t xml:space="preserve"> reserves the right to terminate any such review if it believes, in its sole discretion, that such review jeopardizes the security or privacy of any other customer of MetLife.</w:t>
            </w:r>
            <w:r w:rsidRPr="00CF2861">
              <w:rPr>
                <w:rFonts w:ascii="Arial" w:hAnsi="Arial" w:cs="Arial"/>
                <w:color w:val="FF0000"/>
                <w:sz w:val="20"/>
                <w:szCs w:val="20"/>
              </w:rPr>
              <w:t xml:space="preserve">                                                                      </w:t>
            </w:r>
            <w:r w:rsidRPr="00CF2861">
              <w:rPr>
                <w:rFonts w:ascii="Arial" w:hAnsi="Arial" w:cs="Arial"/>
                <w:color w:val="FF0000"/>
                <w:sz w:val="20"/>
                <w:szCs w:val="20"/>
              </w:rPr>
              <w:br/>
            </w:r>
            <w:r w:rsidRPr="00CF2861">
              <w:rPr>
                <w:rFonts w:ascii="Arial" w:hAnsi="Arial" w:cs="Arial"/>
                <w:color w:val="000000"/>
                <w:sz w:val="20"/>
                <w:szCs w:val="20"/>
              </w:rPr>
              <w:t xml:space="preserve">                                                                                                                                                                                                                                                                                                                                                                                                                                                  </w:t>
            </w:r>
            <w:r w:rsidRPr="00CF2861">
              <w:rPr>
                <w:rFonts w:ascii="Arial" w:hAnsi="Arial" w:cs="Arial"/>
                <w:color w:val="000000"/>
                <w:sz w:val="20"/>
                <w:szCs w:val="20"/>
                <w:u w:val="single"/>
              </w:rPr>
              <w:t xml:space="preserve">                                                        </w:t>
            </w:r>
            <w:r w:rsidRPr="00CF2861">
              <w:rPr>
                <w:rFonts w:ascii="Arial" w:hAnsi="Arial" w:cs="Arial"/>
                <w:color w:val="000000"/>
                <w:sz w:val="20"/>
                <w:szCs w:val="20"/>
              </w:rPr>
              <w:t xml:space="preserve">                                                                                                                                                                                                                                                                                                                          f. Contractor shall further indemnify and hold harmless the State in accordance with the Hold Harmless section of this Agreement for any unauthorized disclosure, misuse, or compromise of State Data resulting from </w:t>
            </w:r>
            <w:r w:rsidRPr="00CF2861">
              <w:rPr>
                <w:rFonts w:ascii="Arial" w:hAnsi="Arial" w:cs="Arial"/>
                <w:color w:val="FF0000"/>
                <w:sz w:val="20"/>
                <w:szCs w:val="20"/>
                <w:u w:val="double"/>
              </w:rPr>
              <w:t xml:space="preserve">Contractor’s negligent acts or omissions, or willful </w:t>
            </w:r>
            <w:proofErr w:type="gramStart"/>
            <w:r w:rsidRPr="00CF2861">
              <w:rPr>
                <w:rFonts w:ascii="Arial" w:hAnsi="Arial" w:cs="Arial"/>
                <w:color w:val="FF0000"/>
                <w:sz w:val="20"/>
                <w:szCs w:val="20"/>
                <w:u w:val="double"/>
              </w:rPr>
              <w:t>misconduct,  in</w:t>
            </w:r>
            <w:proofErr w:type="gramEnd"/>
            <w:r w:rsidRPr="00CF2861">
              <w:rPr>
                <w:rFonts w:ascii="Arial" w:hAnsi="Arial" w:cs="Arial"/>
                <w:color w:val="FF0000"/>
                <w:sz w:val="20"/>
                <w:szCs w:val="20"/>
                <w:u w:val="double"/>
              </w:rPr>
              <w:t xml:space="preserve"> connection with</w:t>
            </w:r>
            <w:r w:rsidRPr="00CF2861">
              <w:rPr>
                <w:rFonts w:ascii="Arial" w:hAnsi="Arial" w:cs="Arial"/>
                <w:color w:val="000000"/>
                <w:sz w:val="20"/>
                <w:szCs w:val="20"/>
              </w:rPr>
              <w:t xml:space="preserve"> AI-related processing that violates this Contract or State policy. </w:t>
            </w:r>
          </w:p>
        </w:tc>
        <w:tc>
          <w:tcPr>
            <w:tcW w:w="3332" w:type="dxa"/>
            <w:vAlign w:val="bottom"/>
            <w:hideMark/>
          </w:tcPr>
          <w:p w14:paraId="6C8BCC80" w14:textId="71B1CB42" w:rsidR="00DC0256" w:rsidRPr="00CF2861" w:rsidRDefault="00A615AB" w:rsidP="00DC0256">
            <w:pPr>
              <w:rPr>
                <w:rFonts w:ascii="Arial" w:hAnsi="Arial" w:cs="Arial"/>
                <w:color w:val="000000"/>
              </w:rPr>
            </w:pPr>
            <w:r>
              <w:rPr>
                <w:rFonts w:ascii="Arial" w:hAnsi="Arial" w:cs="Arial"/>
                <w:color w:val="000000"/>
              </w:rPr>
              <w:lastRenderedPageBreak/>
              <w:t xml:space="preserve">The State does not agree to these revisions. </w:t>
            </w:r>
          </w:p>
        </w:tc>
      </w:tr>
      <w:tr w:rsidR="00DC0256" w:rsidRPr="00CF2861" w14:paraId="276EC8F1" w14:textId="77777777" w:rsidTr="35ABDF44">
        <w:trPr>
          <w:trHeight w:val="8192"/>
        </w:trPr>
        <w:tc>
          <w:tcPr>
            <w:tcW w:w="1165" w:type="dxa"/>
            <w:vAlign w:val="bottom"/>
            <w:hideMark/>
          </w:tcPr>
          <w:p w14:paraId="5BBBDECC"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58</w:t>
            </w:r>
          </w:p>
        </w:tc>
        <w:tc>
          <w:tcPr>
            <w:tcW w:w="1440" w:type="dxa"/>
            <w:hideMark/>
          </w:tcPr>
          <w:p w14:paraId="515F220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E.6 </w:t>
            </w:r>
          </w:p>
        </w:tc>
        <w:tc>
          <w:tcPr>
            <w:tcW w:w="3780" w:type="dxa"/>
            <w:hideMark/>
          </w:tcPr>
          <w:p w14:paraId="49AA6D25"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With respect to E.6 - Liquidated Damages (page 99) is the State agreeable to the following edit: If the Contractor fails to fully meet any of the performance guarantees outlined in Contract Attachment B to the satisfaction of the State (“Liquidated Damages Event”), the State may assess damages on Contractor (“Liquidated Damages”). The State shall notify the Contractor of amounts to be assessed as Liquidated Damages. The Parties agree that due to the complicated nature of the Contractor’s obligations under this Contract it would be difficult to specifically designate a monetary amount for Contractor’s failure to fulfill its obligations regarding the Liquidated Damages Event as these amounts are likely to be uncertain and not easily proven. Contractor has carefully reviewed the Liquidated Damages contained in Attachment B and agrees that these amounts represent a reasonable relationship between the amount and what might reasonably be expected in the event of a Liquidated Damages Event, as outlined in Contract Attachment B and are a reasonable estimate of the damages that would occur from a Liquidated Damages Event. The Parties agree that the Liquidated Damages represent solely the damages and injuries sustained by the State in losing the benefit of the bargain with Contractor and do not include any injury or damage sustained by a third party. The Contractor agrees that the Liquidated Damages are </w:t>
            </w:r>
            <w:r w:rsidRPr="00CF2861">
              <w:rPr>
                <w:rFonts w:ascii="Arial" w:hAnsi="Arial" w:cs="Arial"/>
                <w:color w:val="FF0000"/>
                <w:sz w:val="20"/>
                <w:szCs w:val="20"/>
                <w:u w:val="single"/>
              </w:rPr>
              <w:t>the exclusive remedy for such performance guarantees</w:t>
            </w:r>
            <w:r w:rsidRPr="00CF2861">
              <w:rPr>
                <w:rFonts w:ascii="Arial" w:hAnsi="Arial" w:cs="Arial"/>
                <w:color w:val="000000"/>
                <w:sz w:val="20"/>
                <w:szCs w:val="20"/>
              </w:rPr>
              <w:t xml:space="preserve"> and are in addition to any amounts Contractor may owe the State pursuant to the indemnity provision or any other sections of this Contract. The State is not obligated to assess Liquidated Damages before availing itself of any other remedy for actions </w:t>
            </w:r>
            <w:r w:rsidRPr="00CF2861">
              <w:rPr>
                <w:rFonts w:ascii="Arial" w:hAnsi="Arial" w:cs="Arial"/>
                <w:color w:val="FF0000"/>
                <w:sz w:val="20"/>
                <w:szCs w:val="20"/>
                <w:u w:val="single"/>
              </w:rPr>
              <w:t>that fall beyond the scope of such guarantees as outlined under the Liquidated Damages provision</w:t>
            </w:r>
            <w:r w:rsidRPr="00CF2861">
              <w:rPr>
                <w:rFonts w:ascii="Arial" w:hAnsi="Arial" w:cs="Arial"/>
                <w:color w:val="000000"/>
                <w:sz w:val="20"/>
                <w:szCs w:val="20"/>
              </w:rPr>
              <w:t>. The State may choose to discontinue Liquidated Damages and avail itself of any other remedy available under this Contract or at law or equity.</w:t>
            </w:r>
          </w:p>
        </w:tc>
        <w:tc>
          <w:tcPr>
            <w:tcW w:w="3332" w:type="dxa"/>
            <w:vAlign w:val="bottom"/>
            <w:hideMark/>
          </w:tcPr>
          <w:p w14:paraId="2A29FA29" w14:textId="2B80BA38" w:rsidR="00DC0256" w:rsidRPr="00CF2861" w:rsidRDefault="0048022B" w:rsidP="00DC0256">
            <w:pPr>
              <w:rPr>
                <w:rFonts w:ascii="Arial" w:hAnsi="Arial" w:cs="Arial"/>
                <w:color w:val="000000"/>
              </w:rPr>
            </w:pPr>
            <w:r>
              <w:rPr>
                <w:rFonts w:ascii="Arial" w:hAnsi="Arial" w:cs="Arial"/>
                <w:color w:val="000000"/>
              </w:rPr>
              <w:t xml:space="preserve">The State does not agree to these </w:t>
            </w:r>
            <w:r w:rsidR="009D0836">
              <w:rPr>
                <w:rFonts w:ascii="Arial" w:hAnsi="Arial" w:cs="Arial"/>
                <w:color w:val="000000"/>
              </w:rPr>
              <w:t>revisions</w:t>
            </w:r>
            <w:r>
              <w:rPr>
                <w:rFonts w:ascii="Arial" w:hAnsi="Arial" w:cs="Arial"/>
                <w:color w:val="000000"/>
              </w:rPr>
              <w:t xml:space="preserve">. </w:t>
            </w:r>
          </w:p>
        </w:tc>
      </w:tr>
      <w:tr w:rsidR="00DC0256" w:rsidRPr="00CF2861" w14:paraId="727A14C7" w14:textId="77777777" w:rsidTr="35ABDF44">
        <w:trPr>
          <w:trHeight w:val="1068"/>
        </w:trPr>
        <w:tc>
          <w:tcPr>
            <w:tcW w:w="1165" w:type="dxa"/>
            <w:vAlign w:val="bottom"/>
            <w:hideMark/>
          </w:tcPr>
          <w:p w14:paraId="601F9B6B" w14:textId="77777777" w:rsidR="00DC0256" w:rsidRPr="00CF2861" w:rsidRDefault="00DC0256" w:rsidP="00DC0256">
            <w:pPr>
              <w:jc w:val="right"/>
              <w:rPr>
                <w:rFonts w:ascii="Arial" w:hAnsi="Arial" w:cs="Arial"/>
                <w:color w:val="000000"/>
              </w:rPr>
            </w:pPr>
            <w:r w:rsidRPr="00CF2861">
              <w:rPr>
                <w:rFonts w:ascii="Arial" w:hAnsi="Arial" w:cs="Arial"/>
                <w:color w:val="000000"/>
              </w:rPr>
              <w:t>59</w:t>
            </w:r>
          </w:p>
        </w:tc>
        <w:tc>
          <w:tcPr>
            <w:tcW w:w="1440" w:type="dxa"/>
            <w:vAlign w:val="bottom"/>
            <w:hideMark/>
          </w:tcPr>
          <w:p w14:paraId="379A37DB"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Attachment C</w:t>
            </w:r>
          </w:p>
        </w:tc>
        <w:tc>
          <w:tcPr>
            <w:tcW w:w="3780" w:type="dxa"/>
            <w:vAlign w:val="bottom"/>
            <w:hideMark/>
          </w:tcPr>
          <w:p w14:paraId="325D9A2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the State agreeable to the following edit: </w:t>
            </w:r>
            <w:r w:rsidRPr="00CF2861">
              <w:rPr>
                <w:rFonts w:ascii="Arial" w:hAnsi="Arial" w:cs="Arial"/>
                <w:color w:val="000000"/>
                <w:sz w:val="20"/>
                <w:szCs w:val="20"/>
              </w:rPr>
              <w:br/>
            </w:r>
            <w:r w:rsidRPr="00CF2861">
              <w:rPr>
                <w:rFonts w:ascii="Arial" w:hAnsi="Arial" w:cs="Arial"/>
                <w:color w:val="000000"/>
                <w:sz w:val="20"/>
                <w:szCs w:val="20"/>
              </w:rPr>
              <w:br/>
              <w:t xml:space="preserve">2. Monthly reports shall be submitted by the </w:t>
            </w:r>
            <w:r w:rsidRPr="00CF2861">
              <w:rPr>
                <w:rFonts w:ascii="Arial" w:hAnsi="Arial" w:cs="Arial"/>
                <w:strike/>
                <w:color w:val="FF0000"/>
                <w:sz w:val="20"/>
                <w:szCs w:val="20"/>
              </w:rPr>
              <w:t xml:space="preserve">15 </w:t>
            </w:r>
            <w:r w:rsidRPr="00CF2861">
              <w:rPr>
                <w:rFonts w:ascii="Arial" w:hAnsi="Arial" w:cs="Arial"/>
                <w:color w:val="FF0000"/>
                <w:sz w:val="20"/>
                <w:szCs w:val="20"/>
              </w:rPr>
              <w:t>25</w:t>
            </w:r>
            <w:r w:rsidRPr="00CF2861">
              <w:rPr>
                <w:rFonts w:ascii="Arial" w:hAnsi="Arial" w:cs="Arial"/>
                <w:color w:val="000000"/>
                <w:sz w:val="20"/>
                <w:szCs w:val="20"/>
              </w:rPr>
              <w:t>th of the following month;</w:t>
            </w:r>
          </w:p>
        </w:tc>
        <w:tc>
          <w:tcPr>
            <w:tcW w:w="3332" w:type="dxa"/>
            <w:vAlign w:val="bottom"/>
            <w:hideMark/>
          </w:tcPr>
          <w:p w14:paraId="4BF0DDCE" w14:textId="507A040F" w:rsidR="00DC0256" w:rsidRPr="00CF2861" w:rsidRDefault="009D0836" w:rsidP="00DC0256">
            <w:pPr>
              <w:rPr>
                <w:rFonts w:ascii="Arial" w:hAnsi="Arial" w:cs="Arial"/>
                <w:color w:val="000000"/>
              </w:rPr>
            </w:pPr>
            <w:r>
              <w:rPr>
                <w:rFonts w:ascii="Arial" w:hAnsi="Arial" w:cs="Arial"/>
                <w:color w:val="000000" w:themeColor="text1"/>
              </w:rPr>
              <w:t xml:space="preserve">The State does not agree to these revisions. </w:t>
            </w:r>
          </w:p>
        </w:tc>
      </w:tr>
      <w:tr w:rsidR="00DC0256" w:rsidRPr="00CF2861" w14:paraId="23498383" w14:textId="77777777" w:rsidTr="35ABDF44">
        <w:trPr>
          <w:trHeight w:val="2916"/>
        </w:trPr>
        <w:tc>
          <w:tcPr>
            <w:tcW w:w="1165" w:type="dxa"/>
            <w:vAlign w:val="bottom"/>
            <w:hideMark/>
          </w:tcPr>
          <w:p w14:paraId="507C1A8A" w14:textId="77777777" w:rsidR="00DC0256" w:rsidRPr="00CF2861" w:rsidRDefault="00DC0256" w:rsidP="00DC0256">
            <w:pPr>
              <w:jc w:val="right"/>
              <w:rPr>
                <w:rFonts w:ascii="Arial" w:hAnsi="Arial" w:cs="Arial"/>
                <w:color w:val="000000"/>
              </w:rPr>
            </w:pPr>
            <w:r w:rsidRPr="00CF2861">
              <w:rPr>
                <w:rFonts w:ascii="Arial" w:hAnsi="Arial" w:cs="Arial"/>
                <w:color w:val="000000"/>
              </w:rPr>
              <w:lastRenderedPageBreak/>
              <w:t>60</w:t>
            </w:r>
          </w:p>
        </w:tc>
        <w:tc>
          <w:tcPr>
            <w:tcW w:w="1440" w:type="dxa"/>
            <w:vAlign w:val="bottom"/>
            <w:hideMark/>
          </w:tcPr>
          <w:p w14:paraId="441310E6"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Attachment C (3)</w:t>
            </w:r>
          </w:p>
        </w:tc>
        <w:tc>
          <w:tcPr>
            <w:tcW w:w="3780" w:type="dxa"/>
            <w:vAlign w:val="bottom"/>
            <w:hideMark/>
          </w:tcPr>
          <w:p w14:paraId="2A7C2F8F"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 xml:space="preserve">Is the State agreeable to the following edit: </w:t>
            </w:r>
            <w:r w:rsidRPr="00CF2861">
              <w:rPr>
                <w:rFonts w:ascii="Arial" w:hAnsi="Arial" w:cs="Arial"/>
                <w:color w:val="000000"/>
                <w:sz w:val="20"/>
                <w:szCs w:val="20"/>
              </w:rPr>
              <w:br/>
            </w:r>
            <w:r w:rsidRPr="00CF2861">
              <w:rPr>
                <w:rFonts w:ascii="Arial" w:hAnsi="Arial" w:cs="Arial"/>
                <w:color w:val="000000"/>
                <w:sz w:val="20"/>
                <w:szCs w:val="20"/>
              </w:rPr>
              <w:br/>
            </w:r>
            <w:r w:rsidRPr="00CF2861">
              <w:rPr>
                <w:rFonts w:ascii="Arial" w:hAnsi="Arial" w:cs="Arial"/>
                <w:color w:val="000000"/>
                <w:sz w:val="20"/>
                <w:szCs w:val="20"/>
              </w:rPr>
              <w:br/>
            </w:r>
            <w:r w:rsidRPr="00CF2861">
              <w:rPr>
                <w:rFonts w:ascii="Arial" w:hAnsi="Arial" w:cs="Arial"/>
                <w:sz w:val="20"/>
                <w:szCs w:val="20"/>
              </w:rPr>
              <w:t>3)</w:t>
            </w:r>
            <w:r w:rsidRPr="00CF2861">
              <w:rPr>
                <w:rFonts w:ascii="Arial" w:hAnsi="Arial" w:cs="Arial"/>
                <w:color w:val="FF0000"/>
                <w:sz w:val="20"/>
                <w:szCs w:val="20"/>
              </w:rPr>
              <w:t xml:space="preserve"> Paid</w:t>
            </w:r>
            <w:r w:rsidRPr="00CF2861">
              <w:rPr>
                <w:rFonts w:ascii="Arial" w:hAnsi="Arial" w:cs="Arial"/>
                <w:sz w:val="20"/>
                <w:szCs w:val="20"/>
              </w:rPr>
              <w:t xml:space="preserve"> Vision Loss Ratio Report, submitted quarterly (quarter-only and year-to-date).</w:t>
            </w:r>
            <w:r w:rsidRPr="00CF2861">
              <w:rPr>
                <w:rFonts w:ascii="Arial" w:hAnsi="Arial" w:cs="Arial"/>
                <w:sz w:val="20"/>
                <w:szCs w:val="20"/>
              </w:rPr>
              <w:br/>
            </w:r>
            <w:r w:rsidRPr="00CF2861">
              <w:rPr>
                <w:rFonts w:ascii="Arial" w:hAnsi="Arial" w:cs="Arial"/>
                <w:sz w:val="20"/>
                <w:szCs w:val="20"/>
              </w:rPr>
              <w:br/>
              <w:t xml:space="preserve">*Vision Loss Ratio – Contractor shall quarterly and annually calculate its Vision Loss Ratio (VLR) and submit such calculation and supporting data to the State. VLR shall be calculated as Paid Claims </w:t>
            </w:r>
            <w:r w:rsidRPr="00CF2861">
              <w:rPr>
                <w:rFonts w:ascii="Arial" w:hAnsi="Arial" w:cs="Arial"/>
                <w:strike/>
                <w:color w:val="FF0000"/>
                <w:sz w:val="20"/>
                <w:szCs w:val="20"/>
              </w:rPr>
              <w:t xml:space="preserve">+ IBNR Changes </w:t>
            </w:r>
            <w:r w:rsidRPr="00CF2861">
              <w:rPr>
                <w:rFonts w:ascii="Arial" w:hAnsi="Arial" w:cs="Arial"/>
                <w:sz w:val="20"/>
                <w:szCs w:val="20"/>
              </w:rPr>
              <w:t>divided by Premium Collected for Subscribers.</w:t>
            </w:r>
          </w:p>
        </w:tc>
        <w:tc>
          <w:tcPr>
            <w:tcW w:w="3332" w:type="dxa"/>
            <w:vAlign w:val="bottom"/>
            <w:hideMark/>
          </w:tcPr>
          <w:p w14:paraId="793938EB" w14:textId="39C52505" w:rsidR="00DC0256" w:rsidRPr="00CF2861" w:rsidRDefault="00A87B19" w:rsidP="00DC0256">
            <w:pPr>
              <w:rPr>
                <w:rFonts w:ascii="Arial" w:hAnsi="Arial" w:cs="Arial"/>
                <w:color w:val="000000"/>
              </w:rPr>
            </w:pPr>
            <w:r>
              <w:rPr>
                <w:rFonts w:ascii="Arial" w:hAnsi="Arial" w:cs="Arial"/>
                <w:color w:val="000000"/>
              </w:rPr>
              <w:t xml:space="preserve">The state </w:t>
            </w:r>
            <w:r w:rsidR="009D0836">
              <w:rPr>
                <w:rFonts w:ascii="Arial" w:hAnsi="Arial" w:cs="Arial"/>
                <w:color w:val="000000"/>
              </w:rPr>
              <w:t xml:space="preserve">does not agree to these revisions. </w:t>
            </w:r>
            <w:r>
              <w:rPr>
                <w:rFonts w:ascii="Arial" w:hAnsi="Arial" w:cs="Arial"/>
                <w:color w:val="000000"/>
              </w:rPr>
              <w:t xml:space="preserve"> </w:t>
            </w:r>
          </w:p>
        </w:tc>
      </w:tr>
      <w:tr w:rsidR="00DC0256" w:rsidRPr="00CF2861" w14:paraId="7BC44EC4" w14:textId="77777777" w:rsidTr="35ABDF44">
        <w:trPr>
          <w:trHeight w:val="1068"/>
        </w:trPr>
        <w:tc>
          <w:tcPr>
            <w:tcW w:w="1165" w:type="dxa"/>
            <w:vAlign w:val="bottom"/>
            <w:hideMark/>
          </w:tcPr>
          <w:p w14:paraId="5647010B" w14:textId="77777777" w:rsidR="00DC0256" w:rsidRPr="00CF2861" w:rsidRDefault="00DC0256" w:rsidP="00DC0256">
            <w:pPr>
              <w:jc w:val="right"/>
              <w:rPr>
                <w:rFonts w:ascii="Arial" w:hAnsi="Arial" w:cs="Arial"/>
                <w:color w:val="000000"/>
              </w:rPr>
            </w:pPr>
            <w:r w:rsidRPr="00CF2861">
              <w:rPr>
                <w:rFonts w:ascii="Arial" w:hAnsi="Arial" w:cs="Arial"/>
                <w:color w:val="000000"/>
              </w:rPr>
              <w:t>61</w:t>
            </w:r>
          </w:p>
        </w:tc>
        <w:tc>
          <w:tcPr>
            <w:tcW w:w="1440" w:type="dxa"/>
            <w:vAlign w:val="bottom"/>
            <w:hideMark/>
          </w:tcPr>
          <w:p w14:paraId="7CFFF5A2"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Attachment D, 14. Claims Data Submission</w:t>
            </w:r>
          </w:p>
        </w:tc>
        <w:tc>
          <w:tcPr>
            <w:tcW w:w="3780" w:type="dxa"/>
            <w:vAlign w:val="bottom"/>
            <w:hideMark/>
          </w:tcPr>
          <w:p w14:paraId="027F449C" w14:textId="77777777" w:rsidR="00DC0256" w:rsidRPr="00CF2861" w:rsidRDefault="00DC0256" w:rsidP="00DC0256">
            <w:pPr>
              <w:rPr>
                <w:rFonts w:ascii="Arial" w:hAnsi="Arial" w:cs="Arial"/>
                <w:color w:val="000000"/>
                <w:sz w:val="20"/>
                <w:szCs w:val="20"/>
              </w:rPr>
            </w:pPr>
            <w:r w:rsidRPr="00CF2861">
              <w:rPr>
                <w:rFonts w:ascii="Arial" w:hAnsi="Arial" w:cs="Arial"/>
                <w:color w:val="000000"/>
                <w:sz w:val="20"/>
                <w:szCs w:val="20"/>
              </w:rPr>
              <w:t>Contractor shall submit complete and accurate data to the State’s DSS contractor by the</w:t>
            </w:r>
            <w:r w:rsidRPr="00CF2861">
              <w:rPr>
                <w:rFonts w:ascii="Arial" w:hAnsi="Arial" w:cs="Arial"/>
                <w:strike/>
                <w:color w:val="FF0000"/>
                <w:sz w:val="20"/>
                <w:szCs w:val="20"/>
              </w:rPr>
              <w:t xml:space="preserve"> fifteenth (15th)</w:t>
            </w:r>
            <w:r w:rsidRPr="00CF2861">
              <w:rPr>
                <w:rFonts w:ascii="Arial" w:hAnsi="Arial" w:cs="Arial"/>
                <w:color w:val="000000"/>
                <w:sz w:val="20"/>
                <w:szCs w:val="20"/>
              </w:rPr>
              <w:t xml:space="preserve"> </w:t>
            </w:r>
            <w:r w:rsidRPr="00CF2861">
              <w:rPr>
                <w:rFonts w:ascii="Arial" w:hAnsi="Arial" w:cs="Arial"/>
                <w:color w:val="FF0000"/>
                <w:sz w:val="20"/>
                <w:szCs w:val="20"/>
              </w:rPr>
              <w:t>twenty-fifth (25th)</w:t>
            </w:r>
            <w:r w:rsidRPr="00CF2861">
              <w:rPr>
                <w:rFonts w:ascii="Arial" w:hAnsi="Arial" w:cs="Arial"/>
                <w:color w:val="000000"/>
                <w:sz w:val="20"/>
                <w:szCs w:val="20"/>
              </w:rPr>
              <w:t xml:space="preserve"> business day after the end of each month as required in Contract Section A.13.f.(2).</w:t>
            </w:r>
          </w:p>
        </w:tc>
        <w:tc>
          <w:tcPr>
            <w:tcW w:w="3332" w:type="dxa"/>
            <w:vAlign w:val="bottom"/>
            <w:hideMark/>
          </w:tcPr>
          <w:p w14:paraId="6777D8C8" w14:textId="4A8BFBB5" w:rsidR="00DC0256" w:rsidRPr="00CF2861" w:rsidRDefault="009D0836" w:rsidP="00DC0256">
            <w:pPr>
              <w:rPr>
                <w:rFonts w:ascii="Arial" w:hAnsi="Arial" w:cs="Arial"/>
                <w:color w:val="000000"/>
              </w:rPr>
            </w:pPr>
            <w:r>
              <w:rPr>
                <w:rFonts w:ascii="Arial" w:hAnsi="Arial" w:cs="Arial"/>
                <w:color w:val="000000"/>
              </w:rPr>
              <w:t xml:space="preserve">The State does not agree to these revisions. </w:t>
            </w:r>
          </w:p>
        </w:tc>
      </w:tr>
    </w:tbl>
    <w:p w14:paraId="4CEDE927" w14:textId="7232787B" w:rsidR="00AD269C" w:rsidRDefault="00AD269C" w:rsidP="00045E95">
      <w:pPr>
        <w:rPr>
          <w:rFonts w:ascii="Arial" w:hAnsi="Arial" w:cs="Arial"/>
          <w:b/>
          <w:bCs/>
          <w:color w:val="FF0000"/>
          <w:sz w:val="24"/>
          <w:szCs w:val="24"/>
        </w:rPr>
      </w:pPr>
    </w:p>
    <w:p w14:paraId="117BEF34" w14:textId="1AAE89C5" w:rsidR="00283EDB" w:rsidRDefault="00283EDB" w:rsidP="000B13A1">
      <w:pPr>
        <w:pStyle w:val="ListParagraph"/>
        <w:numPr>
          <w:ilvl w:val="0"/>
          <w:numId w:val="1"/>
        </w:numPr>
        <w:spacing w:line="360" w:lineRule="auto"/>
        <w:rPr>
          <w:rFonts w:ascii="Arial" w:hAnsi="Arial" w:cs="Arial"/>
          <w:b/>
          <w:bCs/>
          <w:sz w:val="20"/>
        </w:rPr>
      </w:pPr>
      <w:r>
        <w:rPr>
          <w:rFonts w:ascii="Arial" w:hAnsi="Arial" w:cs="Arial"/>
          <w:b/>
          <w:bCs/>
          <w:sz w:val="20"/>
        </w:rPr>
        <w:t xml:space="preserve">Delete Pro Forma Contract Section A.12.i in its entirety and insert the following in its place. </w:t>
      </w:r>
    </w:p>
    <w:p w14:paraId="44DEACF5" w14:textId="7D468FAE" w:rsidR="004665E0" w:rsidRPr="004665E0" w:rsidRDefault="004665E0" w:rsidP="004665E0">
      <w:pPr>
        <w:pStyle w:val="ListParagraph"/>
        <w:widowControl w:val="0"/>
        <w:numPr>
          <w:ilvl w:val="0"/>
          <w:numId w:val="14"/>
        </w:numPr>
        <w:autoSpaceDE w:val="0"/>
        <w:autoSpaceDN w:val="0"/>
        <w:rPr>
          <w:rFonts w:ascii="Arial" w:eastAsia="Arial" w:hAnsi="Arial" w:cs="Arial"/>
          <w:sz w:val="20"/>
        </w:rPr>
      </w:pPr>
      <w:r w:rsidRPr="004665E0">
        <w:rPr>
          <w:rFonts w:ascii="Arial" w:eastAsia="Arial" w:hAnsi="Arial" w:cs="Arial"/>
          <w:spacing w:val="-2"/>
          <w:sz w:val="20"/>
        </w:rPr>
        <w:t>System</w:t>
      </w:r>
      <w:r w:rsidRPr="004665E0">
        <w:rPr>
          <w:rFonts w:ascii="Arial" w:eastAsia="Arial" w:hAnsi="Arial" w:cs="Arial"/>
          <w:spacing w:val="-6"/>
          <w:sz w:val="20"/>
        </w:rPr>
        <w:t xml:space="preserve"> </w:t>
      </w:r>
      <w:r w:rsidRPr="004665E0">
        <w:rPr>
          <w:rFonts w:ascii="Arial" w:eastAsia="Arial" w:hAnsi="Arial" w:cs="Arial"/>
          <w:spacing w:val="-2"/>
          <w:sz w:val="20"/>
        </w:rPr>
        <w:t>and</w:t>
      </w:r>
      <w:r w:rsidRPr="004665E0">
        <w:rPr>
          <w:rFonts w:ascii="Arial" w:eastAsia="Arial" w:hAnsi="Arial" w:cs="Arial"/>
          <w:spacing w:val="-5"/>
          <w:sz w:val="20"/>
        </w:rPr>
        <w:t xml:space="preserve"> </w:t>
      </w:r>
      <w:r w:rsidRPr="004665E0">
        <w:rPr>
          <w:rFonts w:ascii="Arial" w:eastAsia="Arial" w:hAnsi="Arial" w:cs="Arial"/>
          <w:spacing w:val="-2"/>
          <w:sz w:val="20"/>
        </w:rPr>
        <w:t>Information</w:t>
      </w:r>
      <w:r w:rsidRPr="004665E0">
        <w:rPr>
          <w:rFonts w:ascii="Arial" w:eastAsia="Arial" w:hAnsi="Arial" w:cs="Arial"/>
          <w:spacing w:val="1"/>
          <w:sz w:val="20"/>
        </w:rPr>
        <w:t xml:space="preserve"> </w:t>
      </w:r>
      <w:r w:rsidRPr="004665E0">
        <w:rPr>
          <w:rFonts w:ascii="Arial" w:eastAsia="Arial" w:hAnsi="Arial" w:cs="Arial"/>
          <w:spacing w:val="-2"/>
          <w:sz w:val="20"/>
        </w:rPr>
        <w:t>Security</w:t>
      </w:r>
      <w:r w:rsidRPr="004665E0">
        <w:rPr>
          <w:rFonts w:ascii="Arial" w:eastAsia="Arial" w:hAnsi="Arial" w:cs="Arial"/>
          <w:spacing w:val="-1"/>
          <w:sz w:val="20"/>
        </w:rPr>
        <w:t xml:space="preserve"> </w:t>
      </w:r>
      <w:r w:rsidRPr="004665E0">
        <w:rPr>
          <w:rFonts w:ascii="Arial" w:eastAsia="Arial" w:hAnsi="Arial" w:cs="Arial"/>
          <w:spacing w:val="-2"/>
          <w:sz w:val="20"/>
        </w:rPr>
        <w:t>and</w:t>
      </w:r>
      <w:r w:rsidRPr="004665E0">
        <w:rPr>
          <w:rFonts w:ascii="Arial" w:eastAsia="Arial" w:hAnsi="Arial" w:cs="Arial"/>
          <w:sz w:val="20"/>
        </w:rPr>
        <w:t xml:space="preserve"> </w:t>
      </w:r>
      <w:r w:rsidRPr="004665E0">
        <w:rPr>
          <w:rFonts w:ascii="Arial" w:eastAsia="Arial" w:hAnsi="Arial" w:cs="Arial"/>
          <w:spacing w:val="-2"/>
          <w:sz w:val="20"/>
        </w:rPr>
        <w:t>Access</w:t>
      </w:r>
      <w:r w:rsidRPr="004665E0">
        <w:rPr>
          <w:rFonts w:ascii="Arial" w:eastAsia="Arial" w:hAnsi="Arial" w:cs="Arial"/>
          <w:sz w:val="20"/>
        </w:rPr>
        <w:t xml:space="preserve"> </w:t>
      </w:r>
      <w:r w:rsidRPr="004665E0">
        <w:rPr>
          <w:rFonts w:ascii="Arial" w:eastAsia="Arial" w:hAnsi="Arial" w:cs="Arial"/>
          <w:spacing w:val="-2"/>
          <w:sz w:val="20"/>
        </w:rPr>
        <w:t>Management</w:t>
      </w:r>
      <w:r w:rsidRPr="004665E0">
        <w:rPr>
          <w:rFonts w:ascii="Arial" w:eastAsia="Arial" w:hAnsi="Arial" w:cs="Arial"/>
          <w:sz w:val="20"/>
        </w:rPr>
        <w:t xml:space="preserve"> </w:t>
      </w:r>
      <w:r w:rsidRPr="004665E0">
        <w:rPr>
          <w:rFonts w:ascii="Arial" w:eastAsia="Arial" w:hAnsi="Arial" w:cs="Arial"/>
          <w:spacing w:val="-2"/>
          <w:sz w:val="20"/>
        </w:rPr>
        <w:t>Requirements</w:t>
      </w:r>
    </w:p>
    <w:p w14:paraId="2D9DFF95" w14:textId="77777777" w:rsidR="004665E0" w:rsidRPr="004665E0" w:rsidRDefault="004665E0" w:rsidP="004665E0">
      <w:pPr>
        <w:widowControl w:val="0"/>
        <w:autoSpaceDE w:val="0"/>
        <w:autoSpaceDN w:val="0"/>
        <w:spacing w:before="70"/>
        <w:ind w:hanging="90"/>
        <w:rPr>
          <w:rFonts w:ascii="Arial" w:eastAsia="Arial" w:hAnsi="Arial" w:cs="Arial"/>
          <w:sz w:val="20"/>
          <w:szCs w:val="20"/>
        </w:rPr>
      </w:pPr>
    </w:p>
    <w:p w14:paraId="2162C309" w14:textId="6D0F7F8D" w:rsidR="004665E0" w:rsidRPr="004665E0" w:rsidRDefault="004665E0" w:rsidP="004665E0">
      <w:pPr>
        <w:pStyle w:val="ListParagraph"/>
        <w:widowControl w:val="0"/>
        <w:numPr>
          <w:ilvl w:val="3"/>
          <w:numId w:val="1"/>
        </w:numPr>
        <w:tabs>
          <w:tab w:val="clear" w:pos="2880"/>
        </w:tabs>
        <w:autoSpaceDE w:val="0"/>
        <w:autoSpaceDN w:val="0"/>
        <w:ind w:left="1350" w:right="967"/>
        <w:rPr>
          <w:rFonts w:ascii="Arial" w:eastAsia="Arial" w:hAnsi="Arial" w:cs="Arial"/>
          <w:sz w:val="20"/>
        </w:rPr>
      </w:pPr>
      <w:r w:rsidRPr="004665E0">
        <w:rPr>
          <w:rFonts w:ascii="Arial" w:eastAsia="Arial" w:hAnsi="Arial" w:cs="Arial"/>
          <w:sz w:val="20"/>
        </w:rPr>
        <w:t>The</w:t>
      </w:r>
      <w:r w:rsidRPr="004665E0">
        <w:rPr>
          <w:rFonts w:ascii="Arial" w:eastAsia="Arial" w:hAnsi="Arial" w:cs="Arial"/>
          <w:spacing w:val="-14"/>
          <w:sz w:val="20"/>
        </w:rPr>
        <w:t xml:space="preserve"> </w:t>
      </w:r>
      <w:r w:rsidRPr="004665E0">
        <w:rPr>
          <w:rFonts w:ascii="Arial" w:eastAsia="Arial" w:hAnsi="Arial" w:cs="Arial"/>
          <w:sz w:val="20"/>
        </w:rPr>
        <w:t>Contractor’s</w:t>
      </w:r>
      <w:r w:rsidRPr="004665E0">
        <w:rPr>
          <w:rFonts w:ascii="Arial" w:eastAsia="Arial" w:hAnsi="Arial" w:cs="Arial"/>
          <w:spacing w:val="-9"/>
          <w:sz w:val="20"/>
        </w:rPr>
        <w:t xml:space="preserve"> </w:t>
      </w:r>
      <w:proofErr w:type="gramStart"/>
      <w:r w:rsidRPr="004665E0">
        <w:rPr>
          <w:rFonts w:ascii="Arial" w:eastAsia="Arial" w:hAnsi="Arial" w:cs="Arial"/>
          <w:sz w:val="20"/>
        </w:rPr>
        <w:t>systems</w:t>
      </w:r>
      <w:r w:rsidRPr="004665E0">
        <w:rPr>
          <w:rFonts w:ascii="Arial" w:eastAsia="Arial" w:hAnsi="Arial" w:cs="Arial"/>
          <w:spacing w:val="-10"/>
          <w:sz w:val="20"/>
        </w:rPr>
        <w:t xml:space="preserve"> </w:t>
      </w:r>
      <w:r w:rsidRPr="004665E0">
        <w:rPr>
          <w:rFonts w:ascii="Arial" w:eastAsia="Arial" w:hAnsi="Arial" w:cs="Arial"/>
          <w:sz w:val="20"/>
        </w:rPr>
        <w:t>shall</w:t>
      </w:r>
      <w:proofErr w:type="gramEnd"/>
      <w:r w:rsidRPr="004665E0">
        <w:rPr>
          <w:rFonts w:ascii="Arial" w:eastAsia="Arial" w:hAnsi="Arial" w:cs="Arial"/>
          <w:spacing w:val="-14"/>
          <w:sz w:val="20"/>
        </w:rPr>
        <w:t xml:space="preserve"> </w:t>
      </w:r>
      <w:r w:rsidRPr="004665E0">
        <w:rPr>
          <w:rFonts w:ascii="Arial" w:eastAsia="Arial" w:hAnsi="Arial" w:cs="Arial"/>
          <w:sz w:val="20"/>
        </w:rPr>
        <w:t>employ</w:t>
      </w:r>
      <w:r w:rsidRPr="004665E0">
        <w:rPr>
          <w:rFonts w:ascii="Arial" w:eastAsia="Arial" w:hAnsi="Arial" w:cs="Arial"/>
          <w:spacing w:val="-11"/>
          <w:sz w:val="20"/>
        </w:rPr>
        <w:t xml:space="preserve"> </w:t>
      </w:r>
      <w:r w:rsidRPr="004665E0">
        <w:rPr>
          <w:rFonts w:ascii="Arial" w:eastAsia="Arial" w:hAnsi="Arial" w:cs="Arial"/>
          <w:sz w:val="20"/>
        </w:rPr>
        <w:t>an</w:t>
      </w:r>
      <w:r w:rsidRPr="004665E0">
        <w:rPr>
          <w:rFonts w:ascii="Arial" w:eastAsia="Arial" w:hAnsi="Arial" w:cs="Arial"/>
          <w:spacing w:val="-12"/>
          <w:sz w:val="20"/>
        </w:rPr>
        <w:t xml:space="preserve"> </w:t>
      </w:r>
      <w:r w:rsidRPr="004665E0">
        <w:rPr>
          <w:rFonts w:ascii="Arial" w:eastAsia="Arial" w:hAnsi="Arial" w:cs="Arial"/>
          <w:sz w:val="20"/>
        </w:rPr>
        <w:t>access</w:t>
      </w:r>
      <w:r w:rsidRPr="004665E0">
        <w:rPr>
          <w:rFonts w:ascii="Arial" w:eastAsia="Arial" w:hAnsi="Arial" w:cs="Arial"/>
          <w:spacing w:val="-10"/>
          <w:sz w:val="20"/>
        </w:rPr>
        <w:t xml:space="preserve"> </w:t>
      </w:r>
      <w:r w:rsidRPr="004665E0">
        <w:rPr>
          <w:rFonts w:ascii="Arial" w:eastAsia="Arial" w:hAnsi="Arial" w:cs="Arial"/>
          <w:sz w:val="20"/>
        </w:rPr>
        <w:t>management</w:t>
      </w:r>
      <w:r w:rsidRPr="004665E0">
        <w:rPr>
          <w:rFonts w:ascii="Arial" w:eastAsia="Arial" w:hAnsi="Arial" w:cs="Arial"/>
          <w:spacing w:val="-7"/>
          <w:sz w:val="20"/>
        </w:rPr>
        <w:t xml:space="preserve"> </w:t>
      </w:r>
      <w:r w:rsidRPr="004665E0">
        <w:rPr>
          <w:rFonts w:ascii="Arial" w:eastAsia="Arial" w:hAnsi="Arial" w:cs="Arial"/>
          <w:sz w:val="20"/>
        </w:rPr>
        <w:t>function</w:t>
      </w:r>
      <w:r w:rsidRPr="004665E0">
        <w:rPr>
          <w:rFonts w:ascii="Arial" w:eastAsia="Arial" w:hAnsi="Arial" w:cs="Arial"/>
          <w:spacing w:val="-10"/>
          <w:sz w:val="20"/>
        </w:rPr>
        <w:t xml:space="preserve"> </w:t>
      </w:r>
      <w:r w:rsidRPr="004665E0">
        <w:rPr>
          <w:rFonts w:ascii="Arial" w:eastAsia="Arial" w:hAnsi="Arial" w:cs="Arial"/>
          <w:sz w:val="20"/>
        </w:rPr>
        <w:t>that</w:t>
      </w:r>
      <w:r w:rsidRPr="004665E0">
        <w:rPr>
          <w:rFonts w:ascii="Arial" w:eastAsia="Arial" w:hAnsi="Arial" w:cs="Arial"/>
          <w:spacing w:val="-8"/>
          <w:sz w:val="20"/>
        </w:rPr>
        <w:t xml:space="preserve"> </w:t>
      </w:r>
      <w:r w:rsidRPr="004665E0">
        <w:rPr>
          <w:rFonts w:ascii="Arial" w:eastAsia="Arial" w:hAnsi="Arial" w:cs="Arial"/>
          <w:sz w:val="20"/>
        </w:rPr>
        <w:t>restricts access to varying hierarchical levels of system functionality and information. The access management function shall:</w:t>
      </w:r>
    </w:p>
    <w:p w14:paraId="64E0E3D1" w14:textId="77777777" w:rsidR="004665E0" w:rsidRPr="004665E0" w:rsidRDefault="004665E0" w:rsidP="004665E0">
      <w:pPr>
        <w:widowControl w:val="0"/>
        <w:autoSpaceDE w:val="0"/>
        <w:autoSpaceDN w:val="0"/>
        <w:spacing w:before="2"/>
        <w:ind w:left="1350" w:hanging="131"/>
        <w:rPr>
          <w:rFonts w:ascii="Arial" w:eastAsia="Arial" w:hAnsi="Arial" w:cs="Arial"/>
          <w:sz w:val="20"/>
          <w:szCs w:val="20"/>
        </w:rPr>
      </w:pPr>
    </w:p>
    <w:p w14:paraId="2290C7EE" w14:textId="77777777" w:rsidR="004665E0" w:rsidRPr="004665E0" w:rsidRDefault="004665E0" w:rsidP="004665E0">
      <w:pPr>
        <w:pStyle w:val="ListParagraph"/>
        <w:widowControl w:val="0"/>
        <w:numPr>
          <w:ilvl w:val="0"/>
          <w:numId w:val="15"/>
        </w:numPr>
        <w:tabs>
          <w:tab w:val="left" w:pos="4354"/>
        </w:tabs>
        <w:autoSpaceDE w:val="0"/>
        <w:autoSpaceDN w:val="0"/>
        <w:spacing w:after="240"/>
        <w:ind w:left="2610" w:right="1310"/>
        <w:rPr>
          <w:rFonts w:ascii="Arial" w:eastAsia="Arial" w:hAnsi="Arial" w:cs="Arial"/>
          <w:sz w:val="20"/>
        </w:rPr>
      </w:pPr>
      <w:r w:rsidRPr="004665E0">
        <w:rPr>
          <w:rFonts w:ascii="Arial" w:eastAsia="Arial" w:hAnsi="Arial" w:cs="Arial"/>
          <w:sz w:val="20"/>
        </w:rPr>
        <w:t>Restrict</w:t>
      </w:r>
      <w:r w:rsidRPr="004665E0">
        <w:rPr>
          <w:rFonts w:ascii="Arial" w:eastAsia="Arial" w:hAnsi="Arial" w:cs="Arial"/>
          <w:spacing w:val="-6"/>
          <w:sz w:val="20"/>
        </w:rPr>
        <w:t xml:space="preserve"> </w:t>
      </w:r>
      <w:r w:rsidRPr="004665E0">
        <w:rPr>
          <w:rFonts w:ascii="Arial" w:eastAsia="Arial" w:hAnsi="Arial" w:cs="Arial"/>
          <w:sz w:val="20"/>
        </w:rPr>
        <w:t>access</w:t>
      </w:r>
      <w:r w:rsidRPr="004665E0">
        <w:rPr>
          <w:rFonts w:ascii="Arial" w:eastAsia="Arial" w:hAnsi="Arial" w:cs="Arial"/>
          <w:spacing w:val="-5"/>
          <w:sz w:val="20"/>
        </w:rPr>
        <w:t xml:space="preserve"> </w:t>
      </w:r>
      <w:r w:rsidRPr="004665E0">
        <w:rPr>
          <w:rFonts w:ascii="Arial" w:eastAsia="Arial" w:hAnsi="Arial" w:cs="Arial"/>
          <w:sz w:val="20"/>
        </w:rPr>
        <w:t>to</w:t>
      </w:r>
      <w:r w:rsidRPr="004665E0">
        <w:rPr>
          <w:rFonts w:ascii="Arial" w:eastAsia="Arial" w:hAnsi="Arial" w:cs="Arial"/>
          <w:spacing w:val="-7"/>
          <w:sz w:val="20"/>
        </w:rPr>
        <w:t xml:space="preserve"> </w:t>
      </w:r>
      <w:r w:rsidRPr="004665E0">
        <w:rPr>
          <w:rFonts w:ascii="Arial" w:eastAsia="Arial" w:hAnsi="Arial" w:cs="Arial"/>
          <w:sz w:val="20"/>
        </w:rPr>
        <w:t>information</w:t>
      </w:r>
      <w:r w:rsidRPr="004665E0">
        <w:rPr>
          <w:rFonts w:ascii="Arial" w:eastAsia="Arial" w:hAnsi="Arial" w:cs="Arial"/>
          <w:spacing w:val="-7"/>
          <w:sz w:val="20"/>
        </w:rPr>
        <w:t xml:space="preserve"> </w:t>
      </w:r>
      <w:r w:rsidRPr="004665E0">
        <w:rPr>
          <w:rFonts w:ascii="Arial" w:eastAsia="Arial" w:hAnsi="Arial" w:cs="Arial"/>
          <w:sz w:val="20"/>
        </w:rPr>
        <w:t>on</w:t>
      </w:r>
      <w:r w:rsidRPr="004665E0">
        <w:rPr>
          <w:rFonts w:ascii="Arial" w:eastAsia="Arial" w:hAnsi="Arial" w:cs="Arial"/>
          <w:spacing w:val="-6"/>
          <w:sz w:val="20"/>
        </w:rPr>
        <w:t xml:space="preserve"> </w:t>
      </w:r>
      <w:r w:rsidRPr="004665E0">
        <w:rPr>
          <w:rFonts w:ascii="Arial" w:eastAsia="Arial" w:hAnsi="Arial" w:cs="Arial"/>
          <w:sz w:val="20"/>
        </w:rPr>
        <w:t>a</w:t>
      </w:r>
      <w:r w:rsidRPr="004665E0">
        <w:rPr>
          <w:rFonts w:ascii="Arial" w:eastAsia="Arial" w:hAnsi="Arial" w:cs="Arial"/>
          <w:spacing w:val="-7"/>
          <w:sz w:val="20"/>
        </w:rPr>
        <w:t xml:space="preserve"> </w:t>
      </w:r>
      <w:r w:rsidRPr="004665E0">
        <w:rPr>
          <w:rFonts w:ascii="Arial" w:eastAsia="Arial" w:hAnsi="Arial" w:cs="Arial"/>
          <w:sz w:val="20"/>
        </w:rPr>
        <w:t>“least</w:t>
      </w:r>
      <w:r w:rsidRPr="004665E0">
        <w:rPr>
          <w:rFonts w:ascii="Arial" w:eastAsia="Arial" w:hAnsi="Arial" w:cs="Arial"/>
          <w:spacing w:val="-4"/>
          <w:sz w:val="20"/>
        </w:rPr>
        <w:t xml:space="preserve"> </w:t>
      </w:r>
      <w:r w:rsidRPr="004665E0">
        <w:rPr>
          <w:rFonts w:ascii="Arial" w:eastAsia="Arial" w:hAnsi="Arial" w:cs="Arial"/>
          <w:sz w:val="20"/>
        </w:rPr>
        <w:t>privilege”</w:t>
      </w:r>
      <w:r w:rsidRPr="004665E0">
        <w:rPr>
          <w:rFonts w:ascii="Arial" w:eastAsia="Arial" w:hAnsi="Arial" w:cs="Arial"/>
          <w:spacing w:val="-6"/>
          <w:sz w:val="20"/>
        </w:rPr>
        <w:t xml:space="preserve"> </w:t>
      </w:r>
      <w:r w:rsidRPr="004665E0">
        <w:rPr>
          <w:rFonts w:ascii="Arial" w:eastAsia="Arial" w:hAnsi="Arial" w:cs="Arial"/>
          <w:sz w:val="20"/>
        </w:rPr>
        <w:t>basis,</w:t>
      </w:r>
      <w:r w:rsidRPr="004665E0">
        <w:rPr>
          <w:rFonts w:ascii="Arial" w:eastAsia="Arial" w:hAnsi="Arial" w:cs="Arial"/>
          <w:spacing w:val="-6"/>
          <w:sz w:val="20"/>
        </w:rPr>
        <w:t xml:space="preserve"> </w:t>
      </w:r>
      <w:r w:rsidRPr="004665E0">
        <w:rPr>
          <w:rFonts w:ascii="Arial" w:eastAsia="Arial" w:hAnsi="Arial" w:cs="Arial"/>
          <w:sz w:val="20"/>
        </w:rPr>
        <w:t>e.g., users</w:t>
      </w:r>
      <w:r w:rsidRPr="004665E0">
        <w:rPr>
          <w:rFonts w:ascii="Arial" w:eastAsia="Arial" w:hAnsi="Arial" w:cs="Arial"/>
          <w:spacing w:val="-4"/>
          <w:sz w:val="20"/>
        </w:rPr>
        <w:t xml:space="preserve"> </w:t>
      </w:r>
      <w:r w:rsidRPr="004665E0">
        <w:rPr>
          <w:rFonts w:ascii="Arial" w:eastAsia="Arial" w:hAnsi="Arial" w:cs="Arial"/>
          <w:sz w:val="20"/>
        </w:rPr>
        <w:t>permitted</w:t>
      </w:r>
      <w:r w:rsidRPr="004665E0">
        <w:rPr>
          <w:rFonts w:ascii="Arial" w:eastAsia="Arial" w:hAnsi="Arial" w:cs="Arial"/>
          <w:spacing w:val="-7"/>
          <w:sz w:val="20"/>
        </w:rPr>
        <w:t xml:space="preserve"> </w:t>
      </w:r>
      <w:r w:rsidRPr="004665E0">
        <w:rPr>
          <w:rFonts w:ascii="Arial" w:eastAsia="Arial" w:hAnsi="Arial" w:cs="Arial"/>
          <w:sz w:val="20"/>
        </w:rPr>
        <w:t>inquiry</w:t>
      </w:r>
      <w:r w:rsidRPr="004665E0">
        <w:rPr>
          <w:rFonts w:ascii="Arial" w:eastAsia="Arial" w:hAnsi="Arial" w:cs="Arial"/>
          <w:spacing w:val="-10"/>
          <w:sz w:val="20"/>
        </w:rPr>
        <w:t xml:space="preserve"> </w:t>
      </w:r>
      <w:r w:rsidRPr="004665E0">
        <w:rPr>
          <w:rFonts w:ascii="Arial" w:eastAsia="Arial" w:hAnsi="Arial" w:cs="Arial"/>
          <w:sz w:val="20"/>
        </w:rPr>
        <w:t>privileges</w:t>
      </w:r>
      <w:r w:rsidRPr="004665E0">
        <w:rPr>
          <w:rFonts w:ascii="Arial" w:eastAsia="Arial" w:hAnsi="Arial" w:cs="Arial"/>
          <w:spacing w:val="-7"/>
          <w:sz w:val="20"/>
        </w:rPr>
        <w:t xml:space="preserve"> </w:t>
      </w:r>
      <w:r w:rsidRPr="004665E0">
        <w:rPr>
          <w:rFonts w:ascii="Arial" w:eastAsia="Arial" w:hAnsi="Arial" w:cs="Arial"/>
          <w:sz w:val="20"/>
        </w:rPr>
        <w:t>only</w:t>
      </w:r>
      <w:r w:rsidRPr="004665E0">
        <w:rPr>
          <w:rFonts w:ascii="Arial" w:eastAsia="Arial" w:hAnsi="Arial" w:cs="Arial"/>
          <w:spacing w:val="-11"/>
          <w:sz w:val="20"/>
        </w:rPr>
        <w:t xml:space="preserve"> </w:t>
      </w:r>
      <w:r w:rsidRPr="004665E0">
        <w:rPr>
          <w:rFonts w:ascii="Arial" w:eastAsia="Arial" w:hAnsi="Arial" w:cs="Arial"/>
          <w:sz w:val="20"/>
        </w:rPr>
        <w:t>shall</w:t>
      </w:r>
      <w:r w:rsidRPr="004665E0">
        <w:rPr>
          <w:rFonts w:ascii="Arial" w:eastAsia="Arial" w:hAnsi="Arial" w:cs="Arial"/>
          <w:spacing w:val="-12"/>
          <w:sz w:val="20"/>
        </w:rPr>
        <w:t xml:space="preserve"> </w:t>
      </w:r>
      <w:r w:rsidRPr="004665E0">
        <w:rPr>
          <w:rFonts w:ascii="Arial" w:eastAsia="Arial" w:hAnsi="Arial" w:cs="Arial"/>
          <w:sz w:val="20"/>
        </w:rPr>
        <w:t>not</w:t>
      </w:r>
      <w:r w:rsidRPr="004665E0">
        <w:rPr>
          <w:rFonts w:ascii="Arial" w:eastAsia="Arial" w:hAnsi="Arial" w:cs="Arial"/>
          <w:spacing w:val="-9"/>
          <w:sz w:val="20"/>
        </w:rPr>
        <w:t xml:space="preserve"> </w:t>
      </w:r>
      <w:r w:rsidRPr="004665E0">
        <w:rPr>
          <w:rFonts w:ascii="Arial" w:eastAsia="Arial" w:hAnsi="Arial" w:cs="Arial"/>
          <w:sz w:val="20"/>
        </w:rPr>
        <w:t>be</w:t>
      </w:r>
      <w:r w:rsidRPr="004665E0">
        <w:rPr>
          <w:rFonts w:ascii="Arial" w:eastAsia="Arial" w:hAnsi="Arial" w:cs="Arial"/>
          <w:spacing w:val="-12"/>
          <w:sz w:val="20"/>
        </w:rPr>
        <w:t xml:space="preserve"> </w:t>
      </w:r>
      <w:r w:rsidRPr="004665E0">
        <w:rPr>
          <w:rFonts w:ascii="Arial" w:eastAsia="Arial" w:hAnsi="Arial" w:cs="Arial"/>
          <w:sz w:val="20"/>
        </w:rPr>
        <w:t>permitted</w:t>
      </w:r>
      <w:r w:rsidRPr="004665E0">
        <w:rPr>
          <w:rFonts w:ascii="Arial" w:eastAsia="Arial" w:hAnsi="Arial" w:cs="Arial"/>
          <w:spacing w:val="-12"/>
          <w:sz w:val="20"/>
        </w:rPr>
        <w:t xml:space="preserve"> </w:t>
      </w:r>
      <w:r w:rsidRPr="004665E0">
        <w:rPr>
          <w:rFonts w:ascii="Arial" w:eastAsia="Arial" w:hAnsi="Arial" w:cs="Arial"/>
          <w:sz w:val="20"/>
        </w:rPr>
        <w:t>to modify information;</w:t>
      </w:r>
    </w:p>
    <w:p w14:paraId="2752CABB" w14:textId="77777777" w:rsidR="004665E0" w:rsidRPr="004665E0" w:rsidRDefault="004665E0" w:rsidP="004665E0">
      <w:pPr>
        <w:pStyle w:val="ListParagraph"/>
        <w:widowControl w:val="0"/>
        <w:numPr>
          <w:ilvl w:val="0"/>
          <w:numId w:val="15"/>
        </w:numPr>
        <w:tabs>
          <w:tab w:val="left" w:pos="4354"/>
        </w:tabs>
        <w:autoSpaceDE w:val="0"/>
        <w:autoSpaceDN w:val="0"/>
        <w:spacing w:before="7" w:after="240" w:line="237" w:lineRule="auto"/>
        <w:ind w:left="2610" w:right="873"/>
        <w:rPr>
          <w:rFonts w:ascii="Arial" w:eastAsia="Arial" w:hAnsi="Arial" w:cs="Arial"/>
          <w:sz w:val="24"/>
        </w:rPr>
      </w:pPr>
      <w:r w:rsidRPr="004665E0">
        <w:rPr>
          <w:rFonts w:ascii="Arial" w:eastAsia="Arial" w:hAnsi="Arial" w:cs="Arial"/>
          <w:sz w:val="20"/>
        </w:rPr>
        <w:t>Restrict access to</w:t>
      </w:r>
      <w:r w:rsidRPr="004665E0">
        <w:rPr>
          <w:rFonts w:ascii="Arial" w:eastAsia="Arial" w:hAnsi="Arial" w:cs="Arial"/>
          <w:spacing w:val="-1"/>
          <w:sz w:val="20"/>
        </w:rPr>
        <w:t xml:space="preserve"> </w:t>
      </w:r>
      <w:r w:rsidRPr="004665E0">
        <w:rPr>
          <w:rFonts w:ascii="Arial" w:eastAsia="Arial" w:hAnsi="Arial" w:cs="Arial"/>
          <w:sz w:val="20"/>
        </w:rPr>
        <w:t>specific system functions and information based on an individual user profile, including inquiry only capabilities and the</w:t>
      </w:r>
      <w:r w:rsidRPr="004665E0">
        <w:rPr>
          <w:rFonts w:ascii="Arial" w:eastAsia="Arial" w:hAnsi="Arial" w:cs="Arial"/>
          <w:spacing w:val="-6"/>
          <w:sz w:val="20"/>
        </w:rPr>
        <w:t xml:space="preserve"> </w:t>
      </w:r>
      <w:r w:rsidRPr="004665E0">
        <w:rPr>
          <w:rFonts w:ascii="Arial" w:eastAsia="Arial" w:hAnsi="Arial" w:cs="Arial"/>
          <w:sz w:val="20"/>
        </w:rPr>
        <w:t>ability</w:t>
      </w:r>
      <w:r w:rsidRPr="004665E0">
        <w:rPr>
          <w:rFonts w:ascii="Arial" w:eastAsia="Arial" w:hAnsi="Arial" w:cs="Arial"/>
          <w:spacing w:val="-4"/>
          <w:sz w:val="20"/>
        </w:rPr>
        <w:t xml:space="preserve"> </w:t>
      </w:r>
      <w:r w:rsidRPr="004665E0">
        <w:rPr>
          <w:rFonts w:ascii="Arial" w:eastAsia="Arial" w:hAnsi="Arial" w:cs="Arial"/>
          <w:sz w:val="20"/>
        </w:rPr>
        <w:t>to</w:t>
      </w:r>
      <w:r w:rsidRPr="004665E0">
        <w:rPr>
          <w:rFonts w:ascii="Arial" w:eastAsia="Arial" w:hAnsi="Arial" w:cs="Arial"/>
          <w:spacing w:val="-5"/>
          <w:sz w:val="20"/>
        </w:rPr>
        <w:t xml:space="preserve"> </w:t>
      </w:r>
      <w:r w:rsidRPr="004665E0">
        <w:rPr>
          <w:rFonts w:ascii="Arial" w:eastAsia="Arial" w:hAnsi="Arial" w:cs="Arial"/>
          <w:sz w:val="20"/>
        </w:rPr>
        <w:t>create,</w:t>
      </w:r>
      <w:r w:rsidRPr="004665E0">
        <w:rPr>
          <w:rFonts w:ascii="Arial" w:eastAsia="Arial" w:hAnsi="Arial" w:cs="Arial"/>
          <w:spacing w:val="-5"/>
          <w:sz w:val="20"/>
        </w:rPr>
        <w:t xml:space="preserve"> </w:t>
      </w:r>
      <w:r w:rsidRPr="004665E0">
        <w:rPr>
          <w:rFonts w:ascii="Arial" w:eastAsia="Arial" w:hAnsi="Arial" w:cs="Arial"/>
          <w:sz w:val="20"/>
        </w:rPr>
        <w:t>change</w:t>
      </w:r>
      <w:r w:rsidRPr="004665E0">
        <w:rPr>
          <w:rFonts w:ascii="Arial" w:eastAsia="Arial" w:hAnsi="Arial" w:cs="Arial"/>
          <w:spacing w:val="-3"/>
          <w:sz w:val="20"/>
        </w:rPr>
        <w:t xml:space="preserve"> </w:t>
      </w:r>
      <w:r w:rsidRPr="004665E0">
        <w:rPr>
          <w:rFonts w:ascii="Arial" w:eastAsia="Arial" w:hAnsi="Arial" w:cs="Arial"/>
          <w:sz w:val="20"/>
        </w:rPr>
        <w:t>or</w:t>
      </w:r>
      <w:r w:rsidRPr="004665E0">
        <w:rPr>
          <w:rFonts w:ascii="Arial" w:eastAsia="Arial" w:hAnsi="Arial" w:cs="Arial"/>
          <w:spacing w:val="-5"/>
          <w:sz w:val="20"/>
        </w:rPr>
        <w:t xml:space="preserve"> </w:t>
      </w:r>
      <w:r w:rsidRPr="004665E0">
        <w:rPr>
          <w:rFonts w:ascii="Arial" w:eastAsia="Arial" w:hAnsi="Arial" w:cs="Arial"/>
          <w:sz w:val="20"/>
        </w:rPr>
        <w:t>delete</w:t>
      </w:r>
      <w:r w:rsidRPr="004665E0">
        <w:rPr>
          <w:rFonts w:ascii="Arial" w:eastAsia="Arial" w:hAnsi="Arial" w:cs="Arial"/>
          <w:spacing w:val="-3"/>
          <w:sz w:val="20"/>
        </w:rPr>
        <w:t xml:space="preserve"> </w:t>
      </w:r>
      <w:r w:rsidRPr="004665E0">
        <w:rPr>
          <w:rFonts w:ascii="Arial" w:eastAsia="Arial" w:hAnsi="Arial" w:cs="Arial"/>
          <w:sz w:val="20"/>
        </w:rPr>
        <w:t>certain</w:t>
      </w:r>
      <w:r w:rsidRPr="004665E0">
        <w:rPr>
          <w:rFonts w:ascii="Arial" w:eastAsia="Arial" w:hAnsi="Arial" w:cs="Arial"/>
          <w:spacing w:val="-5"/>
          <w:sz w:val="20"/>
        </w:rPr>
        <w:t xml:space="preserve"> </w:t>
      </w:r>
      <w:r w:rsidRPr="004665E0">
        <w:rPr>
          <w:rFonts w:ascii="Arial" w:eastAsia="Arial" w:hAnsi="Arial" w:cs="Arial"/>
          <w:sz w:val="20"/>
        </w:rPr>
        <w:t>data</w:t>
      </w:r>
      <w:r w:rsidRPr="004665E0">
        <w:rPr>
          <w:rFonts w:ascii="Arial" w:eastAsia="Arial" w:hAnsi="Arial" w:cs="Arial"/>
          <w:spacing w:val="-6"/>
          <w:sz w:val="20"/>
        </w:rPr>
        <w:t xml:space="preserve"> </w:t>
      </w:r>
      <w:r w:rsidRPr="004665E0">
        <w:rPr>
          <w:rFonts w:ascii="Arial" w:eastAsia="Arial" w:hAnsi="Arial" w:cs="Arial"/>
          <w:sz w:val="20"/>
        </w:rPr>
        <w:t>(global</w:t>
      </w:r>
      <w:r w:rsidRPr="004665E0">
        <w:rPr>
          <w:rFonts w:ascii="Arial" w:eastAsia="Arial" w:hAnsi="Arial" w:cs="Arial"/>
          <w:spacing w:val="-6"/>
          <w:sz w:val="20"/>
        </w:rPr>
        <w:t xml:space="preserve"> </w:t>
      </w:r>
      <w:r w:rsidRPr="004665E0">
        <w:rPr>
          <w:rFonts w:ascii="Arial" w:eastAsia="Arial" w:hAnsi="Arial" w:cs="Arial"/>
          <w:sz w:val="20"/>
        </w:rPr>
        <w:t>access</w:t>
      </w:r>
      <w:r w:rsidRPr="004665E0">
        <w:rPr>
          <w:rFonts w:ascii="Arial" w:eastAsia="Arial" w:hAnsi="Arial" w:cs="Arial"/>
          <w:spacing w:val="-4"/>
          <w:sz w:val="20"/>
        </w:rPr>
        <w:t xml:space="preserve"> </w:t>
      </w:r>
      <w:r w:rsidRPr="004665E0">
        <w:rPr>
          <w:rFonts w:ascii="Arial" w:eastAsia="Arial" w:hAnsi="Arial" w:cs="Arial"/>
          <w:sz w:val="20"/>
        </w:rPr>
        <w:t>to all functions shall</w:t>
      </w:r>
      <w:r w:rsidRPr="004665E0">
        <w:rPr>
          <w:rFonts w:ascii="Arial" w:eastAsia="Arial" w:hAnsi="Arial" w:cs="Arial"/>
          <w:spacing w:val="-1"/>
          <w:sz w:val="20"/>
        </w:rPr>
        <w:t xml:space="preserve"> </w:t>
      </w:r>
      <w:r w:rsidRPr="004665E0">
        <w:rPr>
          <w:rFonts w:ascii="Arial" w:eastAsia="Arial" w:hAnsi="Arial" w:cs="Arial"/>
          <w:sz w:val="20"/>
        </w:rPr>
        <w:t>be restricted</w:t>
      </w:r>
      <w:r w:rsidRPr="004665E0">
        <w:rPr>
          <w:rFonts w:ascii="Arial" w:eastAsia="Arial" w:hAnsi="Arial" w:cs="Arial"/>
          <w:spacing w:val="-5"/>
          <w:sz w:val="20"/>
        </w:rPr>
        <w:t xml:space="preserve"> </w:t>
      </w:r>
      <w:r w:rsidRPr="004665E0">
        <w:rPr>
          <w:rFonts w:ascii="Arial" w:eastAsia="Arial" w:hAnsi="Arial" w:cs="Arial"/>
          <w:sz w:val="20"/>
        </w:rPr>
        <w:t>to</w:t>
      </w:r>
      <w:r w:rsidRPr="004665E0">
        <w:rPr>
          <w:rFonts w:ascii="Arial" w:eastAsia="Arial" w:hAnsi="Arial" w:cs="Arial"/>
          <w:spacing w:val="-5"/>
          <w:sz w:val="20"/>
        </w:rPr>
        <w:t xml:space="preserve"> </w:t>
      </w:r>
      <w:r w:rsidRPr="004665E0">
        <w:rPr>
          <w:rFonts w:ascii="Arial" w:eastAsia="Arial" w:hAnsi="Arial" w:cs="Arial"/>
          <w:sz w:val="20"/>
        </w:rPr>
        <w:t>specified</w:t>
      </w:r>
      <w:r w:rsidRPr="004665E0">
        <w:rPr>
          <w:rFonts w:ascii="Arial" w:eastAsia="Arial" w:hAnsi="Arial" w:cs="Arial"/>
          <w:spacing w:val="-4"/>
          <w:sz w:val="20"/>
        </w:rPr>
        <w:t xml:space="preserve"> </w:t>
      </w:r>
      <w:r w:rsidRPr="004665E0">
        <w:rPr>
          <w:rFonts w:ascii="Arial" w:eastAsia="Arial" w:hAnsi="Arial" w:cs="Arial"/>
          <w:sz w:val="20"/>
        </w:rPr>
        <w:t>staff</w:t>
      </w:r>
      <w:r w:rsidRPr="004665E0">
        <w:rPr>
          <w:rFonts w:ascii="Arial" w:eastAsia="Arial" w:hAnsi="Arial" w:cs="Arial"/>
          <w:spacing w:val="-4"/>
          <w:sz w:val="20"/>
        </w:rPr>
        <w:t xml:space="preserve"> </w:t>
      </w:r>
      <w:r w:rsidRPr="004665E0">
        <w:rPr>
          <w:rFonts w:ascii="Arial" w:eastAsia="Arial" w:hAnsi="Arial" w:cs="Arial"/>
          <w:sz w:val="20"/>
        </w:rPr>
        <w:t>jointly</w:t>
      </w:r>
      <w:r w:rsidRPr="004665E0">
        <w:rPr>
          <w:rFonts w:ascii="Arial" w:eastAsia="Arial" w:hAnsi="Arial" w:cs="Arial"/>
          <w:spacing w:val="-3"/>
          <w:sz w:val="20"/>
        </w:rPr>
        <w:t xml:space="preserve"> </w:t>
      </w:r>
      <w:r w:rsidRPr="004665E0">
        <w:rPr>
          <w:rFonts w:ascii="Arial" w:eastAsia="Arial" w:hAnsi="Arial" w:cs="Arial"/>
          <w:sz w:val="20"/>
        </w:rPr>
        <w:t>agreed</w:t>
      </w:r>
      <w:r w:rsidRPr="004665E0">
        <w:rPr>
          <w:rFonts w:ascii="Arial" w:eastAsia="Arial" w:hAnsi="Arial" w:cs="Arial"/>
          <w:spacing w:val="-4"/>
          <w:sz w:val="20"/>
        </w:rPr>
        <w:t xml:space="preserve"> </w:t>
      </w:r>
      <w:r w:rsidRPr="004665E0">
        <w:rPr>
          <w:rFonts w:ascii="Arial" w:eastAsia="Arial" w:hAnsi="Arial" w:cs="Arial"/>
          <w:sz w:val="20"/>
        </w:rPr>
        <w:t>to</w:t>
      </w:r>
      <w:r w:rsidRPr="004665E0">
        <w:rPr>
          <w:rFonts w:ascii="Arial" w:eastAsia="Arial" w:hAnsi="Arial" w:cs="Arial"/>
          <w:spacing w:val="-7"/>
          <w:sz w:val="20"/>
        </w:rPr>
        <w:t xml:space="preserve"> </w:t>
      </w:r>
      <w:r w:rsidRPr="004665E0">
        <w:rPr>
          <w:rFonts w:ascii="Arial" w:eastAsia="Arial" w:hAnsi="Arial" w:cs="Arial"/>
          <w:sz w:val="20"/>
        </w:rPr>
        <w:t>by the State and the Contractor);</w:t>
      </w:r>
    </w:p>
    <w:p w14:paraId="2E383689" w14:textId="6928461D" w:rsidR="004665E0" w:rsidRPr="004665E0" w:rsidRDefault="004665E0" w:rsidP="004665E0">
      <w:pPr>
        <w:pStyle w:val="ListParagraph"/>
        <w:widowControl w:val="0"/>
        <w:numPr>
          <w:ilvl w:val="0"/>
          <w:numId w:val="15"/>
        </w:numPr>
        <w:tabs>
          <w:tab w:val="left" w:pos="4354"/>
        </w:tabs>
        <w:autoSpaceDE w:val="0"/>
        <w:autoSpaceDN w:val="0"/>
        <w:spacing w:before="95" w:after="240"/>
        <w:ind w:left="2610" w:right="958"/>
        <w:rPr>
          <w:rFonts w:ascii="Arial" w:eastAsia="Arial" w:hAnsi="Arial" w:cs="Arial"/>
          <w:sz w:val="20"/>
        </w:rPr>
      </w:pPr>
      <w:r w:rsidRPr="004665E0">
        <w:rPr>
          <w:rFonts w:ascii="Arial" w:eastAsia="Arial" w:hAnsi="Arial" w:cs="Arial"/>
          <w:sz w:val="20"/>
        </w:rPr>
        <w:t>Restrict</w:t>
      </w:r>
      <w:r w:rsidRPr="004665E0">
        <w:rPr>
          <w:rFonts w:ascii="Arial" w:eastAsia="Arial" w:hAnsi="Arial" w:cs="Arial"/>
          <w:spacing w:val="-13"/>
          <w:sz w:val="20"/>
        </w:rPr>
        <w:t xml:space="preserve"> </w:t>
      </w:r>
      <w:r w:rsidRPr="004665E0">
        <w:rPr>
          <w:rFonts w:ascii="Arial" w:eastAsia="Arial" w:hAnsi="Arial" w:cs="Arial"/>
          <w:sz w:val="20"/>
        </w:rPr>
        <w:t>unsuccessful</w:t>
      </w:r>
      <w:r w:rsidRPr="004665E0">
        <w:rPr>
          <w:rFonts w:ascii="Arial" w:eastAsia="Arial" w:hAnsi="Arial" w:cs="Arial"/>
          <w:spacing w:val="-8"/>
          <w:sz w:val="20"/>
        </w:rPr>
        <w:t xml:space="preserve"> </w:t>
      </w:r>
      <w:r w:rsidRPr="004665E0">
        <w:rPr>
          <w:rFonts w:ascii="Arial" w:eastAsia="Arial" w:hAnsi="Arial" w:cs="Arial"/>
          <w:sz w:val="20"/>
        </w:rPr>
        <w:t>attempts</w:t>
      </w:r>
      <w:r w:rsidRPr="004665E0">
        <w:rPr>
          <w:rFonts w:ascii="Arial" w:eastAsia="Arial" w:hAnsi="Arial" w:cs="Arial"/>
          <w:spacing w:val="-12"/>
          <w:sz w:val="20"/>
        </w:rPr>
        <w:t xml:space="preserve"> </w:t>
      </w:r>
      <w:r w:rsidRPr="004665E0">
        <w:rPr>
          <w:rFonts w:ascii="Arial" w:eastAsia="Arial" w:hAnsi="Arial" w:cs="Arial"/>
          <w:sz w:val="20"/>
        </w:rPr>
        <w:t>to</w:t>
      </w:r>
      <w:r w:rsidRPr="004665E0">
        <w:rPr>
          <w:rFonts w:ascii="Arial" w:eastAsia="Arial" w:hAnsi="Arial" w:cs="Arial"/>
          <w:spacing w:val="-9"/>
          <w:sz w:val="20"/>
        </w:rPr>
        <w:t xml:space="preserve"> </w:t>
      </w:r>
      <w:r w:rsidRPr="004665E0">
        <w:rPr>
          <w:rFonts w:ascii="Arial" w:eastAsia="Arial" w:hAnsi="Arial" w:cs="Arial"/>
          <w:sz w:val="20"/>
        </w:rPr>
        <w:t>access</w:t>
      </w:r>
      <w:r w:rsidRPr="004665E0">
        <w:rPr>
          <w:rFonts w:ascii="Arial" w:eastAsia="Arial" w:hAnsi="Arial" w:cs="Arial"/>
          <w:spacing w:val="-11"/>
          <w:sz w:val="20"/>
        </w:rPr>
        <w:t xml:space="preserve"> </w:t>
      </w:r>
      <w:r w:rsidRPr="004665E0">
        <w:rPr>
          <w:rFonts w:ascii="Arial" w:eastAsia="Arial" w:hAnsi="Arial" w:cs="Arial"/>
          <w:sz w:val="20"/>
        </w:rPr>
        <w:t>system</w:t>
      </w:r>
      <w:r w:rsidRPr="004665E0">
        <w:rPr>
          <w:rFonts w:ascii="Arial" w:eastAsia="Arial" w:hAnsi="Arial" w:cs="Arial"/>
          <w:spacing w:val="-13"/>
          <w:sz w:val="20"/>
        </w:rPr>
        <w:t xml:space="preserve"> </w:t>
      </w:r>
      <w:r w:rsidRPr="004665E0">
        <w:rPr>
          <w:rFonts w:ascii="Arial" w:eastAsia="Arial" w:hAnsi="Arial" w:cs="Arial"/>
          <w:sz w:val="20"/>
        </w:rPr>
        <w:t>functions</w:t>
      </w:r>
      <w:r w:rsidRPr="004665E0">
        <w:rPr>
          <w:rFonts w:ascii="Arial" w:eastAsia="Arial" w:hAnsi="Arial" w:cs="Arial"/>
          <w:spacing w:val="-9"/>
          <w:sz w:val="20"/>
        </w:rPr>
        <w:t xml:space="preserve"> </w:t>
      </w:r>
      <w:r w:rsidRPr="004665E0">
        <w:rPr>
          <w:rFonts w:ascii="Arial" w:eastAsia="Arial" w:hAnsi="Arial" w:cs="Arial"/>
          <w:sz w:val="20"/>
        </w:rPr>
        <w:t>to</w:t>
      </w:r>
      <w:r w:rsidRPr="004665E0">
        <w:rPr>
          <w:rFonts w:ascii="Arial" w:eastAsia="Arial" w:hAnsi="Arial" w:cs="Arial"/>
          <w:spacing w:val="-11"/>
          <w:sz w:val="20"/>
        </w:rPr>
        <w:t xml:space="preserve"> </w:t>
      </w:r>
      <w:r w:rsidRPr="004665E0">
        <w:rPr>
          <w:rFonts w:ascii="Arial" w:eastAsia="Arial" w:hAnsi="Arial" w:cs="Arial"/>
          <w:sz w:val="20"/>
        </w:rPr>
        <w:t xml:space="preserve">five (5), with a system function that automatically prevents further access attempts and records these occurrences. </w:t>
      </w:r>
    </w:p>
    <w:p w14:paraId="7C0753BB" w14:textId="77777777" w:rsidR="004665E0" w:rsidRPr="004665E0" w:rsidRDefault="004665E0" w:rsidP="004665E0">
      <w:pPr>
        <w:widowControl w:val="0"/>
        <w:autoSpaceDE w:val="0"/>
        <w:autoSpaceDN w:val="0"/>
        <w:spacing w:before="120"/>
        <w:rPr>
          <w:rFonts w:ascii="Arial" w:eastAsia="Arial" w:hAnsi="Arial" w:cs="Arial"/>
          <w:sz w:val="20"/>
          <w:szCs w:val="20"/>
        </w:rPr>
      </w:pPr>
    </w:p>
    <w:p w14:paraId="56A45873" w14:textId="7B260BFC" w:rsidR="00DC1189" w:rsidRDefault="00DC1189" w:rsidP="004665E0">
      <w:pPr>
        <w:pStyle w:val="ListParagraph"/>
        <w:widowControl w:val="0"/>
        <w:numPr>
          <w:ilvl w:val="3"/>
          <w:numId w:val="1"/>
        </w:numPr>
        <w:tabs>
          <w:tab w:val="clear" w:pos="2880"/>
        </w:tabs>
        <w:autoSpaceDE w:val="0"/>
        <w:autoSpaceDN w:val="0"/>
        <w:ind w:left="1440" w:right="2153"/>
        <w:rPr>
          <w:rFonts w:ascii="Arial" w:eastAsia="Arial" w:hAnsi="Arial" w:cs="Arial"/>
          <w:sz w:val="20"/>
        </w:rPr>
      </w:pPr>
      <w:r>
        <w:rPr>
          <w:rFonts w:ascii="Arial" w:eastAsia="Arial" w:hAnsi="Arial" w:cs="Arial"/>
          <w:sz w:val="20"/>
        </w:rPr>
        <w:t xml:space="preserve">The Contractor shall make system information available to duly authorized representatives of the State and other federal and state agencies to evaluate, through inspections or other means, the quality, appropriateness and timeliness of services performed. </w:t>
      </w:r>
    </w:p>
    <w:p w14:paraId="00C97A17" w14:textId="77777777" w:rsidR="00DC1189" w:rsidRDefault="00DC1189" w:rsidP="00DC1189">
      <w:pPr>
        <w:pStyle w:val="ListParagraph"/>
        <w:widowControl w:val="0"/>
        <w:autoSpaceDE w:val="0"/>
        <w:autoSpaceDN w:val="0"/>
        <w:ind w:left="1440" w:right="2153"/>
        <w:rPr>
          <w:rFonts w:ascii="Arial" w:eastAsia="Arial" w:hAnsi="Arial" w:cs="Arial"/>
          <w:sz w:val="20"/>
        </w:rPr>
      </w:pPr>
    </w:p>
    <w:p w14:paraId="21F5B95A" w14:textId="70465E80" w:rsidR="004665E0" w:rsidRDefault="004665E0" w:rsidP="004665E0">
      <w:pPr>
        <w:pStyle w:val="ListParagraph"/>
        <w:widowControl w:val="0"/>
        <w:numPr>
          <w:ilvl w:val="3"/>
          <w:numId w:val="1"/>
        </w:numPr>
        <w:tabs>
          <w:tab w:val="clear" w:pos="2880"/>
        </w:tabs>
        <w:autoSpaceDE w:val="0"/>
        <w:autoSpaceDN w:val="0"/>
        <w:ind w:left="1440" w:right="2153"/>
        <w:rPr>
          <w:rFonts w:ascii="Arial" w:eastAsia="Arial" w:hAnsi="Arial" w:cs="Arial"/>
          <w:sz w:val="20"/>
        </w:rPr>
      </w:pPr>
      <w:r w:rsidRPr="004665E0">
        <w:rPr>
          <w:rFonts w:ascii="Arial" w:eastAsia="Arial" w:hAnsi="Arial" w:cs="Arial"/>
          <w:sz w:val="20"/>
        </w:rPr>
        <w:t>The</w:t>
      </w:r>
      <w:r w:rsidRPr="004665E0">
        <w:rPr>
          <w:rFonts w:ascii="Arial" w:eastAsia="Arial" w:hAnsi="Arial" w:cs="Arial"/>
          <w:spacing w:val="-7"/>
          <w:sz w:val="20"/>
        </w:rPr>
        <w:t xml:space="preserve"> </w:t>
      </w:r>
      <w:r w:rsidRPr="004665E0">
        <w:rPr>
          <w:rFonts w:ascii="Arial" w:eastAsia="Arial" w:hAnsi="Arial" w:cs="Arial"/>
          <w:sz w:val="20"/>
        </w:rPr>
        <w:t>Contractor’s</w:t>
      </w:r>
      <w:r w:rsidRPr="004665E0">
        <w:rPr>
          <w:rFonts w:ascii="Arial" w:eastAsia="Arial" w:hAnsi="Arial" w:cs="Arial"/>
          <w:spacing w:val="-5"/>
          <w:sz w:val="20"/>
        </w:rPr>
        <w:t xml:space="preserve"> </w:t>
      </w:r>
      <w:r w:rsidRPr="004665E0">
        <w:rPr>
          <w:rFonts w:ascii="Arial" w:eastAsia="Arial" w:hAnsi="Arial" w:cs="Arial"/>
          <w:sz w:val="20"/>
        </w:rPr>
        <w:t>systems</w:t>
      </w:r>
      <w:r w:rsidRPr="004665E0">
        <w:rPr>
          <w:rFonts w:ascii="Arial" w:eastAsia="Arial" w:hAnsi="Arial" w:cs="Arial"/>
          <w:spacing w:val="-5"/>
          <w:sz w:val="20"/>
        </w:rPr>
        <w:t xml:space="preserve"> </w:t>
      </w:r>
      <w:r w:rsidRPr="004665E0">
        <w:rPr>
          <w:rFonts w:ascii="Arial" w:eastAsia="Arial" w:hAnsi="Arial" w:cs="Arial"/>
          <w:sz w:val="20"/>
        </w:rPr>
        <w:t>shall</w:t>
      </w:r>
      <w:r w:rsidRPr="004665E0">
        <w:rPr>
          <w:rFonts w:ascii="Arial" w:eastAsia="Arial" w:hAnsi="Arial" w:cs="Arial"/>
          <w:spacing w:val="-7"/>
          <w:sz w:val="20"/>
        </w:rPr>
        <w:t xml:space="preserve"> </w:t>
      </w:r>
      <w:r w:rsidRPr="004665E0">
        <w:rPr>
          <w:rFonts w:ascii="Arial" w:eastAsia="Arial" w:hAnsi="Arial" w:cs="Arial"/>
          <w:sz w:val="20"/>
        </w:rPr>
        <w:t>contain</w:t>
      </w:r>
      <w:r w:rsidRPr="004665E0">
        <w:rPr>
          <w:rFonts w:ascii="Arial" w:eastAsia="Arial" w:hAnsi="Arial" w:cs="Arial"/>
          <w:spacing w:val="-6"/>
          <w:sz w:val="20"/>
        </w:rPr>
        <w:t xml:space="preserve"> </w:t>
      </w:r>
      <w:r w:rsidRPr="004665E0">
        <w:rPr>
          <w:rFonts w:ascii="Arial" w:eastAsia="Arial" w:hAnsi="Arial" w:cs="Arial"/>
          <w:sz w:val="20"/>
        </w:rPr>
        <w:t>controls</w:t>
      </w:r>
      <w:r w:rsidRPr="004665E0">
        <w:rPr>
          <w:rFonts w:ascii="Arial" w:eastAsia="Arial" w:hAnsi="Arial" w:cs="Arial"/>
          <w:spacing w:val="-5"/>
          <w:sz w:val="20"/>
        </w:rPr>
        <w:t xml:space="preserve"> </w:t>
      </w:r>
      <w:r w:rsidRPr="004665E0">
        <w:rPr>
          <w:rFonts w:ascii="Arial" w:eastAsia="Arial" w:hAnsi="Arial" w:cs="Arial"/>
          <w:sz w:val="20"/>
        </w:rPr>
        <w:t>to</w:t>
      </w:r>
      <w:r w:rsidRPr="004665E0">
        <w:rPr>
          <w:rFonts w:ascii="Arial" w:eastAsia="Arial" w:hAnsi="Arial" w:cs="Arial"/>
          <w:spacing w:val="-5"/>
          <w:sz w:val="20"/>
        </w:rPr>
        <w:t xml:space="preserve"> </w:t>
      </w:r>
      <w:r w:rsidRPr="004665E0">
        <w:rPr>
          <w:rFonts w:ascii="Arial" w:eastAsia="Arial" w:hAnsi="Arial" w:cs="Arial"/>
          <w:sz w:val="20"/>
        </w:rPr>
        <w:t>maintain</w:t>
      </w:r>
      <w:r w:rsidRPr="004665E0">
        <w:rPr>
          <w:rFonts w:ascii="Arial" w:eastAsia="Arial" w:hAnsi="Arial" w:cs="Arial"/>
          <w:spacing w:val="-6"/>
          <w:sz w:val="20"/>
        </w:rPr>
        <w:t xml:space="preserve"> </w:t>
      </w:r>
      <w:r w:rsidRPr="004665E0">
        <w:rPr>
          <w:rFonts w:ascii="Arial" w:eastAsia="Arial" w:hAnsi="Arial" w:cs="Arial"/>
          <w:sz w:val="20"/>
        </w:rPr>
        <w:t xml:space="preserve">information integrity. These controls shall be in place at all appropriate points of processing. </w:t>
      </w:r>
    </w:p>
    <w:p w14:paraId="594E1FF5" w14:textId="77777777" w:rsidR="004665E0" w:rsidRPr="004665E0" w:rsidRDefault="004665E0" w:rsidP="004665E0">
      <w:pPr>
        <w:pStyle w:val="ListParagraph"/>
        <w:widowControl w:val="0"/>
        <w:autoSpaceDE w:val="0"/>
        <w:autoSpaceDN w:val="0"/>
        <w:ind w:left="1440" w:right="2153"/>
        <w:rPr>
          <w:rFonts w:ascii="Arial" w:eastAsia="Arial" w:hAnsi="Arial" w:cs="Arial"/>
          <w:sz w:val="20"/>
        </w:rPr>
      </w:pPr>
    </w:p>
    <w:p w14:paraId="066CCD17" w14:textId="1C41C380" w:rsidR="004665E0" w:rsidRPr="004665E0" w:rsidRDefault="004665E0" w:rsidP="004665E0">
      <w:pPr>
        <w:pStyle w:val="ListParagraph"/>
        <w:widowControl w:val="0"/>
        <w:numPr>
          <w:ilvl w:val="3"/>
          <w:numId w:val="1"/>
        </w:numPr>
        <w:tabs>
          <w:tab w:val="clear" w:pos="2880"/>
        </w:tabs>
        <w:autoSpaceDE w:val="0"/>
        <w:autoSpaceDN w:val="0"/>
        <w:ind w:left="1440" w:right="2153"/>
        <w:rPr>
          <w:rFonts w:ascii="Arial" w:eastAsia="Arial" w:hAnsi="Arial" w:cs="Arial"/>
          <w:sz w:val="20"/>
        </w:rPr>
      </w:pPr>
      <w:r w:rsidRPr="004665E0">
        <w:rPr>
          <w:rFonts w:ascii="Arial" w:eastAsia="Arial" w:hAnsi="Arial" w:cs="Arial"/>
          <w:sz w:val="20"/>
        </w:rPr>
        <w:t>Audit</w:t>
      </w:r>
      <w:r w:rsidRPr="004665E0">
        <w:rPr>
          <w:rFonts w:ascii="Arial" w:eastAsia="Arial" w:hAnsi="Arial" w:cs="Arial"/>
          <w:spacing w:val="-8"/>
          <w:sz w:val="20"/>
        </w:rPr>
        <w:t xml:space="preserve"> </w:t>
      </w:r>
      <w:r w:rsidRPr="004665E0">
        <w:rPr>
          <w:rFonts w:ascii="Arial" w:eastAsia="Arial" w:hAnsi="Arial" w:cs="Arial"/>
          <w:sz w:val="20"/>
        </w:rPr>
        <w:t>trails</w:t>
      </w:r>
      <w:r w:rsidRPr="004665E0">
        <w:rPr>
          <w:rFonts w:ascii="Arial" w:eastAsia="Arial" w:hAnsi="Arial" w:cs="Arial"/>
          <w:spacing w:val="-4"/>
          <w:sz w:val="20"/>
        </w:rPr>
        <w:t xml:space="preserve"> </w:t>
      </w:r>
      <w:r w:rsidRPr="004665E0">
        <w:rPr>
          <w:rFonts w:ascii="Arial" w:eastAsia="Arial" w:hAnsi="Arial" w:cs="Arial"/>
          <w:sz w:val="20"/>
        </w:rPr>
        <w:t>shall</w:t>
      </w:r>
      <w:r w:rsidRPr="004665E0">
        <w:rPr>
          <w:rFonts w:ascii="Arial" w:eastAsia="Arial" w:hAnsi="Arial" w:cs="Arial"/>
          <w:spacing w:val="-6"/>
          <w:sz w:val="20"/>
        </w:rPr>
        <w:t xml:space="preserve"> </w:t>
      </w:r>
      <w:r w:rsidRPr="004665E0">
        <w:rPr>
          <w:rFonts w:ascii="Arial" w:eastAsia="Arial" w:hAnsi="Arial" w:cs="Arial"/>
          <w:sz w:val="20"/>
        </w:rPr>
        <w:t>be</w:t>
      </w:r>
      <w:r w:rsidRPr="004665E0">
        <w:rPr>
          <w:rFonts w:ascii="Arial" w:eastAsia="Arial" w:hAnsi="Arial" w:cs="Arial"/>
          <w:spacing w:val="-3"/>
          <w:sz w:val="20"/>
        </w:rPr>
        <w:t xml:space="preserve"> </w:t>
      </w:r>
      <w:r w:rsidRPr="004665E0">
        <w:rPr>
          <w:rFonts w:ascii="Arial" w:eastAsia="Arial" w:hAnsi="Arial" w:cs="Arial"/>
          <w:sz w:val="20"/>
        </w:rPr>
        <w:t>incorporated</w:t>
      </w:r>
      <w:r w:rsidRPr="004665E0">
        <w:rPr>
          <w:rFonts w:ascii="Arial" w:eastAsia="Arial" w:hAnsi="Arial" w:cs="Arial"/>
          <w:spacing w:val="-3"/>
          <w:sz w:val="20"/>
        </w:rPr>
        <w:t xml:space="preserve"> </w:t>
      </w:r>
      <w:r w:rsidRPr="004665E0">
        <w:rPr>
          <w:rFonts w:ascii="Arial" w:eastAsia="Arial" w:hAnsi="Arial" w:cs="Arial"/>
          <w:sz w:val="20"/>
        </w:rPr>
        <w:t>into</w:t>
      </w:r>
      <w:r w:rsidRPr="004665E0">
        <w:rPr>
          <w:rFonts w:ascii="Arial" w:eastAsia="Arial" w:hAnsi="Arial" w:cs="Arial"/>
          <w:spacing w:val="-3"/>
          <w:sz w:val="20"/>
        </w:rPr>
        <w:t xml:space="preserve"> </w:t>
      </w:r>
      <w:r w:rsidRPr="004665E0">
        <w:rPr>
          <w:rFonts w:ascii="Arial" w:eastAsia="Arial" w:hAnsi="Arial" w:cs="Arial"/>
          <w:sz w:val="20"/>
        </w:rPr>
        <w:t>all</w:t>
      </w:r>
      <w:r w:rsidRPr="004665E0">
        <w:rPr>
          <w:rFonts w:ascii="Arial" w:eastAsia="Arial" w:hAnsi="Arial" w:cs="Arial"/>
          <w:spacing w:val="-6"/>
          <w:sz w:val="20"/>
        </w:rPr>
        <w:t xml:space="preserve"> </w:t>
      </w:r>
      <w:r w:rsidRPr="004665E0">
        <w:rPr>
          <w:rFonts w:ascii="Arial" w:eastAsia="Arial" w:hAnsi="Arial" w:cs="Arial"/>
          <w:sz w:val="20"/>
        </w:rPr>
        <w:t>systems</w:t>
      </w:r>
      <w:r w:rsidRPr="004665E0">
        <w:rPr>
          <w:rFonts w:ascii="Arial" w:eastAsia="Arial" w:hAnsi="Arial" w:cs="Arial"/>
          <w:spacing w:val="-4"/>
          <w:sz w:val="20"/>
        </w:rPr>
        <w:t xml:space="preserve"> </w:t>
      </w:r>
      <w:r w:rsidRPr="004665E0">
        <w:rPr>
          <w:rFonts w:ascii="Arial" w:eastAsia="Arial" w:hAnsi="Arial" w:cs="Arial"/>
          <w:sz w:val="20"/>
        </w:rPr>
        <w:t>to</w:t>
      </w:r>
      <w:r w:rsidRPr="004665E0">
        <w:rPr>
          <w:rFonts w:ascii="Arial" w:eastAsia="Arial" w:hAnsi="Arial" w:cs="Arial"/>
          <w:spacing w:val="-3"/>
          <w:sz w:val="20"/>
        </w:rPr>
        <w:t xml:space="preserve"> </w:t>
      </w:r>
      <w:r w:rsidRPr="004665E0">
        <w:rPr>
          <w:rFonts w:ascii="Arial" w:eastAsia="Arial" w:hAnsi="Arial" w:cs="Arial"/>
          <w:sz w:val="20"/>
        </w:rPr>
        <w:t>allow</w:t>
      </w:r>
      <w:r w:rsidRPr="004665E0">
        <w:rPr>
          <w:rFonts w:ascii="Arial" w:eastAsia="Arial" w:hAnsi="Arial" w:cs="Arial"/>
          <w:spacing w:val="-5"/>
          <w:sz w:val="20"/>
        </w:rPr>
        <w:t xml:space="preserve"> </w:t>
      </w:r>
      <w:r w:rsidRPr="004665E0">
        <w:rPr>
          <w:rFonts w:ascii="Arial" w:eastAsia="Arial" w:hAnsi="Arial" w:cs="Arial"/>
          <w:sz w:val="20"/>
        </w:rPr>
        <w:t>information</w:t>
      </w:r>
      <w:r w:rsidRPr="004665E0">
        <w:rPr>
          <w:rFonts w:ascii="Arial" w:eastAsia="Arial" w:hAnsi="Arial" w:cs="Arial"/>
          <w:spacing w:val="-19"/>
          <w:sz w:val="20"/>
        </w:rPr>
        <w:t xml:space="preserve"> </w:t>
      </w:r>
      <w:r w:rsidRPr="004665E0">
        <w:rPr>
          <w:rFonts w:ascii="Arial" w:eastAsia="Arial" w:hAnsi="Arial" w:cs="Arial"/>
          <w:sz w:val="20"/>
        </w:rPr>
        <w:t>on source data files and documents to be traced through the processing stages to the point where the information is finally recorded. The audit trails shall:</w:t>
      </w:r>
    </w:p>
    <w:p w14:paraId="17049132" w14:textId="77777777" w:rsidR="004665E0" w:rsidRPr="004665E0" w:rsidRDefault="004665E0" w:rsidP="004665E0">
      <w:pPr>
        <w:widowControl w:val="0"/>
        <w:autoSpaceDE w:val="0"/>
        <w:autoSpaceDN w:val="0"/>
        <w:spacing w:before="120"/>
        <w:ind w:left="1440" w:hanging="360"/>
        <w:rPr>
          <w:rFonts w:ascii="Arial" w:eastAsia="Arial" w:hAnsi="Arial" w:cs="Arial"/>
          <w:sz w:val="20"/>
          <w:szCs w:val="20"/>
        </w:rPr>
      </w:pPr>
    </w:p>
    <w:p w14:paraId="2542FA97" w14:textId="50E95233" w:rsidR="004665E0" w:rsidRPr="004665E0" w:rsidRDefault="004665E0" w:rsidP="004665E0">
      <w:pPr>
        <w:pStyle w:val="ListParagraph"/>
        <w:widowControl w:val="0"/>
        <w:numPr>
          <w:ilvl w:val="0"/>
          <w:numId w:val="1"/>
        </w:numPr>
        <w:tabs>
          <w:tab w:val="clear" w:pos="360"/>
          <w:tab w:val="left" w:pos="3512"/>
        </w:tabs>
        <w:autoSpaceDE w:val="0"/>
        <w:autoSpaceDN w:val="0"/>
        <w:spacing w:after="240"/>
        <w:ind w:left="1350" w:right="1980" w:hanging="270"/>
        <w:jc w:val="both"/>
        <w:rPr>
          <w:rFonts w:ascii="Arial" w:eastAsia="Arial" w:hAnsi="Arial" w:cs="Arial"/>
          <w:sz w:val="20"/>
        </w:rPr>
      </w:pPr>
      <w:r w:rsidRPr="004665E0">
        <w:rPr>
          <w:rFonts w:ascii="Arial" w:eastAsia="Arial" w:hAnsi="Arial" w:cs="Arial"/>
          <w:sz w:val="20"/>
        </w:rPr>
        <w:t>Contain a unique log-on or terminal ID, the date, and time of any</w:t>
      </w:r>
      <w:r w:rsidRPr="004665E0">
        <w:rPr>
          <w:rFonts w:ascii="Arial" w:eastAsia="Arial" w:hAnsi="Arial" w:cs="Arial"/>
          <w:spacing w:val="-14"/>
          <w:sz w:val="20"/>
        </w:rPr>
        <w:t xml:space="preserve"> </w:t>
      </w:r>
      <w:r w:rsidRPr="004665E0">
        <w:rPr>
          <w:rFonts w:ascii="Arial" w:eastAsia="Arial" w:hAnsi="Arial" w:cs="Arial"/>
          <w:sz w:val="20"/>
        </w:rPr>
        <w:lastRenderedPageBreak/>
        <w:t>create/modify/delete</w:t>
      </w:r>
      <w:r w:rsidRPr="004665E0">
        <w:rPr>
          <w:rFonts w:ascii="Arial" w:eastAsia="Arial" w:hAnsi="Arial" w:cs="Arial"/>
          <w:spacing w:val="-14"/>
          <w:sz w:val="20"/>
        </w:rPr>
        <w:t xml:space="preserve"> </w:t>
      </w:r>
      <w:r w:rsidRPr="004665E0">
        <w:rPr>
          <w:rFonts w:ascii="Arial" w:eastAsia="Arial" w:hAnsi="Arial" w:cs="Arial"/>
          <w:sz w:val="20"/>
        </w:rPr>
        <w:t>action</w:t>
      </w:r>
      <w:r w:rsidRPr="004665E0">
        <w:rPr>
          <w:rFonts w:ascii="Arial" w:eastAsia="Arial" w:hAnsi="Arial" w:cs="Arial"/>
          <w:spacing w:val="-14"/>
          <w:sz w:val="20"/>
        </w:rPr>
        <w:t xml:space="preserve"> </w:t>
      </w:r>
      <w:r w:rsidRPr="004665E0">
        <w:rPr>
          <w:rFonts w:ascii="Arial" w:eastAsia="Arial" w:hAnsi="Arial" w:cs="Arial"/>
          <w:sz w:val="20"/>
        </w:rPr>
        <w:t>and,</w:t>
      </w:r>
      <w:r w:rsidRPr="004665E0">
        <w:rPr>
          <w:rFonts w:ascii="Arial" w:eastAsia="Arial" w:hAnsi="Arial" w:cs="Arial"/>
          <w:spacing w:val="-14"/>
          <w:sz w:val="20"/>
        </w:rPr>
        <w:t xml:space="preserve"> </w:t>
      </w:r>
      <w:r w:rsidRPr="004665E0">
        <w:rPr>
          <w:rFonts w:ascii="Arial" w:eastAsia="Arial" w:hAnsi="Arial" w:cs="Arial"/>
          <w:sz w:val="20"/>
        </w:rPr>
        <w:t>if</w:t>
      </w:r>
      <w:r w:rsidRPr="004665E0">
        <w:rPr>
          <w:rFonts w:ascii="Arial" w:eastAsia="Arial" w:hAnsi="Arial" w:cs="Arial"/>
          <w:spacing w:val="-14"/>
          <w:sz w:val="20"/>
        </w:rPr>
        <w:t xml:space="preserve"> </w:t>
      </w:r>
      <w:r w:rsidRPr="004665E0">
        <w:rPr>
          <w:rFonts w:ascii="Arial" w:eastAsia="Arial" w:hAnsi="Arial" w:cs="Arial"/>
          <w:sz w:val="20"/>
        </w:rPr>
        <w:t>applicable,</w:t>
      </w:r>
      <w:r w:rsidRPr="004665E0">
        <w:rPr>
          <w:rFonts w:ascii="Arial" w:eastAsia="Arial" w:hAnsi="Arial" w:cs="Arial"/>
          <w:spacing w:val="-14"/>
          <w:sz w:val="20"/>
        </w:rPr>
        <w:t xml:space="preserve"> </w:t>
      </w:r>
      <w:r w:rsidRPr="004665E0">
        <w:rPr>
          <w:rFonts w:ascii="Arial" w:eastAsia="Arial" w:hAnsi="Arial" w:cs="Arial"/>
          <w:sz w:val="20"/>
        </w:rPr>
        <w:t>the</w:t>
      </w:r>
      <w:r w:rsidRPr="004665E0">
        <w:rPr>
          <w:rFonts w:ascii="Arial" w:eastAsia="Arial" w:hAnsi="Arial" w:cs="Arial"/>
          <w:spacing w:val="-14"/>
          <w:sz w:val="20"/>
        </w:rPr>
        <w:t xml:space="preserve"> </w:t>
      </w:r>
      <w:r w:rsidRPr="004665E0">
        <w:rPr>
          <w:rFonts w:ascii="Arial" w:eastAsia="Arial" w:hAnsi="Arial" w:cs="Arial"/>
          <w:sz w:val="20"/>
        </w:rPr>
        <w:t>ID</w:t>
      </w:r>
      <w:r w:rsidRPr="004665E0">
        <w:rPr>
          <w:rFonts w:ascii="Arial" w:eastAsia="Arial" w:hAnsi="Arial" w:cs="Arial"/>
          <w:spacing w:val="-14"/>
          <w:sz w:val="20"/>
        </w:rPr>
        <w:t xml:space="preserve"> </w:t>
      </w:r>
      <w:r w:rsidRPr="004665E0">
        <w:rPr>
          <w:rFonts w:ascii="Arial" w:eastAsia="Arial" w:hAnsi="Arial" w:cs="Arial"/>
          <w:sz w:val="20"/>
        </w:rPr>
        <w:t>of</w:t>
      </w:r>
      <w:r w:rsidRPr="004665E0">
        <w:rPr>
          <w:rFonts w:ascii="Arial" w:eastAsia="Arial" w:hAnsi="Arial" w:cs="Arial"/>
          <w:spacing w:val="-14"/>
          <w:sz w:val="20"/>
        </w:rPr>
        <w:t xml:space="preserve"> </w:t>
      </w:r>
      <w:r w:rsidRPr="004665E0">
        <w:rPr>
          <w:rFonts w:ascii="Arial" w:eastAsia="Arial" w:hAnsi="Arial" w:cs="Arial"/>
          <w:sz w:val="20"/>
        </w:rPr>
        <w:t>the system job that effected the action;</w:t>
      </w:r>
    </w:p>
    <w:p w14:paraId="15943B04" w14:textId="77777777" w:rsidR="004665E0" w:rsidRPr="004665E0" w:rsidRDefault="004665E0" w:rsidP="004665E0">
      <w:pPr>
        <w:widowControl w:val="0"/>
        <w:numPr>
          <w:ilvl w:val="1"/>
          <w:numId w:val="16"/>
        </w:numPr>
        <w:tabs>
          <w:tab w:val="left" w:pos="3540"/>
        </w:tabs>
        <w:autoSpaceDE w:val="0"/>
        <w:autoSpaceDN w:val="0"/>
        <w:spacing w:before="1" w:after="240"/>
        <w:ind w:left="2520"/>
        <w:rPr>
          <w:rFonts w:ascii="Arial" w:eastAsia="Arial" w:hAnsi="Arial" w:cs="Arial"/>
          <w:sz w:val="20"/>
        </w:rPr>
      </w:pPr>
      <w:r w:rsidRPr="004665E0">
        <w:rPr>
          <w:rFonts w:ascii="Arial" w:eastAsia="Arial" w:hAnsi="Arial" w:cs="Arial"/>
          <w:sz w:val="20"/>
        </w:rPr>
        <w:t>Have</w:t>
      </w:r>
      <w:r w:rsidRPr="004665E0">
        <w:rPr>
          <w:rFonts w:ascii="Arial" w:eastAsia="Arial" w:hAnsi="Arial" w:cs="Arial"/>
          <w:spacing w:val="-14"/>
          <w:sz w:val="20"/>
        </w:rPr>
        <w:t xml:space="preserve"> </w:t>
      </w:r>
      <w:r w:rsidRPr="004665E0">
        <w:rPr>
          <w:rFonts w:ascii="Arial" w:eastAsia="Arial" w:hAnsi="Arial" w:cs="Arial"/>
          <w:sz w:val="20"/>
        </w:rPr>
        <w:t>the</w:t>
      </w:r>
      <w:r w:rsidRPr="004665E0">
        <w:rPr>
          <w:rFonts w:ascii="Arial" w:eastAsia="Arial" w:hAnsi="Arial" w:cs="Arial"/>
          <w:spacing w:val="-14"/>
          <w:sz w:val="20"/>
        </w:rPr>
        <w:t xml:space="preserve"> </w:t>
      </w:r>
      <w:r w:rsidRPr="004665E0">
        <w:rPr>
          <w:rFonts w:ascii="Arial" w:eastAsia="Arial" w:hAnsi="Arial" w:cs="Arial"/>
          <w:sz w:val="20"/>
        </w:rPr>
        <w:t>date</w:t>
      </w:r>
      <w:r w:rsidRPr="004665E0">
        <w:rPr>
          <w:rFonts w:ascii="Arial" w:eastAsia="Arial" w:hAnsi="Arial" w:cs="Arial"/>
          <w:spacing w:val="-14"/>
          <w:sz w:val="20"/>
        </w:rPr>
        <w:t xml:space="preserve"> </w:t>
      </w:r>
      <w:r w:rsidRPr="004665E0">
        <w:rPr>
          <w:rFonts w:ascii="Arial" w:eastAsia="Arial" w:hAnsi="Arial" w:cs="Arial"/>
          <w:sz w:val="20"/>
        </w:rPr>
        <w:t>and</w:t>
      </w:r>
      <w:r w:rsidRPr="004665E0">
        <w:rPr>
          <w:rFonts w:ascii="Arial" w:eastAsia="Arial" w:hAnsi="Arial" w:cs="Arial"/>
          <w:spacing w:val="-14"/>
          <w:sz w:val="20"/>
        </w:rPr>
        <w:t xml:space="preserve"> </w:t>
      </w:r>
      <w:r w:rsidRPr="004665E0">
        <w:rPr>
          <w:rFonts w:ascii="Arial" w:eastAsia="Arial" w:hAnsi="Arial" w:cs="Arial"/>
          <w:sz w:val="20"/>
        </w:rPr>
        <w:t>identification</w:t>
      </w:r>
      <w:r w:rsidRPr="004665E0">
        <w:rPr>
          <w:rFonts w:ascii="Arial" w:eastAsia="Arial" w:hAnsi="Arial" w:cs="Arial"/>
          <w:spacing w:val="-14"/>
          <w:sz w:val="20"/>
        </w:rPr>
        <w:t xml:space="preserve"> </w:t>
      </w:r>
      <w:r w:rsidRPr="004665E0">
        <w:rPr>
          <w:rFonts w:ascii="Arial" w:eastAsia="Arial" w:hAnsi="Arial" w:cs="Arial"/>
          <w:sz w:val="20"/>
        </w:rPr>
        <w:t>“stamp”</w:t>
      </w:r>
      <w:r w:rsidRPr="004665E0">
        <w:rPr>
          <w:rFonts w:ascii="Arial" w:eastAsia="Arial" w:hAnsi="Arial" w:cs="Arial"/>
          <w:spacing w:val="-14"/>
          <w:sz w:val="20"/>
        </w:rPr>
        <w:t xml:space="preserve"> </w:t>
      </w:r>
      <w:r w:rsidRPr="004665E0">
        <w:rPr>
          <w:rFonts w:ascii="Arial" w:eastAsia="Arial" w:hAnsi="Arial" w:cs="Arial"/>
          <w:sz w:val="20"/>
        </w:rPr>
        <w:t>displayed</w:t>
      </w:r>
      <w:r w:rsidRPr="004665E0">
        <w:rPr>
          <w:rFonts w:ascii="Arial" w:eastAsia="Arial" w:hAnsi="Arial" w:cs="Arial"/>
          <w:spacing w:val="-14"/>
          <w:sz w:val="20"/>
        </w:rPr>
        <w:t xml:space="preserve"> </w:t>
      </w:r>
      <w:r w:rsidRPr="004665E0">
        <w:rPr>
          <w:rFonts w:ascii="Arial" w:eastAsia="Arial" w:hAnsi="Arial" w:cs="Arial"/>
          <w:sz w:val="20"/>
        </w:rPr>
        <w:t>on</w:t>
      </w:r>
      <w:r w:rsidRPr="004665E0">
        <w:rPr>
          <w:rFonts w:ascii="Arial" w:eastAsia="Arial" w:hAnsi="Arial" w:cs="Arial"/>
          <w:spacing w:val="-11"/>
          <w:sz w:val="20"/>
        </w:rPr>
        <w:t xml:space="preserve"> </w:t>
      </w:r>
      <w:r w:rsidRPr="004665E0">
        <w:rPr>
          <w:rFonts w:ascii="Arial" w:eastAsia="Arial" w:hAnsi="Arial" w:cs="Arial"/>
          <w:sz w:val="20"/>
        </w:rPr>
        <w:t>any</w:t>
      </w:r>
      <w:r w:rsidRPr="004665E0">
        <w:rPr>
          <w:rFonts w:ascii="Arial" w:eastAsia="Arial" w:hAnsi="Arial" w:cs="Arial"/>
          <w:spacing w:val="-11"/>
          <w:sz w:val="20"/>
        </w:rPr>
        <w:t xml:space="preserve"> </w:t>
      </w:r>
      <w:r w:rsidRPr="004665E0">
        <w:rPr>
          <w:rFonts w:ascii="Arial" w:eastAsia="Arial" w:hAnsi="Arial" w:cs="Arial"/>
          <w:sz w:val="20"/>
        </w:rPr>
        <w:t>on-line</w:t>
      </w:r>
      <w:r w:rsidRPr="004665E0">
        <w:rPr>
          <w:rFonts w:ascii="Arial" w:eastAsia="Arial" w:hAnsi="Arial" w:cs="Arial"/>
          <w:spacing w:val="-13"/>
          <w:sz w:val="20"/>
        </w:rPr>
        <w:t xml:space="preserve"> </w:t>
      </w:r>
      <w:r w:rsidRPr="004665E0">
        <w:rPr>
          <w:rFonts w:ascii="Arial" w:eastAsia="Arial" w:hAnsi="Arial" w:cs="Arial"/>
          <w:spacing w:val="-2"/>
          <w:sz w:val="20"/>
        </w:rPr>
        <w:t>inquiry;</w:t>
      </w:r>
    </w:p>
    <w:p w14:paraId="72A8B8DB" w14:textId="77777777" w:rsidR="004665E0" w:rsidRPr="004665E0" w:rsidRDefault="004665E0" w:rsidP="004665E0">
      <w:pPr>
        <w:widowControl w:val="0"/>
        <w:numPr>
          <w:ilvl w:val="1"/>
          <w:numId w:val="16"/>
        </w:numPr>
        <w:tabs>
          <w:tab w:val="left" w:pos="3541"/>
        </w:tabs>
        <w:autoSpaceDE w:val="0"/>
        <w:autoSpaceDN w:val="0"/>
        <w:spacing w:before="1" w:after="240"/>
        <w:ind w:left="2520" w:right="2826"/>
        <w:rPr>
          <w:rFonts w:ascii="Arial" w:eastAsia="Arial" w:hAnsi="Arial" w:cs="Arial"/>
          <w:sz w:val="20"/>
        </w:rPr>
      </w:pPr>
      <w:proofErr w:type="gramStart"/>
      <w:r w:rsidRPr="004665E0">
        <w:rPr>
          <w:rFonts w:ascii="Arial" w:eastAsia="Arial" w:hAnsi="Arial" w:cs="Arial"/>
          <w:sz w:val="20"/>
        </w:rPr>
        <w:t>Have the ability to</w:t>
      </w:r>
      <w:proofErr w:type="gramEnd"/>
      <w:r w:rsidRPr="004665E0">
        <w:rPr>
          <w:rFonts w:ascii="Arial" w:eastAsia="Arial" w:hAnsi="Arial" w:cs="Arial"/>
          <w:sz w:val="20"/>
        </w:rPr>
        <w:t xml:space="preserve"> trace data from the final place of recording</w:t>
      </w:r>
      <w:r w:rsidRPr="004665E0">
        <w:rPr>
          <w:rFonts w:ascii="Arial" w:eastAsia="Arial" w:hAnsi="Arial" w:cs="Arial"/>
          <w:spacing w:val="-10"/>
          <w:sz w:val="20"/>
        </w:rPr>
        <w:t xml:space="preserve"> </w:t>
      </w:r>
      <w:r w:rsidRPr="004665E0">
        <w:rPr>
          <w:rFonts w:ascii="Arial" w:eastAsia="Arial" w:hAnsi="Arial" w:cs="Arial"/>
          <w:sz w:val="20"/>
        </w:rPr>
        <w:t>back</w:t>
      </w:r>
      <w:r w:rsidRPr="004665E0">
        <w:rPr>
          <w:rFonts w:ascii="Arial" w:eastAsia="Arial" w:hAnsi="Arial" w:cs="Arial"/>
          <w:spacing w:val="-7"/>
          <w:sz w:val="20"/>
        </w:rPr>
        <w:t xml:space="preserve"> </w:t>
      </w:r>
      <w:r w:rsidRPr="004665E0">
        <w:rPr>
          <w:rFonts w:ascii="Arial" w:eastAsia="Arial" w:hAnsi="Arial" w:cs="Arial"/>
          <w:sz w:val="20"/>
        </w:rPr>
        <w:t>to</w:t>
      </w:r>
      <w:r w:rsidRPr="004665E0">
        <w:rPr>
          <w:rFonts w:ascii="Arial" w:eastAsia="Arial" w:hAnsi="Arial" w:cs="Arial"/>
          <w:spacing w:val="-7"/>
          <w:sz w:val="20"/>
        </w:rPr>
        <w:t xml:space="preserve"> </w:t>
      </w:r>
      <w:r w:rsidRPr="004665E0">
        <w:rPr>
          <w:rFonts w:ascii="Arial" w:eastAsia="Arial" w:hAnsi="Arial" w:cs="Arial"/>
          <w:sz w:val="20"/>
        </w:rPr>
        <w:t>its</w:t>
      </w:r>
      <w:r w:rsidRPr="004665E0">
        <w:rPr>
          <w:rFonts w:ascii="Arial" w:eastAsia="Arial" w:hAnsi="Arial" w:cs="Arial"/>
          <w:spacing w:val="-7"/>
          <w:sz w:val="20"/>
        </w:rPr>
        <w:t xml:space="preserve"> </w:t>
      </w:r>
      <w:r w:rsidRPr="004665E0">
        <w:rPr>
          <w:rFonts w:ascii="Arial" w:eastAsia="Arial" w:hAnsi="Arial" w:cs="Arial"/>
          <w:sz w:val="20"/>
        </w:rPr>
        <w:t>source</w:t>
      </w:r>
      <w:r w:rsidRPr="004665E0">
        <w:rPr>
          <w:rFonts w:ascii="Arial" w:eastAsia="Arial" w:hAnsi="Arial" w:cs="Arial"/>
          <w:spacing w:val="-6"/>
          <w:sz w:val="20"/>
        </w:rPr>
        <w:t xml:space="preserve"> </w:t>
      </w:r>
      <w:r w:rsidRPr="004665E0">
        <w:rPr>
          <w:rFonts w:ascii="Arial" w:eastAsia="Arial" w:hAnsi="Arial" w:cs="Arial"/>
          <w:sz w:val="20"/>
        </w:rPr>
        <w:t>data</w:t>
      </w:r>
      <w:r w:rsidRPr="004665E0">
        <w:rPr>
          <w:rFonts w:ascii="Arial" w:eastAsia="Arial" w:hAnsi="Arial" w:cs="Arial"/>
          <w:spacing w:val="-6"/>
          <w:sz w:val="20"/>
        </w:rPr>
        <w:t xml:space="preserve"> </w:t>
      </w:r>
      <w:r w:rsidRPr="004665E0">
        <w:rPr>
          <w:rFonts w:ascii="Arial" w:eastAsia="Arial" w:hAnsi="Arial" w:cs="Arial"/>
          <w:sz w:val="20"/>
        </w:rPr>
        <w:t>file</w:t>
      </w:r>
      <w:r w:rsidRPr="004665E0">
        <w:rPr>
          <w:rFonts w:ascii="Arial" w:eastAsia="Arial" w:hAnsi="Arial" w:cs="Arial"/>
          <w:spacing w:val="-6"/>
          <w:sz w:val="20"/>
        </w:rPr>
        <w:t xml:space="preserve"> </w:t>
      </w:r>
      <w:r w:rsidRPr="004665E0">
        <w:rPr>
          <w:rFonts w:ascii="Arial" w:eastAsia="Arial" w:hAnsi="Arial" w:cs="Arial"/>
          <w:sz w:val="20"/>
        </w:rPr>
        <w:t>and/or</w:t>
      </w:r>
      <w:r w:rsidRPr="004665E0">
        <w:rPr>
          <w:rFonts w:ascii="Arial" w:eastAsia="Arial" w:hAnsi="Arial" w:cs="Arial"/>
          <w:spacing w:val="-18"/>
          <w:sz w:val="20"/>
        </w:rPr>
        <w:t xml:space="preserve"> </w:t>
      </w:r>
      <w:r w:rsidRPr="004665E0">
        <w:rPr>
          <w:rFonts w:ascii="Arial" w:eastAsia="Arial" w:hAnsi="Arial" w:cs="Arial"/>
          <w:sz w:val="20"/>
        </w:rPr>
        <w:t xml:space="preserve">document; </w:t>
      </w:r>
      <w:r w:rsidRPr="004665E0">
        <w:rPr>
          <w:rFonts w:ascii="Arial" w:eastAsia="Arial" w:hAnsi="Arial" w:cs="Arial"/>
          <w:sz w:val="20"/>
          <w:highlight w:val="yellow"/>
        </w:rPr>
        <w:t>and</w:t>
      </w:r>
    </w:p>
    <w:p w14:paraId="4DC8906F" w14:textId="77777777" w:rsidR="004665E0" w:rsidRPr="004665E0" w:rsidRDefault="004665E0" w:rsidP="004665E0">
      <w:pPr>
        <w:widowControl w:val="0"/>
        <w:numPr>
          <w:ilvl w:val="1"/>
          <w:numId w:val="16"/>
        </w:numPr>
        <w:tabs>
          <w:tab w:val="left" w:pos="3540"/>
        </w:tabs>
        <w:autoSpaceDE w:val="0"/>
        <w:autoSpaceDN w:val="0"/>
        <w:spacing w:after="240" w:line="226" w:lineRule="exact"/>
        <w:ind w:left="2520"/>
        <w:rPr>
          <w:rFonts w:ascii="Arial" w:eastAsia="Arial" w:hAnsi="Arial" w:cs="Arial"/>
          <w:sz w:val="20"/>
        </w:rPr>
      </w:pPr>
      <w:r w:rsidRPr="004665E0">
        <w:rPr>
          <w:rFonts w:ascii="Arial" w:eastAsia="Arial" w:hAnsi="Arial" w:cs="Arial"/>
          <w:sz w:val="20"/>
        </w:rPr>
        <w:t>Facilitate</w:t>
      </w:r>
      <w:r w:rsidRPr="004665E0">
        <w:rPr>
          <w:rFonts w:ascii="Arial" w:eastAsia="Arial" w:hAnsi="Arial" w:cs="Arial"/>
          <w:spacing w:val="-14"/>
          <w:sz w:val="20"/>
        </w:rPr>
        <w:t xml:space="preserve"> </w:t>
      </w:r>
      <w:r w:rsidRPr="004665E0">
        <w:rPr>
          <w:rFonts w:ascii="Arial" w:eastAsia="Arial" w:hAnsi="Arial" w:cs="Arial"/>
          <w:sz w:val="20"/>
        </w:rPr>
        <w:t>batch</w:t>
      </w:r>
      <w:r w:rsidRPr="004665E0">
        <w:rPr>
          <w:rFonts w:ascii="Arial" w:eastAsia="Arial" w:hAnsi="Arial" w:cs="Arial"/>
          <w:spacing w:val="-12"/>
          <w:sz w:val="20"/>
        </w:rPr>
        <w:t xml:space="preserve"> </w:t>
      </w:r>
      <w:r w:rsidRPr="004665E0">
        <w:rPr>
          <w:rFonts w:ascii="Arial" w:eastAsia="Arial" w:hAnsi="Arial" w:cs="Arial"/>
          <w:sz w:val="20"/>
        </w:rPr>
        <w:t>audits</w:t>
      </w:r>
      <w:r w:rsidRPr="004665E0">
        <w:rPr>
          <w:rFonts w:ascii="Arial" w:eastAsia="Arial" w:hAnsi="Arial" w:cs="Arial"/>
          <w:spacing w:val="-11"/>
          <w:sz w:val="20"/>
        </w:rPr>
        <w:t xml:space="preserve"> </w:t>
      </w:r>
      <w:r w:rsidRPr="004665E0">
        <w:rPr>
          <w:rFonts w:ascii="Arial" w:eastAsia="Arial" w:hAnsi="Arial" w:cs="Arial"/>
          <w:sz w:val="20"/>
        </w:rPr>
        <w:t>as</w:t>
      </w:r>
      <w:r w:rsidRPr="004665E0">
        <w:rPr>
          <w:rFonts w:ascii="Arial" w:eastAsia="Arial" w:hAnsi="Arial" w:cs="Arial"/>
          <w:spacing w:val="-10"/>
          <w:sz w:val="20"/>
        </w:rPr>
        <w:t xml:space="preserve"> </w:t>
      </w:r>
      <w:r w:rsidRPr="004665E0">
        <w:rPr>
          <w:rFonts w:ascii="Arial" w:eastAsia="Arial" w:hAnsi="Arial" w:cs="Arial"/>
          <w:sz w:val="20"/>
        </w:rPr>
        <w:t>well</w:t>
      </w:r>
      <w:r w:rsidRPr="004665E0">
        <w:rPr>
          <w:rFonts w:ascii="Arial" w:eastAsia="Arial" w:hAnsi="Arial" w:cs="Arial"/>
          <w:spacing w:val="-14"/>
          <w:sz w:val="20"/>
        </w:rPr>
        <w:t xml:space="preserve"> </w:t>
      </w:r>
      <w:r w:rsidRPr="004665E0">
        <w:rPr>
          <w:rFonts w:ascii="Arial" w:eastAsia="Arial" w:hAnsi="Arial" w:cs="Arial"/>
          <w:sz w:val="20"/>
        </w:rPr>
        <w:t>as</w:t>
      </w:r>
      <w:r w:rsidRPr="004665E0">
        <w:rPr>
          <w:rFonts w:ascii="Arial" w:eastAsia="Arial" w:hAnsi="Arial" w:cs="Arial"/>
          <w:spacing w:val="-10"/>
          <w:sz w:val="20"/>
        </w:rPr>
        <w:t xml:space="preserve"> </w:t>
      </w:r>
      <w:proofErr w:type="gramStart"/>
      <w:r w:rsidRPr="004665E0">
        <w:rPr>
          <w:rFonts w:ascii="Arial" w:eastAsia="Arial" w:hAnsi="Arial" w:cs="Arial"/>
          <w:sz w:val="20"/>
        </w:rPr>
        <w:t>auditing</w:t>
      </w:r>
      <w:r w:rsidRPr="004665E0">
        <w:rPr>
          <w:rFonts w:ascii="Arial" w:eastAsia="Arial" w:hAnsi="Arial" w:cs="Arial"/>
          <w:spacing w:val="-12"/>
          <w:sz w:val="20"/>
        </w:rPr>
        <w:t xml:space="preserve"> </w:t>
      </w:r>
      <w:r w:rsidRPr="004665E0">
        <w:rPr>
          <w:rFonts w:ascii="Arial" w:eastAsia="Arial" w:hAnsi="Arial" w:cs="Arial"/>
          <w:sz w:val="20"/>
        </w:rPr>
        <w:t>of</w:t>
      </w:r>
      <w:proofErr w:type="gramEnd"/>
      <w:r w:rsidRPr="004665E0">
        <w:rPr>
          <w:rFonts w:ascii="Arial" w:eastAsia="Arial" w:hAnsi="Arial" w:cs="Arial"/>
          <w:spacing w:val="-10"/>
          <w:sz w:val="20"/>
        </w:rPr>
        <w:t xml:space="preserve"> </w:t>
      </w:r>
      <w:r w:rsidRPr="004665E0">
        <w:rPr>
          <w:rFonts w:ascii="Arial" w:eastAsia="Arial" w:hAnsi="Arial" w:cs="Arial"/>
          <w:sz w:val="20"/>
        </w:rPr>
        <w:t>individual</w:t>
      </w:r>
      <w:r w:rsidRPr="004665E0">
        <w:rPr>
          <w:rFonts w:ascii="Arial" w:eastAsia="Arial" w:hAnsi="Arial" w:cs="Arial"/>
          <w:spacing w:val="-13"/>
          <w:sz w:val="20"/>
        </w:rPr>
        <w:t xml:space="preserve"> </w:t>
      </w:r>
      <w:r w:rsidRPr="004665E0">
        <w:rPr>
          <w:rFonts w:ascii="Arial" w:eastAsia="Arial" w:hAnsi="Arial" w:cs="Arial"/>
          <w:spacing w:val="-2"/>
          <w:sz w:val="20"/>
        </w:rPr>
        <w:t>records.</w:t>
      </w:r>
    </w:p>
    <w:p w14:paraId="2259DB4D" w14:textId="77777777" w:rsidR="004665E0" w:rsidRPr="004665E0" w:rsidRDefault="004665E0" w:rsidP="004665E0">
      <w:pPr>
        <w:widowControl w:val="0"/>
        <w:autoSpaceDE w:val="0"/>
        <w:autoSpaceDN w:val="0"/>
        <w:spacing w:before="123"/>
        <w:rPr>
          <w:rFonts w:ascii="Arial" w:eastAsia="Arial" w:hAnsi="Arial" w:cs="Arial"/>
          <w:sz w:val="20"/>
          <w:szCs w:val="20"/>
        </w:rPr>
      </w:pPr>
    </w:p>
    <w:p w14:paraId="6C3EDECE" w14:textId="77777777" w:rsidR="004665E0" w:rsidRPr="004665E0" w:rsidRDefault="004665E0" w:rsidP="004665E0">
      <w:pPr>
        <w:widowControl w:val="0"/>
        <w:numPr>
          <w:ilvl w:val="0"/>
          <w:numId w:val="1"/>
        </w:numPr>
        <w:tabs>
          <w:tab w:val="clear" w:pos="360"/>
          <w:tab w:val="left" w:pos="2741"/>
        </w:tabs>
        <w:autoSpaceDE w:val="0"/>
        <w:autoSpaceDN w:val="0"/>
        <w:ind w:left="1440" w:right="2965"/>
        <w:rPr>
          <w:rFonts w:ascii="Arial" w:eastAsia="Arial" w:hAnsi="Arial" w:cs="Arial"/>
          <w:sz w:val="20"/>
        </w:rPr>
      </w:pPr>
      <w:r w:rsidRPr="004665E0">
        <w:rPr>
          <w:rFonts w:ascii="Arial" w:eastAsia="Arial" w:hAnsi="Arial" w:cs="Arial"/>
          <w:sz w:val="20"/>
        </w:rPr>
        <w:t>The</w:t>
      </w:r>
      <w:r w:rsidRPr="004665E0">
        <w:rPr>
          <w:rFonts w:ascii="Arial" w:eastAsia="Arial" w:hAnsi="Arial" w:cs="Arial"/>
          <w:spacing w:val="-14"/>
          <w:sz w:val="20"/>
        </w:rPr>
        <w:t xml:space="preserve"> </w:t>
      </w:r>
      <w:r w:rsidRPr="004665E0">
        <w:rPr>
          <w:rFonts w:ascii="Arial" w:eastAsia="Arial" w:hAnsi="Arial" w:cs="Arial"/>
          <w:sz w:val="20"/>
        </w:rPr>
        <w:t>Contractor’s</w:t>
      </w:r>
      <w:r w:rsidRPr="004665E0">
        <w:rPr>
          <w:rFonts w:ascii="Arial" w:eastAsia="Arial" w:hAnsi="Arial" w:cs="Arial"/>
          <w:spacing w:val="-14"/>
          <w:sz w:val="20"/>
        </w:rPr>
        <w:t xml:space="preserve"> </w:t>
      </w:r>
      <w:r w:rsidRPr="004665E0">
        <w:rPr>
          <w:rFonts w:ascii="Arial" w:eastAsia="Arial" w:hAnsi="Arial" w:cs="Arial"/>
          <w:sz w:val="20"/>
        </w:rPr>
        <w:t>systems</w:t>
      </w:r>
      <w:r w:rsidRPr="004665E0">
        <w:rPr>
          <w:rFonts w:ascii="Arial" w:eastAsia="Arial" w:hAnsi="Arial" w:cs="Arial"/>
          <w:spacing w:val="-12"/>
          <w:sz w:val="20"/>
        </w:rPr>
        <w:t xml:space="preserve"> </w:t>
      </w:r>
      <w:r w:rsidRPr="004665E0">
        <w:rPr>
          <w:rFonts w:ascii="Arial" w:eastAsia="Arial" w:hAnsi="Arial" w:cs="Arial"/>
          <w:sz w:val="20"/>
        </w:rPr>
        <w:t>shall</w:t>
      </w:r>
      <w:r w:rsidRPr="004665E0">
        <w:rPr>
          <w:rFonts w:ascii="Arial" w:eastAsia="Arial" w:hAnsi="Arial" w:cs="Arial"/>
          <w:spacing w:val="-14"/>
          <w:sz w:val="20"/>
        </w:rPr>
        <w:t xml:space="preserve"> </w:t>
      </w:r>
      <w:r w:rsidRPr="004665E0">
        <w:rPr>
          <w:rFonts w:ascii="Arial" w:eastAsia="Arial" w:hAnsi="Arial" w:cs="Arial"/>
          <w:sz w:val="20"/>
        </w:rPr>
        <w:t>have</w:t>
      </w:r>
      <w:r w:rsidRPr="004665E0">
        <w:rPr>
          <w:rFonts w:ascii="Arial" w:eastAsia="Arial" w:hAnsi="Arial" w:cs="Arial"/>
          <w:spacing w:val="-11"/>
          <w:sz w:val="20"/>
        </w:rPr>
        <w:t xml:space="preserve"> </w:t>
      </w:r>
      <w:r w:rsidRPr="004665E0">
        <w:rPr>
          <w:rFonts w:ascii="Arial" w:eastAsia="Arial" w:hAnsi="Arial" w:cs="Arial"/>
          <w:sz w:val="20"/>
        </w:rPr>
        <w:t>inherent</w:t>
      </w:r>
      <w:r w:rsidRPr="004665E0">
        <w:rPr>
          <w:rFonts w:ascii="Arial" w:eastAsia="Arial" w:hAnsi="Arial" w:cs="Arial"/>
          <w:spacing w:val="-14"/>
          <w:sz w:val="20"/>
        </w:rPr>
        <w:t xml:space="preserve"> </w:t>
      </w:r>
      <w:r w:rsidRPr="004665E0">
        <w:rPr>
          <w:rFonts w:ascii="Arial" w:eastAsia="Arial" w:hAnsi="Arial" w:cs="Arial"/>
          <w:sz w:val="20"/>
        </w:rPr>
        <w:t>functionality</w:t>
      </w:r>
      <w:r w:rsidRPr="004665E0">
        <w:rPr>
          <w:rFonts w:ascii="Arial" w:eastAsia="Arial" w:hAnsi="Arial" w:cs="Arial"/>
          <w:spacing w:val="-12"/>
          <w:sz w:val="20"/>
        </w:rPr>
        <w:t xml:space="preserve"> </w:t>
      </w:r>
      <w:r w:rsidRPr="004665E0">
        <w:rPr>
          <w:rFonts w:ascii="Arial" w:eastAsia="Arial" w:hAnsi="Arial" w:cs="Arial"/>
          <w:sz w:val="20"/>
        </w:rPr>
        <w:t>that prevents the alteration of finalized records.</w:t>
      </w:r>
    </w:p>
    <w:p w14:paraId="42F669C4" w14:textId="77777777" w:rsidR="004665E0" w:rsidRPr="004665E0" w:rsidRDefault="004665E0" w:rsidP="004665E0">
      <w:pPr>
        <w:widowControl w:val="0"/>
        <w:autoSpaceDE w:val="0"/>
        <w:autoSpaceDN w:val="0"/>
        <w:spacing w:before="131"/>
        <w:ind w:left="1440" w:hanging="360"/>
        <w:rPr>
          <w:rFonts w:ascii="Arial" w:eastAsia="Arial" w:hAnsi="Arial" w:cs="Arial"/>
          <w:sz w:val="20"/>
          <w:szCs w:val="20"/>
        </w:rPr>
      </w:pPr>
    </w:p>
    <w:p w14:paraId="02445175" w14:textId="77777777" w:rsidR="004665E0" w:rsidRPr="004665E0" w:rsidRDefault="004665E0" w:rsidP="004665E0">
      <w:pPr>
        <w:widowControl w:val="0"/>
        <w:numPr>
          <w:ilvl w:val="0"/>
          <w:numId w:val="1"/>
        </w:numPr>
        <w:tabs>
          <w:tab w:val="clear" w:pos="360"/>
          <w:tab w:val="left" w:pos="2741"/>
        </w:tabs>
        <w:autoSpaceDE w:val="0"/>
        <w:autoSpaceDN w:val="0"/>
        <w:spacing w:before="120"/>
        <w:ind w:left="1440" w:right="2309"/>
        <w:rPr>
          <w:rFonts w:ascii="Arial" w:eastAsia="Arial" w:hAnsi="Arial" w:cs="Arial"/>
          <w:sz w:val="20"/>
          <w:szCs w:val="20"/>
        </w:rPr>
      </w:pPr>
      <w:r w:rsidRPr="004665E0">
        <w:rPr>
          <w:rFonts w:ascii="Arial" w:eastAsia="Arial" w:hAnsi="Arial" w:cs="Arial"/>
          <w:spacing w:val="-2"/>
          <w:sz w:val="20"/>
        </w:rPr>
        <w:t xml:space="preserve">The Contractor shall provide the State with access to data facilities upon request. </w:t>
      </w:r>
    </w:p>
    <w:p w14:paraId="11F5B366" w14:textId="77777777" w:rsidR="004665E0" w:rsidRPr="004665E0" w:rsidRDefault="004665E0" w:rsidP="004665E0">
      <w:pPr>
        <w:widowControl w:val="0"/>
        <w:tabs>
          <w:tab w:val="left" w:pos="2741"/>
        </w:tabs>
        <w:autoSpaceDE w:val="0"/>
        <w:autoSpaceDN w:val="0"/>
        <w:spacing w:before="120"/>
        <w:ind w:left="1440" w:right="2309" w:hanging="360"/>
        <w:rPr>
          <w:rFonts w:ascii="Arial" w:eastAsia="Arial" w:hAnsi="Arial" w:cs="Arial"/>
          <w:sz w:val="20"/>
          <w:szCs w:val="20"/>
        </w:rPr>
      </w:pPr>
    </w:p>
    <w:p w14:paraId="19F004E2" w14:textId="77777777" w:rsidR="004665E0" w:rsidRPr="004665E0" w:rsidRDefault="004665E0" w:rsidP="004665E0">
      <w:pPr>
        <w:widowControl w:val="0"/>
        <w:numPr>
          <w:ilvl w:val="0"/>
          <w:numId w:val="1"/>
        </w:numPr>
        <w:tabs>
          <w:tab w:val="clear" w:pos="360"/>
          <w:tab w:val="left" w:pos="2741"/>
        </w:tabs>
        <w:autoSpaceDE w:val="0"/>
        <w:autoSpaceDN w:val="0"/>
        <w:ind w:left="1440" w:right="1230"/>
        <w:rPr>
          <w:rFonts w:ascii="Arial" w:eastAsia="Arial" w:hAnsi="Arial" w:cs="Arial"/>
          <w:sz w:val="20"/>
        </w:rPr>
      </w:pPr>
      <w:r w:rsidRPr="004665E0">
        <w:rPr>
          <w:rFonts w:ascii="Arial" w:eastAsia="Arial" w:hAnsi="Arial" w:cs="Arial"/>
          <w:sz w:val="20"/>
        </w:rPr>
        <w:t>The Contractor shall restrict perimeter access to equipment sites, processing areas,</w:t>
      </w:r>
      <w:r w:rsidRPr="004665E0">
        <w:rPr>
          <w:rFonts w:ascii="Arial" w:eastAsia="Arial" w:hAnsi="Arial" w:cs="Arial"/>
          <w:spacing w:val="-4"/>
          <w:sz w:val="20"/>
        </w:rPr>
        <w:t xml:space="preserve"> </w:t>
      </w:r>
      <w:r w:rsidRPr="004665E0">
        <w:rPr>
          <w:rFonts w:ascii="Arial" w:eastAsia="Arial" w:hAnsi="Arial" w:cs="Arial"/>
          <w:sz w:val="20"/>
        </w:rPr>
        <w:t>and</w:t>
      </w:r>
      <w:r w:rsidRPr="004665E0">
        <w:rPr>
          <w:rFonts w:ascii="Arial" w:eastAsia="Arial" w:hAnsi="Arial" w:cs="Arial"/>
          <w:spacing w:val="-4"/>
          <w:sz w:val="20"/>
        </w:rPr>
        <w:t xml:space="preserve"> </w:t>
      </w:r>
      <w:r w:rsidRPr="004665E0">
        <w:rPr>
          <w:rFonts w:ascii="Arial" w:eastAsia="Arial" w:hAnsi="Arial" w:cs="Arial"/>
          <w:sz w:val="20"/>
        </w:rPr>
        <w:t>storage</w:t>
      </w:r>
      <w:r w:rsidRPr="004665E0">
        <w:rPr>
          <w:rFonts w:ascii="Arial" w:eastAsia="Arial" w:hAnsi="Arial" w:cs="Arial"/>
          <w:spacing w:val="-5"/>
          <w:sz w:val="20"/>
        </w:rPr>
        <w:t xml:space="preserve"> </w:t>
      </w:r>
      <w:r w:rsidRPr="004665E0">
        <w:rPr>
          <w:rFonts w:ascii="Arial" w:eastAsia="Arial" w:hAnsi="Arial" w:cs="Arial"/>
          <w:sz w:val="20"/>
        </w:rPr>
        <w:t>areas</w:t>
      </w:r>
      <w:r w:rsidRPr="004665E0">
        <w:rPr>
          <w:rFonts w:ascii="Arial" w:eastAsia="Arial" w:hAnsi="Arial" w:cs="Arial"/>
          <w:spacing w:val="-3"/>
          <w:sz w:val="20"/>
        </w:rPr>
        <w:t xml:space="preserve"> </w:t>
      </w:r>
      <w:r w:rsidRPr="004665E0">
        <w:rPr>
          <w:rFonts w:ascii="Arial" w:eastAsia="Arial" w:hAnsi="Arial" w:cs="Arial"/>
          <w:sz w:val="20"/>
        </w:rPr>
        <w:t>through</w:t>
      </w:r>
      <w:r w:rsidRPr="004665E0">
        <w:rPr>
          <w:rFonts w:ascii="Arial" w:eastAsia="Arial" w:hAnsi="Arial" w:cs="Arial"/>
          <w:spacing w:val="-3"/>
          <w:sz w:val="20"/>
        </w:rPr>
        <w:t xml:space="preserve"> </w:t>
      </w:r>
      <w:r w:rsidRPr="004665E0">
        <w:rPr>
          <w:rFonts w:ascii="Arial" w:eastAsia="Arial" w:hAnsi="Arial" w:cs="Arial"/>
          <w:sz w:val="20"/>
        </w:rPr>
        <w:t>a</w:t>
      </w:r>
      <w:r w:rsidRPr="004665E0">
        <w:rPr>
          <w:rFonts w:ascii="Arial" w:eastAsia="Arial" w:hAnsi="Arial" w:cs="Arial"/>
          <w:spacing w:val="-4"/>
          <w:sz w:val="20"/>
        </w:rPr>
        <w:t xml:space="preserve"> </w:t>
      </w:r>
      <w:r w:rsidRPr="004665E0">
        <w:rPr>
          <w:rFonts w:ascii="Arial" w:eastAsia="Arial" w:hAnsi="Arial" w:cs="Arial"/>
          <w:sz w:val="20"/>
        </w:rPr>
        <w:t>card</w:t>
      </w:r>
      <w:r w:rsidRPr="004665E0">
        <w:rPr>
          <w:rFonts w:ascii="Arial" w:eastAsia="Arial" w:hAnsi="Arial" w:cs="Arial"/>
          <w:spacing w:val="-4"/>
          <w:sz w:val="20"/>
        </w:rPr>
        <w:t xml:space="preserve"> </w:t>
      </w:r>
      <w:r w:rsidRPr="004665E0">
        <w:rPr>
          <w:rFonts w:ascii="Arial" w:eastAsia="Arial" w:hAnsi="Arial" w:cs="Arial"/>
          <w:sz w:val="20"/>
        </w:rPr>
        <w:t>key</w:t>
      </w:r>
      <w:r w:rsidRPr="004665E0">
        <w:rPr>
          <w:rFonts w:ascii="Arial" w:eastAsia="Arial" w:hAnsi="Arial" w:cs="Arial"/>
          <w:spacing w:val="-3"/>
          <w:sz w:val="20"/>
        </w:rPr>
        <w:t xml:space="preserve"> </w:t>
      </w:r>
      <w:r w:rsidRPr="004665E0">
        <w:rPr>
          <w:rFonts w:ascii="Arial" w:eastAsia="Arial" w:hAnsi="Arial" w:cs="Arial"/>
          <w:sz w:val="20"/>
        </w:rPr>
        <w:t>or</w:t>
      </w:r>
      <w:r w:rsidRPr="004665E0">
        <w:rPr>
          <w:rFonts w:ascii="Arial" w:eastAsia="Arial" w:hAnsi="Arial" w:cs="Arial"/>
          <w:spacing w:val="-2"/>
          <w:sz w:val="20"/>
        </w:rPr>
        <w:t xml:space="preserve"> </w:t>
      </w:r>
      <w:r w:rsidRPr="004665E0">
        <w:rPr>
          <w:rFonts w:ascii="Arial" w:eastAsia="Arial" w:hAnsi="Arial" w:cs="Arial"/>
          <w:sz w:val="20"/>
        </w:rPr>
        <w:t>other</w:t>
      </w:r>
      <w:r w:rsidRPr="004665E0">
        <w:rPr>
          <w:rFonts w:ascii="Arial" w:eastAsia="Arial" w:hAnsi="Arial" w:cs="Arial"/>
          <w:spacing w:val="-4"/>
          <w:sz w:val="20"/>
        </w:rPr>
        <w:t xml:space="preserve"> </w:t>
      </w:r>
      <w:r w:rsidRPr="004665E0">
        <w:rPr>
          <w:rFonts w:ascii="Arial" w:eastAsia="Arial" w:hAnsi="Arial" w:cs="Arial"/>
          <w:sz w:val="20"/>
        </w:rPr>
        <w:t>comparable</w:t>
      </w:r>
      <w:r w:rsidRPr="004665E0">
        <w:rPr>
          <w:rFonts w:ascii="Arial" w:eastAsia="Arial" w:hAnsi="Arial" w:cs="Arial"/>
          <w:spacing w:val="-4"/>
          <w:sz w:val="20"/>
        </w:rPr>
        <w:t xml:space="preserve"> </w:t>
      </w:r>
      <w:r w:rsidRPr="004665E0">
        <w:rPr>
          <w:rFonts w:ascii="Arial" w:eastAsia="Arial" w:hAnsi="Arial" w:cs="Arial"/>
          <w:sz w:val="20"/>
        </w:rPr>
        <w:t>system,</w:t>
      </w:r>
      <w:r w:rsidRPr="004665E0">
        <w:rPr>
          <w:rFonts w:ascii="Arial" w:eastAsia="Arial" w:hAnsi="Arial" w:cs="Arial"/>
          <w:spacing w:val="-3"/>
          <w:sz w:val="20"/>
        </w:rPr>
        <w:t xml:space="preserve"> </w:t>
      </w:r>
      <w:r w:rsidRPr="004665E0">
        <w:rPr>
          <w:rFonts w:ascii="Arial" w:eastAsia="Arial" w:hAnsi="Arial" w:cs="Arial"/>
          <w:sz w:val="20"/>
        </w:rPr>
        <w:t>as</w:t>
      </w:r>
      <w:r w:rsidRPr="004665E0">
        <w:rPr>
          <w:rFonts w:ascii="Arial" w:eastAsia="Arial" w:hAnsi="Arial" w:cs="Arial"/>
          <w:spacing w:val="-3"/>
          <w:sz w:val="20"/>
        </w:rPr>
        <w:t xml:space="preserve"> </w:t>
      </w:r>
      <w:r w:rsidRPr="004665E0">
        <w:rPr>
          <w:rFonts w:ascii="Arial" w:eastAsia="Arial" w:hAnsi="Arial" w:cs="Arial"/>
          <w:sz w:val="20"/>
        </w:rPr>
        <w:t>well as provide accountability control to</w:t>
      </w:r>
      <w:r w:rsidRPr="004665E0">
        <w:rPr>
          <w:rFonts w:ascii="Arial" w:eastAsia="Arial" w:hAnsi="Arial" w:cs="Arial"/>
          <w:spacing w:val="-22"/>
          <w:sz w:val="20"/>
        </w:rPr>
        <w:t xml:space="preserve"> </w:t>
      </w:r>
      <w:r w:rsidRPr="004665E0">
        <w:rPr>
          <w:rFonts w:ascii="Arial" w:eastAsia="Arial" w:hAnsi="Arial" w:cs="Arial"/>
          <w:sz w:val="20"/>
        </w:rPr>
        <w:t>record access attempts, including attempts of unauthorized access.</w:t>
      </w:r>
    </w:p>
    <w:p w14:paraId="27F81EC1" w14:textId="77777777" w:rsidR="004665E0" w:rsidRPr="004665E0" w:rsidRDefault="004665E0" w:rsidP="004665E0">
      <w:pPr>
        <w:widowControl w:val="0"/>
        <w:autoSpaceDE w:val="0"/>
        <w:autoSpaceDN w:val="0"/>
        <w:spacing w:before="122"/>
        <w:ind w:left="1440" w:hanging="360"/>
        <w:rPr>
          <w:rFonts w:ascii="Arial" w:eastAsia="Arial" w:hAnsi="Arial" w:cs="Arial"/>
          <w:sz w:val="20"/>
          <w:szCs w:val="20"/>
        </w:rPr>
      </w:pPr>
    </w:p>
    <w:p w14:paraId="74C0A4FB" w14:textId="77777777" w:rsidR="004665E0" w:rsidRPr="004665E0" w:rsidRDefault="004665E0" w:rsidP="004665E0">
      <w:pPr>
        <w:widowControl w:val="0"/>
        <w:numPr>
          <w:ilvl w:val="0"/>
          <w:numId w:val="1"/>
        </w:numPr>
        <w:tabs>
          <w:tab w:val="clear" w:pos="360"/>
          <w:tab w:val="left" w:pos="2741"/>
        </w:tabs>
        <w:autoSpaceDE w:val="0"/>
        <w:autoSpaceDN w:val="0"/>
        <w:ind w:left="1440" w:right="2303"/>
        <w:rPr>
          <w:rFonts w:ascii="Arial" w:eastAsia="Arial" w:hAnsi="Arial" w:cs="Arial"/>
          <w:sz w:val="20"/>
        </w:rPr>
      </w:pPr>
      <w:r w:rsidRPr="004665E0">
        <w:rPr>
          <w:rFonts w:ascii="Arial" w:eastAsia="Arial" w:hAnsi="Arial" w:cs="Arial"/>
          <w:sz w:val="20"/>
        </w:rPr>
        <w:t xml:space="preserve">The Contractor shall include physical security features designed to </w:t>
      </w:r>
      <w:r w:rsidRPr="004665E0">
        <w:rPr>
          <w:rFonts w:ascii="Arial" w:eastAsia="Arial" w:hAnsi="Arial" w:cs="Arial"/>
          <w:spacing w:val="-2"/>
          <w:sz w:val="20"/>
        </w:rPr>
        <w:t>safeguard processor</w:t>
      </w:r>
      <w:r w:rsidRPr="004665E0">
        <w:rPr>
          <w:rFonts w:ascii="Arial" w:eastAsia="Arial" w:hAnsi="Arial" w:cs="Arial"/>
          <w:spacing w:val="-4"/>
          <w:sz w:val="20"/>
        </w:rPr>
        <w:t xml:space="preserve"> </w:t>
      </w:r>
      <w:r w:rsidRPr="004665E0">
        <w:rPr>
          <w:rFonts w:ascii="Arial" w:eastAsia="Arial" w:hAnsi="Arial" w:cs="Arial"/>
          <w:spacing w:val="-2"/>
          <w:sz w:val="20"/>
        </w:rPr>
        <w:t>site(s)</w:t>
      </w:r>
      <w:r w:rsidRPr="004665E0">
        <w:rPr>
          <w:rFonts w:ascii="Arial" w:eastAsia="Arial" w:hAnsi="Arial" w:cs="Arial"/>
          <w:spacing w:val="-4"/>
          <w:sz w:val="20"/>
        </w:rPr>
        <w:t xml:space="preserve"> </w:t>
      </w:r>
      <w:r w:rsidRPr="004665E0">
        <w:rPr>
          <w:rFonts w:ascii="Arial" w:eastAsia="Arial" w:hAnsi="Arial" w:cs="Arial"/>
          <w:spacing w:val="-2"/>
          <w:sz w:val="20"/>
        </w:rPr>
        <w:t>through</w:t>
      </w:r>
      <w:r w:rsidRPr="004665E0">
        <w:rPr>
          <w:rFonts w:ascii="Arial" w:eastAsia="Arial" w:hAnsi="Arial" w:cs="Arial"/>
          <w:spacing w:val="-5"/>
          <w:sz w:val="20"/>
        </w:rPr>
        <w:t xml:space="preserve"> </w:t>
      </w:r>
      <w:r w:rsidRPr="004665E0">
        <w:rPr>
          <w:rFonts w:ascii="Arial" w:eastAsia="Arial" w:hAnsi="Arial" w:cs="Arial"/>
          <w:spacing w:val="-2"/>
          <w:sz w:val="20"/>
        </w:rPr>
        <w:t>required</w:t>
      </w:r>
      <w:r w:rsidRPr="004665E0">
        <w:rPr>
          <w:rFonts w:ascii="Arial" w:eastAsia="Arial" w:hAnsi="Arial" w:cs="Arial"/>
          <w:spacing w:val="-5"/>
          <w:sz w:val="20"/>
        </w:rPr>
        <w:t xml:space="preserve"> </w:t>
      </w:r>
      <w:r w:rsidRPr="004665E0">
        <w:rPr>
          <w:rFonts w:ascii="Arial" w:eastAsia="Arial" w:hAnsi="Arial" w:cs="Arial"/>
          <w:spacing w:val="-2"/>
          <w:sz w:val="20"/>
        </w:rPr>
        <w:t>provision of</w:t>
      </w:r>
      <w:r w:rsidRPr="004665E0">
        <w:rPr>
          <w:rFonts w:ascii="Arial" w:eastAsia="Arial" w:hAnsi="Arial" w:cs="Arial"/>
          <w:spacing w:val="-5"/>
          <w:sz w:val="20"/>
        </w:rPr>
        <w:t xml:space="preserve"> </w:t>
      </w:r>
      <w:r w:rsidRPr="004665E0">
        <w:rPr>
          <w:rFonts w:ascii="Arial" w:eastAsia="Arial" w:hAnsi="Arial" w:cs="Arial"/>
          <w:spacing w:val="-2"/>
          <w:sz w:val="20"/>
        </w:rPr>
        <w:t xml:space="preserve">fire-retardant </w:t>
      </w:r>
      <w:r w:rsidRPr="004665E0">
        <w:rPr>
          <w:rFonts w:ascii="Arial" w:eastAsia="Arial" w:hAnsi="Arial" w:cs="Arial"/>
          <w:sz w:val="20"/>
        </w:rPr>
        <w:t>capabilities, as well as smoke and electrical alarms, monitored by security personnel.</w:t>
      </w:r>
    </w:p>
    <w:p w14:paraId="1D862D58" w14:textId="77777777" w:rsidR="004665E0" w:rsidRPr="004665E0" w:rsidRDefault="004665E0" w:rsidP="004665E0">
      <w:pPr>
        <w:widowControl w:val="0"/>
        <w:autoSpaceDE w:val="0"/>
        <w:autoSpaceDN w:val="0"/>
        <w:spacing w:before="171"/>
        <w:ind w:left="1440" w:hanging="360"/>
        <w:rPr>
          <w:rFonts w:ascii="Arial" w:eastAsia="Arial" w:hAnsi="Arial" w:cs="Arial"/>
          <w:sz w:val="20"/>
          <w:szCs w:val="20"/>
        </w:rPr>
      </w:pPr>
    </w:p>
    <w:p w14:paraId="3F863BB2" w14:textId="77777777" w:rsidR="004665E0" w:rsidRPr="004665E0" w:rsidRDefault="004665E0" w:rsidP="004665E0">
      <w:pPr>
        <w:widowControl w:val="0"/>
        <w:numPr>
          <w:ilvl w:val="0"/>
          <w:numId w:val="1"/>
        </w:numPr>
        <w:tabs>
          <w:tab w:val="clear" w:pos="360"/>
          <w:tab w:val="left" w:pos="2739"/>
          <w:tab w:val="left" w:pos="2741"/>
        </w:tabs>
        <w:autoSpaceDE w:val="0"/>
        <w:autoSpaceDN w:val="0"/>
        <w:ind w:left="1440" w:right="1341"/>
        <w:rPr>
          <w:rFonts w:ascii="Arial" w:eastAsia="Arial" w:hAnsi="Arial" w:cs="Arial"/>
          <w:sz w:val="20"/>
          <w:highlight w:val="yellow"/>
        </w:rPr>
      </w:pPr>
      <w:r w:rsidRPr="004665E0">
        <w:rPr>
          <w:rFonts w:ascii="Arial" w:eastAsia="Arial" w:hAnsi="Arial" w:cs="Arial"/>
          <w:sz w:val="20"/>
        </w:rPr>
        <w:t>The</w:t>
      </w:r>
      <w:r w:rsidRPr="004665E0">
        <w:rPr>
          <w:rFonts w:ascii="Arial" w:eastAsia="Arial" w:hAnsi="Arial" w:cs="Arial"/>
          <w:spacing w:val="-12"/>
          <w:sz w:val="20"/>
        </w:rPr>
        <w:t xml:space="preserve"> </w:t>
      </w:r>
      <w:r w:rsidRPr="004665E0">
        <w:rPr>
          <w:rFonts w:ascii="Arial" w:eastAsia="Arial" w:hAnsi="Arial" w:cs="Arial"/>
          <w:sz w:val="20"/>
        </w:rPr>
        <w:t>Contractor</w:t>
      </w:r>
      <w:r w:rsidRPr="004665E0">
        <w:rPr>
          <w:rFonts w:ascii="Arial" w:eastAsia="Arial" w:hAnsi="Arial" w:cs="Arial"/>
          <w:spacing w:val="-9"/>
          <w:sz w:val="20"/>
        </w:rPr>
        <w:t xml:space="preserve"> </w:t>
      </w:r>
      <w:r w:rsidRPr="004665E0">
        <w:rPr>
          <w:rFonts w:ascii="Arial" w:eastAsia="Arial" w:hAnsi="Arial" w:cs="Arial"/>
          <w:sz w:val="20"/>
        </w:rPr>
        <w:t>shall</w:t>
      </w:r>
      <w:r w:rsidRPr="004665E0">
        <w:rPr>
          <w:rFonts w:ascii="Arial" w:eastAsia="Arial" w:hAnsi="Arial" w:cs="Arial"/>
          <w:spacing w:val="-13"/>
          <w:sz w:val="20"/>
        </w:rPr>
        <w:t xml:space="preserve"> </w:t>
      </w:r>
      <w:r w:rsidRPr="004665E0">
        <w:rPr>
          <w:rFonts w:ascii="Arial" w:eastAsia="Arial" w:hAnsi="Arial" w:cs="Arial"/>
          <w:spacing w:val="-13"/>
          <w:sz w:val="20"/>
          <w:highlight w:val="yellow"/>
        </w:rPr>
        <w:t>implement administrative, physical, and technical safeguards designed to prevent</w:t>
      </w:r>
      <w:r w:rsidRPr="004665E0">
        <w:rPr>
          <w:rFonts w:ascii="Arial" w:eastAsia="Arial" w:hAnsi="Arial" w:cs="Arial"/>
          <w:spacing w:val="-13"/>
          <w:sz w:val="20"/>
        </w:rPr>
        <w:t xml:space="preserve"> </w:t>
      </w:r>
      <w:r w:rsidRPr="004665E0">
        <w:rPr>
          <w:rFonts w:ascii="Arial" w:eastAsia="Arial" w:hAnsi="Arial" w:cs="Arial"/>
          <w:sz w:val="20"/>
        </w:rPr>
        <w:t>unauthorized</w:t>
      </w:r>
      <w:r w:rsidRPr="004665E0">
        <w:rPr>
          <w:rFonts w:ascii="Arial" w:eastAsia="Arial" w:hAnsi="Arial" w:cs="Arial"/>
          <w:spacing w:val="-2"/>
          <w:sz w:val="20"/>
        </w:rPr>
        <w:t xml:space="preserve"> </w:t>
      </w:r>
      <w:r w:rsidRPr="004665E0">
        <w:rPr>
          <w:rFonts w:ascii="Arial" w:eastAsia="Arial" w:hAnsi="Arial" w:cs="Arial"/>
          <w:sz w:val="20"/>
        </w:rPr>
        <w:t>access</w:t>
      </w:r>
      <w:r w:rsidRPr="004665E0">
        <w:rPr>
          <w:rFonts w:ascii="Arial" w:eastAsia="Arial" w:hAnsi="Arial" w:cs="Arial"/>
          <w:spacing w:val="-3"/>
          <w:sz w:val="20"/>
        </w:rPr>
        <w:t xml:space="preserve"> </w:t>
      </w:r>
      <w:r w:rsidRPr="004665E0">
        <w:rPr>
          <w:rFonts w:ascii="Arial" w:eastAsia="Arial" w:hAnsi="Arial" w:cs="Arial"/>
          <w:sz w:val="20"/>
        </w:rPr>
        <w:t>to</w:t>
      </w:r>
      <w:r w:rsidRPr="004665E0">
        <w:rPr>
          <w:rFonts w:ascii="Arial" w:eastAsia="Arial" w:hAnsi="Arial" w:cs="Arial"/>
          <w:spacing w:val="-5"/>
          <w:sz w:val="20"/>
        </w:rPr>
        <w:t xml:space="preserve"> </w:t>
      </w:r>
      <w:r w:rsidRPr="004665E0">
        <w:rPr>
          <w:rFonts w:ascii="Arial" w:eastAsia="Arial" w:hAnsi="Arial" w:cs="Arial"/>
          <w:sz w:val="20"/>
        </w:rPr>
        <w:t xml:space="preserve">the </w:t>
      </w:r>
      <w:r w:rsidRPr="004665E0">
        <w:rPr>
          <w:rFonts w:ascii="Arial" w:eastAsia="Arial" w:hAnsi="Arial" w:cs="Arial"/>
          <w:sz w:val="20"/>
          <w:highlight w:val="yellow"/>
        </w:rPr>
        <w:t>portions</w:t>
      </w:r>
      <w:r w:rsidRPr="004665E0">
        <w:rPr>
          <w:rFonts w:ascii="Arial" w:eastAsia="Arial" w:hAnsi="Arial" w:cs="Arial"/>
          <w:sz w:val="20"/>
        </w:rPr>
        <w:t xml:space="preserve"> of</w:t>
      </w:r>
      <w:r w:rsidRPr="004665E0">
        <w:rPr>
          <w:rFonts w:ascii="Arial" w:eastAsia="Arial" w:hAnsi="Arial" w:cs="Arial"/>
          <w:spacing w:val="-2"/>
          <w:sz w:val="20"/>
        </w:rPr>
        <w:t xml:space="preserve"> </w:t>
      </w:r>
      <w:r w:rsidRPr="004665E0">
        <w:rPr>
          <w:rFonts w:ascii="Arial" w:eastAsia="Arial" w:hAnsi="Arial" w:cs="Arial"/>
          <w:sz w:val="20"/>
        </w:rPr>
        <w:t>the</w:t>
      </w:r>
      <w:r w:rsidRPr="004665E0">
        <w:rPr>
          <w:rFonts w:ascii="Arial" w:eastAsia="Arial" w:hAnsi="Arial" w:cs="Arial"/>
          <w:spacing w:val="-14"/>
          <w:sz w:val="20"/>
        </w:rPr>
        <w:t xml:space="preserve"> </w:t>
      </w:r>
      <w:r w:rsidRPr="004665E0">
        <w:rPr>
          <w:rFonts w:ascii="Arial" w:eastAsia="Arial" w:hAnsi="Arial" w:cs="Arial"/>
          <w:sz w:val="20"/>
        </w:rPr>
        <w:t>data</w:t>
      </w:r>
      <w:r w:rsidRPr="004665E0">
        <w:rPr>
          <w:rFonts w:ascii="Arial" w:eastAsia="Arial" w:hAnsi="Arial" w:cs="Arial"/>
          <w:spacing w:val="-2"/>
          <w:sz w:val="20"/>
        </w:rPr>
        <w:t xml:space="preserve"> </w:t>
      </w:r>
      <w:r w:rsidRPr="004665E0">
        <w:rPr>
          <w:rFonts w:ascii="Arial" w:eastAsia="Arial" w:hAnsi="Arial" w:cs="Arial"/>
          <w:sz w:val="20"/>
        </w:rPr>
        <w:t>communications</w:t>
      </w:r>
      <w:r w:rsidRPr="004665E0">
        <w:rPr>
          <w:rFonts w:ascii="Arial" w:eastAsia="Arial" w:hAnsi="Arial" w:cs="Arial"/>
          <w:spacing w:val="-1"/>
          <w:sz w:val="20"/>
        </w:rPr>
        <w:t xml:space="preserve"> </w:t>
      </w:r>
      <w:r w:rsidRPr="004665E0">
        <w:rPr>
          <w:rFonts w:ascii="Arial" w:eastAsia="Arial" w:hAnsi="Arial" w:cs="Arial"/>
          <w:sz w:val="20"/>
        </w:rPr>
        <w:t xml:space="preserve">network </w:t>
      </w:r>
      <w:r w:rsidRPr="004665E0">
        <w:rPr>
          <w:rFonts w:ascii="Arial" w:eastAsia="Arial" w:hAnsi="Arial" w:cs="Arial"/>
          <w:sz w:val="20"/>
          <w:highlight w:val="yellow"/>
        </w:rPr>
        <w:t>within</w:t>
      </w:r>
      <w:r w:rsidRPr="004665E0">
        <w:rPr>
          <w:rFonts w:ascii="Arial" w:eastAsia="Arial" w:hAnsi="Arial" w:cs="Arial"/>
          <w:sz w:val="20"/>
        </w:rPr>
        <w:t xml:space="preserve"> the Contractor’s Span of Control.</w:t>
      </w:r>
      <w:r w:rsidRPr="004665E0">
        <w:rPr>
          <w:rFonts w:ascii="Aptos Display" w:hAnsi="Aptos Display" w:cs="Arial"/>
          <w:color w:val="000000"/>
        </w:rPr>
        <w:t xml:space="preserve"> </w:t>
      </w:r>
      <w:r w:rsidRPr="004665E0">
        <w:rPr>
          <w:rFonts w:ascii="Arial" w:eastAsia="Arial" w:hAnsi="Arial" w:cs="Arial"/>
          <w:sz w:val="20"/>
          <w:highlight w:val="yellow"/>
        </w:rPr>
        <w:t>Such safeguards shall be aligned with the applicable controls in the then-current edition of NIST SP 800-53, as appropriate to the services, systems, and information covered by this Contract.</w:t>
      </w:r>
    </w:p>
    <w:p w14:paraId="1BACF462" w14:textId="77777777" w:rsidR="004665E0" w:rsidRPr="004665E0" w:rsidRDefault="004665E0" w:rsidP="004665E0">
      <w:pPr>
        <w:widowControl w:val="0"/>
        <w:autoSpaceDE w:val="0"/>
        <w:autoSpaceDN w:val="0"/>
        <w:ind w:left="1440" w:hanging="360"/>
        <w:rPr>
          <w:rFonts w:ascii="Arial" w:eastAsia="Arial" w:hAnsi="Arial" w:cs="Arial"/>
          <w:sz w:val="20"/>
          <w:szCs w:val="20"/>
        </w:rPr>
      </w:pPr>
    </w:p>
    <w:p w14:paraId="55280979" w14:textId="77777777" w:rsidR="004665E0" w:rsidRDefault="004665E0" w:rsidP="004665E0">
      <w:pPr>
        <w:widowControl w:val="0"/>
        <w:numPr>
          <w:ilvl w:val="0"/>
          <w:numId w:val="1"/>
        </w:numPr>
        <w:tabs>
          <w:tab w:val="clear" w:pos="360"/>
        </w:tabs>
        <w:autoSpaceDE w:val="0"/>
        <w:autoSpaceDN w:val="0"/>
        <w:spacing w:before="2"/>
        <w:ind w:left="1440"/>
        <w:rPr>
          <w:rFonts w:ascii="Arial" w:eastAsia="Arial" w:hAnsi="Arial" w:cs="Arial"/>
          <w:sz w:val="20"/>
          <w:szCs w:val="20"/>
        </w:rPr>
      </w:pPr>
      <w:r w:rsidRPr="004665E0">
        <w:rPr>
          <w:rFonts w:ascii="Arial" w:eastAsia="Arial" w:hAnsi="Arial" w:cs="Arial"/>
          <w:sz w:val="20"/>
          <w:szCs w:val="20"/>
        </w:rPr>
        <w:t>The Contractor shall conduct a security risk assessment at least annually</w:t>
      </w:r>
      <w:r w:rsidRPr="004665E0">
        <w:rPr>
          <w:rFonts w:ascii="Arial" w:eastAsia="Arial" w:hAnsi="Arial" w:cs="Arial"/>
          <w:spacing w:val="-4"/>
          <w:sz w:val="20"/>
          <w:szCs w:val="20"/>
        </w:rPr>
        <w:t xml:space="preserve"> </w:t>
      </w:r>
      <w:r w:rsidRPr="004665E0">
        <w:rPr>
          <w:rFonts w:ascii="Arial" w:eastAsia="Arial" w:hAnsi="Arial" w:cs="Arial"/>
          <w:sz w:val="20"/>
          <w:szCs w:val="20"/>
        </w:rPr>
        <w:t>and</w:t>
      </w:r>
      <w:r w:rsidRPr="004665E0">
        <w:rPr>
          <w:rFonts w:ascii="Arial" w:eastAsia="Arial" w:hAnsi="Arial" w:cs="Arial"/>
          <w:spacing w:val="-5"/>
          <w:sz w:val="20"/>
          <w:szCs w:val="20"/>
        </w:rPr>
        <w:t xml:space="preserve"> </w:t>
      </w:r>
      <w:r w:rsidRPr="004665E0">
        <w:rPr>
          <w:rFonts w:ascii="Arial" w:eastAsia="Arial" w:hAnsi="Arial" w:cs="Arial"/>
          <w:sz w:val="20"/>
          <w:szCs w:val="20"/>
        </w:rPr>
        <w:t>communicate</w:t>
      </w:r>
      <w:r w:rsidRPr="004665E0">
        <w:rPr>
          <w:rFonts w:ascii="Arial" w:eastAsia="Arial" w:hAnsi="Arial" w:cs="Arial"/>
          <w:spacing w:val="-2"/>
          <w:sz w:val="20"/>
          <w:szCs w:val="20"/>
        </w:rPr>
        <w:t xml:space="preserve"> </w:t>
      </w:r>
      <w:r w:rsidRPr="004665E0">
        <w:rPr>
          <w:rFonts w:ascii="Arial" w:eastAsia="Arial" w:hAnsi="Arial" w:cs="Arial"/>
          <w:sz w:val="20"/>
          <w:szCs w:val="20"/>
        </w:rPr>
        <w:t>the</w:t>
      </w:r>
      <w:r w:rsidRPr="004665E0">
        <w:rPr>
          <w:rFonts w:ascii="Arial" w:eastAsia="Arial" w:hAnsi="Arial" w:cs="Arial"/>
          <w:spacing w:val="-6"/>
          <w:sz w:val="20"/>
          <w:szCs w:val="20"/>
        </w:rPr>
        <w:t xml:space="preserve"> </w:t>
      </w:r>
      <w:r w:rsidRPr="004665E0">
        <w:rPr>
          <w:rFonts w:ascii="Arial" w:eastAsia="Arial" w:hAnsi="Arial" w:cs="Arial"/>
          <w:sz w:val="20"/>
          <w:szCs w:val="20"/>
        </w:rPr>
        <w:t>results</w:t>
      </w:r>
      <w:r w:rsidRPr="004665E0">
        <w:rPr>
          <w:rFonts w:ascii="Arial" w:eastAsia="Arial" w:hAnsi="Arial" w:cs="Arial"/>
          <w:spacing w:val="-4"/>
          <w:sz w:val="20"/>
          <w:szCs w:val="20"/>
        </w:rPr>
        <w:t xml:space="preserve"> </w:t>
      </w:r>
      <w:r w:rsidRPr="004665E0">
        <w:rPr>
          <w:rFonts w:ascii="Arial" w:eastAsia="Arial" w:hAnsi="Arial" w:cs="Arial"/>
          <w:sz w:val="20"/>
          <w:szCs w:val="20"/>
        </w:rPr>
        <w:t>to</w:t>
      </w:r>
      <w:r w:rsidRPr="004665E0">
        <w:rPr>
          <w:rFonts w:ascii="Arial" w:eastAsia="Arial" w:hAnsi="Arial" w:cs="Arial"/>
          <w:spacing w:val="-6"/>
          <w:sz w:val="20"/>
          <w:szCs w:val="20"/>
        </w:rPr>
        <w:t xml:space="preserve"> </w:t>
      </w:r>
      <w:r w:rsidRPr="004665E0">
        <w:rPr>
          <w:rFonts w:ascii="Arial" w:eastAsia="Arial" w:hAnsi="Arial" w:cs="Arial"/>
          <w:sz w:val="20"/>
          <w:szCs w:val="20"/>
        </w:rPr>
        <w:t>the</w:t>
      </w:r>
      <w:r w:rsidRPr="004665E0">
        <w:rPr>
          <w:rFonts w:ascii="Arial" w:eastAsia="Arial" w:hAnsi="Arial" w:cs="Arial"/>
          <w:spacing w:val="-4"/>
          <w:sz w:val="20"/>
          <w:szCs w:val="20"/>
        </w:rPr>
        <w:t xml:space="preserve"> </w:t>
      </w:r>
      <w:r w:rsidRPr="004665E0">
        <w:rPr>
          <w:rFonts w:ascii="Arial" w:eastAsia="Arial" w:hAnsi="Arial" w:cs="Arial"/>
          <w:sz w:val="20"/>
          <w:szCs w:val="20"/>
        </w:rPr>
        <w:t>State</w:t>
      </w:r>
      <w:r w:rsidRPr="004665E0">
        <w:rPr>
          <w:rFonts w:ascii="Arial" w:eastAsia="Arial" w:hAnsi="Arial" w:cs="Arial"/>
          <w:spacing w:val="-4"/>
          <w:sz w:val="20"/>
          <w:szCs w:val="20"/>
        </w:rPr>
        <w:t xml:space="preserve"> </w:t>
      </w:r>
      <w:r w:rsidRPr="004665E0">
        <w:rPr>
          <w:rFonts w:ascii="Arial" w:eastAsia="Arial" w:hAnsi="Arial" w:cs="Arial"/>
          <w:sz w:val="20"/>
          <w:szCs w:val="20"/>
        </w:rPr>
        <w:t>in</w:t>
      </w:r>
      <w:r w:rsidRPr="004665E0">
        <w:rPr>
          <w:rFonts w:ascii="Arial" w:eastAsia="Arial" w:hAnsi="Arial" w:cs="Arial"/>
          <w:spacing w:val="-5"/>
          <w:sz w:val="20"/>
          <w:szCs w:val="20"/>
        </w:rPr>
        <w:t xml:space="preserve"> </w:t>
      </w:r>
      <w:r w:rsidRPr="004665E0">
        <w:rPr>
          <w:rFonts w:ascii="Arial" w:eastAsia="Arial" w:hAnsi="Arial" w:cs="Arial"/>
          <w:sz w:val="20"/>
          <w:szCs w:val="20"/>
        </w:rPr>
        <w:t>compliance</w:t>
      </w:r>
      <w:r w:rsidRPr="004665E0">
        <w:rPr>
          <w:rFonts w:ascii="Arial" w:eastAsia="Arial" w:hAnsi="Arial" w:cs="Arial"/>
          <w:spacing w:val="-5"/>
          <w:sz w:val="20"/>
          <w:szCs w:val="20"/>
        </w:rPr>
        <w:t xml:space="preserve"> </w:t>
      </w:r>
      <w:r w:rsidRPr="004665E0">
        <w:rPr>
          <w:rFonts w:ascii="Arial" w:eastAsia="Arial" w:hAnsi="Arial" w:cs="Arial"/>
          <w:sz w:val="20"/>
          <w:szCs w:val="20"/>
        </w:rPr>
        <w:t xml:space="preserve">with Contract Attachment C.22. The first report shall be provided by the date specified in Contract Section A.18 and annually thereafter (refer also to Contract Attachment C.22). The risk assessment shall also be made available to appropriate State and Federal agencies. At a minimum the assessment shall contain the following: identification of loss risk events/vulnerabilities; analysis of the probability of loss risk and frequency of events; estimation of the impact of said events; identification and discussion of options for mitigating identified risks; cost-benefit analysis of options; recommended options and action plan for their implementation. </w:t>
      </w:r>
    </w:p>
    <w:p w14:paraId="1C2D761A" w14:textId="77777777" w:rsidR="004665E0" w:rsidRDefault="004665E0" w:rsidP="004665E0">
      <w:pPr>
        <w:pStyle w:val="ListParagraph"/>
        <w:rPr>
          <w:rFonts w:ascii="Arial" w:eastAsia="Arial" w:hAnsi="Arial" w:cs="Arial"/>
          <w:sz w:val="20"/>
          <w:szCs w:val="20"/>
        </w:rPr>
      </w:pPr>
    </w:p>
    <w:p w14:paraId="48771A01" w14:textId="77777777" w:rsidR="004665E0" w:rsidRPr="004665E0" w:rsidRDefault="004665E0" w:rsidP="004665E0">
      <w:pPr>
        <w:widowControl w:val="0"/>
        <w:autoSpaceDE w:val="0"/>
        <w:autoSpaceDN w:val="0"/>
        <w:spacing w:before="2"/>
        <w:ind w:left="1440"/>
        <w:rPr>
          <w:rFonts w:ascii="Arial" w:eastAsia="Arial" w:hAnsi="Arial" w:cs="Arial"/>
          <w:sz w:val="20"/>
          <w:szCs w:val="20"/>
        </w:rPr>
      </w:pPr>
    </w:p>
    <w:p w14:paraId="7C0057CC" w14:textId="77777777" w:rsidR="004665E0" w:rsidRPr="004665E0" w:rsidRDefault="004665E0" w:rsidP="004665E0">
      <w:pPr>
        <w:widowControl w:val="0"/>
        <w:numPr>
          <w:ilvl w:val="0"/>
          <w:numId w:val="1"/>
        </w:numPr>
        <w:tabs>
          <w:tab w:val="clear" w:pos="360"/>
          <w:tab w:val="left" w:pos="2741"/>
        </w:tabs>
        <w:autoSpaceDE w:val="0"/>
        <w:autoSpaceDN w:val="0"/>
        <w:ind w:left="1440" w:right="2411"/>
        <w:rPr>
          <w:rFonts w:ascii="Arial" w:eastAsia="Arial" w:hAnsi="Arial" w:cs="Arial"/>
          <w:sz w:val="20"/>
        </w:rPr>
      </w:pPr>
      <w:r w:rsidRPr="004665E0">
        <w:rPr>
          <w:rFonts w:ascii="Arial" w:eastAsia="Arial" w:hAnsi="Arial" w:cs="Arial"/>
          <w:sz w:val="20"/>
        </w:rPr>
        <w:t>Upon the State’s request, the Contractor shall provide designated State employees with access and applicable update authority to the Contractor’s employer portal for enrollment and reporting purposes by</w:t>
      </w:r>
      <w:r w:rsidRPr="004665E0">
        <w:rPr>
          <w:rFonts w:ascii="Arial" w:eastAsia="Arial" w:hAnsi="Arial" w:cs="Arial"/>
          <w:spacing w:val="-6"/>
          <w:sz w:val="20"/>
        </w:rPr>
        <w:t xml:space="preserve"> </w:t>
      </w:r>
      <w:r w:rsidRPr="004665E0">
        <w:rPr>
          <w:rFonts w:ascii="Arial" w:eastAsia="Arial" w:hAnsi="Arial" w:cs="Arial"/>
          <w:sz w:val="20"/>
        </w:rPr>
        <w:t>the</w:t>
      </w:r>
      <w:r w:rsidRPr="004665E0">
        <w:rPr>
          <w:rFonts w:ascii="Arial" w:eastAsia="Arial" w:hAnsi="Arial" w:cs="Arial"/>
          <w:spacing w:val="-5"/>
          <w:sz w:val="20"/>
        </w:rPr>
        <w:t xml:space="preserve"> </w:t>
      </w:r>
      <w:r w:rsidRPr="004665E0">
        <w:rPr>
          <w:rFonts w:ascii="Arial" w:eastAsia="Arial" w:hAnsi="Arial" w:cs="Arial"/>
          <w:sz w:val="20"/>
        </w:rPr>
        <w:t>date</w:t>
      </w:r>
      <w:r w:rsidRPr="004665E0">
        <w:rPr>
          <w:rFonts w:ascii="Arial" w:eastAsia="Arial" w:hAnsi="Arial" w:cs="Arial"/>
          <w:spacing w:val="-5"/>
          <w:sz w:val="20"/>
        </w:rPr>
        <w:t xml:space="preserve"> </w:t>
      </w:r>
      <w:r w:rsidRPr="004665E0">
        <w:rPr>
          <w:rFonts w:ascii="Arial" w:eastAsia="Arial" w:hAnsi="Arial" w:cs="Arial"/>
          <w:sz w:val="20"/>
        </w:rPr>
        <w:t>specified</w:t>
      </w:r>
      <w:r w:rsidRPr="004665E0">
        <w:rPr>
          <w:rFonts w:ascii="Arial" w:eastAsia="Arial" w:hAnsi="Arial" w:cs="Arial"/>
          <w:spacing w:val="-5"/>
          <w:sz w:val="20"/>
        </w:rPr>
        <w:t xml:space="preserve"> </w:t>
      </w:r>
      <w:r w:rsidRPr="004665E0">
        <w:rPr>
          <w:rFonts w:ascii="Arial" w:eastAsia="Arial" w:hAnsi="Arial" w:cs="Arial"/>
          <w:sz w:val="20"/>
        </w:rPr>
        <w:t>in</w:t>
      </w:r>
      <w:r w:rsidRPr="004665E0">
        <w:rPr>
          <w:rFonts w:ascii="Arial" w:eastAsia="Arial" w:hAnsi="Arial" w:cs="Arial"/>
          <w:spacing w:val="-5"/>
          <w:sz w:val="20"/>
        </w:rPr>
        <w:t xml:space="preserve"> </w:t>
      </w:r>
      <w:r w:rsidRPr="004665E0">
        <w:rPr>
          <w:rFonts w:ascii="Arial" w:eastAsia="Arial" w:hAnsi="Arial" w:cs="Arial"/>
          <w:sz w:val="20"/>
        </w:rPr>
        <w:t>Contract Section</w:t>
      </w:r>
      <w:r w:rsidRPr="004665E0">
        <w:rPr>
          <w:rFonts w:ascii="Arial" w:eastAsia="Arial" w:hAnsi="Arial" w:cs="Arial"/>
          <w:spacing w:val="-6"/>
          <w:sz w:val="20"/>
        </w:rPr>
        <w:t xml:space="preserve"> </w:t>
      </w:r>
      <w:r w:rsidRPr="004665E0">
        <w:rPr>
          <w:rFonts w:ascii="Arial" w:eastAsia="Arial" w:hAnsi="Arial" w:cs="Arial"/>
          <w:sz w:val="20"/>
        </w:rPr>
        <w:t>A.18.</w:t>
      </w:r>
      <w:r w:rsidRPr="004665E0">
        <w:rPr>
          <w:rFonts w:ascii="Arial" w:eastAsia="Arial" w:hAnsi="Arial" w:cs="Arial"/>
          <w:spacing w:val="-5"/>
          <w:sz w:val="20"/>
        </w:rPr>
        <w:t xml:space="preserve"> </w:t>
      </w:r>
      <w:r w:rsidRPr="004665E0">
        <w:rPr>
          <w:rFonts w:ascii="Arial" w:eastAsia="Arial" w:hAnsi="Arial" w:cs="Arial"/>
          <w:sz w:val="20"/>
        </w:rPr>
        <w:t>Additional</w:t>
      </w:r>
      <w:r w:rsidRPr="004665E0">
        <w:rPr>
          <w:rFonts w:ascii="Arial" w:eastAsia="Arial" w:hAnsi="Arial" w:cs="Arial"/>
          <w:spacing w:val="-6"/>
          <w:sz w:val="20"/>
        </w:rPr>
        <w:t xml:space="preserve"> </w:t>
      </w:r>
      <w:r w:rsidRPr="004665E0">
        <w:rPr>
          <w:rFonts w:ascii="Arial" w:eastAsia="Arial" w:hAnsi="Arial" w:cs="Arial"/>
          <w:sz w:val="20"/>
        </w:rPr>
        <w:t>users</w:t>
      </w:r>
      <w:r w:rsidRPr="004665E0">
        <w:rPr>
          <w:rFonts w:ascii="Arial" w:eastAsia="Arial" w:hAnsi="Arial" w:cs="Arial"/>
          <w:spacing w:val="-5"/>
          <w:sz w:val="20"/>
        </w:rPr>
        <w:t xml:space="preserve"> </w:t>
      </w:r>
      <w:r w:rsidRPr="004665E0">
        <w:rPr>
          <w:rFonts w:ascii="Arial" w:eastAsia="Arial" w:hAnsi="Arial" w:cs="Arial"/>
          <w:sz w:val="20"/>
        </w:rPr>
        <w:t>may be added at any time at the State’s request In Writing. The Contractor shall provide appropriate training and system documentation to State employees at the State’s request.</w:t>
      </w:r>
    </w:p>
    <w:p w14:paraId="666213C4" w14:textId="77777777" w:rsidR="004665E0" w:rsidRDefault="004665E0" w:rsidP="004665E0">
      <w:pPr>
        <w:pStyle w:val="ListParagraph"/>
        <w:spacing w:line="360" w:lineRule="auto"/>
        <w:ind w:left="360"/>
        <w:rPr>
          <w:rFonts w:ascii="Arial" w:hAnsi="Arial" w:cs="Arial"/>
          <w:b/>
          <w:bCs/>
          <w:sz w:val="20"/>
        </w:rPr>
      </w:pPr>
    </w:p>
    <w:p w14:paraId="476ACB3B" w14:textId="77777777" w:rsidR="00283EDB" w:rsidRDefault="00283EDB" w:rsidP="00283EDB">
      <w:pPr>
        <w:pStyle w:val="ListParagraph"/>
        <w:spacing w:line="360" w:lineRule="auto"/>
        <w:ind w:left="360"/>
        <w:rPr>
          <w:rFonts w:ascii="Arial" w:hAnsi="Arial" w:cs="Arial"/>
          <w:b/>
          <w:bCs/>
          <w:sz w:val="20"/>
        </w:rPr>
      </w:pPr>
    </w:p>
    <w:p w14:paraId="35E90EDF" w14:textId="14658A5B" w:rsidR="000B13A1" w:rsidRPr="008A57A5" w:rsidRDefault="000B13A1" w:rsidP="008A57A5">
      <w:pPr>
        <w:pStyle w:val="ListParagraph"/>
        <w:numPr>
          <w:ilvl w:val="0"/>
          <w:numId w:val="17"/>
        </w:numPr>
        <w:spacing w:line="360" w:lineRule="auto"/>
        <w:rPr>
          <w:rFonts w:ascii="Arial" w:hAnsi="Arial" w:cs="Arial"/>
          <w:b/>
          <w:bCs/>
          <w:sz w:val="20"/>
        </w:rPr>
      </w:pPr>
      <w:r w:rsidRPr="008A57A5">
        <w:rPr>
          <w:rFonts w:ascii="Arial" w:hAnsi="Arial" w:cs="Arial"/>
          <w:b/>
          <w:bCs/>
          <w:sz w:val="20"/>
        </w:rPr>
        <w:t xml:space="preserve">Delete </w:t>
      </w:r>
      <w:r w:rsidRPr="008A57A5">
        <w:rPr>
          <w:rFonts w:ascii="Arial" w:hAnsi="Arial" w:cs="Arial"/>
          <w:b/>
          <w:bCs/>
          <w:i/>
          <w:iCs/>
          <w:sz w:val="20"/>
        </w:rPr>
        <w:t>Pro Forma</w:t>
      </w:r>
      <w:r w:rsidRPr="008A57A5">
        <w:rPr>
          <w:rFonts w:ascii="Arial" w:hAnsi="Arial" w:cs="Arial"/>
          <w:b/>
          <w:bCs/>
          <w:sz w:val="20"/>
        </w:rPr>
        <w:t xml:space="preserve"> Contract Section D.1</w:t>
      </w:r>
      <w:r w:rsidR="006905C5" w:rsidRPr="008A57A5">
        <w:rPr>
          <w:rFonts w:ascii="Arial" w:hAnsi="Arial" w:cs="Arial"/>
          <w:b/>
          <w:bCs/>
          <w:sz w:val="20"/>
        </w:rPr>
        <w:t>9</w:t>
      </w:r>
      <w:r w:rsidRPr="008A57A5">
        <w:rPr>
          <w:rFonts w:ascii="Arial" w:hAnsi="Arial" w:cs="Arial"/>
          <w:b/>
          <w:bCs/>
          <w:sz w:val="20"/>
        </w:rPr>
        <w:t xml:space="preserve"> in its entirety and insert the following in its place. </w:t>
      </w:r>
    </w:p>
    <w:p w14:paraId="4CD62BB6" w14:textId="414D8318" w:rsidR="004F0E85" w:rsidRPr="004F0E85" w:rsidRDefault="00684E28" w:rsidP="009D0836">
      <w:pPr>
        <w:widowControl w:val="0"/>
        <w:tabs>
          <w:tab w:val="left" w:pos="1440"/>
        </w:tabs>
        <w:autoSpaceDE w:val="0"/>
        <w:autoSpaceDN w:val="0"/>
        <w:ind w:left="1440" w:right="1293" w:hanging="720"/>
        <w:rPr>
          <w:rFonts w:ascii="Arial" w:hAnsi="Arial" w:cs="Arial"/>
          <w:sz w:val="20"/>
        </w:rPr>
      </w:pPr>
      <w:r w:rsidRPr="00684E28">
        <w:rPr>
          <w:rFonts w:ascii="Arial" w:hAnsi="Arial" w:cs="Arial"/>
          <w:sz w:val="20"/>
        </w:rPr>
        <w:t>D.19</w:t>
      </w:r>
      <w:r w:rsidRPr="00684E28">
        <w:rPr>
          <w:rFonts w:ascii="Arial" w:hAnsi="Arial" w:cs="Arial"/>
          <w:sz w:val="20"/>
        </w:rPr>
        <w:tab/>
      </w:r>
      <w:r w:rsidR="004F0E85" w:rsidRPr="004F0E85">
        <w:rPr>
          <w:rFonts w:ascii="Arial" w:hAnsi="Arial" w:cs="Arial"/>
          <w:sz w:val="20"/>
          <w:u w:val="single"/>
        </w:rPr>
        <w:t>Hold Harmless</w:t>
      </w:r>
      <w:r w:rsidR="004F0E85" w:rsidRPr="004F0E85">
        <w:rPr>
          <w:rFonts w:ascii="Arial" w:hAnsi="Arial" w:cs="Arial"/>
          <w:sz w:val="20"/>
        </w:rPr>
        <w:t xml:space="preserve">. The Contractor agrees to indemnify and hold harmless the State of Tennessee as well as its officers, agents, and employees from and against </w:t>
      </w:r>
      <w:proofErr w:type="gramStart"/>
      <w:r w:rsidR="004F0E85" w:rsidRPr="004F0E85">
        <w:rPr>
          <w:rFonts w:ascii="Arial" w:hAnsi="Arial" w:cs="Arial"/>
          <w:sz w:val="20"/>
        </w:rPr>
        <w:t>any and all</w:t>
      </w:r>
      <w:proofErr w:type="gramEnd"/>
      <w:r w:rsidR="004F0E85" w:rsidRPr="004F0E85">
        <w:rPr>
          <w:rFonts w:ascii="Arial" w:hAnsi="Arial" w:cs="Arial"/>
          <w:sz w:val="20"/>
        </w:rPr>
        <w:t xml:space="preserve"> claims, liabilities, losses,</w:t>
      </w:r>
      <w:r w:rsidR="004F0E85" w:rsidRPr="004F0E85">
        <w:rPr>
          <w:rFonts w:ascii="Arial" w:hAnsi="Arial" w:cs="Arial"/>
          <w:spacing w:val="-4"/>
          <w:sz w:val="20"/>
        </w:rPr>
        <w:t xml:space="preserve"> </w:t>
      </w:r>
      <w:r w:rsidR="004F0E85" w:rsidRPr="004F0E85">
        <w:rPr>
          <w:rFonts w:ascii="Arial" w:hAnsi="Arial" w:cs="Arial"/>
          <w:sz w:val="20"/>
        </w:rPr>
        <w:t>and</w:t>
      </w:r>
      <w:r w:rsidR="004F0E85" w:rsidRPr="004F0E85">
        <w:rPr>
          <w:rFonts w:ascii="Arial" w:hAnsi="Arial" w:cs="Arial"/>
          <w:spacing w:val="-4"/>
          <w:sz w:val="20"/>
        </w:rPr>
        <w:t xml:space="preserve"> </w:t>
      </w:r>
      <w:r w:rsidR="004F0E85" w:rsidRPr="004F0E85">
        <w:rPr>
          <w:rFonts w:ascii="Arial" w:hAnsi="Arial" w:cs="Arial"/>
          <w:sz w:val="20"/>
        </w:rPr>
        <w:t>causes</w:t>
      </w:r>
      <w:r w:rsidR="004F0E85" w:rsidRPr="004F0E85">
        <w:rPr>
          <w:rFonts w:ascii="Arial" w:hAnsi="Arial" w:cs="Arial"/>
          <w:spacing w:val="-3"/>
          <w:sz w:val="20"/>
        </w:rPr>
        <w:t xml:space="preserve"> </w:t>
      </w:r>
      <w:r w:rsidR="004F0E85" w:rsidRPr="004F0E85">
        <w:rPr>
          <w:rFonts w:ascii="Arial" w:hAnsi="Arial" w:cs="Arial"/>
          <w:sz w:val="20"/>
        </w:rPr>
        <w:t>of</w:t>
      </w:r>
      <w:r w:rsidR="004F0E85" w:rsidRPr="004F0E85">
        <w:rPr>
          <w:rFonts w:ascii="Arial" w:hAnsi="Arial" w:cs="Arial"/>
          <w:spacing w:val="-2"/>
          <w:sz w:val="20"/>
        </w:rPr>
        <w:t xml:space="preserve"> </w:t>
      </w:r>
      <w:r w:rsidR="004F0E85" w:rsidRPr="004F0E85">
        <w:rPr>
          <w:rFonts w:ascii="Arial" w:hAnsi="Arial" w:cs="Arial"/>
          <w:sz w:val="20"/>
        </w:rPr>
        <w:t>action</w:t>
      </w:r>
      <w:r w:rsidR="004F0E85" w:rsidRPr="004F0E85">
        <w:rPr>
          <w:rFonts w:ascii="Arial" w:hAnsi="Arial" w:cs="Arial"/>
          <w:spacing w:val="-4"/>
          <w:sz w:val="20"/>
        </w:rPr>
        <w:t xml:space="preserve"> </w:t>
      </w:r>
      <w:r w:rsidR="004F0E85" w:rsidRPr="004F0E85">
        <w:rPr>
          <w:rFonts w:ascii="Arial" w:hAnsi="Arial" w:cs="Arial"/>
          <w:sz w:val="20"/>
        </w:rPr>
        <w:t>which</w:t>
      </w:r>
      <w:r w:rsidR="004F0E85" w:rsidRPr="004F0E85">
        <w:rPr>
          <w:rFonts w:ascii="Arial" w:hAnsi="Arial" w:cs="Arial"/>
          <w:spacing w:val="-4"/>
          <w:sz w:val="20"/>
        </w:rPr>
        <w:t xml:space="preserve"> </w:t>
      </w:r>
      <w:r w:rsidR="004F0E85" w:rsidRPr="004F0E85">
        <w:rPr>
          <w:rFonts w:ascii="Arial" w:hAnsi="Arial" w:cs="Arial"/>
          <w:sz w:val="20"/>
        </w:rPr>
        <w:t>may</w:t>
      </w:r>
      <w:r w:rsidR="004F0E85" w:rsidRPr="004F0E85">
        <w:rPr>
          <w:rFonts w:ascii="Arial" w:hAnsi="Arial" w:cs="Arial"/>
          <w:spacing w:val="-3"/>
          <w:sz w:val="20"/>
        </w:rPr>
        <w:t xml:space="preserve"> </w:t>
      </w:r>
      <w:r w:rsidR="004F0E85" w:rsidRPr="004F0E85">
        <w:rPr>
          <w:rFonts w:ascii="Arial" w:hAnsi="Arial" w:cs="Arial"/>
          <w:sz w:val="20"/>
        </w:rPr>
        <w:t>arise,</w:t>
      </w:r>
      <w:r w:rsidR="004F0E85" w:rsidRPr="004F0E85">
        <w:rPr>
          <w:rFonts w:ascii="Arial" w:hAnsi="Arial" w:cs="Arial"/>
          <w:spacing w:val="-2"/>
          <w:sz w:val="20"/>
        </w:rPr>
        <w:t xml:space="preserve"> </w:t>
      </w:r>
      <w:r w:rsidR="004F0E85" w:rsidRPr="004F0E85">
        <w:rPr>
          <w:rFonts w:ascii="Arial" w:hAnsi="Arial" w:cs="Arial"/>
          <w:sz w:val="20"/>
        </w:rPr>
        <w:t>accrue,</w:t>
      </w:r>
      <w:r w:rsidR="004F0E85" w:rsidRPr="004F0E85">
        <w:rPr>
          <w:rFonts w:ascii="Arial" w:hAnsi="Arial" w:cs="Arial"/>
          <w:spacing w:val="-2"/>
          <w:sz w:val="20"/>
        </w:rPr>
        <w:t xml:space="preserve"> </w:t>
      </w:r>
      <w:r w:rsidR="004F0E85" w:rsidRPr="004F0E85">
        <w:rPr>
          <w:rFonts w:ascii="Arial" w:hAnsi="Arial" w:cs="Arial"/>
          <w:sz w:val="20"/>
        </w:rPr>
        <w:t>or</w:t>
      </w:r>
      <w:r w:rsidR="004F0E85" w:rsidRPr="004F0E85">
        <w:rPr>
          <w:rFonts w:ascii="Arial" w:hAnsi="Arial" w:cs="Arial"/>
          <w:spacing w:val="-4"/>
          <w:sz w:val="20"/>
        </w:rPr>
        <w:t xml:space="preserve"> </w:t>
      </w:r>
      <w:r w:rsidR="004F0E85" w:rsidRPr="004F0E85">
        <w:rPr>
          <w:rFonts w:ascii="Arial" w:hAnsi="Arial" w:cs="Arial"/>
          <w:sz w:val="20"/>
        </w:rPr>
        <w:t>result</w:t>
      </w:r>
      <w:r w:rsidR="004F0E85" w:rsidRPr="004F0E85">
        <w:rPr>
          <w:rFonts w:ascii="Arial" w:hAnsi="Arial" w:cs="Arial"/>
          <w:spacing w:val="-4"/>
          <w:sz w:val="20"/>
        </w:rPr>
        <w:t xml:space="preserve"> </w:t>
      </w:r>
      <w:r w:rsidR="004F0E85" w:rsidRPr="004F0E85">
        <w:rPr>
          <w:rFonts w:ascii="Arial" w:hAnsi="Arial" w:cs="Arial"/>
          <w:sz w:val="20"/>
        </w:rPr>
        <w:t>to</w:t>
      </w:r>
      <w:r w:rsidR="004F0E85" w:rsidRPr="004F0E85">
        <w:rPr>
          <w:rFonts w:ascii="Arial" w:hAnsi="Arial" w:cs="Arial"/>
          <w:spacing w:val="-4"/>
          <w:sz w:val="20"/>
        </w:rPr>
        <w:t xml:space="preserve"> </w:t>
      </w:r>
      <w:r w:rsidR="004F0E85" w:rsidRPr="004F0E85">
        <w:rPr>
          <w:rFonts w:ascii="Arial" w:hAnsi="Arial" w:cs="Arial"/>
          <w:sz w:val="20"/>
        </w:rPr>
        <w:t>any</w:t>
      </w:r>
      <w:r w:rsidR="004F0E85" w:rsidRPr="004F0E85">
        <w:rPr>
          <w:rFonts w:ascii="Arial" w:hAnsi="Arial" w:cs="Arial"/>
          <w:spacing w:val="-3"/>
          <w:sz w:val="20"/>
        </w:rPr>
        <w:t xml:space="preserve"> </w:t>
      </w:r>
      <w:r w:rsidR="004F0E85" w:rsidRPr="004F0E85">
        <w:rPr>
          <w:rFonts w:ascii="Arial" w:hAnsi="Arial" w:cs="Arial"/>
          <w:sz w:val="20"/>
        </w:rPr>
        <w:t>person,</w:t>
      </w:r>
      <w:r w:rsidR="004F0E85" w:rsidRPr="004F0E85">
        <w:rPr>
          <w:rFonts w:ascii="Arial" w:hAnsi="Arial" w:cs="Arial"/>
          <w:spacing w:val="-2"/>
          <w:sz w:val="20"/>
        </w:rPr>
        <w:t xml:space="preserve"> </w:t>
      </w:r>
      <w:r w:rsidR="004F0E85" w:rsidRPr="004F0E85">
        <w:rPr>
          <w:rFonts w:ascii="Arial" w:hAnsi="Arial" w:cs="Arial"/>
          <w:sz w:val="20"/>
        </w:rPr>
        <w:t>firm,</w:t>
      </w:r>
      <w:r w:rsidR="004F0E85" w:rsidRPr="004F0E85">
        <w:rPr>
          <w:rFonts w:ascii="Arial" w:hAnsi="Arial" w:cs="Arial"/>
          <w:spacing w:val="-4"/>
          <w:sz w:val="20"/>
        </w:rPr>
        <w:t xml:space="preserve"> </w:t>
      </w:r>
      <w:r w:rsidR="004F0E85" w:rsidRPr="004F0E85">
        <w:rPr>
          <w:rFonts w:ascii="Arial" w:hAnsi="Arial" w:cs="Arial"/>
          <w:sz w:val="20"/>
        </w:rPr>
        <w:t>corporation,</w:t>
      </w:r>
    </w:p>
    <w:p w14:paraId="4F57C83F" w14:textId="77777777" w:rsidR="004F0E85" w:rsidRPr="004F0E85" w:rsidRDefault="004F0E85" w:rsidP="009D0836">
      <w:pPr>
        <w:spacing w:before="72"/>
        <w:ind w:left="1440" w:right="1136"/>
        <w:rPr>
          <w:rFonts w:ascii="Arial" w:hAnsi="Arial" w:cs="Arial"/>
          <w:sz w:val="20"/>
          <w:szCs w:val="20"/>
        </w:rPr>
      </w:pPr>
      <w:r w:rsidRPr="004F0E85">
        <w:rPr>
          <w:rFonts w:ascii="Arial" w:hAnsi="Arial" w:cs="Arial"/>
          <w:sz w:val="20"/>
          <w:szCs w:val="20"/>
        </w:rPr>
        <w:t>or</w:t>
      </w:r>
      <w:r w:rsidRPr="004F0E85">
        <w:rPr>
          <w:rFonts w:ascii="Arial" w:hAnsi="Arial" w:cs="Arial"/>
          <w:spacing w:val="-3"/>
          <w:sz w:val="20"/>
          <w:szCs w:val="20"/>
        </w:rPr>
        <w:t xml:space="preserve"> </w:t>
      </w:r>
      <w:r w:rsidRPr="004F0E85">
        <w:rPr>
          <w:rFonts w:ascii="Arial" w:hAnsi="Arial" w:cs="Arial"/>
          <w:sz w:val="20"/>
          <w:szCs w:val="20"/>
        </w:rPr>
        <w:t>other</w:t>
      </w:r>
      <w:r w:rsidRPr="004F0E85">
        <w:rPr>
          <w:rFonts w:ascii="Arial" w:hAnsi="Arial" w:cs="Arial"/>
          <w:spacing w:val="-1"/>
          <w:sz w:val="20"/>
          <w:szCs w:val="20"/>
        </w:rPr>
        <w:t xml:space="preserve"> </w:t>
      </w:r>
      <w:r w:rsidRPr="004F0E85">
        <w:rPr>
          <w:rFonts w:ascii="Arial" w:hAnsi="Arial" w:cs="Arial"/>
          <w:sz w:val="20"/>
          <w:szCs w:val="20"/>
        </w:rPr>
        <w:t>entity</w:t>
      </w:r>
      <w:r w:rsidRPr="004F0E85">
        <w:rPr>
          <w:rFonts w:ascii="Arial" w:hAnsi="Arial" w:cs="Arial"/>
          <w:spacing w:val="-2"/>
          <w:sz w:val="20"/>
          <w:szCs w:val="20"/>
        </w:rPr>
        <w:t xml:space="preserve"> </w:t>
      </w:r>
      <w:r w:rsidRPr="004F0E85">
        <w:rPr>
          <w:rFonts w:ascii="Arial" w:hAnsi="Arial" w:cs="Arial"/>
          <w:sz w:val="20"/>
          <w:szCs w:val="20"/>
        </w:rPr>
        <w:t>which</w:t>
      </w:r>
      <w:r w:rsidRPr="004F0E85">
        <w:rPr>
          <w:rFonts w:ascii="Arial" w:hAnsi="Arial" w:cs="Arial"/>
          <w:spacing w:val="-3"/>
          <w:sz w:val="20"/>
          <w:szCs w:val="20"/>
        </w:rPr>
        <w:t xml:space="preserve"> </w:t>
      </w:r>
      <w:r w:rsidRPr="004F0E85">
        <w:rPr>
          <w:rFonts w:ascii="Arial" w:hAnsi="Arial" w:cs="Arial"/>
          <w:sz w:val="20"/>
          <w:szCs w:val="20"/>
        </w:rPr>
        <w:t>may</w:t>
      </w:r>
      <w:r w:rsidRPr="004F0E85">
        <w:rPr>
          <w:rFonts w:ascii="Arial" w:hAnsi="Arial" w:cs="Arial"/>
          <w:spacing w:val="-2"/>
          <w:sz w:val="20"/>
          <w:szCs w:val="20"/>
        </w:rPr>
        <w:t xml:space="preserve"> </w:t>
      </w:r>
      <w:r w:rsidRPr="004F0E85">
        <w:rPr>
          <w:rFonts w:ascii="Arial" w:hAnsi="Arial" w:cs="Arial"/>
          <w:sz w:val="20"/>
          <w:szCs w:val="20"/>
        </w:rPr>
        <w:t>be</w:t>
      </w:r>
      <w:r w:rsidRPr="004F0E85">
        <w:rPr>
          <w:rFonts w:ascii="Arial" w:hAnsi="Arial" w:cs="Arial"/>
          <w:spacing w:val="-3"/>
          <w:sz w:val="20"/>
          <w:szCs w:val="20"/>
        </w:rPr>
        <w:t xml:space="preserve"> </w:t>
      </w:r>
      <w:r w:rsidRPr="004F0E85">
        <w:rPr>
          <w:rFonts w:ascii="Arial" w:hAnsi="Arial" w:cs="Arial"/>
          <w:sz w:val="20"/>
          <w:szCs w:val="20"/>
        </w:rPr>
        <w:t>injured</w:t>
      </w:r>
      <w:r w:rsidRPr="004F0E85">
        <w:rPr>
          <w:rFonts w:ascii="Arial" w:hAnsi="Arial" w:cs="Arial"/>
          <w:spacing w:val="-3"/>
          <w:sz w:val="20"/>
          <w:szCs w:val="20"/>
        </w:rPr>
        <w:t xml:space="preserve"> </w:t>
      </w:r>
      <w:r w:rsidRPr="004F0E85">
        <w:rPr>
          <w:rFonts w:ascii="Arial" w:hAnsi="Arial" w:cs="Arial"/>
          <w:sz w:val="20"/>
          <w:szCs w:val="20"/>
        </w:rPr>
        <w:t>or</w:t>
      </w:r>
      <w:r w:rsidRPr="004F0E85">
        <w:rPr>
          <w:rFonts w:ascii="Arial" w:hAnsi="Arial" w:cs="Arial"/>
          <w:spacing w:val="-2"/>
          <w:sz w:val="20"/>
          <w:szCs w:val="20"/>
        </w:rPr>
        <w:t xml:space="preserve"> </w:t>
      </w:r>
      <w:r w:rsidRPr="004F0E85">
        <w:rPr>
          <w:rFonts w:ascii="Arial" w:hAnsi="Arial" w:cs="Arial"/>
          <w:sz w:val="20"/>
          <w:szCs w:val="20"/>
        </w:rPr>
        <w:t>damaged</w:t>
      </w:r>
      <w:r w:rsidRPr="004F0E85">
        <w:rPr>
          <w:rFonts w:ascii="Arial" w:hAnsi="Arial" w:cs="Arial"/>
          <w:spacing w:val="-3"/>
          <w:sz w:val="20"/>
          <w:szCs w:val="20"/>
        </w:rPr>
        <w:t xml:space="preserve"> </w:t>
      </w:r>
      <w:proofErr w:type="gramStart"/>
      <w:r w:rsidRPr="004F0E85">
        <w:rPr>
          <w:rFonts w:ascii="Arial" w:hAnsi="Arial" w:cs="Arial"/>
          <w:sz w:val="20"/>
          <w:szCs w:val="20"/>
        </w:rPr>
        <w:t>as</w:t>
      </w:r>
      <w:r w:rsidRPr="004F0E85">
        <w:rPr>
          <w:rFonts w:ascii="Arial" w:hAnsi="Arial" w:cs="Arial"/>
          <w:spacing w:val="-2"/>
          <w:sz w:val="20"/>
          <w:szCs w:val="20"/>
        </w:rPr>
        <w:t xml:space="preserve"> </w:t>
      </w:r>
      <w:r w:rsidRPr="004F0E85">
        <w:rPr>
          <w:rFonts w:ascii="Arial" w:hAnsi="Arial" w:cs="Arial"/>
          <w:sz w:val="20"/>
          <w:szCs w:val="20"/>
        </w:rPr>
        <w:t>a</w:t>
      </w:r>
      <w:r w:rsidRPr="004F0E85">
        <w:rPr>
          <w:rFonts w:ascii="Arial" w:hAnsi="Arial" w:cs="Arial"/>
          <w:spacing w:val="-4"/>
          <w:sz w:val="20"/>
          <w:szCs w:val="20"/>
        </w:rPr>
        <w:t xml:space="preserve"> </w:t>
      </w:r>
      <w:r w:rsidRPr="004F0E85">
        <w:rPr>
          <w:rFonts w:ascii="Arial" w:hAnsi="Arial" w:cs="Arial"/>
          <w:sz w:val="20"/>
          <w:szCs w:val="20"/>
        </w:rPr>
        <w:t>result</w:t>
      </w:r>
      <w:r w:rsidRPr="004F0E85">
        <w:rPr>
          <w:rFonts w:ascii="Arial" w:hAnsi="Arial" w:cs="Arial"/>
          <w:spacing w:val="-2"/>
          <w:sz w:val="20"/>
          <w:szCs w:val="20"/>
        </w:rPr>
        <w:t xml:space="preserve"> </w:t>
      </w:r>
      <w:r w:rsidRPr="004F0E85">
        <w:rPr>
          <w:rFonts w:ascii="Arial" w:hAnsi="Arial" w:cs="Arial"/>
          <w:sz w:val="20"/>
          <w:szCs w:val="20"/>
        </w:rPr>
        <w:t>of</w:t>
      </w:r>
      <w:proofErr w:type="gramEnd"/>
      <w:r w:rsidRPr="004F0E85">
        <w:rPr>
          <w:rFonts w:ascii="Arial" w:hAnsi="Arial" w:cs="Arial"/>
          <w:spacing w:val="-3"/>
          <w:sz w:val="20"/>
          <w:szCs w:val="20"/>
        </w:rPr>
        <w:t xml:space="preserve"> </w:t>
      </w:r>
      <w:r w:rsidRPr="004F0E85">
        <w:rPr>
          <w:rFonts w:ascii="Arial" w:hAnsi="Arial" w:cs="Arial"/>
          <w:sz w:val="20"/>
          <w:szCs w:val="20"/>
        </w:rPr>
        <w:t>acts,</w:t>
      </w:r>
      <w:r w:rsidRPr="004F0E85">
        <w:rPr>
          <w:rFonts w:ascii="Arial" w:hAnsi="Arial" w:cs="Arial"/>
          <w:spacing w:val="-3"/>
          <w:sz w:val="20"/>
          <w:szCs w:val="20"/>
        </w:rPr>
        <w:t xml:space="preserve"> </w:t>
      </w:r>
      <w:r w:rsidRPr="004F0E85">
        <w:rPr>
          <w:rFonts w:ascii="Arial" w:hAnsi="Arial" w:cs="Arial"/>
          <w:sz w:val="20"/>
          <w:szCs w:val="20"/>
        </w:rPr>
        <w:t>omissions,</w:t>
      </w:r>
      <w:r w:rsidRPr="004F0E85">
        <w:rPr>
          <w:rFonts w:ascii="Arial" w:hAnsi="Arial" w:cs="Arial"/>
          <w:spacing w:val="-3"/>
          <w:sz w:val="20"/>
          <w:szCs w:val="20"/>
        </w:rPr>
        <w:t xml:space="preserve"> </w:t>
      </w:r>
      <w:r w:rsidRPr="004F0E85">
        <w:rPr>
          <w:rFonts w:ascii="Arial" w:hAnsi="Arial" w:cs="Arial"/>
          <w:sz w:val="20"/>
          <w:szCs w:val="20"/>
        </w:rPr>
        <w:t>or</w:t>
      </w:r>
      <w:r w:rsidRPr="004F0E85">
        <w:rPr>
          <w:rFonts w:ascii="Arial" w:hAnsi="Arial" w:cs="Arial"/>
          <w:spacing w:val="-1"/>
          <w:sz w:val="20"/>
          <w:szCs w:val="20"/>
        </w:rPr>
        <w:t xml:space="preserve"> </w:t>
      </w:r>
      <w:r w:rsidRPr="004F0E85">
        <w:rPr>
          <w:rFonts w:ascii="Arial" w:hAnsi="Arial" w:cs="Arial"/>
          <w:sz w:val="20"/>
          <w:szCs w:val="20"/>
        </w:rPr>
        <w:t>negligence</w:t>
      </w:r>
      <w:r w:rsidRPr="004F0E85">
        <w:rPr>
          <w:rFonts w:ascii="Arial" w:hAnsi="Arial" w:cs="Arial"/>
          <w:spacing w:val="-2"/>
          <w:sz w:val="20"/>
          <w:szCs w:val="20"/>
        </w:rPr>
        <w:t xml:space="preserve"> </w:t>
      </w:r>
      <w:r w:rsidRPr="004F0E85">
        <w:rPr>
          <w:rFonts w:ascii="Arial" w:hAnsi="Arial" w:cs="Arial"/>
          <w:sz w:val="20"/>
          <w:szCs w:val="20"/>
        </w:rPr>
        <w:t>on the</w:t>
      </w:r>
      <w:r w:rsidRPr="004F0E85">
        <w:rPr>
          <w:rFonts w:ascii="Arial" w:hAnsi="Arial" w:cs="Arial"/>
          <w:spacing w:val="-6"/>
          <w:sz w:val="20"/>
          <w:szCs w:val="20"/>
        </w:rPr>
        <w:t xml:space="preserve"> </w:t>
      </w:r>
      <w:r w:rsidRPr="004F0E85">
        <w:rPr>
          <w:rFonts w:ascii="Arial" w:hAnsi="Arial" w:cs="Arial"/>
          <w:sz w:val="20"/>
          <w:szCs w:val="20"/>
        </w:rPr>
        <w:t>part</w:t>
      </w:r>
      <w:r w:rsidRPr="004F0E85">
        <w:rPr>
          <w:rFonts w:ascii="Arial" w:hAnsi="Arial" w:cs="Arial"/>
          <w:spacing w:val="-4"/>
          <w:sz w:val="20"/>
          <w:szCs w:val="20"/>
        </w:rPr>
        <w:t xml:space="preserve"> </w:t>
      </w:r>
      <w:r w:rsidRPr="004F0E85">
        <w:rPr>
          <w:rFonts w:ascii="Arial" w:hAnsi="Arial" w:cs="Arial"/>
          <w:sz w:val="20"/>
          <w:szCs w:val="20"/>
        </w:rPr>
        <w:t>of</w:t>
      </w:r>
      <w:r w:rsidRPr="004F0E85">
        <w:rPr>
          <w:rFonts w:ascii="Arial" w:hAnsi="Arial" w:cs="Arial"/>
          <w:spacing w:val="-2"/>
          <w:sz w:val="20"/>
          <w:szCs w:val="20"/>
        </w:rPr>
        <w:t xml:space="preserve"> </w:t>
      </w:r>
      <w:r w:rsidRPr="004F0E85">
        <w:rPr>
          <w:rFonts w:ascii="Arial" w:hAnsi="Arial" w:cs="Arial"/>
          <w:sz w:val="20"/>
          <w:szCs w:val="20"/>
        </w:rPr>
        <w:t>the</w:t>
      </w:r>
      <w:r w:rsidRPr="004F0E85">
        <w:rPr>
          <w:rFonts w:ascii="Arial" w:hAnsi="Arial" w:cs="Arial"/>
          <w:spacing w:val="-3"/>
          <w:sz w:val="20"/>
          <w:szCs w:val="20"/>
        </w:rPr>
        <w:t xml:space="preserve"> </w:t>
      </w:r>
      <w:r w:rsidRPr="004F0E85">
        <w:rPr>
          <w:rFonts w:ascii="Arial" w:hAnsi="Arial" w:cs="Arial"/>
          <w:sz w:val="20"/>
          <w:szCs w:val="20"/>
        </w:rPr>
        <w:t>Contractor,</w:t>
      </w:r>
      <w:r w:rsidRPr="004F0E85">
        <w:rPr>
          <w:rFonts w:ascii="Arial" w:hAnsi="Arial" w:cs="Arial"/>
          <w:spacing w:val="-4"/>
          <w:sz w:val="20"/>
          <w:szCs w:val="20"/>
        </w:rPr>
        <w:t xml:space="preserve"> </w:t>
      </w:r>
      <w:r w:rsidRPr="004F0E85">
        <w:rPr>
          <w:rFonts w:ascii="Arial" w:hAnsi="Arial" w:cs="Arial"/>
          <w:sz w:val="20"/>
          <w:szCs w:val="20"/>
        </w:rPr>
        <w:t>its</w:t>
      </w:r>
      <w:r w:rsidRPr="004F0E85">
        <w:rPr>
          <w:rFonts w:ascii="Arial" w:hAnsi="Arial" w:cs="Arial"/>
          <w:spacing w:val="-3"/>
          <w:sz w:val="20"/>
          <w:szCs w:val="20"/>
        </w:rPr>
        <w:t xml:space="preserve"> </w:t>
      </w:r>
      <w:r w:rsidRPr="004F0E85">
        <w:rPr>
          <w:rFonts w:ascii="Arial" w:hAnsi="Arial" w:cs="Arial"/>
          <w:sz w:val="20"/>
          <w:szCs w:val="20"/>
        </w:rPr>
        <w:t>employees,</w:t>
      </w:r>
      <w:r w:rsidRPr="004F0E85">
        <w:rPr>
          <w:rFonts w:ascii="Arial" w:hAnsi="Arial" w:cs="Arial"/>
          <w:spacing w:val="-2"/>
          <w:sz w:val="20"/>
          <w:szCs w:val="20"/>
        </w:rPr>
        <w:t xml:space="preserve"> </w:t>
      </w:r>
      <w:r w:rsidRPr="004F0E85">
        <w:rPr>
          <w:rFonts w:ascii="Arial" w:hAnsi="Arial" w:cs="Arial"/>
          <w:sz w:val="20"/>
          <w:szCs w:val="20"/>
        </w:rPr>
        <w:t>or</w:t>
      </w:r>
      <w:r w:rsidRPr="004F0E85">
        <w:rPr>
          <w:rFonts w:ascii="Arial" w:hAnsi="Arial" w:cs="Arial"/>
          <w:spacing w:val="-4"/>
          <w:sz w:val="20"/>
          <w:szCs w:val="20"/>
        </w:rPr>
        <w:t xml:space="preserve"> </w:t>
      </w:r>
      <w:r w:rsidRPr="004F0E85">
        <w:rPr>
          <w:rFonts w:ascii="Arial" w:hAnsi="Arial" w:cs="Arial"/>
          <w:sz w:val="20"/>
          <w:szCs w:val="20"/>
        </w:rPr>
        <w:t>any</w:t>
      </w:r>
      <w:r w:rsidRPr="004F0E85">
        <w:rPr>
          <w:rFonts w:ascii="Arial" w:hAnsi="Arial" w:cs="Arial"/>
          <w:spacing w:val="-3"/>
          <w:sz w:val="20"/>
          <w:szCs w:val="20"/>
        </w:rPr>
        <w:t xml:space="preserve"> </w:t>
      </w:r>
      <w:r w:rsidRPr="004F0E85">
        <w:rPr>
          <w:rFonts w:ascii="Arial" w:hAnsi="Arial" w:cs="Arial"/>
          <w:sz w:val="20"/>
          <w:szCs w:val="20"/>
        </w:rPr>
        <w:t>person</w:t>
      </w:r>
      <w:r w:rsidRPr="004F0E85">
        <w:rPr>
          <w:rFonts w:ascii="Arial" w:hAnsi="Arial" w:cs="Arial"/>
          <w:spacing w:val="-5"/>
          <w:sz w:val="20"/>
          <w:szCs w:val="20"/>
        </w:rPr>
        <w:t xml:space="preserve"> </w:t>
      </w:r>
      <w:r w:rsidRPr="004F0E85">
        <w:rPr>
          <w:rFonts w:ascii="Arial" w:hAnsi="Arial" w:cs="Arial"/>
          <w:sz w:val="20"/>
          <w:szCs w:val="20"/>
        </w:rPr>
        <w:t>acting</w:t>
      </w:r>
      <w:r w:rsidRPr="004F0E85">
        <w:rPr>
          <w:rFonts w:ascii="Arial" w:hAnsi="Arial" w:cs="Arial"/>
          <w:spacing w:val="-5"/>
          <w:sz w:val="20"/>
          <w:szCs w:val="20"/>
        </w:rPr>
        <w:t xml:space="preserve"> </w:t>
      </w:r>
      <w:r w:rsidRPr="004F0E85">
        <w:rPr>
          <w:rFonts w:ascii="Arial" w:hAnsi="Arial" w:cs="Arial"/>
          <w:sz w:val="20"/>
          <w:szCs w:val="20"/>
        </w:rPr>
        <w:t>for</w:t>
      </w:r>
      <w:r w:rsidRPr="004F0E85">
        <w:rPr>
          <w:rFonts w:ascii="Arial" w:hAnsi="Arial" w:cs="Arial"/>
          <w:spacing w:val="-4"/>
          <w:sz w:val="20"/>
          <w:szCs w:val="20"/>
        </w:rPr>
        <w:t xml:space="preserve"> </w:t>
      </w:r>
      <w:r w:rsidRPr="004F0E85">
        <w:rPr>
          <w:rFonts w:ascii="Arial" w:hAnsi="Arial" w:cs="Arial"/>
          <w:sz w:val="20"/>
          <w:szCs w:val="20"/>
        </w:rPr>
        <w:t>or</w:t>
      </w:r>
      <w:r w:rsidRPr="004F0E85">
        <w:rPr>
          <w:rFonts w:ascii="Arial" w:hAnsi="Arial" w:cs="Arial"/>
          <w:spacing w:val="-3"/>
          <w:sz w:val="20"/>
          <w:szCs w:val="20"/>
        </w:rPr>
        <w:t xml:space="preserve"> </w:t>
      </w:r>
      <w:r w:rsidRPr="004F0E85">
        <w:rPr>
          <w:rFonts w:ascii="Arial" w:hAnsi="Arial" w:cs="Arial"/>
          <w:sz w:val="20"/>
          <w:szCs w:val="20"/>
        </w:rPr>
        <w:t>on</w:t>
      </w:r>
      <w:r w:rsidRPr="004F0E85">
        <w:rPr>
          <w:rFonts w:ascii="Arial" w:hAnsi="Arial" w:cs="Arial"/>
          <w:spacing w:val="-2"/>
          <w:sz w:val="20"/>
          <w:szCs w:val="20"/>
        </w:rPr>
        <w:t xml:space="preserve"> </w:t>
      </w:r>
      <w:r w:rsidRPr="004F0E85">
        <w:rPr>
          <w:rFonts w:ascii="Arial" w:hAnsi="Arial" w:cs="Arial"/>
          <w:sz w:val="20"/>
          <w:szCs w:val="20"/>
        </w:rPr>
        <w:t>its</w:t>
      </w:r>
      <w:r w:rsidRPr="004F0E85">
        <w:rPr>
          <w:rFonts w:ascii="Arial" w:hAnsi="Arial" w:cs="Arial"/>
          <w:spacing w:val="-3"/>
          <w:sz w:val="20"/>
          <w:szCs w:val="20"/>
        </w:rPr>
        <w:t xml:space="preserve"> </w:t>
      </w:r>
      <w:r w:rsidRPr="004F0E85">
        <w:rPr>
          <w:rFonts w:ascii="Arial" w:hAnsi="Arial" w:cs="Arial"/>
          <w:sz w:val="20"/>
          <w:szCs w:val="20"/>
        </w:rPr>
        <w:t>or</w:t>
      </w:r>
      <w:r w:rsidRPr="004F0E85">
        <w:rPr>
          <w:rFonts w:ascii="Arial" w:hAnsi="Arial" w:cs="Arial"/>
          <w:spacing w:val="-4"/>
          <w:sz w:val="20"/>
          <w:szCs w:val="20"/>
        </w:rPr>
        <w:t xml:space="preserve"> </w:t>
      </w:r>
      <w:r w:rsidRPr="004F0E85">
        <w:rPr>
          <w:rFonts w:ascii="Arial" w:hAnsi="Arial" w:cs="Arial"/>
          <w:sz w:val="20"/>
          <w:szCs w:val="20"/>
        </w:rPr>
        <w:t>their</w:t>
      </w:r>
      <w:r w:rsidRPr="004F0E85">
        <w:rPr>
          <w:rFonts w:ascii="Arial" w:hAnsi="Arial" w:cs="Arial"/>
          <w:spacing w:val="-3"/>
          <w:sz w:val="20"/>
          <w:szCs w:val="20"/>
        </w:rPr>
        <w:t xml:space="preserve"> </w:t>
      </w:r>
      <w:r w:rsidRPr="004F0E85">
        <w:rPr>
          <w:rFonts w:ascii="Arial" w:hAnsi="Arial" w:cs="Arial"/>
          <w:sz w:val="20"/>
          <w:szCs w:val="20"/>
        </w:rPr>
        <w:t>behalf</w:t>
      </w:r>
      <w:r w:rsidRPr="004F0E85">
        <w:rPr>
          <w:rFonts w:ascii="Arial" w:hAnsi="Arial" w:cs="Arial"/>
          <w:spacing w:val="-23"/>
          <w:sz w:val="20"/>
          <w:szCs w:val="20"/>
        </w:rPr>
        <w:t xml:space="preserve"> </w:t>
      </w:r>
      <w:r w:rsidRPr="004F0E85">
        <w:rPr>
          <w:rFonts w:ascii="Arial" w:hAnsi="Arial" w:cs="Arial"/>
          <w:sz w:val="20"/>
          <w:szCs w:val="20"/>
        </w:rPr>
        <w:t>relating to this Contract. The Contractor further agrees it shall be liable for the reasonable cost of attorneys’ fees, court costs, expert witness fees, and other litigation expenses for the State to enforce the terms of this Contract.</w:t>
      </w:r>
    </w:p>
    <w:p w14:paraId="159AA6AF" w14:textId="77777777" w:rsidR="004F0E85" w:rsidRPr="004F0E85" w:rsidRDefault="004F0E85" w:rsidP="009D0836">
      <w:pPr>
        <w:ind w:left="1440" w:right="1136"/>
        <w:rPr>
          <w:rFonts w:ascii="Arial" w:hAnsi="Arial" w:cs="Arial"/>
          <w:sz w:val="20"/>
          <w:szCs w:val="20"/>
        </w:rPr>
      </w:pPr>
    </w:p>
    <w:p w14:paraId="68F9379A" w14:textId="77777777" w:rsidR="004F0E85" w:rsidRPr="004F0E85" w:rsidRDefault="004F0E85" w:rsidP="009D0836">
      <w:pPr>
        <w:ind w:left="1440" w:right="1136"/>
        <w:rPr>
          <w:rFonts w:ascii="Arial" w:hAnsi="Arial" w:cs="Arial"/>
          <w:sz w:val="20"/>
          <w:szCs w:val="20"/>
        </w:rPr>
      </w:pPr>
      <w:r w:rsidRPr="004F0E85">
        <w:rPr>
          <w:rFonts w:ascii="Arial" w:hAnsi="Arial" w:cs="Arial"/>
          <w:sz w:val="20"/>
          <w:szCs w:val="20"/>
        </w:rPr>
        <w:t xml:space="preserve">In the event of any suit or claim, the Parties shall give each other </w:t>
      </w:r>
      <w:r w:rsidRPr="004F0E85">
        <w:rPr>
          <w:rFonts w:ascii="Arial" w:hAnsi="Arial" w:cs="Arial"/>
          <w:sz w:val="20"/>
          <w:szCs w:val="20"/>
          <w:highlight w:val="yellow"/>
        </w:rPr>
        <w:t>prompt</w:t>
      </w:r>
      <w:r w:rsidRPr="004F0E85">
        <w:rPr>
          <w:rFonts w:ascii="Arial" w:hAnsi="Arial" w:cs="Arial"/>
          <w:sz w:val="20"/>
          <w:szCs w:val="20"/>
        </w:rPr>
        <w:t xml:space="preserve"> 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p>
    <w:p w14:paraId="3BD6F958" w14:textId="77777777" w:rsidR="004F0E85" w:rsidRPr="008C223D" w:rsidRDefault="004F0E85" w:rsidP="009D0836">
      <w:pPr>
        <w:ind w:left="1440" w:right="1136"/>
        <w:rPr>
          <w:sz w:val="20"/>
          <w:szCs w:val="20"/>
        </w:rPr>
      </w:pPr>
    </w:p>
    <w:p w14:paraId="719A4298" w14:textId="2DE1B595" w:rsidR="00765D97" w:rsidRPr="008A57A5" w:rsidRDefault="00765D97" w:rsidP="008A57A5">
      <w:pPr>
        <w:pStyle w:val="ListParagraph"/>
        <w:numPr>
          <w:ilvl w:val="0"/>
          <w:numId w:val="17"/>
        </w:numPr>
        <w:spacing w:line="360" w:lineRule="auto"/>
        <w:rPr>
          <w:rFonts w:ascii="Arial" w:hAnsi="Arial" w:cs="Arial"/>
          <w:b/>
          <w:bCs/>
          <w:sz w:val="20"/>
        </w:rPr>
      </w:pPr>
      <w:r w:rsidRPr="008A57A5">
        <w:rPr>
          <w:rFonts w:ascii="Arial" w:hAnsi="Arial" w:cs="Arial"/>
          <w:b/>
          <w:bCs/>
          <w:sz w:val="20"/>
        </w:rPr>
        <w:t xml:space="preserve">Delete </w:t>
      </w:r>
      <w:r w:rsidRPr="008A57A5">
        <w:rPr>
          <w:rFonts w:ascii="Arial" w:hAnsi="Arial" w:cs="Arial"/>
          <w:b/>
          <w:bCs/>
          <w:i/>
          <w:iCs/>
          <w:sz w:val="20"/>
        </w:rPr>
        <w:t>Pro Forma</w:t>
      </w:r>
      <w:r w:rsidRPr="008A57A5">
        <w:rPr>
          <w:rFonts w:ascii="Arial" w:hAnsi="Arial" w:cs="Arial"/>
          <w:b/>
          <w:bCs/>
          <w:sz w:val="20"/>
        </w:rPr>
        <w:t xml:space="preserve"> Contract Section D.20.d in its entirety and insert the following in its place. </w:t>
      </w:r>
    </w:p>
    <w:p w14:paraId="3FC96380" w14:textId="006FDDA6" w:rsidR="00684E28" w:rsidRPr="00684E28" w:rsidRDefault="00684E28" w:rsidP="009D0836">
      <w:pPr>
        <w:pStyle w:val="ListParagraph"/>
        <w:widowControl w:val="0"/>
        <w:numPr>
          <w:ilvl w:val="0"/>
          <w:numId w:val="6"/>
        </w:numPr>
        <w:autoSpaceDE w:val="0"/>
        <w:autoSpaceDN w:val="0"/>
        <w:ind w:left="1080" w:right="1136"/>
        <w:rPr>
          <w:rFonts w:ascii="Arial" w:hAnsi="Arial" w:cs="Arial"/>
          <w:color w:val="000000" w:themeColor="text1"/>
          <w:sz w:val="20"/>
          <w:szCs w:val="20"/>
          <w:highlight w:val="yellow"/>
        </w:rPr>
      </w:pPr>
      <w:r w:rsidRPr="00684E28">
        <w:rPr>
          <w:rFonts w:ascii="Arial" w:hAnsi="Arial" w:cs="Arial"/>
          <w:sz w:val="20"/>
          <w:szCs w:val="20"/>
        </w:rPr>
        <w:t>The</w:t>
      </w:r>
      <w:r w:rsidRPr="00684E28">
        <w:rPr>
          <w:rFonts w:ascii="Arial" w:hAnsi="Arial" w:cs="Arial"/>
          <w:spacing w:val="-3"/>
          <w:sz w:val="20"/>
          <w:szCs w:val="20"/>
        </w:rPr>
        <w:t xml:space="preserve"> </w:t>
      </w:r>
      <w:r w:rsidRPr="00684E28">
        <w:rPr>
          <w:rFonts w:ascii="Arial" w:hAnsi="Arial" w:cs="Arial"/>
          <w:sz w:val="20"/>
          <w:szCs w:val="20"/>
        </w:rPr>
        <w:t>Contractor</w:t>
      </w:r>
      <w:r w:rsidRPr="00684E28">
        <w:rPr>
          <w:rFonts w:ascii="Arial" w:hAnsi="Arial" w:cs="Arial"/>
          <w:spacing w:val="-2"/>
          <w:sz w:val="20"/>
          <w:szCs w:val="20"/>
        </w:rPr>
        <w:t xml:space="preserve"> </w:t>
      </w:r>
      <w:r w:rsidRPr="00684E28">
        <w:rPr>
          <w:rFonts w:ascii="Arial" w:hAnsi="Arial" w:cs="Arial"/>
          <w:sz w:val="20"/>
          <w:szCs w:val="20"/>
        </w:rPr>
        <w:t>will</w:t>
      </w:r>
      <w:r w:rsidRPr="00684E28">
        <w:rPr>
          <w:rFonts w:ascii="Arial" w:hAnsi="Arial" w:cs="Arial"/>
          <w:spacing w:val="-1"/>
          <w:sz w:val="20"/>
          <w:szCs w:val="20"/>
        </w:rPr>
        <w:t xml:space="preserve"> </w:t>
      </w:r>
      <w:r w:rsidRPr="00684E28">
        <w:rPr>
          <w:rFonts w:ascii="Arial" w:hAnsi="Arial" w:cs="Arial"/>
          <w:sz w:val="20"/>
          <w:szCs w:val="20"/>
        </w:rPr>
        <w:t>indemnify</w:t>
      </w:r>
      <w:r w:rsidRPr="00684E28">
        <w:rPr>
          <w:rFonts w:ascii="Arial" w:hAnsi="Arial" w:cs="Arial"/>
          <w:spacing w:val="-1"/>
          <w:sz w:val="20"/>
          <w:szCs w:val="20"/>
        </w:rPr>
        <w:t xml:space="preserve"> </w:t>
      </w:r>
      <w:r w:rsidRPr="00684E28">
        <w:rPr>
          <w:rFonts w:ascii="Arial" w:hAnsi="Arial" w:cs="Arial"/>
          <w:sz w:val="20"/>
          <w:szCs w:val="20"/>
        </w:rPr>
        <w:t>the State</w:t>
      </w:r>
      <w:r w:rsidRPr="00684E28">
        <w:rPr>
          <w:rFonts w:ascii="Arial" w:hAnsi="Arial" w:cs="Arial"/>
          <w:spacing w:val="-2"/>
          <w:sz w:val="20"/>
          <w:szCs w:val="20"/>
        </w:rPr>
        <w:t xml:space="preserve"> </w:t>
      </w:r>
      <w:r w:rsidRPr="00684E28">
        <w:rPr>
          <w:rFonts w:ascii="Arial" w:hAnsi="Arial" w:cs="Arial"/>
          <w:sz w:val="20"/>
          <w:szCs w:val="20"/>
        </w:rPr>
        <w:t>and</w:t>
      </w:r>
      <w:r w:rsidRPr="00684E28">
        <w:rPr>
          <w:rFonts w:ascii="Arial" w:hAnsi="Arial" w:cs="Arial"/>
          <w:spacing w:val="-2"/>
          <w:sz w:val="20"/>
          <w:szCs w:val="20"/>
        </w:rPr>
        <w:t xml:space="preserve"> </w:t>
      </w:r>
      <w:r w:rsidRPr="00684E28">
        <w:rPr>
          <w:rFonts w:ascii="Arial" w:hAnsi="Arial" w:cs="Arial"/>
          <w:sz w:val="20"/>
          <w:szCs w:val="20"/>
        </w:rPr>
        <w:t>hold</w:t>
      </w:r>
      <w:r w:rsidRPr="00684E28">
        <w:rPr>
          <w:rFonts w:ascii="Arial" w:hAnsi="Arial" w:cs="Arial"/>
          <w:spacing w:val="-2"/>
          <w:sz w:val="20"/>
          <w:szCs w:val="20"/>
        </w:rPr>
        <w:t xml:space="preserve"> </w:t>
      </w:r>
      <w:r w:rsidRPr="00684E28">
        <w:rPr>
          <w:rFonts w:ascii="Arial" w:hAnsi="Arial" w:cs="Arial"/>
          <w:sz w:val="20"/>
          <w:szCs w:val="20"/>
        </w:rPr>
        <w:t>it harmless</w:t>
      </w:r>
      <w:r w:rsidRPr="00684E28">
        <w:rPr>
          <w:rFonts w:ascii="Arial" w:hAnsi="Arial" w:cs="Arial"/>
          <w:spacing w:val="-1"/>
          <w:sz w:val="20"/>
          <w:szCs w:val="20"/>
        </w:rPr>
        <w:t xml:space="preserve"> </w:t>
      </w:r>
      <w:r w:rsidRPr="00684E28">
        <w:rPr>
          <w:rFonts w:ascii="Arial" w:hAnsi="Arial" w:cs="Arial"/>
          <w:sz w:val="20"/>
          <w:szCs w:val="20"/>
        </w:rPr>
        <w:t>for any</w:t>
      </w:r>
      <w:r w:rsidRPr="00684E28">
        <w:rPr>
          <w:rFonts w:ascii="Arial" w:hAnsi="Arial" w:cs="Arial"/>
          <w:spacing w:val="-1"/>
          <w:sz w:val="20"/>
          <w:szCs w:val="20"/>
        </w:rPr>
        <w:t xml:space="preserve"> </w:t>
      </w:r>
      <w:r w:rsidRPr="00684E28">
        <w:rPr>
          <w:rFonts w:ascii="Arial" w:hAnsi="Arial" w:cs="Arial"/>
          <w:sz w:val="20"/>
          <w:szCs w:val="20"/>
        </w:rPr>
        <w:t>violation by</w:t>
      </w:r>
      <w:r w:rsidRPr="00684E28">
        <w:rPr>
          <w:rFonts w:ascii="Arial" w:hAnsi="Arial" w:cs="Arial"/>
          <w:spacing w:val="-1"/>
          <w:sz w:val="20"/>
          <w:szCs w:val="20"/>
        </w:rPr>
        <w:t xml:space="preserve"> </w:t>
      </w:r>
      <w:r w:rsidRPr="00684E28">
        <w:rPr>
          <w:rFonts w:ascii="Arial" w:hAnsi="Arial" w:cs="Arial"/>
          <w:sz w:val="20"/>
          <w:szCs w:val="20"/>
        </w:rPr>
        <w:t>the</w:t>
      </w:r>
      <w:r w:rsidRPr="00684E28">
        <w:rPr>
          <w:rFonts w:ascii="Arial" w:hAnsi="Arial" w:cs="Arial"/>
          <w:spacing w:val="-3"/>
          <w:sz w:val="20"/>
          <w:szCs w:val="20"/>
        </w:rPr>
        <w:t xml:space="preserve"> </w:t>
      </w:r>
      <w:r w:rsidRPr="00684E28">
        <w:rPr>
          <w:rFonts w:ascii="Arial" w:hAnsi="Arial" w:cs="Arial"/>
          <w:sz w:val="20"/>
          <w:szCs w:val="20"/>
        </w:rPr>
        <w:t>Contractor or</w:t>
      </w:r>
      <w:r w:rsidRPr="00684E28">
        <w:rPr>
          <w:rFonts w:ascii="Arial" w:hAnsi="Arial" w:cs="Arial"/>
          <w:spacing w:val="-2"/>
          <w:sz w:val="20"/>
          <w:szCs w:val="20"/>
        </w:rPr>
        <w:t xml:space="preserve"> </w:t>
      </w:r>
      <w:r w:rsidRPr="00684E28">
        <w:rPr>
          <w:rFonts w:ascii="Arial" w:hAnsi="Arial" w:cs="Arial"/>
          <w:sz w:val="20"/>
          <w:szCs w:val="20"/>
        </w:rPr>
        <w:t>its</w:t>
      </w:r>
      <w:r w:rsidRPr="00684E28">
        <w:rPr>
          <w:rFonts w:ascii="Arial" w:hAnsi="Arial" w:cs="Arial"/>
          <w:spacing w:val="-1"/>
          <w:sz w:val="20"/>
          <w:szCs w:val="20"/>
        </w:rPr>
        <w:t xml:space="preserve"> </w:t>
      </w:r>
      <w:r w:rsidRPr="00684E28">
        <w:rPr>
          <w:rFonts w:ascii="Arial" w:hAnsi="Arial" w:cs="Arial"/>
          <w:sz w:val="20"/>
          <w:szCs w:val="20"/>
        </w:rPr>
        <w:t>subcontractors of</w:t>
      </w:r>
      <w:r w:rsidRPr="00684E28">
        <w:rPr>
          <w:rFonts w:ascii="Arial" w:hAnsi="Arial" w:cs="Arial"/>
          <w:spacing w:val="-2"/>
          <w:sz w:val="20"/>
          <w:szCs w:val="20"/>
        </w:rPr>
        <w:t xml:space="preserve"> </w:t>
      </w:r>
      <w:r w:rsidRPr="00684E28">
        <w:rPr>
          <w:rFonts w:ascii="Arial" w:hAnsi="Arial" w:cs="Arial"/>
          <w:sz w:val="20"/>
          <w:szCs w:val="20"/>
        </w:rPr>
        <w:t>the Privacy</w:t>
      </w:r>
      <w:r w:rsidRPr="00684E28">
        <w:rPr>
          <w:rFonts w:ascii="Arial" w:hAnsi="Arial" w:cs="Arial"/>
          <w:spacing w:val="-1"/>
          <w:sz w:val="20"/>
          <w:szCs w:val="20"/>
        </w:rPr>
        <w:t xml:space="preserve"> </w:t>
      </w:r>
      <w:r w:rsidRPr="00684E28">
        <w:rPr>
          <w:rFonts w:ascii="Arial" w:hAnsi="Arial" w:cs="Arial"/>
          <w:sz w:val="20"/>
          <w:szCs w:val="20"/>
        </w:rPr>
        <w:t xml:space="preserve">Rules. </w:t>
      </w:r>
      <w:r w:rsidRPr="00684E28">
        <w:rPr>
          <w:rFonts w:ascii="Arial" w:hAnsi="Arial" w:cs="Arial"/>
          <w:color w:val="000000" w:themeColor="text1"/>
          <w:sz w:val="20"/>
          <w:szCs w:val="20"/>
          <w:highlight w:val="yellow"/>
        </w:rPr>
        <w:t xml:space="preserve">Contractor is responsible for its costs of containing and remedying any breach under the Breach Notification Rule in accordance with applicable privacy </w:t>
      </w:r>
      <w:proofErr w:type="gramStart"/>
      <w:r w:rsidRPr="00684E28">
        <w:rPr>
          <w:rFonts w:ascii="Arial" w:hAnsi="Arial" w:cs="Arial"/>
          <w:color w:val="000000" w:themeColor="text1"/>
          <w:sz w:val="20"/>
          <w:szCs w:val="20"/>
          <w:highlight w:val="yellow"/>
        </w:rPr>
        <w:t>laws, and</w:t>
      </w:r>
      <w:proofErr w:type="gramEnd"/>
      <w:r w:rsidRPr="00684E28">
        <w:rPr>
          <w:rFonts w:ascii="Arial" w:hAnsi="Arial" w:cs="Arial"/>
          <w:color w:val="000000" w:themeColor="text1"/>
          <w:sz w:val="20"/>
          <w:szCs w:val="20"/>
          <w:highlight w:val="yellow"/>
        </w:rPr>
        <w:t xml:space="preserve"> may reimburse the State for reasonable documented costs incurred in responding to and mitigating damages caused by such breach, including legally required notice and remediation, provided that both parties coordinate their response to avoid duplicative actions. </w:t>
      </w:r>
      <w:proofErr w:type="gramStart"/>
      <w:r w:rsidRPr="00684E28">
        <w:rPr>
          <w:rFonts w:ascii="Arial" w:hAnsi="Arial" w:cs="Arial"/>
          <w:color w:val="000000" w:themeColor="text1"/>
          <w:sz w:val="20"/>
          <w:szCs w:val="20"/>
          <w:highlight w:val="yellow"/>
        </w:rPr>
        <w:t>Contractor</w:t>
      </w:r>
      <w:proofErr w:type="gramEnd"/>
      <w:r w:rsidRPr="00684E28">
        <w:rPr>
          <w:rFonts w:ascii="Arial" w:hAnsi="Arial" w:cs="Arial"/>
          <w:color w:val="000000" w:themeColor="text1"/>
          <w:sz w:val="20"/>
          <w:szCs w:val="20"/>
          <w:highlight w:val="yellow"/>
        </w:rPr>
        <w:t xml:space="preserve"> will also provide or pay for credit monitoring for affected individuals for one year or more if required by law.</w:t>
      </w:r>
    </w:p>
    <w:p w14:paraId="38D5804C" w14:textId="77777777" w:rsidR="00045E95" w:rsidRDefault="00045E95" w:rsidP="009D0836">
      <w:pPr>
        <w:pStyle w:val="ListParagraph"/>
        <w:ind w:left="1080"/>
        <w:rPr>
          <w:rFonts w:ascii="Arial" w:hAnsi="Arial" w:cs="Arial"/>
          <w:b/>
          <w:bCs/>
          <w:color w:val="FF0000"/>
          <w:sz w:val="24"/>
          <w:szCs w:val="24"/>
        </w:rPr>
      </w:pPr>
    </w:p>
    <w:p w14:paraId="5382E1A4" w14:textId="3FF0062D" w:rsidR="000B61C5" w:rsidRDefault="000B61C5" w:rsidP="008A57A5">
      <w:pPr>
        <w:pStyle w:val="ListParagraph"/>
        <w:numPr>
          <w:ilvl w:val="0"/>
          <w:numId w:val="17"/>
        </w:numPr>
        <w:spacing w:line="360" w:lineRule="auto"/>
        <w:rPr>
          <w:rFonts w:ascii="Arial" w:hAnsi="Arial" w:cs="Arial"/>
          <w:b/>
          <w:bCs/>
          <w:sz w:val="20"/>
        </w:rPr>
      </w:pPr>
      <w:r w:rsidRPr="00C2538E">
        <w:rPr>
          <w:rFonts w:ascii="Arial" w:hAnsi="Arial" w:cs="Arial"/>
          <w:b/>
          <w:bCs/>
          <w:sz w:val="20"/>
        </w:rPr>
        <w:t xml:space="preserve">Delete </w:t>
      </w:r>
      <w:r w:rsidRPr="00C2538E">
        <w:rPr>
          <w:rFonts w:ascii="Arial" w:hAnsi="Arial" w:cs="Arial"/>
          <w:b/>
          <w:bCs/>
          <w:i/>
          <w:iCs/>
          <w:sz w:val="20"/>
        </w:rPr>
        <w:t>Pro Forma</w:t>
      </w:r>
      <w:r w:rsidRPr="00C2538E">
        <w:rPr>
          <w:rFonts w:ascii="Arial" w:hAnsi="Arial" w:cs="Arial"/>
          <w:b/>
          <w:bCs/>
          <w:sz w:val="20"/>
        </w:rPr>
        <w:t xml:space="preserve"> Contract Section </w:t>
      </w:r>
      <w:r>
        <w:rPr>
          <w:rFonts w:ascii="Arial" w:hAnsi="Arial" w:cs="Arial"/>
          <w:b/>
          <w:bCs/>
          <w:sz w:val="20"/>
        </w:rPr>
        <w:t>D.37.a(5)</w:t>
      </w:r>
      <w:r w:rsidRPr="00C2538E">
        <w:rPr>
          <w:rFonts w:ascii="Arial" w:hAnsi="Arial" w:cs="Arial"/>
          <w:b/>
          <w:bCs/>
          <w:sz w:val="20"/>
        </w:rPr>
        <w:t xml:space="preserve"> in its entirety and insert the following in its place. </w:t>
      </w:r>
    </w:p>
    <w:p w14:paraId="182F92FA" w14:textId="659EF7BC" w:rsidR="00A36E51" w:rsidRPr="00A36E51" w:rsidRDefault="00A36E51" w:rsidP="009D0836">
      <w:pPr>
        <w:pStyle w:val="ListParagraph"/>
        <w:numPr>
          <w:ilvl w:val="0"/>
          <w:numId w:val="7"/>
        </w:numPr>
        <w:spacing w:after="240"/>
        <w:ind w:left="990"/>
        <w:rPr>
          <w:rFonts w:ascii="Arial" w:hAnsi="Arial" w:cs="Arial"/>
          <w:color w:val="000000" w:themeColor="text1"/>
          <w:sz w:val="20"/>
          <w:szCs w:val="20"/>
        </w:rPr>
      </w:pPr>
      <w:r w:rsidRPr="00A36E51">
        <w:rPr>
          <w:rFonts w:ascii="Arial" w:hAnsi="Arial" w:cs="Arial"/>
          <w:color w:val="000000" w:themeColor="text1"/>
          <w:sz w:val="20"/>
          <w:szCs w:val="20"/>
        </w:rPr>
        <w:t xml:space="preserve">The Contractor must annually perform Penetration Tests and Vulnerability Assessments against its Processing Environment per the NIST 800-115 definition. “Processing Environment” shall mean the combination of software and hardware on which the Application runs. “Application” shall mean the computer code that supports and accomplishes the State’s requirements as set forth in this Contract. “Penetration Tests” </w:t>
      </w:r>
      <w:r w:rsidRPr="00A36E51">
        <w:rPr>
          <w:rFonts w:ascii="Arial" w:hAnsi="Arial" w:cs="Arial"/>
          <w:color w:val="000000" w:themeColor="text1"/>
          <w:sz w:val="20"/>
          <w:szCs w:val="20"/>
          <w:lang w:val="en"/>
        </w:rPr>
        <w:t xml:space="preserve">shall be in the form of attacks on the Contractor’s computer system, with the purpose of discovering security weaknesses which have the potential to gain access to the Processing Environment’s features and data.  The “Vulnerability Assessment” shall be designed and executed to define, identify, and classify the security holes (vulnerabilities) in the Processing Environment.  </w:t>
      </w:r>
      <w:r w:rsidRPr="00A36E51">
        <w:rPr>
          <w:rFonts w:ascii="Arial" w:hAnsi="Arial" w:cs="Arial"/>
          <w:color w:val="000000" w:themeColor="text1"/>
          <w:sz w:val="20"/>
          <w:szCs w:val="20"/>
        </w:rPr>
        <w:t xml:space="preserve">The Contractor shall </w:t>
      </w:r>
      <w:r w:rsidRPr="00A36E51">
        <w:rPr>
          <w:rFonts w:ascii="Arial" w:hAnsi="Arial" w:cs="Arial"/>
          <w:color w:val="000000" w:themeColor="text1"/>
          <w:sz w:val="20"/>
          <w:szCs w:val="20"/>
          <w:highlight w:val="yellow"/>
        </w:rPr>
        <w:t xml:space="preserve">commission an independent third </w:t>
      </w:r>
      <w:r w:rsidRPr="003D53D0">
        <w:rPr>
          <w:rFonts w:ascii="Arial" w:hAnsi="Arial" w:cs="Arial"/>
          <w:color w:val="000000" w:themeColor="text1"/>
          <w:sz w:val="20"/>
          <w:szCs w:val="20"/>
          <w:highlight w:val="yellow"/>
        </w:rPr>
        <w:t>party to perform the risk assessment which must include penetration testing and Vulnerability Assessments per NIST 800</w:t>
      </w:r>
      <w:r w:rsidRPr="00A36E51">
        <w:rPr>
          <w:rFonts w:ascii="Arial" w:hAnsi="Arial" w:cs="Arial"/>
          <w:color w:val="000000" w:themeColor="text1"/>
          <w:sz w:val="20"/>
          <w:szCs w:val="20"/>
          <w:highlight w:val="yellow"/>
        </w:rPr>
        <w:t>-115 (covers VAPT).</w:t>
      </w:r>
      <w:r w:rsidRPr="00A36E51">
        <w:rPr>
          <w:rFonts w:ascii="Arial" w:hAnsi="Arial" w:cs="Arial"/>
          <w:color w:val="000000" w:themeColor="text1"/>
          <w:sz w:val="20"/>
          <w:szCs w:val="20"/>
        </w:rPr>
        <w:t xml:space="preserve"> The Contractor shall provide a letter of attestation on its processing environment that penetration tests and vulnerability assessments has been performed on an annual basis and taken corrective action to evaluate and address any findings. </w:t>
      </w:r>
    </w:p>
    <w:p w14:paraId="742644DA" w14:textId="77777777" w:rsidR="00A36E51" w:rsidRDefault="00A36E51" w:rsidP="009D0836">
      <w:pPr>
        <w:spacing w:after="240"/>
        <w:ind w:left="990"/>
        <w:rPr>
          <w:rFonts w:ascii="Arial" w:hAnsi="Arial" w:cs="Arial"/>
          <w:color w:val="000000" w:themeColor="text1"/>
          <w:sz w:val="20"/>
          <w:szCs w:val="20"/>
        </w:rPr>
      </w:pPr>
      <w:r w:rsidRPr="00A36E51">
        <w:rPr>
          <w:rFonts w:ascii="Arial" w:hAnsi="Arial" w:cs="Arial"/>
          <w:color w:val="000000" w:themeColor="text1"/>
          <w:sz w:val="20"/>
          <w:szCs w:val="20"/>
        </w:rPr>
        <w:t>In the event of an unauthorized disclosure or unauthorized access to State Data, the State Strategic Technology Solutions (STS) Security Incident Response Team (SIRT) must be notified and engaged by calling the State Customer Care Center (CCC) at 615-741-1001. Any such event must be reported by the Contractor within twenty-four (24) hours after the unauthorized disclosure has come to the attention of the Contractor.</w:t>
      </w:r>
    </w:p>
    <w:p w14:paraId="08267357" w14:textId="2A15A97F" w:rsidR="00A36E51" w:rsidRDefault="00A36E51" w:rsidP="008A57A5">
      <w:pPr>
        <w:pStyle w:val="ListParagraph"/>
        <w:numPr>
          <w:ilvl w:val="0"/>
          <w:numId w:val="17"/>
        </w:numPr>
        <w:spacing w:line="360" w:lineRule="auto"/>
        <w:rPr>
          <w:rFonts w:ascii="Arial" w:hAnsi="Arial" w:cs="Arial"/>
          <w:b/>
          <w:bCs/>
          <w:sz w:val="20"/>
        </w:rPr>
      </w:pPr>
      <w:r w:rsidRPr="00C2538E">
        <w:rPr>
          <w:rFonts w:ascii="Arial" w:hAnsi="Arial" w:cs="Arial"/>
          <w:b/>
          <w:bCs/>
          <w:sz w:val="20"/>
        </w:rPr>
        <w:lastRenderedPageBreak/>
        <w:t xml:space="preserve">Delete </w:t>
      </w:r>
      <w:r w:rsidRPr="00C2538E">
        <w:rPr>
          <w:rFonts w:ascii="Arial" w:hAnsi="Arial" w:cs="Arial"/>
          <w:b/>
          <w:bCs/>
          <w:i/>
          <w:iCs/>
          <w:sz w:val="20"/>
        </w:rPr>
        <w:t>Pro Forma</w:t>
      </w:r>
      <w:r w:rsidRPr="00C2538E">
        <w:rPr>
          <w:rFonts w:ascii="Arial" w:hAnsi="Arial" w:cs="Arial"/>
          <w:b/>
          <w:bCs/>
          <w:sz w:val="20"/>
        </w:rPr>
        <w:t xml:space="preserve"> Contract Section </w:t>
      </w:r>
      <w:r>
        <w:rPr>
          <w:rFonts w:ascii="Arial" w:hAnsi="Arial" w:cs="Arial"/>
          <w:b/>
          <w:bCs/>
          <w:sz w:val="20"/>
        </w:rPr>
        <w:t>D.37.a(8)</w:t>
      </w:r>
      <w:r w:rsidRPr="00C2538E">
        <w:rPr>
          <w:rFonts w:ascii="Arial" w:hAnsi="Arial" w:cs="Arial"/>
          <w:b/>
          <w:bCs/>
          <w:sz w:val="20"/>
        </w:rPr>
        <w:t xml:space="preserve"> in its entirety and insert the following in its place. </w:t>
      </w:r>
    </w:p>
    <w:p w14:paraId="2D0CE517" w14:textId="038D7263" w:rsidR="006E54EA" w:rsidRPr="006E54EA" w:rsidRDefault="006E54EA" w:rsidP="009D0836">
      <w:pPr>
        <w:pStyle w:val="ListParagraph"/>
        <w:numPr>
          <w:ilvl w:val="0"/>
          <w:numId w:val="9"/>
        </w:numPr>
        <w:spacing w:after="240"/>
        <w:ind w:left="1080"/>
        <w:rPr>
          <w:rFonts w:ascii="Arial" w:hAnsi="Arial" w:cs="Arial"/>
          <w:color w:val="000000" w:themeColor="text1"/>
          <w:sz w:val="20"/>
          <w:szCs w:val="20"/>
        </w:rPr>
      </w:pPr>
      <w:r w:rsidRPr="006E54EA">
        <w:rPr>
          <w:rFonts w:ascii="Arial" w:hAnsi="Arial" w:cs="Arial"/>
          <w:color w:val="000000" w:themeColor="text1"/>
          <w:sz w:val="20"/>
          <w:szCs w:val="20"/>
        </w:rPr>
        <w:t xml:space="preserve">Upon termination of this Contract and in consultation with the State, the Contractor shall destroy, and ensure all subcontractors shall destroy, all State Data it holds (including any copies such as backups) in accordance with the current version of National Institute of Standards and Technology (“NIST”) Special Publication 800-88 </w:t>
      </w:r>
      <w:r w:rsidRPr="006E54EA">
        <w:rPr>
          <w:rFonts w:ascii="Arial" w:hAnsi="Arial" w:cs="Arial"/>
          <w:color w:val="000000" w:themeColor="text1"/>
          <w:sz w:val="20"/>
          <w:szCs w:val="20"/>
          <w:highlight w:val="yellow"/>
        </w:rPr>
        <w:t>except to the extent retention is required by applicable law, regulation, or court order.</w:t>
      </w:r>
      <w:r w:rsidRPr="006E54EA">
        <w:rPr>
          <w:rFonts w:ascii="Arial" w:hAnsi="Arial" w:cs="Arial"/>
          <w:color w:val="000000" w:themeColor="text1"/>
          <w:sz w:val="20"/>
          <w:szCs w:val="20"/>
        </w:rPr>
        <w:t xml:space="preserve"> The Contractor shall provide a written confirmation of destruction to the State within ten (10) business days after destruction.</w:t>
      </w:r>
    </w:p>
    <w:p w14:paraId="686DE20B" w14:textId="28C6A5DD" w:rsidR="00A36E51" w:rsidRPr="00A36E51" w:rsidRDefault="00A36E51" w:rsidP="00A36E51">
      <w:pPr>
        <w:pStyle w:val="ListParagraph"/>
        <w:spacing w:after="240"/>
        <w:ind w:left="360"/>
        <w:rPr>
          <w:rFonts w:ascii="Arial" w:hAnsi="Arial" w:cs="Arial"/>
          <w:color w:val="000000" w:themeColor="text1"/>
          <w:sz w:val="20"/>
          <w:szCs w:val="20"/>
        </w:rPr>
      </w:pPr>
    </w:p>
    <w:p w14:paraId="1838BDF7" w14:textId="109AF6DE" w:rsidR="000B61C5" w:rsidRPr="00765D97" w:rsidRDefault="000B61C5" w:rsidP="000B61C5">
      <w:pPr>
        <w:pStyle w:val="ListParagraph"/>
        <w:ind w:left="360"/>
        <w:rPr>
          <w:rFonts w:ascii="Arial" w:hAnsi="Arial" w:cs="Arial"/>
          <w:b/>
          <w:bCs/>
          <w:color w:val="FF0000"/>
          <w:sz w:val="24"/>
          <w:szCs w:val="24"/>
        </w:rPr>
      </w:pPr>
    </w:p>
    <w:p w14:paraId="4819591C" w14:textId="7756736A" w:rsidR="00045E95" w:rsidRPr="006E54EA" w:rsidRDefault="00045E95" w:rsidP="008A57A5">
      <w:pPr>
        <w:pStyle w:val="ListParagraph"/>
        <w:numPr>
          <w:ilvl w:val="0"/>
          <w:numId w:val="17"/>
        </w:numPr>
        <w:rPr>
          <w:rFonts w:ascii="Arial" w:hAnsi="Arial" w:cs="Arial"/>
          <w:b/>
          <w:bCs/>
          <w:sz w:val="20"/>
          <w:szCs w:val="28"/>
        </w:rPr>
      </w:pPr>
      <w:r w:rsidRPr="006E54EA">
        <w:rPr>
          <w:rFonts w:ascii="Arial" w:hAnsi="Arial" w:cs="Arial"/>
          <w:b/>
          <w:bCs/>
          <w:sz w:val="20"/>
          <w:szCs w:val="28"/>
        </w:rPr>
        <w:t xml:space="preserve">Add the following as RFP Appendices and renumber any subsequent sections as necessary: </w:t>
      </w:r>
    </w:p>
    <w:p w14:paraId="2443107E" w14:textId="77777777" w:rsidR="00045E95" w:rsidRDefault="00045E95" w:rsidP="00045E95">
      <w:pPr>
        <w:rPr>
          <w:rFonts w:ascii="Arial" w:hAnsi="Arial" w:cs="Arial"/>
          <w:b/>
          <w:bCs/>
          <w:sz w:val="20"/>
          <w:szCs w:val="28"/>
        </w:rPr>
      </w:pPr>
    </w:p>
    <w:p w14:paraId="48896DEA" w14:textId="6A442999" w:rsidR="00045E95" w:rsidRDefault="00045E95" w:rsidP="005611A7">
      <w:pPr>
        <w:ind w:left="1080"/>
        <w:rPr>
          <w:rFonts w:ascii="Arial" w:hAnsi="Arial" w:cs="Arial"/>
          <w:b/>
          <w:bCs/>
          <w:sz w:val="20"/>
          <w:szCs w:val="28"/>
        </w:rPr>
      </w:pPr>
      <w:r>
        <w:rPr>
          <w:rFonts w:ascii="Arial" w:hAnsi="Arial" w:cs="Arial"/>
          <w:b/>
          <w:bCs/>
          <w:sz w:val="20"/>
          <w:szCs w:val="28"/>
        </w:rPr>
        <w:t>Revised Appendices</w:t>
      </w:r>
    </w:p>
    <w:p w14:paraId="62475CD4" w14:textId="77777777" w:rsidR="008C402A" w:rsidRDefault="008C402A" w:rsidP="005611A7">
      <w:pPr>
        <w:ind w:left="1080"/>
        <w:rPr>
          <w:rFonts w:ascii="Arial" w:hAnsi="Arial" w:cs="Arial"/>
          <w:b/>
          <w:bCs/>
          <w:sz w:val="20"/>
          <w:szCs w:val="28"/>
        </w:rPr>
      </w:pPr>
    </w:p>
    <w:p w14:paraId="039C30E5" w14:textId="4D12AF40" w:rsidR="006E7618" w:rsidRPr="009D0836" w:rsidRDefault="00787C31" w:rsidP="005611A7">
      <w:pPr>
        <w:pStyle w:val="ListParagraph"/>
        <w:numPr>
          <w:ilvl w:val="0"/>
          <w:numId w:val="10"/>
        </w:numPr>
        <w:ind w:left="1080"/>
        <w:rPr>
          <w:rFonts w:ascii="Arial" w:hAnsi="Arial" w:cs="Arial"/>
          <w:sz w:val="20"/>
          <w:szCs w:val="28"/>
        </w:rPr>
      </w:pPr>
      <w:r w:rsidRPr="009D0836">
        <w:rPr>
          <w:rFonts w:ascii="Arial" w:hAnsi="Arial" w:cs="Arial"/>
          <w:sz w:val="20"/>
          <w:szCs w:val="28"/>
        </w:rPr>
        <w:t xml:space="preserve">RFP 31786-00192 Appendix 7.5 Enrollment by Coverage 2023 – June 2026 </w:t>
      </w:r>
      <w:r w:rsidR="006E7618" w:rsidRPr="009D0836">
        <w:rPr>
          <w:rFonts w:ascii="Arial" w:hAnsi="Arial" w:cs="Arial"/>
          <w:sz w:val="20"/>
          <w:szCs w:val="28"/>
        </w:rPr>
        <w:t>REVISED</w:t>
      </w:r>
    </w:p>
    <w:p w14:paraId="109D8101" w14:textId="77777777" w:rsidR="00045E95" w:rsidRDefault="00045E95" w:rsidP="005611A7">
      <w:pPr>
        <w:ind w:left="1080"/>
        <w:rPr>
          <w:rFonts w:ascii="Arial" w:hAnsi="Arial" w:cs="Arial"/>
          <w:b/>
          <w:bCs/>
          <w:sz w:val="20"/>
          <w:szCs w:val="28"/>
        </w:rPr>
      </w:pPr>
    </w:p>
    <w:p w14:paraId="6D731F8E" w14:textId="7FDDC0A8" w:rsidR="00045E95" w:rsidRDefault="00045E95" w:rsidP="005611A7">
      <w:pPr>
        <w:ind w:left="1080"/>
        <w:rPr>
          <w:rFonts w:ascii="Arial" w:hAnsi="Arial" w:cs="Arial"/>
          <w:b/>
          <w:bCs/>
          <w:sz w:val="20"/>
          <w:szCs w:val="28"/>
        </w:rPr>
      </w:pPr>
      <w:r>
        <w:rPr>
          <w:rFonts w:ascii="Arial" w:hAnsi="Arial" w:cs="Arial"/>
          <w:b/>
          <w:bCs/>
          <w:sz w:val="20"/>
          <w:szCs w:val="28"/>
        </w:rPr>
        <w:t>New Appendices</w:t>
      </w:r>
    </w:p>
    <w:p w14:paraId="21EAC054" w14:textId="77777777" w:rsidR="00045E95" w:rsidRDefault="00045E95" w:rsidP="005611A7">
      <w:pPr>
        <w:ind w:left="1080"/>
        <w:rPr>
          <w:rFonts w:ascii="Arial" w:hAnsi="Arial" w:cs="Arial"/>
          <w:b/>
          <w:bCs/>
          <w:sz w:val="20"/>
          <w:szCs w:val="28"/>
        </w:rPr>
      </w:pPr>
    </w:p>
    <w:p w14:paraId="103317DE" w14:textId="30AD9317" w:rsidR="005D0E3F" w:rsidRPr="009D0836" w:rsidRDefault="005D0E3F" w:rsidP="005611A7">
      <w:pPr>
        <w:pStyle w:val="ListParagraph"/>
        <w:numPr>
          <w:ilvl w:val="0"/>
          <w:numId w:val="10"/>
        </w:numPr>
        <w:ind w:left="1080"/>
        <w:rPr>
          <w:rFonts w:ascii="Arial" w:hAnsi="Arial" w:cs="Arial"/>
          <w:sz w:val="20"/>
          <w:szCs w:val="28"/>
        </w:rPr>
      </w:pPr>
      <w:r w:rsidRPr="009D0836">
        <w:rPr>
          <w:rFonts w:ascii="Arial" w:hAnsi="Arial" w:cs="Arial"/>
          <w:sz w:val="20"/>
          <w:szCs w:val="28"/>
        </w:rPr>
        <w:t xml:space="preserve">RFP 31786-00192 </w:t>
      </w:r>
      <w:r w:rsidR="00BB79FA" w:rsidRPr="009D0836">
        <w:rPr>
          <w:rFonts w:ascii="Arial" w:hAnsi="Arial" w:cs="Arial"/>
          <w:sz w:val="20"/>
          <w:szCs w:val="28"/>
        </w:rPr>
        <w:t xml:space="preserve">Appendix 7.15 </w:t>
      </w:r>
      <w:r w:rsidRPr="009D0836">
        <w:rPr>
          <w:rFonts w:ascii="Arial" w:hAnsi="Arial" w:cs="Arial"/>
          <w:sz w:val="20"/>
          <w:szCs w:val="28"/>
        </w:rPr>
        <w:t>– Vision Premium Rates</w:t>
      </w:r>
    </w:p>
    <w:p w14:paraId="40497A1D" w14:textId="77777777" w:rsidR="005D0E3F" w:rsidRPr="009D0836" w:rsidRDefault="005D0E3F" w:rsidP="005611A7">
      <w:pPr>
        <w:ind w:left="1080"/>
        <w:rPr>
          <w:rFonts w:ascii="Arial" w:hAnsi="Arial" w:cs="Arial"/>
          <w:sz w:val="20"/>
          <w:szCs w:val="28"/>
        </w:rPr>
      </w:pPr>
    </w:p>
    <w:p w14:paraId="66B63685" w14:textId="0DF0B5D2" w:rsidR="00045E95" w:rsidRPr="009D0836" w:rsidRDefault="00787C31" w:rsidP="005611A7">
      <w:pPr>
        <w:pStyle w:val="ListParagraph"/>
        <w:numPr>
          <w:ilvl w:val="0"/>
          <w:numId w:val="10"/>
        </w:numPr>
        <w:ind w:left="1080"/>
        <w:rPr>
          <w:rFonts w:ascii="Arial" w:hAnsi="Arial" w:cs="Arial"/>
          <w:sz w:val="20"/>
          <w:szCs w:val="28"/>
        </w:rPr>
      </w:pPr>
      <w:r w:rsidRPr="009D0836">
        <w:rPr>
          <w:rFonts w:ascii="Arial" w:hAnsi="Arial" w:cs="Arial"/>
          <w:sz w:val="20"/>
          <w:szCs w:val="28"/>
        </w:rPr>
        <w:t>RFP 31786-00192</w:t>
      </w:r>
      <w:r w:rsidR="005D0E3F" w:rsidRPr="009D0836">
        <w:rPr>
          <w:rFonts w:ascii="Arial" w:hAnsi="Arial" w:cs="Arial"/>
          <w:sz w:val="20"/>
          <w:szCs w:val="28"/>
        </w:rPr>
        <w:t xml:space="preserve"> </w:t>
      </w:r>
      <w:r w:rsidR="00BB79FA" w:rsidRPr="009D0836">
        <w:rPr>
          <w:rFonts w:ascii="Arial" w:hAnsi="Arial" w:cs="Arial"/>
          <w:sz w:val="20"/>
          <w:szCs w:val="28"/>
        </w:rPr>
        <w:t>Appendix 7.1</w:t>
      </w:r>
      <w:r w:rsidR="005D0E3F" w:rsidRPr="009D0836">
        <w:rPr>
          <w:rFonts w:ascii="Arial" w:hAnsi="Arial" w:cs="Arial"/>
          <w:sz w:val="20"/>
          <w:szCs w:val="28"/>
        </w:rPr>
        <w:t>6</w:t>
      </w:r>
      <w:r w:rsidR="00BB79FA" w:rsidRPr="009D0836">
        <w:rPr>
          <w:rFonts w:ascii="Arial" w:hAnsi="Arial" w:cs="Arial"/>
          <w:sz w:val="20"/>
          <w:szCs w:val="28"/>
        </w:rPr>
        <w:t xml:space="preserve"> - Vision Enrollment Including Zip and Status</w:t>
      </w:r>
    </w:p>
    <w:p w14:paraId="3C92D0B5" w14:textId="77777777" w:rsidR="00923E80" w:rsidRPr="009D0836" w:rsidRDefault="00923E80" w:rsidP="00923E80">
      <w:pPr>
        <w:rPr>
          <w:rFonts w:ascii="Arial" w:hAnsi="Arial" w:cs="Arial"/>
          <w:sz w:val="20"/>
          <w:szCs w:val="28"/>
        </w:rPr>
      </w:pPr>
    </w:p>
    <w:p w14:paraId="452E1820" w14:textId="7B0716C6" w:rsidR="007F1895" w:rsidRDefault="007F1895" w:rsidP="007F1895">
      <w:pPr>
        <w:pStyle w:val="ListParagraph"/>
        <w:numPr>
          <w:ilvl w:val="0"/>
          <w:numId w:val="17"/>
        </w:numPr>
        <w:spacing w:line="360" w:lineRule="auto"/>
        <w:rPr>
          <w:rFonts w:ascii="Arial" w:hAnsi="Arial" w:cs="Arial"/>
          <w:b/>
          <w:bCs/>
          <w:sz w:val="20"/>
        </w:rPr>
      </w:pPr>
      <w:r w:rsidRPr="00C2538E">
        <w:rPr>
          <w:rFonts w:ascii="Arial" w:hAnsi="Arial" w:cs="Arial"/>
          <w:b/>
          <w:bCs/>
          <w:sz w:val="20"/>
        </w:rPr>
        <w:t xml:space="preserve">Delete </w:t>
      </w:r>
      <w:r w:rsidRPr="00C2538E">
        <w:rPr>
          <w:rFonts w:ascii="Arial" w:hAnsi="Arial" w:cs="Arial"/>
          <w:b/>
          <w:bCs/>
          <w:i/>
          <w:iCs/>
          <w:sz w:val="20"/>
        </w:rPr>
        <w:t>Pro Forma</w:t>
      </w:r>
      <w:r w:rsidRPr="00C2538E">
        <w:rPr>
          <w:rFonts w:ascii="Arial" w:hAnsi="Arial" w:cs="Arial"/>
          <w:b/>
          <w:bCs/>
          <w:sz w:val="20"/>
        </w:rPr>
        <w:t xml:space="preserve"> Contract Section </w:t>
      </w:r>
      <w:r>
        <w:rPr>
          <w:rFonts w:ascii="Arial" w:hAnsi="Arial" w:cs="Arial"/>
          <w:b/>
          <w:bCs/>
          <w:sz w:val="20"/>
        </w:rPr>
        <w:t>D.3</w:t>
      </w:r>
      <w:r w:rsidR="007F1209">
        <w:rPr>
          <w:rFonts w:ascii="Arial" w:hAnsi="Arial" w:cs="Arial"/>
          <w:b/>
          <w:bCs/>
          <w:sz w:val="20"/>
        </w:rPr>
        <w:t>2.a(2</w:t>
      </w:r>
      <w:r>
        <w:rPr>
          <w:rFonts w:ascii="Arial" w:hAnsi="Arial" w:cs="Arial"/>
          <w:b/>
          <w:bCs/>
          <w:sz w:val="20"/>
        </w:rPr>
        <w:t>)</w:t>
      </w:r>
      <w:r w:rsidRPr="00C2538E">
        <w:rPr>
          <w:rFonts w:ascii="Arial" w:hAnsi="Arial" w:cs="Arial"/>
          <w:b/>
          <w:bCs/>
          <w:sz w:val="20"/>
        </w:rPr>
        <w:t xml:space="preserve"> in its entirety and insert the following in its place. </w:t>
      </w:r>
    </w:p>
    <w:p w14:paraId="2389FC6B" w14:textId="77777777" w:rsidR="00362D94" w:rsidRDefault="00362D94" w:rsidP="00362D94">
      <w:pPr>
        <w:pStyle w:val="ListParagraph"/>
        <w:widowControl w:val="0"/>
        <w:tabs>
          <w:tab w:val="left" w:pos="2880"/>
        </w:tabs>
        <w:autoSpaceDE w:val="0"/>
        <w:autoSpaceDN w:val="0"/>
        <w:ind w:right="1214"/>
        <w:rPr>
          <w:rFonts w:ascii="Arial" w:hAnsi="Arial" w:cs="Arial"/>
          <w:sz w:val="20"/>
        </w:rPr>
      </w:pPr>
    </w:p>
    <w:p w14:paraId="02687EA1" w14:textId="3E42F722" w:rsidR="00362D94" w:rsidRPr="005611A7" w:rsidRDefault="00362D94" w:rsidP="005611A7">
      <w:pPr>
        <w:pStyle w:val="ListParagraph"/>
        <w:widowControl w:val="0"/>
        <w:numPr>
          <w:ilvl w:val="5"/>
          <w:numId w:val="16"/>
        </w:numPr>
        <w:autoSpaceDE w:val="0"/>
        <w:autoSpaceDN w:val="0"/>
        <w:ind w:left="1260" w:right="1214"/>
        <w:rPr>
          <w:rFonts w:ascii="Arial" w:hAnsi="Arial" w:cs="Arial"/>
          <w:sz w:val="20"/>
        </w:rPr>
      </w:pPr>
      <w:r w:rsidRPr="005611A7">
        <w:rPr>
          <w:rFonts w:ascii="Arial" w:hAnsi="Arial" w:cs="Arial"/>
          <w:sz w:val="20"/>
        </w:rPr>
        <w:t>The Contractor shall maintain single limits not less than one million dollars ($1,000,000) per occurrence. If a general aggregate limit applies, either the general aggregate limit to this policy or location of occurrence</w:t>
      </w:r>
      <w:r w:rsidRPr="005611A7">
        <w:rPr>
          <w:rFonts w:ascii="Arial" w:hAnsi="Arial" w:cs="Arial"/>
          <w:spacing w:val="-5"/>
          <w:sz w:val="20"/>
        </w:rPr>
        <w:t xml:space="preserve"> </w:t>
      </w:r>
      <w:r w:rsidRPr="005611A7">
        <w:rPr>
          <w:rFonts w:ascii="Arial" w:hAnsi="Arial" w:cs="Arial"/>
          <w:sz w:val="20"/>
        </w:rPr>
        <w:t>or</w:t>
      </w:r>
      <w:r w:rsidRPr="005611A7">
        <w:rPr>
          <w:rFonts w:ascii="Arial" w:hAnsi="Arial" w:cs="Arial"/>
          <w:spacing w:val="-4"/>
          <w:sz w:val="20"/>
        </w:rPr>
        <w:t xml:space="preserve"> </w:t>
      </w:r>
      <w:r w:rsidRPr="005611A7">
        <w:rPr>
          <w:rFonts w:ascii="Arial" w:hAnsi="Arial" w:cs="Arial"/>
          <w:sz w:val="20"/>
        </w:rPr>
        <w:t>the</w:t>
      </w:r>
      <w:r w:rsidRPr="005611A7">
        <w:rPr>
          <w:rFonts w:ascii="Arial" w:hAnsi="Arial" w:cs="Arial"/>
          <w:spacing w:val="-5"/>
          <w:sz w:val="20"/>
        </w:rPr>
        <w:t xml:space="preserve"> </w:t>
      </w:r>
      <w:r w:rsidRPr="005611A7">
        <w:rPr>
          <w:rFonts w:ascii="Arial" w:hAnsi="Arial" w:cs="Arial"/>
          <w:sz w:val="20"/>
        </w:rPr>
        <w:t>general</w:t>
      </w:r>
      <w:r w:rsidRPr="005611A7">
        <w:rPr>
          <w:rFonts w:ascii="Arial" w:hAnsi="Arial" w:cs="Arial"/>
          <w:spacing w:val="-6"/>
          <w:sz w:val="20"/>
        </w:rPr>
        <w:t xml:space="preserve"> </w:t>
      </w:r>
      <w:r w:rsidRPr="005611A7">
        <w:rPr>
          <w:rFonts w:ascii="Arial" w:hAnsi="Arial" w:cs="Arial"/>
          <w:sz w:val="20"/>
        </w:rPr>
        <w:t>aggregate</w:t>
      </w:r>
      <w:r w:rsidRPr="005611A7">
        <w:rPr>
          <w:rFonts w:ascii="Arial" w:hAnsi="Arial" w:cs="Arial"/>
          <w:spacing w:val="-4"/>
          <w:sz w:val="20"/>
        </w:rPr>
        <w:t xml:space="preserve"> </w:t>
      </w:r>
      <w:r w:rsidRPr="005611A7">
        <w:rPr>
          <w:rFonts w:ascii="Arial" w:hAnsi="Arial" w:cs="Arial"/>
          <w:sz w:val="20"/>
        </w:rPr>
        <w:t>limit</w:t>
      </w:r>
      <w:r w:rsidRPr="005611A7">
        <w:rPr>
          <w:rFonts w:ascii="Arial" w:hAnsi="Arial" w:cs="Arial"/>
          <w:spacing w:val="-5"/>
          <w:sz w:val="20"/>
        </w:rPr>
        <w:t xml:space="preserve"> </w:t>
      </w:r>
      <w:r w:rsidRPr="005611A7">
        <w:rPr>
          <w:rFonts w:ascii="Arial" w:hAnsi="Arial" w:cs="Arial"/>
          <w:sz w:val="20"/>
        </w:rPr>
        <w:t>shall</w:t>
      </w:r>
      <w:r w:rsidRPr="005611A7">
        <w:rPr>
          <w:rFonts w:ascii="Arial" w:hAnsi="Arial" w:cs="Arial"/>
          <w:spacing w:val="-6"/>
          <w:sz w:val="20"/>
        </w:rPr>
        <w:t xml:space="preserve"> </w:t>
      </w:r>
      <w:r w:rsidRPr="005611A7">
        <w:rPr>
          <w:rFonts w:ascii="Arial" w:hAnsi="Arial" w:cs="Arial"/>
          <w:sz w:val="20"/>
        </w:rPr>
        <w:t>be</w:t>
      </w:r>
      <w:r w:rsidRPr="005611A7">
        <w:rPr>
          <w:rFonts w:ascii="Arial" w:hAnsi="Arial" w:cs="Arial"/>
          <w:spacing w:val="-5"/>
          <w:sz w:val="20"/>
        </w:rPr>
        <w:t xml:space="preserve"> </w:t>
      </w:r>
      <w:r w:rsidRPr="005611A7">
        <w:rPr>
          <w:rFonts w:ascii="Arial" w:hAnsi="Arial" w:cs="Arial"/>
          <w:sz w:val="20"/>
        </w:rPr>
        <w:t>twice</w:t>
      </w:r>
      <w:r w:rsidRPr="005611A7">
        <w:rPr>
          <w:rFonts w:ascii="Arial" w:hAnsi="Arial" w:cs="Arial"/>
          <w:spacing w:val="-5"/>
          <w:sz w:val="20"/>
        </w:rPr>
        <w:t xml:space="preserve"> </w:t>
      </w:r>
      <w:r w:rsidRPr="005611A7">
        <w:rPr>
          <w:rFonts w:ascii="Arial" w:hAnsi="Arial" w:cs="Arial"/>
          <w:sz w:val="20"/>
        </w:rPr>
        <w:t>the</w:t>
      </w:r>
      <w:r w:rsidRPr="005611A7">
        <w:rPr>
          <w:rFonts w:ascii="Arial" w:hAnsi="Arial" w:cs="Arial"/>
          <w:spacing w:val="-3"/>
          <w:sz w:val="20"/>
        </w:rPr>
        <w:t xml:space="preserve"> </w:t>
      </w:r>
      <w:r w:rsidRPr="005611A7">
        <w:rPr>
          <w:rFonts w:ascii="Arial" w:hAnsi="Arial" w:cs="Arial"/>
          <w:sz w:val="20"/>
        </w:rPr>
        <w:t>required</w:t>
      </w:r>
      <w:r w:rsidRPr="005611A7">
        <w:rPr>
          <w:rFonts w:ascii="Arial" w:hAnsi="Arial" w:cs="Arial"/>
          <w:spacing w:val="-4"/>
          <w:sz w:val="20"/>
        </w:rPr>
        <w:t xml:space="preserve"> </w:t>
      </w:r>
      <w:r w:rsidRPr="005611A7">
        <w:rPr>
          <w:rFonts w:ascii="Arial" w:hAnsi="Arial" w:cs="Arial"/>
          <w:sz w:val="20"/>
        </w:rPr>
        <w:t xml:space="preserve">occurrence </w:t>
      </w:r>
      <w:r w:rsidRPr="005611A7">
        <w:rPr>
          <w:rFonts w:ascii="Arial" w:hAnsi="Arial" w:cs="Arial"/>
          <w:spacing w:val="-2"/>
          <w:sz w:val="20"/>
        </w:rPr>
        <w:t>limit.</w:t>
      </w:r>
    </w:p>
    <w:p w14:paraId="046C51BF" w14:textId="77777777" w:rsidR="00362D94" w:rsidRDefault="00362D94" w:rsidP="00362D94">
      <w:pPr>
        <w:pStyle w:val="ListParagraph"/>
        <w:spacing w:line="360" w:lineRule="auto"/>
        <w:rPr>
          <w:rFonts w:ascii="Arial" w:hAnsi="Arial" w:cs="Arial"/>
          <w:b/>
          <w:bCs/>
          <w:sz w:val="20"/>
        </w:rPr>
      </w:pPr>
    </w:p>
    <w:p w14:paraId="3D94832B" w14:textId="38E37A26" w:rsidR="00045E95" w:rsidRPr="00285C71" w:rsidRDefault="00045E95" w:rsidP="008A57A5">
      <w:pPr>
        <w:pStyle w:val="BodyText"/>
        <w:numPr>
          <w:ilvl w:val="0"/>
          <w:numId w:val="17"/>
        </w:numPr>
        <w:ind w:right="888"/>
        <w:rPr>
          <w:b/>
          <w:bCs/>
          <w:sz w:val="20"/>
        </w:rPr>
      </w:pPr>
      <w:r w:rsidRPr="00285C71">
        <w:rPr>
          <w:b/>
          <w:bCs/>
          <w:sz w:val="20"/>
        </w:rPr>
        <w:t>Delete RFP #31786-001</w:t>
      </w:r>
      <w:r>
        <w:rPr>
          <w:b/>
          <w:bCs/>
          <w:sz w:val="20"/>
        </w:rPr>
        <w:t>92</w:t>
      </w:r>
      <w:r w:rsidRPr="00285C71">
        <w:rPr>
          <w:b/>
          <w:bCs/>
          <w:sz w:val="20"/>
        </w:rPr>
        <w:t xml:space="preserve"> in its entirety, and replace with RFP #31786-001</w:t>
      </w:r>
      <w:r>
        <w:rPr>
          <w:b/>
          <w:bCs/>
          <w:sz w:val="20"/>
        </w:rPr>
        <w:t>92</w:t>
      </w:r>
      <w:r w:rsidRPr="00285C71">
        <w:rPr>
          <w:b/>
          <w:bCs/>
          <w:sz w:val="20"/>
        </w:rPr>
        <w:t xml:space="preserve">, Release #2. </w:t>
      </w:r>
      <w:r w:rsidRPr="00285C71">
        <w:rPr>
          <w:sz w:val="20"/>
        </w:rPr>
        <w:t xml:space="preserve">Revisions of the original RFP document are emphasized within the new release. </w:t>
      </w:r>
      <w:r w:rsidRPr="00285C71">
        <w:rPr>
          <w:sz w:val="20"/>
          <w:highlight w:val="yellow"/>
        </w:rPr>
        <w:t>Any sentence or paragraph containing revised or new text is highlighted.</w:t>
      </w:r>
      <w:r w:rsidRPr="00285C71">
        <w:rPr>
          <w:b/>
          <w:bCs/>
          <w:sz w:val="20"/>
        </w:rPr>
        <w:t xml:space="preserve"> </w:t>
      </w:r>
    </w:p>
    <w:p w14:paraId="098E9270" w14:textId="77777777" w:rsidR="00045E95" w:rsidRPr="00045E95" w:rsidRDefault="00045E95" w:rsidP="00045E95">
      <w:pPr>
        <w:rPr>
          <w:rFonts w:ascii="Arial" w:hAnsi="Arial" w:cs="Arial"/>
          <w:sz w:val="20"/>
          <w:szCs w:val="20"/>
        </w:rPr>
      </w:pPr>
    </w:p>
    <w:p w14:paraId="56C281ED" w14:textId="3E66D1E2" w:rsidR="008309E4" w:rsidRDefault="008309E4" w:rsidP="008A57A5">
      <w:pPr>
        <w:pStyle w:val="ListParagraph"/>
        <w:numPr>
          <w:ilvl w:val="0"/>
          <w:numId w:val="17"/>
        </w:numPr>
        <w:rPr>
          <w:rFonts w:ascii="Arial" w:hAnsi="Arial" w:cs="Arial"/>
          <w:sz w:val="20"/>
          <w:szCs w:val="20"/>
        </w:rPr>
      </w:pPr>
      <w:r>
        <w:rPr>
          <w:rFonts w:ascii="Arial" w:hAnsi="Arial" w:cs="Arial"/>
          <w:b/>
          <w:sz w:val="20"/>
          <w:szCs w:val="20"/>
          <w:u w:val="single"/>
        </w:rPr>
        <w:t>RFP Amendment Effective Date</w:t>
      </w:r>
      <w:r>
        <w:rPr>
          <w:rFonts w:ascii="Arial" w:hAnsi="Arial" w:cs="Arial"/>
          <w:b/>
          <w:sz w:val="20"/>
          <w:szCs w:val="20"/>
        </w:rPr>
        <w:t xml:space="preserve">.  </w:t>
      </w:r>
      <w:r>
        <w:rPr>
          <w:rFonts w:ascii="Arial" w:hAnsi="Arial" w:cs="Arial"/>
          <w:bCs/>
          <w:sz w:val="20"/>
          <w:szCs w:val="20"/>
        </w:rPr>
        <w:t>The revisions set forth herein shall be effective upon release.  All other terms and conditions of this RFP not expressly amended herein shall remain in full force and effect.</w:t>
      </w:r>
      <w:r>
        <w:rPr>
          <w:rFonts w:ascii="Arial" w:hAnsi="Arial" w:cs="Arial"/>
          <w:sz w:val="20"/>
          <w:szCs w:val="20"/>
        </w:rPr>
        <w:t xml:space="preserve"> </w:t>
      </w:r>
    </w:p>
    <w:p w14:paraId="497FD843" w14:textId="064F8F03" w:rsidR="008309E4" w:rsidRPr="001B58C6" w:rsidRDefault="008309E4" w:rsidP="008309E4">
      <w:pPr>
        <w:ind w:left="360"/>
        <w:rPr>
          <w:rFonts w:ascii="Arial" w:hAnsi="Arial" w:cs="Arial"/>
          <w:b/>
          <w:bCs/>
          <w:sz w:val="20"/>
          <w:szCs w:val="20"/>
        </w:rPr>
      </w:pPr>
    </w:p>
    <w:p w14:paraId="21ACDEA7" w14:textId="7FE67B00" w:rsidR="0081274F" w:rsidRDefault="0081274F" w:rsidP="00EF5BEA">
      <w:pPr>
        <w:ind w:left="360"/>
        <w:rPr>
          <w:rFonts w:ascii="Arial" w:hAnsi="Arial" w:cs="Arial"/>
          <w:sz w:val="20"/>
          <w:szCs w:val="20"/>
        </w:rPr>
      </w:pPr>
    </w:p>
    <w:p w14:paraId="4809BEC0" w14:textId="38E7A4D7" w:rsidR="0081274F" w:rsidRDefault="0081274F" w:rsidP="00EF5BEA">
      <w:pPr>
        <w:ind w:left="360"/>
        <w:rPr>
          <w:rFonts w:ascii="Arial" w:hAnsi="Arial" w:cs="Arial"/>
          <w:sz w:val="20"/>
          <w:szCs w:val="20"/>
        </w:rPr>
      </w:pPr>
    </w:p>
    <w:p w14:paraId="29ABA4D2" w14:textId="38DEE887" w:rsidR="0081274F" w:rsidRDefault="0081274F" w:rsidP="00EF5BEA">
      <w:pPr>
        <w:ind w:left="360"/>
        <w:rPr>
          <w:rFonts w:ascii="Arial" w:hAnsi="Arial" w:cs="Arial"/>
          <w:sz w:val="20"/>
          <w:szCs w:val="20"/>
        </w:rPr>
      </w:pPr>
    </w:p>
    <w:p w14:paraId="5A8B4D85" w14:textId="2D29D649" w:rsidR="0081274F" w:rsidRDefault="0081274F" w:rsidP="00EF5BEA">
      <w:pPr>
        <w:ind w:left="360"/>
        <w:rPr>
          <w:rFonts w:ascii="Arial" w:hAnsi="Arial" w:cs="Arial"/>
          <w:sz w:val="20"/>
          <w:szCs w:val="20"/>
        </w:rPr>
      </w:pPr>
    </w:p>
    <w:p w14:paraId="390E88BC" w14:textId="7DA06272" w:rsidR="0081274F" w:rsidRDefault="0081274F" w:rsidP="00EF5BEA">
      <w:pPr>
        <w:ind w:left="360"/>
        <w:rPr>
          <w:rFonts w:ascii="Arial" w:hAnsi="Arial" w:cs="Arial"/>
          <w:sz w:val="20"/>
          <w:szCs w:val="20"/>
        </w:rPr>
      </w:pPr>
    </w:p>
    <w:p w14:paraId="0CED9A91" w14:textId="124F5690" w:rsidR="0081274F" w:rsidRDefault="0081274F" w:rsidP="00EF5BEA">
      <w:pPr>
        <w:ind w:left="360"/>
        <w:rPr>
          <w:rFonts w:ascii="Arial" w:hAnsi="Arial" w:cs="Arial"/>
          <w:sz w:val="20"/>
          <w:szCs w:val="20"/>
        </w:rPr>
      </w:pPr>
    </w:p>
    <w:p w14:paraId="08B89A66" w14:textId="21E97E73" w:rsidR="0081274F" w:rsidRDefault="0081274F" w:rsidP="00EF5BEA">
      <w:pPr>
        <w:ind w:left="360"/>
        <w:rPr>
          <w:rFonts w:ascii="Arial" w:hAnsi="Arial" w:cs="Arial"/>
          <w:sz w:val="20"/>
          <w:szCs w:val="20"/>
        </w:rPr>
      </w:pPr>
    </w:p>
    <w:p w14:paraId="15A4CEA9" w14:textId="6E98DB72" w:rsidR="0081274F" w:rsidRDefault="0081274F" w:rsidP="00EF5BEA">
      <w:pPr>
        <w:ind w:left="360"/>
        <w:rPr>
          <w:rFonts w:ascii="Arial" w:hAnsi="Arial" w:cs="Arial"/>
          <w:sz w:val="20"/>
          <w:szCs w:val="20"/>
        </w:rPr>
      </w:pPr>
    </w:p>
    <w:p w14:paraId="79278B23" w14:textId="7D11BF1D" w:rsidR="0081274F" w:rsidRDefault="0081274F" w:rsidP="00EF5BEA">
      <w:pPr>
        <w:ind w:left="360"/>
        <w:rPr>
          <w:rFonts w:ascii="Arial" w:hAnsi="Arial" w:cs="Arial"/>
          <w:sz w:val="20"/>
          <w:szCs w:val="20"/>
        </w:rPr>
      </w:pPr>
    </w:p>
    <w:p w14:paraId="2CDDB00D" w14:textId="4FB7A795" w:rsidR="0081274F" w:rsidRDefault="0081274F" w:rsidP="00EF5BEA">
      <w:pPr>
        <w:ind w:left="360"/>
        <w:rPr>
          <w:rFonts w:ascii="Arial" w:hAnsi="Arial" w:cs="Arial"/>
          <w:sz w:val="20"/>
          <w:szCs w:val="20"/>
        </w:rPr>
      </w:pPr>
    </w:p>
    <w:p w14:paraId="53A4D632" w14:textId="75BA188C" w:rsidR="0081274F" w:rsidRDefault="0081274F" w:rsidP="00EF5BEA">
      <w:pPr>
        <w:ind w:left="360"/>
        <w:rPr>
          <w:rFonts w:ascii="Arial" w:hAnsi="Arial" w:cs="Arial"/>
          <w:sz w:val="20"/>
          <w:szCs w:val="20"/>
        </w:rPr>
      </w:pPr>
    </w:p>
    <w:p w14:paraId="7F4CB1A2" w14:textId="3C47A0F1" w:rsidR="0081274F" w:rsidRDefault="0081274F" w:rsidP="00EF5BEA">
      <w:pPr>
        <w:ind w:left="360"/>
        <w:rPr>
          <w:rFonts w:ascii="Arial" w:hAnsi="Arial" w:cs="Arial"/>
          <w:sz w:val="20"/>
          <w:szCs w:val="20"/>
        </w:rPr>
      </w:pPr>
    </w:p>
    <w:p w14:paraId="22F61897" w14:textId="561A26EE" w:rsidR="0081274F" w:rsidRDefault="0081274F" w:rsidP="00EF5BEA">
      <w:pPr>
        <w:ind w:left="360"/>
        <w:rPr>
          <w:rFonts w:ascii="Arial" w:hAnsi="Arial" w:cs="Arial"/>
          <w:sz w:val="20"/>
          <w:szCs w:val="20"/>
        </w:rPr>
      </w:pPr>
    </w:p>
    <w:p w14:paraId="44545CA4" w14:textId="7372D3CB" w:rsidR="0081274F" w:rsidRDefault="0081274F" w:rsidP="00EF5BEA">
      <w:pPr>
        <w:ind w:left="360"/>
        <w:rPr>
          <w:rFonts w:ascii="Arial" w:hAnsi="Arial" w:cs="Arial"/>
          <w:sz w:val="20"/>
          <w:szCs w:val="20"/>
        </w:rPr>
      </w:pPr>
    </w:p>
    <w:p w14:paraId="1734193F" w14:textId="44B93B29" w:rsidR="0081274F" w:rsidRDefault="0081274F" w:rsidP="00EF5BEA">
      <w:pPr>
        <w:ind w:left="360"/>
        <w:rPr>
          <w:rFonts w:ascii="Arial" w:hAnsi="Arial" w:cs="Arial"/>
          <w:sz w:val="20"/>
          <w:szCs w:val="20"/>
        </w:rPr>
      </w:pPr>
    </w:p>
    <w:p w14:paraId="111F735B" w14:textId="7E992D44" w:rsidR="0081274F" w:rsidRDefault="0081274F" w:rsidP="00EF5BEA">
      <w:pPr>
        <w:ind w:left="360"/>
        <w:rPr>
          <w:rFonts w:ascii="Arial" w:hAnsi="Arial" w:cs="Arial"/>
          <w:sz w:val="20"/>
          <w:szCs w:val="20"/>
        </w:rPr>
      </w:pPr>
    </w:p>
    <w:p w14:paraId="556A8748" w14:textId="72D4BF7A" w:rsidR="0081274F" w:rsidRDefault="0081274F" w:rsidP="00EF5BEA">
      <w:pPr>
        <w:ind w:left="360"/>
        <w:rPr>
          <w:rFonts w:ascii="Arial" w:hAnsi="Arial" w:cs="Arial"/>
          <w:sz w:val="20"/>
          <w:szCs w:val="20"/>
        </w:rPr>
      </w:pPr>
    </w:p>
    <w:p w14:paraId="66C2A1DB" w14:textId="53C8362F" w:rsidR="0081274F" w:rsidRDefault="0081274F" w:rsidP="00EF5BEA">
      <w:pPr>
        <w:ind w:left="360"/>
        <w:rPr>
          <w:rFonts w:ascii="Arial" w:hAnsi="Arial" w:cs="Arial"/>
          <w:sz w:val="20"/>
          <w:szCs w:val="20"/>
        </w:rPr>
      </w:pPr>
    </w:p>
    <w:sectPr w:rsidR="0081274F" w:rsidSect="00F15016">
      <w:footerReference w:type="default" r:id="rId9"/>
      <w:pgSz w:w="12240" w:h="15840"/>
      <w:pgMar w:top="1170" w:right="1440" w:bottom="540" w:left="144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4C9D" w14:textId="77777777" w:rsidR="000F0DC7" w:rsidRDefault="000F0DC7">
      <w:r>
        <w:separator/>
      </w:r>
    </w:p>
  </w:endnote>
  <w:endnote w:type="continuationSeparator" w:id="0">
    <w:p w14:paraId="63CA656C" w14:textId="77777777" w:rsidR="000F0DC7" w:rsidRDefault="000F0DC7">
      <w:r>
        <w:continuationSeparator/>
      </w:r>
    </w:p>
  </w:endnote>
  <w:endnote w:type="continuationNotice" w:id="1">
    <w:p w14:paraId="692F313F" w14:textId="77777777" w:rsidR="000F0DC7" w:rsidRDefault="000F0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oppins Light">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oppins Medium">
    <w:charset w:val="00"/>
    <w:family w:val="auto"/>
    <w:pitch w:val="variable"/>
    <w:sig w:usb0="00008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A755" w14:textId="4360A305" w:rsidR="00F15016" w:rsidRDefault="00F15016" w:rsidP="00F15016">
    <w:pPr>
      <w:pStyle w:val="Footer"/>
    </w:pPr>
    <w:r w:rsidRPr="00917749">
      <w:rPr>
        <w:rFonts w:ascii="Arial" w:hAnsi="Arial" w:cs="Arial"/>
        <w:i/>
        <w:iCs/>
        <w:sz w:val="18"/>
        <w:szCs w:val="18"/>
      </w:rPr>
      <w:t>RFP #31786-001</w:t>
    </w:r>
    <w:r w:rsidR="00045E95">
      <w:rPr>
        <w:rFonts w:ascii="Arial" w:hAnsi="Arial" w:cs="Arial"/>
        <w:i/>
        <w:iCs/>
        <w:sz w:val="18"/>
        <w:szCs w:val="18"/>
      </w:rPr>
      <w:t>92</w:t>
    </w:r>
    <w:r w:rsidRPr="00917749">
      <w:rPr>
        <w:rFonts w:ascii="Arial" w:hAnsi="Arial" w:cs="Arial"/>
        <w:i/>
        <w:iCs/>
        <w:sz w:val="18"/>
        <w:szCs w:val="18"/>
      </w:rPr>
      <w:t xml:space="preserve"> – Amendment</w:t>
    </w:r>
    <w:r>
      <w:rPr>
        <w:rFonts w:ascii="Arial" w:hAnsi="Arial" w:cs="Arial"/>
        <w:i/>
        <w:iCs/>
        <w:sz w:val="18"/>
        <w:szCs w:val="18"/>
      </w:rPr>
      <w:t xml:space="preserve"> </w:t>
    </w:r>
    <w:r w:rsidR="00EF21B6">
      <w:rPr>
        <w:rFonts w:ascii="Arial" w:hAnsi="Arial" w:cs="Arial"/>
        <w:i/>
        <w:iCs/>
        <w:sz w:val="18"/>
        <w:szCs w:val="18"/>
      </w:rPr>
      <w:t>Two</w:t>
    </w:r>
    <w:r w:rsidRPr="00917749">
      <w:rPr>
        <w:rFonts w:ascii="Arial" w:hAnsi="Arial" w:cs="Arial"/>
        <w:sz w:val="18"/>
        <w:szCs w:val="18"/>
      </w:rPr>
      <w:t xml:space="preserve">   </w:t>
    </w:r>
    <w:r w:rsidRPr="008354FC">
      <w:rPr>
        <w:rFonts w:ascii="Arial" w:hAnsi="Arial" w:cs="Arial"/>
        <w:sz w:val="18"/>
        <w:szCs w:val="18"/>
      </w:rPr>
      <w:t xml:space="preserve">             </w:t>
    </w:r>
    <w:r>
      <w:rPr>
        <w:rFonts w:ascii="Arial" w:hAnsi="Arial" w:cs="Arial"/>
        <w:sz w:val="18"/>
        <w:szCs w:val="18"/>
      </w:rPr>
      <w:tab/>
    </w:r>
    <w:r w:rsidRPr="008354FC">
      <w:rPr>
        <w:rFonts w:ascii="Arial" w:hAnsi="Arial" w:cs="Arial"/>
        <w:sz w:val="18"/>
        <w:szCs w:val="18"/>
      </w:rPr>
      <w:t xml:space="preserve">  </w:t>
    </w:r>
    <w:sdt>
      <w:sdtPr>
        <w:rPr>
          <w:rFonts w:ascii="Arial" w:hAnsi="Arial" w:cs="Arial"/>
          <w:sz w:val="18"/>
          <w:szCs w:val="18"/>
        </w:rPr>
        <w:id w:val="-1007663462"/>
        <w:docPartObj>
          <w:docPartGallery w:val="Page Numbers (Bottom of Page)"/>
          <w:docPartUnique/>
        </w:docPartObj>
      </w:sdtPr>
      <w:sdtEndPr>
        <w:rPr>
          <w:rFonts w:ascii="Century Schoolbook" w:hAnsi="Century Schoolbook" w:cs="Times New Roman"/>
          <w:sz w:val="22"/>
          <w:szCs w:val="22"/>
        </w:rPr>
      </w:sdtEndPr>
      <w:sdtContent>
        <w:sdt>
          <w:sdtPr>
            <w:rPr>
              <w:rFonts w:ascii="Arial" w:hAnsi="Arial" w:cs="Arial"/>
              <w:sz w:val="18"/>
              <w:szCs w:val="18"/>
            </w:rPr>
            <w:id w:val="-1769616900"/>
            <w:docPartObj>
              <w:docPartGallery w:val="Page Numbers (Top of Page)"/>
              <w:docPartUnique/>
            </w:docPartObj>
          </w:sdtPr>
          <w:sdtEndPr>
            <w:rPr>
              <w:rFonts w:ascii="Century Schoolbook" w:hAnsi="Century Schoolbook" w:cs="Times New Roman"/>
              <w:sz w:val="22"/>
              <w:szCs w:val="22"/>
            </w:rPr>
          </w:sdtEndPr>
          <w:sdtContent>
            <w:r>
              <w:rPr>
                <w:rFonts w:ascii="Arial" w:hAnsi="Arial" w:cs="Arial"/>
                <w:sz w:val="18"/>
                <w:szCs w:val="18"/>
              </w:rPr>
              <w:tab/>
            </w:r>
            <w:r w:rsidRPr="008354FC">
              <w:rPr>
                <w:rFonts w:ascii="Arial" w:hAnsi="Arial" w:cs="Arial"/>
                <w:sz w:val="18"/>
                <w:szCs w:val="18"/>
              </w:rPr>
              <w:t xml:space="preserve">Page </w:t>
            </w:r>
            <w:r w:rsidRPr="008354FC">
              <w:rPr>
                <w:rFonts w:ascii="Arial" w:hAnsi="Arial" w:cs="Arial"/>
                <w:b/>
                <w:bCs/>
                <w:sz w:val="18"/>
                <w:szCs w:val="18"/>
              </w:rPr>
              <w:fldChar w:fldCharType="begin"/>
            </w:r>
            <w:r w:rsidRPr="008354FC">
              <w:rPr>
                <w:rFonts w:ascii="Arial" w:hAnsi="Arial" w:cs="Arial"/>
                <w:b/>
                <w:bCs/>
                <w:sz w:val="18"/>
                <w:szCs w:val="18"/>
              </w:rPr>
              <w:instrText xml:space="preserve"> PAGE </w:instrText>
            </w:r>
            <w:r w:rsidRPr="008354FC">
              <w:rPr>
                <w:rFonts w:ascii="Arial" w:hAnsi="Arial" w:cs="Arial"/>
                <w:b/>
                <w:bCs/>
                <w:sz w:val="18"/>
                <w:szCs w:val="18"/>
              </w:rPr>
              <w:fldChar w:fldCharType="separate"/>
            </w:r>
            <w:r>
              <w:rPr>
                <w:rFonts w:ascii="Arial" w:hAnsi="Arial" w:cs="Arial"/>
                <w:b/>
                <w:bCs/>
                <w:sz w:val="18"/>
                <w:szCs w:val="18"/>
              </w:rPr>
              <w:t>1</w:t>
            </w:r>
            <w:r w:rsidRPr="008354FC">
              <w:rPr>
                <w:rFonts w:ascii="Arial" w:hAnsi="Arial" w:cs="Arial"/>
                <w:b/>
                <w:bCs/>
                <w:sz w:val="18"/>
                <w:szCs w:val="18"/>
              </w:rPr>
              <w:fldChar w:fldCharType="end"/>
            </w:r>
            <w:r w:rsidRPr="008354FC">
              <w:rPr>
                <w:rFonts w:ascii="Arial" w:hAnsi="Arial" w:cs="Arial"/>
                <w:sz w:val="18"/>
                <w:szCs w:val="18"/>
              </w:rPr>
              <w:t xml:space="preserve"> of </w:t>
            </w:r>
            <w:r w:rsidRPr="008354FC">
              <w:rPr>
                <w:rFonts w:ascii="Arial" w:hAnsi="Arial" w:cs="Arial"/>
                <w:b/>
                <w:bCs/>
                <w:sz w:val="18"/>
                <w:szCs w:val="18"/>
              </w:rPr>
              <w:fldChar w:fldCharType="begin"/>
            </w:r>
            <w:r w:rsidRPr="008354FC">
              <w:rPr>
                <w:rFonts w:ascii="Arial" w:hAnsi="Arial" w:cs="Arial"/>
                <w:b/>
                <w:bCs/>
                <w:sz w:val="18"/>
                <w:szCs w:val="18"/>
              </w:rPr>
              <w:instrText xml:space="preserve"> NUMPAGES  </w:instrText>
            </w:r>
            <w:r w:rsidRPr="008354FC">
              <w:rPr>
                <w:rFonts w:ascii="Arial" w:hAnsi="Arial" w:cs="Arial"/>
                <w:b/>
                <w:bCs/>
                <w:sz w:val="18"/>
                <w:szCs w:val="18"/>
              </w:rPr>
              <w:fldChar w:fldCharType="separate"/>
            </w:r>
            <w:r>
              <w:rPr>
                <w:rFonts w:ascii="Arial" w:hAnsi="Arial" w:cs="Arial"/>
                <w:b/>
                <w:bCs/>
                <w:sz w:val="18"/>
                <w:szCs w:val="18"/>
              </w:rPr>
              <w:t>14</w:t>
            </w:r>
            <w:r w:rsidRPr="008354FC">
              <w:rPr>
                <w:rFonts w:ascii="Arial" w:hAnsi="Arial" w:cs="Arial"/>
                <w:b/>
                <w:bCs/>
                <w:sz w:val="18"/>
                <w:szCs w:val="18"/>
              </w:rPr>
              <w:fldChar w:fldCharType="end"/>
            </w:r>
          </w:sdtContent>
        </w:sdt>
      </w:sdtContent>
    </w:sdt>
  </w:p>
  <w:p w14:paraId="266F33C6" w14:textId="24A2AEDA" w:rsidR="00F15016" w:rsidRDefault="00F15016">
    <w:pPr>
      <w:pStyle w:val="Footer"/>
    </w:pPr>
  </w:p>
  <w:p w14:paraId="41E45A90" w14:textId="77777777" w:rsidR="00F15016" w:rsidRDefault="00F1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29A07" w14:textId="77777777" w:rsidR="000F0DC7" w:rsidRDefault="000F0DC7">
      <w:r>
        <w:separator/>
      </w:r>
    </w:p>
  </w:footnote>
  <w:footnote w:type="continuationSeparator" w:id="0">
    <w:p w14:paraId="740CFD69" w14:textId="77777777" w:rsidR="000F0DC7" w:rsidRDefault="000F0DC7">
      <w:r>
        <w:continuationSeparator/>
      </w:r>
    </w:p>
  </w:footnote>
  <w:footnote w:type="continuationNotice" w:id="1">
    <w:p w14:paraId="2D20FF1A" w14:textId="77777777" w:rsidR="000F0DC7" w:rsidRDefault="000F0D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F0A"/>
    <w:multiLevelType w:val="hybridMultilevel"/>
    <w:tmpl w:val="9670C1B4"/>
    <w:lvl w:ilvl="0" w:tplc="D66A4DD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A248E"/>
    <w:multiLevelType w:val="hybridMultilevel"/>
    <w:tmpl w:val="1D4669B6"/>
    <w:lvl w:ilvl="0" w:tplc="E0FCAFC0">
      <w:start w:val="1"/>
      <w:numFmt w:val="decimal"/>
      <w:lvlText w:val="%1)"/>
      <w:lvlJc w:val="left"/>
      <w:pPr>
        <w:ind w:left="2741" w:hanging="581"/>
      </w:pPr>
      <w:rPr>
        <w:rFonts w:ascii="Arial" w:eastAsia="Arial" w:hAnsi="Arial" w:cs="Arial" w:hint="default"/>
        <w:b w:val="0"/>
        <w:bCs w:val="0"/>
        <w:i w:val="0"/>
        <w:iCs w:val="0"/>
        <w:spacing w:val="0"/>
        <w:w w:val="91"/>
        <w:sz w:val="20"/>
        <w:szCs w:val="20"/>
        <w:lang w:val="en-US" w:eastAsia="en-US" w:bidi="ar-SA"/>
      </w:rPr>
    </w:lvl>
    <w:lvl w:ilvl="1" w:tplc="09C2C95A">
      <w:numFmt w:val="bullet"/>
      <w:lvlText w:val="•"/>
      <w:lvlJc w:val="left"/>
      <w:pPr>
        <w:ind w:left="3512" w:hanging="661"/>
      </w:pPr>
      <w:rPr>
        <w:rFonts w:ascii="Arial" w:eastAsia="Arial" w:hAnsi="Arial" w:cs="Arial" w:hint="default"/>
        <w:spacing w:val="0"/>
        <w:w w:val="99"/>
        <w:lang w:val="en-US" w:eastAsia="en-US" w:bidi="ar-SA"/>
      </w:rPr>
    </w:lvl>
    <w:lvl w:ilvl="2" w:tplc="FD9838FC">
      <w:numFmt w:val="bullet"/>
      <w:lvlText w:val="•"/>
      <w:lvlJc w:val="left"/>
      <w:pPr>
        <w:ind w:left="4360" w:hanging="661"/>
      </w:pPr>
      <w:rPr>
        <w:rFonts w:hint="default"/>
        <w:lang w:val="en-US" w:eastAsia="en-US" w:bidi="ar-SA"/>
      </w:rPr>
    </w:lvl>
    <w:lvl w:ilvl="3" w:tplc="7504BEB2">
      <w:numFmt w:val="bullet"/>
      <w:lvlText w:val="•"/>
      <w:lvlJc w:val="left"/>
      <w:pPr>
        <w:ind w:left="5210" w:hanging="661"/>
      </w:pPr>
      <w:rPr>
        <w:rFonts w:hint="default"/>
        <w:lang w:val="en-US" w:eastAsia="en-US" w:bidi="ar-SA"/>
      </w:rPr>
    </w:lvl>
    <w:lvl w:ilvl="4" w:tplc="39A60B92">
      <w:numFmt w:val="bullet"/>
      <w:lvlText w:val="•"/>
      <w:lvlJc w:val="left"/>
      <w:pPr>
        <w:ind w:left="6060" w:hanging="661"/>
      </w:pPr>
      <w:rPr>
        <w:rFonts w:hint="default"/>
        <w:lang w:val="en-US" w:eastAsia="en-US" w:bidi="ar-SA"/>
      </w:rPr>
    </w:lvl>
    <w:lvl w:ilvl="5" w:tplc="24B6BB36">
      <w:numFmt w:val="bullet"/>
      <w:lvlText w:val="•"/>
      <w:lvlJc w:val="left"/>
      <w:pPr>
        <w:ind w:left="6910" w:hanging="661"/>
      </w:pPr>
      <w:rPr>
        <w:rFonts w:hint="default"/>
        <w:lang w:val="en-US" w:eastAsia="en-US" w:bidi="ar-SA"/>
      </w:rPr>
    </w:lvl>
    <w:lvl w:ilvl="6" w:tplc="BC66283E">
      <w:numFmt w:val="bullet"/>
      <w:lvlText w:val="•"/>
      <w:lvlJc w:val="left"/>
      <w:pPr>
        <w:ind w:left="7760" w:hanging="661"/>
      </w:pPr>
      <w:rPr>
        <w:rFonts w:hint="default"/>
        <w:lang w:val="en-US" w:eastAsia="en-US" w:bidi="ar-SA"/>
      </w:rPr>
    </w:lvl>
    <w:lvl w:ilvl="7" w:tplc="21BEBA96">
      <w:numFmt w:val="bullet"/>
      <w:lvlText w:val="•"/>
      <w:lvlJc w:val="left"/>
      <w:pPr>
        <w:ind w:left="8610" w:hanging="661"/>
      </w:pPr>
      <w:rPr>
        <w:rFonts w:hint="default"/>
        <w:lang w:val="en-US" w:eastAsia="en-US" w:bidi="ar-SA"/>
      </w:rPr>
    </w:lvl>
    <w:lvl w:ilvl="8" w:tplc="C5F83B3C">
      <w:numFmt w:val="bullet"/>
      <w:lvlText w:val="•"/>
      <w:lvlJc w:val="left"/>
      <w:pPr>
        <w:ind w:left="9460" w:hanging="661"/>
      </w:pPr>
      <w:rPr>
        <w:rFonts w:hint="default"/>
        <w:lang w:val="en-US" w:eastAsia="en-US" w:bidi="ar-SA"/>
      </w:rPr>
    </w:lvl>
  </w:abstractNum>
  <w:abstractNum w:abstractNumId="2" w15:restartNumberingAfterBreak="0">
    <w:nsid w:val="16C6612A"/>
    <w:multiLevelType w:val="hybridMultilevel"/>
    <w:tmpl w:val="C390FEBA"/>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5491C"/>
    <w:multiLevelType w:val="hybridMultilevel"/>
    <w:tmpl w:val="C888A12C"/>
    <w:lvl w:ilvl="0" w:tplc="4E384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6F11E6"/>
    <w:multiLevelType w:val="hybridMultilevel"/>
    <w:tmpl w:val="B7BC527C"/>
    <w:lvl w:ilvl="0" w:tplc="E3FE1190">
      <w:start w:val="1"/>
      <w:numFmt w:val="decimal"/>
      <w:lvlText w:val="%1)"/>
      <w:lvlJc w:val="left"/>
      <w:pPr>
        <w:ind w:left="2880" w:hanging="360"/>
      </w:pPr>
      <w:rPr>
        <w:rFonts w:ascii="Arial" w:eastAsia="Arial" w:hAnsi="Arial" w:cs="Arial" w:hint="default"/>
        <w:b w:val="0"/>
        <w:bCs w:val="0"/>
        <w:i w:val="0"/>
        <w:iCs w:val="0"/>
        <w:spacing w:val="0"/>
        <w:w w:val="96"/>
        <w:sz w:val="20"/>
        <w:szCs w:val="20"/>
        <w:lang w:val="en-US" w:eastAsia="en-US" w:bidi="ar-SA"/>
      </w:rPr>
    </w:lvl>
    <w:lvl w:ilvl="1" w:tplc="1236E5E4">
      <w:numFmt w:val="bullet"/>
      <w:lvlText w:val="•"/>
      <w:lvlJc w:val="left"/>
      <w:pPr>
        <w:ind w:left="3708" w:hanging="360"/>
      </w:pPr>
      <w:rPr>
        <w:rFonts w:hint="default"/>
        <w:lang w:val="en-US" w:eastAsia="en-US" w:bidi="ar-SA"/>
      </w:rPr>
    </w:lvl>
    <w:lvl w:ilvl="2" w:tplc="E89E91B2">
      <w:numFmt w:val="bullet"/>
      <w:lvlText w:val="•"/>
      <w:lvlJc w:val="left"/>
      <w:pPr>
        <w:ind w:left="4536" w:hanging="360"/>
      </w:pPr>
      <w:rPr>
        <w:rFonts w:hint="default"/>
        <w:lang w:val="en-US" w:eastAsia="en-US" w:bidi="ar-SA"/>
      </w:rPr>
    </w:lvl>
    <w:lvl w:ilvl="3" w:tplc="FCB43B6E">
      <w:numFmt w:val="bullet"/>
      <w:lvlText w:val="•"/>
      <w:lvlJc w:val="left"/>
      <w:pPr>
        <w:ind w:left="5364" w:hanging="360"/>
      </w:pPr>
      <w:rPr>
        <w:rFonts w:hint="default"/>
        <w:lang w:val="en-US" w:eastAsia="en-US" w:bidi="ar-SA"/>
      </w:rPr>
    </w:lvl>
    <w:lvl w:ilvl="4" w:tplc="7D9666DC">
      <w:numFmt w:val="bullet"/>
      <w:lvlText w:val="•"/>
      <w:lvlJc w:val="left"/>
      <w:pPr>
        <w:ind w:left="6192" w:hanging="360"/>
      </w:pPr>
      <w:rPr>
        <w:rFonts w:hint="default"/>
        <w:lang w:val="en-US" w:eastAsia="en-US" w:bidi="ar-SA"/>
      </w:rPr>
    </w:lvl>
    <w:lvl w:ilvl="5" w:tplc="5BA42040">
      <w:numFmt w:val="bullet"/>
      <w:lvlText w:val="•"/>
      <w:lvlJc w:val="left"/>
      <w:pPr>
        <w:ind w:left="7020" w:hanging="360"/>
      </w:pPr>
      <w:rPr>
        <w:rFonts w:hint="default"/>
        <w:lang w:val="en-US" w:eastAsia="en-US" w:bidi="ar-SA"/>
      </w:rPr>
    </w:lvl>
    <w:lvl w:ilvl="6" w:tplc="78D64A32">
      <w:numFmt w:val="bullet"/>
      <w:lvlText w:val="•"/>
      <w:lvlJc w:val="left"/>
      <w:pPr>
        <w:ind w:left="7848" w:hanging="360"/>
      </w:pPr>
      <w:rPr>
        <w:rFonts w:hint="default"/>
        <w:lang w:val="en-US" w:eastAsia="en-US" w:bidi="ar-SA"/>
      </w:rPr>
    </w:lvl>
    <w:lvl w:ilvl="7" w:tplc="E3888388">
      <w:numFmt w:val="bullet"/>
      <w:lvlText w:val="•"/>
      <w:lvlJc w:val="left"/>
      <w:pPr>
        <w:ind w:left="8676" w:hanging="360"/>
      </w:pPr>
      <w:rPr>
        <w:rFonts w:hint="default"/>
        <w:lang w:val="en-US" w:eastAsia="en-US" w:bidi="ar-SA"/>
      </w:rPr>
    </w:lvl>
    <w:lvl w:ilvl="8" w:tplc="5F58458A">
      <w:numFmt w:val="bullet"/>
      <w:lvlText w:val="•"/>
      <w:lvlJc w:val="left"/>
      <w:pPr>
        <w:ind w:left="9504" w:hanging="360"/>
      </w:pPr>
      <w:rPr>
        <w:rFonts w:hint="default"/>
        <w:lang w:val="en-US" w:eastAsia="en-US" w:bidi="ar-SA"/>
      </w:rPr>
    </w:lvl>
  </w:abstractNum>
  <w:abstractNum w:abstractNumId="5" w15:restartNumberingAfterBreak="0">
    <w:nsid w:val="26C75212"/>
    <w:multiLevelType w:val="hybridMultilevel"/>
    <w:tmpl w:val="05E2E9CC"/>
    <w:lvl w:ilvl="0" w:tplc="0C568F8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E268E"/>
    <w:multiLevelType w:val="hybridMultilevel"/>
    <w:tmpl w:val="C748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34715"/>
    <w:multiLevelType w:val="hybridMultilevel"/>
    <w:tmpl w:val="92AE9B46"/>
    <w:lvl w:ilvl="0" w:tplc="756AC0C6">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D4236D"/>
    <w:multiLevelType w:val="hybridMultilevel"/>
    <w:tmpl w:val="53E4B5E6"/>
    <w:lvl w:ilvl="0" w:tplc="D9FE6352">
      <w:start w:val="1"/>
      <w:numFmt w:val="decimal"/>
      <w:lvlText w:val="(%1)"/>
      <w:lvlJc w:val="left"/>
      <w:pPr>
        <w:ind w:left="720" w:hanging="360"/>
      </w:pPr>
    </w:lvl>
    <w:lvl w:ilvl="1" w:tplc="D9FE6352">
      <w:start w:val="1"/>
      <w:numFmt w:val="decimal"/>
      <w:lvlText w:val="(%2)"/>
      <w:lvlJc w:val="left"/>
      <w:pPr>
        <w:ind w:left="1440" w:hanging="360"/>
      </w:pPr>
    </w:lvl>
    <w:lvl w:ilvl="2" w:tplc="13EE12EA">
      <w:start w:val="1"/>
      <w:numFmt w:val="lowerRoman"/>
      <w:lvlText w:val="%3."/>
      <w:lvlJc w:val="right"/>
      <w:pPr>
        <w:ind w:left="2160" w:hanging="180"/>
      </w:pPr>
    </w:lvl>
    <w:lvl w:ilvl="3" w:tplc="FE22F45A">
      <w:start w:val="1"/>
      <w:numFmt w:val="decimal"/>
      <w:lvlText w:val="%4."/>
      <w:lvlJc w:val="left"/>
      <w:pPr>
        <w:ind w:left="2880" w:hanging="360"/>
      </w:pPr>
    </w:lvl>
    <w:lvl w:ilvl="4" w:tplc="CD48C47A">
      <w:start w:val="1"/>
      <w:numFmt w:val="lowerLetter"/>
      <w:lvlText w:val="%5."/>
      <w:lvlJc w:val="left"/>
      <w:pPr>
        <w:ind w:left="3600" w:hanging="360"/>
      </w:pPr>
    </w:lvl>
    <w:lvl w:ilvl="5" w:tplc="FD4CD2EA">
      <w:start w:val="1"/>
      <w:numFmt w:val="lowerRoman"/>
      <w:lvlText w:val="%6."/>
      <w:lvlJc w:val="right"/>
      <w:pPr>
        <w:ind w:left="4320" w:hanging="180"/>
      </w:pPr>
    </w:lvl>
    <w:lvl w:ilvl="6" w:tplc="03C29684">
      <w:start w:val="1"/>
      <w:numFmt w:val="decimal"/>
      <w:lvlText w:val="%7."/>
      <w:lvlJc w:val="left"/>
      <w:pPr>
        <w:ind w:left="5040" w:hanging="360"/>
      </w:pPr>
    </w:lvl>
    <w:lvl w:ilvl="7" w:tplc="AD96E3B0">
      <w:start w:val="1"/>
      <w:numFmt w:val="lowerLetter"/>
      <w:lvlText w:val="%8."/>
      <w:lvlJc w:val="left"/>
      <w:pPr>
        <w:ind w:left="5760" w:hanging="360"/>
      </w:pPr>
    </w:lvl>
    <w:lvl w:ilvl="8" w:tplc="9C28510C">
      <w:start w:val="1"/>
      <w:numFmt w:val="lowerRoman"/>
      <w:lvlText w:val="%9."/>
      <w:lvlJc w:val="right"/>
      <w:pPr>
        <w:ind w:left="6480" w:hanging="180"/>
      </w:pPr>
    </w:lvl>
  </w:abstractNum>
  <w:abstractNum w:abstractNumId="9" w15:restartNumberingAfterBreak="0">
    <w:nsid w:val="3D162784"/>
    <w:multiLevelType w:val="hybridMultilevel"/>
    <w:tmpl w:val="C1A6B1CE"/>
    <w:lvl w:ilvl="0" w:tplc="CD50EB00">
      <w:start w:val="1"/>
      <w:numFmt w:val="lowerLetter"/>
      <w:pStyle w:val="NoSpacing"/>
      <w:lvlText w:val="%1."/>
      <w:lvlJc w:val="left"/>
      <w:pPr>
        <w:ind w:left="1440" w:hanging="360"/>
      </w:pPr>
      <w:rPr>
        <w:rFonts w:hint="default"/>
      </w:rPr>
    </w:lvl>
    <w:lvl w:ilvl="1" w:tplc="4296E166">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F8468D2"/>
    <w:multiLevelType w:val="hybridMultilevel"/>
    <w:tmpl w:val="143A4EA0"/>
    <w:lvl w:ilvl="0" w:tplc="04090001">
      <w:start w:val="1"/>
      <w:numFmt w:val="bullet"/>
      <w:lvlText w:val=""/>
      <w:lvlJc w:val="left"/>
      <w:pPr>
        <w:ind w:left="5074" w:hanging="360"/>
      </w:pPr>
      <w:rPr>
        <w:rFonts w:ascii="Symbol" w:hAnsi="Symbol" w:hint="default"/>
      </w:rPr>
    </w:lvl>
    <w:lvl w:ilvl="1" w:tplc="04090003" w:tentative="1">
      <w:start w:val="1"/>
      <w:numFmt w:val="bullet"/>
      <w:lvlText w:val="o"/>
      <w:lvlJc w:val="left"/>
      <w:pPr>
        <w:ind w:left="5794" w:hanging="360"/>
      </w:pPr>
      <w:rPr>
        <w:rFonts w:ascii="Courier New" w:hAnsi="Courier New" w:cs="Courier New" w:hint="default"/>
      </w:rPr>
    </w:lvl>
    <w:lvl w:ilvl="2" w:tplc="04090005" w:tentative="1">
      <w:start w:val="1"/>
      <w:numFmt w:val="bullet"/>
      <w:lvlText w:val=""/>
      <w:lvlJc w:val="left"/>
      <w:pPr>
        <w:ind w:left="6514" w:hanging="360"/>
      </w:pPr>
      <w:rPr>
        <w:rFonts w:ascii="Wingdings" w:hAnsi="Wingdings" w:hint="default"/>
      </w:rPr>
    </w:lvl>
    <w:lvl w:ilvl="3" w:tplc="04090001" w:tentative="1">
      <w:start w:val="1"/>
      <w:numFmt w:val="bullet"/>
      <w:lvlText w:val=""/>
      <w:lvlJc w:val="left"/>
      <w:pPr>
        <w:ind w:left="7234" w:hanging="360"/>
      </w:pPr>
      <w:rPr>
        <w:rFonts w:ascii="Symbol" w:hAnsi="Symbol" w:hint="default"/>
      </w:rPr>
    </w:lvl>
    <w:lvl w:ilvl="4" w:tplc="04090003" w:tentative="1">
      <w:start w:val="1"/>
      <w:numFmt w:val="bullet"/>
      <w:lvlText w:val="o"/>
      <w:lvlJc w:val="left"/>
      <w:pPr>
        <w:ind w:left="7954" w:hanging="360"/>
      </w:pPr>
      <w:rPr>
        <w:rFonts w:ascii="Courier New" w:hAnsi="Courier New" w:cs="Courier New" w:hint="default"/>
      </w:rPr>
    </w:lvl>
    <w:lvl w:ilvl="5" w:tplc="04090005" w:tentative="1">
      <w:start w:val="1"/>
      <w:numFmt w:val="bullet"/>
      <w:lvlText w:val=""/>
      <w:lvlJc w:val="left"/>
      <w:pPr>
        <w:ind w:left="8674" w:hanging="360"/>
      </w:pPr>
      <w:rPr>
        <w:rFonts w:ascii="Wingdings" w:hAnsi="Wingdings" w:hint="default"/>
      </w:rPr>
    </w:lvl>
    <w:lvl w:ilvl="6" w:tplc="04090001" w:tentative="1">
      <w:start w:val="1"/>
      <w:numFmt w:val="bullet"/>
      <w:lvlText w:val=""/>
      <w:lvlJc w:val="left"/>
      <w:pPr>
        <w:ind w:left="9394" w:hanging="360"/>
      </w:pPr>
      <w:rPr>
        <w:rFonts w:ascii="Symbol" w:hAnsi="Symbol" w:hint="default"/>
      </w:rPr>
    </w:lvl>
    <w:lvl w:ilvl="7" w:tplc="04090003" w:tentative="1">
      <w:start w:val="1"/>
      <w:numFmt w:val="bullet"/>
      <w:lvlText w:val="o"/>
      <w:lvlJc w:val="left"/>
      <w:pPr>
        <w:ind w:left="10114" w:hanging="360"/>
      </w:pPr>
      <w:rPr>
        <w:rFonts w:ascii="Courier New" w:hAnsi="Courier New" w:cs="Courier New" w:hint="default"/>
      </w:rPr>
    </w:lvl>
    <w:lvl w:ilvl="8" w:tplc="04090005" w:tentative="1">
      <w:start w:val="1"/>
      <w:numFmt w:val="bullet"/>
      <w:lvlText w:val=""/>
      <w:lvlJc w:val="left"/>
      <w:pPr>
        <w:ind w:left="10834" w:hanging="360"/>
      </w:pPr>
      <w:rPr>
        <w:rFonts w:ascii="Wingdings" w:hAnsi="Wingdings" w:hint="default"/>
      </w:rPr>
    </w:lvl>
  </w:abstractNum>
  <w:abstractNum w:abstractNumId="11" w15:restartNumberingAfterBreak="0">
    <w:nsid w:val="44F40761"/>
    <w:multiLevelType w:val="hybridMultilevel"/>
    <w:tmpl w:val="BC689CFC"/>
    <w:lvl w:ilvl="0" w:tplc="FFFFFFFF">
      <w:numFmt w:val="bullet"/>
      <w:pStyle w:val="VPTableBL2"/>
      <w:lvlText w:val="–"/>
      <w:lvlJc w:val="left"/>
      <w:pPr>
        <w:tabs>
          <w:tab w:val="num" w:pos="432"/>
        </w:tabs>
        <w:ind w:left="432" w:hanging="216"/>
      </w:pPr>
      <w:rPr>
        <w:rFonts w:ascii="Poppins" w:hAnsi="Poppins" w:hint="default"/>
        <w:b w:val="0"/>
        <w:i w:val="0"/>
        <w:caps w:val="0"/>
        <w:strike w:val="0"/>
        <w:dstrike w:val="0"/>
        <w:vanish w:val="0"/>
        <w:color w:val="1F497D" w:themeColor="text2"/>
        <w:spacing w:val="-32"/>
        <w:sz w:val="18"/>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A916861"/>
    <w:multiLevelType w:val="multilevel"/>
    <w:tmpl w:val="7578102A"/>
    <w:lvl w:ilvl="0">
      <w:start w:val="1"/>
      <w:numFmt w:val="bullet"/>
      <w:pStyle w:val="ResponseBulletAlta"/>
      <w:lvlText w:val=""/>
      <w:lvlJc w:val="left"/>
      <w:pPr>
        <w:tabs>
          <w:tab w:val="num" w:pos="1440"/>
        </w:tabs>
        <w:ind w:left="2160" w:hanging="720"/>
      </w:pPr>
      <w:rPr>
        <w:rFonts w:ascii="Wingdings" w:hAnsi="Wingdings" w:hint="default"/>
        <w:color w:val="702C91"/>
      </w:rPr>
    </w:lvl>
    <w:lvl w:ilvl="1">
      <w:start w:val="1"/>
      <w:numFmt w:val="bullet"/>
      <w:pStyle w:val="ResponseBulletL2Altd"/>
      <w:lvlText w:val=""/>
      <w:lvlJc w:val="left"/>
      <w:pPr>
        <w:tabs>
          <w:tab w:val="num" w:pos="2160"/>
        </w:tabs>
        <w:ind w:left="2880" w:hanging="720"/>
      </w:pPr>
      <w:rPr>
        <w:rFonts w:ascii="Symbol" w:hAnsi="Symbol" w:hint="default"/>
        <w:color w:val="000000" w:themeColor="text1"/>
      </w:rPr>
    </w:lvl>
    <w:lvl w:ilvl="2">
      <w:start w:val="1"/>
      <w:numFmt w:val="bullet"/>
      <w:lvlRestart w:val="1"/>
      <w:lvlText w:val=""/>
      <w:lvlJc w:val="left"/>
      <w:pPr>
        <w:tabs>
          <w:tab w:val="num" w:pos="2218"/>
        </w:tabs>
        <w:ind w:left="2880" w:hanging="720"/>
      </w:pPr>
      <w:rPr>
        <w:rFonts w:ascii="Wingdings" w:hAnsi="Wingdings" w:hint="default"/>
        <w:color w:val="702C9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5A56359"/>
    <w:multiLevelType w:val="multilevel"/>
    <w:tmpl w:val="34D2EDE4"/>
    <w:lvl w:ilvl="0">
      <w:start w:val="1"/>
      <w:numFmt w:val="upperLetter"/>
      <w:lvlText w:val="%1."/>
      <w:lvlJc w:val="left"/>
      <w:pPr>
        <w:ind w:left="1440" w:hanging="723"/>
      </w:pPr>
      <w:rPr>
        <w:rFonts w:ascii="Arial" w:eastAsia="Arial" w:hAnsi="Arial" w:cs="Arial" w:hint="default"/>
        <w:b/>
        <w:bCs/>
        <w:i w:val="0"/>
        <w:iCs w:val="0"/>
        <w:spacing w:val="0"/>
        <w:w w:val="97"/>
        <w:sz w:val="20"/>
        <w:szCs w:val="20"/>
        <w:lang w:val="en-US" w:eastAsia="en-US" w:bidi="ar-SA"/>
      </w:rPr>
    </w:lvl>
    <w:lvl w:ilvl="1">
      <w:start w:val="1"/>
      <w:numFmt w:val="decimal"/>
      <w:lvlText w:val="%1.%2."/>
      <w:lvlJc w:val="left"/>
      <w:pPr>
        <w:ind w:left="1440" w:hanging="720"/>
      </w:pPr>
      <w:rPr>
        <w:rFonts w:hint="default"/>
        <w:spacing w:val="-1"/>
        <w:w w:val="96"/>
        <w:lang w:val="en-US" w:eastAsia="en-US" w:bidi="ar-SA"/>
      </w:rPr>
    </w:lvl>
    <w:lvl w:ilvl="2">
      <w:start w:val="1"/>
      <w:numFmt w:val="lowerLetter"/>
      <w:lvlText w:val="%3."/>
      <w:lvlJc w:val="left"/>
      <w:pPr>
        <w:ind w:left="2160" w:hanging="720"/>
      </w:pPr>
      <w:rPr>
        <w:rFonts w:hint="default"/>
        <w:b w:val="0"/>
        <w:bCs w:val="0"/>
        <w:spacing w:val="0"/>
        <w:w w:val="96"/>
        <w:lang w:val="en-US" w:eastAsia="en-US" w:bidi="ar-SA"/>
      </w:rPr>
    </w:lvl>
    <w:lvl w:ilvl="3">
      <w:start w:val="1"/>
      <w:numFmt w:val="decimal"/>
      <w:lvlText w:val="%4."/>
      <w:lvlJc w:val="left"/>
      <w:pPr>
        <w:ind w:left="2820" w:hanging="720"/>
      </w:pPr>
      <w:rPr>
        <w:rFonts w:ascii="Arial" w:eastAsia="Arial" w:hAnsi="Arial" w:cs="Arial" w:hint="default"/>
        <w:b w:val="0"/>
        <w:bCs w:val="0"/>
        <w:i w:val="0"/>
        <w:iCs w:val="0"/>
        <w:spacing w:val="0"/>
        <w:w w:val="96"/>
        <w:sz w:val="20"/>
        <w:szCs w:val="20"/>
        <w:lang w:val="en-US" w:eastAsia="en-US" w:bidi="ar-SA"/>
      </w:rPr>
    </w:lvl>
    <w:lvl w:ilvl="4">
      <w:numFmt w:val="bullet"/>
      <w:lvlText w:val="•"/>
      <w:lvlJc w:val="left"/>
      <w:pPr>
        <w:ind w:left="2160" w:hanging="720"/>
      </w:pPr>
      <w:rPr>
        <w:rFonts w:hint="default"/>
        <w:lang w:val="en-US" w:eastAsia="en-US" w:bidi="ar-SA"/>
      </w:rPr>
    </w:lvl>
    <w:lvl w:ilvl="5">
      <w:numFmt w:val="bullet"/>
      <w:lvlText w:val="•"/>
      <w:lvlJc w:val="left"/>
      <w:pPr>
        <w:ind w:left="2820" w:hanging="720"/>
      </w:pPr>
      <w:rPr>
        <w:rFonts w:hint="default"/>
        <w:lang w:val="en-US" w:eastAsia="en-US" w:bidi="ar-SA"/>
      </w:rPr>
    </w:lvl>
    <w:lvl w:ilvl="6">
      <w:numFmt w:val="bullet"/>
      <w:lvlText w:val="•"/>
      <w:lvlJc w:val="left"/>
      <w:pPr>
        <w:ind w:left="2880" w:hanging="720"/>
      </w:pPr>
      <w:rPr>
        <w:rFonts w:hint="default"/>
        <w:lang w:val="en-US" w:eastAsia="en-US" w:bidi="ar-SA"/>
      </w:rPr>
    </w:lvl>
    <w:lvl w:ilvl="7">
      <w:numFmt w:val="bullet"/>
      <w:lvlText w:val="•"/>
      <w:lvlJc w:val="left"/>
      <w:pPr>
        <w:ind w:left="4950" w:hanging="720"/>
      </w:pPr>
      <w:rPr>
        <w:rFonts w:hint="default"/>
        <w:lang w:val="en-US" w:eastAsia="en-US" w:bidi="ar-SA"/>
      </w:rPr>
    </w:lvl>
    <w:lvl w:ilvl="8">
      <w:numFmt w:val="bullet"/>
      <w:lvlText w:val="•"/>
      <w:lvlJc w:val="left"/>
      <w:pPr>
        <w:ind w:left="7020" w:hanging="720"/>
      </w:pPr>
      <w:rPr>
        <w:rFonts w:hint="default"/>
        <w:lang w:val="en-US" w:eastAsia="en-US" w:bidi="ar-SA"/>
      </w:rPr>
    </w:lvl>
  </w:abstractNum>
  <w:abstractNum w:abstractNumId="14" w15:restartNumberingAfterBreak="0">
    <w:nsid w:val="64462F46"/>
    <w:multiLevelType w:val="hybridMultilevel"/>
    <w:tmpl w:val="31248510"/>
    <w:lvl w:ilvl="0" w:tplc="04090019">
      <w:start w:val="4"/>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E74A9D"/>
    <w:multiLevelType w:val="hybridMultilevel"/>
    <w:tmpl w:val="63E605A0"/>
    <w:lvl w:ilvl="0" w:tplc="CA64E02E">
      <w:start w:val="1"/>
      <w:numFmt w:val="lowerLetter"/>
      <w:pStyle w:val="QuestionL2Alty"/>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2951D4"/>
    <w:multiLevelType w:val="hybridMultilevel"/>
    <w:tmpl w:val="8F8441CC"/>
    <w:lvl w:ilvl="0" w:tplc="FFFFFFFF">
      <w:start w:val="1"/>
      <w:numFmt w:val="decimal"/>
      <w:lvlText w:val="%1."/>
      <w:lvlJc w:val="left"/>
      <w:pPr>
        <w:tabs>
          <w:tab w:val="num" w:pos="360"/>
        </w:tabs>
        <w:ind w:left="360" w:hanging="360"/>
      </w:pPr>
      <w:rPr>
        <w:rFonts w:ascii="Arial" w:hAnsi="Arial" w:hint="default"/>
        <w:b w:val="0"/>
        <w:bCs/>
        <w:i w:val="0"/>
        <w:color w:val="auto"/>
        <w:sz w:val="20"/>
      </w:rPr>
    </w:lvl>
    <w:lvl w:ilvl="1" w:tplc="04090001">
      <w:start w:val="1"/>
      <w:numFmt w:val="bullet"/>
      <w:lvlText w:val=""/>
      <w:lvlJc w:val="left"/>
      <w:pPr>
        <w:ind w:left="5074" w:hanging="360"/>
      </w:pPr>
      <w:rPr>
        <w:rFonts w:ascii="Symbol" w:hAnsi="Symbol" w:hint="default"/>
      </w:rPr>
    </w:lvl>
    <w:lvl w:ilvl="2" w:tplc="FFFFFFFF">
      <w:start w:val="1"/>
      <w:numFmt w:val="decimal"/>
      <w:lvlText w:val="(%3)"/>
      <w:lvlJc w:val="left"/>
      <w:pPr>
        <w:tabs>
          <w:tab w:val="num" w:pos="2160"/>
        </w:tabs>
        <w:ind w:left="2160" w:hanging="180"/>
      </w:pPr>
      <w:rPr>
        <w:rFonts w:hint="default"/>
      </w:rPr>
    </w:lvl>
    <w:lvl w:ilvl="3" w:tplc="FFFFFFFF">
      <w:start w:val="1"/>
      <w:numFmt w:val="decimal"/>
      <w:lvlText w:val="%4."/>
      <w:lvlJc w:val="left"/>
      <w:pPr>
        <w:tabs>
          <w:tab w:val="num" w:pos="2880"/>
        </w:tabs>
        <w:ind w:left="2880" w:hanging="360"/>
      </w:pPr>
    </w:lvl>
    <w:lvl w:ilvl="4" w:tplc="E2A808D4">
      <w:start w:val="20"/>
      <w:numFmt w:val="decimal"/>
      <w:lvlText w:val="%5"/>
      <w:lvlJc w:val="left"/>
      <w:pPr>
        <w:ind w:left="3600" w:hanging="360"/>
      </w:pPr>
      <w:rPr>
        <w:rFonts w:hint="default"/>
      </w:rPr>
    </w:lvl>
    <w:lvl w:ilvl="5" w:tplc="81BA30CA">
      <w:start w:val="2"/>
      <w:numFmt w:val="decimal"/>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7FF3503F"/>
    <w:multiLevelType w:val="hybridMultilevel"/>
    <w:tmpl w:val="8C503D26"/>
    <w:lvl w:ilvl="0" w:tplc="43184E20">
      <w:start w:val="1"/>
      <w:numFmt w:val="decimal"/>
      <w:lvlText w:val="%1."/>
      <w:lvlJc w:val="left"/>
      <w:pPr>
        <w:tabs>
          <w:tab w:val="num" w:pos="360"/>
        </w:tabs>
        <w:ind w:left="360" w:hanging="360"/>
      </w:pPr>
      <w:rPr>
        <w:rFonts w:ascii="Arial" w:hAnsi="Arial" w:hint="default"/>
        <w:b w:val="0"/>
        <w:bCs/>
        <w:i w:val="0"/>
        <w:color w:val="auto"/>
        <w:sz w:val="20"/>
      </w:rPr>
    </w:lvl>
    <w:lvl w:ilvl="1" w:tplc="04090019">
      <w:start w:val="1"/>
      <w:numFmt w:val="lowerLetter"/>
      <w:lvlText w:val="%2."/>
      <w:lvlJc w:val="left"/>
      <w:pPr>
        <w:tabs>
          <w:tab w:val="num" w:pos="1440"/>
        </w:tabs>
        <w:ind w:left="1440" w:hanging="360"/>
      </w:pPr>
    </w:lvl>
    <w:lvl w:ilvl="2" w:tplc="4D32FE6A">
      <w:start w:val="1"/>
      <w:numFmt w:val="decimal"/>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0811323">
    <w:abstractNumId w:val="17"/>
  </w:num>
  <w:num w:numId="2" w16cid:durableId="606471033">
    <w:abstractNumId w:val="9"/>
  </w:num>
  <w:num w:numId="3" w16cid:durableId="1614895998">
    <w:abstractNumId w:val="11"/>
  </w:num>
  <w:num w:numId="4" w16cid:durableId="466355753">
    <w:abstractNumId w:val="15"/>
  </w:num>
  <w:num w:numId="5" w16cid:durableId="28798989">
    <w:abstractNumId w:val="12"/>
  </w:num>
  <w:num w:numId="6" w16cid:durableId="1031345637">
    <w:abstractNumId w:val="14"/>
  </w:num>
  <w:num w:numId="7" w16cid:durableId="793594633">
    <w:abstractNumId w:val="0"/>
  </w:num>
  <w:num w:numId="8" w16cid:durableId="162552230">
    <w:abstractNumId w:val="8"/>
  </w:num>
  <w:num w:numId="9" w16cid:durableId="414478857">
    <w:abstractNumId w:val="5"/>
  </w:num>
  <w:num w:numId="10" w16cid:durableId="338698652">
    <w:abstractNumId w:val="6"/>
  </w:num>
  <w:num w:numId="11" w16cid:durableId="1258055519">
    <w:abstractNumId w:val="1"/>
  </w:num>
  <w:num w:numId="12" w16cid:durableId="1661231826">
    <w:abstractNumId w:val="13"/>
  </w:num>
  <w:num w:numId="13" w16cid:durableId="1454982392">
    <w:abstractNumId w:val="3"/>
  </w:num>
  <w:num w:numId="14" w16cid:durableId="1521629486">
    <w:abstractNumId w:val="2"/>
  </w:num>
  <w:num w:numId="15" w16cid:durableId="982275142">
    <w:abstractNumId w:val="10"/>
  </w:num>
  <w:num w:numId="16" w16cid:durableId="1806661463">
    <w:abstractNumId w:val="16"/>
  </w:num>
  <w:num w:numId="17" w16cid:durableId="1900020630">
    <w:abstractNumId w:val="7"/>
  </w:num>
  <w:num w:numId="18" w16cid:durableId="118109028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F4"/>
    <w:rsid w:val="000008F3"/>
    <w:rsid w:val="00007242"/>
    <w:rsid w:val="00010FB7"/>
    <w:rsid w:val="00011629"/>
    <w:rsid w:val="00013B64"/>
    <w:rsid w:val="00014D82"/>
    <w:rsid w:val="0002388A"/>
    <w:rsid w:val="000239D9"/>
    <w:rsid w:val="00023FE0"/>
    <w:rsid w:val="000273D8"/>
    <w:rsid w:val="0003147F"/>
    <w:rsid w:val="00032078"/>
    <w:rsid w:val="000325C3"/>
    <w:rsid w:val="00033B0B"/>
    <w:rsid w:val="00033CB2"/>
    <w:rsid w:val="000373F5"/>
    <w:rsid w:val="00037840"/>
    <w:rsid w:val="00040C14"/>
    <w:rsid w:val="00041110"/>
    <w:rsid w:val="00043152"/>
    <w:rsid w:val="000431AA"/>
    <w:rsid w:val="00043D9E"/>
    <w:rsid w:val="00043DB1"/>
    <w:rsid w:val="000454C1"/>
    <w:rsid w:val="00045E95"/>
    <w:rsid w:val="00046073"/>
    <w:rsid w:val="00047915"/>
    <w:rsid w:val="00050207"/>
    <w:rsid w:val="00056C21"/>
    <w:rsid w:val="00056F62"/>
    <w:rsid w:val="00057F89"/>
    <w:rsid w:val="00060C5A"/>
    <w:rsid w:val="0006177D"/>
    <w:rsid w:val="0006294C"/>
    <w:rsid w:val="00063027"/>
    <w:rsid w:val="00070561"/>
    <w:rsid w:val="000715E0"/>
    <w:rsid w:val="000758A1"/>
    <w:rsid w:val="00076C25"/>
    <w:rsid w:val="0007792A"/>
    <w:rsid w:val="00081F37"/>
    <w:rsid w:val="00082764"/>
    <w:rsid w:val="0008294D"/>
    <w:rsid w:val="0008477C"/>
    <w:rsid w:val="00091C87"/>
    <w:rsid w:val="000922DA"/>
    <w:rsid w:val="000927D5"/>
    <w:rsid w:val="00096392"/>
    <w:rsid w:val="0009670C"/>
    <w:rsid w:val="0009694C"/>
    <w:rsid w:val="00097418"/>
    <w:rsid w:val="000A365F"/>
    <w:rsid w:val="000A3E85"/>
    <w:rsid w:val="000A44A7"/>
    <w:rsid w:val="000A4E66"/>
    <w:rsid w:val="000B13A1"/>
    <w:rsid w:val="000B1C76"/>
    <w:rsid w:val="000B291E"/>
    <w:rsid w:val="000B41B1"/>
    <w:rsid w:val="000B61C5"/>
    <w:rsid w:val="000B6A0D"/>
    <w:rsid w:val="000B7B41"/>
    <w:rsid w:val="000C2739"/>
    <w:rsid w:val="000C3BE5"/>
    <w:rsid w:val="000C4CA3"/>
    <w:rsid w:val="000C5D37"/>
    <w:rsid w:val="000C7984"/>
    <w:rsid w:val="000C79C9"/>
    <w:rsid w:val="000D03BA"/>
    <w:rsid w:val="000D2000"/>
    <w:rsid w:val="000D2F77"/>
    <w:rsid w:val="000D3039"/>
    <w:rsid w:val="000D5939"/>
    <w:rsid w:val="000E0EB2"/>
    <w:rsid w:val="000E1608"/>
    <w:rsid w:val="000E41CE"/>
    <w:rsid w:val="000E77D6"/>
    <w:rsid w:val="000F06EF"/>
    <w:rsid w:val="000F09CD"/>
    <w:rsid w:val="000F0DC7"/>
    <w:rsid w:val="000F1641"/>
    <w:rsid w:val="000F1B69"/>
    <w:rsid w:val="000F3C6C"/>
    <w:rsid w:val="000F5A03"/>
    <w:rsid w:val="000F6A0E"/>
    <w:rsid w:val="000F79A4"/>
    <w:rsid w:val="00101D3A"/>
    <w:rsid w:val="00103056"/>
    <w:rsid w:val="0011241E"/>
    <w:rsid w:val="00113C17"/>
    <w:rsid w:val="00114AD5"/>
    <w:rsid w:val="00115014"/>
    <w:rsid w:val="001213E0"/>
    <w:rsid w:val="00124048"/>
    <w:rsid w:val="001275C4"/>
    <w:rsid w:val="00134AE1"/>
    <w:rsid w:val="00142684"/>
    <w:rsid w:val="00144FBD"/>
    <w:rsid w:val="00146639"/>
    <w:rsid w:val="00147135"/>
    <w:rsid w:val="00152EF6"/>
    <w:rsid w:val="00154568"/>
    <w:rsid w:val="00154999"/>
    <w:rsid w:val="0016108A"/>
    <w:rsid w:val="00162006"/>
    <w:rsid w:val="0016255B"/>
    <w:rsid w:val="001632FC"/>
    <w:rsid w:val="00164310"/>
    <w:rsid w:val="00170081"/>
    <w:rsid w:val="00171E6B"/>
    <w:rsid w:val="00172BFB"/>
    <w:rsid w:val="00173848"/>
    <w:rsid w:val="001738CC"/>
    <w:rsid w:val="001743FA"/>
    <w:rsid w:val="0017659E"/>
    <w:rsid w:val="00177E69"/>
    <w:rsid w:val="00180262"/>
    <w:rsid w:val="00181241"/>
    <w:rsid w:val="001830FC"/>
    <w:rsid w:val="00185DEB"/>
    <w:rsid w:val="00187A05"/>
    <w:rsid w:val="00190C3D"/>
    <w:rsid w:val="00192328"/>
    <w:rsid w:val="0019250A"/>
    <w:rsid w:val="00194869"/>
    <w:rsid w:val="00197ABD"/>
    <w:rsid w:val="00197B91"/>
    <w:rsid w:val="001A0421"/>
    <w:rsid w:val="001A0F36"/>
    <w:rsid w:val="001A1B43"/>
    <w:rsid w:val="001A2EB2"/>
    <w:rsid w:val="001A2F87"/>
    <w:rsid w:val="001A353A"/>
    <w:rsid w:val="001B0883"/>
    <w:rsid w:val="001B0BC4"/>
    <w:rsid w:val="001B3CA2"/>
    <w:rsid w:val="001B3F03"/>
    <w:rsid w:val="001B3F68"/>
    <w:rsid w:val="001B540A"/>
    <w:rsid w:val="001B58C6"/>
    <w:rsid w:val="001B5BF3"/>
    <w:rsid w:val="001B5CBC"/>
    <w:rsid w:val="001B70D0"/>
    <w:rsid w:val="001C08C8"/>
    <w:rsid w:val="001C2E32"/>
    <w:rsid w:val="001C2EE1"/>
    <w:rsid w:val="001C35BE"/>
    <w:rsid w:val="001C3AF3"/>
    <w:rsid w:val="001C4A30"/>
    <w:rsid w:val="001C4C99"/>
    <w:rsid w:val="001E2543"/>
    <w:rsid w:val="001E4F1A"/>
    <w:rsid w:val="001F1815"/>
    <w:rsid w:val="001F2361"/>
    <w:rsid w:val="001F36F4"/>
    <w:rsid w:val="001F419A"/>
    <w:rsid w:val="001F63D4"/>
    <w:rsid w:val="001F6E4F"/>
    <w:rsid w:val="001F7BC3"/>
    <w:rsid w:val="002017B1"/>
    <w:rsid w:val="002047F5"/>
    <w:rsid w:val="00207F3E"/>
    <w:rsid w:val="00214B08"/>
    <w:rsid w:val="002153A6"/>
    <w:rsid w:val="0021727E"/>
    <w:rsid w:val="002176CE"/>
    <w:rsid w:val="00220DD9"/>
    <w:rsid w:val="002224C2"/>
    <w:rsid w:val="00225860"/>
    <w:rsid w:val="00230330"/>
    <w:rsid w:val="00230D34"/>
    <w:rsid w:val="002355F2"/>
    <w:rsid w:val="00237312"/>
    <w:rsid w:val="00240841"/>
    <w:rsid w:val="002422EF"/>
    <w:rsid w:val="00242692"/>
    <w:rsid w:val="00242DC1"/>
    <w:rsid w:val="002459A0"/>
    <w:rsid w:val="00246F98"/>
    <w:rsid w:val="00250823"/>
    <w:rsid w:val="00251E67"/>
    <w:rsid w:val="0025653E"/>
    <w:rsid w:val="002567A0"/>
    <w:rsid w:val="00256BF1"/>
    <w:rsid w:val="00262015"/>
    <w:rsid w:val="002620D2"/>
    <w:rsid w:val="0026251C"/>
    <w:rsid w:val="00263F8B"/>
    <w:rsid w:val="002712B4"/>
    <w:rsid w:val="00271E9F"/>
    <w:rsid w:val="002746F1"/>
    <w:rsid w:val="00280C62"/>
    <w:rsid w:val="00280E4B"/>
    <w:rsid w:val="00282EC8"/>
    <w:rsid w:val="00283EDB"/>
    <w:rsid w:val="002847E9"/>
    <w:rsid w:val="00284EE6"/>
    <w:rsid w:val="002851A1"/>
    <w:rsid w:val="00285539"/>
    <w:rsid w:val="002908E1"/>
    <w:rsid w:val="00290A5A"/>
    <w:rsid w:val="00292BC3"/>
    <w:rsid w:val="00293020"/>
    <w:rsid w:val="00294792"/>
    <w:rsid w:val="00296205"/>
    <w:rsid w:val="002A032F"/>
    <w:rsid w:val="002A0D29"/>
    <w:rsid w:val="002A401E"/>
    <w:rsid w:val="002A5A87"/>
    <w:rsid w:val="002B23F8"/>
    <w:rsid w:val="002B30DC"/>
    <w:rsid w:val="002B6B75"/>
    <w:rsid w:val="002C3CCC"/>
    <w:rsid w:val="002C5539"/>
    <w:rsid w:val="002D0039"/>
    <w:rsid w:val="002E20EB"/>
    <w:rsid w:val="002E2D86"/>
    <w:rsid w:val="002E487E"/>
    <w:rsid w:val="002E4F36"/>
    <w:rsid w:val="002E5E9C"/>
    <w:rsid w:val="002E636C"/>
    <w:rsid w:val="002E79AE"/>
    <w:rsid w:val="002F0CFD"/>
    <w:rsid w:val="002F0EE3"/>
    <w:rsid w:val="002F1A70"/>
    <w:rsid w:val="002F3647"/>
    <w:rsid w:val="002F73AF"/>
    <w:rsid w:val="002F763C"/>
    <w:rsid w:val="00307DDB"/>
    <w:rsid w:val="003116B7"/>
    <w:rsid w:val="003139FF"/>
    <w:rsid w:val="003153B0"/>
    <w:rsid w:val="0031674E"/>
    <w:rsid w:val="00316D84"/>
    <w:rsid w:val="00317097"/>
    <w:rsid w:val="00317242"/>
    <w:rsid w:val="00321C31"/>
    <w:rsid w:val="00323872"/>
    <w:rsid w:val="00324AD7"/>
    <w:rsid w:val="00326213"/>
    <w:rsid w:val="0032637D"/>
    <w:rsid w:val="0033058B"/>
    <w:rsid w:val="00332D05"/>
    <w:rsid w:val="003337D6"/>
    <w:rsid w:val="00334AD9"/>
    <w:rsid w:val="003400AA"/>
    <w:rsid w:val="003402BD"/>
    <w:rsid w:val="0034254E"/>
    <w:rsid w:val="00343D62"/>
    <w:rsid w:val="00345DAD"/>
    <w:rsid w:val="0035551B"/>
    <w:rsid w:val="00355861"/>
    <w:rsid w:val="00355C89"/>
    <w:rsid w:val="003570CC"/>
    <w:rsid w:val="00362B91"/>
    <w:rsid w:val="00362D94"/>
    <w:rsid w:val="00365D54"/>
    <w:rsid w:val="003660D3"/>
    <w:rsid w:val="00366E21"/>
    <w:rsid w:val="00367178"/>
    <w:rsid w:val="0036740C"/>
    <w:rsid w:val="0037133C"/>
    <w:rsid w:val="00372F6B"/>
    <w:rsid w:val="00373858"/>
    <w:rsid w:val="00375656"/>
    <w:rsid w:val="00376116"/>
    <w:rsid w:val="00376D80"/>
    <w:rsid w:val="003774E0"/>
    <w:rsid w:val="00377DD1"/>
    <w:rsid w:val="0038046F"/>
    <w:rsid w:val="00380907"/>
    <w:rsid w:val="0038131C"/>
    <w:rsid w:val="00384693"/>
    <w:rsid w:val="003915C9"/>
    <w:rsid w:val="00391B54"/>
    <w:rsid w:val="003934B5"/>
    <w:rsid w:val="00395D10"/>
    <w:rsid w:val="003962EA"/>
    <w:rsid w:val="00397D3B"/>
    <w:rsid w:val="003A1777"/>
    <w:rsid w:val="003A3355"/>
    <w:rsid w:val="003A336B"/>
    <w:rsid w:val="003A4C20"/>
    <w:rsid w:val="003A57CA"/>
    <w:rsid w:val="003A61B6"/>
    <w:rsid w:val="003A7527"/>
    <w:rsid w:val="003B017D"/>
    <w:rsid w:val="003B1094"/>
    <w:rsid w:val="003B1B39"/>
    <w:rsid w:val="003B4056"/>
    <w:rsid w:val="003B5290"/>
    <w:rsid w:val="003B547C"/>
    <w:rsid w:val="003B7C9A"/>
    <w:rsid w:val="003C19EF"/>
    <w:rsid w:val="003C42D7"/>
    <w:rsid w:val="003C4BF4"/>
    <w:rsid w:val="003C5B7F"/>
    <w:rsid w:val="003C7CE9"/>
    <w:rsid w:val="003D0E02"/>
    <w:rsid w:val="003D11A0"/>
    <w:rsid w:val="003D1D69"/>
    <w:rsid w:val="003D2417"/>
    <w:rsid w:val="003D2F1F"/>
    <w:rsid w:val="003D3750"/>
    <w:rsid w:val="003D4301"/>
    <w:rsid w:val="003D4444"/>
    <w:rsid w:val="003D53D0"/>
    <w:rsid w:val="003D638D"/>
    <w:rsid w:val="003D7013"/>
    <w:rsid w:val="003D722F"/>
    <w:rsid w:val="003D7894"/>
    <w:rsid w:val="003D7A8A"/>
    <w:rsid w:val="003E145A"/>
    <w:rsid w:val="003E17AA"/>
    <w:rsid w:val="003E35DA"/>
    <w:rsid w:val="003E514D"/>
    <w:rsid w:val="003E58F4"/>
    <w:rsid w:val="003E6BC6"/>
    <w:rsid w:val="003E6BF2"/>
    <w:rsid w:val="003F03BA"/>
    <w:rsid w:val="003F14F5"/>
    <w:rsid w:val="003F2424"/>
    <w:rsid w:val="003F2CCF"/>
    <w:rsid w:val="003F570E"/>
    <w:rsid w:val="003F5C97"/>
    <w:rsid w:val="00401076"/>
    <w:rsid w:val="00402010"/>
    <w:rsid w:val="004052F6"/>
    <w:rsid w:val="00405E3E"/>
    <w:rsid w:val="00406F24"/>
    <w:rsid w:val="00411210"/>
    <w:rsid w:val="00412BFA"/>
    <w:rsid w:val="0041371E"/>
    <w:rsid w:val="00414665"/>
    <w:rsid w:val="00417E3A"/>
    <w:rsid w:val="00420F10"/>
    <w:rsid w:val="0042431A"/>
    <w:rsid w:val="004244BD"/>
    <w:rsid w:val="00426192"/>
    <w:rsid w:val="00426CAA"/>
    <w:rsid w:val="00427431"/>
    <w:rsid w:val="00427EFB"/>
    <w:rsid w:val="004300BE"/>
    <w:rsid w:val="00430247"/>
    <w:rsid w:val="004313D6"/>
    <w:rsid w:val="00431CE5"/>
    <w:rsid w:val="00433217"/>
    <w:rsid w:val="004354CF"/>
    <w:rsid w:val="00435667"/>
    <w:rsid w:val="004402D8"/>
    <w:rsid w:val="0044220D"/>
    <w:rsid w:val="00443BAE"/>
    <w:rsid w:val="004448B9"/>
    <w:rsid w:val="0045188F"/>
    <w:rsid w:val="0045191B"/>
    <w:rsid w:val="00452F55"/>
    <w:rsid w:val="004538A8"/>
    <w:rsid w:val="00453F2D"/>
    <w:rsid w:val="00454243"/>
    <w:rsid w:val="00460B92"/>
    <w:rsid w:val="00460EEC"/>
    <w:rsid w:val="0046140C"/>
    <w:rsid w:val="004617AF"/>
    <w:rsid w:val="0046259C"/>
    <w:rsid w:val="004636C8"/>
    <w:rsid w:val="00464364"/>
    <w:rsid w:val="004665E0"/>
    <w:rsid w:val="00467067"/>
    <w:rsid w:val="00467BEE"/>
    <w:rsid w:val="00471FC5"/>
    <w:rsid w:val="00472E12"/>
    <w:rsid w:val="0048022B"/>
    <w:rsid w:val="004831EE"/>
    <w:rsid w:val="004854E9"/>
    <w:rsid w:val="00486D95"/>
    <w:rsid w:val="00490D27"/>
    <w:rsid w:val="004941BD"/>
    <w:rsid w:val="00495FBC"/>
    <w:rsid w:val="00497911"/>
    <w:rsid w:val="00497965"/>
    <w:rsid w:val="004A2213"/>
    <w:rsid w:val="004A2487"/>
    <w:rsid w:val="004A28DF"/>
    <w:rsid w:val="004A3809"/>
    <w:rsid w:val="004A4F54"/>
    <w:rsid w:val="004A50B4"/>
    <w:rsid w:val="004A6E6D"/>
    <w:rsid w:val="004A766C"/>
    <w:rsid w:val="004B0E90"/>
    <w:rsid w:val="004B2DFE"/>
    <w:rsid w:val="004B30E9"/>
    <w:rsid w:val="004B4013"/>
    <w:rsid w:val="004B441C"/>
    <w:rsid w:val="004B4B72"/>
    <w:rsid w:val="004B67CB"/>
    <w:rsid w:val="004B686F"/>
    <w:rsid w:val="004B721B"/>
    <w:rsid w:val="004B7726"/>
    <w:rsid w:val="004B77EC"/>
    <w:rsid w:val="004C1B16"/>
    <w:rsid w:val="004C2374"/>
    <w:rsid w:val="004C27E5"/>
    <w:rsid w:val="004C32CA"/>
    <w:rsid w:val="004C3652"/>
    <w:rsid w:val="004C37D2"/>
    <w:rsid w:val="004D067B"/>
    <w:rsid w:val="004D1D0E"/>
    <w:rsid w:val="004D3666"/>
    <w:rsid w:val="004D3ECE"/>
    <w:rsid w:val="004D5ACE"/>
    <w:rsid w:val="004D7071"/>
    <w:rsid w:val="004E02FC"/>
    <w:rsid w:val="004E2784"/>
    <w:rsid w:val="004E4C9F"/>
    <w:rsid w:val="004F0885"/>
    <w:rsid w:val="004F0E85"/>
    <w:rsid w:val="004F10BE"/>
    <w:rsid w:val="004F27B3"/>
    <w:rsid w:val="004F3661"/>
    <w:rsid w:val="004F7042"/>
    <w:rsid w:val="004F7EFE"/>
    <w:rsid w:val="00500429"/>
    <w:rsid w:val="0050068F"/>
    <w:rsid w:val="005012A5"/>
    <w:rsid w:val="00502950"/>
    <w:rsid w:val="005035D1"/>
    <w:rsid w:val="00503EDB"/>
    <w:rsid w:val="005058C9"/>
    <w:rsid w:val="00510EAF"/>
    <w:rsid w:val="00512F6B"/>
    <w:rsid w:val="0051425C"/>
    <w:rsid w:val="00516E34"/>
    <w:rsid w:val="005178E0"/>
    <w:rsid w:val="00520A96"/>
    <w:rsid w:val="00522F05"/>
    <w:rsid w:val="00522F62"/>
    <w:rsid w:val="0052490D"/>
    <w:rsid w:val="0052566D"/>
    <w:rsid w:val="0053087C"/>
    <w:rsid w:val="00530988"/>
    <w:rsid w:val="00534609"/>
    <w:rsid w:val="005349A0"/>
    <w:rsid w:val="00534B64"/>
    <w:rsid w:val="00537347"/>
    <w:rsid w:val="00537807"/>
    <w:rsid w:val="00541447"/>
    <w:rsid w:val="00542161"/>
    <w:rsid w:val="0054541C"/>
    <w:rsid w:val="00545B4B"/>
    <w:rsid w:val="00547E40"/>
    <w:rsid w:val="00550D3D"/>
    <w:rsid w:val="005520C0"/>
    <w:rsid w:val="00552525"/>
    <w:rsid w:val="005551F4"/>
    <w:rsid w:val="00555D2E"/>
    <w:rsid w:val="005611A7"/>
    <w:rsid w:val="005616A0"/>
    <w:rsid w:val="005652C4"/>
    <w:rsid w:val="00565A65"/>
    <w:rsid w:val="005728E7"/>
    <w:rsid w:val="005729A4"/>
    <w:rsid w:val="00574204"/>
    <w:rsid w:val="00580E5E"/>
    <w:rsid w:val="005815E5"/>
    <w:rsid w:val="005844DD"/>
    <w:rsid w:val="00586371"/>
    <w:rsid w:val="0059381E"/>
    <w:rsid w:val="0059574F"/>
    <w:rsid w:val="005A03D7"/>
    <w:rsid w:val="005A0F28"/>
    <w:rsid w:val="005A3251"/>
    <w:rsid w:val="005A3D0F"/>
    <w:rsid w:val="005B13B6"/>
    <w:rsid w:val="005B5C5A"/>
    <w:rsid w:val="005B6488"/>
    <w:rsid w:val="005B6D3E"/>
    <w:rsid w:val="005B6D82"/>
    <w:rsid w:val="005C0247"/>
    <w:rsid w:val="005C0E48"/>
    <w:rsid w:val="005C10C5"/>
    <w:rsid w:val="005C669F"/>
    <w:rsid w:val="005C6D92"/>
    <w:rsid w:val="005C751E"/>
    <w:rsid w:val="005D0D95"/>
    <w:rsid w:val="005D0E3F"/>
    <w:rsid w:val="005D1022"/>
    <w:rsid w:val="005D4D4E"/>
    <w:rsid w:val="005D4E52"/>
    <w:rsid w:val="005D5CF9"/>
    <w:rsid w:val="005D616E"/>
    <w:rsid w:val="005D7526"/>
    <w:rsid w:val="005E120A"/>
    <w:rsid w:val="005E17B6"/>
    <w:rsid w:val="005E3365"/>
    <w:rsid w:val="005E5BCD"/>
    <w:rsid w:val="005E5E51"/>
    <w:rsid w:val="005E7799"/>
    <w:rsid w:val="005F159B"/>
    <w:rsid w:val="005F2A29"/>
    <w:rsid w:val="005F5C6F"/>
    <w:rsid w:val="005F6116"/>
    <w:rsid w:val="005F7168"/>
    <w:rsid w:val="005F76DF"/>
    <w:rsid w:val="006030D8"/>
    <w:rsid w:val="006031BC"/>
    <w:rsid w:val="0060616D"/>
    <w:rsid w:val="00606598"/>
    <w:rsid w:val="006065EE"/>
    <w:rsid w:val="006079D6"/>
    <w:rsid w:val="00611CF2"/>
    <w:rsid w:val="0061269E"/>
    <w:rsid w:val="00612902"/>
    <w:rsid w:val="00614FC4"/>
    <w:rsid w:val="006166F3"/>
    <w:rsid w:val="00616A52"/>
    <w:rsid w:val="00620D05"/>
    <w:rsid w:val="0062100F"/>
    <w:rsid w:val="00621B43"/>
    <w:rsid w:val="006228CB"/>
    <w:rsid w:val="0062348E"/>
    <w:rsid w:val="006247F4"/>
    <w:rsid w:val="00625490"/>
    <w:rsid w:val="00627C97"/>
    <w:rsid w:val="00630285"/>
    <w:rsid w:val="00630838"/>
    <w:rsid w:val="00632420"/>
    <w:rsid w:val="00632503"/>
    <w:rsid w:val="0063259D"/>
    <w:rsid w:val="006338E7"/>
    <w:rsid w:val="00633D4B"/>
    <w:rsid w:val="006400B7"/>
    <w:rsid w:val="006404BF"/>
    <w:rsid w:val="0064100A"/>
    <w:rsid w:val="0064410D"/>
    <w:rsid w:val="00645A93"/>
    <w:rsid w:val="00645F5C"/>
    <w:rsid w:val="00652C4D"/>
    <w:rsid w:val="00653209"/>
    <w:rsid w:val="006545BF"/>
    <w:rsid w:val="0065502E"/>
    <w:rsid w:val="00656108"/>
    <w:rsid w:val="00656D4B"/>
    <w:rsid w:val="00660B0B"/>
    <w:rsid w:val="006629E7"/>
    <w:rsid w:val="006637A8"/>
    <w:rsid w:val="006671E4"/>
    <w:rsid w:val="006731B8"/>
    <w:rsid w:val="00674404"/>
    <w:rsid w:val="006749D8"/>
    <w:rsid w:val="00676854"/>
    <w:rsid w:val="006801E7"/>
    <w:rsid w:val="00681566"/>
    <w:rsid w:val="006840EE"/>
    <w:rsid w:val="006841D6"/>
    <w:rsid w:val="006844C1"/>
    <w:rsid w:val="00684E28"/>
    <w:rsid w:val="00686B29"/>
    <w:rsid w:val="006905C5"/>
    <w:rsid w:val="00690D16"/>
    <w:rsid w:val="006915DF"/>
    <w:rsid w:val="00691A44"/>
    <w:rsid w:val="0069320D"/>
    <w:rsid w:val="0069511A"/>
    <w:rsid w:val="00695B06"/>
    <w:rsid w:val="006969E7"/>
    <w:rsid w:val="00696F2E"/>
    <w:rsid w:val="00697659"/>
    <w:rsid w:val="006A16C7"/>
    <w:rsid w:val="006A54C8"/>
    <w:rsid w:val="006B13F8"/>
    <w:rsid w:val="006B2524"/>
    <w:rsid w:val="006B25BF"/>
    <w:rsid w:val="006B4A4D"/>
    <w:rsid w:val="006B625F"/>
    <w:rsid w:val="006C0421"/>
    <w:rsid w:val="006C2684"/>
    <w:rsid w:val="006C295C"/>
    <w:rsid w:val="006C42DF"/>
    <w:rsid w:val="006D1117"/>
    <w:rsid w:val="006D2C79"/>
    <w:rsid w:val="006D5224"/>
    <w:rsid w:val="006D6B02"/>
    <w:rsid w:val="006E462D"/>
    <w:rsid w:val="006E54EA"/>
    <w:rsid w:val="006E5F7B"/>
    <w:rsid w:val="006E688E"/>
    <w:rsid w:val="006E69C3"/>
    <w:rsid w:val="006E6A54"/>
    <w:rsid w:val="006E7618"/>
    <w:rsid w:val="006F0F66"/>
    <w:rsid w:val="006F2021"/>
    <w:rsid w:val="006F204D"/>
    <w:rsid w:val="006F2A82"/>
    <w:rsid w:val="006F3481"/>
    <w:rsid w:val="006F57B1"/>
    <w:rsid w:val="006F6807"/>
    <w:rsid w:val="00701541"/>
    <w:rsid w:val="00701CF0"/>
    <w:rsid w:val="007025D7"/>
    <w:rsid w:val="00702AF7"/>
    <w:rsid w:val="007041F8"/>
    <w:rsid w:val="00711D1C"/>
    <w:rsid w:val="007133E4"/>
    <w:rsid w:val="00713F41"/>
    <w:rsid w:val="0071484C"/>
    <w:rsid w:val="00715CC0"/>
    <w:rsid w:val="00716013"/>
    <w:rsid w:val="0071722A"/>
    <w:rsid w:val="00720250"/>
    <w:rsid w:val="00720EE1"/>
    <w:rsid w:val="00721195"/>
    <w:rsid w:val="00721F74"/>
    <w:rsid w:val="00723555"/>
    <w:rsid w:val="00723A41"/>
    <w:rsid w:val="00723CAC"/>
    <w:rsid w:val="00724544"/>
    <w:rsid w:val="00724F12"/>
    <w:rsid w:val="007254BE"/>
    <w:rsid w:val="00726721"/>
    <w:rsid w:val="00726CF0"/>
    <w:rsid w:val="00727B3F"/>
    <w:rsid w:val="00732F3A"/>
    <w:rsid w:val="00734404"/>
    <w:rsid w:val="00734F69"/>
    <w:rsid w:val="00736F95"/>
    <w:rsid w:val="00737469"/>
    <w:rsid w:val="00737E09"/>
    <w:rsid w:val="00740237"/>
    <w:rsid w:val="00741AD8"/>
    <w:rsid w:val="00747A44"/>
    <w:rsid w:val="00747E52"/>
    <w:rsid w:val="0075102C"/>
    <w:rsid w:val="00751330"/>
    <w:rsid w:val="007525F2"/>
    <w:rsid w:val="00752EEE"/>
    <w:rsid w:val="00754436"/>
    <w:rsid w:val="00754E50"/>
    <w:rsid w:val="0075520F"/>
    <w:rsid w:val="00756036"/>
    <w:rsid w:val="00760D6C"/>
    <w:rsid w:val="007613CC"/>
    <w:rsid w:val="00762387"/>
    <w:rsid w:val="00763BDD"/>
    <w:rsid w:val="0076468F"/>
    <w:rsid w:val="00765D97"/>
    <w:rsid w:val="00766807"/>
    <w:rsid w:val="00766E37"/>
    <w:rsid w:val="00767132"/>
    <w:rsid w:val="00767F69"/>
    <w:rsid w:val="0077322A"/>
    <w:rsid w:val="007732A2"/>
    <w:rsid w:val="00780817"/>
    <w:rsid w:val="0078251D"/>
    <w:rsid w:val="00782C54"/>
    <w:rsid w:val="00782DA0"/>
    <w:rsid w:val="0078394D"/>
    <w:rsid w:val="007840DC"/>
    <w:rsid w:val="00786366"/>
    <w:rsid w:val="00787C31"/>
    <w:rsid w:val="007948A5"/>
    <w:rsid w:val="00795C56"/>
    <w:rsid w:val="007A0648"/>
    <w:rsid w:val="007A1C08"/>
    <w:rsid w:val="007A3D08"/>
    <w:rsid w:val="007A438B"/>
    <w:rsid w:val="007A5A95"/>
    <w:rsid w:val="007B04CD"/>
    <w:rsid w:val="007B0517"/>
    <w:rsid w:val="007B1B8A"/>
    <w:rsid w:val="007B2402"/>
    <w:rsid w:val="007B46DC"/>
    <w:rsid w:val="007B47C2"/>
    <w:rsid w:val="007B527E"/>
    <w:rsid w:val="007B5CB1"/>
    <w:rsid w:val="007B6497"/>
    <w:rsid w:val="007B74AA"/>
    <w:rsid w:val="007C4EA5"/>
    <w:rsid w:val="007C5008"/>
    <w:rsid w:val="007C7AAB"/>
    <w:rsid w:val="007C7E80"/>
    <w:rsid w:val="007D42ED"/>
    <w:rsid w:val="007D696D"/>
    <w:rsid w:val="007D75BB"/>
    <w:rsid w:val="007E0D89"/>
    <w:rsid w:val="007E291A"/>
    <w:rsid w:val="007E2ED8"/>
    <w:rsid w:val="007E6824"/>
    <w:rsid w:val="007F01B9"/>
    <w:rsid w:val="007F1188"/>
    <w:rsid w:val="007F1209"/>
    <w:rsid w:val="007F1895"/>
    <w:rsid w:val="007F1E10"/>
    <w:rsid w:val="007F3B17"/>
    <w:rsid w:val="007F51AA"/>
    <w:rsid w:val="007F5F4D"/>
    <w:rsid w:val="0080136F"/>
    <w:rsid w:val="008015BB"/>
    <w:rsid w:val="00802BD0"/>
    <w:rsid w:val="0080467D"/>
    <w:rsid w:val="008070A9"/>
    <w:rsid w:val="00807432"/>
    <w:rsid w:val="008121F6"/>
    <w:rsid w:val="0081274F"/>
    <w:rsid w:val="0081408E"/>
    <w:rsid w:val="00814281"/>
    <w:rsid w:val="00815B0E"/>
    <w:rsid w:val="00815CCD"/>
    <w:rsid w:val="00815F69"/>
    <w:rsid w:val="00822885"/>
    <w:rsid w:val="00825225"/>
    <w:rsid w:val="008304C3"/>
    <w:rsid w:val="008309E4"/>
    <w:rsid w:val="008311CF"/>
    <w:rsid w:val="00831D34"/>
    <w:rsid w:val="0083219A"/>
    <w:rsid w:val="008324B9"/>
    <w:rsid w:val="00834DEA"/>
    <w:rsid w:val="008354FC"/>
    <w:rsid w:val="00835915"/>
    <w:rsid w:val="00840228"/>
    <w:rsid w:val="00842301"/>
    <w:rsid w:val="00844059"/>
    <w:rsid w:val="0084588C"/>
    <w:rsid w:val="00850BCD"/>
    <w:rsid w:val="00850D0B"/>
    <w:rsid w:val="008517D7"/>
    <w:rsid w:val="008519ED"/>
    <w:rsid w:val="008520CF"/>
    <w:rsid w:val="0085249C"/>
    <w:rsid w:val="00852D0A"/>
    <w:rsid w:val="0085705E"/>
    <w:rsid w:val="008574D0"/>
    <w:rsid w:val="00857F09"/>
    <w:rsid w:val="0086199D"/>
    <w:rsid w:val="008632CD"/>
    <w:rsid w:val="00864814"/>
    <w:rsid w:val="0087164E"/>
    <w:rsid w:val="00871E1C"/>
    <w:rsid w:val="00872114"/>
    <w:rsid w:val="008728ED"/>
    <w:rsid w:val="008738EC"/>
    <w:rsid w:val="00874411"/>
    <w:rsid w:val="00874BB3"/>
    <w:rsid w:val="00877A00"/>
    <w:rsid w:val="0088037C"/>
    <w:rsid w:val="008810B5"/>
    <w:rsid w:val="00883A84"/>
    <w:rsid w:val="00884BEC"/>
    <w:rsid w:val="00884E7F"/>
    <w:rsid w:val="00885125"/>
    <w:rsid w:val="00885131"/>
    <w:rsid w:val="0088528E"/>
    <w:rsid w:val="008854C3"/>
    <w:rsid w:val="008908B4"/>
    <w:rsid w:val="00896B5A"/>
    <w:rsid w:val="00897798"/>
    <w:rsid w:val="008A0F5F"/>
    <w:rsid w:val="008A2897"/>
    <w:rsid w:val="008A326F"/>
    <w:rsid w:val="008A4355"/>
    <w:rsid w:val="008A49F8"/>
    <w:rsid w:val="008A57A5"/>
    <w:rsid w:val="008A7F30"/>
    <w:rsid w:val="008B1F85"/>
    <w:rsid w:val="008B2760"/>
    <w:rsid w:val="008B336F"/>
    <w:rsid w:val="008B3A4C"/>
    <w:rsid w:val="008B414B"/>
    <w:rsid w:val="008B418F"/>
    <w:rsid w:val="008B4B1C"/>
    <w:rsid w:val="008B57A4"/>
    <w:rsid w:val="008C08AD"/>
    <w:rsid w:val="008C2CD0"/>
    <w:rsid w:val="008C374A"/>
    <w:rsid w:val="008C402A"/>
    <w:rsid w:val="008C51F7"/>
    <w:rsid w:val="008D1072"/>
    <w:rsid w:val="008D186D"/>
    <w:rsid w:val="008D2752"/>
    <w:rsid w:val="008D4F0D"/>
    <w:rsid w:val="008D6955"/>
    <w:rsid w:val="008D78AA"/>
    <w:rsid w:val="008D7ABE"/>
    <w:rsid w:val="008E04B1"/>
    <w:rsid w:val="008E0B1D"/>
    <w:rsid w:val="008E1E1B"/>
    <w:rsid w:val="008E2768"/>
    <w:rsid w:val="008E27A2"/>
    <w:rsid w:val="008E4DE2"/>
    <w:rsid w:val="008E4F28"/>
    <w:rsid w:val="008E5175"/>
    <w:rsid w:val="008E5B3F"/>
    <w:rsid w:val="008E7107"/>
    <w:rsid w:val="008E711E"/>
    <w:rsid w:val="008F151F"/>
    <w:rsid w:val="008F1CD9"/>
    <w:rsid w:val="008F2CC3"/>
    <w:rsid w:val="008F467F"/>
    <w:rsid w:val="00904908"/>
    <w:rsid w:val="00905636"/>
    <w:rsid w:val="0090576E"/>
    <w:rsid w:val="00906559"/>
    <w:rsid w:val="00911B14"/>
    <w:rsid w:val="00912289"/>
    <w:rsid w:val="0091455C"/>
    <w:rsid w:val="009154D7"/>
    <w:rsid w:val="00916F2F"/>
    <w:rsid w:val="00917749"/>
    <w:rsid w:val="00922A8F"/>
    <w:rsid w:val="00923E80"/>
    <w:rsid w:val="00926405"/>
    <w:rsid w:val="00931DD4"/>
    <w:rsid w:val="00934013"/>
    <w:rsid w:val="009349CC"/>
    <w:rsid w:val="00936462"/>
    <w:rsid w:val="00940C7D"/>
    <w:rsid w:val="00941007"/>
    <w:rsid w:val="00941827"/>
    <w:rsid w:val="009441F2"/>
    <w:rsid w:val="009468AB"/>
    <w:rsid w:val="00946ABF"/>
    <w:rsid w:val="009500C5"/>
    <w:rsid w:val="0095095F"/>
    <w:rsid w:val="00952C02"/>
    <w:rsid w:val="009560BD"/>
    <w:rsid w:val="00956999"/>
    <w:rsid w:val="00957D1A"/>
    <w:rsid w:val="00961645"/>
    <w:rsid w:val="00962AB8"/>
    <w:rsid w:val="00965EA5"/>
    <w:rsid w:val="00966213"/>
    <w:rsid w:val="009663BF"/>
    <w:rsid w:val="00966C72"/>
    <w:rsid w:val="00970E71"/>
    <w:rsid w:val="00972B57"/>
    <w:rsid w:val="0097327F"/>
    <w:rsid w:val="00974B7A"/>
    <w:rsid w:val="00981FAB"/>
    <w:rsid w:val="00985B9C"/>
    <w:rsid w:val="00987260"/>
    <w:rsid w:val="00987BF0"/>
    <w:rsid w:val="00987C1B"/>
    <w:rsid w:val="009904BE"/>
    <w:rsid w:val="00992675"/>
    <w:rsid w:val="00993581"/>
    <w:rsid w:val="00995E46"/>
    <w:rsid w:val="009A0DBF"/>
    <w:rsid w:val="009A66DA"/>
    <w:rsid w:val="009A7D54"/>
    <w:rsid w:val="009B13A0"/>
    <w:rsid w:val="009B437A"/>
    <w:rsid w:val="009B50D4"/>
    <w:rsid w:val="009B678C"/>
    <w:rsid w:val="009B6967"/>
    <w:rsid w:val="009B76E2"/>
    <w:rsid w:val="009B7C7A"/>
    <w:rsid w:val="009C0081"/>
    <w:rsid w:val="009C2248"/>
    <w:rsid w:val="009C3269"/>
    <w:rsid w:val="009C46A1"/>
    <w:rsid w:val="009C4E6A"/>
    <w:rsid w:val="009C6120"/>
    <w:rsid w:val="009C6F52"/>
    <w:rsid w:val="009C7D0F"/>
    <w:rsid w:val="009D058E"/>
    <w:rsid w:val="009D0836"/>
    <w:rsid w:val="009D4B1C"/>
    <w:rsid w:val="009D50CE"/>
    <w:rsid w:val="009E2164"/>
    <w:rsid w:val="009E59AB"/>
    <w:rsid w:val="009E7664"/>
    <w:rsid w:val="009F4802"/>
    <w:rsid w:val="009F6469"/>
    <w:rsid w:val="009F74FB"/>
    <w:rsid w:val="00A0098D"/>
    <w:rsid w:val="00A049B7"/>
    <w:rsid w:val="00A050E2"/>
    <w:rsid w:val="00A11459"/>
    <w:rsid w:val="00A11829"/>
    <w:rsid w:val="00A12915"/>
    <w:rsid w:val="00A12A43"/>
    <w:rsid w:val="00A12D26"/>
    <w:rsid w:val="00A133BB"/>
    <w:rsid w:val="00A1393B"/>
    <w:rsid w:val="00A159D9"/>
    <w:rsid w:val="00A16AC3"/>
    <w:rsid w:val="00A171B8"/>
    <w:rsid w:val="00A20840"/>
    <w:rsid w:val="00A20A33"/>
    <w:rsid w:val="00A23344"/>
    <w:rsid w:val="00A25142"/>
    <w:rsid w:val="00A25ECA"/>
    <w:rsid w:val="00A27689"/>
    <w:rsid w:val="00A27DDE"/>
    <w:rsid w:val="00A31127"/>
    <w:rsid w:val="00A322A0"/>
    <w:rsid w:val="00A36E51"/>
    <w:rsid w:val="00A37953"/>
    <w:rsid w:val="00A41579"/>
    <w:rsid w:val="00A42E59"/>
    <w:rsid w:val="00A43718"/>
    <w:rsid w:val="00A43742"/>
    <w:rsid w:val="00A45D5A"/>
    <w:rsid w:val="00A47A41"/>
    <w:rsid w:val="00A50E08"/>
    <w:rsid w:val="00A55F7F"/>
    <w:rsid w:val="00A56AE6"/>
    <w:rsid w:val="00A615AB"/>
    <w:rsid w:val="00A651D8"/>
    <w:rsid w:val="00A66099"/>
    <w:rsid w:val="00A71A20"/>
    <w:rsid w:val="00A722EF"/>
    <w:rsid w:val="00A7277A"/>
    <w:rsid w:val="00A826C7"/>
    <w:rsid w:val="00A82FD1"/>
    <w:rsid w:val="00A87B19"/>
    <w:rsid w:val="00A87E13"/>
    <w:rsid w:val="00A91B7E"/>
    <w:rsid w:val="00A944B4"/>
    <w:rsid w:val="00A95B24"/>
    <w:rsid w:val="00A95B6E"/>
    <w:rsid w:val="00A95DF5"/>
    <w:rsid w:val="00A96228"/>
    <w:rsid w:val="00A964E1"/>
    <w:rsid w:val="00A96EDF"/>
    <w:rsid w:val="00A97012"/>
    <w:rsid w:val="00A97249"/>
    <w:rsid w:val="00A97567"/>
    <w:rsid w:val="00A978CD"/>
    <w:rsid w:val="00AA01B0"/>
    <w:rsid w:val="00AA0215"/>
    <w:rsid w:val="00AA1CC8"/>
    <w:rsid w:val="00AA1F0E"/>
    <w:rsid w:val="00AA2C0C"/>
    <w:rsid w:val="00AA3316"/>
    <w:rsid w:val="00AB45DA"/>
    <w:rsid w:val="00AB6496"/>
    <w:rsid w:val="00AB6D6E"/>
    <w:rsid w:val="00AC10F9"/>
    <w:rsid w:val="00AC3C6A"/>
    <w:rsid w:val="00AC4191"/>
    <w:rsid w:val="00AC61E5"/>
    <w:rsid w:val="00AC651F"/>
    <w:rsid w:val="00AD190D"/>
    <w:rsid w:val="00AD269C"/>
    <w:rsid w:val="00AD39ED"/>
    <w:rsid w:val="00AD3E39"/>
    <w:rsid w:val="00AD640B"/>
    <w:rsid w:val="00AD74C1"/>
    <w:rsid w:val="00AE7C15"/>
    <w:rsid w:val="00AE7F49"/>
    <w:rsid w:val="00AF2206"/>
    <w:rsid w:val="00B0093C"/>
    <w:rsid w:val="00B01B25"/>
    <w:rsid w:val="00B02284"/>
    <w:rsid w:val="00B0245E"/>
    <w:rsid w:val="00B02677"/>
    <w:rsid w:val="00B02C22"/>
    <w:rsid w:val="00B02C65"/>
    <w:rsid w:val="00B03ED2"/>
    <w:rsid w:val="00B04854"/>
    <w:rsid w:val="00B049B5"/>
    <w:rsid w:val="00B04D3F"/>
    <w:rsid w:val="00B05A21"/>
    <w:rsid w:val="00B070D8"/>
    <w:rsid w:val="00B0740A"/>
    <w:rsid w:val="00B07944"/>
    <w:rsid w:val="00B109B3"/>
    <w:rsid w:val="00B113C2"/>
    <w:rsid w:val="00B13438"/>
    <w:rsid w:val="00B13903"/>
    <w:rsid w:val="00B147D3"/>
    <w:rsid w:val="00B149AF"/>
    <w:rsid w:val="00B14A73"/>
    <w:rsid w:val="00B15876"/>
    <w:rsid w:val="00B15BDD"/>
    <w:rsid w:val="00B15E93"/>
    <w:rsid w:val="00B16780"/>
    <w:rsid w:val="00B17FF4"/>
    <w:rsid w:val="00B22111"/>
    <w:rsid w:val="00B224B8"/>
    <w:rsid w:val="00B22521"/>
    <w:rsid w:val="00B24095"/>
    <w:rsid w:val="00B24659"/>
    <w:rsid w:val="00B2499F"/>
    <w:rsid w:val="00B24E63"/>
    <w:rsid w:val="00B2537A"/>
    <w:rsid w:val="00B26E8A"/>
    <w:rsid w:val="00B3119D"/>
    <w:rsid w:val="00B31DDF"/>
    <w:rsid w:val="00B341C8"/>
    <w:rsid w:val="00B357CA"/>
    <w:rsid w:val="00B3726A"/>
    <w:rsid w:val="00B40041"/>
    <w:rsid w:val="00B409E1"/>
    <w:rsid w:val="00B4176C"/>
    <w:rsid w:val="00B42924"/>
    <w:rsid w:val="00B43136"/>
    <w:rsid w:val="00B4396D"/>
    <w:rsid w:val="00B44F45"/>
    <w:rsid w:val="00B45F06"/>
    <w:rsid w:val="00B46D75"/>
    <w:rsid w:val="00B46E60"/>
    <w:rsid w:val="00B5050C"/>
    <w:rsid w:val="00B50E38"/>
    <w:rsid w:val="00B51C12"/>
    <w:rsid w:val="00B53AE0"/>
    <w:rsid w:val="00B54A81"/>
    <w:rsid w:val="00B55B1E"/>
    <w:rsid w:val="00B57FCD"/>
    <w:rsid w:val="00B6068E"/>
    <w:rsid w:val="00B6376E"/>
    <w:rsid w:val="00B63C9C"/>
    <w:rsid w:val="00B66BA9"/>
    <w:rsid w:val="00B74E9B"/>
    <w:rsid w:val="00B759E8"/>
    <w:rsid w:val="00B76724"/>
    <w:rsid w:val="00B77997"/>
    <w:rsid w:val="00B824D2"/>
    <w:rsid w:val="00B82C92"/>
    <w:rsid w:val="00B83A66"/>
    <w:rsid w:val="00B91640"/>
    <w:rsid w:val="00B93380"/>
    <w:rsid w:val="00B9527C"/>
    <w:rsid w:val="00B953F9"/>
    <w:rsid w:val="00B95B80"/>
    <w:rsid w:val="00B979D7"/>
    <w:rsid w:val="00BA1898"/>
    <w:rsid w:val="00BA2BCE"/>
    <w:rsid w:val="00BA5E3F"/>
    <w:rsid w:val="00BA69E6"/>
    <w:rsid w:val="00BB2C97"/>
    <w:rsid w:val="00BB48BD"/>
    <w:rsid w:val="00BB5583"/>
    <w:rsid w:val="00BB5688"/>
    <w:rsid w:val="00BB6474"/>
    <w:rsid w:val="00BB6AAF"/>
    <w:rsid w:val="00BB7774"/>
    <w:rsid w:val="00BB79FA"/>
    <w:rsid w:val="00BC0704"/>
    <w:rsid w:val="00BC210E"/>
    <w:rsid w:val="00BC403A"/>
    <w:rsid w:val="00BC5669"/>
    <w:rsid w:val="00BD3219"/>
    <w:rsid w:val="00BD7FEB"/>
    <w:rsid w:val="00BE20EB"/>
    <w:rsid w:val="00BE4BE1"/>
    <w:rsid w:val="00BE5E27"/>
    <w:rsid w:val="00BE5F3E"/>
    <w:rsid w:val="00BE7A3C"/>
    <w:rsid w:val="00BE7B0E"/>
    <w:rsid w:val="00BF067F"/>
    <w:rsid w:val="00BF31CC"/>
    <w:rsid w:val="00BF5A66"/>
    <w:rsid w:val="00BF5EEA"/>
    <w:rsid w:val="00BF69C0"/>
    <w:rsid w:val="00C01482"/>
    <w:rsid w:val="00C027C6"/>
    <w:rsid w:val="00C06BFE"/>
    <w:rsid w:val="00C06C69"/>
    <w:rsid w:val="00C13851"/>
    <w:rsid w:val="00C15A60"/>
    <w:rsid w:val="00C15F95"/>
    <w:rsid w:val="00C2010B"/>
    <w:rsid w:val="00C2027F"/>
    <w:rsid w:val="00C21502"/>
    <w:rsid w:val="00C2452F"/>
    <w:rsid w:val="00C24684"/>
    <w:rsid w:val="00C263A0"/>
    <w:rsid w:val="00C2668C"/>
    <w:rsid w:val="00C27A32"/>
    <w:rsid w:val="00C30205"/>
    <w:rsid w:val="00C322FB"/>
    <w:rsid w:val="00C32E0D"/>
    <w:rsid w:val="00C33166"/>
    <w:rsid w:val="00C34BE3"/>
    <w:rsid w:val="00C3505C"/>
    <w:rsid w:val="00C35C86"/>
    <w:rsid w:val="00C404C0"/>
    <w:rsid w:val="00C422A9"/>
    <w:rsid w:val="00C43BDE"/>
    <w:rsid w:val="00C43E9B"/>
    <w:rsid w:val="00C46FA1"/>
    <w:rsid w:val="00C476BE"/>
    <w:rsid w:val="00C5055C"/>
    <w:rsid w:val="00C51D9E"/>
    <w:rsid w:val="00C51EBB"/>
    <w:rsid w:val="00C54DD6"/>
    <w:rsid w:val="00C55512"/>
    <w:rsid w:val="00C558EB"/>
    <w:rsid w:val="00C57E8E"/>
    <w:rsid w:val="00C60458"/>
    <w:rsid w:val="00C6110A"/>
    <w:rsid w:val="00C61D76"/>
    <w:rsid w:val="00C62326"/>
    <w:rsid w:val="00C62C11"/>
    <w:rsid w:val="00C62EDC"/>
    <w:rsid w:val="00C64CC7"/>
    <w:rsid w:val="00C66E97"/>
    <w:rsid w:val="00C72DEF"/>
    <w:rsid w:val="00C73421"/>
    <w:rsid w:val="00C73A10"/>
    <w:rsid w:val="00C7533C"/>
    <w:rsid w:val="00C7649C"/>
    <w:rsid w:val="00C77604"/>
    <w:rsid w:val="00C805FB"/>
    <w:rsid w:val="00C80EF0"/>
    <w:rsid w:val="00C845E5"/>
    <w:rsid w:val="00C84A14"/>
    <w:rsid w:val="00C85ABA"/>
    <w:rsid w:val="00C868E6"/>
    <w:rsid w:val="00C91AE5"/>
    <w:rsid w:val="00C941F0"/>
    <w:rsid w:val="00C9564C"/>
    <w:rsid w:val="00C96127"/>
    <w:rsid w:val="00C96837"/>
    <w:rsid w:val="00C96948"/>
    <w:rsid w:val="00C972E7"/>
    <w:rsid w:val="00CA1974"/>
    <w:rsid w:val="00CA584B"/>
    <w:rsid w:val="00CA7F8D"/>
    <w:rsid w:val="00CB2819"/>
    <w:rsid w:val="00CB71D5"/>
    <w:rsid w:val="00CC021D"/>
    <w:rsid w:val="00CC271B"/>
    <w:rsid w:val="00CC27F6"/>
    <w:rsid w:val="00CC29B9"/>
    <w:rsid w:val="00CC37E5"/>
    <w:rsid w:val="00CC5F49"/>
    <w:rsid w:val="00CC6462"/>
    <w:rsid w:val="00CC6EBA"/>
    <w:rsid w:val="00CD1DBA"/>
    <w:rsid w:val="00CD3172"/>
    <w:rsid w:val="00CD5764"/>
    <w:rsid w:val="00CD76F3"/>
    <w:rsid w:val="00CE008A"/>
    <w:rsid w:val="00CE5E5D"/>
    <w:rsid w:val="00CE65E6"/>
    <w:rsid w:val="00CE6CEE"/>
    <w:rsid w:val="00CE7DBB"/>
    <w:rsid w:val="00CF1D8C"/>
    <w:rsid w:val="00CF2861"/>
    <w:rsid w:val="00CF3FC5"/>
    <w:rsid w:val="00CF5A35"/>
    <w:rsid w:val="00CF5ED8"/>
    <w:rsid w:val="00D000DD"/>
    <w:rsid w:val="00D0480E"/>
    <w:rsid w:val="00D06CB9"/>
    <w:rsid w:val="00D14057"/>
    <w:rsid w:val="00D149BB"/>
    <w:rsid w:val="00D150C7"/>
    <w:rsid w:val="00D17803"/>
    <w:rsid w:val="00D2082A"/>
    <w:rsid w:val="00D20FE3"/>
    <w:rsid w:val="00D24692"/>
    <w:rsid w:val="00D25B8A"/>
    <w:rsid w:val="00D2748E"/>
    <w:rsid w:val="00D278F5"/>
    <w:rsid w:val="00D30AE6"/>
    <w:rsid w:val="00D32C74"/>
    <w:rsid w:val="00D339B0"/>
    <w:rsid w:val="00D34585"/>
    <w:rsid w:val="00D348A0"/>
    <w:rsid w:val="00D35088"/>
    <w:rsid w:val="00D3540A"/>
    <w:rsid w:val="00D35832"/>
    <w:rsid w:val="00D3650C"/>
    <w:rsid w:val="00D36D94"/>
    <w:rsid w:val="00D36EB1"/>
    <w:rsid w:val="00D4192C"/>
    <w:rsid w:val="00D41A0C"/>
    <w:rsid w:val="00D44BB0"/>
    <w:rsid w:val="00D50920"/>
    <w:rsid w:val="00D5349B"/>
    <w:rsid w:val="00D54791"/>
    <w:rsid w:val="00D57D54"/>
    <w:rsid w:val="00D623B2"/>
    <w:rsid w:val="00D635F1"/>
    <w:rsid w:val="00D660C0"/>
    <w:rsid w:val="00D661BD"/>
    <w:rsid w:val="00D67DA2"/>
    <w:rsid w:val="00D7032F"/>
    <w:rsid w:val="00D70669"/>
    <w:rsid w:val="00D71663"/>
    <w:rsid w:val="00D716AA"/>
    <w:rsid w:val="00D7221C"/>
    <w:rsid w:val="00D74EF2"/>
    <w:rsid w:val="00D81956"/>
    <w:rsid w:val="00D8423C"/>
    <w:rsid w:val="00D852FE"/>
    <w:rsid w:val="00D87905"/>
    <w:rsid w:val="00D90F7B"/>
    <w:rsid w:val="00D92481"/>
    <w:rsid w:val="00D952DC"/>
    <w:rsid w:val="00D96884"/>
    <w:rsid w:val="00DA0FD3"/>
    <w:rsid w:val="00DA20A3"/>
    <w:rsid w:val="00DA2890"/>
    <w:rsid w:val="00DA2C16"/>
    <w:rsid w:val="00DA3677"/>
    <w:rsid w:val="00DA6577"/>
    <w:rsid w:val="00DB4399"/>
    <w:rsid w:val="00DB6987"/>
    <w:rsid w:val="00DB79D7"/>
    <w:rsid w:val="00DB79F6"/>
    <w:rsid w:val="00DC0256"/>
    <w:rsid w:val="00DC0DFB"/>
    <w:rsid w:val="00DC1189"/>
    <w:rsid w:val="00DC541D"/>
    <w:rsid w:val="00DD31DD"/>
    <w:rsid w:val="00DD366D"/>
    <w:rsid w:val="00DD4701"/>
    <w:rsid w:val="00DD6341"/>
    <w:rsid w:val="00DD79A5"/>
    <w:rsid w:val="00DE33B7"/>
    <w:rsid w:val="00DE478E"/>
    <w:rsid w:val="00DE64C0"/>
    <w:rsid w:val="00DF1CE0"/>
    <w:rsid w:val="00DF31E7"/>
    <w:rsid w:val="00DF4E0B"/>
    <w:rsid w:val="00DF6C4E"/>
    <w:rsid w:val="00DF7C21"/>
    <w:rsid w:val="00E02C45"/>
    <w:rsid w:val="00E04FB5"/>
    <w:rsid w:val="00E05608"/>
    <w:rsid w:val="00E115B1"/>
    <w:rsid w:val="00E13150"/>
    <w:rsid w:val="00E13B34"/>
    <w:rsid w:val="00E16331"/>
    <w:rsid w:val="00E1633F"/>
    <w:rsid w:val="00E23AB4"/>
    <w:rsid w:val="00E3110A"/>
    <w:rsid w:val="00E31566"/>
    <w:rsid w:val="00E34143"/>
    <w:rsid w:val="00E3606C"/>
    <w:rsid w:val="00E40166"/>
    <w:rsid w:val="00E411BA"/>
    <w:rsid w:val="00E416C1"/>
    <w:rsid w:val="00E44765"/>
    <w:rsid w:val="00E45B81"/>
    <w:rsid w:val="00E45EEE"/>
    <w:rsid w:val="00E46551"/>
    <w:rsid w:val="00E466A9"/>
    <w:rsid w:val="00E46FFD"/>
    <w:rsid w:val="00E47091"/>
    <w:rsid w:val="00E50B90"/>
    <w:rsid w:val="00E52392"/>
    <w:rsid w:val="00E5322C"/>
    <w:rsid w:val="00E548BA"/>
    <w:rsid w:val="00E57945"/>
    <w:rsid w:val="00E57A24"/>
    <w:rsid w:val="00E6090E"/>
    <w:rsid w:val="00E61EB3"/>
    <w:rsid w:val="00E64619"/>
    <w:rsid w:val="00E64D9E"/>
    <w:rsid w:val="00E65B54"/>
    <w:rsid w:val="00E65CAC"/>
    <w:rsid w:val="00E71A03"/>
    <w:rsid w:val="00E75E52"/>
    <w:rsid w:val="00E76F8C"/>
    <w:rsid w:val="00E81084"/>
    <w:rsid w:val="00E82FC4"/>
    <w:rsid w:val="00E845E0"/>
    <w:rsid w:val="00E86460"/>
    <w:rsid w:val="00E91B2C"/>
    <w:rsid w:val="00E92AB7"/>
    <w:rsid w:val="00E9374A"/>
    <w:rsid w:val="00E94BB8"/>
    <w:rsid w:val="00E973C5"/>
    <w:rsid w:val="00EA0179"/>
    <w:rsid w:val="00EA0B07"/>
    <w:rsid w:val="00EA1048"/>
    <w:rsid w:val="00EA1778"/>
    <w:rsid w:val="00EA2A77"/>
    <w:rsid w:val="00EA6BBD"/>
    <w:rsid w:val="00EA766E"/>
    <w:rsid w:val="00EB0AD6"/>
    <w:rsid w:val="00EB0EC3"/>
    <w:rsid w:val="00EB213D"/>
    <w:rsid w:val="00EB319B"/>
    <w:rsid w:val="00EB328D"/>
    <w:rsid w:val="00EB35B6"/>
    <w:rsid w:val="00EC1A0B"/>
    <w:rsid w:val="00EC1A6D"/>
    <w:rsid w:val="00EC2596"/>
    <w:rsid w:val="00EC376B"/>
    <w:rsid w:val="00EC4425"/>
    <w:rsid w:val="00EC5A69"/>
    <w:rsid w:val="00EC6B34"/>
    <w:rsid w:val="00EC7193"/>
    <w:rsid w:val="00ED30CA"/>
    <w:rsid w:val="00ED6286"/>
    <w:rsid w:val="00ED7422"/>
    <w:rsid w:val="00EE0443"/>
    <w:rsid w:val="00EE3A6F"/>
    <w:rsid w:val="00EE4FCF"/>
    <w:rsid w:val="00EF1630"/>
    <w:rsid w:val="00EF1C03"/>
    <w:rsid w:val="00EF21B6"/>
    <w:rsid w:val="00EF3B0D"/>
    <w:rsid w:val="00EF5BEA"/>
    <w:rsid w:val="00EF6A61"/>
    <w:rsid w:val="00F00F9E"/>
    <w:rsid w:val="00F0140E"/>
    <w:rsid w:val="00F03D06"/>
    <w:rsid w:val="00F04210"/>
    <w:rsid w:val="00F06729"/>
    <w:rsid w:val="00F06F72"/>
    <w:rsid w:val="00F10C31"/>
    <w:rsid w:val="00F13DA0"/>
    <w:rsid w:val="00F14F23"/>
    <w:rsid w:val="00F15016"/>
    <w:rsid w:val="00F1765C"/>
    <w:rsid w:val="00F2322D"/>
    <w:rsid w:val="00F23B60"/>
    <w:rsid w:val="00F249ED"/>
    <w:rsid w:val="00F24AE8"/>
    <w:rsid w:val="00F337C5"/>
    <w:rsid w:val="00F369D7"/>
    <w:rsid w:val="00F414F7"/>
    <w:rsid w:val="00F44046"/>
    <w:rsid w:val="00F45EA2"/>
    <w:rsid w:val="00F46258"/>
    <w:rsid w:val="00F53F57"/>
    <w:rsid w:val="00F5494D"/>
    <w:rsid w:val="00F55C7E"/>
    <w:rsid w:val="00F56488"/>
    <w:rsid w:val="00F57152"/>
    <w:rsid w:val="00F57935"/>
    <w:rsid w:val="00F60273"/>
    <w:rsid w:val="00F6082A"/>
    <w:rsid w:val="00F631EB"/>
    <w:rsid w:val="00F633B6"/>
    <w:rsid w:val="00F65A49"/>
    <w:rsid w:val="00F67314"/>
    <w:rsid w:val="00F70B06"/>
    <w:rsid w:val="00F70EC1"/>
    <w:rsid w:val="00F71910"/>
    <w:rsid w:val="00F72364"/>
    <w:rsid w:val="00F74330"/>
    <w:rsid w:val="00F80D87"/>
    <w:rsid w:val="00F81836"/>
    <w:rsid w:val="00F83257"/>
    <w:rsid w:val="00F83F84"/>
    <w:rsid w:val="00F84216"/>
    <w:rsid w:val="00F84709"/>
    <w:rsid w:val="00F84877"/>
    <w:rsid w:val="00F851B3"/>
    <w:rsid w:val="00F87339"/>
    <w:rsid w:val="00F907C4"/>
    <w:rsid w:val="00F90E43"/>
    <w:rsid w:val="00F93EA3"/>
    <w:rsid w:val="00F944F2"/>
    <w:rsid w:val="00F95362"/>
    <w:rsid w:val="00F9622A"/>
    <w:rsid w:val="00F962C3"/>
    <w:rsid w:val="00F96411"/>
    <w:rsid w:val="00F97D4E"/>
    <w:rsid w:val="00F97F07"/>
    <w:rsid w:val="00FA350E"/>
    <w:rsid w:val="00FB06D0"/>
    <w:rsid w:val="00FB1D44"/>
    <w:rsid w:val="00FB1E04"/>
    <w:rsid w:val="00FB5753"/>
    <w:rsid w:val="00FB77A0"/>
    <w:rsid w:val="00FC00E0"/>
    <w:rsid w:val="00FC1BA2"/>
    <w:rsid w:val="00FC3030"/>
    <w:rsid w:val="00FC3C7E"/>
    <w:rsid w:val="00FC48B5"/>
    <w:rsid w:val="00FC4B60"/>
    <w:rsid w:val="00FD0F78"/>
    <w:rsid w:val="00FD4FF3"/>
    <w:rsid w:val="00FD58A3"/>
    <w:rsid w:val="00FD6449"/>
    <w:rsid w:val="00FD78E1"/>
    <w:rsid w:val="00FE06B4"/>
    <w:rsid w:val="00FE284C"/>
    <w:rsid w:val="00FE36AE"/>
    <w:rsid w:val="00FE3BBC"/>
    <w:rsid w:val="00FE5BBA"/>
    <w:rsid w:val="00FE5CBA"/>
    <w:rsid w:val="00FF01A0"/>
    <w:rsid w:val="00FF4BCC"/>
    <w:rsid w:val="00FF7567"/>
    <w:rsid w:val="01260869"/>
    <w:rsid w:val="0233CB63"/>
    <w:rsid w:val="0364D881"/>
    <w:rsid w:val="044415BA"/>
    <w:rsid w:val="04DD4750"/>
    <w:rsid w:val="059D5379"/>
    <w:rsid w:val="06D9E84E"/>
    <w:rsid w:val="0869E817"/>
    <w:rsid w:val="095C65D4"/>
    <w:rsid w:val="0AD93777"/>
    <w:rsid w:val="0BEEE99D"/>
    <w:rsid w:val="0D35B829"/>
    <w:rsid w:val="0DC8EF52"/>
    <w:rsid w:val="0FB389EA"/>
    <w:rsid w:val="0FE2D0FE"/>
    <w:rsid w:val="11658035"/>
    <w:rsid w:val="176BE18E"/>
    <w:rsid w:val="19EFF9E6"/>
    <w:rsid w:val="1A9E3439"/>
    <w:rsid w:val="1ADF9090"/>
    <w:rsid w:val="1BD2C190"/>
    <w:rsid w:val="1E288937"/>
    <w:rsid w:val="1E914F07"/>
    <w:rsid w:val="1FEA40E6"/>
    <w:rsid w:val="20D9A964"/>
    <w:rsid w:val="22535825"/>
    <w:rsid w:val="230D649E"/>
    <w:rsid w:val="2428257D"/>
    <w:rsid w:val="24E6029A"/>
    <w:rsid w:val="25BEFDAD"/>
    <w:rsid w:val="25D36DF2"/>
    <w:rsid w:val="270B9D36"/>
    <w:rsid w:val="27335B18"/>
    <w:rsid w:val="27BCEAEC"/>
    <w:rsid w:val="281A2DF5"/>
    <w:rsid w:val="2AD30FA4"/>
    <w:rsid w:val="2AED1D74"/>
    <w:rsid w:val="2B9AF9EB"/>
    <w:rsid w:val="2BF36A77"/>
    <w:rsid w:val="2C7D5855"/>
    <w:rsid w:val="2C8A5392"/>
    <w:rsid w:val="2D0B0337"/>
    <w:rsid w:val="2E397450"/>
    <w:rsid w:val="2E77F39C"/>
    <w:rsid w:val="2F23E507"/>
    <w:rsid w:val="34970004"/>
    <w:rsid w:val="35061F1A"/>
    <w:rsid w:val="35ABDF44"/>
    <w:rsid w:val="35BBBCA1"/>
    <w:rsid w:val="35EB9C96"/>
    <w:rsid w:val="370371EB"/>
    <w:rsid w:val="37755ABF"/>
    <w:rsid w:val="37F682C6"/>
    <w:rsid w:val="38709D68"/>
    <w:rsid w:val="3A00726B"/>
    <w:rsid w:val="3AC8E49D"/>
    <w:rsid w:val="3B7AD3DE"/>
    <w:rsid w:val="3CDF05B4"/>
    <w:rsid w:val="3DB901F1"/>
    <w:rsid w:val="3DE463FB"/>
    <w:rsid w:val="3DEA4996"/>
    <w:rsid w:val="4164E155"/>
    <w:rsid w:val="4180EF6F"/>
    <w:rsid w:val="431007FE"/>
    <w:rsid w:val="43D89208"/>
    <w:rsid w:val="43EA5376"/>
    <w:rsid w:val="44A748F2"/>
    <w:rsid w:val="465E5535"/>
    <w:rsid w:val="46F14508"/>
    <w:rsid w:val="48A6CE68"/>
    <w:rsid w:val="496504F7"/>
    <w:rsid w:val="4A6DE165"/>
    <w:rsid w:val="4BE6CF27"/>
    <w:rsid w:val="4C9CF3FF"/>
    <w:rsid w:val="5074EC14"/>
    <w:rsid w:val="51F94100"/>
    <w:rsid w:val="526C31AD"/>
    <w:rsid w:val="54CE394B"/>
    <w:rsid w:val="55328ED9"/>
    <w:rsid w:val="554F5793"/>
    <w:rsid w:val="556D7B76"/>
    <w:rsid w:val="562D7509"/>
    <w:rsid w:val="589D2131"/>
    <w:rsid w:val="5B4CC30B"/>
    <w:rsid w:val="5BC9EB3C"/>
    <w:rsid w:val="5CA3CDDF"/>
    <w:rsid w:val="5F6AC72D"/>
    <w:rsid w:val="60640425"/>
    <w:rsid w:val="620B085F"/>
    <w:rsid w:val="6229AF76"/>
    <w:rsid w:val="62C0755D"/>
    <w:rsid w:val="63454CC1"/>
    <w:rsid w:val="6387D246"/>
    <w:rsid w:val="63D87EFE"/>
    <w:rsid w:val="645B5071"/>
    <w:rsid w:val="6758605C"/>
    <w:rsid w:val="681A66A0"/>
    <w:rsid w:val="690AC6BC"/>
    <w:rsid w:val="691DE48F"/>
    <w:rsid w:val="692C7BB5"/>
    <w:rsid w:val="6A03610B"/>
    <w:rsid w:val="6AD338A1"/>
    <w:rsid w:val="6BE7E30E"/>
    <w:rsid w:val="6E66EB94"/>
    <w:rsid w:val="6FD6616D"/>
    <w:rsid w:val="70D9174E"/>
    <w:rsid w:val="71ED70A5"/>
    <w:rsid w:val="755BC5FE"/>
    <w:rsid w:val="785F303A"/>
    <w:rsid w:val="79D3DC98"/>
    <w:rsid w:val="79E30736"/>
    <w:rsid w:val="7AC51106"/>
    <w:rsid w:val="7B4BE77F"/>
    <w:rsid w:val="7B972A02"/>
    <w:rsid w:val="7BE1D5FA"/>
    <w:rsid w:val="7CC96E3F"/>
    <w:rsid w:val="7E2E82B4"/>
    <w:rsid w:val="7E48CC24"/>
    <w:rsid w:val="7F9EAD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CE93FB"/>
  <w15:docId w15:val="{EA78426C-A2D2-44B3-9CE2-902E5B94C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C97"/>
    <w:rPr>
      <w:rFonts w:ascii="Century Schoolbook" w:hAnsi="Century Schoolbook"/>
      <w:sz w:val="22"/>
      <w:szCs w:val="22"/>
    </w:rPr>
  </w:style>
  <w:style w:type="paragraph" w:styleId="Heading1">
    <w:name w:val="heading 1"/>
    <w:basedOn w:val="Normal"/>
    <w:link w:val="Heading1Char"/>
    <w:qFormat/>
    <w:rsid w:val="00DF7C21"/>
    <w:pPr>
      <w:widowControl w:val="0"/>
      <w:autoSpaceDE w:val="0"/>
      <w:autoSpaceDN w:val="0"/>
      <w:outlineLvl w:val="0"/>
    </w:pPr>
    <w:rPr>
      <w:rFonts w:ascii="Arial" w:eastAsia="Arial" w:hAnsi="Arial" w:cs="Arial"/>
      <w:b/>
      <w:bCs/>
      <w:sz w:val="20"/>
      <w:szCs w:val="20"/>
    </w:rPr>
  </w:style>
  <w:style w:type="paragraph" w:styleId="Heading2">
    <w:name w:val="heading 2"/>
    <w:basedOn w:val="Normal"/>
    <w:link w:val="Heading2Char"/>
    <w:unhideWhenUsed/>
    <w:qFormat/>
    <w:rsid w:val="00DF7C21"/>
    <w:pPr>
      <w:widowControl w:val="0"/>
      <w:autoSpaceDE w:val="0"/>
      <w:autoSpaceDN w:val="0"/>
      <w:ind w:left="1020" w:hanging="721"/>
      <w:outlineLvl w:val="1"/>
    </w:pPr>
    <w:rPr>
      <w:rFonts w:ascii="Arial" w:eastAsia="Arial" w:hAnsi="Arial" w:cs="Arial"/>
      <w:b/>
      <w:bCs/>
      <w:sz w:val="20"/>
      <w:szCs w:val="20"/>
    </w:rPr>
  </w:style>
  <w:style w:type="paragraph" w:styleId="Heading3">
    <w:name w:val="heading 3"/>
    <w:basedOn w:val="Normal"/>
    <w:next w:val="BodyText"/>
    <w:link w:val="Heading3Char"/>
    <w:qFormat/>
    <w:rsid w:val="00EF5BEA"/>
    <w:pPr>
      <w:keepNext/>
      <w:spacing w:line="360" w:lineRule="auto"/>
      <w:outlineLvl w:val="2"/>
    </w:pPr>
    <w:rPr>
      <w:rFonts w:ascii="Arial Black" w:hAnsi="Arial Black"/>
      <w:spacing w:val="-5"/>
      <w:sz w:val="16"/>
      <w:szCs w:val="20"/>
    </w:rPr>
  </w:style>
  <w:style w:type="paragraph" w:styleId="Heading4">
    <w:name w:val="heading 4"/>
    <w:basedOn w:val="Normal"/>
    <w:next w:val="BodyText"/>
    <w:link w:val="Heading4Char"/>
    <w:qFormat/>
    <w:rsid w:val="00EF5BEA"/>
    <w:pPr>
      <w:keepNext/>
      <w:spacing w:after="240" w:line="360" w:lineRule="auto"/>
      <w:jc w:val="center"/>
      <w:outlineLvl w:val="3"/>
    </w:pPr>
    <w:rPr>
      <w:rFonts w:ascii="Garamond" w:hAnsi="Garamond"/>
      <w:caps/>
      <w:spacing w:val="30"/>
      <w:sz w:val="16"/>
      <w:szCs w:val="20"/>
    </w:rPr>
  </w:style>
  <w:style w:type="paragraph" w:styleId="Heading5">
    <w:name w:val="heading 5"/>
    <w:basedOn w:val="Normal"/>
    <w:next w:val="BodyText"/>
    <w:link w:val="Heading5Char"/>
    <w:qFormat/>
    <w:rsid w:val="00EF5BEA"/>
    <w:pPr>
      <w:keepNext/>
      <w:framePr w:w="1800" w:wrap="around" w:vAnchor="text" w:hAnchor="page" w:x="1201" w:y="1"/>
      <w:spacing w:before="40" w:after="240" w:line="360" w:lineRule="auto"/>
      <w:outlineLvl w:val="4"/>
    </w:pPr>
    <w:rPr>
      <w:rFonts w:ascii="Arial Black" w:hAnsi="Arial Black"/>
      <w:spacing w:val="-5"/>
      <w:sz w:val="18"/>
      <w:szCs w:val="20"/>
    </w:rPr>
  </w:style>
  <w:style w:type="paragraph" w:styleId="Heading6">
    <w:name w:val="heading 6"/>
    <w:basedOn w:val="Normal"/>
    <w:next w:val="BodyText"/>
    <w:link w:val="Heading6Char"/>
    <w:qFormat/>
    <w:rsid w:val="00EF5BEA"/>
    <w:pPr>
      <w:keepNext/>
      <w:framePr w:w="1800" w:wrap="around" w:vAnchor="text" w:hAnchor="page" w:x="1201" w:y="1"/>
      <w:spacing w:line="360" w:lineRule="auto"/>
      <w:outlineLvl w:val="5"/>
    </w:pPr>
    <w:rPr>
      <w:rFonts w:ascii="Garamond" w:hAnsi="Garamond"/>
      <w:sz w:val="16"/>
      <w:szCs w:val="20"/>
    </w:rPr>
  </w:style>
  <w:style w:type="paragraph" w:styleId="Heading7">
    <w:name w:val="heading 7"/>
    <w:basedOn w:val="Normal"/>
    <w:next w:val="BodyText"/>
    <w:link w:val="Heading7Char"/>
    <w:qFormat/>
    <w:rsid w:val="00EF5BEA"/>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line="360" w:lineRule="auto"/>
      <w:outlineLvl w:val="6"/>
    </w:pPr>
    <w:rPr>
      <w:rFonts w:ascii="Garamond" w:hAnsi="Garamond"/>
      <w:i/>
      <w:spacing w:val="-5"/>
      <w:sz w:val="28"/>
      <w:szCs w:val="20"/>
    </w:rPr>
  </w:style>
  <w:style w:type="paragraph" w:styleId="Heading8">
    <w:name w:val="heading 8"/>
    <w:basedOn w:val="Normal"/>
    <w:next w:val="BodyText"/>
    <w:link w:val="Heading8Char"/>
    <w:qFormat/>
    <w:rsid w:val="00EF5BEA"/>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szCs w:val="20"/>
    </w:rPr>
  </w:style>
  <w:style w:type="paragraph" w:styleId="Heading9">
    <w:name w:val="heading 9"/>
    <w:basedOn w:val="Normal"/>
    <w:next w:val="BodyText"/>
    <w:link w:val="Heading9Char"/>
    <w:qFormat/>
    <w:rsid w:val="00EF5BEA"/>
    <w:pPr>
      <w:keepNext/>
      <w:spacing w:before="80" w:after="60" w:line="360" w:lineRule="auto"/>
      <w:outlineLvl w:val="8"/>
    </w:pPr>
    <w:rPr>
      <w:rFonts w:ascii="Garamond" w:hAnsi="Garamond"/>
      <w:b/>
      <w:i/>
      <w:kern w:val="28"/>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3C9C"/>
    <w:pPr>
      <w:tabs>
        <w:tab w:val="center" w:pos="4320"/>
        <w:tab w:val="right" w:pos="8640"/>
      </w:tabs>
    </w:pPr>
  </w:style>
  <w:style w:type="paragraph" w:styleId="Footer">
    <w:name w:val="footer"/>
    <w:basedOn w:val="Normal"/>
    <w:link w:val="FooterChar"/>
    <w:uiPriority w:val="99"/>
    <w:rsid w:val="00B63C9C"/>
    <w:pPr>
      <w:tabs>
        <w:tab w:val="center" w:pos="4320"/>
        <w:tab w:val="right" w:pos="8640"/>
      </w:tabs>
    </w:pPr>
  </w:style>
  <w:style w:type="character" w:styleId="PageNumber">
    <w:name w:val="page number"/>
    <w:basedOn w:val="DefaultParagraphFont"/>
    <w:rsid w:val="00B63C9C"/>
  </w:style>
  <w:style w:type="paragraph" w:styleId="BodyText">
    <w:name w:val="Body Text"/>
    <w:basedOn w:val="Normal"/>
    <w:link w:val="BodyTextChar"/>
    <w:uiPriority w:val="99"/>
    <w:qFormat/>
    <w:rsid w:val="00B63C9C"/>
    <w:pPr>
      <w:spacing w:after="120"/>
      <w:ind w:left="720"/>
    </w:pPr>
    <w:rPr>
      <w:rFonts w:ascii="Arial" w:hAnsi="Arial" w:cs="Arial"/>
    </w:rPr>
  </w:style>
  <w:style w:type="paragraph" w:styleId="MessageHeader">
    <w:name w:val="Message Header"/>
    <w:basedOn w:val="BodyText"/>
    <w:rsid w:val="00B63C9C"/>
    <w:pPr>
      <w:keepLines/>
      <w:tabs>
        <w:tab w:val="left" w:pos="3600"/>
        <w:tab w:val="left" w:pos="4680"/>
      </w:tabs>
      <w:ind w:left="1080" w:right="2160" w:hanging="1080"/>
    </w:pPr>
  </w:style>
  <w:style w:type="paragraph" w:customStyle="1" w:styleId="DocumentLabel">
    <w:name w:val="Document Label"/>
    <w:basedOn w:val="Normal"/>
    <w:next w:val="BodyText"/>
    <w:rsid w:val="00B63C9C"/>
    <w:pPr>
      <w:keepNext/>
      <w:keepLines/>
      <w:pBdr>
        <w:top w:val="single" w:sz="24" w:space="15" w:color="auto"/>
        <w:bottom w:val="single" w:sz="6" w:space="15" w:color="auto"/>
      </w:pBdr>
      <w:spacing w:before="120" w:after="240"/>
    </w:pPr>
    <w:rPr>
      <w:rFonts w:ascii="Arial" w:hAnsi="Arial" w:cs="Arial"/>
      <w:b/>
      <w:bCs/>
      <w:caps/>
      <w:spacing w:val="180"/>
      <w:kern w:val="28"/>
      <w:sz w:val="32"/>
      <w:szCs w:val="32"/>
    </w:rPr>
  </w:style>
  <w:style w:type="character" w:customStyle="1" w:styleId="MessageHeaderLabel">
    <w:name w:val="Message Header Label"/>
    <w:rsid w:val="00B63C9C"/>
    <w:rPr>
      <w:b/>
      <w:bCs/>
      <w:caps/>
      <w:sz w:val="20"/>
      <w:szCs w:val="20"/>
    </w:rPr>
  </w:style>
  <w:style w:type="paragraph" w:customStyle="1" w:styleId="MessageHeaderFirst">
    <w:name w:val="Message Header First"/>
    <w:basedOn w:val="MessageHeader"/>
    <w:next w:val="MessageHeader"/>
    <w:rsid w:val="00B63C9C"/>
    <w:pPr>
      <w:spacing w:before="120"/>
    </w:pPr>
  </w:style>
  <w:style w:type="character" w:styleId="Hyperlink">
    <w:name w:val="Hyperlink"/>
    <w:basedOn w:val="DefaultParagraphFont"/>
    <w:uiPriority w:val="99"/>
    <w:rsid w:val="00B63C9C"/>
    <w:rPr>
      <w:color w:val="0000FF"/>
      <w:u w:val="single"/>
    </w:rPr>
  </w:style>
  <w:style w:type="character" w:styleId="FollowedHyperlink">
    <w:name w:val="FollowedHyperlink"/>
    <w:basedOn w:val="DefaultParagraphFont"/>
    <w:rsid w:val="00B63C9C"/>
    <w:rPr>
      <w:color w:val="800080"/>
      <w:u w:val="single"/>
    </w:rPr>
  </w:style>
  <w:style w:type="paragraph" w:styleId="NormalWeb">
    <w:name w:val="Normal (Web)"/>
    <w:basedOn w:val="Normal"/>
    <w:uiPriority w:val="99"/>
    <w:rsid w:val="00B63C9C"/>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rsid w:val="00B63C9C"/>
    <w:pPr>
      <w:spacing w:after="240"/>
    </w:pPr>
    <w:rPr>
      <w:sz w:val="20"/>
      <w:szCs w:val="20"/>
    </w:rPr>
  </w:style>
  <w:style w:type="table" w:styleId="TableGrid">
    <w:name w:val="Table Grid"/>
    <w:basedOn w:val="TableNormal"/>
    <w:uiPriority w:val="59"/>
    <w:rsid w:val="00645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418F"/>
    <w:rPr>
      <w:rFonts w:ascii="Tahoma" w:hAnsi="Tahoma" w:cs="Tahoma"/>
      <w:sz w:val="16"/>
      <w:szCs w:val="16"/>
    </w:rPr>
  </w:style>
  <w:style w:type="character" w:customStyle="1" w:styleId="BalloonTextChar">
    <w:name w:val="Balloon Text Char"/>
    <w:basedOn w:val="DefaultParagraphFont"/>
    <w:link w:val="BalloonText"/>
    <w:rsid w:val="008B418F"/>
    <w:rPr>
      <w:rFonts w:ascii="Tahoma" w:hAnsi="Tahoma" w:cs="Tahoma"/>
      <w:sz w:val="16"/>
      <w:szCs w:val="16"/>
    </w:rPr>
  </w:style>
  <w:style w:type="paragraph" w:styleId="ListParagraph">
    <w:name w:val="List Paragraph"/>
    <w:aliases w:val="Z - List Paragraph"/>
    <w:basedOn w:val="Normal"/>
    <w:link w:val="ListParagraphChar"/>
    <w:uiPriority w:val="1"/>
    <w:qFormat/>
    <w:rsid w:val="00916F2F"/>
    <w:pPr>
      <w:ind w:left="720"/>
      <w:contextualSpacing/>
    </w:pPr>
  </w:style>
  <w:style w:type="character" w:styleId="CommentReference">
    <w:name w:val="annotation reference"/>
    <w:basedOn w:val="DefaultParagraphFont"/>
    <w:rsid w:val="004B30E9"/>
    <w:rPr>
      <w:sz w:val="16"/>
      <w:szCs w:val="16"/>
    </w:rPr>
  </w:style>
  <w:style w:type="paragraph" w:styleId="CommentText">
    <w:name w:val="annotation text"/>
    <w:basedOn w:val="Normal"/>
    <w:link w:val="CommentTextChar"/>
    <w:rsid w:val="004B30E9"/>
    <w:rPr>
      <w:sz w:val="20"/>
      <w:szCs w:val="20"/>
    </w:rPr>
  </w:style>
  <w:style w:type="character" w:customStyle="1" w:styleId="CommentTextChar">
    <w:name w:val="Comment Text Char"/>
    <w:basedOn w:val="DefaultParagraphFont"/>
    <w:link w:val="CommentText"/>
    <w:rsid w:val="004B30E9"/>
    <w:rPr>
      <w:rFonts w:ascii="Century Schoolbook" w:hAnsi="Century Schoolbook"/>
    </w:rPr>
  </w:style>
  <w:style w:type="paragraph" w:styleId="CommentSubject">
    <w:name w:val="annotation subject"/>
    <w:basedOn w:val="CommentText"/>
    <w:next w:val="CommentText"/>
    <w:link w:val="CommentSubjectChar"/>
    <w:uiPriority w:val="99"/>
    <w:rsid w:val="004B30E9"/>
    <w:rPr>
      <w:b/>
      <w:bCs/>
    </w:rPr>
  </w:style>
  <w:style w:type="character" w:customStyle="1" w:styleId="CommentSubjectChar">
    <w:name w:val="Comment Subject Char"/>
    <w:basedOn w:val="CommentTextChar"/>
    <w:link w:val="CommentSubject"/>
    <w:uiPriority w:val="99"/>
    <w:rsid w:val="004B30E9"/>
    <w:rPr>
      <w:rFonts w:ascii="Century Schoolbook" w:hAnsi="Century Schoolbook"/>
      <w:b/>
      <w:bCs/>
    </w:rPr>
  </w:style>
  <w:style w:type="character" w:customStyle="1" w:styleId="FooterChar">
    <w:name w:val="Footer Char"/>
    <w:basedOn w:val="DefaultParagraphFont"/>
    <w:link w:val="Footer"/>
    <w:uiPriority w:val="99"/>
    <w:rsid w:val="008E4DE2"/>
    <w:rPr>
      <w:rFonts w:ascii="Century Schoolbook" w:hAnsi="Century Schoolbook"/>
      <w:sz w:val="22"/>
      <w:szCs w:val="22"/>
    </w:rPr>
  </w:style>
  <w:style w:type="character" w:customStyle="1" w:styleId="ListParagraphChar">
    <w:name w:val="List Paragraph Char"/>
    <w:aliases w:val="Z - List Paragraph Char"/>
    <w:basedOn w:val="DefaultParagraphFont"/>
    <w:link w:val="ListParagraph"/>
    <w:uiPriority w:val="1"/>
    <w:locked/>
    <w:rsid w:val="003D4301"/>
    <w:rPr>
      <w:rFonts w:ascii="Century Schoolbook" w:hAnsi="Century Schoolbook"/>
      <w:sz w:val="22"/>
      <w:szCs w:val="22"/>
    </w:rPr>
  </w:style>
  <w:style w:type="paragraph" w:styleId="NoSpacing">
    <w:name w:val="No Spacing"/>
    <w:autoRedefine/>
    <w:uiPriority w:val="1"/>
    <w:qFormat/>
    <w:rsid w:val="003D4301"/>
    <w:pPr>
      <w:numPr>
        <w:numId w:val="2"/>
      </w:numPr>
    </w:pPr>
    <w:rPr>
      <w:rFonts w:ascii="Arial" w:hAnsi="Arial" w:cs="Arial"/>
    </w:rPr>
  </w:style>
  <w:style w:type="table" w:customStyle="1" w:styleId="TableGrid1">
    <w:name w:val="Table Grid1"/>
    <w:basedOn w:val="TableNormal"/>
    <w:next w:val="TableGrid"/>
    <w:rsid w:val="00431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19B"/>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E45B81"/>
    <w:rPr>
      <w:rFonts w:ascii="Century Schoolbook" w:hAnsi="Century Schoolbook"/>
      <w:sz w:val="22"/>
      <w:szCs w:val="22"/>
    </w:rPr>
  </w:style>
  <w:style w:type="paragraph" w:customStyle="1" w:styleId="TableParagraph">
    <w:name w:val="Table Paragraph"/>
    <w:basedOn w:val="Normal"/>
    <w:uiPriority w:val="1"/>
    <w:qFormat/>
    <w:rsid w:val="00DF7C21"/>
    <w:pPr>
      <w:widowControl w:val="0"/>
      <w:autoSpaceDE w:val="0"/>
      <w:autoSpaceDN w:val="0"/>
    </w:pPr>
    <w:rPr>
      <w:rFonts w:ascii="Arial" w:eastAsia="Arial" w:hAnsi="Arial" w:cs="Arial"/>
    </w:rPr>
  </w:style>
  <w:style w:type="character" w:customStyle="1" w:styleId="Heading1Char">
    <w:name w:val="Heading 1 Char"/>
    <w:basedOn w:val="DefaultParagraphFont"/>
    <w:link w:val="Heading1"/>
    <w:rsid w:val="00DF7C21"/>
    <w:rPr>
      <w:rFonts w:ascii="Arial" w:eastAsia="Arial" w:hAnsi="Arial" w:cs="Arial"/>
      <w:b/>
      <w:bCs/>
    </w:rPr>
  </w:style>
  <w:style w:type="character" w:customStyle="1" w:styleId="Heading2Char">
    <w:name w:val="Heading 2 Char"/>
    <w:basedOn w:val="DefaultParagraphFont"/>
    <w:link w:val="Heading2"/>
    <w:rsid w:val="00DF7C21"/>
    <w:rPr>
      <w:rFonts w:ascii="Arial" w:eastAsia="Arial" w:hAnsi="Arial" w:cs="Arial"/>
      <w:b/>
      <w:bCs/>
    </w:rPr>
  </w:style>
  <w:style w:type="paragraph" w:styleId="Title">
    <w:name w:val="Title"/>
    <w:basedOn w:val="Normal"/>
    <w:link w:val="TitleChar"/>
    <w:qFormat/>
    <w:rsid w:val="00DF7C21"/>
    <w:pPr>
      <w:widowControl w:val="0"/>
      <w:autoSpaceDE w:val="0"/>
      <w:autoSpaceDN w:val="0"/>
      <w:ind w:left="2964" w:right="3168" w:hanging="3"/>
      <w:jc w:val="center"/>
    </w:pPr>
    <w:rPr>
      <w:rFonts w:ascii="Arial" w:eastAsia="Arial" w:hAnsi="Arial" w:cs="Arial"/>
      <w:b/>
      <w:bCs/>
      <w:sz w:val="32"/>
      <w:szCs w:val="32"/>
    </w:rPr>
  </w:style>
  <w:style w:type="character" w:customStyle="1" w:styleId="TitleChar">
    <w:name w:val="Title Char"/>
    <w:basedOn w:val="DefaultParagraphFont"/>
    <w:link w:val="Title"/>
    <w:rsid w:val="00DF7C21"/>
    <w:rPr>
      <w:rFonts w:ascii="Arial" w:eastAsia="Arial" w:hAnsi="Arial" w:cs="Arial"/>
      <w:b/>
      <w:bCs/>
      <w:sz w:val="32"/>
      <w:szCs w:val="32"/>
    </w:rPr>
  </w:style>
  <w:style w:type="character" w:customStyle="1" w:styleId="HeaderChar">
    <w:name w:val="Header Char"/>
    <w:basedOn w:val="DefaultParagraphFont"/>
    <w:link w:val="Header"/>
    <w:uiPriority w:val="99"/>
    <w:rsid w:val="00DF7C21"/>
    <w:rPr>
      <w:rFonts w:ascii="Century Schoolbook" w:hAnsi="Century Schoolbook"/>
      <w:sz w:val="22"/>
      <w:szCs w:val="22"/>
    </w:rPr>
  </w:style>
  <w:style w:type="character" w:styleId="UnresolvedMention">
    <w:name w:val="Unresolved Mention"/>
    <w:basedOn w:val="DefaultParagraphFont"/>
    <w:uiPriority w:val="99"/>
    <w:semiHidden/>
    <w:unhideWhenUsed/>
    <w:rsid w:val="009C46A1"/>
    <w:rPr>
      <w:color w:val="605E5C"/>
      <w:shd w:val="clear" w:color="auto" w:fill="E1DFDD"/>
    </w:rPr>
  </w:style>
  <w:style w:type="character" w:customStyle="1" w:styleId="Heading3Char">
    <w:name w:val="Heading 3 Char"/>
    <w:basedOn w:val="DefaultParagraphFont"/>
    <w:link w:val="Heading3"/>
    <w:rsid w:val="00EF5BEA"/>
    <w:rPr>
      <w:rFonts w:ascii="Arial Black" w:hAnsi="Arial Black"/>
      <w:spacing w:val="-5"/>
      <w:sz w:val="16"/>
    </w:rPr>
  </w:style>
  <w:style w:type="character" w:customStyle="1" w:styleId="Heading4Char">
    <w:name w:val="Heading 4 Char"/>
    <w:basedOn w:val="DefaultParagraphFont"/>
    <w:link w:val="Heading4"/>
    <w:rsid w:val="00EF5BEA"/>
    <w:rPr>
      <w:rFonts w:ascii="Garamond" w:hAnsi="Garamond"/>
      <w:caps/>
      <w:spacing w:val="30"/>
      <w:sz w:val="16"/>
    </w:rPr>
  </w:style>
  <w:style w:type="character" w:customStyle="1" w:styleId="Heading5Char">
    <w:name w:val="Heading 5 Char"/>
    <w:basedOn w:val="DefaultParagraphFont"/>
    <w:link w:val="Heading5"/>
    <w:rsid w:val="00EF5BEA"/>
    <w:rPr>
      <w:rFonts w:ascii="Arial Black" w:hAnsi="Arial Black"/>
      <w:spacing w:val="-5"/>
      <w:sz w:val="18"/>
    </w:rPr>
  </w:style>
  <w:style w:type="character" w:customStyle="1" w:styleId="Heading6Char">
    <w:name w:val="Heading 6 Char"/>
    <w:basedOn w:val="DefaultParagraphFont"/>
    <w:link w:val="Heading6"/>
    <w:rsid w:val="00EF5BEA"/>
    <w:rPr>
      <w:rFonts w:ascii="Garamond" w:hAnsi="Garamond"/>
      <w:sz w:val="16"/>
    </w:rPr>
  </w:style>
  <w:style w:type="character" w:customStyle="1" w:styleId="Heading7Char">
    <w:name w:val="Heading 7 Char"/>
    <w:basedOn w:val="DefaultParagraphFont"/>
    <w:link w:val="Heading7"/>
    <w:rsid w:val="00EF5BEA"/>
    <w:rPr>
      <w:rFonts w:ascii="Garamond" w:hAnsi="Garamond"/>
      <w:i/>
      <w:spacing w:val="-5"/>
      <w:sz w:val="28"/>
      <w:shd w:val="pct5" w:color="auto" w:fill="auto"/>
    </w:rPr>
  </w:style>
  <w:style w:type="character" w:customStyle="1" w:styleId="Heading8Char">
    <w:name w:val="Heading 8 Char"/>
    <w:basedOn w:val="DefaultParagraphFont"/>
    <w:link w:val="Heading8"/>
    <w:rsid w:val="00EF5BEA"/>
    <w:rPr>
      <w:rFonts w:ascii="Arial Black" w:hAnsi="Arial Black"/>
      <w:caps/>
      <w:spacing w:val="60"/>
      <w:sz w:val="14"/>
    </w:rPr>
  </w:style>
  <w:style w:type="character" w:customStyle="1" w:styleId="Heading9Char">
    <w:name w:val="Heading 9 Char"/>
    <w:basedOn w:val="DefaultParagraphFont"/>
    <w:link w:val="Heading9"/>
    <w:rsid w:val="00EF5BEA"/>
    <w:rPr>
      <w:rFonts w:ascii="Garamond" w:hAnsi="Garamond"/>
      <w:b/>
      <w:i/>
      <w:kern w:val="28"/>
      <w:sz w:val="16"/>
    </w:rPr>
  </w:style>
  <w:style w:type="character" w:customStyle="1" w:styleId="BodyTextChar">
    <w:name w:val="Body Text Char"/>
    <w:basedOn w:val="DefaultParagraphFont"/>
    <w:link w:val="BodyText"/>
    <w:uiPriority w:val="99"/>
    <w:rsid w:val="00EF5BEA"/>
    <w:rPr>
      <w:rFonts w:ascii="Arial" w:hAnsi="Arial" w:cs="Arial"/>
      <w:sz w:val="22"/>
      <w:szCs w:val="22"/>
    </w:rPr>
  </w:style>
  <w:style w:type="paragraph" w:styleId="Caption">
    <w:name w:val="caption"/>
    <w:basedOn w:val="Normal"/>
    <w:next w:val="BodyText"/>
    <w:qFormat/>
    <w:rsid w:val="00EF5BEA"/>
    <w:pPr>
      <w:spacing w:after="240" w:line="360" w:lineRule="auto"/>
    </w:pPr>
    <w:rPr>
      <w:rFonts w:ascii="Garamond" w:hAnsi="Garamond"/>
      <w:spacing w:val="-5"/>
      <w:sz w:val="16"/>
      <w:szCs w:val="20"/>
    </w:rPr>
  </w:style>
  <w:style w:type="paragraph" w:styleId="Subtitle">
    <w:name w:val="Subtitle"/>
    <w:basedOn w:val="Title"/>
    <w:next w:val="BodyText"/>
    <w:link w:val="SubtitleChar"/>
    <w:qFormat/>
    <w:rsid w:val="00EF5BEA"/>
    <w:pPr>
      <w:keepNext/>
      <w:widowControl/>
      <w:pBdr>
        <w:bottom w:val="single" w:sz="6" w:space="14" w:color="808080"/>
      </w:pBdr>
      <w:autoSpaceDE/>
      <w:autoSpaceDN/>
      <w:spacing w:before="1940" w:line="200" w:lineRule="atLeast"/>
      <w:ind w:left="0" w:right="0" w:firstLine="0"/>
    </w:pPr>
    <w:rPr>
      <w:rFonts w:ascii="Garamond" w:eastAsia="Times New Roman" w:hAnsi="Garamond" w:cs="Times New Roman"/>
      <w:bCs w:val="0"/>
      <w:caps/>
      <w:color w:val="808080"/>
      <w:spacing w:val="30"/>
      <w:kern w:val="28"/>
      <w:sz w:val="18"/>
      <w:szCs w:val="20"/>
    </w:rPr>
  </w:style>
  <w:style w:type="character" w:customStyle="1" w:styleId="SubtitleChar">
    <w:name w:val="Subtitle Char"/>
    <w:basedOn w:val="DefaultParagraphFont"/>
    <w:link w:val="Subtitle"/>
    <w:rsid w:val="00EF5BEA"/>
    <w:rPr>
      <w:rFonts w:ascii="Garamond" w:hAnsi="Garamond"/>
      <w:b/>
      <w:caps/>
      <w:color w:val="808080"/>
      <w:spacing w:val="30"/>
      <w:kern w:val="28"/>
      <w:sz w:val="18"/>
    </w:rPr>
  </w:style>
  <w:style w:type="character" w:styleId="Emphasis">
    <w:name w:val="Emphasis"/>
    <w:qFormat/>
    <w:rsid w:val="00EF5BEA"/>
    <w:rPr>
      <w:rFonts w:ascii="Arial Black" w:hAnsi="Arial Black"/>
      <w:sz w:val="18"/>
    </w:rPr>
  </w:style>
  <w:style w:type="paragraph" w:customStyle="1" w:styleId="VPTableBL2">
    <w:name w:val="!VP Table BL 2"/>
    <w:qFormat/>
    <w:rsid w:val="00EF5BEA"/>
    <w:pPr>
      <w:numPr>
        <w:numId w:val="3"/>
      </w:numPr>
    </w:pPr>
    <w:rPr>
      <w:rFonts w:ascii="Poppins Light" w:eastAsiaTheme="minorEastAsia" w:hAnsi="Poppins Light"/>
      <w:color w:val="1F497D" w:themeColor="text2"/>
      <w:sz w:val="18"/>
      <w:szCs w:val="24"/>
    </w:rPr>
  </w:style>
  <w:style w:type="paragraph" w:customStyle="1" w:styleId="VPTableText">
    <w:name w:val="!VP Table Text"/>
    <w:qFormat/>
    <w:rsid w:val="00EF5BEA"/>
    <w:rPr>
      <w:rFonts w:ascii="Poppins Light" w:hAnsi="Poppins Light"/>
      <w:bCs/>
      <w:color w:val="1F497D" w:themeColor="text2"/>
      <w:sz w:val="18"/>
      <w:szCs w:val="24"/>
    </w:rPr>
  </w:style>
  <w:style w:type="character" w:customStyle="1" w:styleId="cf01">
    <w:name w:val="cf01"/>
    <w:basedOn w:val="DefaultParagraphFont"/>
    <w:rsid w:val="00EF5BEA"/>
    <w:rPr>
      <w:rFonts w:ascii="Segoe UI" w:hAnsi="Segoe UI" w:cs="Segoe UI" w:hint="default"/>
      <w:color w:val="201F1E"/>
      <w:sz w:val="18"/>
      <w:szCs w:val="18"/>
    </w:rPr>
  </w:style>
  <w:style w:type="paragraph" w:customStyle="1" w:styleId="VPH1NoTOC">
    <w:name w:val="!VP H1 No TOC"/>
    <w:next w:val="Normal"/>
    <w:qFormat/>
    <w:rsid w:val="00EF5BEA"/>
    <w:pPr>
      <w:pageBreakBefore/>
      <w:pBdr>
        <w:bottom w:val="single" w:sz="12" w:space="1" w:color="000000" w:themeColor="text1"/>
      </w:pBdr>
      <w:spacing w:after="360"/>
    </w:pPr>
    <w:rPr>
      <w:rFonts w:ascii="Poppins Medium" w:hAnsi="Poppins Medium"/>
      <w:bCs/>
      <w:color w:val="000000" w:themeColor="text1"/>
      <w:spacing w:val="-4"/>
      <w:sz w:val="36"/>
      <w:szCs w:val="28"/>
    </w:rPr>
  </w:style>
  <w:style w:type="paragraph" w:customStyle="1" w:styleId="12ssflush">
    <w:name w:val="12ss/flush"/>
    <w:basedOn w:val="Normal"/>
    <w:rsid w:val="00197B91"/>
    <w:pPr>
      <w:tabs>
        <w:tab w:val="left" w:pos="720"/>
        <w:tab w:val="left" w:pos="1440"/>
        <w:tab w:val="left" w:pos="2160"/>
        <w:tab w:val="left" w:pos="2880"/>
        <w:tab w:val="left" w:pos="3600"/>
        <w:tab w:val="left" w:pos="4320"/>
      </w:tabs>
      <w:spacing w:after="120"/>
    </w:pPr>
    <w:rPr>
      <w:rFonts w:ascii="Times New Roman" w:hAnsi="Times New Roman"/>
      <w:sz w:val="24"/>
      <w:szCs w:val="20"/>
    </w:rPr>
  </w:style>
  <w:style w:type="character" w:customStyle="1" w:styleId="eop">
    <w:name w:val="eop"/>
    <w:basedOn w:val="DefaultParagraphFont"/>
    <w:rsid w:val="00EA0B07"/>
  </w:style>
  <w:style w:type="character" w:customStyle="1" w:styleId="normaltextrun">
    <w:name w:val="normaltextrun"/>
    <w:basedOn w:val="DefaultParagraphFont"/>
    <w:rsid w:val="00C21502"/>
  </w:style>
  <w:style w:type="paragraph" w:customStyle="1" w:styleId="paragraph">
    <w:name w:val="paragraph"/>
    <w:basedOn w:val="Normal"/>
    <w:rsid w:val="00043152"/>
    <w:pPr>
      <w:spacing w:before="100" w:beforeAutospacing="1" w:after="100" w:afterAutospacing="1"/>
    </w:pPr>
    <w:rPr>
      <w:rFonts w:ascii="Times New Roman" w:hAnsi="Times New Roman"/>
      <w:sz w:val="24"/>
      <w:szCs w:val="24"/>
    </w:rPr>
  </w:style>
  <w:style w:type="paragraph" w:customStyle="1" w:styleId="TabletextAltz">
    <w:name w:val="#Table text (Alt+z)"/>
    <w:qFormat/>
    <w:rsid w:val="0081274F"/>
    <w:pPr>
      <w:contextualSpacing/>
    </w:pPr>
    <w:rPr>
      <w:rFonts w:ascii="Arial" w:eastAsia="MS PGothic" w:hAnsi="Arial"/>
      <w:color w:val="4A442A" w:themeColor="background2" w:themeShade="40"/>
      <w:szCs w:val="22"/>
    </w:rPr>
  </w:style>
  <w:style w:type="paragraph" w:customStyle="1" w:styleId="ResponseTabletextAltz">
    <w:name w:val="#Response Table text (Alt+z)"/>
    <w:qFormat/>
    <w:rsid w:val="0081274F"/>
    <w:pPr>
      <w:contextualSpacing/>
    </w:pPr>
    <w:rPr>
      <w:rFonts w:ascii="Calibri" w:eastAsia="MS PGothic" w:hAnsi="Calibri"/>
      <w:color w:val="4A442A" w:themeColor="background2" w:themeShade="40"/>
      <w:szCs w:val="22"/>
    </w:rPr>
  </w:style>
  <w:style w:type="paragraph" w:customStyle="1" w:styleId="ResponseHeading2Alt5">
    <w:name w:val="#Response Heading 2 (Alt+5)"/>
    <w:basedOn w:val="Normal"/>
    <w:next w:val="Normal"/>
    <w:qFormat/>
    <w:rsid w:val="0081274F"/>
    <w:pPr>
      <w:spacing w:after="200"/>
      <w:ind w:left="475"/>
    </w:pPr>
    <w:rPr>
      <w:rFonts w:ascii="Calibri" w:eastAsia="Times" w:hAnsi="Calibri"/>
      <w:b/>
      <w:color w:val="4BACC6" w:themeColor="accent5"/>
      <w:sz w:val="24"/>
      <w:szCs w:val="20"/>
    </w:rPr>
  </w:style>
  <w:style w:type="paragraph" w:customStyle="1" w:styleId="QuestionL2Alty">
    <w:name w:val="#Question L2 (Alt+y)"/>
    <w:next w:val="Normal"/>
    <w:qFormat/>
    <w:rsid w:val="0081274F"/>
    <w:pPr>
      <w:numPr>
        <w:numId w:val="4"/>
      </w:numPr>
      <w:spacing w:after="200"/>
    </w:pPr>
    <w:rPr>
      <w:rFonts w:ascii="Calibri" w:eastAsia="Times" w:hAnsi="Calibri"/>
      <w:b/>
      <w:color w:val="4A442A" w:themeColor="background2" w:themeShade="40"/>
      <w:sz w:val="22"/>
    </w:rPr>
  </w:style>
  <w:style w:type="paragraph" w:customStyle="1" w:styleId="ResponseBulletAlta">
    <w:name w:val="#Response Bullet (Alt+a)"/>
    <w:basedOn w:val="Normal"/>
    <w:qFormat/>
    <w:rsid w:val="0081274F"/>
    <w:pPr>
      <w:numPr>
        <w:numId w:val="5"/>
      </w:numPr>
      <w:spacing w:after="160"/>
      <w:contextualSpacing/>
    </w:pPr>
    <w:rPr>
      <w:rFonts w:ascii="Calibri" w:eastAsia="Times" w:hAnsi="Calibri"/>
      <w:color w:val="F79646" w:themeColor="accent6"/>
      <w:szCs w:val="20"/>
    </w:rPr>
  </w:style>
  <w:style w:type="paragraph" w:customStyle="1" w:styleId="ResponseBulletL2Altd">
    <w:name w:val="#Response Bullet L2 (Alt+d)"/>
    <w:basedOn w:val="Normal"/>
    <w:qFormat/>
    <w:rsid w:val="0081274F"/>
    <w:pPr>
      <w:numPr>
        <w:ilvl w:val="1"/>
        <w:numId w:val="5"/>
      </w:numPr>
      <w:spacing w:after="160"/>
      <w:contextualSpacing/>
    </w:pPr>
    <w:rPr>
      <w:rFonts w:ascii="Calibri" w:eastAsiaTheme="minorHAnsi" w:hAnsi="Calibri" w:cstheme="minorBidi"/>
      <w:color w:val="F79646" w:themeColor="accent6"/>
    </w:rPr>
  </w:style>
  <w:style w:type="character" w:styleId="Mention">
    <w:name w:val="Mention"/>
    <w:basedOn w:val="DefaultParagraphFont"/>
    <w:uiPriority w:val="99"/>
    <w:unhideWhenUsed/>
    <w:rsid w:val="0081274F"/>
    <w:rPr>
      <w:color w:val="2B579A"/>
      <w:shd w:val="clear" w:color="auto" w:fill="E6E6E6"/>
    </w:rPr>
  </w:style>
  <w:style w:type="paragraph" w:customStyle="1" w:styleId="pf0">
    <w:name w:val="pf0"/>
    <w:basedOn w:val="Normal"/>
    <w:rsid w:val="0081274F"/>
    <w:pPr>
      <w:spacing w:before="100" w:beforeAutospacing="1" w:after="100" w:afterAutospacing="1"/>
    </w:pPr>
    <w:rPr>
      <w:rFonts w:ascii="Times New Roman" w:hAnsi="Times New Roman"/>
      <w:sz w:val="24"/>
      <w:szCs w:val="24"/>
    </w:rPr>
  </w:style>
  <w:style w:type="character" w:customStyle="1" w:styleId="ui-provider">
    <w:name w:val="ui-provider"/>
    <w:basedOn w:val="DefaultParagraphFont"/>
    <w:rsid w:val="00C94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3096">
      <w:bodyDiv w:val="1"/>
      <w:marLeft w:val="0"/>
      <w:marRight w:val="0"/>
      <w:marTop w:val="0"/>
      <w:marBottom w:val="0"/>
      <w:divBdr>
        <w:top w:val="none" w:sz="0" w:space="0" w:color="auto"/>
        <w:left w:val="none" w:sz="0" w:space="0" w:color="auto"/>
        <w:bottom w:val="none" w:sz="0" w:space="0" w:color="auto"/>
        <w:right w:val="none" w:sz="0" w:space="0" w:color="auto"/>
      </w:divBdr>
    </w:div>
    <w:div w:id="1108357943">
      <w:bodyDiv w:val="1"/>
      <w:marLeft w:val="0"/>
      <w:marRight w:val="0"/>
      <w:marTop w:val="0"/>
      <w:marBottom w:val="0"/>
      <w:divBdr>
        <w:top w:val="none" w:sz="0" w:space="0" w:color="auto"/>
        <w:left w:val="none" w:sz="0" w:space="0" w:color="auto"/>
        <w:bottom w:val="none" w:sz="0" w:space="0" w:color="auto"/>
        <w:right w:val="none" w:sz="0" w:space="0" w:color="auto"/>
      </w:divBdr>
    </w:div>
    <w:div w:id="17798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g%20Monkey\Desktop\doc%20conversions\rfp-ame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0675B-3236-4789-B187-6ECA0FAAFF55}">
  <ds:schemaRefs>
    <ds:schemaRef ds:uri="http://schemas.openxmlformats.org/officeDocument/2006/bibliography"/>
  </ds:schemaRefs>
</ds:datastoreItem>
</file>

<file path=docMetadata/LabelInfo.xml><?xml version="1.0" encoding="utf-8"?>
<clbl:labelList xmlns:clbl="http://schemas.microsoft.com/office/2020/mipLabelMetadata">
  <clbl:label id="{8dc4a74f-19d0-46ac-9082-7a004e60deab}" enabled="1" method="Standard" siteId="{f345bebf-0d71-4337-9281-24b941616c36}" removed="0"/>
</clbl:labelList>
</file>

<file path=docProps/app.xml><?xml version="1.0" encoding="utf-8"?>
<Properties xmlns="http://schemas.openxmlformats.org/officeDocument/2006/extended-properties" xmlns:vt="http://schemas.openxmlformats.org/officeDocument/2006/docPropsVTypes">
  <Template>rfp-amend</Template>
  <TotalTime>12</TotalTime>
  <Pages>25</Pages>
  <Words>8294</Words>
  <Characters>47281</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55465</CharactersWithSpaces>
  <SharedDoc>false</SharedDoc>
  <HLinks>
    <vt:vector size="198" baseType="variant">
      <vt:variant>
        <vt:i4>6160423</vt:i4>
      </vt:variant>
      <vt:variant>
        <vt:i4>96</vt:i4>
      </vt:variant>
      <vt:variant>
        <vt:i4>0</vt:i4>
      </vt:variant>
      <vt:variant>
        <vt:i4>5</vt:i4>
      </vt:variant>
      <vt:variant>
        <vt:lpwstr>mailto:AG04IW1@tn.gov</vt:lpwstr>
      </vt:variant>
      <vt:variant>
        <vt:lpwstr/>
      </vt:variant>
      <vt:variant>
        <vt:i4>6029350</vt:i4>
      </vt:variant>
      <vt:variant>
        <vt:i4>93</vt:i4>
      </vt:variant>
      <vt:variant>
        <vt:i4>0</vt:i4>
      </vt:variant>
      <vt:variant>
        <vt:i4>5</vt:i4>
      </vt:variant>
      <vt:variant>
        <vt:lpwstr>mailto:AG04iv3@tn.gov</vt:lpwstr>
      </vt:variant>
      <vt:variant>
        <vt:lpwstr/>
      </vt:variant>
      <vt:variant>
        <vt:i4>6029409</vt:i4>
      </vt:variant>
      <vt:variant>
        <vt:i4>90</vt:i4>
      </vt:variant>
      <vt:variant>
        <vt:i4>0</vt:i4>
      </vt:variant>
      <vt:variant>
        <vt:i4>5</vt:i4>
      </vt:variant>
      <vt:variant>
        <vt:lpwstr>mailto:AG04I13@tn.gov</vt:lpwstr>
      </vt:variant>
      <vt:variant>
        <vt:lpwstr/>
      </vt:variant>
      <vt:variant>
        <vt:i4>6160423</vt:i4>
      </vt:variant>
      <vt:variant>
        <vt:i4>87</vt:i4>
      </vt:variant>
      <vt:variant>
        <vt:i4>0</vt:i4>
      </vt:variant>
      <vt:variant>
        <vt:i4>5</vt:i4>
      </vt:variant>
      <vt:variant>
        <vt:lpwstr>mailto:AG04IW1@tn.gov</vt:lpwstr>
      </vt:variant>
      <vt:variant>
        <vt:lpwstr/>
      </vt:variant>
      <vt:variant>
        <vt:i4>6029409</vt:i4>
      </vt:variant>
      <vt:variant>
        <vt:i4>84</vt:i4>
      </vt:variant>
      <vt:variant>
        <vt:i4>0</vt:i4>
      </vt:variant>
      <vt:variant>
        <vt:i4>5</vt:i4>
      </vt:variant>
      <vt:variant>
        <vt:lpwstr>mailto:AG04I13@tn.gov</vt:lpwstr>
      </vt:variant>
      <vt:variant>
        <vt:lpwstr/>
      </vt:variant>
      <vt:variant>
        <vt:i4>917549</vt:i4>
      </vt:variant>
      <vt:variant>
        <vt:i4>81</vt:i4>
      </vt:variant>
      <vt:variant>
        <vt:i4>0</vt:i4>
      </vt:variant>
      <vt:variant>
        <vt:i4>5</vt:i4>
      </vt:variant>
      <vt:variant>
        <vt:lpwstr>mailto:AG040021@tn.gov</vt:lpwstr>
      </vt:variant>
      <vt:variant>
        <vt:lpwstr/>
      </vt:variant>
      <vt:variant>
        <vt:i4>917549</vt:i4>
      </vt:variant>
      <vt:variant>
        <vt:i4>78</vt:i4>
      </vt:variant>
      <vt:variant>
        <vt:i4>0</vt:i4>
      </vt:variant>
      <vt:variant>
        <vt:i4>5</vt:i4>
      </vt:variant>
      <vt:variant>
        <vt:lpwstr>mailto:AG040021@tn.gov</vt:lpwstr>
      </vt:variant>
      <vt:variant>
        <vt:lpwstr/>
      </vt:variant>
      <vt:variant>
        <vt:i4>917549</vt:i4>
      </vt:variant>
      <vt:variant>
        <vt:i4>75</vt:i4>
      </vt:variant>
      <vt:variant>
        <vt:i4>0</vt:i4>
      </vt:variant>
      <vt:variant>
        <vt:i4>5</vt:i4>
      </vt:variant>
      <vt:variant>
        <vt:lpwstr>mailto:AG040021@tn.gov</vt:lpwstr>
      </vt:variant>
      <vt:variant>
        <vt:lpwstr/>
      </vt:variant>
      <vt:variant>
        <vt:i4>917549</vt:i4>
      </vt:variant>
      <vt:variant>
        <vt:i4>72</vt:i4>
      </vt:variant>
      <vt:variant>
        <vt:i4>0</vt:i4>
      </vt:variant>
      <vt:variant>
        <vt:i4>5</vt:i4>
      </vt:variant>
      <vt:variant>
        <vt:lpwstr>mailto:AG040021@tn.gov</vt:lpwstr>
      </vt:variant>
      <vt:variant>
        <vt:lpwstr/>
      </vt:variant>
      <vt:variant>
        <vt:i4>5963818</vt:i4>
      </vt:variant>
      <vt:variant>
        <vt:i4>69</vt:i4>
      </vt:variant>
      <vt:variant>
        <vt:i4>0</vt:i4>
      </vt:variant>
      <vt:variant>
        <vt:i4>5</vt:i4>
      </vt:variant>
      <vt:variant>
        <vt:lpwstr>mailto:AG04IZ4@tn.gov</vt:lpwstr>
      </vt:variant>
      <vt:variant>
        <vt:lpwstr/>
      </vt:variant>
      <vt:variant>
        <vt:i4>6160423</vt:i4>
      </vt:variant>
      <vt:variant>
        <vt:i4>66</vt:i4>
      </vt:variant>
      <vt:variant>
        <vt:i4>0</vt:i4>
      </vt:variant>
      <vt:variant>
        <vt:i4>5</vt:i4>
      </vt:variant>
      <vt:variant>
        <vt:lpwstr>mailto:AG04IW1@tn.gov</vt:lpwstr>
      </vt:variant>
      <vt:variant>
        <vt:lpwstr/>
      </vt:variant>
      <vt:variant>
        <vt:i4>852015</vt:i4>
      </vt:variant>
      <vt:variant>
        <vt:i4>63</vt:i4>
      </vt:variant>
      <vt:variant>
        <vt:i4>0</vt:i4>
      </vt:variant>
      <vt:variant>
        <vt:i4>5</vt:i4>
      </vt:variant>
      <vt:variant>
        <vt:lpwstr>mailto:AG040013@tn.gov</vt:lpwstr>
      </vt:variant>
      <vt:variant>
        <vt:lpwstr/>
      </vt:variant>
      <vt:variant>
        <vt:i4>5832742</vt:i4>
      </vt:variant>
      <vt:variant>
        <vt:i4>60</vt:i4>
      </vt:variant>
      <vt:variant>
        <vt:i4>0</vt:i4>
      </vt:variant>
      <vt:variant>
        <vt:i4>5</vt:i4>
      </vt:variant>
      <vt:variant>
        <vt:lpwstr>mailto:AG04IV6@tn.gov</vt:lpwstr>
      </vt:variant>
      <vt:variant>
        <vt:lpwstr/>
      </vt:variant>
      <vt:variant>
        <vt:i4>5898272</vt:i4>
      </vt:variant>
      <vt:variant>
        <vt:i4>57</vt:i4>
      </vt:variant>
      <vt:variant>
        <vt:i4>0</vt:i4>
      </vt:variant>
      <vt:variant>
        <vt:i4>5</vt:i4>
      </vt:variant>
      <vt:variant>
        <vt:lpwstr>mailto:AG04IP5@tn.gov</vt:lpwstr>
      </vt:variant>
      <vt:variant>
        <vt:lpwstr/>
      </vt:variant>
      <vt:variant>
        <vt:i4>5832742</vt:i4>
      </vt:variant>
      <vt:variant>
        <vt:i4>54</vt:i4>
      </vt:variant>
      <vt:variant>
        <vt:i4>0</vt:i4>
      </vt:variant>
      <vt:variant>
        <vt:i4>5</vt:i4>
      </vt:variant>
      <vt:variant>
        <vt:lpwstr>mailto:AG04IV6@tn.gov</vt:lpwstr>
      </vt:variant>
      <vt:variant>
        <vt:lpwstr/>
      </vt:variant>
      <vt:variant>
        <vt:i4>5963818</vt:i4>
      </vt:variant>
      <vt:variant>
        <vt:i4>51</vt:i4>
      </vt:variant>
      <vt:variant>
        <vt:i4>0</vt:i4>
      </vt:variant>
      <vt:variant>
        <vt:i4>5</vt:i4>
      </vt:variant>
      <vt:variant>
        <vt:lpwstr>mailto:AG04IZ4@tn.gov</vt:lpwstr>
      </vt:variant>
      <vt:variant>
        <vt:lpwstr/>
      </vt:variant>
      <vt:variant>
        <vt:i4>6160423</vt:i4>
      </vt:variant>
      <vt:variant>
        <vt:i4>48</vt:i4>
      </vt:variant>
      <vt:variant>
        <vt:i4>0</vt:i4>
      </vt:variant>
      <vt:variant>
        <vt:i4>5</vt:i4>
      </vt:variant>
      <vt:variant>
        <vt:lpwstr>mailto:AG04IW1@tn.gov</vt:lpwstr>
      </vt:variant>
      <vt:variant>
        <vt:lpwstr/>
      </vt:variant>
      <vt:variant>
        <vt:i4>5963818</vt:i4>
      </vt:variant>
      <vt:variant>
        <vt:i4>45</vt:i4>
      </vt:variant>
      <vt:variant>
        <vt:i4>0</vt:i4>
      </vt:variant>
      <vt:variant>
        <vt:i4>5</vt:i4>
      </vt:variant>
      <vt:variant>
        <vt:lpwstr>mailto:AG04IZ4@tn.gov</vt:lpwstr>
      </vt:variant>
      <vt:variant>
        <vt:lpwstr/>
      </vt:variant>
      <vt:variant>
        <vt:i4>6029409</vt:i4>
      </vt:variant>
      <vt:variant>
        <vt:i4>42</vt:i4>
      </vt:variant>
      <vt:variant>
        <vt:i4>0</vt:i4>
      </vt:variant>
      <vt:variant>
        <vt:i4>5</vt:i4>
      </vt:variant>
      <vt:variant>
        <vt:lpwstr>mailto:AG04I13@tn.gov</vt:lpwstr>
      </vt:variant>
      <vt:variant>
        <vt:lpwstr/>
      </vt:variant>
      <vt:variant>
        <vt:i4>5832742</vt:i4>
      </vt:variant>
      <vt:variant>
        <vt:i4>39</vt:i4>
      </vt:variant>
      <vt:variant>
        <vt:i4>0</vt:i4>
      </vt:variant>
      <vt:variant>
        <vt:i4>5</vt:i4>
      </vt:variant>
      <vt:variant>
        <vt:lpwstr>mailto:AG04IV6@tn.gov</vt:lpwstr>
      </vt:variant>
      <vt:variant>
        <vt:lpwstr/>
      </vt:variant>
      <vt:variant>
        <vt:i4>6029409</vt:i4>
      </vt:variant>
      <vt:variant>
        <vt:i4>36</vt:i4>
      </vt:variant>
      <vt:variant>
        <vt:i4>0</vt:i4>
      </vt:variant>
      <vt:variant>
        <vt:i4>5</vt:i4>
      </vt:variant>
      <vt:variant>
        <vt:lpwstr>mailto:AG04I13@tn.gov</vt:lpwstr>
      </vt:variant>
      <vt:variant>
        <vt:lpwstr/>
      </vt:variant>
      <vt:variant>
        <vt:i4>6160423</vt:i4>
      </vt:variant>
      <vt:variant>
        <vt:i4>33</vt:i4>
      </vt:variant>
      <vt:variant>
        <vt:i4>0</vt:i4>
      </vt:variant>
      <vt:variant>
        <vt:i4>5</vt:i4>
      </vt:variant>
      <vt:variant>
        <vt:lpwstr>mailto:AG04IW1@tn.gov</vt:lpwstr>
      </vt:variant>
      <vt:variant>
        <vt:lpwstr/>
      </vt:variant>
      <vt:variant>
        <vt:i4>5963818</vt:i4>
      </vt:variant>
      <vt:variant>
        <vt:i4>30</vt:i4>
      </vt:variant>
      <vt:variant>
        <vt:i4>0</vt:i4>
      </vt:variant>
      <vt:variant>
        <vt:i4>5</vt:i4>
      </vt:variant>
      <vt:variant>
        <vt:lpwstr>mailto:AG04IZ4@tn.gov</vt:lpwstr>
      </vt:variant>
      <vt:variant>
        <vt:lpwstr/>
      </vt:variant>
      <vt:variant>
        <vt:i4>6029409</vt:i4>
      </vt:variant>
      <vt:variant>
        <vt:i4>27</vt:i4>
      </vt:variant>
      <vt:variant>
        <vt:i4>0</vt:i4>
      </vt:variant>
      <vt:variant>
        <vt:i4>5</vt:i4>
      </vt:variant>
      <vt:variant>
        <vt:lpwstr>mailto:AG04I13@tn.gov</vt:lpwstr>
      </vt:variant>
      <vt:variant>
        <vt:lpwstr/>
      </vt:variant>
      <vt:variant>
        <vt:i4>5963818</vt:i4>
      </vt:variant>
      <vt:variant>
        <vt:i4>24</vt:i4>
      </vt:variant>
      <vt:variant>
        <vt:i4>0</vt:i4>
      </vt:variant>
      <vt:variant>
        <vt:i4>5</vt:i4>
      </vt:variant>
      <vt:variant>
        <vt:lpwstr>mailto:AG04IZ4@tn.gov</vt:lpwstr>
      </vt:variant>
      <vt:variant>
        <vt:lpwstr/>
      </vt:variant>
      <vt:variant>
        <vt:i4>6029409</vt:i4>
      </vt:variant>
      <vt:variant>
        <vt:i4>21</vt:i4>
      </vt:variant>
      <vt:variant>
        <vt:i4>0</vt:i4>
      </vt:variant>
      <vt:variant>
        <vt:i4>5</vt:i4>
      </vt:variant>
      <vt:variant>
        <vt:lpwstr>mailto:AG04I13@tn.gov</vt:lpwstr>
      </vt:variant>
      <vt:variant>
        <vt:lpwstr/>
      </vt:variant>
      <vt:variant>
        <vt:i4>6029409</vt:i4>
      </vt:variant>
      <vt:variant>
        <vt:i4>18</vt:i4>
      </vt:variant>
      <vt:variant>
        <vt:i4>0</vt:i4>
      </vt:variant>
      <vt:variant>
        <vt:i4>5</vt:i4>
      </vt:variant>
      <vt:variant>
        <vt:lpwstr>mailto:AG04I13@tn.gov</vt:lpwstr>
      </vt:variant>
      <vt:variant>
        <vt:lpwstr/>
      </vt:variant>
      <vt:variant>
        <vt:i4>6029409</vt:i4>
      </vt:variant>
      <vt:variant>
        <vt:i4>15</vt:i4>
      </vt:variant>
      <vt:variant>
        <vt:i4>0</vt:i4>
      </vt:variant>
      <vt:variant>
        <vt:i4>5</vt:i4>
      </vt:variant>
      <vt:variant>
        <vt:lpwstr>mailto:AG04I13@tn.gov</vt:lpwstr>
      </vt:variant>
      <vt:variant>
        <vt:lpwstr/>
      </vt:variant>
      <vt:variant>
        <vt:i4>6160423</vt:i4>
      </vt:variant>
      <vt:variant>
        <vt:i4>12</vt:i4>
      </vt:variant>
      <vt:variant>
        <vt:i4>0</vt:i4>
      </vt:variant>
      <vt:variant>
        <vt:i4>5</vt:i4>
      </vt:variant>
      <vt:variant>
        <vt:lpwstr>mailto:AG04IW1@tn.gov</vt:lpwstr>
      </vt:variant>
      <vt:variant>
        <vt:lpwstr/>
      </vt:variant>
      <vt:variant>
        <vt:i4>6029409</vt:i4>
      </vt:variant>
      <vt:variant>
        <vt:i4>9</vt:i4>
      </vt:variant>
      <vt:variant>
        <vt:i4>0</vt:i4>
      </vt:variant>
      <vt:variant>
        <vt:i4>5</vt:i4>
      </vt:variant>
      <vt:variant>
        <vt:lpwstr>mailto:AG04I13@tn.gov</vt:lpwstr>
      </vt:variant>
      <vt:variant>
        <vt:lpwstr/>
      </vt:variant>
      <vt:variant>
        <vt:i4>6160423</vt:i4>
      </vt:variant>
      <vt:variant>
        <vt:i4>6</vt:i4>
      </vt:variant>
      <vt:variant>
        <vt:i4>0</vt:i4>
      </vt:variant>
      <vt:variant>
        <vt:i4>5</vt:i4>
      </vt:variant>
      <vt:variant>
        <vt:lpwstr>mailto:AG04IW1@tn.gov</vt:lpwstr>
      </vt:variant>
      <vt:variant>
        <vt:lpwstr/>
      </vt:variant>
      <vt:variant>
        <vt:i4>917549</vt:i4>
      </vt:variant>
      <vt:variant>
        <vt:i4>3</vt:i4>
      </vt:variant>
      <vt:variant>
        <vt:i4>0</vt:i4>
      </vt:variant>
      <vt:variant>
        <vt:i4>5</vt:i4>
      </vt:variant>
      <vt:variant>
        <vt:lpwstr>mailto:AG040021@tn.gov</vt:lpwstr>
      </vt:variant>
      <vt:variant>
        <vt:lpwstr/>
      </vt:variant>
      <vt:variant>
        <vt:i4>6160423</vt:i4>
      </vt:variant>
      <vt:variant>
        <vt:i4>0</vt:i4>
      </vt:variant>
      <vt:variant>
        <vt:i4>0</vt:i4>
      </vt:variant>
      <vt:variant>
        <vt:i4>5</vt:i4>
      </vt:variant>
      <vt:variant>
        <vt:lpwstr>mailto:AG04IW1@tn.gov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Seannalyn Brandmeir</dc:creator>
  <cp:keywords/>
  <cp:lastModifiedBy>Sharon Pope</cp:lastModifiedBy>
  <cp:revision>2</cp:revision>
  <cp:lastPrinted>2025-10-08T03:35:00Z</cp:lastPrinted>
  <dcterms:created xsi:type="dcterms:W3CDTF">2026-09-29T17:14:00Z</dcterms:created>
  <dcterms:modified xsi:type="dcterms:W3CDTF">2026-09-29T17:14:00Z</dcterms:modified>
</cp:coreProperties>
</file>